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465D6" w14:textId="77777777" w:rsidR="008D12C0" w:rsidRDefault="008D12C0" w:rsidP="008D12C0">
      <w:pPr>
        <w:pStyle w:val="Title"/>
      </w:pPr>
      <w:bookmarkStart w:id="0" w:name="_Hlk95915915"/>
      <w:bookmarkStart w:id="1" w:name="_Toc364946114"/>
      <w:bookmarkEnd w:id="0"/>
      <w:r>
        <w:rPr>
          <w:noProof/>
          <w:lang w:eastAsia="en-AU"/>
        </w:rPr>
        <w:drawing>
          <wp:inline distT="0" distB="0" distL="0" distR="0" wp14:anchorId="21D072EB" wp14:editId="45DA5FC2">
            <wp:extent cx="4144645" cy="960120"/>
            <wp:effectExtent l="0" t="0" r="8255" b="0"/>
            <wp:docPr id="14" name="Picture 14" descr="Australian Government Local Job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A_GOV_Lockup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744" cy="960710"/>
                    </a:xfrm>
                    <a:prstGeom prst="rect">
                      <a:avLst/>
                    </a:prstGeom>
                  </pic:spPr>
                </pic:pic>
              </a:graphicData>
            </a:graphic>
          </wp:inline>
        </w:drawing>
      </w:r>
    </w:p>
    <w:p w14:paraId="7790464C" w14:textId="77777777" w:rsidR="005B0B34" w:rsidRDefault="005B0B34" w:rsidP="005B0B34">
      <w:pPr>
        <w:numPr>
          <w:ilvl w:val="1"/>
          <w:numId w:val="0"/>
        </w:numPr>
        <w:spacing w:after="480"/>
        <w:jc w:val="center"/>
        <w:rPr>
          <w:rFonts w:ascii="Calibri" w:eastAsia="Times New Roman" w:hAnsi="Calibri" w:cstheme="majorBidi"/>
          <w:b/>
          <w:bCs/>
          <w:noProof/>
          <w:color w:val="1D4289"/>
          <w:sz w:val="72"/>
          <w:szCs w:val="72"/>
        </w:rPr>
      </w:pPr>
    </w:p>
    <w:p w14:paraId="79C1BC77" w14:textId="77777777" w:rsidR="00B60E61" w:rsidRPr="007D1210" w:rsidRDefault="00B60E61" w:rsidP="00B60E61">
      <w:pPr>
        <w:spacing w:before="120" w:after="480" w:line="240" w:lineRule="auto"/>
        <w:jc w:val="center"/>
        <w:rPr>
          <w:b/>
          <w:bCs/>
          <w:color w:val="002060"/>
          <w:sz w:val="72"/>
          <w:szCs w:val="72"/>
        </w:rPr>
      </w:pPr>
      <w:r w:rsidRPr="007D1210">
        <w:rPr>
          <w:b/>
          <w:bCs/>
          <w:color w:val="002060"/>
          <w:sz w:val="72"/>
          <w:szCs w:val="72"/>
        </w:rPr>
        <w:t>Local Jobs Plan</w:t>
      </w:r>
    </w:p>
    <w:p w14:paraId="1A7E8ABC" w14:textId="77777777" w:rsidR="00B60E61" w:rsidRDefault="008D12C0" w:rsidP="00B60E61">
      <w:pPr>
        <w:numPr>
          <w:ilvl w:val="1"/>
          <w:numId w:val="0"/>
        </w:numPr>
        <w:spacing w:before="120" w:after="480"/>
        <w:jc w:val="center"/>
        <w:rPr>
          <w:b/>
          <w:bCs/>
          <w:color w:val="002060"/>
          <w:sz w:val="56"/>
          <w:szCs w:val="56"/>
        </w:rPr>
      </w:pPr>
      <w:r w:rsidRPr="00B60E61">
        <w:rPr>
          <w:b/>
          <w:bCs/>
          <w:color w:val="002060"/>
          <w:sz w:val="68"/>
          <w:szCs w:val="68"/>
        </w:rPr>
        <w:t>Inner Metropolitan Melbourne</w:t>
      </w:r>
      <w:r w:rsidRPr="00B60E61">
        <w:rPr>
          <w:b/>
          <w:bCs/>
          <w:color w:val="002060"/>
          <w:sz w:val="56"/>
          <w:szCs w:val="56"/>
        </w:rPr>
        <w:t xml:space="preserve"> </w:t>
      </w:r>
    </w:p>
    <w:p w14:paraId="74A841CF" w14:textId="039D0466" w:rsidR="008D12C0" w:rsidRPr="00B60E61" w:rsidRDefault="008D12C0" w:rsidP="00B60E61">
      <w:pPr>
        <w:numPr>
          <w:ilvl w:val="1"/>
          <w:numId w:val="0"/>
        </w:numPr>
        <w:spacing w:before="120" w:after="480"/>
        <w:jc w:val="center"/>
        <w:rPr>
          <w:b/>
          <w:bCs/>
          <w:color w:val="002060"/>
          <w:sz w:val="72"/>
          <w:szCs w:val="72"/>
        </w:rPr>
      </w:pPr>
      <w:r w:rsidRPr="00B60E61">
        <w:rPr>
          <w:b/>
          <w:bCs/>
          <w:color w:val="002060"/>
          <w:sz w:val="64"/>
          <w:szCs w:val="64"/>
        </w:rPr>
        <w:t>Victoria</w:t>
      </w:r>
    </w:p>
    <w:p w14:paraId="0766F92D" w14:textId="2337CA68" w:rsidR="008D12C0" w:rsidRPr="00B60E61" w:rsidRDefault="00B60E61" w:rsidP="00B60E61">
      <w:pPr>
        <w:numPr>
          <w:ilvl w:val="1"/>
          <w:numId w:val="0"/>
        </w:numPr>
        <w:spacing w:after="480"/>
        <w:jc w:val="center"/>
        <w:rPr>
          <w:color w:val="002060"/>
          <w:sz w:val="60"/>
          <w:szCs w:val="60"/>
        </w:rPr>
      </w:pPr>
      <w:r w:rsidRPr="00B60E61">
        <w:rPr>
          <w:color w:val="002060"/>
          <w:sz w:val="60"/>
          <w:szCs w:val="60"/>
        </w:rPr>
        <w:t xml:space="preserve">December </w:t>
      </w:r>
      <w:r w:rsidR="008D12C0" w:rsidRPr="00B60E61">
        <w:rPr>
          <w:color w:val="002060"/>
          <w:sz w:val="60"/>
          <w:szCs w:val="60"/>
        </w:rPr>
        <w:t>202</w:t>
      </w:r>
      <w:r w:rsidR="001816B0" w:rsidRPr="00B60E61">
        <w:rPr>
          <w:color w:val="002060"/>
          <w:sz w:val="60"/>
          <w:szCs w:val="60"/>
        </w:rPr>
        <w:t>1</w:t>
      </w:r>
    </w:p>
    <w:p w14:paraId="4134591C" w14:textId="77777777" w:rsidR="008D12C0" w:rsidRPr="008D12C0" w:rsidRDefault="008D12C0" w:rsidP="008D12C0"/>
    <w:p w14:paraId="15F2604E" w14:textId="2A755B37" w:rsidR="00120F99" w:rsidRDefault="00120F99" w:rsidP="008D12C0"/>
    <w:p w14:paraId="73390506" w14:textId="6D82B249" w:rsidR="00D23A8F" w:rsidRDefault="00D23A8F" w:rsidP="008D12C0"/>
    <w:p w14:paraId="49FE8524" w14:textId="4446A233" w:rsidR="00D23A8F" w:rsidRDefault="00D23A8F" w:rsidP="008D12C0"/>
    <w:p w14:paraId="64C95C7C" w14:textId="1BEDF8B6" w:rsidR="00D23A8F" w:rsidRDefault="00D23A8F" w:rsidP="008D12C0"/>
    <w:p w14:paraId="136B14AB" w14:textId="0E04A097" w:rsidR="00D23A8F" w:rsidRDefault="00D23A8F" w:rsidP="008D12C0"/>
    <w:p w14:paraId="62918ABC" w14:textId="04842BE3" w:rsidR="00D23A8F" w:rsidRDefault="00D23A8F" w:rsidP="008D12C0"/>
    <w:p w14:paraId="5D9451EB" w14:textId="1E1795E4" w:rsidR="00D23A8F" w:rsidRDefault="00D23A8F" w:rsidP="008D12C0"/>
    <w:p w14:paraId="09DE066D" w14:textId="77777777" w:rsidR="00D23A8F" w:rsidRDefault="00D23A8F" w:rsidP="008D12C0"/>
    <w:p w14:paraId="5F1AE665" w14:textId="5452E201" w:rsidR="00120F99" w:rsidRDefault="00120F99" w:rsidP="008D12C0"/>
    <w:p w14:paraId="0AB518DB" w14:textId="608750E3" w:rsidR="00B60E61" w:rsidRDefault="00B60E61" w:rsidP="008D12C0"/>
    <w:p w14:paraId="423711AC" w14:textId="77777777" w:rsidR="00B60E61" w:rsidRDefault="00B60E61" w:rsidP="008D12C0"/>
    <w:p w14:paraId="4077945C" w14:textId="77777777" w:rsidR="00120F99" w:rsidRDefault="00120F99" w:rsidP="008D12C0"/>
    <w:bookmarkEnd w:id="1" w:displacedByCustomXml="next"/>
    <w:bookmarkStart w:id="2" w:name="_Toc66285446" w:displacedByCustomXml="next"/>
    <w:sdt>
      <w:sdtPr>
        <w:id w:val="-495348182"/>
        <w:docPartObj>
          <w:docPartGallery w:val="Table of Contents"/>
          <w:docPartUnique/>
        </w:docPartObj>
      </w:sdtPr>
      <w:sdtEndPr>
        <w:rPr>
          <w:noProof/>
        </w:rPr>
      </w:sdtEndPr>
      <w:sdtContent>
        <w:p w14:paraId="10F9FE14" w14:textId="77777777" w:rsidR="006E24E6" w:rsidRDefault="008D12C0" w:rsidP="0067341F">
          <w:pPr>
            <w:pStyle w:val="TOC1"/>
            <w:rPr>
              <w:noProof/>
            </w:rPr>
          </w:pPr>
          <w:r w:rsidRPr="001C619C">
            <w:rPr>
              <w:rFonts w:ascii="Calibri" w:eastAsia="Times New Roman" w:hAnsi="Calibri"/>
              <w:noProof/>
              <w:color w:val="1D4289"/>
              <w:sz w:val="48"/>
              <w:szCs w:val="48"/>
            </w:rPr>
            <w:t>Contents</w:t>
          </w:r>
          <w:bookmarkEnd w:id="2"/>
          <w:r w:rsidRPr="006168FD">
            <w:rPr>
              <w:rFonts w:asciiTheme="majorHAnsi" w:eastAsiaTheme="majorEastAsia" w:hAnsiTheme="majorHAnsi" w:cstheme="majorBidi"/>
              <w:color w:val="2E74B5" w:themeColor="accent1" w:themeShade="BF"/>
              <w:sz w:val="32"/>
              <w:szCs w:val="32"/>
            </w:rPr>
            <w:fldChar w:fldCharType="begin"/>
          </w:r>
          <w:r w:rsidRPr="006168FD">
            <w:instrText xml:space="preserve"> TOC \o "1-3" \h \z \u </w:instrText>
          </w:r>
          <w:r w:rsidRPr="006168FD">
            <w:rPr>
              <w:rFonts w:asciiTheme="majorHAnsi" w:eastAsiaTheme="majorEastAsia" w:hAnsiTheme="majorHAnsi" w:cstheme="majorBidi"/>
              <w:color w:val="2E74B5" w:themeColor="accent1" w:themeShade="BF"/>
              <w:sz w:val="32"/>
              <w:szCs w:val="32"/>
            </w:rPr>
            <w:fldChar w:fldCharType="separate"/>
          </w:r>
        </w:p>
        <w:p w14:paraId="61950A93" w14:textId="202CA12B" w:rsidR="006E24E6" w:rsidRDefault="006E24E6">
          <w:pPr>
            <w:pStyle w:val="TOC1"/>
            <w:rPr>
              <w:rFonts w:eastAsiaTheme="minorEastAsia"/>
              <w:noProof/>
              <w:lang w:eastAsia="en-AU"/>
            </w:rPr>
          </w:pPr>
          <w:hyperlink w:anchor="_Toc96600626" w:history="1">
            <w:r w:rsidRPr="00C033B9">
              <w:rPr>
                <w:rStyle w:val="Hyperlink"/>
                <w:noProof/>
              </w:rPr>
              <w:t>The Local Jobs Program</w:t>
            </w:r>
            <w:r>
              <w:rPr>
                <w:noProof/>
                <w:webHidden/>
              </w:rPr>
              <w:tab/>
            </w:r>
            <w:r>
              <w:rPr>
                <w:noProof/>
                <w:webHidden/>
              </w:rPr>
              <w:fldChar w:fldCharType="begin"/>
            </w:r>
            <w:r>
              <w:rPr>
                <w:noProof/>
                <w:webHidden/>
              </w:rPr>
              <w:instrText xml:space="preserve"> PAGEREF _Toc96600626 \h </w:instrText>
            </w:r>
            <w:r>
              <w:rPr>
                <w:noProof/>
                <w:webHidden/>
              </w:rPr>
            </w:r>
            <w:r>
              <w:rPr>
                <w:noProof/>
                <w:webHidden/>
              </w:rPr>
              <w:fldChar w:fldCharType="separate"/>
            </w:r>
            <w:r>
              <w:rPr>
                <w:noProof/>
                <w:webHidden/>
              </w:rPr>
              <w:t>3</w:t>
            </w:r>
            <w:r>
              <w:rPr>
                <w:noProof/>
                <w:webHidden/>
              </w:rPr>
              <w:fldChar w:fldCharType="end"/>
            </w:r>
          </w:hyperlink>
        </w:p>
        <w:p w14:paraId="2DC383EB" w14:textId="74BD6089" w:rsidR="006E24E6" w:rsidRDefault="006E24E6">
          <w:pPr>
            <w:pStyle w:val="TOC1"/>
            <w:rPr>
              <w:rFonts w:eastAsiaTheme="minorEastAsia"/>
              <w:noProof/>
              <w:lang w:eastAsia="en-AU"/>
            </w:rPr>
          </w:pPr>
          <w:hyperlink w:anchor="_Toc96600627" w:history="1">
            <w:r w:rsidRPr="00C033B9">
              <w:rPr>
                <w:rStyle w:val="Hyperlink"/>
                <w:noProof/>
              </w:rPr>
              <w:t>Local Jobs Program Key Priorities: IMMER</w:t>
            </w:r>
            <w:r>
              <w:rPr>
                <w:noProof/>
                <w:webHidden/>
              </w:rPr>
              <w:tab/>
            </w:r>
            <w:r>
              <w:rPr>
                <w:noProof/>
                <w:webHidden/>
              </w:rPr>
              <w:fldChar w:fldCharType="begin"/>
            </w:r>
            <w:r>
              <w:rPr>
                <w:noProof/>
                <w:webHidden/>
              </w:rPr>
              <w:instrText xml:space="preserve"> PAGEREF _Toc96600627 \h </w:instrText>
            </w:r>
            <w:r>
              <w:rPr>
                <w:noProof/>
                <w:webHidden/>
              </w:rPr>
            </w:r>
            <w:r>
              <w:rPr>
                <w:noProof/>
                <w:webHidden/>
              </w:rPr>
              <w:fldChar w:fldCharType="separate"/>
            </w:r>
            <w:r>
              <w:rPr>
                <w:noProof/>
                <w:webHidden/>
              </w:rPr>
              <w:t>3</w:t>
            </w:r>
            <w:r>
              <w:rPr>
                <w:noProof/>
                <w:webHidden/>
              </w:rPr>
              <w:fldChar w:fldCharType="end"/>
            </w:r>
          </w:hyperlink>
        </w:p>
        <w:p w14:paraId="40A89208" w14:textId="396CDC50" w:rsidR="006E24E6" w:rsidRDefault="006E24E6">
          <w:pPr>
            <w:pStyle w:val="TOC1"/>
            <w:rPr>
              <w:rFonts w:eastAsiaTheme="minorEastAsia"/>
              <w:noProof/>
              <w:lang w:eastAsia="en-AU"/>
            </w:rPr>
          </w:pPr>
          <w:hyperlink w:anchor="_Toc96600628" w:history="1">
            <w:r w:rsidRPr="00C033B9">
              <w:rPr>
                <w:rStyle w:val="Hyperlink"/>
                <w:noProof/>
              </w:rPr>
              <w:t>Inner Metropolitan Melbourne Employment Region Overview</w:t>
            </w:r>
            <w:r>
              <w:rPr>
                <w:noProof/>
                <w:webHidden/>
              </w:rPr>
              <w:tab/>
            </w:r>
            <w:r>
              <w:rPr>
                <w:noProof/>
                <w:webHidden/>
              </w:rPr>
              <w:fldChar w:fldCharType="begin"/>
            </w:r>
            <w:r>
              <w:rPr>
                <w:noProof/>
                <w:webHidden/>
              </w:rPr>
              <w:instrText xml:space="preserve"> PAGEREF _Toc96600628 \h </w:instrText>
            </w:r>
            <w:r>
              <w:rPr>
                <w:noProof/>
                <w:webHidden/>
              </w:rPr>
            </w:r>
            <w:r>
              <w:rPr>
                <w:noProof/>
                <w:webHidden/>
              </w:rPr>
              <w:fldChar w:fldCharType="separate"/>
            </w:r>
            <w:r>
              <w:rPr>
                <w:noProof/>
                <w:webHidden/>
              </w:rPr>
              <w:t>4</w:t>
            </w:r>
            <w:r>
              <w:rPr>
                <w:noProof/>
                <w:webHidden/>
              </w:rPr>
              <w:fldChar w:fldCharType="end"/>
            </w:r>
          </w:hyperlink>
        </w:p>
        <w:p w14:paraId="1DF71792" w14:textId="627B39A5" w:rsidR="006E24E6" w:rsidRDefault="006E24E6">
          <w:pPr>
            <w:pStyle w:val="TOC1"/>
            <w:rPr>
              <w:rFonts w:eastAsiaTheme="minorEastAsia"/>
              <w:noProof/>
              <w:lang w:eastAsia="en-AU"/>
            </w:rPr>
          </w:pPr>
          <w:hyperlink w:anchor="_Toc96600629" w:history="1">
            <w:r w:rsidRPr="00C033B9">
              <w:rPr>
                <w:rStyle w:val="Hyperlink"/>
                <w:noProof/>
              </w:rPr>
              <w:t>Key challenges in the Inner Metropolitan Melbourne ER</w:t>
            </w:r>
            <w:r>
              <w:rPr>
                <w:noProof/>
                <w:webHidden/>
              </w:rPr>
              <w:tab/>
            </w:r>
            <w:r>
              <w:rPr>
                <w:noProof/>
                <w:webHidden/>
              </w:rPr>
              <w:fldChar w:fldCharType="begin"/>
            </w:r>
            <w:r>
              <w:rPr>
                <w:noProof/>
                <w:webHidden/>
              </w:rPr>
              <w:instrText xml:space="preserve"> PAGEREF _Toc96600629 \h </w:instrText>
            </w:r>
            <w:r>
              <w:rPr>
                <w:noProof/>
                <w:webHidden/>
              </w:rPr>
            </w:r>
            <w:r>
              <w:rPr>
                <w:noProof/>
                <w:webHidden/>
              </w:rPr>
              <w:fldChar w:fldCharType="separate"/>
            </w:r>
            <w:r>
              <w:rPr>
                <w:noProof/>
                <w:webHidden/>
              </w:rPr>
              <w:t>4</w:t>
            </w:r>
            <w:r>
              <w:rPr>
                <w:noProof/>
                <w:webHidden/>
              </w:rPr>
              <w:fldChar w:fldCharType="end"/>
            </w:r>
          </w:hyperlink>
        </w:p>
        <w:p w14:paraId="2B500DA3" w14:textId="7E0B46E8" w:rsidR="006E24E6" w:rsidRDefault="006E24E6">
          <w:pPr>
            <w:pStyle w:val="TOC1"/>
            <w:rPr>
              <w:rFonts w:eastAsiaTheme="minorEastAsia"/>
              <w:noProof/>
              <w:lang w:eastAsia="en-AU"/>
            </w:rPr>
          </w:pPr>
          <w:hyperlink w:anchor="_Toc96600630" w:history="1">
            <w:r w:rsidRPr="00C033B9">
              <w:rPr>
                <w:rStyle w:val="Hyperlink"/>
                <w:noProof/>
              </w:rPr>
              <w:t>Impacts of COVID-19</w:t>
            </w:r>
            <w:r>
              <w:rPr>
                <w:noProof/>
                <w:webHidden/>
              </w:rPr>
              <w:tab/>
            </w:r>
            <w:r>
              <w:rPr>
                <w:noProof/>
                <w:webHidden/>
              </w:rPr>
              <w:fldChar w:fldCharType="begin"/>
            </w:r>
            <w:r>
              <w:rPr>
                <w:noProof/>
                <w:webHidden/>
              </w:rPr>
              <w:instrText xml:space="preserve"> PAGEREF _Toc96600630 \h </w:instrText>
            </w:r>
            <w:r>
              <w:rPr>
                <w:noProof/>
                <w:webHidden/>
              </w:rPr>
            </w:r>
            <w:r>
              <w:rPr>
                <w:noProof/>
                <w:webHidden/>
              </w:rPr>
              <w:fldChar w:fldCharType="separate"/>
            </w:r>
            <w:r>
              <w:rPr>
                <w:noProof/>
                <w:webHidden/>
              </w:rPr>
              <w:t>10</w:t>
            </w:r>
            <w:r>
              <w:rPr>
                <w:noProof/>
                <w:webHidden/>
              </w:rPr>
              <w:fldChar w:fldCharType="end"/>
            </w:r>
          </w:hyperlink>
        </w:p>
        <w:p w14:paraId="3927F8A3" w14:textId="2B8C552D" w:rsidR="006E24E6" w:rsidRDefault="006E24E6">
          <w:pPr>
            <w:pStyle w:val="TOC1"/>
            <w:rPr>
              <w:rFonts w:eastAsiaTheme="minorEastAsia"/>
              <w:noProof/>
              <w:lang w:eastAsia="en-AU"/>
            </w:rPr>
          </w:pPr>
          <w:hyperlink w:anchor="_Toc96600631" w:history="1">
            <w:r w:rsidRPr="00C033B9">
              <w:rPr>
                <w:rStyle w:val="Hyperlink"/>
                <w:noProof/>
              </w:rPr>
              <w:t>Local Stakeholders and Opportunities</w:t>
            </w:r>
            <w:r>
              <w:rPr>
                <w:noProof/>
                <w:webHidden/>
              </w:rPr>
              <w:tab/>
            </w:r>
            <w:r>
              <w:rPr>
                <w:noProof/>
                <w:webHidden/>
              </w:rPr>
              <w:fldChar w:fldCharType="begin"/>
            </w:r>
            <w:r>
              <w:rPr>
                <w:noProof/>
                <w:webHidden/>
              </w:rPr>
              <w:instrText xml:space="preserve"> PAGEREF _Toc96600631 \h </w:instrText>
            </w:r>
            <w:r>
              <w:rPr>
                <w:noProof/>
                <w:webHidden/>
              </w:rPr>
            </w:r>
            <w:r>
              <w:rPr>
                <w:noProof/>
                <w:webHidden/>
              </w:rPr>
              <w:fldChar w:fldCharType="separate"/>
            </w:r>
            <w:r>
              <w:rPr>
                <w:noProof/>
                <w:webHidden/>
              </w:rPr>
              <w:t>11</w:t>
            </w:r>
            <w:r>
              <w:rPr>
                <w:noProof/>
                <w:webHidden/>
              </w:rPr>
              <w:fldChar w:fldCharType="end"/>
            </w:r>
          </w:hyperlink>
        </w:p>
        <w:p w14:paraId="4D7A578F" w14:textId="333D4D16" w:rsidR="006E24E6" w:rsidRDefault="006E24E6">
          <w:pPr>
            <w:pStyle w:val="TOC1"/>
            <w:rPr>
              <w:rFonts w:eastAsiaTheme="minorEastAsia"/>
              <w:noProof/>
              <w:lang w:eastAsia="en-AU"/>
            </w:rPr>
          </w:pPr>
          <w:hyperlink w:anchor="_Toc96600632" w:history="1">
            <w:r w:rsidRPr="00C033B9">
              <w:rPr>
                <w:rStyle w:val="Hyperlink"/>
                <w:noProof/>
              </w:rPr>
              <w:t>Employment Opportunities</w:t>
            </w:r>
            <w:r>
              <w:rPr>
                <w:noProof/>
                <w:webHidden/>
              </w:rPr>
              <w:tab/>
            </w:r>
            <w:r>
              <w:rPr>
                <w:noProof/>
                <w:webHidden/>
              </w:rPr>
              <w:fldChar w:fldCharType="begin"/>
            </w:r>
            <w:r>
              <w:rPr>
                <w:noProof/>
                <w:webHidden/>
              </w:rPr>
              <w:instrText xml:space="preserve"> PAGEREF _Toc96600632 \h </w:instrText>
            </w:r>
            <w:r>
              <w:rPr>
                <w:noProof/>
                <w:webHidden/>
              </w:rPr>
            </w:r>
            <w:r>
              <w:rPr>
                <w:noProof/>
                <w:webHidden/>
              </w:rPr>
              <w:fldChar w:fldCharType="separate"/>
            </w:r>
            <w:r>
              <w:rPr>
                <w:noProof/>
                <w:webHidden/>
              </w:rPr>
              <w:t>12</w:t>
            </w:r>
            <w:r>
              <w:rPr>
                <w:noProof/>
                <w:webHidden/>
              </w:rPr>
              <w:fldChar w:fldCharType="end"/>
            </w:r>
          </w:hyperlink>
        </w:p>
        <w:p w14:paraId="697DFAB0" w14:textId="73431966" w:rsidR="006E24E6" w:rsidRDefault="006E24E6">
          <w:pPr>
            <w:pStyle w:val="TOC1"/>
            <w:rPr>
              <w:rFonts w:eastAsiaTheme="minorEastAsia"/>
              <w:noProof/>
              <w:lang w:eastAsia="en-AU"/>
            </w:rPr>
          </w:pPr>
          <w:hyperlink w:anchor="_Toc96600633" w:history="1">
            <w:r w:rsidRPr="00C033B9">
              <w:rPr>
                <w:rStyle w:val="Hyperlink"/>
                <w:noProof/>
              </w:rPr>
              <w:t>Attachment A - Labour Market Dashboard, December 2021</w:t>
            </w:r>
            <w:r>
              <w:rPr>
                <w:noProof/>
                <w:webHidden/>
              </w:rPr>
              <w:tab/>
            </w:r>
            <w:r>
              <w:rPr>
                <w:noProof/>
                <w:webHidden/>
              </w:rPr>
              <w:fldChar w:fldCharType="begin"/>
            </w:r>
            <w:r>
              <w:rPr>
                <w:noProof/>
                <w:webHidden/>
              </w:rPr>
              <w:instrText xml:space="preserve"> PAGEREF _Toc96600633 \h </w:instrText>
            </w:r>
            <w:r>
              <w:rPr>
                <w:noProof/>
                <w:webHidden/>
              </w:rPr>
            </w:r>
            <w:r>
              <w:rPr>
                <w:noProof/>
                <w:webHidden/>
              </w:rPr>
              <w:fldChar w:fldCharType="separate"/>
            </w:r>
            <w:r>
              <w:rPr>
                <w:noProof/>
                <w:webHidden/>
              </w:rPr>
              <w:t>14</w:t>
            </w:r>
            <w:r>
              <w:rPr>
                <w:noProof/>
                <w:webHidden/>
              </w:rPr>
              <w:fldChar w:fldCharType="end"/>
            </w:r>
          </w:hyperlink>
        </w:p>
        <w:p w14:paraId="1FC75676" w14:textId="5C22254F" w:rsidR="008D12C0" w:rsidRPr="006168FD" w:rsidRDefault="008D12C0" w:rsidP="008D12C0">
          <w:pPr>
            <w:rPr>
              <w:noProof/>
            </w:rPr>
          </w:pPr>
          <w:r w:rsidRPr="006168FD">
            <w:rPr>
              <w:noProof/>
            </w:rPr>
            <w:fldChar w:fldCharType="end"/>
          </w:r>
        </w:p>
      </w:sdtContent>
    </w:sdt>
    <w:p w14:paraId="3D4CB313" w14:textId="77777777" w:rsidR="008D12C0" w:rsidRPr="0061790B" w:rsidRDefault="008D12C0" w:rsidP="008D12C0">
      <w:pPr>
        <w:rPr>
          <w:rFonts w:asciiTheme="majorHAnsi" w:eastAsiaTheme="majorEastAsia" w:hAnsiTheme="majorHAnsi" w:cstheme="majorHAnsi"/>
          <w:color w:val="2E74B5" w:themeColor="accent1" w:themeShade="BF"/>
          <w:sz w:val="24"/>
          <w:szCs w:val="24"/>
        </w:rPr>
      </w:pPr>
      <w:r w:rsidRPr="00D3578E">
        <w:rPr>
          <w:rStyle w:val="Heading1Char"/>
          <w:rFonts w:cstheme="majorHAnsi"/>
          <w:sz w:val="24"/>
          <w:szCs w:val="24"/>
        </w:rPr>
        <w:br w:type="page"/>
      </w:r>
    </w:p>
    <w:p w14:paraId="1D02395C" w14:textId="71401D18" w:rsidR="00EA0F25" w:rsidRPr="005B0B34" w:rsidRDefault="00EA0F25" w:rsidP="00EA0F25">
      <w:pPr>
        <w:jc w:val="center"/>
        <w:rPr>
          <w:rFonts w:ascii="Calibri" w:eastAsia="Calibri" w:hAnsi="Calibri" w:cs="Calibri"/>
          <w:color w:val="002060"/>
          <w:lang w:val="en"/>
        </w:rPr>
      </w:pPr>
      <w:r w:rsidRPr="005B0B34">
        <w:rPr>
          <w:rFonts w:ascii="Calibri" w:eastAsia="Calibri" w:hAnsi="Calibri" w:cs="Calibri"/>
          <w:color w:val="002060"/>
          <w:lang w:val="en"/>
        </w:rPr>
        <w:lastRenderedPageBreak/>
        <w:t>The Department of Education, Skills and Employment acknowledges the traditional owners and custodians of the lands where we work and travel through. We pay our respects to their people, cultures and their Elders past, present and emerging.</w:t>
      </w:r>
    </w:p>
    <w:p w14:paraId="37ABD118" w14:textId="1F4E9CA2" w:rsidR="00AD09CB" w:rsidRPr="00B60E61" w:rsidRDefault="00B60E61" w:rsidP="00B60E61">
      <w:pPr>
        <w:pStyle w:val="Heading1"/>
      </w:pPr>
      <w:bookmarkStart w:id="3" w:name="_Toc37078198"/>
      <w:bookmarkStart w:id="4" w:name="_Toc24447234"/>
      <w:bookmarkStart w:id="5" w:name="_Toc57367800"/>
      <w:bookmarkStart w:id="6" w:name="_Toc96600626"/>
      <w:r w:rsidRPr="00B60E61">
        <w:t>The Local Jobs Program</w:t>
      </w:r>
      <w:bookmarkEnd w:id="6"/>
      <w:r w:rsidRPr="00B60E61">
        <w:t xml:space="preserve">  </w:t>
      </w:r>
    </w:p>
    <w:bookmarkEnd w:id="3"/>
    <w:bookmarkEnd w:id="4"/>
    <w:bookmarkEnd w:id="5"/>
    <w:p w14:paraId="116C3DA0" w14:textId="77777777" w:rsidR="00B60E61" w:rsidRPr="00B60E61" w:rsidRDefault="00B60E61" w:rsidP="00B60E61">
      <w:pPr>
        <w:spacing w:before="120" w:after="120" w:line="256" w:lineRule="auto"/>
        <w:rPr>
          <w:rFonts w:ascii="Calibri" w:eastAsia="Calibri" w:hAnsi="Calibri" w:cs="Calibri"/>
          <w:lang w:val="en-US"/>
        </w:rPr>
      </w:pPr>
      <w:r w:rsidRPr="00B60E61">
        <w:rPr>
          <w:rFonts w:ascii="Calibri" w:eastAsia="Calibri" w:hAnsi="Calibri" w:cs="Calibri"/>
        </w:rPr>
        <w:t xml:space="preserve">As part of supporting Australia’s economic recovery from the COVID-19 pandemic, the Australian </w:t>
      </w:r>
      <w:r w:rsidRPr="00B60E61">
        <w:rPr>
          <w:rFonts w:ascii="Calibri" w:eastAsia="Calibri" w:hAnsi="Calibri" w:cs="Calibri"/>
          <w:lang w:val="en-US"/>
        </w:rPr>
        <w:t>Government’s Local Jobs Program (LJP) brings together expertise, resources and access to funding at the local level to accelerate reskilling, upskilling and employment pathways in 51 Employment Regions.</w:t>
      </w:r>
    </w:p>
    <w:p w14:paraId="0084D5A2" w14:textId="77777777" w:rsidR="00B60E61" w:rsidRPr="00B60E61" w:rsidRDefault="00B60E61" w:rsidP="00B60E61">
      <w:pPr>
        <w:spacing w:after="120" w:line="276" w:lineRule="auto"/>
        <w:rPr>
          <w:rFonts w:ascii="Calibri" w:eastAsia="Times New Roman" w:hAnsi="Calibri" w:cs="Calibri"/>
        </w:rPr>
      </w:pPr>
      <w:r w:rsidRPr="00B60E61">
        <w:rPr>
          <w:rFonts w:ascii="Calibri" w:eastAsia="Times New Roman" w:hAnsi="Calibri" w:cs="Calibri"/>
        </w:rPr>
        <w:t>Recognising the importance of local knowledge in getting people back into jobs quickly, the LJP includes the following key elements in each region:</w:t>
      </w:r>
    </w:p>
    <w:p w14:paraId="0304454D" w14:textId="77777777" w:rsidR="00B60E61" w:rsidRPr="00B60E61" w:rsidRDefault="00B60E61" w:rsidP="00B60E61">
      <w:pPr>
        <w:numPr>
          <w:ilvl w:val="0"/>
          <w:numId w:val="13"/>
        </w:numPr>
        <w:spacing w:after="0" w:line="276" w:lineRule="auto"/>
        <w:contextualSpacing/>
        <w:rPr>
          <w:rFonts w:ascii="Calibri" w:eastAsia="Calibri" w:hAnsi="Calibri" w:cs="Times New Roman"/>
        </w:rPr>
      </w:pPr>
      <w:r w:rsidRPr="00B60E61">
        <w:rPr>
          <w:rFonts w:ascii="Calibri" w:eastAsia="Times New Roman" w:hAnsi="Calibri" w:cs="Times New Roman"/>
        </w:rPr>
        <w:t xml:space="preserve">a local </w:t>
      </w:r>
      <w:r w:rsidRPr="00B60E61">
        <w:rPr>
          <w:rFonts w:ascii="Calibri" w:eastAsia="Calibri" w:hAnsi="Calibri" w:cs="Times New Roman"/>
        </w:rPr>
        <w:t>Employment Facilitator</w:t>
      </w:r>
    </w:p>
    <w:p w14:paraId="55E35D36" w14:textId="77777777" w:rsidR="00B60E61" w:rsidRPr="00B60E61" w:rsidRDefault="00B60E61" w:rsidP="00B60E61">
      <w:pPr>
        <w:numPr>
          <w:ilvl w:val="0"/>
          <w:numId w:val="13"/>
        </w:numPr>
        <w:spacing w:after="0" w:line="276" w:lineRule="auto"/>
        <w:contextualSpacing/>
        <w:rPr>
          <w:rFonts w:ascii="Calibri" w:eastAsia="Calibri" w:hAnsi="Calibri" w:cs="Times New Roman"/>
        </w:rPr>
      </w:pPr>
      <w:r w:rsidRPr="00B60E61">
        <w:rPr>
          <w:rFonts w:ascii="Calibri" w:eastAsia="Times New Roman" w:hAnsi="Calibri" w:cs="Times New Roman"/>
        </w:rPr>
        <w:t xml:space="preserve">a </w:t>
      </w:r>
      <w:r w:rsidRPr="00B60E61">
        <w:rPr>
          <w:rFonts w:ascii="Calibri" w:eastAsia="Calibri" w:hAnsi="Calibri" w:cs="Times New Roman"/>
        </w:rPr>
        <w:t xml:space="preserve">Local Jobs and Skills Taskforce </w:t>
      </w:r>
    </w:p>
    <w:p w14:paraId="0E7BB579" w14:textId="77777777" w:rsidR="00B60E61" w:rsidRPr="00B60E61" w:rsidRDefault="00B60E61" w:rsidP="00B60E61">
      <w:pPr>
        <w:numPr>
          <w:ilvl w:val="0"/>
          <w:numId w:val="13"/>
        </w:numPr>
        <w:spacing w:after="0" w:line="276" w:lineRule="auto"/>
        <w:contextualSpacing/>
        <w:rPr>
          <w:rFonts w:ascii="Calibri" w:eastAsia="Calibri" w:hAnsi="Calibri" w:cs="Times New Roman"/>
        </w:rPr>
      </w:pPr>
      <w:r w:rsidRPr="00B60E61">
        <w:rPr>
          <w:rFonts w:ascii="Calibri" w:eastAsia="Times New Roman" w:hAnsi="Calibri" w:cs="Times New Roman"/>
        </w:rPr>
        <w:t xml:space="preserve">a </w:t>
      </w:r>
      <w:r w:rsidRPr="00B60E61">
        <w:rPr>
          <w:rFonts w:ascii="Calibri" w:eastAsia="Calibri" w:hAnsi="Calibri" w:cs="Times New Roman"/>
        </w:rPr>
        <w:t>Local Jobs Plan</w:t>
      </w:r>
    </w:p>
    <w:p w14:paraId="3AEDADD0" w14:textId="77777777" w:rsidR="00B60E61" w:rsidRPr="00B60E61" w:rsidRDefault="00B60E61" w:rsidP="00B60E61">
      <w:pPr>
        <w:numPr>
          <w:ilvl w:val="0"/>
          <w:numId w:val="13"/>
        </w:numPr>
        <w:spacing w:after="0" w:line="276" w:lineRule="auto"/>
        <w:contextualSpacing/>
        <w:rPr>
          <w:rFonts w:ascii="Calibri" w:eastAsia="Calibri" w:hAnsi="Calibri" w:cs="Times New Roman"/>
        </w:rPr>
      </w:pPr>
      <w:r w:rsidRPr="00B60E61">
        <w:rPr>
          <w:rFonts w:ascii="Calibri" w:eastAsia="Calibri" w:hAnsi="Calibri" w:cs="Times New Roman"/>
        </w:rPr>
        <w:t xml:space="preserve">a Local Recovery Fund to support small scale activities </w:t>
      </w:r>
    </w:p>
    <w:p w14:paraId="71AE1B67" w14:textId="5BABDA34" w:rsidR="00B60E61" w:rsidRPr="00B60E61" w:rsidRDefault="00B60E61" w:rsidP="00B60E61">
      <w:pPr>
        <w:numPr>
          <w:ilvl w:val="0"/>
          <w:numId w:val="13"/>
        </w:numPr>
        <w:spacing w:after="120" w:line="276" w:lineRule="auto"/>
        <w:ind w:left="357" w:hanging="357"/>
        <w:rPr>
          <w:rFonts w:ascii="Calibri" w:eastAsia="Calibri" w:hAnsi="Calibri" w:cs="Times New Roman"/>
        </w:rPr>
      </w:pPr>
      <w:r w:rsidRPr="00B60E61">
        <w:rPr>
          <w:rFonts w:ascii="Calibri" w:eastAsia="Calibri" w:hAnsi="Calibri" w:cs="Times New Roman"/>
        </w:rPr>
        <w:t>access to the National Priority Funding Pool.</w:t>
      </w:r>
    </w:p>
    <w:p w14:paraId="5011AAEA" w14:textId="3D6548FE" w:rsidR="00B60E61" w:rsidRPr="00B60E61" w:rsidRDefault="00B60E61" w:rsidP="00B60E61">
      <w:pPr>
        <w:spacing w:after="120" w:line="276" w:lineRule="auto"/>
        <w:rPr>
          <w:rFonts w:ascii="Calibri" w:eastAsia="Times New Roman" w:hAnsi="Calibri" w:cs="Times New Roman"/>
        </w:rPr>
      </w:pPr>
      <w:r w:rsidRPr="00B60E61">
        <w:rPr>
          <w:rFonts w:ascii="Calibri" w:eastAsia="Times New Roman" w:hAnsi="Calibri" w:cs="Times New Roman"/>
        </w:rPr>
        <w:t>The Taskforces, each chaired by the respective region’s Employment Facilitator, develop and update a Local Jobs Plan for their region that identifies key employment and training priorities and provides a framework for driving employment outcomes in the context of the local labour market.</w:t>
      </w:r>
    </w:p>
    <w:p w14:paraId="7A02DD78" w14:textId="0CE34674" w:rsidR="00003122" w:rsidRPr="00C87923" w:rsidRDefault="00003122" w:rsidP="00B60E61">
      <w:pPr>
        <w:rPr>
          <w:rFonts w:ascii="Calibri" w:eastAsia="Calibri" w:hAnsi="Calibri" w:cs="Times New Roman"/>
          <w:noProof/>
        </w:rPr>
      </w:pPr>
      <w:r w:rsidRPr="00C87923">
        <w:rPr>
          <w:rFonts w:ascii="Calibri" w:eastAsia="Calibri" w:hAnsi="Calibri" w:cs="Times New Roman"/>
          <w:noProof/>
        </w:rPr>
        <w:t xml:space="preserve">This </w:t>
      </w:r>
      <w:r w:rsidR="006B0723" w:rsidRPr="00C87923">
        <w:rPr>
          <w:rFonts w:ascii="Calibri" w:eastAsia="Calibri" w:hAnsi="Calibri" w:cs="Times New Roman"/>
          <w:noProof/>
        </w:rPr>
        <w:t>p</w:t>
      </w:r>
      <w:r w:rsidRPr="00C87923">
        <w:rPr>
          <w:rFonts w:ascii="Calibri" w:eastAsia="Calibri" w:hAnsi="Calibri" w:cs="Times New Roman"/>
          <w:noProof/>
        </w:rPr>
        <w:t xml:space="preserve">lan identifies the key priorities for the </w:t>
      </w:r>
      <w:r w:rsidR="0083426B" w:rsidRPr="00C87923">
        <w:rPr>
          <w:rFonts w:ascii="Calibri" w:eastAsia="Calibri" w:hAnsi="Calibri" w:cs="Times New Roman"/>
          <w:noProof/>
        </w:rPr>
        <w:t xml:space="preserve">Inner Metropolitan Melbourne </w:t>
      </w:r>
      <w:r w:rsidR="00285AB8">
        <w:rPr>
          <w:rFonts w:ascii="Calibri" w:eastAsia="Calibri" w:hAnsi="Calibri" w:cs="Times New Roman"/>
          <w:noProof/>
        </w:rPr>
        <w:t>Employment R</w:t>
      </w:r>
      <w:r w:rsidR="002B280E" w:rsidRPr="00C87923">
        <w:rPr>
          <w:rFonts w:ascii="Calibri" w:eastAsia="Calibri" w:hAnsi="Calibri" w:cs="Times New Roman"/>
          <w:noProof/>
        </w:rPr>
        <w:t>egion</w:t>
      </w:r>
      <w:r w:rsidR="00285AB8">
        <w:rPr>
          <w:rFonts w:ascii="Calibri" w:eastAsia="Calibri" w:hAnsi="Calibri" w:cs="Times New Roman"/>
          <w:noProof/>
        </w:rPr>
        <w:t xml:space="preserve"> (IMMER)</w:t>
      </w:r>
      <w:r w:rsidRPr="00C87923">
        <w:rPr>
          <w:rFonts w:ascii="Calibri" w:eastAsia="Calibri" w:hAnsi="Calibri" w:cs="Times New Roman"/>
          <w:noProof/>
        </w:rPr>
        <w:t xml:space="preserve">, with a focus on creating employment opportunities, meeting local employer </w:t>
      </w:r>
      <w:r w:rsidR="26B63977" w:rsidRPr="00C87923">
        <w:rPr>
          <w:rFonts w:ascii="Calibri" w:eastAsia="Calibri" w:hAnsi="Calibri" w:cs="Times New Roman"/>
          <w:noProof/>
        </w:rPr>
        <w:t>demands</w:t>
      </w:r>
      <w:r w:rsidRPr="00C87923">
        <w:rPr>
          <w:rFonts w:ascii="Calibri" w:eastAsia="Calibri" w:hAnsi="Calibri" w:cs="Times New Roman"/>
          <w:noProof/>
        </w:rPr>
        <w:t xml:space="preserve"> and better skilling local job seekers. The </w:t>
      </w:r>
      <w:r w:rsidR="006B0723" w:rsidRPr="00C87923">
        <w:rPr>
          <w:rFonts w:ascii="Calibri" w:eastAsia="Calibri" w:hAnsi="Calibri" w:cs="Times New Roman"/>
          <w:noProof/>
        </w:rPr>
        <w:t>p</w:t>
      </w:r>
      <w:r w:rsidRPr="00C87923">
        <w:rPr>
          <w:rFonts w:ascii="Calibri" w:eastAsia="Calibri" w:hAnsi="Calibri" w:cs="Times New Roman"/>
          <w:noProof/>
        </w:rPr>
        <w:t>lan identifies the direction, strategies and actions of the Employment Facilitator</w:t>
      </w:r>
      <w:r w:rsidR="00F13686" w:rsidRPr="00C87923">
        <w:rPr>
          <w:rFonts w:ascii="Calibri" w:eastAsia="Calibri" w:hAnsi="Calibri" w:cs="Times New Roman"/>
          <w:noProof/>
        </w:rPr>
        <w:t>s</w:t>
      </w:r>
      <w:r w:rsidRPr="00C87923">
        <w:rPr>
          <w:rFonts w:ascii="Calibri" w:eastAsia="Calibri" w:hAnsi="Calibri" w:cs="Times New Roman"/>
          <w:noProof/>
        </w:rPr>
        <w:t xml:space="preserve">. </w:t>
      </w:r>
    </w:p>
    <w:p w14:paraId="5C254BB3" w14:textId="08E7F6D6" w:rsidR="001B60C6" w:rsidRPr="006E24E6" w:rsidRDefault="001B60C6" w:rsidP="006E24E6">
      <w:pPr>
        <w:pStyle w:val="Heading1"/>
      </w:pPr>
      <w:bookmarkStart w:id="7" w:name="_Toc51142746"/>
      <w:bookmarkStart w:id="8" w:name="_Toc54786996"/>
      <w:bookmarkStart w:id="9" w:name="_Toc54857817"/>
      <w:bookmarkStart w:id="10" w:name="_Toc57367801"/>
      <w:bookmarkStart w:id="11" w:name="_Toc96600627"/>
      <w:r w:rsidRPr="006E24E6">
        <w:t xml:space="preserve">Local Jobs Program Key Priorities: </w:t>
      </w:r>
      <w:bookmarkEnd w:id="7"/>
      <w:bookmarkEnd w:id="8"/>
      <w:bookmarkEnd w:id="9"/>
      <w:bookmarkEnd w:id="10"/>
      <w:r w:rsidR="008F383C" w:rsidRPr="006E24E6">
        <w:t>IMMER</w:t>
      </w:r>
      <w:bookmarkEnd w:id="11"/>
      <w:r w:rsidR="002B280E" w:rsidRPr="006E24E6">
        <w:t xml:space="preserve"> </w:t>
      </w:r>
    </w:p>
    <w:p w14:paraId="3A12D691" w14:textId="6C310DCB" w:rsidR="00947F9D" w:rsidRPr="00C87923" w:rsidRDefault="00372E7F" w:rsidP="00B60E61">
      <w:pPr>
        <w:pStyle w:val="ListParagraph"/>
        <w:numPr>
          <w:ilvl w:val="0"/>
          <w:numId w:val="1"/>
        </w:numPr>
        <w:spacing w:after="120" w:line="257" w:lineRule="auto"/>
        <w:ind w:left="714" w:hanging="357"/>
        <w:contextualSpacing w:val="0"/>
        <w:rPr>
          <w:rFonts w:ascii="Calibri" w:eastAsia="Calibri" w:hAnsi="Calibri" w:cs="Times New Roman"/>
          <w:noProof/>
        </w:rPr>
      </w:pPr>
      <w:bookmarkStart w:id="12" w:name="_Hlk84503781"/>
      <w:r w:rsidRPr="00C87923">
        <w:rPr>
          <w:rFonts w:ascii="Calibri" w:eastAsia="Calibri" w:hAnsi="Calibri" w:cs="Times New Roman"/>
          <w:noProof/>
        </w:rPr>
        <w:t xml:space="preserve">Create employment </w:t>
      </w:r>
      <w:r w:rsidR="004F60EC" w:rsidRPr="00C87923">
        <w:rPr>
          <w:rFonts w:ascii="Calibri" w:eastAsia="Calibri" w:hAnsi="Calibri" w:cs="Times New Roman"/>
          <w:noProof/>
        </w:rPr>
        <w:t>and tr</w:t>
      </w:r>
      <w:r w:rsidR="00677358" w:rsidRPr="00C87923">
        <w:rPr>
          <w:rFonts w:ascii="Calibri" w:eastAsia="Calibri" w:hAnsi="Calibri" w:cs="Times New Roman"/>
          <w:noProof/>
        </w:rPr>
        <w:t>ai</w:t>
      </w:r>
      <w:r w:rsidR="004F60EC" w:rsidRPr="00C87923">
        <w:rPr>
          <w:rFonts w:ascii="Calibri" w:eastAsia="Calibri" w:hAnsi="Calibri" w:cs="Times New Roman"/>
          <w:noProof/>
        </w:rPr>
        <w:t>ning</w:t>
      </w:r>
      <w:r w:rsidR="00947F9D" w:rsidRPr="00C87923">
        <w:rPr>
          <w:rFonts w:ascii="Calibri" w:eastAsia="Calibri" w:hAnsi="Calibri" w:cs="Times New Roman"/>
          <w:noProof/>
        </w:rPr>
        <w:t xml:space="preserve"> pathways in</w:t>
      </w:r>
      <w:r w:rsidR="00677358" w:rsidRPr="00C87923">
        <w:rPr>
          <w:rFonts w:ascii="Calibri" w:eastAsia="Calibri" w:hAnsi="Calibri" w:cs="Times New Roman"/>
          <w:noProof/>
        </w:rPr>
        <w:t>to</w:t>
      </w:r>
      <w:r w:rsidR="00947F9D" w:rsidRPr="00C87923">
        <w:rPr>
          <w:rFonts w:ascii="Calibri" w:eastAsia="Calibri" w:hAnsi="Calibri" w:cs="Times New Roman"/>
          <w:noProof/>
        </w:rPr>
        <w:t xml:space="preserve"> growth industries</w:t>
      </w:r>
      <w:r w:rsidR="004F60EC" w:rsidRPr="00C87923">
        <w:rPr>
          <w:rFonts w:ascii="Calibri" w:eastAsia="Calibri" w:hAnsi="Calibri" w:cs="Times New Roman"/>
          <w:noProof/>
        </w:rPr>
        <w:t xml:space="preserve"> </w:t>
      </w:r>
      <w:r w:rsidR="003E4CE4">
        <w:rPr>
          <w:rFonts w:ascii="Calibri" w:eastAsia="Calibri" w:hAnsi="Calibri" w:cs="Times New Roman"/>
          <w:noProof/>
        </w:rPr>
        <w:t>including for</w:t>
      </w:r>
      <w:r w:rsidR="004F60EC" w:rsidRPr="00C87923">
        <w:rPr>
          <w:rFonts w:ascii="Calibri" w:eastAsia="Calibri" w:hAnsi="Calibri" w:cs="Times New Roman"/>
          <w:noProof/>
        </w:rPr>
        <w:t xml:space="preserve"> </w:t>
      </w:r>
      <w:r w:rsidR="00912024">
        <w:rPr>
          <w:rFonts w:eastAsia="Times New Roman" w:cstheme="minorHAnsi"/>
          <w:bCs/>
        </w:rPr>
        <w:t>C</w:t>
      </w:r>
      <w:r w:rsidR="004F60EC" w:rsidRPr="00C87923">
        <w:rPr>
          <w:rFonts w:eastAsia="Times New Roman" w:cstheme="minorHAnsi"/>
          <w:bCs/>
        </w:rPr>
        <w:t xml:space="preserve">onstruction, </w:t>
      </w:r>
      <w:r w:rsidR="00912024">
        <w:rPr>
          <w:rFonts w:eastAsia="Times New Roman" w:cstheme="minorHAnsi"/>
          <w:bCs/>
        </w:rPr>
        <w:t>C</w:t>
      </w:r>
      <w:r w:rsidR="004F60EC" w:rsidRPr="00C87923">
        <w:rPr>
          <w:rFonts w:eastAsia="Times New Roman" w:cstheme="minorHAnsi"/>
          <w:bCs/>
        </w:rPr>
        <w:t xml:space="preserve">ivil, </w:t>
      </w:r>
      <w:r w:rsidR="00912024">
        <w:rPr>
          <w:rFonts w:eastAsia="Times New Roman" w:cstheme="minorHAnsi"/>
          <w:bCs/>
        </w:rPr>
        <w:t>H</w:t>
      </w:r>
      <w:r w:rsidR="004F60EC" w:rsidRPr="00C87923">
        <w:rPr>
          <w:rFonts w:eastAsia="Times New Roman" w:cstheme="minorHAnsi"/>
          <w:bCs/>
        </w:rPr>
        <w:t xml:space="preserve">ealth </w:t>
      </w:r>
      <w:r w:rsidR="00912024">
        <w:rPr>
          <w:rFonts w:eastAsia="Times New Roman" w:cstheme="minorHAnsi"/>
          <w:bCs/>
        </w:rPr>
        <w:t>C</w:t>
      </w:r>
      <w:r w:rsidR="004F60EC" w:rsidRPr="00C87923">
        <w:rPr>
          <w:rFonts w:eastAsia="Times New Roman" w:cstheme="minorHAnsi"/>
          <w:bCs/>
        </w:rPr>
        <w:t xml:space="preserve">are, </w:t>
      </w:r>
      <w:r w:rsidR="00912024">
        <w:rPr>
          <w:rFonts w:eastAsia="Times New Roman" w:cstheme="minorHAnsi"/>
          <w:bCs/>
        </w:rPr>
        <w:t>D</w:t>
      </w:r>
      <w:r w:rsidR="004F60EC" w:rsidRPr="00C87923">
        <w:rPr>
          <w:rFonts w:eastAsia="Times New Roman" w:cstheme="minorHAnsi"/>
          <w:bCs/>
        </w:rPr>
        <w:t xml:space="preserve">igital and </w:t>
      </w:r>
      <w:r w:rsidR="00912024">
        <w:rPr>
          <w:rFonts w:eastAsia="Times New Roman" w:cstheme="minorHAnsi"/>
          <w:bCs/>
        </w:rPr>
        <w:t>P</w:t>
      </w:r>
      <w:r w:rsidR="004F60EC" w:rsidRPr="00C87923">
        <w:rPr>
          <w:rFonts w:eastAsia="Times New Roman" w:cstheme="minorHAnsi"/>
          <w:bCs/>
        </w:rPr>
        <w:t xml:space="preserve">rofessional </w:t>
      </w:r>
      <w:r w:rsidR="00912024">
        <w:rPr>
          <w:rFonts w:eastAsia="Times New Roman" w:cstheme="minorHAnsi"/>
          <w:bCs/>
        </w:rPr>
        <w:t>S</w:t>
      </w:r>
      <w:r w:rsidR="004F60EC" w:rsidRPr="00C87923">
        <w:rPr>
          <w:rFonts w:eastAsia="Times New Roman" w:cstheme="minorHAnsi"/>
          <w:bCs/>
        </w:rPr>
        <w:t xml:space="preserve">ervices, </w:t>
      </w:r>
      <w:r w:rsidR="00912024">
        <w:rPr>
          <w:rFonts w:eastAsia="Times New Roman" w:cstheme="minorHAnsi"/>
          <w:bCs/>
        </w:rPr>
        <w:t>W</w:t>
      </w:r>
      <w:r w:rsidR="004F60EC" w:rsidRPr="00C87923">
        <w:rPr>
          <w:rFonts w:eastAsia="Times New Roman" w:cstheme="minorHAnsi"/>
          <w:bCs/>
        </w:rPr>
        <w:t xml:space="preserve">arehousing, </w:t>
      </w:r>
      <w:r w:rsidR="00912024">
        <w:rPr>
          <w:rFonts w:eastAsia="Times New Roman" w:cstheme="minorHAnsi"/>
          <w:bCs/>
        </w:rPr>
        <w:t>T</w:t>
      </w:r>
      <w:r w:rsidR="004F60EC" w:rsidRPr="00C87923">
        <w:rPr>
          <w:rFonts w:eastAsia="Times New Roman" w:cstheme="minorHAnsi"/>
          <w:bCs/>
        </w:rPr>
        <w:t xml:space="preserve">ransport and </w:t>
      </w:r>
      <w:r w:rsidR="00912024">
        <w:rPr>
          <w:rFonts w:eastAsia="Times New Roman" w:cstheme="minorHAnsi"/>
          <w:bCs/>
        </w:rPr>
        <w:t>D</w:t>
      </w:r>
      <w:r w:rsidR="004F60EC" w:rsidRPr="00C87923">
        <w:rPr>
          <w:rFonts w:eastAsia="Times New Roman" w:cstheme="minorHAnsi"/>
          <w:bCs/>
        </w:rPr>
        <w:t>istribution</w:t>
      </w:r>
      <w:r w:rsidR="003E4CE4">
        <w:rPr>
          <w:rFonts w:eastAsia="Times New Roman" w:cstheme="minorHAnsi"/>
          <w:bCs/>
        </w:rPr>
        <w:t xml:space="preserve"> sectors</w:t>
      </w:r>
      <w:r w:rsidR="00EC6B7D" w:rsidRPr="00C87923">
        <w:rPr>
          <w:rFonts w:ascii="Calibri" w:eastAsia="Calibri" w:hAnsi="Calibri" w:cs="Times New Roman"/>
          <w:noProof/>
        </w:rPr>
        <w:t>.</w:t>
      </w:r>
    </w:p>
    <w:p w14:paraId="5282E56F" w14:textId="361ED618" w:rsidR="00357152" w:rsidRDefault="00741697" w:rsidP="008C4DDE">
      <w:pPr>
        <w:pStyle w:val="ListParagraph"/>
        <w:numPr>
          <w:ilvl w:val="0"/>
          <w:numId w:val="1"/>
        </w:numPr>
        <w:spacing w:before="120" w:after="120"/>
        <w:ind w:left="714" w:hanging="357"/>
        <w:contextualSpacing w:val="0"/>
      </w:pPr>
      <w:r w:rsidRPr="00C87923">
        <w:rPr>
          <w:rFonts w:ascii="Calibri" w:eastAsia="Calibri" w:hAnsi="Calibri" w:cs="Times New Roman"/>
          <w:noProof/>
        </w:rPr>
        <w:t xml:space="preserve">Facilitate </w:t>
      </w:r>
      <w:r w:rsidR="00947F9D" w:rsidRPr="00C87923">
        <w:rPr>
          <w:rFonts w:ascii="Calibri" w:eastAsia="Calibri" w:hAnsi="Calibri" w:cs="Times New Roman"/>
          <w:noProof/>
        </w:rPr>
        <w:t xml:space="preserve">opportunities </w:t>
      </w:r>
      <w:r w:rsidR="00357152" w:rsidRPr="00C87923">
        <w:rPr>
          <w:rFonts w:ascii="Calibri" w:eastAsia="Calibri" w:hAnsi="Calibri" w:cs="Times New Roman"/>
          <w:noProof/>
        </w:rPr>
        <w:t>to fill apprentice</w:t>
      </w:r>
      <w:r w:rsidR="007345CF">
        <w:rPr>
          <w:rFonts w:ascii="Calibri" w:eastAsia="Calibri" w:hAnsi="Calibri" w:cs="Times New Roman"/>
          <w:noProof/>
        </w:rPr>
        <w:t>s</w:t>
      </w:r>
      <w:r w:rsidR="00357152" w:rsidRPr="00C87923">
        <w:rPr>
          <w:rFonts w:ascii="Calibri" w:eastAsia="Calibri" w:hAnsi="Calibri" w:cs="Times New Roman"/>
          <w:noProof/>
        </w:rPr>
        <w:t xml:space="preserve">hip and traineeship </w:t>
      </w:r>
      <w:r w:rsidR="00A6590F" w:rsidRPr="00C87923">
        <w:rPr>
          <w:rFonts w:ascii="Calibri" w:eastAsia="Calibri" w:hAnsi="Calibri" w:cs="Times New Roman"/>
          <w:noProof/>
        </w:rPr>
        <w:t>positions</w:t>
      </w:r>
      <w:r w:rsidR="00357152" w:rsidRPr="00C87923">
        <w:rPr>
          <w:rFonts w:ascii="Calibri" w:eastAsia="Calibri" w:hAnsi="Calibri" w:cs="Times New Roman"/>
          <w:noProof/>
        </w:rPr>
        <w:t xml:space="preserve"> </w:t>
      </w:r>
      <w:r w:rsidR="0056256E">
        <w:rPr>
          <w:rFonts w:ascii="Calibri" w:eastAsia="Calibri" w:hAnsi="Calibri" w:cs="Times New Roman"/>
          <w:noProof/>
        </w:rPr>
        <w:t xml:space="preserve">predominately </w:t>
      </w:r>
      <w:r w:rsidR="00357152" w:rsidRPr="00C87923">
        <w:rPr>
          <w:rFonts w:ascii="Calibri" w:eastAsia="Calibri" w:hAnsi="Calibri" w:cs="Times New Roman"/>
          <w:noProof/>
        </w:rPr>
        <w:t xml:space="preserve">in </w:t>
      </w:r>
      <w:r w:rsidR="00357152" w:rsidRPr="00C87923">
        <w:t>Carpentry, Joinery and Cabinetmaking, Clerical/Administration, General Mechanical</w:t>
      </w:r>
      <w:r w:rsidR="00A6590F" w:rsidRPr="00C87923">
        <w:t xml:space="preserve"> </w:t>
      </w:r>
      <w:r w:rsidR="0056256E">
        <w:t xml:space="preserve">and </w:t>
      </w:r>
      <w:r w:rsidR="00357152" w:rsidRPr="00C87923">
        <w:t>Technical Trades</w:t>
      </w:r>
      <w:r w:rsidR="00357152">
        <w:t>, Gardening, Plumbing and Electrical.</w:t>
      </w:r>
    </w:p>
    <w:p w14:paraId="02450530" w14:textId="1417B2BF" w:rsidR="005C2F6B" w:rsidRDefault="005C2F6B" w:rsidP="008C4DDE">
      <w:pPr>
        <w:pStyle w:val="ListParagraph"/>
        <w:numPr>
          <w:ilvl w:val="0"/>
          <w:numId w:val="1"/>
        </w:numPr>
        <w:spacing w:after="120"/>
        <w:ind w:left="714" w:hanging="357"/>
        <w:contextualSpacing w:val="0"/>
      </w:pPr>
      <w:r>
        <w:rPr>
          <w:rFonts w:ascii="Calibri" w:eastAsia="Calibri" w:hAnsi="Calibri" w:cs="Times New Roman"/>
          <w:noProof/>
        </w:rPr>
        <w:t xml:space="preserve">Support industries </w:t>
      </w:r>
      <w:r w:rsidR="002070D4">
        <w:rPr>
          <w:rFonts w:ascii="Calibri" w:eastAsia="Calibri" w:hAnsi="Calibri" w:cs="Times New Roman"/>
          <w:noProof/>
        </w:rPr>
        <w:t>to rebuild their</w:t>
      </w:r>
      <w:r w:rsidR="006A5CD4">
        <w:rPr>
          <w:rFonts w:ascii="Calibri" w:eastAsia="Calibri" w:hAnsi="Calibri" w:cs="Times New Roman"/>
          <w:noProof/>
        </w:rPr>
        <w:t xml:space="preserve"> workforce </w:t>
      </w:r>
      <w:r w:rsidR="002070D4">
        <w:rPr>
          <w:rFonts w:ascii="Calibri" w:eastAsia="Calibri" w:hAnsi="Calibri" w:cs="Times New Roman"/>
          <w:noProof/>
        </w:rPr>
        <w:t xml:space="preserve">following </w:t>
      </w:r>
      <w:r w:rsidR="00320940">
        <w:rPr>
          <w:rFonts w:ascii="Calibri" w:eastAsia="Calibri" w:hAnsi="Calibri" w:cs="Times New Roman"/>
          <w:noProof/>
        </w:rPr>
        <w:t xml:space="preserve">the impacts </w:t>
      </w:r>
      <w:r w:rsidR="007A16D1">
        <w:rPr>
          <w:rFonts w:ascii="Calibri" w:eastAsia="Calibri" w:hAnsi="Calibri" w:cs="Times New Roman"/>
          <w:noProof/>
        </w:rPr>
        <w:t xml:space="preserve">of </w:t>
      </w:r>
      <w:r w:rsidR="006A5CD4">
        <w:rPr>
          <w:rFonts w:ascii="Calibri" w:eastAsia="Calibri" w:hAnsi="Calibri" w:cs="Times New Roman"/>
          <w:noProof/>
        </w:rPr>
        <w:t>COVID</w:t>
      </w:r>
      <w:r w:rsidR="00CC4203">
        <w:rPr>
          <w:rFonts w:ascii="Calibri" w:eastAsia="Calibri" w:hAnsi="Calibri" w:cs="Times New Roman"/>
          <w:noProof/>
        </w:rPr>
        <w:t>-19,</w:t>
      </w:r>
      <w:r w:rsidR="00683E78">
        <w:rPr>
          <w:rFonts w:ascii="Calibri" w:eastAsia="Calibri" w:hAnsi="Calibri" w:cs="Times New Roman"/>
          <w:noProof/>
        </w:rPr>
        <w:t xml:space="preserve"> </w:t>
      </w:r>
      <w:r w:rsidR="00BC3F45">
        <w:rPr>
          <w:rFonts w:ascii="Calibri" w:eastAsia="Calibri" w:hAnsi="Calibri" w:cs="Times New Roman"/>
          <w:noProof/>
        </w:rPr>
        <w:t>especially</w:t>
      </w:r>
      <w:r w:rsidR="00683E78">
        <w:rPr>
          <w:rFonts w:ascii="Calibri" w:eastAsia="Calibri" w:hAnsi="Calibri" w:cs="Times New Roman"/>
          <w:noProof/>
        </w:rPr>
        <w:t xml:space="preserve"> </w:t>
      </w:r>
      <w:r w:rsidR="00912024">
        <w:rPr>
          <w:rFonts w:ascii="Calibri" w:eastAsia="Calibri" w:hAnsi="Calibri" w:cs="Times New Roman"/>
          <w:noProof/>
        </w:rPr>
        <w:t>H</w:t>
      </w:r>
      <w:r w:rsidR="00683E78">
        <w:rPr>
          <w:rFonts w:ascii="Calibri" w:eastAsia="Calibri" w:hAnsi="Calibri" w:cs="Times New Roman"/>
          <w:noProof/>
        </w:rPr>
        <w:t xml:space="preserve">ospitality, </w:t>
      </w:r>
      <w:r w:rsidR="00912024">
        <w:rPr>
          <w:rFonts w:ascii="Calibri" w:eastAsia="Calibri" w:hAnsi="Calibri" w:cs="Times New Roman"/>
          <w:noProof/>
        </w:rPr>
        <w:t>R</w:t>
      </w:r>
      <w:r w:rsidR="00683E78">
        <w:rPr>
          <w:rFonts w:ascii="Calibri" w:eastAsia="Calibri" w:hAnsi="Calibri" w:cs="Times New Roman"/>
          <w:noProof/>
        </w:rPr>
        <w:t xml:space="preserve">etail, </w:t>
      </w:r>
      <w:r w:rsidR="00912024">
        <w:rPr>
          <w:rFonts w:ascii="Calibri" w:eastAsia="Calibri" w:hAnsi="Calibri" w:cs="Times New Roman"/>
          <w:noProof/>
        </w:rPr>
        <w:t>T</w:t>
      </w:r>
      <w:r w:rsidR="00683E78">
        <w:rPr>
          <w:rFonts w:ascii="Calibri" w:eastAsia="Calibri" w:hAnsi="Calibri" w:cs="Times New Roman"/>
          <w:noProof/>
        </w:rPr>
        <w:t xml:space="preserve">ourism and </w:t>
      </w:r>
      <w:r w:rsidR="00912024">
        <w:rPr>
          <w:rFonts w:ascii="Calibri" w:eastAsia="Calibri" w:hAnsi="Calibri" w:cs="Times New Roman"/>
          <w:noProof/>
        </w:rPr>
        <w:t>E</w:t>
      </w:r>
      <w:r w:rsidR="00683E78">
        <w:rPr>
          <w:rFonts w:ascii="Calibri" w:eastAsia="Calibri" w:hAnsi="Calibri" w:cs="Times New Roman"/>
          <w:noProof/>
        </w:rPr>
        <w:t xml:space="preserve">vents, </w:t>
      </w:r>
      <w:r w:rsidR="00912024">
        <w:rPr>
          <w:rFonts w:ascii="Calibri" w:eastAsia="Calibri" w:hAnsi="Calibri" w:cs="Times New Roman"/>
          <w:noProof/>
        </w:rPr>
        <w:t>C</w:t>
      </w:r>
      <w:r w:rsidR="00683E78">
        <w:rPr>
          <w:rFonts w:ascii="Calibri" w:eastAsia="Calibri" w:hAnsi="Calibri" w:cs="Times New Roman"/>
          <w:noProof/>
        </w:rPr>
        <w:t xml:space="preserve">reative </w:t>
      </w:r>
      <w:r w:rsidR="00912024">
        <w:rPr>
          <w:rFonts w:ascii="Calibri" w:eastAsia="Calibri" w:hAnsi="Calibri" w:cs="Times New Roman"/>
          <w:noProof/>
        </w:rPr>
        <w:t>I</w:t>
      </w:r>
      <w:r w:rsidR="00683E78">
        <w:rPr>
          <w:rFonts w:ascii="Calibri" w:eastAsia="Calibri" w:hAnsi="Calibri" w:cs="Times New Roman"/>
          <w:noProof/>
        </w:rPr>
        <w:t xml:space="preserve">ndustry and the </w:t>
      </w:r>
      <w:r w:rsidR="00912024">
        <w:rPr>
          <w:rFonts w:ascii="Calibri" w:eastAsia="Calibri" w:hAnsi="Calibri" w:cs="Times New Roman"/>
          <w:noProof/>
        </w:rPr>
        <w:t>H</w:t>
      </w:r>
      <w:r w:rsidR="00683E78">
        <w:rPr>
          <w:rFonts w:ascii="Calibri" w:eastAsia="Calibri" w:hAnsi="Calibri" w:cs="Times New Roman"/>
          <w:noProof/>
        </w:rPr>
        <w:t xml:space="preserve">ealth </w:t>
      </w:r>
      <w:r w:rsidR="00912024">
        <w:rPr>
          <w:rFonts w:ascii="Calibri" w:eastAsia="Calibri" w:hAnsi="Calibri" w:cs="Times New Roman"/>
          <w:noProof/>
        </w:rPr>
        <w:t>C</w:t>
      </w:r>
      <w:r w:rsidR="00683E78">
        <w:rPr>
          <w:rFonts w:ascii="Calibri" w:eastAsia="Calibri" w:hAnsi="Calibri" w:cs="Times New Roman"/>
          <w:noProof/>
        </w:rPr>
        <w:t>are sector</w:t>
      </w:r>
      <w:r w:rsidR="00912024">
        <w:rPr>
          <w:rFonts w:ascii="Calibri" w:eastAsia="Calibri" w:hAnsi="Calibri" w:cs="Times New Roman"/>
          <w:noProof/>
        </w:rPr>
        <w:t>s</w:t>
      </w:r>
      <w:r w:rsidR="00957737">
        <w:rPr>
          <w:rFonts w:ascii="Calibri" w:eastAsia="Calibri" w:hAnsi="Calibri" w:cs="Times New Roman"/>
          <w:noProof/>
        </w:rPr>
        <w:t>.</w:t>
      </w:r>
    </w:p>
    <w:p w14:paraId="7FBE3956" w14:textId="79912FD6" w:rsidR="00947F9D" w:rsidRPr="001C619C" w:rsidRDefault="00703148" w:rsidP="008C4DDE">
      <w:pPr>
        <w:pStyle w:val="ListParagraph"/>
        <w:numPr>
          <w:ilvl w:val="0"/>
          <w:numId w:val="1"/>
        </w:numPr>
        <w:spacing w:after="120" w:line="256" w:lineRule="auto"/>
        <w:ind w:left="714" w:hanging="357"/>
        <w:contextualSpacing w:val="0"/>
        <w:rPr>
          <w:rFonts w:ascii="Calibri" w:eastAsia="Calibri" w:hAnsi="Calibri" w:cs="Times New Roman"/>
          <w:noProof/>
        </w:rPr>
      </w:pPr>
      <w:r>
        <w:rPr>
          <w:rFonts w:ascii="Calibri" w:eastAsia="Calibri" w:hAnsi="Calibri" w:cs="Times New Roman"/>
          <w:noProof/>
        </w:rPr>
        <w:t>Connect jobseekers to upskilling and reskilling opporutnities to meet the needs of local employers</w:t>
      </w:r>
      <w:r w:rsidR="008764D1">
        <w:rPr>
          <w:rFonts w:ascii="Calibri" w:eastAsia="Calibri" w:hAnsi="Calibri" w:cs="Times New Roman"/>
          <w:noProof/>
        </w:rPr>
        <w:t>.</w:t>
      </w:r>
    </w:p>
    <w:p w14:paraId="0D3FCF68" w14:textId="6C3C7440" w:rsidR="00947F9D" w:rsidRPr="00096381" w:rsidRDefault="00947F9D" w:rsidP="008C4DDE">
      <w:pPr>
        <w:pStyle w:val="ListParagraph"/>
        <w:numPr>
          <w:ilvl w:val="0"/>
          <w:numId w:val="1"/>
        </w:numPr>
        <w:spacing w:after="120" w:line="256" w:lineRule="auto"/>
        <w:ind w:left="714" w:hanging="357"/>
        <w:contextualSpacing w:val="0"/>
        <w:rPr>
          <w:rFonts w:ascii="Calibri" w:eastAsia="Calibri" w:hAnsi="Calibri" w:cs="Times New Roman"/>
          <w:noProof/>
        </w:rPr>
      </w:pPr>
      <w:r w:rsidRPr="001C619C">
        <w:rPr>
          <w:rFonts w:ascii="Calibri" w:eastAsia="Calibri" w:hAnsi="Calibri" w:cs="Times New Roman"/>
          <w:noProof/>
        </w:rPr>
        <w:t>Reduc</w:t>
      </w:r>
      <w:r w:rsidR="00FD17BA">
        <w:rPr>
          <w:rFonts w:ascii="Calibri" w:eastAsia="Calibri" w:hAnsi="Calibri" w:cs="Times New Roman"/>
          <w:noProof/>
        </w:rPr>
        <w:t>e</w:t>
      </w:r>
      <w:r w:rsidRPr="001C619C">
        <w:rPr>
          <w:rFonts w:ascii="Calibri" w:eastAsia="Calibri" w:hAnsi="Calibri" w:cs="Times New Roman"/>
          <w:noProof/>
        </w:rPr>
        <w:t xml:space="preserve"> the labour market disadvantage</w:t>
      </w:r>
      <w:r w:rsidR="001D1D9D" w:rsidRPr="001D1D9D">
        <w:rPr>
          <w:rFonts w:cstheme="minorHAnsi"/>
        </w:rPr>
        <w:t xml:space="preserve"> </w:t>
      </w:r>
      <w:r w:rsidR="001D1D9D" w:rsidRPr="00F10595">
        <w:rPr>
          <w:rFonts w:cstheme="minorHAnsi"/>
        </w:rPr>
        <w:t xml:space="preserve">and </w:t>
      </w:r>
      <w:r w:rsidR="001D1D9D" w:rsidRPr="00F10595">
        <w:rPr>
          <w:rFonts w:ascii="Calibri" w:eastAsia="Calibri" w:hAnsi="Calibri" w:cs="Calibri"/>
          <w:color w:val="000000" w:themeColor="text1"/>
        </w:rPr>
        <w:t>generat</w:t>
      </w:r>
      <w:r w:rsidR="001D1D9D">
        <w:rPr>
          <w:rFonts w:ascii="Calibri" w:eastAsia="Calibri" w:hAnsi="Calibri" w:cs="Calibri"/>
          <w:color w:val="000000" w:themeColor="text1"/>
        </w:rPr>
        <w:t>e</w:t>
      </w:r>
      <w:r w:rsidR="001D1D9D" w:rsidRPr="00F10595">
        <w:rPr>
          <w:rFonts w:ascii="Calibri" w:eastAsia="Calibri" w:hAnsi="Calibri" w:cs="Calibri"/>
          <w:color w:val="000000" w:themeColor="text1"/>
        </w:rPr>
        <w:t xml:space="preserve"> opportunities</w:t>
      </w:r>
      <w:r w:rsidRPr="001C619C">
        <w:rPr>
          <w:rFonts w:ascii="Calibri" w:eastAsia="Calibri" w:hAnsi="Calibri" w:cs="Times New Roman"/>
          <w:noProof/>
        </w:rPr>
        <w:t xml:space="preserve"> </w:t>
      </w:r>
      <w:r w:rsidR="001D1D9D">
        <w:rPr>
          <w:rFonts w:ascii="Calibri" w:eastAsia="Calibri" w:hAnsi="Calibri" w:cs="Times New Roman"/>
          <w:noProof/>
        </w:rPr>
        <w:t>for</w:t>
      </w:r>
      <w:r w:rsidRPr="001C619C">
        <w:rPr>
          <w:rFonts w:ascii="Calibri" w:eastAsia="Calibri" w:hAnsi="Calibri" w:cs="Times New Roman"/>
          <w:noProof/>
        </w:rPr>
        <w:t xml:space="preserve"> </w:t>
      </w:r>
      <w:r w:rsidR="00137E44" w:rsidRPr="00E474B3">
        <w:rPr>
          <w:rFonts w:ascii="Calibri" w:eastAsia="Calibri" w:hAnsi="Calibri" w:cs="Times New Roman"/>
          <w:noProof/>
        </w:rPr>
        <w:t>Youth, Culturally and Linguistically Diverse (CALD)</w:t>
      </w:r>
      <w:r w:rsidR="00B37242" w:rsidRPr="00E474B3">
        <w:rPr>
          <w:rFonts w:ascii="Calibri" w:eastAsia="Calibri" w:hAnsi="Calibri" w:cs="Times New Roman"/>
          <w:noProof/>
        </w:rPr>
        <w:t xml:space="preserve">, Mature </w:t>
      </w:r>
      <w:r w:rsidR="007F16BA" w:rsidRPr="00E474B3">
        <w:rPr>
          <w:rFonts w:ascii="Calibri" w:eastAsia="Calibri" w:hAnsi="Calibri" w:cs="Times New Roman"/>
          <w:noProof/>
        </w:rPr>
        <w:t>A</w:t>
      </w:r>
      <w:r w:rsidR="00B37242" w:rsidRPr="00E474B3">
        <w:rPr>
          <w:rFonts w:ascii="Calibri" w:eastAsia="Calibri" w:hAnsi="Calibri" w:cs="Times New Roman"/>
          <w:noProof/>
        </w:rPr>
        <w:t>ged</w:t>
      </w:r>
      <w:r w:rsidR="00137E44" w:rsidRPr="00677358">
        <w:rPr>
          <w:rFonts w:ascii="Calibri" w:eastAsia="Calibri" w:hAnsi="Calibri" w:cs="Times New Roman"/>
          <w:noProof/>
        </w:rPr>
        <w:t xml:space="preserve"> and </w:t>
      </w:r>
      <w:r w:rsidRPr="00E474B3">
        <w:rPr>
          <w:rFonts w:ascii="Calibri" w:eastAsia="Calibri" w:hAnsi="Calibri" w:cs="Times New Roman"/>
          <w:noProof/>
        </w:rPr>
        <w:t>Indigenous Australians</w:t>
      </w:r>
      <w:r w:rsidRPr="00677358">
        <w:rPr>
          <w:rFonts w:ascii="Calibri" w:eastAsia="Calibri" w:hAnsi="Calibri" w:cs="Times New Roman"/>
          <w:noProof/>
        </w:rPr>
        <w:t xml:space="preserve"> in the region. </w:t>
      </w:r>
    </w:p>
    <w:p w14:paraId="640473CA" w14:textId="4929D473" w:rsidR="00947F9D" w:rsidRPr="001C619C" w:rsidRDefault="00947F9D" w:rsidP="008C4DDE">
      <w:pPr>
        <w:pStyle w:val="ListParagraph"/>
        <w:numPr>
          <w:ilvl w:val="0"/>
          <w:numId w:val="1"/>
        </w:numPr>
        <w:spacing w:after="120" w:line="256" w:lineRule="auto"/>
        <w:ind w:left="714" w:hanging="357"/>
        <w:contextualSpacing w:val="0"/>
        <w:rPr>
          <w:rFonts w:ascii="Calibri" w:eastAsia="Calibri" w:hAnsi="Calibri" w:cs="Times New Roman"/>
          <w:noProof/>
        </w:rPr>
      </w:pPr>
      <w:r w:rsidRPr="001C619C">
        <w:rPr>
          <w:rFonts w:ascii="Calibri" w:eastAsia="Calibri" w:hAnsi="Calibri" w:cs="Times New Roman"/>
          <w:noProof/>
        </w:rPr>
        <w:t xml:space="preserve">Strengthen existing micro businesses and support pathways to </w:t>
      </w:r>
      <w:r w:rsidRPr="00E474B3">
        <w:rPr>
          <w:rFonts w:ascii="Calibri" w:eastAsia="Calibri" w:hAnsi="Calibri" w:cs="Times New Roman"/>
          <w:noProof/>
        </w:rPr>
        <w:t>self-employment</w:t>
      </w:r>
      <w:r w:rsidRPr="001C619C">
        <w:rPr>
          <w:rFonts w:ascii="Calibri" w:eastAsia="Calibri" w:hAnsi="Calibri" w:cs="Times New Roman"/>
          <w:noProof/>
        </w:rPr>
        <w:t xml:space="preserve"> through the New Enterprise Incentive Scheme (NEIS).</w:t>
      </w:r>
    </w:p>
    <w:bookmarkEnd w:id="12"/>
    <w:p w14:paraId="5F3BA4D6" w14:textId="67C56F2E" w:rsidR="001C619C" w:rsidRDefault="001C619C">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br w:type="page"/>
      </w:r>
    </w:p>
    <w:p w14:paraId="73AEA9AE" w14:textId="2F10827F" w:rsidR="005F001D" w:rsidRPr="006E24E6" w:rsidRDefault="00575F16" w:rsidP="006E24E6">
      <w:pPr>
        <w:pStyle w:val="Heading1"/>
      </w:pPr>
      <w:bookmarkStart w:id="13" w:name="_Toc51142747"/>
      <w:bookmarkStart w:id="14" w:name="_Toc54786997"/>
      <w:bookmarkStart w:id="15" w:name="_Toc54857818"/>
      <w:bookmarkStart w:id="16" w:name="_Toc57367802"/>
      <w:bookmarkStart w:id="17" w:name="_Toc96600628"/>
      <w:r w:rsidRPr="006E24E6">
        <w:lastRenderedPageBreak/>
        <w:t>Inner Metropolitan</w:t>
      </w:r>
      <w:r w:rsidR="00FD5339" w:rsidRPr="006E24E6">
        <w:t xml:space="preserve"> Melbourne</w:t>
      </w:r>
      <w:r w:rsidR="00003122" w:rsidRPr="006E24E6">
        <w:t xml:space="preserve"> </w:t>
      </w:r>
      <w:r w:rsidRPr="006E24E6">
        <w:t xml:space="preserve">Employment </w:t>
      </w:r>
      <w:r w:rsidR="00003122" w:rsidRPr="006E24E6">
        <w:t>Region Overview</w:t>
      </w:r>
      <w:bookmarkStart w:id="18" w:name="_Toc54786998"/>
      <w:bookmarkStart w:id="19" w:name="_Toc54857476"/>
      <w:bookmarkStart w:id="20" w:name="_Toc54857819"/>
      <w:bookmarkEnd w:id="13"/>
      <w:bookmarkEnd w:id="14"/>
      <w:bookmarkEnd w:id="15"/>
      <w:bookmarkEnd w:id="16"/>
      <w:bookmarkEnd w:id="17"/>
    </w:p>
    <w:p w14:paraId="1FCBC97A" w14:textId="77777777" w:rsidR="006E24E6" w:rsidRDefault="006E24E6" w:rsidP="00D54648">
      <w:pPr>
        <w:rPr>
          <w:rFonts w:ascii="Calibri" w:eastAsia="Calibri" w:hAnsi="Calibri" w:cs="Times New Roman"/>
          <w:noProof/>
        </w:rPr>
        <w:sectPr w:rsidR="006E24E6" w:rsidSect="00506647">
          <w:headerReference w:type="even" r:id="rId12"/>
          <w:headerReference w:type="default" r:id="rId13"/>
          <w:footerReference w:type="even" r:id="rId14"/>
          <w:footerReference w:type="default" r:id="rId15"/>
          <w:headerReference w:type="first" r:id="rId16"/>
          <w:footerReference w:type="first" r:id="rId17"/>
          <w:pgSz w:w="11906" w:h="16838"/>
          <w:pgMar w:top="1276" w:right="1418" w:bottom="1135" w:left="1440" w:header="709" w:footer="567" w:gutter="0"/>
          <w:cols w:space="708"/>
          <w:docGrid w:linePitch="360"/>
        </w:sectPr>
      </w:pPr>
      <w:bookmarkStart w:id="21" w:name="_Toc57367803"/>
    </w:p>
    <w:p w14:paraId="06BF0156" w14:textId="77777777" w:rsidR="006E24E6" w:rsidRDefault="00D54648" w:rsidP="006E24E6">
      <w:pPr>
        <w:jc w:val="center"/>
        <w:rPr>
          <w:rFonts w:ascii="Calibri" w:eastAsia="Calibri" w:hAnsi="Calibri" w:cs="Times New Roman"/>
          <w:noProof/>
        </w:rPr>
      </w:pPr>
      <w:r>
        <w:rPr>
          <w:noProof/>
        </w:rPr>
        <w:drawing>
          <wp:inline distT="0" distB="0" distL="0" distR="0" wp14:anchorId="5AC636B9" wp14:editId="36F140D1">
            <wp:extent cx="2482850" cy="3162668"/>
            <wp:effectExtent l="0" t="0" r="0" b="0"/>
            <wp:docPr id="1" name="Picture 1" descr="This is a map of the Inner Metropolitan Melbourne Employmen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map of the Inner Metropolitan Melbourne Employment Reg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967" cy="3181924"/>
                    </a:xfrm>
                    <a:prstGeom prst="rect">
                      <a:avLst/>
                    </a:prstGeom>
                  </pic:spPr>
                </pic:pic>
              </a:graphicData>
            </a:graphic>
          </wp:inline>
        </w:drawing>
      </w:r>
    </w:p>
    <w:p w14:paraId="7E6DBD68" w14:textId="605061A6" w:rsidR="00D54648" w:rsidRPr="001C619C" w:rsidRDefault="00D54648" w:rsidP="00D54648">
      <w:pPr>
        <w:rPr>
          <w:rFonts w:ascii="Calibri" w:eastAsia="Calibri" w:hAnsi="Calibri" w:cs="Times New Roman"/>
          <w:noProof/>
        </w:rPr>
      </w:pPr>
      <w:r w:rsidRPr="001C619C">
        <w:rPr>
          <w:rFonts w:ascii="Calibri" w:eastAsia="Calibri" w:hAnsi="Calibri" w:cs="Times New Roman"/>
          <w:noProof/>
        </w:rPr>
        <w:t xml:space="preserve">The </w:t>
      </w:r>
      <w:r>
        <w:rPr>
          <w:rFonts w:ascii="Calibri" w:eastAsia="Calibri" w:hAnsi="Calibri" w:cs="Times New Roman"/>
          <w:noProof/>
        </w:rPr>
        <w:t>Employment Region (ER)</w:t>
      </w:r>
      <w:r w:rsidRPr="001C619C">
        <w:rPr>
          <w:rFonts w:ascii="Calibri" w:eastAsia="Calibri" w:hAnsi="Calibri" w:cs="Times New Roman"/>
          <w:noProof/>
        </w:rPr>
        <w:t xml:space="preserve"> </w:t>
      </w:r>
      <w:r w:rsidR="00F974D7">
        <w:rPr>
          <w:rFonts w:ascii="Calibri" w:eastAsia="Calibri" w:hAnsi="Calibri" w:cs="Times New Roman"/>
          <w:noProof/>
        </w:rPr>
        <w:t xml:space="preserve">of </w:t>
      </w:r>
      <w:r w:rsidR="00F974D7">
        <w:rPr>
          <w:rFonts w:ascii="Calibri" w:eastAsia="Calibri" w:hAnsi="Calibri" w:cs="Times New Roman"/>
          <w:noProof/>
        </w:rPr>
        <w:t xml:space="preserve">Inner Metropolitan Melbourne </w:t>
      </w:r>
      <w:r w:rsidRPr="001C619C">
        <w:rPr>
          <w:rFonts w:ascii="Calibri" w:eastAsia="Calibri" w:hAnsi="Calibri" w:cs="Times New Roman"/>
          <w:noProof/>
        </w:rPr>
        <w:t xml:space="preserve">extends from Essendon in the North West to Templestowe in the North East and South to Patterson Lakes. The ER is characterised by relatively high population density within the Central Business District (CBD) and Inner Metropolitan areas, and a relatively high rate of professional and service sector employment. </w:t>
      </w:r>
    </w:p>
    <w:p w14:paraId="5308473A" w14:textId="2DC2C660" w:rsidR="00D54648" w:rsidRPr="001C619C" w:rsidRDefault="00D54648" w:rsidP="00D54648">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The </w:t>
      </w:r>
      <w:r w:rsidR="00B96E6E">
        <w:rPr>
          <w:rFonts w:ascii="Calibri" w:eastAsia="Calibri" w:hAnsi="Calibri" w:cs="Times New Roman"/>
          <w:noProof/>
        </w:rPr>
        <w:t>CBD</w:t>
      </w:r>
      <w:r w:rsidRPr="001C619C">
        <w:rPr>
          <w:rFonts w:ascii="Calibri" w:eastAsia="Calibri" w:hAnsi="Calibri" w:cs="Times New Roman"/>
          <w:noProof/>
        </w:rPr>
        <w:t xml:space="preserve"> and surrounding inner city form an important part of the ER. These areas have diverse business activities and job opportunities concentrated in a very small geographic area. </w:t>
      </w:r>
    </w:p>
    <w:p w14:paraId="2427B890" w14:textId="7FA14D10" w:rsidR="00D54648" w:rsidRDefault="00D54648" w:rsidP="00D54648">
      <w:pPr>
        <w:rPr>
          <w:rFonts w:eastAsia="Times New Roman"/>
          <w:noProof/>
          <w:color w:val="1D4289"/>
          <w:sz w:val="40"/>
          <w:szCs w:val="40"/>
        </w:rPr>
      </w:pPr>
      <w:r w:rsidRPr="001C619C">
        <w:rPr>
          <w:noProof/>
        </w:rPr>
        <w:t>Incorporating 13 Local Government Areas (LGAs), the ER has the greatest number of LGAs of all the Melbourne Metropolitan ERs</w:t>
      </w:r>
    </w:p>
    <w:p w14:paraId="71CF0FDD" w14:textId="77777777" w:rsidR="006E24E6" w:rsidRDefault="006E24E6" w:rsidP="001C619C">
      <w:pPr>
        <w:pStyle w:val="Heading1"/>
        <w:keepNext w:val="0"/>
        <w:keepLines w:val="0"/>
        <w:spacing w:before="120" w:after="120" w:line="240" w:lineRule="auto"/>
        <w:contextualSpacing/>
        <w:rPr>
          <w:rFonts w:ascii="Calibri" w:eastAsia="Times New Roman" w:hAnsi="Calibri"/>
          <w:noProof/>
          <w:color w:val="1D4289"/>
          <w:sz w:val="40"/>
          <w:szCs w:val="40"/>
        </w:rPr>
        <w:sectPr w:rsidR="006E24E6" w:rsidSect="006E24E6">
          <w:type w:val="continuous"/>
          <w:pgSz w:w="11906" w:h="16838"/>
          <w:pgMar w:top="1276" w:right="1418" w:bottom="1135" w:left="1440" w:header="709" w:footer="567" w:gutter="0"/>
          <w:cols w:num="2" w:space="266"/>
          <w:docGrid w:linePitch="360"/>
        </w:sectPr>
      </w:pPr>
    </w:p>
    <w:p w14:paraId="33C30009" w14:textId="22E0203D" w:rsidR="005F001D" w:rsidRPr="006E24E6" w:rsidRDefault="005F001D" w:rsidP="006E24E6">
      <w:pPr>
        <w:pStyle w:val="Heading1"/>
      </w:pPr>
      <w:bookmarkStart w:id="22" w:name="_Toc96600629"/>
      <w:r w:rsidRPr="006E24E6">
        <w:t xml:space="preserve">Key challenges in the </w:t>
      </w:r>
      <w:bookmarkEnd w:id="21"/>
      <w:r w:rsidR="00292B5A" w:rsidRPr="006E24E6">
        <w:t xml:space="preserve">Inner Metropolitan Melbourne </w:t>
      </w:r>
      <w:r w:rsidR="008F383C" w:rsidRPr="006E24E6">
        <w:t>ER</w:t>
      </w:r>
      <w:bookmarkEnd w:id="22"/>
    </w:p>
    <w:p w14:paraId="5804E762" w14:textId="0E9E8283" w:rsidR="002B5D1F" w:rsidRPr="001C619C" w:rsidRDefault="005F001D" w:rsidP="001C619C">
      <w:pPr>
        <w:spacing w:before="120" w:after="120" w:line="256" w:lineRule="auto"/>
        <w:rPr>
          <w:rFonts w:ascii="Calibri" w:eastAsia="Calibri" w:hAnsi="Calibri" w:cs="Times New Roman"/>
          <w:noProof/>
        </w:rPr>
      </w:pPr>
      <w:bookmarkStart w:id="23" w:name="_Toc54786999"/>
      <w:bookmarkStart w:id="24" w:name="_Toc54857477"/>
      <w:bookmarkStart w:id="25" w:name="_Toc54857820"/>
      <w:r w:rsidRPr="001C619C">
        <w:rPr>
          <w:rFonts w:ascii="Calibri" w:eastAsia="Calibri" w:hAnsi="Calibri" w:cs="Times New Roman"/>
          <w:noProof/>
        </w:rPr>
        <w:t xml:space="preserve">There are 13 LGAs in the ER, each with its own distinct demographics and challenges. Given this, local solutions will be highly variable and may best be targeted at individual LGA level, or </w:t>
      </w:r>
      <w:r w:rsidR="00D62DD2" w:rsidRPr="001C619C">
        <w:rPr>
          <w:rFonts w:ascii="Calibri" w:eastAsia="Calibri" w:hAnsi="Calibri" w:cs="Times New Roman"/>
          <w:noProof/>
        </w:rPr>
        <w:t>natural labour</w:t>
      </w:r>
      <w:r w:rsidRPr="001C619C">
        <w:rPr>
          <w:rFonts w:ascii="Calibri" w:eastAsia="Calibri" w:hAnsi="Calibri" w:cs="Times New Roman"/>
          <w:noProof/>
        </w:rPr>
        <w:t xml:space="preserve"> markets.</w:t>
      </w:r>
      <w:bookmarkStart w:id="26" w:name="_Toc54787000"/>
      <w:bookmarkStart w:id="27" w:name="_Toc54857478"/>
      <w:bookmarkStart w:id="28" w:name="_Toc54857821"/>
      <w:bookmarkEnd w:id="23"/>
      <w:bookmarkEnd w:id="24"/>
      <w:bookmarkEnd w:id="25"/>
    </w:p>
    <w:bookmarkEnd w:id="26"/>
    <w:bookmarkEnd w:id="27"/>
    <w:bookmarkEnd w:id="28"/>
    <w:p w14:paraId="54D43640" w14:textId="2441106B" w:rsidR="005B0B34" w:rsidRDefault="005B0B34" w:rsidP="00506647">
      <w:pPr>
        <w:pStyle w:val="Caption"/>
      </w:pPr>
      <w:r>
        <w:t xml:space="preserve">Table </w:t>
      </w:r>
      <w:fldSimple w:instr=" SEQ Table \* ARABIC ">
        <w:r w:rsidR="00AA6E9C">
          <w:rPr>
            <w:noProof/>
          </w:rPr>
          <w:t>1</w:t>
        </w:r>
      </w:fldSimple>
      <w:r w:rsidR="00B96E6E">
        <w:rPr>
          <w:noProof/>
        </w:rPr>
        <w:t>.</w:t>
      </w:r>
      <w:r>
        <w:t xml:space="preserve"> </w:t>
      </w:r>
      <w:r w:rsidRPr="009E0347">
        <w:t xml:space="preserve">LGAs across the </w:t>
      </w:r>
      <w:r w:rsidR="008F383C">
        <w:t>IMMER</w:t>
      </w:r>
    </w:p>
    <w:tbl>
      <w:tblPr>
        <w:tblStyle w:val="TableGrid"/>
        <w:tblW w:w="9048" w:type="dxa"/>
        <w:tblLook w:val="04A0" w:firstRow="1" w:lastRow="0" w:firstColumn="1" w:lastColumn="0" w:noHBand="0" w:noVBand="1"/>
        <w:tblCaption w:val="Table 1. LGAs across the IMMER"/>
        <w:tblDescription w:val="This table lists the 13 LGAs in the IMMER."/>
      </w:tblPr>
      <w:tblGrid>
        <w:gridCol w:w="1793"/>
        <w:gridCol w:w="1781"/>
        <w:gridCol w:w="2057"/>
        <w:gridCol w:w="1919"/>
        <w:gridCol w:w="1498"/>
      </w:tblGrid>
      <w:tr w:rsidR="005F001D" w14:paraId="5493C873" w14:textId="77777777" w:rsidTr="00506647">
        <w:trPr>
          <w:trHeight w:val="553"/>
          <w:tblHeader/>
        </w:trPr>
        <w:tc>
          <w:tcPr>
            <w:tcW w:w="1793" w:type="dxa"/>
            <w:shd w:val="clear" w:color="auto" w:fill="2F5496" w:themeFill="accent5" w:themeFillShade="BF"/>
          </w:tcPr>
          <w:p w14:paraId="261488C7" w14:textId="77777777" w:rsidR="005F001D" w:rsidRPr="00C45148" w:rsidRDefault="005F001D" w:rsidP="00C45148">
            <w:pPr>
              <w:rPr>
                <w:b/>
                <w:bCs/>
                <w:color w:val="FFFFFF" w:themeColor="background1"/>
                <w:sz w:val="24"/>
                <w:szCs w:val="24"/>
              </w:rPr>
            </w:pPr>
            <w:bookmarkStart w:id="29" w:name="_Toc54965609"/>
            <w:bookmarkStart w:id="30" w:name="_Toc57367804"/>
            <w:r w:rsidRPr="00C45148">
              <w:rPr>
                <w:b/>
                <w:bCs/>
                <w:color w:val="FFFFFF" w:themeColor="background1"/>
                <w:sz w:val="24"/>
                <w:szCs w:val="24"/>
              </w:rPr>
              <w:t>Inner Metropolitan</w:t>
            </w:r>
            <w:bookmarkEnd w:id="29"/>
            <w:bookmarkEnd w:id="30"/>
          </w:p>
        </w:tc>
        <w:tc>
          <w:tcPr>
            <w:tcW w:w="1781" w:type="dxa"/>
            <w:shd w:val="clear" w:color="auto" w:fill="2F5496" w:themeFill="accent5" w:themeFillShade="BF"/>
          </w:tcPr>
          <w:p w14:paraId="7CCFF81B" w14:textId="77777777" w:rsidR="005F001D" w:rsidRPr="00C45148" w:rsidRDefault="005F001D" w:rsidP="00C45148">
            <w:pPr>
              <w:rPr>
                <w:b/>
                <w:bCs/>
                <w:color w:val="FFFFFF" w:themeColor="background1"/>
                <w:sz w:val="24"/>
                <w:szCs w:val="24"/>
              </w:rPr>
            </w:pPr>
            <w:bookmarkStart w:id="31" w:name="_Toc54965610"/>
            <w:bookmarkStart w:id="32" w:name="_Toc57367805"/>
            <w:r w:rsidRPr="00C45148">
              <w:rPr>
                <w:b/>
                <w:bCs/>
                <w:color w:val="FFFFFF" w:themeColor="background1"/>
                <w:sz w:val="24"/>
                <w:szCs w:val="24"/>
              </w:rPr>
              <w:t>Inner South and Inner East</w:t>
            </w:r>
            <w:bookmarkEnd w:id="31"/>
            <w:bookmarkEnd w:id="32"/>
          </w:p>
        </w:tc>
        <w:tc>
          <w:tcPr>
            <w:tcW w:w="2057" w:type="dxa"/>
            <w:shd w:val="clear" w:color="auto" w:fill="2F5496" w:themeFill="accent5" w:themeFillShade="BF"/>
          </w:tcPr>
          <w:p w14:paraId="516E1E64" w14:textId="77777777" w:rsidR="005F001D" w:rsidRPr="00C45148" w:rsidRDefault="005F001D" w:rsidP="00C45148">
            <w:pPr>
              <w:rPr>
                <w:b/>
                <w:bCs/>
                <w:color w:val="FFFFFF" w:themeColor="background1"/>
                <w:sz w:val="24"/>
                <w:szCs w:val="24"/>
              </w:rPr>
            </w:pPr>
            <w:bookmarkStart w:id="33" w:name="_Toc54965611"/>
            <w:bookmarkStart w:id="34" w:name="_Toc57367806"/>
            <w:r w:rsidRPr="00C45148">
              <w:rPr>
                <w:b/>
                <w:bCs/>
                <w:color w:val="FFFFFF" w:themeColor="background1"/>
                <w:sz w:val="24"/>
                <w:szCs w:val="24"/>
              </w:rPr>
              <w:t>Inner North and West</w:t>
            </w:r>
            <w:bookmarkEnd w:id="33"/>
            <w:bookmarkEnd w:id="34"/>
          </w:p>
        </w:tc>
        <w:tc>
          <w:tcPr>
            <w:tcW w:w="1919" w:type="dxa"/>
            <w:shd w:val="clear" w:color="auto" w:fill="2F5496" w:themeFill="accent5" w:themeFillShade="BF"/>
          </w:tcPr>
          <w:p w14:paraId="0890C277" w14:textId="77777777" w:rsidR="005F001D" w:rsidRPr="00C45148" w:rsidRDefault="005F001D" w:rsidP="00C45148">
            <w:pPr>
              <w:rPr>
                <w:b/>
                <w:bCs/>
                <w:color w:val="FFFFFF" w:themeColor="background1"/>
                <w:sz w:val="24"/>
                <w:szCs w:val="24"/>
              </w:rPr>
            </w:pPr>
            <w:bookmarkStart w:id="35" w:name="_Toc54965612"/>
            <w:bookmarkStart w:id="36" w:name="_Toc57367807"/>
            <w:r w:rsidRPr="00C45148">
              <w:rPr>
                <w:b/>
                <w:bCs/>
                <w:color w:val="FFFFFF" w:themeColor="background1"/>
                <w:sz w:val="24"/>
                <w:szCs w:val="24"/>
              </w:rPr>
              <w:t>Inner East</w:t>
            </w:r>
            <w:bookmarkEnd w:id="35"/>
            <w:bookmarkEnd w:id="36"/>
          </w:p>
        </w:tc>
        <w:tc>
          <w:tcPr>
            <w:tcW w:w="1498" w:type="dxa"/>
            <w:shd w:val="clear" w:color="auto" w:fill="2F5496" w:themeFill="accent5" w:themeFillShade="BF"/>
          </w:tcPr>
          <w:p w14:paraId="3481046E" w14:textId="77777777" w:rsidR="005F001D" w:rsidRPr="00C45148" w:rsidRDefault="005F001D" w:rsidP="00C45148">
            <w:pPr>
              <w:rPr>
                <w:b/>
                <w:bCs/>
                <w:color w:val="FFFFFF" w:themeColor="background1"/>
                <w:sz w:val="24"/>
                <w:szCs w:val="24"/>
              </w:rPr>
            </w:pPr>
            <w:bookmarkStart w:id="37" w:name="_Toc54965613"/>
            <w:bookmarkStart w:id="38" w:name="_Toc57367808"/>
            <w:r w:rsidRPr="00C45148">
              <w:rPr>
                <w:b/>
                <w:bCs/>
                <w:color w:val="FFFFFF" w:themeColor="background1"/>
                <w:sz w:val="24"/>
                <w:szCs w:val="24"/>
              </w:rPr>
              <w:t>Southern</w:t>
            </w:r>
            <w:bookmarkEnd w:id="37"/>
            <w:bookmarkEnd w:id="38"/>
          </w:p>
        </w:tc>
      </w:tr>
      <w:tr w:rsidR="005F001D" w14:paraId="75A7E849" w14:textId="77777777" w:rsidTr="00506647">
        <w:trPr>
          <w:trHeight w:val="1643"/>
          <w:tblHeader/>
        </w:trPr>
        <w:tc>
          <w:tcPr>
            <w:tcW w:w="1793" w:type="dxa"/>
          </w:tcPr>
          <w:p w14:paraId="29D9E5CD" w14:textId="414D489C"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Melbourne </w:t>
            </w:r>
          </w:p>
          <w:p w14:paraId="2751B0F5" w14:textId="0BA65B6E"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Port Phillip </w:t>
            </w:r>
          </w:p>
          <w:p w14:paraId="03FE656C" w14:textId="5692D08E"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Yarra </w:t>
            </w:r>
          </w:p>
        </w:tc>
        <w:tc>
          <w:tcPr>
            <w:tcW w:w="1781" w:type="dxa"/>
          </w:tcPr>
          <w:p w14:paraId="0E43CA7D" w14:textId="59335273"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Bayside </w:t>
            </w:r>
          </w:p>
          <w:p w14:paraId="59BBD59B" w14:textId="13119C35"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Boroondara </w:t>
            </w:r>
          </w:p>
          <w:p w14:paraId="15FE7DFE" w14:textId="6BD5DBB2"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Glen Eira </w:t>
            </w:r>
          </w:p>
          <w:p w14:paraId="70EA64CE" w14:textId="5E7B9CAC"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Stonnington </w:t>
            </w:r>
          </w:p>
        </w:tc>
        <w:tc>
          <w:tcPr>
            <w:tcW w:w="2057" w:type="dxa"/>
          </w:tcPr>
          <w:p w14:paraId="4C17826A" w14:textId="227BFA27"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Darebin </w:t>
            </w:r>
          </w:p>
          <w:p w14:paraId="3CF2E7F6" w14:textId="6BE7BB41"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Moonee Valley </w:t>
            </w:r>
          </w:p>
          <w:p w14:paraId="4DB99ED5" w14:textId="6EC14BA5"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Moreland </w:t>
            </w:r>
          </w:p>
        </w:tc>
        <w:tc>
          <w:tcPr>
            <w:tcW w:w="1919" w:type="dxa"/>
          </w:tcPr>
          <w:p w14:paraId="15806C69" w14:textId="13D34028"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Manningham </w:t>
            </w:r>
          </w:p>
          <w:p w14:paraId="7ACBB582" w14:textId="3AB368F9"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Whitehorse </w:t>
            </w:r>
          </w:p>
        </w:tc>
        <w:tc>
          <w:tcPr>
            <w:tcW w:w="1498" w:type="dxa"/>
          </w:tcPr>
          <w:p w14:paraId="2062496F" w14:textId="205B7574"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 Kingston </w:t>
            </w:r>
          </w:p>
        </w:tc>
      </w:tr>
    </w:tbl>
    <w:p w14:paraId="7B06403B" w14:textId="24941935" w:rsidR="00F974D7" w:rsidRDefault="00F974D7" w:rsidP="00F974D7">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The </w:t>
      </w:r>
      <w:r>
        <w:rPr>
          <w:rFonts w:ascii="Calibri" w:eastAsia="Calibri" w:hAnsi="Calibri" w:cs="Times New Roman"/>
          <w:noProof/>
        </w:rPr>
        <w:t>ER</w:t>
      </w:r>
      <w:r w:rsidRPr="001C619C">
        <w:rPr>
          <w:rFonts w:ascii="Calibri" w:eastAsia="Calibri" w:hAnsi="Calibri" w:cs="Times New Roman"/>
          <w:noProof/>
        </w:rPr>
        <w:t xml:space="preserve"> has seen steady employment over the last 5 years, with the unemployment rate for this Employment Region averaging 4.8 per cent, compared to 5.5 per cent recorded for Victoria. </w:t>
      </w:r>
      <w:r w:rsidRPr="0066250D">
        <w:rPr>
          <w:rFonts w:ascii="Calibri" w:eastAsia="Calibri" w:hAnsi="Calibri" w:cs="Times New Roman"/>
          <w:noProof/>
        </w:rPr>
        <w:t xml:space="preserve">As at </w:t>
      </w:r>
      <w:r>
        <w:rPr>
          <w:rFonts w:ascii="Calibri" w:eastAsia="Calibri" w:hAnsi="Calibri" w:cs="Times New Roman"/>
          <w:noProof/>
        </w:rPr>
        <w:t>October</w:t>
      </w:r>
      <w:r w:rsidRPr="0066250D">
        <w:rPr>
          <w:rFonts w:ascii="Calibri" w:eastAsia="Calibri" w:hAnsi="Calibri" w:cs="Times New Roman"/>
          <w:noProof/>
        </w:rPr>
        <w:t xml:space="preserve"> 202</w:t>
      </w:r>
      <w:r>
        <w:rPr>
          <w:rFonts w:ascii="Calibri" w:eastAsia="Calibri" w:hAnsi="Calibri" w:cs="Times New Roman"/>
          <w:noProof/>
        </w:rPr>
        <w:t>1</w:t>
      </w:r>
      <w:r w:rsidRPr="0066250D">
        <w:rPr>
          <w:rFonts w:ascii="Calibri" w:eastAsia="Calibri" w:hAnsi="Calibri" w:cs="Times New Roman"/>
          <w:noProof/>
        </w:rPr>
        <w:t xml:space="preserve">, the unemployment rate has shown improvement from 6 to 5.3 per cent since September 2020. While this </w:t>
      </w:r>
      <w:r>
        <w:rPr>
          <w:rFonts w:ascii="Calibri" w:eastAsia="Calibri" w:hAnsi="Calibri" w:cs="Times New Roman"/>
          <w:noProof/>
        </w:rPr>
        <w:t>was</w:t>
      </w:r>
      <w:r w:rsidRPr="0066250D">
        <w:rPr>
          <w:rFonts w:ascii="Calibri" w:eastAsia="Calibri" w:hAnsi="Calibri" w:cs="Times New Roman"/>
          <w:noProof/>
        </w:rPr>
        <w:t xml:space="preserve"> below the Victorian </w:t>
      </w:r>
      <w:r w:rsidRPr="008B500C">
        <w:rPr>
          <w:rFonts w:ascii="Calibri" w:eastAsia="Calibri" w:hAnsi="Calibri" w:cs="Times New Roman"/>
          <w:noProof/>
        </w:rPr>
        <w:t xml:space="preserve">average of </w:t>
      </w:r>
      <w:r>
        <w:rPr>
          <w:rFonts w:ascii="Calibri" w:eastAsia="Calibri" w:hAnsi="Calibri" w:cs="Times New Roman"/>
          <w:noProof/>
        </w:rPr>
        <w:t>5.6</w:t>
      </w:r>
      <w:r w:rsidRPr="00A92A6D">
        <w:rPr>
          <w:rFonts w:ascii="Calibri" w:eastAsia="Calibri" w:hAnsi="Calibri" w:cs="Times New Roman"/>
          <w:noProof/>
        </w:rPr>
        <w:t xml:space="preserve"> per cent,</w:t>
      </w:r>
      <w:r w:rsidRPr="0066250D">
        <w:rPr>
          <w:rFonts w:ascii="Calibri" w:eastAsia="Calibri" w:hAnsi="Calibri" w:cs="Times New Roman"/>
          <w:noProof/>
        </w:rPr>
        <w:t xml:space="preserve"> the </w:t>
      </w:r>
      <w:r>
        <w:rPr>
          <w:rFonts w:ascii="Calibri" w:eastAsia="Calibri" w:hAnsi="Calibri" w:cs="Times New Roman"/>
          <w:noProof/>
        </w:rPr>
        <w:t>ER</w:t>
      </w:r>
      <w:r w:rsidRPr="0066250D">
        <w:rPr>
          <w:rFonts w:ascii="Calibri" w:eastAsia="Calibri" w:hAnsi="Calibri" w:cs="Times New Roman"/>
          <w:noProof/>
        </w:rPr>
        <w:t xml:space="preserve"> has been one of the hardest hit areas in terms of job losses across the region.</w:t>
      </w:r>
      <w:r w:rsidRPr="00B75A49">
        <w:rPr>
          <w:rFonts w:ascii="Calibri" w:eastAsia="Calibri" w:hAnsi="Calibri" w:cs="Times New Roman"/>
          <w:noProof/>
        </w:rPr>
        <w:t xml:space="preserve"> </w:t>
      </w:r>
      <w:r>
        <w:rPr>
          <w:rFonts w:ascii="Calibri" w:eastAsia="Calibri" w:hAnsi="Calibri" w:cs="Times New Roman"/>
          <w:noProof/>
        </w:rPr>
        <w:t>At its peak in December 2020, the ER jobactive caseload increased by 61,349 job seekers, making it the largest increase of any Victorian E</w:t>
      </w:r>
      <w:r>
        <w:rPr>
          <w:rFonts w:ascii="Calibri" w:eastAsia="Calibri" w:hAnsi="Calibri" w:cs="Times New Roman"/>
          <w:noProof/>
        </w:rPr>
        <w:t>R</w:t>
      </w:r>
      <w:r>
        <w:rPr>
          <w:rFonts w:ascii="Calibri" w:eastAsia="Calibri" w:hAnsi="Calibri" w:cs="Times New Roman"/>
          <w:noProof/>
        </w:rPr>
        <w:t xml:space="preserve">.  </w:t>
      </w:r>
    </w:p>
    <w:p w14:paraId="767844AD" w14:textId="3A642C20" w:rsidR="00462794" w:rsidRPr="00A16F61" w:rsidRDefault="005F001D" w:rsidP="00E474B3">
      <w:pPr>
        <w:pStyle w:val="Caption"/>
        <w:rPr>
          <w:bCs/>
        </w:rPr>
      </w:pPr>
      <w:r w:rsidRPr="00DD29B5">
        <w:rPr>
          <w:rFonts w:ascii="Calibri" w:eastAsia="Calibri" w:hAnsi="Calibri" w:cs="Times New Roman"/>
          <w:b w:val="0"/>
          <w:bCs/>
          <w:noProof/>
        </w:rPr>
        <w:lastRenderedPageBreak/>
        <w:t>The jobactive caseload by</w:t>
      </w:r>
      <w:r w:rsidR="008F383C">
        <w:rPr>
          <w:rFonts w:ascii="Calibri" w:eastAsia="Calibri" w:hAnsi="Calibri" w:cs="Times New Roman"/>
          <w:b w:val="0"/>
          <w:bCs/>
          <w:noProof/>
        </w:rPr>
        <w:t xml:space="preserve"> LGA</w:t>
      </w:r>
      <w:r w:rsidRPr="00DD29B5">
        <w:rPr>
          <w:rFonts w:ascii="Calibri" w:eastAsia="Calibri" w:hAnsi="Calibri" w:cs="Times New Roman"/>
          <w:b w:val="0"/>
          <w:bCs/>
          <w:noProof/>
        </w:rPr>
        <w:t xml:space="preserve"> in Table </w:t>
      </w:r>
      <w:r w:rsidR="005228FF" w:rsidRPr="00DD29B5">
        <w:rPr>
          <w:rFonts w:ascii="Calibri" w:eastAsia="Calibri" w:hAnsi="Calibri" w:cs="Times New Roman"/>
          <w:b w:val="0"/>
          <w:bCs/>
          <w:noProof/>
        </w:rPr>
        <w:t>2</w:t>
      </w:r>
      <w:r w:rsidRPr="00DD29B5">
        <w:rPr>
          <w:rFonts w:ascii="Calibri" w:eastAsia="Calibri" w:hAnsi="Calibri" w:cs="Times New Roman"/>
          <w:b w:val="0"/>
          <w:bCs/>
          <w:noProof/>
        </w:rPr>
        <w:t xml:space="preserve"> shows the </w:t>
      </w:r>
      <w:r w:rsidR="00E10B19" w:rsidRPr="00DD29B5">
        <w:rPr>
          <w:rFonts w:ascii="Calibri" w:eastAsia="Calibri" w:hAnsi="Calibri" w:cs="Times New Roman"/>
          <w:b w:val="0"/>
          <w:bCs/>
          <w:noProof/>
        </w:rPr>
        <w:t xml:space="preserve">change </w:t>
      </w:r>
      <w:r w:rsidRPr="00DD29B5">
        <w:rPr>
          <w:rFonts w:ascii="Calibri" w:eastAsia="Calibri" w:hAnsi="Calibri" w:cs="Times New Roman"/>
          <w:b w:val="0"/>
          <w:bCs/>
          <w:noProof/>
        </w:rPr>
        <w:t xml:space="preserve">in job seeker numbers </w:t>
      </w:r>
      <w:r w:rsidR="00B44CFC" w:rsidRPr="00DD29B5">
        <w:rPr>
          <w:rFonts w:ascii="Calibri" w:eastAsia="Calibri" w:hAnsi="Calibri" w:cs="Times New Roman"/>
          <w:b w:val="0"/>
          <w:bCs/>
          <w:noProof/>
        </w:rPr>
        <w:t>from</w:t>
      </w:r>
      <w:r w:rsidRPr="00DD29B5">
        <w:rPr>
          <w:rFonts w:ascii="Calibri" w:eastAsia="Calibri" w:hAnsi="Calibri" w:cs="Times New Roman"/>
          <w:b w:val="0"/>
          <w:bCs/>
          <w:noProof/>
        </w:rPr>
        <w:t xml:space="preserve"> </w:t>
      </w:r>
      <w:r w:rsidR="009D0DB7" w:rsidRPr="00DD29B5">
        <w:rPr>
          <w:rFonts w:ascii="Calibri" w:eastAsia="Calibri" w:hAnsi="Calibri" w:cs="Times New Roman"/>
          <w:b w:val="0"/>
          <w:bCs/>
          <w:noProof/>
        </w:rPr>
        <w:t xml:space="preserve">February </w:t>
      </w:r>
      <w:r w:rsidR="005315DD" w:rsidRPr="00DD29B5">
        <w:rPr>
          <w:rFonts w:ascii="Calibri" w:eastAsia="Calibri" w:hAnsi="Calibri" w:cs="Times New Roman"/>
          <w:b w:val="0"/>
          <w:bCs/>
          <w:noProof/>
        </w:rPr>
        <w:t xml:space="preserve">and September </w:t>
      </w:r>
      <w:r w:rsidRPr="00DD29B5">
        <w:rPr>
          <w:rFonts w:ascii="Calibri" w:eastAsia="Calibri" w:hAnsi="Calibri" w:cs="Times New Roman"/>
          <w:b w:val="0"/>
          <w:bCs/>
          <w:noProof/>
        </w:rPr>
        <w:t>2020</w:t>
      </w:r>
      <w:r w:rsidR="00B44CFC" w:rsidRPr="00DD29B5">
        <w:rPr>
          <w:rFonts w:ascii="Calibri" w:eastAsia="Calibri" w:hAnsi="Calibri" w:cs="Times New Roman"/>
          <w:b w:val="0"/>
          <w:bCs/>
          <w:noProof/>
        </w:rPr>
        <w:t xml:space="preserve"> to </w:t>
      </w:r>
      <w:r w:rsidR="009D0DB7" w:rsidRPr="00DD29B5">
        <w:rPr>
          <w:rFonts w:ascii="Calibri" w:eastAsia="Calibri" w:hAnsi="Calibri" w:cs="Times New Roman"/>
          <w:b w:val="0"/>
          <w:bCs/>
          <w:noProof/>
        </w:rPr>
        <w:t xml:space="preserve">July </w:t>
      </w:r>
      <w:r w:rsidR="00B44CFC" w:rsidRPr="00DD29B5">
        <w:rPr>
          <w:rFonts w:ascii="Calibri" w:eastAsia="Calibri" w:hAnsi="Calibri" w:cs="Times New Roman"/>
          <w:b w:val="0"/>
          <w:bCs/>
          <w:noProof/>
        </w:rPr>
        <w:t>202</w:t>
      </w:r>
      <w:r w:rsidR="009D0DB7" w:rsidRPr="00DD29B5">
        <w:rPr>
          <w:rFonts w:ascii="Calibri" w:eastAsia="Calibri" w:hAnsi="Calibri" w:cs="Times New Roman"/>
          <w:b w:val="0"/>
          <w:bCs/>
          <w:noProof/>
        </w:rPr>
        <w:t>1</w:t>
      </w:r>
      <w:r w:rsidR="009D0018" w:rsidRPr="00DD29B5">
        <w:rPr>
          <w:rFonts w:ascii="Calibri" w:eastAsia="Calibri" w:hAnsi="Calibri" w:cs="Times New Roman"/>
          <w:b w:val="0"/>
          <w:bCs/>
          <w:noProof/>
        </w:rPr>
        <w:t>.</w:t>
      </w:r>
      <w:r w:rsidR="009646C9" w:rsidRPr="00DD29B5">
        <w:rPr>
          <w:rFonts w:ascii="Calibri" w:eastAsia="Calibri" w:hAnsi="Calibri" w:cs="Times New Roman"/>
          <w:b w:val="0"/>
          <w:bCs/>
          <w:noProof/>
        </w:rPr>
        <w:t xml:space="preserve">  </w:t>
      </w:r>
      <w:r w:rsidR="006C5243" w:rsidRPr="00DD29B5">
        <w:rPr>
          <w:rFonts w:ascii="Calibri" w:eastAsia="Calibri" w:hAnsi="Calibri" w:cs="Times New Roman"/>
          <w:b w:val="0"/>
          <w:bCs/>
          <w:noProof/>
        </w:rPr>
        <w:t>Although the</w:t>
      </w:r>
      <w:r w:rsidR="005C5AEE" w:rsidRPr="00DD29B5">
        <w:rPr>
          <w:rFonts w:ascii="Calibri" w:eastAsia="Calibri" w:hAnsi="Calibri" w:cs="Times New Roman"/>
          <w:b w:val="0"/>
          <w:bCs/>
          <w:noProof/>
        </w:rPr>
        <w:t>re</w:t>
      </w:r>
      <w:r w:rsidR="006C5243" w:rsidRPr="00DD29B5">
        <w:rPr>
          <w:rFonts w:ascii="Calibri" w:eastAsia="Calibri" w:hAnsi="Calibri" w:cs="Times New Roman"/>
          <w:b w:val="0"/>
          <w:bCs/>
          <w:noProof/>
        </w:rPr>
        <w:t xml:space="preserve"> has been a substantial reduction in caseload numbers </w:t>
      </w:r>
      <w:r w:rsidR="00E5794C" w:rsidRPr="00DD29B5">
        <w:rPr>
          <w:rFonts w:ascii="Calibri" w:eastAsia="Calibri" w:hAnsi="Calibri" w:cs="Times New Roman"/>
          <w:b w:val="0"/>
          <w:bCs/>
          <w:noProof/>
        </w:rPr>
        <w:t xml:space="preserve">from September 2020 to </w:t>
      </w:r>
      <w:r w:rsidR="00800D7F">
        <w:rPr>
          <w:rFonts w:ascii="Calibri" w:eastAsia="Calibri" w:hAnsi="Calibri" w:cs="Times New Roman"/>
          <w:b w:val="0"/>
          <w:bCs/>
          <w:noProof/>
        </w:rPr>
        <w:t>October</w:t>
      </w:r>
      <w:r w:rsidR="006C5243" w:rsidRPr="00DD29B5">
        <w:rPr>
          <w:rFonts w:ascii="Calibri" w:eastAsia="Calibri" w:hAnsi="Calibri" w:cs="Times New Roman"/>
          <w:b w:val="0"/>
          <w:bCs/>
          <w:noProof/>
        </w:rPr>
        <w:t xml:space="preserve"> 2021, </w:t>
      </w:r>
      <w:r w:rsidR="001C39C8" w:rsidRPr="00DD29B5">
        <w:rPr>
          <w:rFonts w:ascii="Calibri" w:eastAsia="Calibri" w:hAnsi="Calibri" w:cs="Times New Roman"/>
          <w:b w:val="0"/>
          <w:bCs/>
          <w:noProof/>
        </w:rPr>
        <w:t xml:space="preserve">jobactive caseloads are still </w:t>
      </w:r>
      <w:r w:rsidR="00662FCA">
        <w:rPr>
          <w:rFonts w:ascii="Calibri" w:eastAsia="Calibri" w:hAnsi="Calibri" w:cs="Times New Roman"/>
          <w:b w:val="0"/>
          <w:bCs/>
          <w:noProof/>
        </w:rPr>
        <w:t xml:space="preserve">much </w:t>
      </w:r>
      <w:r w:rsidR="00447AF2" w:rsidRPr="00DD29B5">
        <w:rPr>
          <w:rFonts w:ascii="Calibri" w:eastAsia="Calibri" w:hAnsi="Calibri" w:cs="Times New Roman"/>
          <w:b w:val="0"/>
          <w:bCs/>
          <w:noProof/>
        </w:rPr>
        <w:t xml:space="preserve">higher than they were in February 2020, demonstrating that the impacts of the pandemic </w:t>
      </w:r>
      <w:r w:rsidR="003C6DF6" w:rsidRPr="00DD29B5">
        <w:rPr>
          <w:rFonts w:ascii="Calibri" w:eastAsia="Calibri" w:hAnsi="Calibri" w:cs="Times New Roman"/>
          <w:b w:val="0"/>
          <w:bCs/>
          <w:noProof/>
        </w:rPr>
        <w:t>in terms of job losses are</w:t>
      </w:r>
      <w:r w:rsidR="00447AF2" w:rsidRPr="00DD29B5">
        <w:rPr>
          <w:rFonts w:ascii="Calibri" w:eastAsia="Calibri" w:hAnsi="Calibri" w:cs="Times New Roman"/>
          <w:b w:val="0"/>
          <w:bCs/>
          <w:noProof/>
        </w:rPr>
        <w:t xml:space="preserve"> still </w:t>
      </w:r>
      <w:r w:rsidR="003C6DF6" w:rsidRPr="00DD29B5">
        <w:rPr>
          <w:rFonts w:ascii="Calibri" w:eastAsia="Calibri" w:hAnsi="Calibri" w:cs="Times New Roman"/>
          <w:b w:val="0"/>
          <w:bCs/>
          <w:noProof/>
        </w:rPr>
        <w:t xml:space="preserve">being felt in the </w:t>
      </w:r>
      <w:r w:rsidR="00E47E9E">
        <w:rPr>
          <w:rFonts w:ascii="Calibri" w:eastAsia="Calibri" w:hAnsi="Calibri" w:cs="Times New Roman"/>
          <w:b w:val="0"/>
          <w:bCs/>
          <w:noProof/>
        </w:rPr>
        <w:t>region.</w:t>
      </w:r>
    </w:p>
    <w:p w14:paraId="24CD055A" w14:textId="3F4D94D6" w:rsidR="00ED68DE" w:rsidRPr="00662FCA" w:rsidRDefault="005B0B34" w:rsidP="00662FCA">
      <w:pPr>
        <w:pStyle w:val="Caption"/>
      </w:pPr>
      <w:r w:rsidRPr="00662FCA">
        <w:t xml:space="preserve">Table </w:t>
      </w:r>
      <w:fldSimple w:instr=" SEQ Table \* ARABIC ">
        <w:r w:rsidR="00AA6E9C" w:rsidRPr="00662FCA">
          <w:t>2</w:t>
        </w:r>
      </w:fldSimple>
      <w:r w:rsidR="00662FCA">
        <w:t>.</w:t>
      </w:r>
      <w:r w:rsidRPr="00662FCA">
        <w:t xml:space="preserve"> </w:t>
      </w:r>
      <w:r w:rsidR="00462794" w:rsidRPr="00662FCA">
        <w:t>J</w:t>
      </w:r>
      <w:r w:rsidRPr="00662FCA">
        <w:t>obactive caseload by LGA (where known)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jobactive caseload by LGA (where known)"/>
        <w:tblDescription w:val="The jobactive caseload by LGA in Table 2 shows the change in job seeker numbers from February and September 2020 to July 2021.  "/>
      </w:tblPr>
      <w:tblGrid>
        <w:gridCol w:w="2962"/>
        <w:gridCol w:w="1853"/>
        <w:gridCol w:w="1843"/>
        <w:gridCol w:w="1842"/>
      </w:tblGrid>
      <w:tr w:rsidR="00F974D7" w:rsidRPr="00ED68DE" w14:paraId="5F314726" w14:textId="77777777" w:rsidTr="00506647">
        <w:trPr>
          <w:trHeight w:val="391"/>
        </w:trPr>
        <w:tc>
          <w:tcPr>
            <w:tcW w:w="2962" w:type="dxa"/>
            <w:vMerge w:val="restart"/>
            <w:shd w:val="clear" w:color="auto" w:fill="2F5496" w:themeFill="accent5" w:themeFillShade="BF"/>
            <w:hideMark/>
          </w:tcPr>
          <w:p w14:paraId="517D5426" w14:textId="56405B19" w:rsidR="00F974D7" w:rsidRPr="00ED68DE" w:rsidRDefault="00F974D7" w:rsidP="00ED68DE">
            <w:pPr>
              <w:spacing w:after="0" w:line="240" w:lineRule="auto"/>
              <w:rPr>
                <w:rFonts w:ascii="Calibri" w:eastAsia="Times New Roman" w:hAnsi="Calibri" w:cs="Calibri"/>
                <w:b/>
                <w:bCs/>
                <w:color w:val="008276"/>
                <w:sz w:val="24"/>
                <w:szCs w:val="24"/>
                <w:lang w:eastAsia="en-AU"/>
              </w:rPr>
            </w:pPr>
            <w:bookmarkStart w:id="39" w:name="_Hlk91144112"/>
            <w:r w:rsidRPr="00ED68DE">
              <w:rPr>
                <w:rFonts w:ascii="Calibri" w:eastAsia="Times New Roman" w:hAnsi="Calibri" w:cs="Calibri"/>
                <w:b/>
                <w:bCs/>
                <w:color w:val="FFFFFF"/>
                <w:lang w:eastAsia="en-AU"/>
              </w:rPr>
              <w:t>Local Government Area (LGA)</w:t>
            </w:r>
          </w:p>
        </w:tc>
        <w:tc>
          <w:tcPr>
            <w:tcW w:w="5538" w:type="dxa"/>
            <w:gridSpan w:val="3"/>
            <w:shd w:val="clear" w:color="auto" w:fill="2F5496" w:themeFill="accent5" w:themeFillShade="BF"/>
            <w:hideMark/>
          </w:tcPr>
          <w:p w14:paraId="50120AB3" w14:textId="77777777" w:rsidR="00F974D7" w:rsidRPr="00ED68DE" w:rsidRDefault="00F974D7" w:rsidP="00ED68DE">
            <w:pPr>
              <w:spacing w:after="0" w:line="240" w:lineRule="auto"/>
              <w:jc w:val="center"/>
              <w:rPr>
                <w:rFonts w:ascii="Calibri" w:eastAsia="Times New Roman" w:hAnsi="Calibri" w:cs="Calibri"/>
                <w:b/>
                <w:bCs/>
                <w:color w:val="FFFFFF"/>
                <w:lang w:eastAsia="en-AU"/>
              </w:rPr>
            </w:pPr>
            <w:r w:rsidRPr="00ED68DE">
              <w:rPr>
                <w:rFonts w:ascii="Calibri" w:eastAsia="Times New Roman" w:hAnsi="Calibri" w:cs="Calibri"/>
                <w:b/>
                <w:bCs/>
                <w:color w:val="FFFFFF"/>
                <w:lang w:eastAsia="en-AU"/>
              </w:rPr>
              <w:t>Unique Participants in JA, TtW or PN</w:t>
            </w:r>
          </w:p>
        </w:tc>
      </w:tr>
      <w:tr w:rsidR="00F974D7" w:rsidRPr="00ED68DE" w14:paraId="0D63E162" w14:textId="77777777" w:rsidTr="00506647">
        <w:trPr>
          <w:trHeight w:val="382"/>
        </w:trPr>
        <w:tc>
          <w:tcPr>
            <w:tcW w:w="2962" w:type="dxa"/>
            <w:vMerge/>
            <w:shd w:val="clear" w:color="auto" w:fill="2F5496" w:themeFill="accent5" w:themeFillShade="BF"/>
            <w:hideMark/>
          </w:tcPr>
          <w:p w14:paraId="008359A5" w14:textId="240B080B" w:rsidR="00F974D7" w:rsidRPr="00ED68DE" w:rsidRDefault="00F974D7" w:rsidP="00ED68DE">
            <w:pPr>
              <w:spacing w:after="0" w:line="240" w:lineRule="auto"/>
              <w:rPr>
                <w:rFonts w:ascii="Calibri" w:eastAsia="Times New Roman" w:hAnsi="Calibri" w:cs="Calibri"/>
                <w:b/>
                <w:bCs/>
                <w:color w:val="FFFFFF"/>
                <w:lang w:eastAsia="en-AU"/>
              </w:rPr>
            </w:pPr>
          </w:p>
        </w:tc>
        <w:tc>
          <w:tcPr>
            <w:tcW w:w="1853" w:type="dxa"/>
            <w:shd w:val="clear" w:color="auto" w:fill="2F5496" w:themeFill="accent5" w:themeFillShade="BF"/>
            <w:hideMark/>
          </w:tcPr>
          <w:p w14:paraId="4A12C471" w14:textId="77777777" w:rsidR="00F974D7" w:rsidRPr="00ED68DE" w:rsidRDefault="00F974D7" w:rsidP="00ED68DE">
            <w:pPr>
              <w:spacing w:after="0" w:line="240" w:lineRule="auto"/>
              <w:jc w:val="center"/>
              <w:rPr>
                <w:rFonts w:ascii="Calibri" w:eastAsia="Times New Roman" w:hAnsi="Calibri" w:cs="Calibri"/>
                <w:b/>
                <w:bCs/>
                <w:color w:val="FFFFFF"/>
                <w:lang w:eastAsia="en-AU"/>
              </w:rPr>
            </w:pPr>
            <w:r w:rsidRPr="00ED68DE">
              <w:rPr>
                <w:rFonts w:ascii="Calibri" w:eastAsia="Times New Roman" w:hAnsi="Calibri" w:cs="Calibri"/>
                <w:b/>
                <w:bCs/>
                <w:color w:val="FFFFFF"/>
                <w:lang w:eastAsia="en-AU"/>
              </w:rPr>
              <w:t xml:space="preserve"> 29/02/2020</w:t>
            </w:r>
          </w:p>
        </w:tc>
        <w:tc>
          <w:tcPr>
            <w:tcW w:w="1843" w:type="dxa"/>
            <w:shd w:val="clear" w:color="auto" w:fill="2F5496" w:themeFill="accent5" w:themeFillShade="BF"/>
            <w:hideMark/>
          </w:tcPr>
          <w:p w14:paraId="4D06F10D" w14:textId="77777777" w:rsidR="00F974D7" w:rsidRPr="00ED68DE" w:rsidRDefault="00F974D7" w:rsidP="00ED68DE">
            <w:pPr>
              <w:spacing w:after="0" w:line="240" w:lineRule="auto"/>
              <w:jc w:val="center"/>
              <w:rPr>
                <w:rFonts w:ascii="Calibri" w:eastAsia="Times New Roman" w:hAnsi="Calibri" w:cs="Calibri"/>
                <w:b/>
                <w:bCs/>
                <w:color w:val="FFFFFF"/>
                <w:lang w:eastAsia="en-AU"/>
              </w:rPr>
            </w:pPr>
            <w:r w:rsidRPr="00ED68DE">
              <w:rPr>
                <w:rFonts w:ascii="Calibri" w:eastAsia="Times New Roman" w:hAnsi="Calibri" w:cs="Calibri"/>
                <w:b/>
                <w:bCs/>
                <w:color w:val="FFFFFF"/>
                <w:lang w:eastAsia="en-AU"/>
              </w:rPr>
              <w:t>30/09/2020</w:t>
            </w:r>
          </w:p>
        </w:tc>
        <w:tc>
          <w:tcPr>
            <w:tcW w:w="1842" w:type="dxa"/>
            <w:shd w:val="clear" w:color="auto" w:fill="2F5496" w:themeFill="accent5" w:themeFillShade="BF"/>
            <w:hideMark/>
          </w:tcPr>
          <w:p w14:paraId="1E5A6866" w14:textId="06954559" w:rsidR="00F974D7" w:rsidRPr="00ED68DE" w:rsidRDefault="00F974D7" w:rsidP="00ED68DE">
            <w:pPr>
              <w:spacing w:after="0" w:line="240" w:lineRule="auto"/>
              <w:jc w:val="center"/>
              <w:rPr>
                <w:rFonts w:ascii="Calibri" w:eastAsia="Times New Roman" w:hAnsi="Calibri" w:cs="Calibri"/>
                <w:b/>
                <w:bCs/>
                <w:color w:val="FFFFFF"/>
                <w:lang w:eastAsia="en-AU"/>
              </w:rPr>
            </w:pPr>
            <w:r w:rsidRPr="00ED68DE">
              <w:rPr>
                <w:rFonts w:ascii="Calibri" w:eastAsia="Times New Roman" w:hAnsi="Calibri" w:cs="Calibri"/>
                <w:b/>
                <w:bCs/>
                <w:color w:val="FFFFFF"/>
                <w:lang w:eastAsia="en-AU"/>
              </w:rPr>
              <w:t>31/</w:t>
            </w:r>
            <w:r>
              <w:rPr>
                <w:rFonts w:ascii="Calibri" w:eastAsia="Times New Roman" w:hAnsi="Calibri" w:cs="Calibri"/>
                <w:b/>
                <w:bCs/>
                <w:color w:val="FFFFFF"/>
                <w:lang w:eastAsia="en-AU"/>
              </w:rPr>
              <w:t>10</w:t>
            </w:r>
            <w:r w:rsidRPr="00ED68DE">
              <w:rPr>
                <w:rFonts w:ascii="Calibri" w:eastAsia="Times New Roman" w:hAnsi="Calibri" w:cs="Calibri"/>
                <w:b/>
                <w:bCs/>
                <w:color w:val="FFFFFF"/>
                <w:lang w:eastAsia="en-AU"/>
              </w:rPr>
              <w:t>/2021</w:t>
            </w:r>
          </w:p>
        </w:tc>
      </w:tr>
      <w:tr w:rsidR="00ED68DE" w:rsidRPr="00ED68DE" w14:paraId="054765E5" w14:textId="77777777" w:rsidTr="00506647">
        <w:trPr>
          <w:trHeight w:val="259"/>
        </w:trPr>
        <w:tc>
          <w:tcPr>
            <w:tcW w:w="2962" w:type="dxa"/>
            <w:shd w:val="clear" w:color="FFFFFF" w:fill="FFFFFF"/>
            <w:hideMark/>
          </w:tcPr>
          <w:p w14:paraId="4BCA154A" w14:textId="5F3648DD"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Bayside </w:t>
            </w:r>
          </w:p>
        </w:tc>
        <w:tc>
          <w:tcPr>
            <w:tcW w:w="1853" w:type="dxa"/>
            <w:shd w:val="clear" w:color="FFFFFF" w:fill="FFFFFF"/>
            <w:hideMark/>
          </w:tcPr>
          <w:p w14:paraId="229F8390"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794 </w:t>
            </w:r>
          </w:p>
        </w:tc>
        <w:tc>
          <w:tcPr>
            <w:tcW w:w="1843" w:type="dxa"/>
            <w:shd w:val="clear" w:color="FFFFFF" w:fill="FFFFFF"/>
            <w:hideMark/>
          </w:tcPr>
          <w:p w14:paraId="5C86F052"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3,439 </w:t>
            </w:r>
          </w:p>
        </w:tc>
        <w:tc>
          <w:tcPr>
            <w:tcW w:w="1842" w:type="dxa"/>
            <w:shd w:val="clear" w:color="FFFFFF" w:fill="FFFFFF"/>
            <w:hideMark/>
          </w:tcPr>
          <w:p w14:paraId="3FBE5ECB" w14:textId="2792088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w:t>
            </w:r>
            <w:r w:rsidR="00800D7F">
              <w:rPr>
                <w:rFonts w:ascii="Calibri" w:eastAsia="Times New Roman" w:hAnsi="Calibri" w:cs="Calibri"/>
                <w:color w:val="000000"/>
                <w:lang w:eastAsia="en-AU"/>
              </w:rPr>
              <w:t>560</w:t>
            </w:r>
            <w:r w:rsidRPr="00ED68DE">
              <w:rPr>
                <w:rFonts w:ascii="Calibri" w:eastAsia="Times New Roman" w:hAnsi="Calibri" w:cs="Calibri"/>
                <w:color w:val="000000"/>
                <w:lang w:eastAsia="en-AU"/>
              </w:rPr>
              <w:t xml:space="preserve"> </w:t>
            </w:r>
          </w:p>
        </w:tc>
      </w:tr>
      <w:tr w:rsidR="00ED68DE" w:rsidRPr="00ED68DE" w14:paraId="6B14DA0E" w14:textId="77777777" w:rsidTr="00506647">
        <w:trPr>
          <w:trHeight w:val="274"/>
        </w:trPr>
        <w:tc>
          <w:tcPr>
            <w:tcW w:w="2962" w:type="dxa"/>
            <w:shd w:val="clear" w:color="EDEDED" w:fill="EDEDED"/>
            <w:hideMark/>
          </w:tcPr>
          <w:p w14:paraId="1F1CB4FF" w14:textId="0CEBE02D"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Boroondara </w:t>
            </w:r>
          </w:p>
        </w:tc>
        <w:tc>
          <w:tcPr>
            <w:tcW w:w="1853" w:type="dxa"/>
            <w:shd w:val="clear" w:color="EDEDED" w:fill="EDEDED"/>
            <w:hideMark/>
          </w:tcPr>
          <w:p w14:paraId="2B5853F5"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1,018 </w:t>
            </w:r>
          </w:p>
        </w:tc>
        <w:tc>
          <w:tcPr>
            <w:tcW w:w="1843" w:type="dxa"/>
            <w:shd w:val="clear" w:color="EDEDED" w:fill="EDEDED"/>
            <w:hideMark/>
          </w:tcPr>
          <w:p w14:paraId="7699B61E"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5,514 </w:t>
            </w:r>
          </w:p>
        </w:tc>
        <w:tc>
          <w:tcPr>
            <w:tcW w:w="1842" w:type="dxa"/>
            <w:shd w:val="clear" w:color="EDEDED" w:fill="EDEDED"/>
            <w:hideMark/>
          </w:tcPr>
          <w:p w14:paraId="01EC8E1F" w14:textId="285DE86E"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w:t>
            </w:r>
            <w:r w:rsidR="00800D7F">
              <w:rPr>
                <w:rFonts w:ascii="Calibri" w:eastAsia="Times New Roman" w:hAnsi="Calibri" w:cs="Calibri"/>
                <w:color w:val="000000"/>
                <w:lang w:eastAsia="en-AU"/>
              </w:rPr>
              <w:t>490</w:t>
            </w:r>
            <w:r w:rsidRPr="00ED68DE">
              <w:rPr>
                <w:rFonts w:ascii="Calibri" w:eastAsia="Times New Roman" w:hAnsi="Calibri" w:cs="Calibri"/>
                <w:color w:val="000000"/>
                <w:lang w:eastAsia="en-AU"/>
              </w:rPr>
              <w:t xml:space="preserve"> </w:t>
            </w:r>
          </w:p>
        </w:tc>
      </w:tr>
      <w:tr w:rsidR="00ED68DE" w:rsidRPr="00ED68DE" w14:paraId="0A162241" w14:textId="77777777" w:rsidTr="00506647">
        <w:trPr>
          <w:trHeight w:val="274"/>
        </w:trPr>
        <w:tc>
          <w:tcPr>
            <w:tcW w:w="2962" w:type="dxa"/>
            <w:shd w:val="clear" w:color="FFFFFF" w:fill="FFFFFF"/>
            <w:hideMark/>
          </w:tcPr>
          <w:p w14:paraId="19FE3E08" w14:textId="43AA585B"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Darebin </w:t>
            </w:r>
          </w:p>
        </w:tc>
        <w:tc>
          <w:tcPr>
            <w:tcW w:w="1853" w:type="dxa"/>
            <w:shd w:val="clear" w:color="FFFFFF" w:fill="FFFFFF"/>
            <w:hideMark/>
          </w:tcPr>
          <w:p w14:paraId="499E758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929 </w:t>
            </w:r>
          </w:p>
        </w:tc>
        <w:tc>
          <w:tcPr>
            <w:tcW w:w="1843" w:type="dxa"/>
            <w:shd w:val="clear" w:color="FFFFFF" w:fill="FFFFFF"/>
            <w:hideMark/>
          </w:tcPr>
          <w:p w14:paraId="5F0F6D7E"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3,561 </w:t>
            </w:r>
          </w:p>
        </w:tc>
        <w:tc>
          <w:tcPr>
            <w:tcW w:w="1842" w:type="dxa"/>
            <w:shd w:val="clear" w:color="FFFFFF" w:fill="FFFFFF"/>
            <w:hideMark/>
          </w:tcPr>
          <w:p w14:paraId="6DE8767A" w14:textId="35AA7F15"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w:t>
            </w:r>
            <w:r w:rsidR="00800D7F">
              <w:rPr>
                <w:rFonts w:ascii="Calibri" w:eastAsia="Times New Roman" w:hAnsi="Calibri" w:cs="Calibri"/>
                <w:color w:val="000000"/>
                <w:lang w:eastAsia="en-AU"/>
              </w:rPr>
              <w:t>675</w:t>
            </w:r>
            <w:r w:rsidRPr="00ED68DE">
              <w:rPr>
                <w:rFonts w:ascii="Calibri" w:eastAsia="Times New Roman" w:hAnsi="Calibri" w:cs="Calibri"/>
                <w:color w:val="000000"/>
                <w:lang w:eastAsia="en-AU"/>
              </w:rPr>
              <w:t xml:space="preserve"> </w:t>
            </w:r>
          </w:p>
        </w:tc>
      </w:tr>
      <w:tr w:rsidR="00ED68DE" w:rsidRPr="00ED68DE" w14:paraId="1BB8D022" w14:textId="77777777" w:rsidTr="00506647">
        <w:trPr>
          <w:trHeight w:val="274"/>
        </w:trPr>
        <w:tc>
          <w:tcPr>
            <w:tcW w:w="2962" w:type="dxa"/>
            <w:shd w:val="clear" w:color="EDEDED" w:fill="EDEDED"/>
            <w:hideMark/>
          </w:tcPr>
          <w:p w14:paraId="0E2CDBE0" w14:textId="1763638D"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Glen Eira </w:t>
            </w:r>
          </w:p>
        </w:tc>
        <w:tc>
          <w:tcPr>
            <w:tcW w:w="1853" w:type="dxa"/>
            <w:shd w:val="clear" w:color="EDEDED" w:fill="EDEDED"/>
            <w:hideMark/>
          </w:tcPr>
          <w:p w14:paraId="69FBE60E"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1,552 </w:t>
            </w:r>
          </w:p>
        </w:tc>
        <w:tc>
          <w:tcPr>
            <w:tcW w:w="1843" w:type="dxa"/>
            <w:shd w:val="clear" w:color="EDEDED" w:fill="EDEDED"/>
            <w:hideMark/>
          </w:tcPr>
          <w:p w14:paraId="7FB5A470"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6,531 </w:t>
            </w:r>
          </w:p>
        </w:tc>
        <w:tc>
          <w:tcPr>
            <w:tcW w:w="1842" w:type="dxa"/>
            <w:shd w:val="clear" w:color="EDEDED" w:fill="EDEDED"/>
            <w:hideMark/>
          </w:tcPr>
          <w:p w14:paraId="76725877" w14:textId="68DA082A"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w:t>
            </w:r>
            <w:r w:rsidR="00800D7F">
              <w:rPr>
                <w:rFonts w:ascii="Calibri" w:eastAsia="Times New Roman" w:hAnsi="Calibri" w:cs="Calibri"/>
                <w:color w:val="000000"/>
                <w:lang w:eastAsia="en-AU"/>
              </w:rPr>
              <w:t>115</w:t>
            </w:r>
            <w:r w:rsidRPr="00ED68DE">
              <w:rPr>
                <w:rFonts w:ascii="Calibri" w:eastAsia="Times New Roman" w:hAnsi="Calibri" w:cs="Calibri"/>
                <w:color w:val="000000"/>
                <w:lang w:eastAsia="en-AU"/>
              </w:rPr>
              <w:t xml:space="preserve"> </w:t>
            </w:r>
          </w:p>
        </w:tc>
      </w:tr>
      <w:tr w:rsidR="00ED68DE" w:rsidRPr="00ED68DE" w14:paraId="43C6C8A3" w14:textId="77777777" w:rsidTr="00506647">
        <w:trPr>
          <w:trHeight w:val="274"/>
        </w:trPr>
        <w:tc>
          <w:tcPr>
            <w:tcW w:w="2962" w:type="dxa"/>
            <w:shd w:val="clear" w:color="FFFFFF" w:fill="FFFFFF"/>
            <w:hideMark/>
          </w:tcPr>
          <w:p w14:paraId="1C15686B" w14:textId="2E84F156"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Kingston</w:t>
            </w:r>
          </w:p>
        </w:tc>
        <w:tc>
          <w:tcPr>
            <w:tcW w:w="1853" w:type="dxa"/>
            <w:shd w:val="clear" w:color="FFFFFF" w:fill="FFFFFF"/>
            <w:hideMark/>
          </w:tcPr>
          <w:p w14:paraId="7C538FF5"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1,816 </w:t>
            </w:r>
          </w:p>
        </w:tc>
        <w:tc>
          <w:tcPr>
            <w:tcW w:w="1843" w:type="dxa"/>
            <w:shd w:val="clear" w:color="FFFFFF" w:fill="FFFFFF"/>
            <w:hideMark/>
          </w:tcPr>
          <w:p w14:paraId="2CC6A7F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6,251 </w:t>
            </w:r>
          </w:p>
        </w:tc>
        <w:tc>
          <w:tcPr>
            <w:tcW w:w="1842" w:type="dxa"/>
            <w:shd w:val="clear" w:color="FFFFFF" w:fill="FFFFFF"/>
            <w:hideMark/>
          </w:tcPr>
          <w:p w14:paraId="5C2648E1" w14:textId="0F7834AA"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w:t>
            </w:r>
            <w:r w:rsidR="00800D7F">
              <w:rPr>
                <w:rFonts w:ascii="Calibri" w:eastAsia="Times New Roman" w:hAnsi="Calibri" w:cs="Calibri"/>
                <w:color w:val="000000"/>
                <w:lang w:eastAsia="en-AU"/>
              </w:rPr>
              <w:t>044</w:t>
            </w:r>
            <w:r w:rsidRPr="00ED68DE">
              <w:rPr>
                <w:rFonts w:ascii="Calibri" w:eastAsia="Times New Roman" w:hAnsi="Calibri" w:cs="Calibri"/>
                <w:color w:val="000000"/>
                <w:lang w:eastAsia="en-AU"/>
              </w:rPr>
              <w:t xml:space="preserve"> </w:t>
            </w:r>
          </w:p>
        </w:tc>
      </w:tr>
      <w:tr w:rsidR="00ED68DE" w:rsidRPr="00ED68DE" w14:paraId="1B80FB38" w14:textId="77777777" w:rsidTr="00506647">
        <w:trPr>
          <w:trHeight w:val="274"/>
        </w:trPr>
        <w:tc>
          <w:tcPr>
            <w:tcW w:w="2962" w:type="dxa"/>
            <w:shd w:val="clear" w:color="EDEDED" w:fill="EDEDED"/>
            <w:hideMark/>
          </w:tcPr>
          <w:p w14:paraId="3C0BFA72" w14:textId="24C081B1"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Manningham </w:t>
            </w:r>
          </w:p>
        </w:tc>
        <w:tc>
          <w:tcPr>
            <w:tcW w:w="1853" w:type="dxa"/>
            <w:shd w:val="clear" w:color="EDEDED" w:fill="EDEDED"/>
            <w:hideMark/>
          </w:tcPr>
          <w:p w14:paraId="3293AA1A"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1,094 </w:t>
            </w:r>
          </w:p>
        </w:tc>
        <w:tc>
          <w:tcPr>
            <w:tcW w:w="1843" w:type="dxa"/>
            <w:shd w:val="clear" w:color="EDEDED" w:fill="EDEDED"/>
            <w:hideMark/>
          </w:tcPr>
          <w:p w14:paraId="65F1743F"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4,728 </w:t>
            </w:r>
          </w:p>
        </w:tc>
        <w:tc>
          <w:tcPr>
            <w:tcW w:w="1842" w:type="dxa"/>
            <w:shd w:val="clear" w:color="EDEDED" w:fill="EDEDED"/>
            <w:hideMark/>
          </w:tcPr>
          <w:p w14:paraId="7B0575B1" w14:textId="11890579"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w:t>
            </w:r>
            <w:r w:rsidR="00800D7F">
              <w:rPr>
                <w:rFonts w:ascii="Calibri" w:eastAsia="Times New Roman" w:hAnsi="Calibri" w:cs="Calibri"/>
                <w:color w:val="000000"/>
                <w:lang w:eastAsia="en-AU"/>
              </w:rPr>
              <w:t>283</w:t>
            </w:r>
            <w:r w:rsidRPr="00ED68DE">
              <w:rPr>
                <w:rFonts w:ascii="Calibri" w:eastAsia="Times New Roman" w:hAnsi="Calibri" w:cs="Calibri"/>
                <w:color w:val="000000"/>
                <w:lang w:eastAsia="en-AU"/>
              </w:rPr>
              <w:t xml:space="preserve"> </w:t>
            </w:r>
          </w:p>
        </w:tc>
      </w:tr>
      <w:tr w:rsidR="00ED68DE" w:rsidRPr="00ED68DE" w14:paraId="151E9E25" w14:textId="77777777" w:rsidTr="00506647">
        <w:trPr>
          <w:trHeight w:val="274"/>
        </w:trPr>
        <w:tc>
          <w:tcPr>
            <w:tcW w:w="2962" w:type="dxa"/>
            <w:shd w:val="clear" w:color="FFFFFF" w:fill="FFFFFF"/>
            <w:hideMark/>
          </w:tcPr>
          <w:p w14:paraId="3E3246D2" w14:textId="055973B8"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Melbourne </w:t>
            </w:r>
          </w:p>
        </w:tc>
        <w:tc>
          <w:tcPr>
            <w:tcW w:w="1853" w:type="dxa"/>
            <w:shd w:val="clear" w:color="FFFFFF" w:fill="FFFFFF"/>
            <w:hideMark/>
          </w:tcPr>
          <w:p w14:paraId="29D3B7F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2,031 </w:t>
            </w:r>
          </w:p>
        </w:tc>
        <w:tc>
          <w:tcPr>
            <w:tcW w:w="1843" w:type="dxa"/>
            <w:shd w:val="clear" w:color="FFFFFF" w:fill="FFFFFF"/>
            <w:hideMark/>
          </w:tcPr>
          <w:p w14:paraId="3A4531C2"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8,226 </w:t>
            </w:r>
          </w:p>
        </w:tc>
        <w:tc>
          <w:tcPr>
            <w:tcW w:w="1842" w:type="dxa"/>
            <w:shd w:val="clear" w:color="FFFFFF" w:fill="FFFFFF"/>
            <w:hideMark/>
          </w:tcPr>
          <w:p w14:paraId="0B92ADB5" w14:textId="50A3B0C6"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5,</w:t>
            </w:r>
            <w:r w:rsidR="00800D7F">
              <w:rPr>
                <w:rFonts w:ascii="Calibri" w:eastAsia="Times New Roman" w:hAnsi="Calibri" w:cs="Calibri"/>
                <w:color w:val="000000"/>
                <w:lang w:eastAsia="en-AU"/>
              </w:rPr>
              <w:t>569</w:t>
            </w:r>
            <w:r w:rsidRPr="00ED68DE">
              <w:rPr>
                <w:rFonts w:ascii="Calibri" w:eastAsia="Times New Roman" w:hAnsi="Calibri" w:cs="Calibri"/>
                <w:color w:val="000000"/>
                <w:lang w:eastAsia="en-AU"/>
              </w:rPr>
              <w:t xml:space="preserve"> </w:t>
            </w:r>
          </w:p>
        </w:tc>
      </w:tr>
      <w:tr w:rsidR="00ED68DE" w:rsidRPr="00ED68DE" w14:paraId="6AD82BA1" w14:textId="77777777" w:rsidTr="00506647">
        <w:trPr>
          <w:trHeight w:val="274"/>
        </w:trPr>
        <w:tc>
          <w:tcPr>
            <w:tcW w:w="2962" w:type="dxa"/>
            <w:shd w:val="clear" w:color="FFFFFF" w:fill="FFFFFF"/>
            <w:hideMark/>
          </w:tcPr>
          <w:p w14:paraId="432BC3F7" w14:textId="58C2EF2D"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Moonee Valley </w:t>
            </w:r>
          </w:p>
        </w:tc>
        <w:tc>
          <w:tcPr>
            <w:tcW w:w="1853" w:type="dxa"/>
            <w:shd w:val="clear" w:color="FFFFFF" w:fill="FFFFFF"/>
            <w:hideMark/>
          </w:tcPr>
          <w:p w14:paraId="0109A1FE"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1,402 </w:t>
            </w:r>
          </w:p>
        </w:tc>
        <w:tc>
          <w:tcPr>
            <w:tcW w:w="1843" w:type="dxa"/>
            <w:shd w:val="clear" w:color="FFFFFF" w:fill="FFFFFF"/>
            <w:hideMark/>
          </w:tcPr>
          <w:p w14:paraId="699836C8"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4,349 </w:t>
            </w:r>
          </w:p>
        </w:tc>
        <w:tc>
          <w:tcPr>
            <w:tcW w:w="1842" w:type="dxa"/>
            <w:shd w:val="clear" w:color="FFFFFF" w:fill="FFFFFF"/>
            <w:hideMark/>
          </w:tcPr>
          <w:p w14:paraId="0F7A88A0" w14:textId="41F841F0"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w:t>
            </w:r>
            <w:r w:rsidR="00800D7F">
              <w:rPr>
                <w:rFonts w:ascii="Calibri" w:eastAsia="Times New Roman" w:hAnsi="Calibri" w:cs="Calibri"/>
                <w:color w:val="000000"/>
                <w:lang w:eastAsia="en-AU"/>
              </w:rPr>
              <w:t>387</w:t>
            </w:r>
            <w:r w:rsidRPr="00ED68DE">
              <w:rPr>
                <w:rFonts w:ascii="Calibri" w:eastAsia="Times New Roman" w:hAnsi="Calibri" w:cs="Calibri"/>
                <w:color w:val="000000"/>
                <w:lang w:eastAsia="en-AU"/>
              </w:rPr>
              <w:t xml:space="preserve"> </w:t>
            </w:r>
          </w:p>
        </w:tc>
      </w:tr>
      <w:tr w:rsidR="00ED68DE" w:rsidRPr="00ED68DE" w14:paraId="68D3FF61" w14:textId="77777777" w:rsidTr="00506647">
        <w:trPr>
          <w:trHeight w:val="274"/>
        </w:trPr>
        <w:tc>
          <w:tcPr>
            <w:tcW w:w="2962" w:type="dxa"/>
            <w:shd w:val="clear" w:color="EDEDED" w:fill="EDEDED"/>
            <w:hideMark/>
          </w:tcPr>
          <w:p w14:paraId="020EA099" w14:textId="6B37BF20"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Moreland </w:t>
            </w:r>
          </w:p>
        </w:tc>
        <w:tc>
          <w:tcPr>
            <w:tcW w:w="1853" w:type="dxa"/>
            <w:shd w:val="clear" w:color="EDEDED" w:fill="EDEDED"/>
            <w:hideMark/>
          </w:tcPr>
          <w:p w14:paraId="0633D0A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1,870 </w:t>
            </w:r>
          </w:p>
        </w:tc>
        <w:tc>
          <w:tcPr>
            <w:tcW w:w="1843" w:type="dxa"/>
            <w:shd w:val="clear" w:color="EDEDED" w:fill="EDEDED"/>
            <w:hideMark/>
          </w:tcPr>
          <w:p w14:paraId="0CD8133A"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6,926 </w:t>
            </w:r>
          </w:p>
        </w:tc>
        <w:tc>
          <w:tcPr>
            <w:tcW w:w="1842" w:type="dxa"/>
            <w:shd w:val="clear" w:color="EDEDED" w:fill="EDEDED"/>
            <w:hideMark/>
          </w:tcPr>
          <w:p w14:paraId="586654E7" w14:textId="6C066FBF"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w:t>
            </w:r>
            <w:r w:rsidR="00800D7F">
              <w:rPr>
                <w:rFonts w:ascii="Calibri" w:eastAsia="Times New Roman" w:hAnsi="Calibri" w:cs="Calibri"/>
                <w:color w:val="000000"/>
                <w:lang w:eastAsia="en-AU"/>
              </w:rPr>
              <w:t>479</w:t>
            </w:r>
            <w:r w:rsidRPr="00ED68DE">
              <w:rPr>
                <w:rFonts w:ascii="Calibri" w:eastAsia="Times New Roman" w:hAnsi="Calibri" w:cs="Calibri"/>
                <w:color w:val="000000"/>
                <w:lang w:eastAsia="en-AU"/>
              </w:rPr>
              <w:t xml:space="preserve"> </w:t>
            </w:r>
          </w:p>
        </w:tc>
      </w:tr>
      <w:tr w:rsidR="00875B9B" w:rsidRPr="00875B9B" w14:paraId="65817F20" w14:textId="77777777" w:rsidTr="00506647">
        <w:trPr>
          <w:trHeight w:val="251"/>
        </w:trPr>
        <w:tc>
          <w:tcPr>
            <w:tcW w:w="2962" w:type="dxa"/>
            <w:shd w:val="clear" w:color="FFFFFF" w:fill="FFFFFF"/>
            <w:hideMark/>
          </w:tcPr>
          <w:p w14:paraId="27F920E7" w14:textId="77777777" w:rsidR="00ED68DE" w:rsidRPr="00D027B0" w:rsidRDefault="00ED68DE" w:rsidP="00ED68DE">
            <w:pPr>
              <w:spacing w:after="0" w:line="240" w:lineRule="auto"/>
              <w:rPr>
                <w:rFonts w:ascii="Calibri" w:eastAsia="Times New Roman" w:hAnsi="Calibri" w:cs="Calibri"/>
                <w:lang w:eastAsia="en-AU"/>
              </w:rPr>
            </w:pPr>
            <w:r w:rsidRPr="00D027B0">
              <w:rPr>
                <w:rFonts w:ascii="Calibri" w:eastAsia="Times New Roman" w:hAnsi="Calibri" w:cs="Calibri"/>
                <w:lang w:eastAsia="en-AU"/>
              </w:rPr>
              <w:t>Not Stated</w:t>
            </w:r>
          </w:p>
        </w:tc>
        <w:tc>
          <w:tcPr>
            <w:tcW w:w="1853" w:type="dxa"/>
            <w:shd w:val="clear" w:color="FFFFFF" w:fill="FFFFFF"/>
            <w:hideMark/>
          </w:tcPr>
          <w:p w14:paraId="1B7010A4" w14:textId="77777777" w:rsidR="00ED68DE" w:rsidRPr="00D027B0" w:rsidRDefault="00ED68DE" w:rsidP="00506647">
            <w:pPr>
              <w:spacing w:after="0" w:line="240" w:lineRule="auto"/>
              <w:jc w:val="right"/>
              <w:rPr>
                <w:rFonts w:ascii="Calibri" w:eastAsia="Times New Roman" w:hAnsi="Calibri" w:cs="Calibri"/>
                <w:lang w:eastAsia="en-AU"/>
              </w:rPr>
            </w:pPr>
            <w:r w:rsidRPr="00D027B0">
              <w:rPr>
                <w:rFonts w:ascii="Calibri" w:eastAsia="Times New Roman" w:hAnsi="Calibri" w:cs="Calibri"/>
                <w:lang w:eastAsia="en-AU"/>
              </w:rPr>
              <w:t xml:space="preserve">                   289 </w:t>
            </w:r>
          </w:p>
        </w:tc>
        <w:tc>
          <w:tcPr>
            <w:tcW w:w="1843" w:type="dxa"/>
            <w:shd w:val="clear" w:color="FFFFFF" w:fill="FFFFFF"/>
            <w:hideMark/>
          </w:tcPr>
          <w:p w14:paraId="353B2B6F" w14:textId="246D82BA" w:rsidR="00ED68DE" w:rsidRPr="00D027B0" w:rsidRDefault="00ED68DE" w:rsidP="00506647">
            <w:pPr>
              <w:spacing w:after="0" w:line="240" w:lineRule="auto"/>
              <w:jc w:val="right"/>
              <w:rPr>
                <w:rFonts w:ascii="Calibri" w:eastAsia="Times New Roman" w:hAnsi="Calibri" w:cs="Calibri"/>
                <w:lang w:eastAsia="en-AU"/>
              </w:rPr>
            </w:pPr>
            <w:r w:rsidRPr="00D027B0">
              <w:rPr>
                <w:rFonts w:ascii="Calibri" w:eastAsia="Times New Roman" w:hAnsi="Calibri" w:cs="Calibri"/>
                <w:lang w:eastAsia="en-AU"/>
              </w:rPr>
              <w:t xml:space="preserve">               </w:t>
            </w:r>
            <w:r w:rsidR="00292B5A">
              <w:rPr>
                <w:rFonts w:ascii="Calibri" w:eastAsia="Times New Roman" w:hAnsi="Calibri" w:cs="Calibri"/>
                <w:lang w:eastAsia="en-AU"/>
              </w:rPr>
              <w:t>418</w:t>
            </w:r>
            <w:r w:rsidRPr="00D027B0">
              <w:rPr>
                <w:rFonts w:ascii="Calibri" w:eastAsia="Times New Roman" w:hAnsi="Calibri" w:cs="Calibri"/>
                <w:lang w:eastAsia="en-AU"/>
              </w:rPr>
              <w:t xml:space="preserve"> </w:t>
            </w:r>
          </w:p>
        </w:tc>
        <w:tc>
          <w:tcPr>
            <w:tcW w:w="1842" w:type="dxa"/>
            <w:shd w:val="clear" w:color="FFFFFF" w:fill="FFFFFF"/>
            <w:hideMark/>
          </w:tcPr>
          <w:p w14:paraId="39FE2295" w14:textId="4DF9F13D" w:rsidR="00ED68DE" w:rsidRPr="00D027B0" w:rsidRDefault="00ED68DE" w:rsidP="00506647">
            <w:pPr>
              <w:spacing w:after="0" w:line="240" w:lineRule="auto"/>
              <w:jc w:val="right"/>
              <w:rPr>
                <w:rFonts w:ascii="Calibri" w:eastAsia="Times New Roman" w:hAnsi="Calibri" w:cs="Calibri"/>
                <w:lang w:eastAsia="en-AU"/>
              </w:rPr>
            </w:pPr>
            <w:r w:rsidRPr="00D027B0">
              <w:rPr>
                <w:rFonts w:ascii="Calibri" w:eastAsia="Times New Roman" w:hAnsi="Calibri" w:cs="Calibri"/>
                <w:lang w:eastAsia="en-AU"/>
              </w:rPr>
              <w:t xml:space="preserve">                3</w:t>
            </w:r>
            <w:r w:rsidR="00800D7F">
              <w:rPr>
                <w:rFonts w:ascii="Calibri" w:eastAsia="Times New Roman" w:hAnsi="Calibri" w:cs="Calibri"/>
                <w:lang w:eastAsia="en-AU"/>
              </w:rPr>
              <w:t>43</w:t>
            </w:r>
            <w:r w:rsidRPr="00D027B0">
              <w:rPr>
                <w:rFonts w:ascii="Calibri" w:eastAsia="Times New Roman" w:hAnsi="Calibri" w:cs="Calibri"/>
                <w:lang w:eastAsia="en-AU"/>
              </w:rPr>
              <w:t xml:space="preserve"> </w:t>
            </w:r>
          </w:p>
        </w:tc>
      </w:tr>
      <w:tr w:rsidR="00ED68DE" w:rsidRPr="00ED68DE" w14:paraId="798E1EA3" w14:textId="77777777" w:rsidTr="00506647">
        <w:trPr>
          <w:trHeight w:val="274"/>
        </w:trPr>
        <w:tc>
          <w:tcPr>
            <w:tcW w:w="2962" w:type="dxa"/>
            <w:shd w:val="clear" w:color="EDEDED" w:fill="EDEDED"/>
            <w:hideMark/>
          </w:tcPr>
          <w:p w14:paraId="33F6D607" w14:textId="7FD6F017"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Port Phillip </w:t>
            </w:r>
          </w:p>
        </w:tc>
        <w:tc>
          <w:tcPr>
            <w:tcW w:w="1853" w:type="dxa"/>
            <w:shd w:val="clear" w:color="EDEDED" w:fill="EDEDED"/>
            <w:hideMark/>
          </w:tcPr>
          <w:p w14:paraId="1F7D977F"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2,023 </w:t>
            </w:r>
          </w:p>
        </w:tc>
        <w:tc>
          <w:tcPr>
            <w:tcW w:w="1843" w:type="dxa"/>
            <w:shd w:val="clear" w:color="EDEDED" w:fill="EDEDED"/>
            <w:hideMark/>
          </w:tcPr>
          <w:p w14:paraId="3029AB85"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7,010 </w:t>
            </w:r>
          </w:p>
        </w:tc>
        <w:tc>
          <w:tcPr>
            <w:tcW w:w="1842" w:type="dxa"/>
            <w:shd w:val="clear" w:color="EDEDED" w:fill="EDEDED"/>
            <w:hideMark/>
          </w:tcPr>
          <w:p w14:paraId="49A5D2A0" w14:textId="08A89EEF"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w:t>
            </w:r>
            <w:r w:rsidR="00800D7F">
              <w:rPr>
                <w:rFonts w:ascii="Calibri" w:eastAsia="Times New Roman" w:hAnsi="Calibri" w:cs="Calibri"/>
                <w:color w:val="000000"/>
                <w:lang w:eastAsia="en-AU"/>
              </w:rPr>
              <w:t>638</w:t>
            </w:r>
            <w:r w:rsidRPr="00ED68DE">
              <w:rPr>
                <w:rFonts w:ascii="Calibri" w:eastAsia="Times New Roman" w:hAnsi="Calibri" w:cs="Calibri"/>
                <w:color w:val="000000"/>
                <w:lang w:eastAsia="en-AU"/>
              </w:rPr>
              <w:t xml:space="preserve"> </w:t>
            </w:r>
          </w:p>
        </w:tc>
      </w:tr>
      <w:tr w:rsidR="00ED68DE" w:rsidRPr="00ED68DE" w14:paraId="67B5C108" w14:textId="77777777" w:rsidTr="00506647">
        <w:trPr>
          <w:trHeight w:val="274"/>
        </w:trPr>
        <w:tc>
          <w:tcPr>
            <w:tcW w:w="2962" w:type="dxa"/>
            <w:shd w:val="clear" w:color="FFFFFF" w:fill="FFFFFF"/>
            <w:hideMark/>
          </w:tcPr>
          <w:p w14:paraId="5C3A3D3D" w14:textId="3D02DEA7"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Stonnington </w:t>
            </w:r>
          </w:p>
        </w:tc>
        <w:tc>
          <w:tcPr>
            <w:tcW w:w="1853" w:type="dxa"/>
            <w:shd w:val="clear" w:color="FFFFFF" w:fill="FFFFFF"/>
            <w:hideMark/>
          </w:tcPr>
          <w:p w14:paraId="414C27E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1,066 </w:t>
            </w:r>
          </w:p>
        </w:tc>
        <w:tc>
          <w:tcPr>
            <w:tcW w:w="1843" w:type="dxa"/>
            <w:shd w:val="clear" w:color="FFFFFF" w:fill="FFFFFF"/>
            <w:hideMark/>
          </w:tcPr>
          <w:p w14:paraId="21A37B1F"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4,992 </w:t>
            </w:r>
          </w:p>
        </w:tc>
        <w:tc>
          <w:tcPr>
            <w:tcW w:w="1842" w:type="dxa"/>
            <w:shd w:val="clear" w:color="FFFFFF" w:fill="FFFFFF"/>
            <w:hideMark/>
          </w:tcPr>
          <w:p w14:paraId="17B72291" w14:textId="5AF2B6CA"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w:t>
            </w:r>
            <w:r w:rsidR="00800D7F">
              <w:rPr>
                <w:rFonts w:ascii="Calibri" w:eastAsia="Times New Roman" w:hAnsi="Calibri" w:cs="Calibri"/>
                <w:color w:val="000000"/>
                <w:lang w:eastAsia="en-AU"/>
              </w:rPr>
              <w:t>268</w:t>
            </w:r>
            <w:r w:rsidRPr="00ED68DE">
              <w:rPr>
                <w:rFonts w:ascii="Calibri" w:eastAsia="Times New Roman" w:hAnsi="Calibri" w:cs="Calibri"/>
                <w:color w:val="000000"/>
                <w:lang w:eastAsia="en-AU"/>
              </w:rPr>
              <w:t xml:space="preserve"> </w:t>
            </w:r>
          </w:p>
        </w:tc>
      </w:tr>
      <w:tr w:rsidR="00ED68DE" w:rsidRPr="00ED68DE" w14:paraId="733210FF" w14:textId="77777777" w:rsidTr="00506647">
        <w:trPr>
          <w:trHeight w:val="274"/>
        </w:trPr>
        <w:tc>
          <w:tcPr>
            <w:tcW w:w="2962" w:type="dxa"/>
            <w:shd w:val="clear" w:color="EDEDED" w:fill="EDEDED"/>
            <w:hideMark/>
          </w:tcPr>
          <w:p w14:paraId="42BB3E20" w14:textId="4800E671"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Whitehorse </w:t>
            </w:r>
          </w:p>
        </w:tc>
        <w:tc>
          <w:tcPr>
            <w:tcW w:w="1853" w:type="dxa"/>
            <w:shd w:val="clear" w:color="EDEDED" w:fill="EDEDED"/>
            <w:hideMark/>
          </w:tcPr>
          <w:p w14:paraId="244B32E2"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1,199 </w:t>
            </w:r>
          </w:p>
        </w:tc>
        <w:tc>
          <w:tcPr>
            <w:tcW w:w="1843" w:type="dxa"/>
            <w:shd w:val="clear" w:color="EDEDED" w:fill="EDEDED"/>
            <w:hideMark/>
          </w:tcPr>
          <w:p w14:paraId="73EBD919"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4,598 </w:t>
            </w:r>
          </w:p>
        </w:tc>
        <w:tc>
          <w:tcPr>
            <w:tcW w:w="1842" w:type="dxa"/>
            <w:shd w:val="clear" w:color="EDEDED" w:fill="EDEDED"/>
            <w:hideMark/>
          </w:tcPr>
          <w:p w14:paraId="39F47B7C" w14:textId="2C5B488A"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w:t>
            </w:r>
            <w:r w:rsidR="00800D7F">
              <w:rPr>
                <w:rFonts w:ascii="Calibri" w:eastAsia="Times New Roman" w:hAnsi="Calibri" w:cs="Calibri"/>
                <w:color w:val="000000"/>
                <w:lang w:eastAsia="en-AU"/>
              </w:rPr>
              <w:t>468</w:t>
            </w:r>
            <w:r w:rsidRPr="00ED68DE">
              <w:rPr>
                <w:rFonts w:ascii="Calibri" w:eastAsia="Times New Roman" w:hAnsi="Calibri" w:cs="Calibri"/>
                <w:color w:val="000000"/>
                <w:lang w:eastAsia="en-AU"/>
              </w:rPr>
              <w:t xml:space="preserve"> </w:t>
            </w:r>
          </w:p>
        </w:tc>
      </w:tr>
      <w:tr w:rsidR="00ED68DE" w:rsidRPr="00ED68DE" w14:paraId="25E7C066" w14:textId="77777777" w:rsidTr="00506647">
        <w:trPr>
          <w:trHeight w:val="274"/>
        </w:trPr>
        <w:tc>
          <w:tcPr>
            <w:tcW w:w="2962" w:type="dxa"/>
            <w:shd w:val="clear" w:color="FFFFFF" w:fill="FFFFFF"/>
            <w:hideMark/>
          </w:tcPr>
          <w:p w14:paraId="62C2F561" w14:textId="7D879659" w:rsidR="00ED68DE" w:rsidRPr="00ED68DE" w:rsidRDefault="00ED68DE" w:rsidP="00ED68DE">
            <w:pPr>
              <w:spacing w:after="0" w:line="240" w:lineRule="auto"/>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Yarra </w:t>
            </w:r>
          </w:p>
        </w:tc>
        <w:tc>
          <w:tcPr>
            <w:tcW w:w="1853" w:type="dxa"/>
            <w:shd w:val="clear" w:color="FFFFFF" w:fill="FFFFFF"/>
            <w:hideMark/>
          </w:tcPr>
          <w:p w14:paraId="6C4C760F"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2,226 </w:t>
            </w:r>
          </w:p>
        </w:tc>
        <w:tc>
          <w:tcPr>
            <w:tcW w:w="1843" w:type="dxa"/>
            <w:shd w:val="clear" w:color="FFFFFF" w:fill="FFFFFF"/>
            <w:hideMark/>
          </w:tcPr>
          <w:p w14:paraId="4C5A05E6" w14:textId="77777777"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6,785 </w:t>
            </w:r>
          </w:p>
        </w:tc>
        <w:tc>
          <w:tcPr>
            <w:tcW w:w="1842" w:type="dxa"/>
            <w:shd w:val="clear" w:color="FFFFFF" w:fill="FFFFFF"/>
            <w:hideMark/>
          </w:tcPr>
          <w:p w14:paraId="34A12A7D" w14:textId="44FA91DA" w:rsidR="00ED68DE" w:rsidRPr="00ED68DE" w:rsidRDefault="00ED68DE" w:rsidP="00506647">
            <w:pPr>
              <w:spacing w:after="0" w:line="240" w:lineRule="auto"/>
              <w:jc w:val="right"/>
              <w:rPr>
                <w:rFonts w:ascii="Calibri" w:eastAsia="Times New Roman" w:hAnsi="Calibri" w:cs="Calibri"/>
                <w:color w:val="000000"/>
                <w:lang w:eastAsia="en-AU"/>
              </w:rPr>
            </w:pPr>
            <w:r w:rsidRPr="00ED68DE">
              <w:rPr>
                <w:rFonts w:ascii="Calibri" w:eastAsia="Times New Roman" w:hAnsi="Calibri" w:cs="Calibri"/>
                <w:color w:val="000000"/>
                <w:lang w:eastAsia="en-AU"/>
              </w:rPr>
              <w:t xml:space="preserve">             3,</w:t>
            </w:r>
            <w:r w:rsidR="00800D7F">
              <w:rPr>
                <w:rFonts w:ascii="Calibri" w:eastAsia="Times New Roman" w:hAnsi="Calibri" w:cs="Calibri"/>
                <w:color w:val="000000"/>
                <w:lang w:eastAsia="en-AU"/>
              </w:rPr>
              <w:t>511</w:t>
            </w:r>
            <w:r w:rsidRPr="00ED68DE">
              <w:rPr>
                <w:rFonts w:ascii="Calibri" w:eastAsia="Times New Roman" w:hAnsi="Calibri" w:cs="Calibri"/>
                <w:color w:val="000000"/>
                <w:lang w:eastAsia="en-AU"/>
              </w:rPr>
              <w:t xml:space="preserve"> </w:t>
            </w:r>
          </w:p>
        </w:tc>
      </w:tr>
      <w:tr w:rsidR="004C5FDF" w:rsidRPr="00ED68DE" w14:paraId="549DD7D7" w14:textId="77777777" w:rsidTr="00506647">
        <w:trPr>
          <w:trHeight w:val="445"/>
        </w:trPr>
        <w:tc>
          <w:tcPr>
            <w:tcW w:w="2962" w:type="dxa"/>
            <w:shd w:val="clear" w:color="FFFFFF" w:fill="FFFFFF"/>
            <w:vAlign w:val="center"/>
          </w:tcPr>
          <w:p w14:paraId="7D33A9F1" w14:textId="394B0051" w:rsidR="00544ED7" w:rsidRPr="00544ED7" w:rsidRDefault="004C5FDF" w:rsidP="00506647">
            <w:pPr>
              <w:spacing w:after="0" w:line="240" w:lineRule="auto"/>
              <w:rPr>
                <w:rFonts w:ascii="Calibri" w:eastAsia="Times New Roman" w:hAnsi="Calibri" w:cs="Calibri"/>
                <w:b/>
                <w:bCs/>
                <w:color w:val="000000"/>
                <w:lang w:eastAsia="en-AU"/>
              </w:rPr>
            </w:pPr>
            <w:r w:rsidRPr="00544ED7">
              <w:rPr>
                <w:rFonts w:ascii="Calibri" w:eastAsia="Times New Roman" w:hAnsi="Calibri" w:cs="Calibri"/>
                <w:b/>
                <w:bCs/>
                <w:color w:val="000000"/>
                <w:lang w:eastAsia="en-AU"/>
              </w:rPr>
              <w:t>TOTAL</w:t>
            </w:r>
          </w:p>
        </w:tc>
        <w:tc>
          <w:tcPr>
            <w:tcW w:w="1853" w:type="dxa"/>
            <w:shd w:val="clear" w:color="FFFFFF" w:fill="FFFFFF"/>
            <w:vAlign w:val="center"/>
          </w:tcPr>
          <w:p w14:paraId="420B7F3B" w14:textId="015D0C2B" w:rsidR="004C5FDF" w:rsidRPr="00544ED7" w:rsidRDefault="00AA04D5" w:rsidP="00506647">
            <w:pPr>
              <w:spacing w:after="0" w:line="240" w:lineRule="auto"/>
              <w:jc w:val="right"/>
              <w:rPr>
                <w:rFonts w:ascii="Calibri" w:eastAsia="Times New Roman" w:hAnsi="Calibri" w:cs="Calibri"/>
                <w:b/>
                <w:bCs/>
                <w:color w:val="000000"/>
                <w:lang w:eastAsia="en-AU"/>
              </w:rPr>
            </w:pPr>
            <w:r w:rsidRPr="00544ED7">
              <w:rPr>
                <w:rFonts w:ascii="Calibri" w:eastAsia="Times New Roman" w:hAnsi="Calibri" w:cs="Calibri"/>
                <w:b/>
                <w:bCs/>
                <w:color w:val="000000"/>
                <w:lang w:eastAsia="en-AU"/>
              </w:rPr>
              <w:t>19,202</w:t>
            </w:r>
          </w:p>
        </w:tc>
        <w:tc>
          <w:tcPr>
            <w:tcW w:w="1843" w:type="dxa"/>
            <w:shd w:val="clear" w:color="FFFFFF" w:fill="FFFFFF"/>
            <w:vAlign w:val="center"/>
          </w:tcPr>
          <w:p w14:paraId="4E1CDDDD" w14:textId="7EF7BE90" w:rsidR="004C5FDF" w:rsidRPr="00544ED7" w:rsidRDefault="00680196" w:rsidP="00506647">
            <w:pPr>
              <w:spacing w:after="0" w:line="240" w:lineRule="auto"/>
              <w:jc w:val="right"/>
              <w:rPr>
                <w:rFonts w:ascii="Calibri" w:eastAsia="Times New Roman" w:hAnsi="Calibri" w:cs="Calibri"/>
                <w:b/>
                <w:bCs/>
                <w:color w:val="000000"/>
                <w:lang w:eastAsia="en-AU"/>
              </w:rPr>
            </w:pPr>
            <w:r w:rsidRPr="00544ED7">
              <w:rPr>
                <w:rFonts w:ascii="Calibri" w:eastAsia="Times New Roman" w:hAnsi="Calibri" w:cs="Calibri"/>
                <w:b/>
                <w:bCs/>
                <w:color w:val="000000"/>
                <w:lang w:eastAsia="en-AU"/>
              </w:rPr>
              <w:t>72,910</w:t>
            </w:r>
          </w:p>
        </w:tc>
        <w:tc>
          <w:tcPr>
            <w:tcW w:w="1842" w:type="dxa"/>
            <w:shd w:val="clear" w:color="FFFFFF" w:fill="FFFFFF"/>
            <w:vAlign w:val="center"/>
          </w:tcPr>
          <w:p w14:paraId="4478428C" w14:textId="202A27F4" w:rsidR="004C5FDF" w:rsidRPr="00544ED7" w:rsidRDefault="009758D0" w:rsidP="00506647">
            <w:pPr>
              <w:spacing w:after="0" w:line="240" w:lineRule="auto"/>
              <w:jc w:val="right"/>
              <w:rPr>
                <w:rFonts w:ascii="Calibri" w:eastAsia="Times New Roman" w:hAnsi="Calibri" w:cs="Calibri"/>
                <w:b/>
                <w:bCs/>
                <w:color w:val="000000"/>
                <w:lang w:eastAsia="en-AU"/>
              </w:rPr>
            </w:pPr>
            <w:r w:rsidRPr="00544ED7">
              <w:rPr>
                <w:rFonts w:ascii="Calibri" w:eastAsia="Times New Roman" w:hAnsi="Calibri" w:cs="Calibri"/>
                <w:b/>
                <w:bCs/>
                <w:color w:val="000000"/>
                <w:lang w:eastAsia="en-AU"/>
              </w:rPr>
              <w:t>3</w:t>
            </w:r>
            <w:r w:rsidR="000A6365">
              <w:rPr>
                <w:rFonts w:ascii="Calibri" w:eastAsia="Times New Roman" w:hAnsi="Calibri" w:cs="Calibri"/>
                <w:b/>
                <w:bCs/>
                <w:color w:val="000000"/>
                <w:lang w:eastAsia="en-AU"/>
              </w:rPr>
              <w:t>7</w:t>
            </w:r>
            <w:r w:rsidRPr="00544ED7">
              <w:rPr>
                <w:rFonts w:ascii="Calibri" w:eastAsia="Times New Roman" w:hAnsi="Calibri" w:cs="Calibri"/>
                <w:b/>
                <w:bCs/>
                <w:color w:val="000000"/>
                <w:lang w:eastAsia="en-AU"/>
              </w:rPr>
              <w:t>,83</w:t>
            </w:r>
            <w:r w:rsidR="000A6365">
              <w:rPr>
                <w:rFonts w:ascii="Calibri" w:eastAsia="Times New Roman" w:hAnsi="Calibri" w:cs="Calibri"/>
                <w:b/>
                <w:bCs/>
                <w:color w:val="000000"/>
                <w:lang w:eastAsia="en-AU"/>
              </w:rPr>
              <w:t>0</w:t>
            </w:r>
          </w:p>
        </w:tc>
      </w:tr>
    </w:tbl>
    <w:bookmarkEnd w:id="39"/>
    <w:p w14:paraId="7AF0CCC9" w14:textId="066AAAC1"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The </w:t>
      </w:r>
      <w:r w:rsidR="00AF4BD5">
        <w:rPr>
          <w:rFonts w:ascii="Calibri" w:eastAsia="Calibri" w:hAnsi="Calibri" w:cs="Times New Roman"/>
          <w:noProof/>
        </w:rPr>
        <w:t>ER</w:t>
      </w:r>
      <w:r w:rsidRPr="001C619C">
        <w:rPr>
          <w:rFonts w:ascii="Calibri" w:eastAsia="Calibri" w:hAnsi="Calibri" w:cs="Times New Roman"/>
          <w:noProof/>
        </w:rPr>
        <w:t xml:space="preserve"> is a diverse region, consisting of a population who generally </w:t>
      </w:r>
      <w:r w:rsidR="00F974D7">
        <w:rPr>
          <w:rFonts w:ascii="Calibri" w:eastAsia="Calibri" w:hAnsi="Calibri" w:cs="Times New Roman"/>
          <w:noProof/>
        </w:rPr>
        <w:t>experience</w:t>
      </w:r>
      <w:r w:rsidRPr="001C619C">
        <w:rPr>
          <w:rFonts w:ascii="Calibri" w:eastAsia="Calibri" w:hAnsi="Calibri" w:cs="Times New Roman"/>
          <w:noProof/>
        </w:rPr>
        <w:t xml:space="preserve"> a lower unemployment rate, have Culturally and Linguistically Diverse (CALD) backgrounds, and have a high number of employed professionals. The 2016 Census shows that the </w:t>
      </w:r>
      <w:r w:rsidR="00EF22F5">
        <w:rPr>
          <w:rFonts w:ascii="Calibri" w:eastAsia="Calibri" w:hAnsi="Calibri" w:cs="Times New Roman"/>
          <w:noProof/>
        </w:rPr>
        <w:t>ER</w:t>
      </w:r>
      <w:r w:rsidRPr="001C619C">
        <w:rPr>
          <w:rFonts w:ascii="Calibri" w:eastAsia="Calibri" w:hAnsi="Calibri" w:cs="Times New Roman"/>
          <w:noProof/>
        </w:rPr>
        <w:t xml:space="preserve"> also has a high number of youth in tertiary education. However, there</w:t>
      </w:r>
      <w:r w:rsidR="002B5D1F" w:rsidRPr="001C619C">
        <w:rPr>
          <w:rFonts w:ascii="Calibri" w:eastAsia="Calibri" w:hAnsi="Calibri" w:cs="Times New Roman"/>
          <w:noProof/>
        </w:rPr>
        <w:t xml:space="preserve"> are</w:t>
      </w:r>
      <w:r w:rsidRPr="001C619C">
        <w:rPr>
          <w:rFonts w:ascii="Calibri" w:eastAsia="Calibri" w:hAnsi="Calibri" w:cs="Times New Roman"/>
          <w:noProof/>
        </w:rPr>
        <w:t xml:space="preserve"> pockets of lower socio</w:t>
      </w:r>
      <w:r w:rsidR="00FC312F" w:rsidRPr="001C619C">
        <w:rPr>
          <w:rFonts w:ascii="Calibri" w:eastAsia="Calibri" w:hAnsi="Calibri" w:cs="Times New Roman"/>
          <w:noProof/>
        </w:rPr>
        <w:t>-</w:t>
      </w:r>
      <w:r w:rsidRPr="001C619C">
        <w:rPr>
          <w:rFonts w:ascii="Calibri" w:eastAsia="Calibri" w:hAnsi="Calibri" w:cs="Times New Roman"/>
          <w:noProof/>
        </w:rPr>
        <w:t xml:space="preserve">economic areas with lower educational attainment and labour market participation that should remain a focus of the Taskforce in ensuring people are connected to education and employment supports. </w:t>
      </w:r>
    </w:p>
    <w:p w14:paraId="0A98D455" w14:textId="26B8B997" w:rsidR="006932ED" w:rsidRDefault="000B1F92" w:rsidP="00030B02">
      <w:pPr>
        <w:spacing w:before="120" w:after="120" w:line="256" w:lineRule="auto"/>
        <w:rPr>
          <w:rFonts w:ascii="Calibri" w:eastAsia="Calibri" w:hAnsi="Calibri" w:cs="Times New Roman"/>
          <w:noProof/>
        </w:rPr>
      </w:pPr>
      <w:r>
        <w:rPr>
          <w:rFonts w:ascii="Calibri" w:eastAsia="Calibri" w:hAnsi="Calibri" w:cs="Times New Roman"/>
          <w:noProof/>
        </w:rPr>
        <w:t>Demand in the region is strong, with 52,600 new online job advertisements</w:t>
      </w:r>
      <w:r w:rsidR="00650F6B">
        <w:rPr>
          <w:rFonts w:ascii="Calibri" w:eastAsia="Calibri" w:hAnsi="Calibri" w:cs="Times New Roman"/>
          <w:noProof/>
        </w:rPr>
        <w:t xml:space="preserve"> posted in July 2021</w:t>
      </w:r>
      <w:r w:rsidR="004563B9">
        <w:rPr>
          <w:rFonts w:ascii="Calibri" w:eastAsia="Calibri" w:hAnsi="Calibri" w:cs="Times New Roman"/>
          <w:noProof/>
        </w:rPr>
        <w:t xml:space="preserve">, of which over 20,000 were for </w:t>
      </w:r>
      <w:r w:rsidR="00A316DE">
        <w:rPr>
          <w:rFonts w:ascii="Calibri" w:eastAsia="Calibri" w:hAnsi="Calibri" w:cs="Times New Roman"/>
          <w:noProof/>
        </w:rPr>
        <w:t xml:space="preserve">bacheclor/degree level candidates. In contrast, </w:t>
      </w:r>
      <w:r w:rsidR="006F2A40">
        <w:rPr>
          <w:rFonts w:ascii="Calibri" w:eastAsia="Calibri" w:hAnsi="Calibri" w:cs="Times New Roman"/>
          <w:noProof/>
        </w:rPr>
        <w:t>of the 38,400 job</w:t>
      </w:r>
      <w:r w:rsidR="003034D0">
        <w:rPr>
          <w:rFonts w:ascii="Calibri" w:eastAsia="Calibri" w:hAnsi="Calibri" w:cs="Times New Roman"/>
          <w:noProof/>
        </w:rPr>
        <w:t xml:space="preserve"> </w:t>
      </w:r>
      <w:r w:rsidR="006F2A40">
        <w:rPr>
          <w:rFonts w:ascii="Calibri" w:eastAsia="Calibri" w:hAnsi="Calibri" w:cs="Times New Roman"/>
          <w:noProof/>
        </w:rPr>
        <w:t>seekers on the jobactive and digital caseload</w:t>
      </w:r>
      <w:r w:rsidR="00C735D5">
        <w:rPr>
          <w:rFonts w:ascii="Calibri" w:eastAsia="Calibri" w:hAnsi="Calibri" w:cs="Times New Roman"/>
          <w:noProof/>
        </w:rPr>
        <w:t xml:space="preserve"> in the ER</w:t>
      </w:r>
      <w:r w:rsidR="006F2A40">
        <w:rPr>
          <w:rFonts w:ascii="Calibri" w:eastAsia="Calibri" w:hAnsi="Calibri" w:cs="Times New Roman"/>
          <w:noProof/>
        </w:rPr>
        <w:t>, 43</w:t>
      </w:r>
      <w:r w:rsidR="00791065">
        <w:rPr>
          <w:rFonts w:ascii="Calibri" w:eastAsia="Calibri" w:hAnsi="Calibri" w:cs="Times New Roman"/>
          <w:noProof/>
        </w:rPr>
        <w:t xml:space="preserve"> per cent </w:t>
      </w:r>
      <w:r w:rsidR="00D26959">
        <w:rPr>
          <w:rFonts w:ascii="Calibri" w:eastAsia="Calibri" w:hAnsi="Calibri" w:cs="Times New Roman"/>
          <w:noProof/>
        </w:rPr>
        <w:t>have not completed a post</w:t>
      </w:r>
      <w:r w:rsidR="003034D0">
        <w:rPr>
          <w:rFonts w:ascii="Calibri" w:eastAsia="Calibri" w:hAnsi="Calibri" w:cs="Times New Roman"/>
          <w:noProof/>
        </w:rPr>
        <w:t>-</w:t>
      </w:r>
      <w:r w:rsidR="00D26959">
        <w:rPr>
          <w:rFonts w:ascii="Calibri" w:eastAsia="Calibri" w:hAnsi="Calibri" w:cs="Times New Roman"/>
          <w:noProof/>
        </w:rPr>
        <w:t>school qualification.</w:t>
      </w:r>
      <w:r w:rsidR="00773B0A">
        <w:rPr>
          <w:rStyle w:val="FootnoteReference"/>
          <w:rFonts w:ascii="Calibri" w:eastAsia="Calibri" w:hAnsi="Calibri" w:cs="Times New Roman"/>
          <w:noProof/>
        </w:rPr>
        <w:footnoteReference w:id="2"/>
      </w:r>
    </w:p>
    <w:p w14:paraId="6764F1F2" w14:textId="1B541BA6" w:rsidR="003005D8" w:rsidRDefault="00030B02" w:rsidP="00030B02">
      <w:pPr>
        <w:spacing w:before="120" w:after="120" w:line="256" w:lineRule="auto"/>
        <w:rPr>
          <w:rFonts w:ascii="Calibri" w:eastAsia="Calibri" w:hAnsi="Calibri" w:cs="Times New Roman"/>
          <w:noProof/>
        </w:rPr>
      </w:pPr>
      <w:r>
        <w:rPr>
          <w:rFonts w:ascii="Calibri" w:eastAsia="Calibri" w:hAnsi="Calibri" w:cs="Times New Roman"/>
          <w:noProof/>
        </w:rPr>
        <w:t xml:space="preserve">Employment Facilitators in the region continue to gather feedback from employers that </w:t>
      </w:r>
      <w:r w:rsidR="005E7524">
        <w:rPr>
          <w:rFonts w:ascii="Calibri" w:eastAsia="Calibri" w:hAnsi="Calibri" w:cs="Times New Roman"/>
          <w:noProof/>
        </w:rPr>
        <w:t>express their</w:t>
      </w:r>
      <w:r w:rsidR="006932ED">
        <w:rPr>
          <w:rFonts w:ascii="Calibri" w:eastAsia="Calibri" w:hAnsi="Calibri" w:cs="Times New Roman"/>
          <w:noProof/>
        </w:rPr>
        <w:t xml:space="preserve"> inability</w:t>
      </w:r>
      <w:r>
        <w:rPr>
          <w:rFonts w:ascii="Calibri" w:eastAsia="Calibri" w:hAnsi="Calibri" w:cs="Times New Roman"/>
          <w:noProof/>
        </w:rPr>
        <w:t xml:space="preserve"> to source suitable candidates</w:t>
      </w:r>
      <w:r w:rsidR="0095490B">
        <w:rPr>
          <w:rFonts w:ascii="Calibri" w:eastAsia="Calibri" w:hAnsi="Calibri" w:cs="Times New Roman"/>
          <w:noProof/>
        </w:rPr>
        <w:t xml:space="preserve"> for roles</w:t>
      </w:r>
      <w:r>
        <w:rPr>
          <w:rFonts w:ascii="Calibri" w:eastAsia="Calibri" w:hAnsi="Calibri" w:cs="Times New Roman"/>
          <w:noProof/>
        </w:rPr>
        <w:t xml:space="preserve">. It is evident that </w:t>
      </w:r>
      <w:r w:rsidR="00BE4014">
        <w:rPr>
          <w:rFonts w:ascii="Calibri" w:eastAsia="Calibri" w:hAnsi="Calibri" w:cs="Times New Roman"/>
          <w:noProof/>
        </w:rPr>
        <w:t>there is</w:t>
      </w:r>
      <w:r>
        <w:rPr>
          <w:rFonts w:ascii="Calibri" w:eastAsia="Calibri" w:hAnsi="Calibri" w:cs="Times New Roman"/>
          <w:noProof/>
        </w:rPr>
        <w:t xml:space="preserve"> a mis-match of skills held by job seekers and those desired by employers in the region.</w:t>
      </w:r>
    </w:p>
    <w:p w14:paraId="5FDA524D" w14:textId="37FFC9AA" w:rsidR="003005D8" w:rsidRPr="001C619C" w:rsidRDefault="003005D8" w:rsidP="003005D8">
      <w:pPr>
        <w:spacing w:before="120" w:after="120" w:line="256" w:lineRule="auto"/>
        <w:rPr>
          <w:rFonts w:ascii="Calibri" w:eastAsia="Calibri" w:hAnsi="Calibri" w:cs="Times New Roman"/>
          <w:noProof/>
        </w:rPr>
      </w:pPr>
      <w:r>
        <w:rPr>
          <w:rFonts w:ascii="Calibri" w:eastAsia="Calibri" w:hAnsi="Calibri" w:cs="Times New Roman"/>
          <w:noProof/>
        </w:rPr>
        <w:t>A major challenge wit</w:t>
      </w:r>
      <w:r w:rsidR="003034D0">
        <w:rPr>
          <w:rFonts w:ascii="Calibri" w:eastAsia="Calibri" w:hAnsi="Calibri" w:cs="Times New Roman"/>
          <w:noProof/>
        </w:rPr>
        <w:t>h</w:t>
      </w:r>
      <w:r>
        <w:rPr>
          <w:rFonts w:ascii="Calibri" w:eastAsia="Calibri" w:hAnsi="Calibri" w:cs="Times New Roman"/>
          <w:noProof/>
        </w:rPr>
        <w:t xml:space="preserve">in the ER has been the ongoing COVID restrictions in Victoria, </w:t>
      </w:r>
      <w:r w:rsidR="003E55A4">
        <w:rPr>
          <w:rFonts w:ascii="Calibri" w:eastAsia="Calibri" w:hAnsi="Calibri" w:cs="Times New Roman"/>
          <w:noProof/>
        </w:rPr>
        <w:t>a</w:t>
      </w:r>
      <w:r>
        <w:rPr>
          <w:rFonts w:ascii="Calibri" w:eastAsia="Calibri" w:hAnsi="Calibri" w:cs="Times New Roman"/>
          <w:noProof/>
        </w:rPr>
        <w:t>ffecting businesses and jobseekers. Constant lockdowns have impacted people</w:t>
      </w:r>
      <w:r w:rsidR="00702158">
        <w:rPr>
          <w:rFonts w:ascii="Calibri" w:eastAsia="Calibri" w:hAnsi="Calibri" w:cs="Times New Roman"/>
          <w:noProof/>
        </w:rPr>
        <w:t>’</w:t>
      </w:r>
      <w:r>
        <w:rPr>
          <w:rFonts w:ascii="Calibri" w:eastAsia="Calibri" w:hAnsi="Calibri" w:cs="Times New Roman"/>
          <w:noProof/>
        </w:rPr>
        <w:t>s confidence and ability to offer employment and move back into the workforce. The removal of mutual obligation for job seekers has reduced motivation for people to search for and secure work.</w:t>
      </w:r>
    </w:p>
    <w:p w14:paraId="1F1BD455" w14:textId="7D7E089E" w:rsidR="00F84590" w:rsidRDefault="00F84590" w:rsidP="00F84590">
      <w:r>
        <w:t>Some key challenges and barriers to employment in the region</w:t>
      </w:r>
      <w:r w:rsidR="003034D0">
        <w:t>,</w:t>
      </w:r>
      <w:r>
        <w:t xml:space="preserve"> </w:t>
      </w:r>
      <w:r w:rsidR="009E076D">
        <w:t xml:space="preserve">as reported in a stakeholder survey in July 2021 </w:t>
      </w:r>
      <w:r w:rsidR="00791065">
        <w:t>are</w:t>
      </w:r>
      <w:r w:rsidR="00B86B3F">
        <w:t xml:space="preserve"> lack of </w:t>
      </w:r>
      <w:r w:rsidR="00333987">
        <w:t xml:space="preserve">language and </w:t>
      </w:r>
      <w:r w:rsidR="00B86B3F">
        <w:t xml:space="preserve">literacy, low level or absence of qualifications, </w:t>
      </w:r>
      <w:r w:rsidR="000A6365">
        <w:t>limited</w:t>
      </w:r>
      <w:r w:rsidR="00C2570C">
        <w:t xml:space="preserve"> workplace experience</w:t>
      </w:r>
      <w:r w:rsidR="00333987">
        <w:t xml:space="preserve">, </w:t>
      </w:r>
      <w:r w:rsidR="00B44CD1">
        <w:t>long term and generational unemployment, health issues</w:t>
      </w:r>
      <w:r w:rsidR="005E3665">
        <w:t xml:space="preserve"> and a confusing job market with disjointed information for all stakeholders.</w:t>
      </w:r>
    </w:p>
    <w:p w14:paraId="15D6A26C" w14:textId="280C6290" w:rsidR="00033A87" w:rsidRPr="00C45148" w:rsidRDefault="00033A87" w:rsidP="00033A87">
      <w:pPr>
        <w:spacing w:before="120" w:after="120" w:line="256" w:lineRule="auto"/>
        <w:rPr>
          <w:rFonts w:ascii="Calibri" w:eastAsia="Calibri" w:hAnsi="Calibri" w:cs="Times New Roman"/>
          <w:noProof/>
          <w:color w:val="4472C4" w:themeColor="accent5"/>
        </w:rPr>
      </w:pPr>
      <w:r w:rsidRPr="001C619C">
        <w:rPr>
          <w:rFonts w:ascii="Calibri" w:eastAsia="Calibri" w:hAnsi="Calibri" w:cs="Times New Roman"/>
          <w:noProof/>
        </w:rPr>
        <w:lastRenderedPageBreak/>
        <w:t xml:space="preserve">Public transport is generally well connected and accessible for job seekers across most areas.  However, while the region is serviced by multiple public transport arterial lines to the Melbourne CBD, there is a lack of adequate connecting transport systems between arterial train lines.  The accessibility of public transport should be considered when connecting people to jobs and training. </w:t>
      </w:r>
      <w:r w:rsidR="00FC004A">
        <w:rPr>
          <w:rFonts w:ascii="Calibri" w:eastAsia="Calibri" w:hAnsi="Calibri" w:cs="Times New Roman"/>
          <w:noProof/>
        </w:rPr>
        <w:br/>
      </w:r>
    </w:p>
    <w:p w14:paraId="20EF33C2" w14:textId="41520213" w:rsidR="005F001D" w:rsidRPr="00C45148" w:rsidRDefault="005F001D" w:rsidP="00C45148">
      <w:pPr>
        <w:rPr>
          <w:b/>
          <w:bCs/>
          <w:sz w:val="48"/>
          <w:szCs w:val="28"/>
        </w:rPr>
      </w:pPr>
      <w:bookmarkStart w:id="40" w:name="_Toc57367809"/>
      <w:bookmarkStart w:id="41" w:name="_Toc66285456"/>
      <w:r w:rsidRPr="00C45148">
        <w:rPr>
          <w:b/>
          <w:bCs/>
          <w:sz w:val="28"/>
          <w:szCs w:val="28"/>
        </w:rPr>
        <w:t>Y</w:t>
      </w:r>
      <w:r w:rsidR="00E30FA5" w:rsidRPr="00C45148">
        <w:rPr>
          <w:b/>
          <w:bCs/>
          <w:sz w:val="28"/>
          <w:szCs w:val="28"/>
        </w:rPr>
        <w:t>outh</w:t>
      </w:r>
      <w:bookmarkEnd w:id="40"/>
      <w:bookmarkEnd w:id="41"/>
    </w:p>
    <w:p w14:paraId="13A160A9" w14:textId="2EFAB06A" w:rsidR="005F001D" w:rsidRPr="001C619C" w:rsidRDefault="00FB65E5" w:rsidP="001C619C">
      <w:pPr>
        <w:spacing w:before="120" w:after="120" w:line="256" w:lineRule="auto"/>
        <w:rPr>
          <w:rFonts w:ascii="Calibri" w:eastAsia="Calibri" w:hAnsi="Calibri" w:cs="Times New Roman"/>
          <w:noProof/>
        </w:rPr>
      </w:pPr>
      <w:r w:rsidRPr="0066250D">
        <w:rPr>
          <w:rFonts w:ascii="Calibri" w:eastAsia="Calibri" w:hAnsi="Calibri" w:cs="Times New Roman"/>
          <w:noProof/>
        </w:rPr>
        <w:t xml:space="preserve">As at </w:t>
      </w:r>
      <w:r w:rsidR="003034D0">
        <w:rPr>
          <w:rFonts w:ascii="Calibri" w:eastAsia="Calibri" w:hAnsi="Calibri" w:cs="Times New Roman"/>
          <w:noProof/>
        </w:rPr>
        <w:t>October</w:t>
      </w:r>
      <w:r w:rsidR="007623AB">
        <w:rPr>
          <w:rFonts w:ascii="Calibri" w:eastAsia="Calibri" w:hAnsi="Calibri" w:cs="Times New Roman"/>
          <w:noProof/>
        </w:rPr>
        <w:t xml:space="preserve"> 2021</w:t>
      </w:r>
      <w:r w:rsidRPr="0066250D">
        <w:rPr>
          <w:rFonts w:ascii="Calibri" w:eastAsia="Calibri" w:hAnsi="Calibri" w:cs="Times New Roman"/>
          <w:noProof/>
        </w:rPr>
        <w:t xml:space="preserve">, the youth unemployment rate </w:t>
      </w:r>
      <w:r w:rsidR="009077CD">
        <w:rPr>
          <w:rFonts w:ascii="Calibri" w:eastAsia="Calibri" w:hAnsi="Calibri" w:cs="Times New Roman"/>
          <w:noProof/>
        </w:rPr>
        <w:t>for the ER</w:t>
      </w:r>
      <w:r w:rsidRPr="0066250D">
        <w:rPr>
          <w:rFonts w:ascii="Calibri" w:eastAsia="Calibri" w:hAnsi="Calibri" w:cs="Times New Roman"/>
          <w:noProof/>
        </w:rPr>
        <w:t xml:space="preserve"> was 1</w:t>
      </w:r>
      <w:r w:rsidR="009077CD">
        <w:rPr>
          <w:rFonts w:ascii="Calibri" w:eastAsia="Calibri" w:hAnsi="Calibri" w:cs="Times New Roman"/>
          <w:noProof/>
        </w:rPr>
        <w:t>2.4</w:t>
      </w:r>
      <w:r w:rsidRPr="0066250D">
        <w:rPr>
          <w:rFonts w:ascii="Calibri" w:eastAsia="Calibri" w:hAnsi="Calibri" w:cs="Times New Roman"/>
          <w:noProof/>
        </w:rPr>
        <w:t xml:space="preserve"> per cent</w:t>
      </w:r>
      <w:r w:rsidR="009077CD">
        <w:rPr>
          <w:rFonts w:ascii="Calibri" w:eastAsia="Calibri" w:hAnsi="Calibri" w:cs="Times New Roman"/>
          <w:noProof/>
        </w:rPr>
        <w:t>.  The youth unemployment rate has reduced by approximately 2 per cent since July 2021 and is comparable to the pre-pandemic rate of 12.3 per cent at March 2020. Notwithstanding the improvement, the</w:t>
      </w:r>
      <w:r w:rsidRPr="001C619C">
        <w:rPr>
          <w:rFonts w:ascii="Calibri" w:eastAsia="Calibri" w:hAnsi="Calibri" w:cs="Times New Roman"/>
          <w:noProof/>
        </w:rPr>
        <w:t xml:space="preserve"> </w:t>
      </w:r>
      <w:r w:rsidR="009077CD">
        <w:rPr>
          <w:rFonts w:ascii="Calibri" w:eastAsia="Calibri" w:hAnsi="Calibri" w:cs="Times New Roman"/>
          <w:noProof/>
        </w:rPr>
        <w:t>y</w:t>
      </w:r>
      <w:r w:rsidR="005F001D" w:rsidRPr="001C619C">
        <w:rPr>
          <w:rFonts w:ascii="Calibri" w:eastAsia="Calibri" w:hAnsi="Calibri" w:cs="Times New Roman"/>
          <w:noProof/>
        </w:rPr>
        <w:t xml:space="preserve">outh unemployment </w:t>
      </w:r>
      <w:r w:rsidR="005C0B03">
        <w:rPr>
          <w:rFonts w:ascii="Calibri" w:eastAsia="Calibri" w:hAnsi="Calibri" w:cs="Times New Roman"/>
          <w:noProof/>
        </w:rPr>
        <w:t xml:space="preserve">for the region remains high compared to the general working-age population and </w:t>
      </w:r>
      <w:r w:rsidR="005F001D" w:rsidRPr="001C619C">
        <w:rPr>
          <w:rFonts w:ascii="Calibri" w:eastAsia="Calibri" w:hAnsi="Calibri" w:cs="Times New Roman"/>
          <w:noProof/>
        </w:rPr>
        <w:t xml:space="preserve">still presents its challenges within the </w:t>
      </w:r>
      <w:r w:rsidR="000120EA">
        <w:rPr>
          <w:rFonts w:ascii="Calibri" w:eastAsia="Calibri" w:hAnsi="Calibri" w:cs="Times New Roman"/>
          <w:noProof/>
        </w:rPr>
        <w:t>ER</w:t>
      </w:r>
      <w:r w:rsidR="005F001D" w:rsidRPr="001C619C">
        <w:rPr>
          <w:rFonts w:ascii="Calibri" w:eastAsia="Calibri" w:hAnsi="Calibri" w:cs="Times New Roman"/>
          <w:noProof/>
        </w:rPr>
        <w:t xml:space="preserve">. </w:t>
      </w:r>
    </w:p>
    <w:p w14:paraId="4DACE5B2" w14:textId="4305911F"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According to the 2016 Census for Employment Regions, the youth disengagement rate in the </w:t>
      </w:r>
      <w:r w:rsidR="000120EA">
        <w:rPr>
          <w:rFonts w:ascii="Calibri" w:eastAsia="Calibri" w:hAnsi="Calibri" w:cs="Times New Roman"/>
          <w:noProof/>
        </w:rPr>
        <w:t>IMMER</w:t>
      </w:r>
      <w:r w:rsidRPr="001C619C">
        <w:rPr>
          <w:rFonts w:ascii="Calibri" w:eastAsia="Calibri" w:hAnsi="Calibri" w:cs="Times New Roman"/>
          <w:noProof/>
        </w:rPr>
        <w:t xml:space="preserve"> is 6 per cent. While this is the lowest across Victoria’s Employment Regions and below the Victorian average of </w:t>
      </w:r>
      <w:r w:rsidRPr="001A4801">
        <w:rPr>
          <w:rFonts w:ascii="Calibri" w:eastAsia="Calibri" w:hAnsi="Calibri" w:cs="Times New Roman"/>
          <w:noProof/>
        </w:rPr>
        <w:t>11.2</w:t>
      </w:r>
      <w:r w:rsidRPr="001C619C">
        <w:rPr>
          <w:rFonts w:ascii="Calibri" w:eastAsia="Calibri" w:hAnsi="Calibri" w:cs="Times New Roman"/>
          <w:noProof/>
        </w:rPr>
        <w:t xml:space="preserve"> per cent, the combined impact of labour market dislocation and disruption to education and training</w:t>
      </w:r>
      <w:r w:rsidR="00510134">
        <w:rPr>
          <w:rFonts w:ascii="Calibri" w:eastAsia="Calibri" w:hAnsi="Calibri" w:cs="Times New Roman"/>
          <w:noProof/>
        </w:rPr>
        <w:t>,</w:t>
      </w:r>
      <w:r w:rsidRPr="001C619C">
        <w:rPr>
          <w:rFonts w:ascii="Calibri" w:eastAsia="Calibri" w:hAnsi="Calibri" w:cs="Times New Roman"/>
          <w:noProof/>
        </w:rPr>
        <w:t xml:space="preserve"> mak</w:t>
      </w:r>
      <w:r w:rsidR="00656937">
        <w:rPr>
          <w:rFonts w:ascii="Calibri" w:eastAsia="Calibri" w:hAnsi="Calibri" w:cs="Times New Roman"/>
          <w:noProof/>
        </w:rPr>
        <w:t>es</w:t>
      </w:r>
      <w:r w:rsidRPr="001C619C">
        <w:rPr>
          <w:rFonts w:ascii="Calibri" w:eastAsia="Calibri" w:hAnsi="Calibri" w:cs="Times New Roman"/>
          <w:noProof/>
        </w:rPr>
        <w:t xml:space="preserve"> it difficult to meet course outcomes</w:t>
      </w:r>
      <w:r w:rsidR="00510134">
        <w:rPr>
          <w:rFonts w:ascii="Calibri" w:eastAsia="Calibri" w:hAnsi="Calibri" w:cs="Times New Roman"/>
          <w:noProof/>
        </w:rPr>
        <w:t>.</w:t>
      </w:r>
    </w:p>
    <w:p w14:paraId="764873EC" w14:textId="72C5B327" w:rsidR="00B110A8"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Across the </w:t>
      </w:r>
      <w:r w:rsidR="002A5778">
        <w:rPr>
          <w:rFonts w:ascii="Calibri" w:eastAsia="Calibri" w:hAnsi="Calibri" w:cs="Times New Roman"/>
          <w:noProof/>
        </w:rPr>
        <w:t>ER</w:t>
      </w:r>
      <w:r w:rsidRPr="001C619C">
        <w:rPr>
          <w:rFonts w:ascii="Calibri" w:eastAsia="Calibri" w:hAnsi="Calibri" w:cs="Times New Roman"/>
          <w:noProof/>
        </w:rPr>
        <w:t xml:space="preserve">, there are pockets where youth are </w:t>
      </w:r>
      <w:r w:rsidR="002A5778">
        <w:rPr>
          <w:rFonts w:ascii="Calibri" w:eastAsia="Calibri" w:hAnsi="Calibri" w:cs="Times New Roman"/>
          <w:noProof/>
        </w:rPr>
        <w:t>dis</w:t>
      </w:r>
      <w:r w:rsidRPr="001C619C">
        <w:rPr>
          <w:rFonts w:ascii="Calibri" w:eastAsia="Calibri" w:hAnsi="Calibri" w:cs="Times New Roman"/>
          <w:noProof/>
        </w:rPr>
        <w:t>engaged in activities or services.  Connecting youth (and keeping them connected) to services and employers will play an important role in driving down youth unemployment and youth disengagement in the E</w:t>
      </w:r>
      <w:r w:rsidR="008B43EC">
        <w:rPr>
          <w:rFonts w:ascii="Calibri" w:eastAsia="Calibri" w:hAnsi="Calibri" w:cs="Times New Roman"/>
          <w:noProof/>
        </w:rPr>
        <w:t>R</w:t>
      </w:r>
      <w:r w:rsidRPr="001C619C">
        <w:rPr>
          <w:rFonts w:ascii="Calibri" w:eastAsia="Calibri" w:hAnsi="Calibri" w:cs="Times New Roman"/>
          <w:noProof/>
        </w:rPr>
        <w:t>. This could be obtained through focusing on jobs and skills in demand</w:t>
      </w:r>
      <w:r w:rsidR="006A4786">
        <w:rPr>
          <w:rFonts w:ascii="Calibri" w:eastAsia="Calibri" w:hAnsi="Calibri" w:cs="Times New Roman"/>
          <w:noProof/>
        </w:rPr>
        <w:t xml:space="preserve">, </w:t>
      </w:r>
      <w:r w:rsidR="0077460F">
        <w:rPr>
          <w:rFonts w:ascii="Calibri" w:eastAsia="Calibri" w:hAnsi="Calibri" w:cs="Times New Roman"/>
          <w:noProof/>
        </w:rPr>
        <w:t xml:space="preserve">developing and </w:t>
      </w:r>
      <w:r w:rsidR="006A4786">
        <w:rPr>
          <w:rFonts w:ascii="Calibri" w:eastAsia="Calibri" w:hAnsi="Calibri" w:cs="Times New Roman"/>
          <w:noProof/>
        </w:rPr>
        <w:t>promoting career pathway programs</w:t>
      </w:r>
      <w:r w:rsidR="00EE183E">
        <w:rPr>
          <w:rFonts w:ascii="Calibri" w:eastAsia="Calibri" w:hAnsi="Calibri" w:cs="Times New Roman"/>
          <w:noProof/>
        </w:rPr>
        <w:t>, increasing opportunities for workplacement</w:t>
      </w:r>
      <w:r w:rsidR="00DC37DF">
        <w:rPr>
          <w:rFonts w:ascii="Calibri" w:eastAsia="Calibri" w:hAnsi="Calibri" w:cs="Times New Roman"/>
          <w:noProof/>
        </w:rPr>
        <w:t>/experience</w:t>
      </w:r>
      <w:r w:rsidR="00EE183E">
        <w:rPr>
          <w:rFonts w:ascii="Calibri" w:eastAsia="Calibri" w:hAnsi="Calibri" w:cs="Times New Roman"/>
          <w:noProof/>
        </w:rPr>
        <w:t xml:space="preserve">, </w:t>
      </w:r>
      <w:r w:rsidR="00D038EC">
        <w:rPr>
          <w:rFonts w:ascii="Calibri" w:eastAsia="Calibri" w:hAnsi="Calibri" w:cs="Times New Roman"/>
          <w:noProof/>
        </w:rPr>
        <w:t>taster programs</w:t>
      </w:r>
      <w:r w:rsidR="00DC37DF">
        <w:rPr>
          <w:rFonts w:ascii="Calibri" w:eastAsia="Calibri" w:hAnsi="Calibri" w:cs="Times New Roman"/>
          <w:noProof/>
        </w:rPr>
        <w:t xml:space="preserve">, </w:t>
      </w:r>
      <w:r w:rsidR="00EE183E">
        <w:rPr>
          <w:rFonts w:ascii="Calibri" w:eastAsia="Calibri" w:hAnsi="Calibri" w:cs="Times New Roman"/>
          <w:noProof/>
        </w:rPr>
        <w:t>and mentoring</w:t>
      </w:r>
      <w:r w:rsidR="0087320A">
        <w:rPr>
          <w:rFonts w:ascii="Calibri" w:eastAsia="Calibri" w:hAnsi="Calibri" w:cs="Times New Roman"/>
          <w:noProof/>
        </w:rPr>
        <w:t xml:space="preserve">.  </w:t>
      </w:r>
    </w:p>
    <w:p w14:paraId="7CF4C1B1" w14:textId="5EAB0FB0" w:rsidR="005F001D" w:rsidRDefault="00B110A8" w:rsidP="001C619C">
      <w:pPr>
        <w:spacing w:before="120" w:after="120" w:line="256" w:lineRule="auto"/>
        <w:rPr>
          <w:rFonts w:ascii="Calibri" w:eastAsia="Calibri" w:hAnsi="Calibri" w:cs="Times New Roman"/>
          <w:noProof/>
        </w:rPr>
      </w:pPr>
      <w:r>
        <w:rPr>
          <w:rFonts w:ascii="Calibri" w:eastAsia="Calibri" w:hAnsi="Calibri" w:cs="Times New Roman"/>
          <w:noProof/>
        </w:rPr>
        <w:t>There is an o</w:t>
      </w:r>
      <w:r w:rsidR="0087320A">
        <w:rPr>
          <w:rFonts w:ascii="Calibri" w:eastAsia="Calibri" w:hAnsi="Calibri" w:cs="Times New Roman"/>
          <w:noProof/>
        </w:rPr>
        <w:t>pportunit</w:t>
      </w:r>
      <w:r>
        <w:rPr>
          <w:rFonts w:ascii="Calibri" w:eastAsia="Calibri" w:hAnsi="Calibri" w:cs="Times New Roman"/>
          <w:noProof/>
        </w:rPr>
        <w:t>y</w:t>
      </w:r>
      <w:r w:rsidR="00FF2FE1">
        <w:rPr>
          <w:rFonts w:ascii="Calibri" w:eastAsia="Calibri" w:hAnsi="Calibri" w:cs="Times New Roman"/>
          <w:noProof/>
        </w:rPr>
        <w:t xml:space="preserve"> to apply a </w:t>
      </w:r>
      <w:r w:rsidR="002E5AA4">
        <w:rPr>
          <w:rFonts w:ascii="Calibri" w:eastAsia="Calibri" w:hAnsi="Calibri" w:cs="Times New Roman"/>
          <w:noProof/>
        </w:rPr>
        <w:t>coordinated</w:t>
      </w:r>
      <w:r w:rsidR="00FF2FE1">
        <w:rPr>
          <w:rFonts w:ascii="Calibri" w:eastAsia="Calibri" w:hAnsi="Calibri" w:cs="Times New Roman"/>
          <w:noProof/>
        </w:rPr>
        <w:t xml:space="preserve"> approach to support </w:t>
      </w:r>
      <w:r w:rsidR="0054423A">
        <w:rPr>
          <w:rFonts w:ascii="Calibri" w:eastAsia="Calibri" w:hAnsi="Calibri" w:cs="Times New Roman"/>
          <w:noProof/>
        </w:rPr>
        <w:t xml:space="preserve">typical entry of young people into the world of work. </w:t>
      </w:r>
      <w:r w:rsidR="007A4BF1">
        <w:rPr>
          <w:rFonts w:ascii="Calibri" w:eastAsia="Calibri" w:hAnsi="Calibri" w:cs="Times New Roman"/>
          <w:noProof/>
        </w:rPr>
        <w:t>This includes</w:t>
      </w:r>
      <w:r w:rsidR="00C52C36">
        <w:rPr>
          <w:rFonts w:ascii="Calibri" w:eastAsia="Calibri" w:hAnsi="Calibri" w:cs="Times New Roman"/>
          <w:noProof/>
        </w:rPr>
        <w:t xml:space="preserve"> apprentice and trainee roles, school-based roles, part-time employment and work experience opportunities</w:t>
      </w:r>
      <w:r w:rsidR="00276162">
        <w:rPr>
          <w:rFonts w:ascii="Calibri" w:eastAsia="Calibri" w:hAnsi="Calibri" w:cs="Times New Roman"/>
          <w:noProof/>
        </w:rPr>
        <w:t xml:space="preserve"> </w:t>
      </w:r>
      <w:r w:rsidR="007A4BF1">
        <w:rPr>
          <w:rFonts w:ascii="Calibri" w:eastAsia="Calibri" w:hAnsi="Calibri" w:cs="Times New Roman"/>
          <w:noProof/>
        </w:rPr>
        <w:t>that</w:t>
      </w:r>
      <w:r w:rsidR="00276162">
        <w:rPr>
          <w:rFonts w:ascii="Calibri" w:eastAsia="Calibri" w:hAnsi="Calibri" w:cs="Times New Roman"/>
          <w:noProof/>
        </w:rPr>
        <w:t xml:space="preserve"> could</w:t>
      </w:r>
      <w:r w:rsidR="0087320A">
        <w:rPr>
          <w:rFonts w:ascii="Calibri" w:eastAsia="Calibri" w:hAnsi="Calibri" w:cs="Times New Roman"/>
          <w:noProof/>
        </w:rPr>
        <w:t xml:space="preserve"> </w:t>
      </w:r>
      <w:r w:rsidR="00276162">
        <w:rPr>
          <w:rFonts w:ascii="Calibri" w:eastAsia="Calibri" w:hAnsi="Calibri" w:cs="Times New Roman"/>
          <w:noProof/>
        </w:rPr>
        <w:t xml:space="preserve">be </w:t>
      </w:r>
      <w:r w:rsidR="0087320A">
        <w:rPr>
          <w:rFonts w:ascii="Calibri" w:eastAsia="Calibri" w:hAnsi="Calibri" w:cs="Times New Roman"/>
          <w:noProof/>
        </w:rPr>
        <w:t>brokered</w:t>
      </w:r>
      <w:r w:rsidR="00D03AF8">
        <w:rPr>
          <w:rFonts w:ascii="Calibri" w:eastAsia="Calibri" w:hAnsi="Calibri" w:cs="Times New Roman"/>
          <w:noProof/>
        </w:rPr>
        <w:t xml:space="preserve"> </w:t>
      </w:r>
      <w:r w:rsidR="00AF6A8F">
        <w:rPr>
          <w:rFonts w:ascii="Calibri" w:eastAsia="Calibri" w:hAnsi="Calibri" w:cs="Times New Roman"/>
          <w:noProof/>
        </w:rPr>
        <w:t xml:space="preserve">through a </w:t>
      </w:r>
      <w:r w:rsidR="002E5AA4">
        <w:rPr>
          <w:rFonts w:ascii="Calibri" w:eastAsia="Calibri" w:hAnsi="Calibri" w:cs="Times New Roman"/>
          <w:noProof/>
        </w:rPr>
        <w:t>directed</w:t>
      </w:r>
      <w:r w:rsidR="00AF6A8F">
        <w:rPr>
          <w:rFonts w:ascii="Calibri" w:eastAsia="Calibri" w:hAnsi="Calibri" w:cs="Times New Roman"/>
          <w:noProof/>
        </w:rPr>
        <w:t xml:space="preserve"> effort across Group Training Organisations and bus</w:t>
      </w:r>
      <w:r w:rsidR="002D75A0">
        <w:rPr>
          <w:rFonts w:ascii="Calibri" w:eastAsia="Calibri" w:hAnsi="Calibri" w:cs="Times New Roman"/>
          <w:noProof/>
        </w:rPr>
        <w:t xml:space="preserve">inesses in </w:t>
      </w:r>
      <w:r w:rsidR="000C3F31">
        <w:rPr>
          <w:rFonts w:ascii="Calibri" w:eastAsia="Calibri" w:hAnsi="Calibri" w:cs="Times New Roman"/>
          <w:noProof/>
        </w:rPr>
        <w:t xml:space="preserve">the </w:t>
      </w:r>
      <w:r w:rsidR="002D75A0">
        <w:rPr>
          <w:rFonts w:ascii="Calibri" w:eastAsia="Calibri" w:hAnsi="Calibri" w:cs="Times New Roman"/>
          <w:noProof/>
        </w:rPr>
        <w:t>apprenticeship space.</w:t>
      </w:r>
      <w:r w:rsidR="005F001D" w:rsidRPr="001C619C">
        <w:rPr>
          <w:rFonts w:ascii="Calibri" w:eastAsia="Calibri" w:hAnsi="Calibri" w:cs="Times New Roman"/>
          <w:noProof/>
        </w:rPr>
        <w:t xml:space="preserve"> </w:t>
      </w:r>
    </w:p>
    <w:p w14:paraId="6F8FE5A6" w14:textId="624E90EC" w:rsidR="00755B1A" w:rsidRDefault="002E0BED" w:rsidP="001C619C">
      <w:pPr>
        <w:spacing w:before="120" w:after="120" w:line="256" w:lineRule="auto"/>
        <w:rPr>
          <w:rFonts w:ascii="Calibri" w:eastAsia="Calibri" w:hAnsi="Calibri" w:cs="Times New Roman"/>
          <w:noProof/>
        </w:rPr>
      </w:pPr>
      <w:r>
        <w:rPr>
          <w:rFonts w:ascii="Calibri" w:eastAsia="Calibri" w:hAnsi="Calibri" w:cs="Times New Roman"/>
          <w:noProof/>
        </w:rPr>
        <w:t xml:space="preserve">There is significant </w:t>
      </w:r>
      <w:r w:rsidR="00806780">
        <w:rPr>
          <w:rFonts w:ascii="Calibri" w:eastAsia="Calibri" w:hAnsi="Calibri" w:cs="Times New Roman"/>
          <w:noProof/>
        </w:rPr>
        <w:t>scope</w:t>
      </w:r>
      <w:r>
        <w:rPr>
          <w:rFonts w:ascii="Calibri" w:eastAsia="Calibri" w:hAnsi="Calibri" w:cs="Times New Roman"/>
          <w:noProof/>
        </w:rPr>
        <w:t xml:space="preserve"> to engage or re-engage youth into the hospitality </w:t>
      </w:r>
      <w:r w:rsidR="00522D9A">
        <w:rPr>
          <w:rFonts w:ascii="Calibri" w:eastAsia="Calibri" w:hAnsi="Calibri" w:cs="Times New Roman"/>
          <w:noProof/>
        </w:rPr>
        <w:t>sector</w:t>
      </w:r>
      <w:r w:rsidR="00A60794">
        <w:rPr>
          <w:rFonts w:ascii="Calibri" w:eastAsia="Calibri" w:hAnsi="Calibri" w:cs="Times New Roman"/>
          <w:noProof/>
        </w:rPr>
        <w:t xml:space="preserve"> </w:t>
      </w:r>
      <w:r w:rsidR="00067A65">
        <w:rPr>
          <w:rFonts w:ascii="Calibri" w:eastAsia="Calibri" w:hAnsi="Calibri" w:cs="Times New Roman"/>
          <w:noProof/>
        </w:rPr>
        <w:t>to help combat</w:t>
      </w:r>
      <w:r w:rsidR="00B41F60">
        <w:rPr>
          <w:rFonts w:ascii="Calibri" w:eastAsia="Calibri" w:hAnsi="Calibri" w:cs="Times New Roman"/>
          <w:noProof/>
        </w:rPr>
        <w:t xml:space="preserve"> the</w:t>
      </w:r>
      <w:r w:rsidR="00067A65">
        <w:rPr>
          <w:rFonts w:ascii="Calibri" w:eastAsia="Calibri" w:hAnsi="Calibri" w:cs="Times New Roman"/>
          <w:noProof/>
        </w:rPr>
        <w:t xml:space="preserve"> skills shortage however</w:t>
      </w:r>
      <w:r w:rsidR="00B41F60">
        <w:rPr>
          <w:rFonts w:ascii="Calibri" w:eastAsia="Calibri" w:hAnsi="Calibri" w:cs="Times New Roman"/>
          <w:noProof/>
        </w:rPr>
        <w:t>,</w:t>
      </w:r>
      <w:r w:rsidR="00067A65">
        <w:rPr>
          <w:rFonts w:ascii="Calibri" w:eastAsia="Calibri" w:hAnsi="Calibri" w:cs="Times New Roman"/>
          <w:noProof/>
        </w:rPr>
        <w:t xml:space="preserve"> the </w:t>
      </w:r>
      <w:r w:rsidR="00883CF9">
        <w:rPr>
          <w:rFonts w:ascii="Calibri" w:eastAsia="Calibri" w:hAnsi="Calibri" w:cs="Times New Roman"/>
          <w:noProof/>
        </w:rPr>
        <w:t>industr</w:t>
      </w:r>
      <w:r w:rsidR="00117FFC">
        <w:rPr>
          <w:rFonts w:ascii="Calibri" w:eastAsia="Calibri" w:hAnsi="Calibri" w:cs="Times New Roman"/>
          <w:noProof/>
        </w:rPr>
        <w:t>y’</w:t>
      </w:r>
      <w:r w:rsidR="00883CF9">
        <w:rPr>
          <w:rFonts w:ascii="Calibri" w:eastAsia="Calibri" w:hAnsi="Calibri" w:cs="Times New Roman"/>
          <w:noProof/>
        </w:rPr>
        <w:t xml:space="preserve">s </w:t>
      </w:r>
      <w:r w:rsidR="00067A65">
        <w:rPr>
          <w:rFonts w:ascii="Calibri" w:eastAsia="Calibri" w:hAnsi="Calibri" w:cs="Times New Roman"/>
          <w:noProof/>
        </w:rPr>
        <w:t>immediate need is for experienced staff</w:t>
      </w:r>
      <w:r w:rsidR="00685649">
        <w:rPr>
          <w:rFonts w:ascii="Calibri" w:eastAsia="Calibri" w:hAnsi="Calibri" w:cs="Times New Roman"/>
          <w:noProof/>
        </w:rPr>
        <w:t>.  This present</w:t>
      </w:r>
      <w:r w:rsidR="00B41F60">
        <w:rPr>
          <w:rFonts w:ascii="Calibri" w:eastAsia="Calibri" w:hAnsi="Calibri" w:cs="Times New Roman"/>
          <w:noProof/>
        </w:rPr>
        <w:t>s</w:t>
      </w:r>
      <w:r w:rsidR="00685649">
        <w:rPr>
          <w:rFonts w:ascii="Calibri" w:eastAsia="Calibri" w:hAnsi="Calibri" w:cs="Times New Roman"/>
          <w:noProof/>
        </w:rPr>
        <w:t xml:space="preserve"> an opportunity to develop</w:t>
      </w:r>
      <w:r w:rsidR="003E5AF9">
        <w:rPr>
          <w:rFonts w:ascii="Calibri" w:eastAsia="Calibri" w:hAnsi="Calibri" w:cs="Times New Roman"/>
          <w:noProof/>
        </w:rPr>
        <w:t xml:space="preserve"> hospitality employment programs </w:t>
      </w:r>
      <w:r w:rsidR="00624923">
        <w:rPr>
          <w:rFonts w:ascii="Calibri" w:eastAsia="Calibri" w:hAnsi="Calibri" w:cs="Times New Roman"/>
          <w:noProof/>
        </w:rPr>
        <w:t xml:space="preserve">and encourage </w:t>
      </w:r>
      <w:r w:rsidR="00720F45">
        <w:rPr>
          <w:rFonts w:ascii="Calibri" w:eastAsia="Calibri" w:hAnsi="Calibri" w:cs="Times New Roman"/>
          <w:noProof/>
        </w:rPr>
        <w:t>businesses</w:t>
      </w:r>
      <w:r w:rsidR="00624923">
        <w:rPr>
          <w:rFonts w:ascii="Calibri" w:eastAsia="Calibri" w:hAnsi="Calibri" w:cs="Times New Roman"/>
          <w:noProof/>
        </w:rPr>
        <w:t xml:space="preserve"> to take on trained but </w:t>
      </w:r>
      <w:r w:rsidR="001F1753">
        <w:rPr>
          <w:rFonts w:ascii="Calibri" w:eastAsia="Calibri" w:hAnsi="Calibri" w:cs="Times New Roman"/>
          <w:noProof/>
        </w:rPr>
        <w:t>i</w:t>
      </w:r>
      <w:r w:rsidR="00624923">
        <w:rPr>
          <w:rFonts w:ascii="Calibri" w:eastAsia="Calibri" w:hAnsi="Calibri" w:cs="Times New Roman"/>
          <w:noProof/>
        </w:rPr>
        <w:t>nexperience</w:t>
      </w:r>
      <w:r w:rsidR="00720F45">
        <w:rPr>
          <w:rFonts w:ascii="Calibri" w:eastAsia="Calibri" w:hAnsi="Calibri" w:cs="Times New Roman"/>
          <w:noProof/>
        </w:rPr>
        <w:t>d</w:t>
      </w:r>
      <w:r w:rsidR="00624923">
        <w:rPr>
          <w:rFonts w:ascii="Calibri" w:eastAsia="Calibri" w:hAnsi="Calibri" w:cs="Times New Roman"/>
          <w:noProof/>
        </w:rPr>
        <w:t xml:space="preserve"> young people</w:t>
      </w:r>
      <w:r w:rsidR="00C85826">
        <w:rPr>
          <w:rFonts w:ascii="Calibri" w:eastAsia="Calibri" w:hAnsi="Calibri" w:cs="Times New Roman"/>
          <w:noProof/>
        </w:rPr>
        <w:t>. The</w:t>
      </w:r>
      <w:r w:rsidR="00117FFC">
        <w:rPr>
          <w:rFonts w:ascii="Calibri" w:eastAsia="Calibri" w:hAnsi="Calibri" w:cs="Times New Roman"/>
          <w:noProof/>
        </w:rPr>
        <w:t>se</w:t>
      </w:r>
      <w:r w:rsidR="00C85826">
        <w:rPr>
          <w:rFonts w:ascii="Calibri" w:eastAsia="Calibri" w:hAnsi="Calibri" w:cs="Times New Roman"/>
          <w:noProof/>
        </w:rPr>
        <w:t xml:space="preserve"> programs will </w:t>
      </w:r>
      <w:r w:rsidR="003E5AF9">
        <w:rPr>
          <w:rFonts w:ascii="Calibri" w:eastAsia="Calibri" w:hAnsi="Calibri" w:cs="Times New Roman"/>
          <w:noProof/>
        </w:rPr>
        <w:t xml:space="preserve">prepare youth for </w:t>
      </w:r>
      <w:r w:rsidR="00FF252D">
        <w:rPr>
          <w:rFonts w:ascii="Calibri" w:eastAsia="Calibri" w:hAnsi="Calibri" w:cs="Times New Roman"/>
          <w:noProof/>
        </w:rPr>
        <w:t xml:space="preserve">the sought after skills </w:t>
      </w:r>
      <w:r w:rsidR="00211350">
        <w:rPr>
          <w:rFonts w:ascii="Calibri" w:eastAsia="Calibri" w:hAnsi="Calibri" w:cs="Times New Roman"/>
          <w:noProof/>
        </w:rPr>
        <w:t xml:space="preserve">required by </w:t>
      </w:r>
      <w:r w:rsidR="003E5AF9">
        <w:rPr>
          <w:rFonts w:ascii="Calibri" w:eastAsia="Calibri" w:hAnsi="Calibri" w:cs="Times New Roman"/>
          <w:noProof/>
        </w:rPr>
        <w:t>the sector</w:t>
      </w:r>
      <w:r w:rsidR="00A57EBA">
        <w:rPr>
          <w:rFonts w:ascii="Calibri" w:eastAsia="Calibri" w:hAnsi="Calibri" w:cs="Times New Roman"/>
          <w:noProof/>
        </w:rPr>
        <w:t xml:space="preserve"> and provide valuable work experience.</w:t>
      </w:r>
      <w:r w:rsidR="00685649">
        <w:rPr>
          <w:rFonts w:ascii="Calibri" w:eastAsia="Calibri" w:hAnsi="Calibri" w:cs="Times New Roman"/>
          <w:noProof/>
        </w:rPr>
        <w:t xml:space="preserve"> </w:t>
      </w:r>
    </w:p>
    <w:p w14:paraId="676248E9" w14:textId="77777777" w:rsidR="009764EB" w:rsidRDefault="009764EB" w:rsidP="009764EB">
      <w:pPr>
        <w:spacing w:before="120" w:after="120" w:line="256" w:lineRule="auto"/>
        <w:rPr>
          <w:rFonts w:ascii="Calibri" w:eastAsia="Calibri" w:hAnsi="Calibri" w:cs="Times New Roman"/>
          <w:noProof/>
        </w:rPr>
      </w:pPr>
      <w:r>
        <w:rPr>
          <w:rFonts w:ascii="Calibri" w:eastAsia="Calibri" w:hAnsi="Calibri" w:cs="Times New Roman"/>
          <w:noProof/>
        </w:rPr>
        <w:t>A key challenge of supporting young people into employment is providing the cohort with self-belief. Young people often require confidence to step into a new or first job, hence connecting them with existing young workers and employers can provide the trust and assurance required to get a job and remain in employment.</w:t>
      </w:r>
    </w:p>
    <w:p w14:paraId="54B78FF2" w14:textId="6AE07B48" w:rsidR="005F001D" w:rsidRPr="00C45148" w:rsidRDefault="005F001D" w:rsidP="00C45148">
      <w:pPr>
        <w:rPr>
          <w:b/>
          <w:bCs/>
          <w:sz w:val="28"/>
          <w:szCs w:val="28"/>
        </w:rPr>
      </w:pPr>
      <w:bookmarkStart w:id="42" w:name="_Toc57367810"/>
      <w:r w:rsidRPr="00C45148">
        <w:rPr>
          <w:b/>
          <w:bCs/>
          <w:sz w:val="28"/>
          <w:szCs w:val="28"/>
        </w:rPr>
        <w:t>C</w:t>
      </w:r>
      <w:r w:rsidR="00E30FA5" w:rsidRPr="00C45148">
        <w:rPr>
          <w:b/>
          <w:bCs/>
          <w:sz w:val="28"/>
          <w:szCs w:val="28"/>
        </w:rPr>
        <w:t xml:space="preserve">ulturally and Linguistically Diverse </w:t>
      </w:r>
      <w:r w:rsidRPr="00C45148">
        <w:rPr>
          <w:b/>
          <w:bCs/>
          <w:sz w:val="28"/>
          <w:szCs w:val="28"/>
        </w:rPr>
        <w:t>(CALD)</w:t>
      </w:r>
      <w:bookmarkEnd w:id="42"/>
    </w:p>
    <w:p w14:paraId="498F0799" w14:textId="07EAC6AE" w:rsidR="00D84D1F" w:rsidRDefault="007C2278"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The National Skills</w:t>
      </w:r>
      <w:r w:rsidR="005F001D" w:rsidRPr="001C619C">
        <w:rPr>
          <w:rFonts w:ascii="Calibri" w:eastAsia="Calibri" w:hAnsi="Calibri" w:cs="Times New Roman"/>
          <w:noProof/>
        </w:rPr>
        <w:t xml:space="preserve"> Commission data for the jobactive caseload shows 29 per cent of people identify as CALD</w:t>
      </w:r>
      <w:r w:rsidR="00444053">
        <w:rPr>
          <w:rFonts w:ascii="Calibri" w:eastAsia="Calibri" w:hAnsi="Calibri" w:cs="Times New Roman"/>
          <w:noProof/>
        </w:rPr>
        <w:t xml:space="preserve"> which</w:t>
      </w:r>
      <w:r w:rsidR="002C2148">
        <w:rPr>
          <w:rFonts w:ascii="Calibri" w:eastAsia="Calibri" w:hAnsi="Calibri" w:cs="Times New Roman"/>
          <w:noProof/>
        </w:rPr>
        <w:t xml:space="preserve"> represent</w:t>
      </w:r>
      <w:r w:rsidR="00444053">
        <w:rPr>
          <w:rFonts w:ascii="Calibri" w:eastAsia="Calibri" w:hAnsi="Calibri" w:cs="Times New Roman"/>
          <w:noProof/>
        </w:rPr>
        <w:t>s</w:t>
      </w:r>
      <w:r w:rsidR="002C2148">
        <w:rPr>
          <w:rFonts w:ascii="Calibri" w:eastAsia="Calibri" w:hAnsi="Calibri" w:cs="Times New Roman"/>
          <w:noProof/>
        </w:rPr>
        <w:t xml:space="preserve"> 1</w:t>
      </w:r>
      <w:r w:rsidR="000A6365">
        <w:rPr>
          <w:rFonts w:ascii="Calibri" w:eastAsia="Calibri" w:hAnsi="Calibri" w:cs="Times New Roman"/>
          <w:noProof/>
        </w:rPr>
        <w:t>0,442</w:t>
      </w:r>
      <w:r w:rsidR="00EA505B">
        <w:rPr>
          <w:rFonts w:ascii="Calibri" w:eastAsia="Calibri" w:hAnsi="Calibri" w:cs="Times New Roman"/>
          <w:noProof/>
        </w:rPr>
        <w:t xml:space="preserve"> job</w:t>
      </w:r>
      <w:r w:rsidR="000A6365">
        <w:rPr>
          <w:rFonts w:ascii="Calibri" w:eastAsia="Calibri" w:hAnsi="Calibri" w:cs="Times New Roman"/>
          <w:noProof/>
        </w:rPr>
        <w:t xml:space="preserve"> </w:t>
      </w:r>
      <w:r w:rsidR="00EA505B">
        <w:rPr>
          <w:rFonts w:ascii="Calibri" w:eastAsia="Calibri" w:hAnsi="Calibri" w:cs="Times New Roman"/>
          <w:noProof/>
        </w:rPr>
        <w:t xml:space="preserve">seekers in the </w:t>
      </w:r>
      <w:r w:rsidR="00B97F90">
        <w:rPr>
          <w:rFonts w:ascii="Calibri" w:eastAsia="Calibri" w:hAnsi="Calibri" w:cs="Times New Roman"/>
          <w:noProof/>
        </w:rPr>
        <w:t>ER</w:t>
      </w:r>
      <w:r w:rsidR="00EA505B">
        <w:rPr>
          <w:rFonts w:ascii="Calibri" w:eastAsia="Calibri" w:hAnsi="Calibri" w:cs="Times New Roman"/>
          <w:noProof/>
        </w:rPr>
        <w:t xml:space="preserve">, </w:t>
      </w:r>
      <w:r w:rsidR="005F001D" w:rsidRPr="001C619C">
        <w:rPr>
          <w:rFonts w:ascii="Calibri" w:eastAsia="Calibri" w:hAnsi="Calibri" w:cs="Times New Roman"/>
          <w:noProof/>
        </w:rPr>
        <w:t xml:space="preserve">with many residents speaking multiple languages. However, outside of the impacts </w:t>
      </w:r>
      <w:r w:rsidR="00B97F90">
        <w:rPr>
          <w:rFonts w:ascii="Calibri" w:eastAsia="Calibri" w:hAnsi="Calibri" w:cs="Times New Roman"/>
          <w:noProof/>
        </w:rPr>
        <w:t>of</w:t>
      </w:r>
      <w:r w:rsidR="00B97F90" w:rsidRPr="001C619C">
        <w:rPr>
          <w:rFonts w:ascii="Calibri" w:eastAsia="Calibri" w:hAnsi="Calibri" w:cs="Times New Roman"/>
          <w:noProof/>
        </w:rPr>
        <w:t xml:space="preserve"> </w:t>
      </w:r>
      <w:r w:rsidR="005F001D" w:rsidRPr="001C619C">
        <w:rPr>
          <w:rFonts w:ascii="Calibri" w:eastAsia="Calibri" w:hAnsi="Calibri" w:cs="Times New Roman"/>
          <w:noProof/>
        </w:rPr>
        <w:t xml:space="preserve">COVID-19, this does not present as a major barrier to employment for the majority of the population who have good English proficiency, with most people securing work in professional services or education and training. </w:t>
      </w:r>
    </w:p>
    <w:p w14:paraId="211A1F71" w14:textId="3E72FAA1" w:rsidR="005F001D" w:rsidRPr="001C619C"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The Australian Bureau of Statistics (ABS) Socio-Economic Indexes for Areas (SEIFA) data shows that whilst the majority of the population within this </w:t>
      </w:r>
      <w:r w:rsidR="00842315">
        <w:rPr>
          <w:rFonts w:ascii="Calibri" w:eastAsia="Calibri" w:hAnsi="Calibri" w:cs="Times New Roman"/>
          <w:noProof/>
        </w:rPr>
        <w:t>ER</w:t>
      </w:r>
      <w:r w:rsidRPr="001C619C">
        <w:rPr>
          <w:rFonts w:ascii="Calibri" w:eastAsia="Calibri" w:hAnsi="Calibri" w:cs="Times New Roman"/>
          <w:noProof/>
        </w:rPr>
        <w:t xml:space="preserve"> have relative</w:t>
      </w:r>
      <w:r w:rsidR="005332B3">
        <w:rPr>
          <w:rFonts w:ascii="Calibri" w:eastAsia="Calibri" w:hAnsi="Calibri" w:cs="Times New Roman"/>
          <w:noProof/>
        </w:rPr>
        <w:t>ly</w:t>
      </w:r>
      <w:r w:rsidRPr="001C619C">
        <w:rPr>
          <w:rFonts w:ascii="Calibri" w:eastAsia="Calibri" w:hAnsi="Calibri" w:cs="Times New Roman"/>
          <w:noProof/>
        </w:rPr>
        <w:t xml:space="preserve"> high education and occupation status, there are suburbs within the Melbourne</w:t>
      </w:r>
      <w:r w:rsidR="007C2278" w:rsidRPr="001C619C">
        <w:rPr>
          <w:rFonts w:ascii="Calibri" w:eastAsia="Calibri" w:hAnsi="Calibri" w:cs="Times New Roman"/>
          <w:noProof/>
        </w:rPr>
        <w:t>,</w:t>
      </w:r>
      <w:r w:rsidRPr="001C619C">
        <w:rPr>
          <w:rFonts w:ascii="Calibri" w:eastAsia="Calibri" w:hAnsi="Calibri" w:cs="Times New Roman"/>
          <w:noProof/>
        </w:rPr>
        <w:t xml:space="preserve"> Yarra and Kingston LGAs that have pockets of lower education levels or people in less skilled jobs. There are also pockets of lower English proficiency levels in Darebin and Moreland, Melbourne, Yarra and Port Phillip LGAs. </w:t>
      </w:r>
    </w:p>
    <w:p w14:paraId="0234F471" w14:textId="5C05C9B4" w:rsidR="005F001D"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lastRenderedPageBreak/>
        <w:t xml:space="preserve">The Local Jobs Taskforce </w:t>
      </w:r>
      <w:r w:rsidR="007D6B29" w:rsidRPr="001C619C">
        <w:rPr>
          <w:rFonts w:ascii="Calibri" w:eastAsia="Calibri" w:hAnsi="Calibri" w:cs="Times New Roman"/>
          <w:noProof/>
        </w:rPr>
        <w:t xml:space="preserve">may need to </w:t>
      </w:r>
      <w:r w:rsidRPr="001C619C">
        <w:rPr>
          <w:rFonts w:ascii="Calibri" w:eastAsia="Calibri" w:hAnsi="Calibri" w:cs="Times New Roman"/>
          <w:noProof/>
        </w:rPr>
        <w:t xml:space="preserve">consider ways to maximise </w:t>
      </w:r>
      <w:r w:rsidR="00FC312F" w:rsidRPr="001C619C">
        <w:rPr>
          <w:rFonts w:ascii="Calibri" w:eastAsia="Calibri" w:hAnsi="Calibri" w:cs="Times New Roman"/>
          <w:noProof/>
        </w:rPr>
        <w:t>G</w:t>
      </w:r>
      <w:r w:rsidRPr="001C619C">
        <w:rPr>
          <w:rFonts w:ascii="Calibri" w:eastAsia="Calibri" w:hAnsi="Calibri" w:cs="Times New Roman"/>
          <w:noProof/>
        </w:rPr>
        <w:t>overnment programs in education, training and engagement activities to upskill job seekers, and support those job seekers who have language barriers. In addition, pathways for education and training and job opportunities</w:t>
      </w:r>
      <w:r w:rsidR="007D6B29" w:rsidRPr="001C619C">
        <w:rPr>
          <w:rFonts w:ascii="Calibri" w:eastAsia="Calibri" w:hAnsi="Calibri" w:cs="Times New Roman"/>
          <w:noProof/>
        </w:rPr>
        <w:t xml:space="preserve"> could </w:t>
      </w:r>
      <w:r w:rsidRPr="001C619C">
        <w:rPr>
          <w:rFonts w:ascii="Calibri" w:eastAsia="Calibri" w:hAnsi="Calibri" w:cs="Times New Roman"/>
          <w:noProof/>
        </w:rPr>
        <w:t>also be brokered for those job</w:t>
      </w:r>
      <w:r w:rsidR="007C2278" w:rsidRPr="001C619C">
        <w:rPr>
          <w:rFonts w:ascii="Calibri" w:eastAsia="Calibri" w:hAnsi="Calibri" w:cs="Times New Roman"/>
          <w:noProof/>
        </w:rPr>
        <w:t xml:space="preserve"> </w:t>
      </w:r>
      <w:r w:rsidRPr="001C619C">
        <w:rPr>
          <w:rFonts w:ascii="Calibri" w:eastAsia="Calibri" w:hAnsi="Calibri" w:cs="Times New Roman"/>
          <w:noProof/>
        </w:rPr>
        <w:t xml:space="preserve">seekers who have higher education qualifications but find themselves presently unemployed. </w:t>
      </w:r>
    </w:p>
    <w:p w14:paraId="794EA34F" w14:textId="6517E8B6" w:rsidR="003070D9" w:rsidRDefault="00F50C65" w:rsidP="001C619C">
      <w:pPr>
        <w:spacing w:before="120" w:after="120" w:line="256" w:lineRule="auto"/>
        <w:rPr>
          <w:rFonts w:ascii="Calibri" w:eastAsia="Calibri" w:hAnsi="Calibri" w:cs="Times New Roman"/>
          <w:noProof/>
        </w:rPr>
      </w:pPr>
      <w:r w:rsidRPr="00986ABB">
        <w:rPr>
          <w:rFonts w:ascii="Calibri" w:eastAsia="Calibri" w:hAnsi="Calibri" w:cs="Times New Roman"/>
          <w:noProof/>
        </w:rPr>
        <w:t xml:space="preserve">A survey of key stakeholders in the region identified that </w:t>
      </w:r>
      <w:r w:rsidRPr="00677CBA">
        <w:rPr>
          <w:rFonts w:ascii="Calibri" w:eastAsia="Calibri" w:hAnsi="Calibri" w:cs="Times New Roman"/>
          <w:noProof/>
        </w:rPr>
        <w:t>prej</w:t>
      </w:r>
      <w:r w:rsidR="000A6365">
        <w:rPr>
          <w:rFonts w:ascii="Calibri" w:eastAsia="Calibri" w:hAnsi="Calibri" w:cs="Times New Roman"/>
          <w:noProof/>
        </w:rPr>
        <w:t>u</w:t>
      </w:r>
      <w:r w:rsidRPr="00677CBA">
        <w:rPr>
          <w:rFonts w:ascii="Calibri" w:eastAsia="Calibri" w:hAnsi="Calibri" w:cs="Times New Roman"/>
          <w:noProof/>
        </w:rPr>
        <w:t>d</w:t>
      </w:r>
      <w:r w:rsidR="000A6365">
        <w:rPr>
          <w:rFonts w:ascii="Calibri" w:eastAsia="Calibri" w:hAnsi="Calibri" w:cs="Times New Roman"/>
          <w:noProof/>
        </w:rPr>
        <w:t>i</w:t>
      </w:r>
      <w:r w:rsidRPr="00677CBA">
        <w:rPr>
          <w:rFonts w:ascii="Calibri" w:eastAsia="Calibri" w:hAnsi="Calibri" w:cs="Times New Roman"/>
          <w:noProof/>
        </w:rPr>
        <w:t xml:space="preserve">ce and discrimination amongst employers is a key barrier to the CALD community </w:t>
      </w:r>
      <w:r w:rsidR="000A6365">
        <w:rPr>
          <w:rFonts w:ascii="Calibri" w:eastAsia="Calibri" w:hAnsi="Calibri" w:cs="Times New Roman"/>
          <w:noProof/>
        </w:rPr>
        <w:t xml:space="preserve">to </w:t>
      </w:r>
      <w:r w:rsidRPr="00677CBA">
        <w:rPr>
          <w:rFonts w:ascii="Calibri" w:eastAsia="Calibri" w:hAnsi="Calibri" w:cs="Times New Roman"/>
          <w:noProof/>
        </w:rPr>
        <w:t>securing work and</w:t>
      </w:r>
      <w:r w:rsidR="000A6365">
        <w:rPr>
          <w:rFonts w:ascii="Calibri" w:eastAsia="Calibri" w:hAnsi="Calibri" w:cs="Times New Roman"/>
          <w:noProof/>
        </w:rPr>
        <w:t xml:space="preserve"> accessing</w:t>
      </w:r>
      <w:r w:rsidRPr="00677CBA">
        <w:rPr>
          <w:rFonts w:ascii="Calibri" w:eastAsia="Calibri" w:hAnsi="Calibri" w:cs="Times New Roman"/>
          <w:noProof/>
        </w:rPr>
        <w:t xml:space="preserve"> education programs. Bespoke programs that address employer hesitancy to employ a </w:t>
      </w:r>
      <w:r>
        <w:rPr>
          <w:rFonts w:ascii="Calibri" w:eastAsia="Calibri" w:hAnsi="Calibri" w:cs="Times New Roman"/>
          <w:noProof/>
        </w:rPr>
        <w:t xml:space="preserve">diverse workforce should be considered. </w:t>
      </w:r>
      <w:bookmarkStart w:id="43" w:name="_Hlk84499638"/>
      <w:r w:rsidR="00766FAB" w:rsidRPr="00677CBA">
        <w:rPr>
          <w:rFonts w:ascii="Calibri" w:eastAsia="Calibri" w:hAnsi="Calibri" w:cs="Times New Roman"/>
          <w:noProof/>
        </w:rPr>
        <w:t xml:space="preserve">There </w:t>
      </w:r>
      <w:r w:rsidR="00992242" w:rsidRPr="00986ABB">
        <w:rPr>
          <w:rFonts w:ascii="Calibri" w:eastAsia="Calibri" w:hAnsi="Calibri" w:cs="Times New Roman"/>
          <w:noProof/>
        </w:rPr>
        <w:t>is</w:t>
      </w:r>
      <w:r>
        <w:rPr>
          <w:rFonts w:ascii="Calibri" w:eastAsia="Calibri" w:hAnsi="Calibri" w:cs="Times New Roman"/>
          <w:noProof/>
        </w:rPr>
        <w:t xml:space="preserve"> also</w:t>
      </w:r>
      <w:r w:rsidR="00766FAB" w:rsidRPr="00986ABB">
        <w:rPr>
          <w:rFonts w:ascii="Calibri" w:eastAsia="Calibri" w:hAnsi="Calibri" w:cs="Times New Roman"/>
          <w:noProof/>
        </w:rPr>
        <w:t xml:space="preserve"> an opportunity to</w:t>
      </w:r>
      <w:r w:rsidR="00436FF5" w:rsidRPr="007F5272">
        <w:rPr>
          <w:rFonts w:ascii="Calibri" w:eastAsia="Calibri" w:hAnsi="Calibri" w:cs="Times New Roman"/>
          <w:noProof/>
        </w:rPr>
        <w:t xml:space="preserve"> increase </w:t>
      </w:r>
      <w:r w:rsidR="00992242" w:rsidRPr="007F5272">
        <w:rPr>
          <w:rFonts w:ascii="Calibri" w:eastAsia="Calibri" w:hAnsi="Calibri" w:cs="Times New Roman"/>
          <w:noProof/>
        </w:rPr>
        <w:t>awareness</w:t>
      </w:r>
      <w:r w:rsidR="00436FF5" w:rsidRPr="00D915A7">
        <w:rPr>
          <w:rFonts w:ascii="Calibri" w:eastAsia="Calibri" w:hAnsi="Calibri" w:cs="Times New Roman"/>
          <w:noProof/>
        </w:rPr>
        <w:t xml:space="preserve"> for employers around iniatives that drive social procurement </w:t>
      </w:r>
      <w:r w:rsidR="000D6BA0" w:rsidRPr="00677CBA">
        <w:rPr>
          <w:rFonts w:ascii="Calibri" w:eastAsia="Calibri" w:hAnsi="Calibri" w:cs="Times New Roman"/>
          <w:noProof/>
        </w:rPr>
        <w:t>and</w:t>
      </w:r>
      <w:r w:rsidR="0096547A" w:rsidRPr="00677CBA">
        <w:rPr>
          <w:rFonts w:ascii="Calibri" w:eastAsia="Calibri" w:hAnsi="Calibri" w:cs="Times New Roman"/>
          <w:noProof/>
        </w:rPr>
        <w:t xml:space="preserve"> </w:t>
      </w:r>
      <w:r w:rsidR="00AC1146" w:rsidRPr="00677CBA">
        <w:rPr>
          <w:rFonts w:ascii="Calibri" w:eastAsia="Calibri" w:hAnsi="Calibri" w:cs="Times New Roman"/>
          <w:noProof/>
        </w:rPr>
        <w:t>encourage</w:t>
      </w:r>
      <w:r w:rsidR="00D24B46" w:rsidRPr="00677CBA">
        <w:rPr>
          <w:rFonts w:ascii="Calibri" w:eastAsia="Calibri" w:hAnsi="Calibri" w:cs="Times New Roman"/>
          <w:noProof/>
        </w:rPr>
        <w:t xml:space="preserve"> the adoption of culturally safe workplaces</w:t>
      </w:r>
      <w:r w:rsidR="00942CB9" w:rsidRPr="00E474B3">
        <w:rPr>
          <w:rFonts w:ascii="Calibri" w:eastAsia="Calibri" w:hAnsi="Calibri" w:cs="Times New Roman"/>
          <w:noProof/>
        </w:rPr>
        <w:t>,</w:t>
      </w:r>
      <w:r w:rsidR="00992242" w:rsidRPr="00677CBA">
        <w:rPr>
          <w:rFonts w:ascii="Calibri" w:eastAsia="Calibri" w:hAnsi="Calibri" w:cs="Times New Roman"/>
          <w:noProof/>
        </w:rPr>
        <w:t xml:space="preserve"> increasing employment opportunities for the CALD community. </w:t>
      </w:r>
      <w:r w:rsidR="00B1072C">
        <w:rPr>
          <w:rFonts w:ascii="Calibri" w:eastAsia="Calibri" w:hAnsi="Calibri" w:cs="Times New Roman"/>
          <w:noProof/>
        </w:rPr>
        <w:t>Furthermore, s</w:t>
      </w:r>
      <w:r w:rsidR="00044A81">
        <w:rPr>
          <w:rFonts w:ascii="Calibri" w:eastAsia="Calibri" w:hAnsi="Calibri" w:cs="Times New Roman"/>
          <w:noProof/>
        </w:rPr>
        <w:t>upporting</w:t>
      </w:r>
      <w:r w:rsidR="00E52A5E">
        <w:rPr>
          <w:rFonts w:ascii="Calibri" w:eastAsia="Calibri" w:hAnsi="Calibri" w:cs="Times New Roman"/>
          <w:noProof/>
        </w:rPr>
        <w:t xml:space="preserve"> the CALD community to </w:t>
      </w:r>
      <w:r w:rsidR="00044A81">
        <w:rPr>
          <w:rFonts w:ascii="Calibri" w:eastAsia="Calibri" w:hAnsi="Calibri" w:cs="Times New Roman"/>
          <w:noProof/>
        </w:rPr>
        <w:t>establish a micro-business</w:t>
      </w:r>
      <w:r w:rsidR="00706E56">
        <w:rPr>
          <w:rFonts w:ascii="Calibri" w:eastAsia="Calibri" w:hAnsi="Calibri" w:cs="Times New Roman"/>
          <w:noProof/>
        </w:rPr>
        <w:t xml:space="preserve"> or start-up</w:t>
      </w:r>
      <w:r w:rsidR="006007F0">
        <w:rPr>
          <w:rFonts w:ascii="Calibri" w:eastAsia="Calibri" w:hAnsi="Calibri" w:cs="Times New Roman"/>
          <w:noProof/>
        </w:rPr>
        <w:t>s</w:t>
      </w:r>
      <w:r w:rsidR="00706E56">
        <w:rPr>
          <w:rFonts w:ascii="Calibri" w:eastAsia="Calibri" w:hAnsi="Calibri" w:cs="Times New Roman"/>
          <w:noProof/>
        </w:rPr>
        <w:t xml:space="preserve"> should be explored</w:t>
      </w:r>
      <w:r w:rsidR="001A785E">
        <w:rPr>
          <w:rFonts w:ascii="Calibri" w:eastAsia="Calibri" w:hAnsi="Calibri" w:cs="Times New Roman"/>
          <w:noProof/>
        </w:rPr>
        <w:t xml:space="preserve"> further for the </w:t>
      </w:r>
      <w:r w:rsidR="00B97F90">
        <w:rPr>
          <w:rFonts w:ascii="Calibri" w:eastAsia="Calibri" w:hAnsi="Calibri" w:cs="Times New Roman"/>
          <w:noProof/>
        </w:rPr>
        <w:t>ER</w:t>
      </w:r>
      <w:r w:rsidR="00706E56">
        <w:rPr>
          <w:rFonts w:ascii="Calibri" w:eastAsia="Calibri" w:hAnsi="Calibri" w:cs="Times New Roman"/>
          <w:noProof/>
        </w:rPr>
        <w:t>, such as BSL’s Stepping Stones program.</w:t>
      </w:r>
      <w:bookmarkEnd w:id="43"/>
    </w:p>
    <w:p w14:paraId="3A46BF1D" w14:textId="58C9C5ED" w:rsidR="005F001D" w:rsidRPr="00C45148" w:rsidRDefault="005F001D" w:rsidP="00C45148">
      <w:pPr>
        <w:rPr>
          <w:b/>
          <w:bCs/>
          <w:sz w:val="28"/>
          <w:szCs w:val="28"/>
        </w:rPr>
      </w:pPr>
      <w:bookmarkStart w:id="44" w:name="_Toc57367811"/>
      <w:r w:rsidRPr="00C45148">
        <w:rPr>
          <w:b/>
          <w:bCs/>
          <w:sz w:val="28"/>
          <w:szCs w:val="28"/>
        </w:rPr>
        <w:t>M</w:t>
      </w:r>
      <w:r w:rsidR="00E30FA5" w:rsidRPr="00C45148">
        <w:rPr>
          <w:b/>
          <w:bCs/>
          <w:sz w:val="28"/>
          <w:szCs w:val="28"/>
        </w:rPr>
        <w:t>ature Age</w:t>
      </w:r>
      <w:bookmarkEnd w:id="44"/>
    </w:p>
    <w:p w14:paraId="1D0A8D32" w14:textId="77777777" w:rsidR="007554C4"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Prior to COVID-19</w:t>
      </w:r>
      <w:r w:rsidR="007554C4">
        <w:rPr>
          <w:rFonts w:ascii="Calibri" w:eastAsia="Calibri" w:hAnsi="Calibri" w:cs="Times New Roman"/>
          <w:noProof/>
        </w:rPr>
        <w:t>,</w:t>
      </w:r>
      <w:r w:rsidRPr="001C619C">
        <w:rPr>
          <w:rFonts w:ascii="Calibri" w:eastAsia="Calibri" w:hAnsi="Calibri" w:cs="Times New Roman"/>
          <w:noProof/>
        </w:rPr>
        <w:t xml:space="preserve"> mature aged job seekers were already experiencing challenges with securing and retaining employment opportunities in a competitive market. Post COVID-19, it is expected these challenges will remain. </w:t>
      </w:r>
    </w:p>
    <w:p w14:paraId="10D45E3E" w14:textId="20B1CFE1" w:rsidR="00B91309" w:rsidRDefault="00B96734" w:rsidP="00B91309">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The majority of LGAs within the </w:t>
      </w:r>
      <w:r w:rsidR="00BD4E2E">
        <w:rPr>
          <w:rFonts w:ascii="Calibri" w:eastAsia="Calibri" w:hAnsi="Calibri" w:cs="Times New Roman"/>
          <w:noProof/>
        </w:rPr>
        <w:t>E</w:t>
      </w:r>
      <w:r w:rsidR="00B1072C">
        <w:rPr>
          <w:rFonts w:ascii="Calibri" w:eastAsia="Calibri" w:hAnsi="Calibri" w:cs="Times New Roman"/>
          <w:noProof/>
        </w:rPr>
        <w:t>R</w:t>
      </w:r>
      <w:r w:rsidRPr="001C619C">
        <w:rPr>
          <w:rFonts w:ascii="Calibri" w:eastAsia="Calibri" w:hAnsi="Calibri" w:cs="Times New Roman"/>
          <w:noProof/>
        </w:rPr>
        <w:t xml:space="preserve"> have a high number of people who are mature aged</w:t>
      </w:r>
      <w:r>
        <w:rPr>
          <w:rFonts w:ascii="Calibri" w:eastAsia="Calibri" w:hAnsi="Calibri" w:cs="Times New Roman"/>
          <w:noProof/>
        </w:rPr>
        <w:t xml:space="preserve"> (50 years and above)</w:t>
      </w:r>
      <w:r w:rsidRPr="001C619C">
        <w:rPr>
          <w:rFonts w:ascii="Calibri" w:eastAsia="Calibri" w:hAnsi="Calibri" w:cs="Times New Roman"/>
          <w:noProof/>
        </w:rPr>
        <w:t xml:space="preserve">. </w:t>
      </w:r>
      <w:r w:rsidR="00B91309">
        <w:rPr>
          <w:rFonts w:ascii="Calibri" w:eastAsia="Calibri" w:hAnsi="Calibri" w:cs="Times New Roman"/>
          <w:noProof/>
        </w:rPr>
        <w:t xml:space="preserve">As at </w:t>
      </w:r>
      <w:r w:rsidR="00810DF3">
        <w:rPr>
          <w:rFonts w:ascii="Calibri" w:eastAsia="Calibri" w:hAnsi="Calibri" w:cs="Times New Roman"/>
          <w:noProof/>
        </w:rPr>
        <w:t>August</w:t>
      </w:r>
      <w:r w:rsidR="00B91309">
        <w:rPr>
          <w:rFonts w:ascii="Calibri" w:eastAsia="Calibri" w:hAnsi="Calibri" w:cs="Times New Roman"/>
          <w:noProof/>
        </w:rPr>
        <w:t xml:space="preserve"> 2021, the caseload data showed the highest mature aged job seekers are located in  Manningham (3</w:t>
      </w:r>
      <w:r w:rsidR="00810DF3">
        <w:rPr>
          <w:rFonts w:ascii="Calibri" w:eastAsia="Calibri" w:hAnsi="Calibri" w:cs="Times New Roman"/>
          <w:noProof/>
        </w:rPr>
        <w:t>6.9</w:t>
      </w:r>
      <w:r w:rsidR="00B91309">
        <w:rPr>
          <w:rFonts w:ascii="Calibri" w:eastAsia="Calibri" w:hAnsi="Calibri" w:cs="Times New Roman"/>
          <w:noProof/>
        </w:rPr>
        <w:t xml:space="preserve"> per cent), Monash (33.</w:t>
      </w:r>
      <w:r w:rsidR="00810DF3">
        <w:rPr>
          <w:rFonts w:ascii="Calibri" w:eastAsia="Calibri" w:hAnsi="Calibri" w:cs="Times New Roman"/>
          <w:noProof/>
        </w:rPr>
        <w:t>5</w:t>
      </w:r>
      <w:r w:rsidR="00B91309">
        <w:rPr>
          <w:rFonts w:ascii="Calibri" w:eastAsia="Calibri" w:hAnsi="Calibri" w:cs="Times New Roman"/>
          <w:noProof/>
        </w:rPr>
        <w:t xml:space="preserve"> per cent) and Bayside (3</w:t>
      </w:r>
      <w:r w:rsidR="00810DF3">
        <w:rPr>
          <w:rFonts w:ascii="Calibri" w:eastAsia="Calibri" w:hAnsi="Calibri" w:cs="Times New Roman"/>
          <w:noProof/>
        </w:rPr>
        <w:t>3</w:t>
      </w:r>
      <w:r w:rsidR="00B91309">
        <w:rPr>
          <w:rFonts w:ascii="Calibri" w:eastAsia="Calibri" w:hAnsi="Calibri" w:cs="Times New Roman"/>
          <w:noProof/>
        </w:rPr>
        <w:t>.</w:t>
      </w:r>
      <w:r w:rsidR="00810DF3">
        <w:rPr>
          <w:rFonts w:ascii="Calibri" w:eastAsia="Calibri" w:hAnsi="Calibri" w:cs="Times New Roman"/>
          <w:noProof/>
        </w:rPr>
        <w:t>5</w:t>
      </w:r>
      <w:r w:rsidR="00B91309">
        <w:rPr>
          <w:rFonts w:ascii="Calibri" w:eastAsia="Calibri" w:hAnsi="Calibri" w:cs="Times New Roman"/>
          <w:noProof/>
        </w:rPr>
        <w:t xml:space="preserve"> per cent).</w:t>
      </w:r>
    </w:p>
    <w:p w14:paraId="709AC0A9" w14:textId="07DB0FE3" w:rsidR="00B96734" w:rsidRDefault="00B96734" w:rsidP="00B96734">
      <w:pPr>
        <w:spacing w:before="120" w:after="120" w:line="256" w:lineRule="auto"/>
        <w:rPr>
          <w:rFonts w:ascii="Calibri" w:eastAsia="Calibri" w:hAnsi="Calibri" w:cs="Times New Roman"/>
          <w:noProof/>
        </w:rPr>
      </w:pPr>
      <w:r w:rsidRPr="001C619C">
        <w:rPr>
          <w:rFonts w:ascii="Calibri" w:eastAsia="Calibri" w:hAnsi="Calibri" w:cs="Times New Roman"/>
          <w:noProof/>
        </w:rPr>
        <w:t>Across the region, mature aged job seekers make up</w:t>
      </w:r>
      <w:r>
        <w:rPr>
          <w:rFonts w:ascii="Calibri" w:eastAsia="Calibri" w:hAnsi="Calibri" w:cs="Times New Roman"/>
          <w:noProof/>
        </w:rPr>
        <w:t xml:space="preserve"> over </w:t>
      </w:r>
      <w:r w:rsidR="00810DF3">
        <w:rPr>
          <w:rFonts w:ascii="Calibri" w:eastAsia="Calibri" w:hAnsi="Calibri" w:cs="Times New Roman"/>
          <w:noProof/>
        </w:rPr>
        <w:t>33.5</w:t>
      </w:r>
      <w:r w:rsidRPr="001C619C">
        <w:rPr>
          <w:rFonts w:ascii="Calibri" w:eastAsia="Calibri" w:hAnsi="Calibri" w:cs="Times New Roman"/>
          <w:noProof/>
        </w:rPr>
        <w:t xml:space="preserve"> per cent of the jobactive caseload</w:t>
      </w:r>
      <w:r>
        <w:rPr>
          <w:rFonts w:ascii="Calibri" w:eastAsia="Calibri" w:hAnsi="Calibri" w:cs="Times New Roman"/>
          <w:noProof/>
        </w:rPr>
        <w:t>, a 4</w:t>
      </w:r>
      <w:r w:rsidR="00D54466">
        <w:rPr>
          <w:rFonts w:ascii="Calibri" w:eastAsia="Calibri" w:hAnsi="Calibri" w:cs="Times New Roman"/>
          <w:noProof/>
        </w:rPr>
        <w:t xml:space="preserve"> per cent</w:t>
      </w:r>
      <w:r>
        <w:rPr>
          <w:rFonts w:ascii="Calibri" w:eastAsia="Calibri" w:hAnsi="Calibri" w:cs="Times New Roman"/>
          <w:noProof/>
        </w:rPr>
        <w:t xml:space="preserve"> increase since December 2020, highlighting that the mature aged cohort has been significantly </w:t>
      </w:r>
      <w:r w:rsidR="00986ABB">
        <w:rPr>
          <w:rFonts w:ascii="Calibri" w:eastAsia="Calibri" w:hAnsi="Calibri" w:cs="Times New Roman"/>
          <w:noProof/>
        </w:rPr>
        <w:t>disadvantaged.</w:t>
      </w:r>
    </w:p>
    <w:p w14:paraId="471E9E97" w14:textId="607DAE39" w:rsidR="005F001D" w:rsidRDefault="005F001D" w:rsidP="001C619C">
      <w:pPr>
        <w:spacing w:before="120" w:after="120" w:line="256" w:lineRule="auto"/>
        <w:rPr>
          <w:rFonts w:ascii="Calibri" w:eastAsia="Calibri" w:hAnsi="Calibri" w:cs="Times New Roman"/>
          <w:noProof/>
        </w:rPr>
      </w:pPr>
      <w:bookmarkStart w:id="45" w:name="_Hlk84500422"/>
      <w:r w:rsidRPr="001C619C">
        <w:rPr>
          <w:rFonts w:ascii="Calibri" w:eastAsia="Calibri" w:hAnsi="Calibri" w:cs="Times New Roman"/>
          <w:noProof/>
        </w:rPr>
        <w:t>The Taskforce</w:t>
      </w:r>
      <w:r w:rsidR="007D6B29" w:rsidRPr="001C619C">
        <w:rPr>
          <w:rFonts w:ascii="Calibri" w:eastAsia="Calibri" w:hAnsi="Calibri" w:cs="Times New Roman"/>
          <w:noProof/>
        </w:rPr>
        <w:t xml:space="preserve"> could </w:t>
      </w:r>
      <w:r w:rsidRPr="001C619C">
        <w:rPr>
          <w:rFonts w:ascii="Calibri" w:eastAsia="Calibri" w:hAnsi="Calibri" w:cs="Times New Roman"/>
          <w:noProof/>
        </w:rPr>
        <w:t>look at ways to increase opportunities to transition mature aged workers into growth industries, through existing government programs designed to up-skill or re-skill mature age job seekers</w:t>
      </w:r>
      <w:r w:rsidR="00110B03">
        <w:rPr>
          <w:rFonts w:ascii="Calibri" w:eastAsia="Calibri" w:hAnsi="Calibri" w:cs="Times New Roman"/>
          <w:noProof/>
        </w:rPr>
        <w:t xml:space="preserve">, </w:t>
      </w:r>
      <w:r w:rsidRPr="001C619C">
        <w:rPr>
          <w:rFonts w:ascii="Calibri" w:eastAsia="Calibri" w:hAnsi="Calibri" w:cs="Times New Roman"/>
          <w:noProof/>
        </w:rPr>
        <w:t>such as the Career Transition Assistance Program, Restart Wage Subsidies or Local Jobs Program activities</w:t>
      </w:r>
      <w:r w:rsidR="00110B03">
        <w:rPr>
          <w:rFonts w:ascii="Calibri" w:eastAsia="Calibri" w:hAnsi="Calibri" w:cs="Times New Roman"/>
          <w:noProof/>
        </w:rPr>
        <w:t>.</w:t>
      </w:r>
    </w:p>
    <w:p w14:paraId="5091A257" w14:textId="51FCFA32" w:rsidR="00787134" w:rsidRDefault="00787134" w:rsidP="001C619C">
      <w:pPr>
        <w:spacing w:before="120" w:after="120" w:line="256" w:lineRule="auto"/>
        <w:rPr>
          <w:rFonts w:ascii="Calibri" w:eastAsia="Calibri" w:hAnsi="Calibri" w:cs="Times New Roman"/>
          <w:noProof/>
        </w:rPr>
      </w:pPr>
      <w:r>
        <w:rPr>
          <w:rFonts w:ascii="Calibri" w:eastAsia="Calibri" w:hAnsi="Calibri" w:cs="Times New Roman"/>
          <w:noProof/>
        </w:rPr>
        <w:t xml:space="preserve">There are also </w:t>
      </w:r>
      <w:r w:rsidR="003746AD">
        <w:rPr>
          <w:rFonts w:ascii="Calibri" w:eastAsia="Calibri" w:hAnsi="Calibri" w:cs="Times New Roman"/>
          <w:noProof/>
        </w:rPr>
        <w:t xml:space="preserve">non-Government funded programs and organisations </w:t>
      </w:r>
      <w:r w:rsidR="00E264AA">
        <w:rPr>
          <w:rFonts w:ascii="Calibri" w:eastAsia="Calibri" w:hAnsi="Calibri" w:cs="Times New Roman"/>
          <w:noProof/>
        </w:rPr>
        <w:t xml:space="preserve">that value the attributes and benefits of employing mature aged workers and are </w:t>
      </w:r>
      <w:r w:rsidR="003746AD">
        <w:rPr>
          <w:rFonts w:ascii="Calibri" w:eastAsia="Calibri" w:hAnsi="Calibri" w:cs="Times New Roman"/>
          <w:noProof/>
        </w:rPr>
        <w:t>driving initiatives</w:t>
      </w:r>
      <w:r w:rsidR="00F40935">
        <w:rPr>
          <w:rFonts w:ascii="Calibri" w:eastAsia="Calibri" w:hAnsi="Calibri" w:cs="Times New Roman"/>
          <w:noProof/>
        </w:rPr>
        <w:t>. A coordinated approach is required to adv</w:t>
      </w:r>
      <w:r w:rsidR="009354BE">
        <w:rPr>
          <w:rFonts w:ascii="Calibri" w:eastAsia="Calibri" w:hAnsi="Calibri" w:cs="Times New Roman"/>
          <w:noProof/>
        </w:rPr>
        <w:t>o</w:t>
      </w:r>
      <w:r w:rsidR="00F40935">
        <w:rPr>
          <w:rFonts w:ascii="Calibri" w:eastAsia="Calibri" w:hAnsi="Calibri" w:cs="Times New Roman"/>
          <w:noProof/>
        </w:rPr>
        <w:t>cate</w:t>
      </w:r>
      <w:r w:rsidR="00415D42">
        <w:rPr>
          <w:rFonts w:ascii="Calibri" w:eastAsia="Calibri" w:hAnsi="Calibri" w:cs="Times New Roman"/>
          <w:noProof/>
        </w:rPr>
        <w:t xml:space="preserve">, support and </w:t>
      </w:r>
      <w:r w:rsidR="007F2E52">
        <w:rPr>
          <w:rFonts w:ascii="Calibri" w:eastAsia="Calibri" w:hAnsi="Calibri" w:cs="Times New Roman"/>
          <w:noProof/>
        </w:rPr>
        <w:t>leverage the vast opportunity to secure employment for this cohort.</w:t>
      </w:r>
    </w:p>
    <w:p w14:paraId="596AB7A7" w14:textId="7E6B8D70" w:rsidR="00920B96" w:rsidRDefault="00035879" w:rsidP="001C619C">
      <w:pPr>
        <w:spacing w:before="120" w:after="120" w:line="256" w:lineRule="auto"/>
        <w:rPr>
          <w:rFonts w:ascii="Calibri" w:eastAsia="Calibri" w:hAnsi="Calibri" w:cs="Times New Roman"/>
          <w:noProof/>
        </w:rPr>
      </w:pPr>
      <w:r>
        <w:rPr>
          <w:rFonts w:ascii="Calibri" w:eastAsia="Calibri" w:hAnsi="Calibri" w:cs="Times New Roman"/>
          <w:noProof/>
        </w:rPr>
        <w:t xml:space="preserve">The </w:t>
      </w:r>
      <w:r w:rsidR="00920B96">
        <w:rPr>
          <w:rFonts w:ascii="Calibri" w:eastAsia="Calibri" w:hAnsi="Calibri" w:cs="Times New Roman"/>
          <w:noProof/>
        </w:rPr>
        <w:t xml:space="preserve">Council on the Ageing (COTA) Victoria should be considered when </w:t>
      </w:r>
      <w:r w:rsidR="00010218">
        <w:rPr>
          <w:rFonts w:ascii="Calibri" w:eastAsia="Calibri" w:hAnsi="Calibri" w:cs="Times New Roman"/>
          <w:noProof/>
        </w:rPr>
        <w:t>scoping projects</w:t>
      </w:r>
      <w:r w:rsidR="009A614C">
        <w:rPr>
          <w:rFonts w:ascii="Calibri" w:eastAsia="Calibri" w:hAnsi="Calibri" w:cs="Times New Roman"/>
          <w:noProof/>
        </w:rPr>
        <w:t>,</w:t>
      </w:r>
      <w:r>
        <w:rPr>
          <w:rFonts w:ascii="Calibri" w:eastAsia="Calibri" w:hAnsi="Calibri" w:cs="Times New Roman"/>
          <w:noProof/>
        </w:rPr>
        <w:t xml:space="preserve"> such as </w:t>
      </w:r>
      <w:r w:rsidR="009A614C">
        <w:rPr>
          <w:rFonts w:ascii="Calibri" w:eastAsia="Calibri" w:hAnsi="Calibri" w:cs="Times New Roman"/>
          <w:noProof/>
        </w:rPr>
        <w:t xml:space="preserve">devising </w:t>
      </w:r>
      <w:r w:rsidR="00024684">
        <w:rPr>
          <w:rFonts w:ascii="Calibri" w:eastAsia="Calibri" w:hAnsi="Calibri" w:cs="Times New Roman"/>
          <w:noProof/>
        </w:rPr>
        <w:t>targeted employer education</w:t>
      </w:r>
      <w:r w:rsidR="000129F6">
        <w:rPr>
          <w:rFonts w:ascii="Calibri" w:eastAsia="Calibri" w:hAnsi="Calibri" w:cs="Times New Roman"/>
          <w:noProof/>
        </w:rPr>
        <w:t>, considering</w:t>
      </w:r>
      <w:r w:rsidR="00CF1418">
        <w:rPr>
          <w:rFonts w:ascii="Calibri" w:eastAsia="Calibri" w:hAnsi="Calibri" w:cs="Times New Roman"/>
          <w:noProof/>
        </w:rPr>
        <w:t xml:space="preserve"> the employment benefits</w:t>
      </w:r>
      <w:r w:rsidR="00010218">
        <w:rPr>
          <w:rFonts w:ascii="Calibri" w:eastAsia="Calibri" w:hAnsi="Calibri" w:cs="Times New Roman"/>
          <w:noProof/>
        </w:rPr>
        <w:t xml:space="preserve"> and leveraging opportunities for mature aged job seekers.</w:t>
      </w:r>
    </w:p>
    <w:p w14:paraId="5243AF6A" w14:textId="396ADD9C" w:rsidR="005F001D" w:rsidRPr="00C45148" w:rsidRDefault="005F001D" w:rsidP="00C45148">
      <w:pPr>
        <w:rPr>
          <w:b/>
          <w:bCs/>
          <w:sz w:val="28"/>
          <w:szCs w:val="28"/>
        </w:rPr>
      </w:pPr>
      <w:bookmarkStart w:id="46" w:name="_Toc57367812"/>
      <w:bookmarkEnd w:id="45"/>
      <w:r w:rsidRPr="00C45148">
        <w:rPr>
          <w:b/>
          <w:bCs/>
          <w:sz w:val="28"/>
          <w:szCs w:val="28"/>
        </w:rPr>
        <w:t>A</w:t>
      </w:r>
      <w:r w:rsidR="00E30FA5" w:rsidRPr="00C45148">
        <w:rPr>
          <w:b/>
          <w:bCs/>
          <w:sz w:val="28"/>
          <w:szCs w:val="28"/>
        </w:rPr>
        <w:t>boriginal and Torres Strait Islanders</w:t>
      </w:r>
      <w:bookmarkEnd w:id="46"/>
      <w:r w:rsidRPr="00C45148">
        <w:rPr>
          <w:b/>
          <w:bCs/>
          <w:sz w:val="28"/>
          <w:szCs w:val="28"/>
        </w:rPr>
        <w:t xml:space="preserve"> </w:t>
      </w:r>
    </w:p>
    <w:p w14:paraId="50E3209B" w14:textId="11439C15" w:rsidR="003E0319"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Darebin </w:t>
      </w:r>
      <w:r w:rsidR="000C4942">
        <w:rPr>
          <w:rFonts w:ascii="Calibri" w:eastAsia="Calibri" w:hAnsi="Calibri" w:cs="Times New Roman"/>
          <w:noProof/>
        </w:rPr>
        <w:t>is</w:t>
      </w:r>
      <w:r w:rsidRPr="001C619C">
        <w:rPr>
          <w:rFonts w:ascii="Calibri" w:eastAsia="Calibri" w:hAnsi="Calibri" w:cs="Times New Roman"/>
          <w:noProof/>
        </w:rPr>
        <w:t xml:space="preserve"> home </w:t>
      </w:r>
      <w:r w:rsidR="00D07E99" w:rsidRPr="001C619C">
        <w:rPr>
          <w:rFonts w:ascii="Calibri" w:eastAsia="Calibri" w:hAnsi="Calibri" w:cs="Times New Roman"/>
          <w:noProof/>
        </w:rPr>
        <w:t xml:space="preserve">to </w:t>
      </w:r>
      <w:r w:rsidRPr="001C619C">
        <w:rPr>
          <w:rFonts w:ascii="Calibri" w:eastAsia="Calibri" w:hAnsi="Calibri" w:cs="Times New Roman"/>
          <w:noProof/>
        </w:rPr>
        <w:t>the largest communit</w:t>
      </w:r>
      <w:r w:rsidR="000C4942">
        <w:rPr>
          <w:rFonts w:ascii="Calibri" w:eastAsia="Calibri" w:hAnsi="Calibri" w:cs="Times New Roman"/>
          <w:noProof/>
        </w:rPr>
        <w:t>y</w:t>
      </w:r>
      <w:r w:rsidRPr="001C619C">
        <w:rPr>
          <w:rFonts w:ascii="Calibri" w:eastAsia="Calibri" w:hAnsi="Calibri" w:cs="Times New Roman"/>
          <w:noProof/>
        </w:rPr>
        <w:t xml:space="preserve"> of Aboriginal and Torres Strait Islander people in the </w:t>
      </w:r>
      <w:r w:rsidR="00B97F90">
        <w:rPr>
          <w:rFonts w:ascii="Calibri" w:eastAsia="Calibri" w:hAnsi="Calibri" w:cs="Times New Roman"/>
          <w:noProof/>
        </w:rPr>
        <w:t>ER</w:t>
      </w:r>
      <w:r w:rsidR="00286FF1">
        <w:rPr>
          <w:rFonts w:ascii="Calibri" w:eastAsia="Calibri" w:hAnsi="Calibri" w:cs="Times New Roman"/>
          <w:noProof/>
        </w:rPr>
        <w:t xml:space="preserve"> </w:t>
      </w:r>
      <w:r w:rsidR="00FD3B61">
        <w:rPr>
          <w:rFonts w:ascii="Calibri" w:eastAsia="Calibri" w:hAnsi="Calibri" w:cs="Times New Roman"/>
          <w:noProof/>
        </w:rPr>
        <w:t>representing</w:t>
      </w:r>
      <w:r w:rsidR="00286FF1">
        <w:rPr>
          <w:rFonts w:ascii="Calibri" w:eastAsia="Calibri" w:hAnsi="Calibri" w:cs="Times New Roman"/>
          <w:noProof/>
        </w:rPr>
        <w:t xml:space="preserve"> </w:t>
      </w:r>
      <w:r w:rsidR="006C631B">
        <w:rPr>
          <w:rFonts w:ascii="Calibri" w:eastAsia="Calibri" w:hAnsi="Calibri" w:cs="Times New Roman"/>
          <w:noProof/>
        </w:rPr>
        <w:t>4.1</w:t>
      </w:r>
      <w:r w:rsidR="006D5CB8">
        <w:rPr>
          <w:rFonts w:ascii="Calibri" w:eastAsia="Calibri" w:hAnsi="Calibri" w:cs="Times New Roman"/>
          <w:noProof/>
        </w:rPr>
        <w:t xml:space="preserve"> per cent</w:t>
      </w:r>
      <w:r w:rsidR="006C631B">
        <w:rPr>
          <w:rFonts w:ascii="Calibri" w:eastAsia="Calibri" w:hAnsi="Calibri" w:cs="Times New Roman"/>
          <w:noProof/>
        </w:rPr>
        <w:t xml:space="preserve"> of the total jobactive caseload in Darebin</w:t>
      </w:r>
      <w:r w:rsidR="00921590">
        <w:rPr>
          <w:rFonts w:ascii="Calibri" w:eastAsia="Calibri" w:hAnsi="Calibri" w:cs="Times New Roman"/>
          <w:noProof/>
        </w:rPr>
        <w:t xml:space="preserve">. </w:t>
      </w:r>
      <w:r w:rsidR="006645BD">
        <w:rPr>
          <w:rFonts w:ascii="Calibri" w:eastAsia="Calibri" w:hAnsi="Calibri" w:cs="Times New Roman"/>
          <w:noProof/>
        </w:rPr>
        <w:t xml:space="preserve">The LGAs of </w:t>
      </w:r>
      <w:r w:rsidR="00240780">
        <w:rPr>
          <w:rFonts w:ascii="Calibri" w:eastAsia="Calibri" w:hAnsi="Calibri" w:cs="Times New Roman"/>
          <w:noProof/>
        </w:rPr>
        <w:t xml:space="preserve">Port Phillip and Melbourne trail behind with </w:t>
      </w:r>
      <w:r w:rsidR="00420DA8">
        <w:rPr>
          <w:rFonts w:ascii="Calibri" w:eastAsia="Calibri" w:hAnsi="Calibri" w:cs="Times New Roman"/>
          <w:noProof/>
        </w:rPr>
        <w:t>2.9 per cent and 2.8 per cent respectively.</w:t>
      </w:r>
      <w:r w:rsidR="006C631B">
        <w:rPr>
          <w:rFonts w:ascii="Calibri" w:eastAsia="Calibri" w:hAnsi="Calibri" w:cs="Times New Roman"/>
          <w:noProof/>
        </w:rPr>
        <w:t xml:space="preserve"> </w:t>
      </w:r>
      <w:r w:rsidRPr="001C619C">
        <w:rPr>
          <w:rFonts w:ascii="Calibri" w:eastAsia="Calibri" w:hAnsi="Calibri" w:cs="Times New Roman"/>
          <w:noProof/>
        </w:rPr>
        <w:t xml:space="preserve">These areas have strong Indigenous service networks and are engaged in coordinated responses to a range of social, cultural, education and labour market issues.  </w:t>
      </w:r>
    </w:p>
    <w:p w14:paraId="09AD5C77" w14:textId="69C79224" w:rsidR="005F001D" w:rsidRPr="001C619C" w:rsidRDefault="00CC05B4" w:rsidP="001C619C">
      <w:pPr>
        <w:spacing w:before="120" w:after="120" w:line="256" w:lineRule="auto"/>
        <w:rPr>
          <w:rFonts w:ascii="Calibri" w:eastAsia="Calibri" w:hAnsi="Calibri" w:cs="Times New Roman"/>
          <w:noProof/>
        </w:rPr>
      </w:pPr>
      <w:bookmarkStart w:id="47" w:name="_Hlk84500561"/>
      <w:r>
        <w:rPr>
          <w:rFonts w:ascii="Calibri" w:eastAsia="Calibri" w:hAnsi="Calibri" w:cs="Times New Roman"/>
          <w:noProof/>
        </w:rPr>
        <w:t>The recent announcement of Aboriginal Employment Mentor</w:t>
      </w:r>
      <w:r w:rsidR="00FA038F">
        <w:rPr>
          <w:rFonts w:ascii="Calibri" w:eastAsia="Calibri" w:hAnsi="Calibri" w:cs="Times New Roman"/>
          <w:noProof/>
        </w:rPr>
        <w:t>s</w:t>
      </w:r>
      <w:r>
        <w:rPr>
          <w:rFonts w:ascii="Calibri" w:eastAsia="Calibri" w:hAnsi="Calibri" w:cs="Times New Roman"/>
          <w:noProof/>
        </w:rPr>
        <w:t xml:space="preserve"> </w:t>
      </w:r>
      <w:r w:rsidR="00B97F90">
        <w:rPr>
          <w:rFonts w:ascii="Calibri" w:eastAsia="Calibri" w:hAnsi="Calibri" w:cs="Times New Roman"/>
          <w:noProof/>
        </w:rPr>
        <w:t xml:space="preserve">within </w:t>
      </w:r>
      <w:r>
        <w:rPr>
          <w:rFonts w:ascii="Calibri" w:eastAsia="Calibri" w:hAnsi="Calibri" w:cs="Times New Roman"/>
          <w:noProof/>
        </w:rPr>
        <w:t xml:space="preserve">the </w:t>
      </w:r>
      <w:r w:rsidR="0056001C">
        <w:rPr>
          <w:rFonts w:ascii="Calibri" w:eastAsia="Calibri" w:hAnsi="Calibri" w:cs="Times New Roman"/>
          <w:noProof/>
        </w:rPr>
        <w:t xml:space="preserve">Job Victoria Employment Services presents an opportunity for the Local Jobs Program to </w:t>
      </w:r>
      <w:r w:rsidR="00E53FEB">
        <w:rPr>
          <w:rFonts w:ascii="Calibri" w:eastAsia="Calibri" w:hAnsi="Calibri" w:cs="Times New Roman"/>
          <w:noProof/>
        </w:rPr>
        <w:t xml:space="preserve">leverage these </w:t>
      </w:r>
      <w:r w:rsidR="00FA1927">
        <w:rPr>
          <w:rFonts w:ascii="Calibri" w:eastAsia="Calibri" w:hAnsi="Calibri" w:cs="Times New Roman"/>
          <w:noProof/>
        </w:rPr>
        <w:t xml:space="preserve">local </w:t>
      </w:r>
      <w:r w:rsidR="00BE24D2">
        <w:rPr>
          <w:rFonts w:ascii="Calibri" w:eastAsia="Calibri" w:hAnsi="Calibri" w:cs="Times New Roman"/>
          <w:noProof/>
        </w:rPr>
        <w:t xml:space="preserve">supports for intelligence and </w:t>
      </w:r>
      <w:r w:rsidR="00F73392">
        <w:rPr>
          <w:rFonts w:ascii="Calibri" w:eastAsia="Calibri" w:hAnsi="Calibri" w:cs="Times New Roman"/>
          <w:noProof/>
        </w:rPr>
        <w:t>know-how</w:t>
      </w:r>
      <w:r w:rsidR="00E53FEB">
        <w:rPr>
          <w:rFonts w:ascii="Calibri" w:eastAsia="Calibri" w:hAnsi="Calibri" w:cs="Times New Roman"/>
          <w:noProof/>
        </w:rPr>
        <w:t>.</w:t>
      </w:r>
    </w:p>
    <w:bookmarkEnd w:id="47"/>
    <w:p w14:paraId="3D28A1BB" w14:textId="3252A878" w:rsidR="005F001D" w:rsidRDefault="005F001D"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lastRenderedPageBreak/>
        <w:t xml:space="preserve">Local strategies </w:t>
      </w:r>
      <w:r w:rsidR="007D6B29" w:rsidRPr="001C619C">
        <w:rPr>
          <w:rFonts w:ascii="Calibri" w:eastAsia="Calibri" w:hAnsi="Calibri" w:cs="Times New Roman"/>
          <w:noProof/>
        </w:rPr>
        <w:t xml:space="preserve">could </w:t>
      </w:r>
      <w:r w:rsidRPr="001C619C">
        <w:rPr>
          <w:rFonts w:ascii="Calibri" w:eastAsia="Calibri" w:hAnsi="Calibri" w:cs="Times New Roman"/>
          <w:noProof/>
        </w:rPr>
        <w:t>be considered under the Local Jobs Program to reduce labour market disadvantage of Aboriginal and Torres Strait Islander people who are not connected to education or employment or have experienced labour market dislocation due to the current economic climate.</w:t>
      </w:r>
    </w:p>
    <w:p w14:paraId="2815C24F" w14:textId="7CF83918" w:rsidR="006D7412" w:rsidRPr="001C619C" w:rsidRDefault="00764E0D" w:rsidP="001C619C">
      <w:pPr>
        <w:spacing w:before="120" w:after="120" w:line="256" w:lineRule="auto"/>
        <w:rPr>
          <w:rFonts w:ascii="Calibri" w:eastAsia="Calibri" w:hAnsi="Calibri" w:cs="Times New Roman"/>
          <w:noProof/>
        </w:rPr>
      </w:pPr>
      <w:bookmarkStart w:id="48" w:name="_Hlk84500606"/>
      <w:r>
        <w:rPr>
          <w:rFonts w:ascii="Calibri" w:eastAsia="Calibri" w:hAnsi="Calibri" w:cs="Times New Roman"/>
          <w:noProof/>
        </w:rPr>
        <w:t xml:space="preserve">Feedback from local stakeholders has identified </w:t>
      </w:r>
      <w:r w:rsidR="00941C37">
        <w:rPr>
          <w:rFonts w:ascii="Calibri" w:eastAsia="Calibri" w:hAnsi="Calibri" w:cs="Times New Roman"/>
          <w:noProof/>
        </w:rPr>
        <w:t>the prospect of</w:t>
      </w:r>
      <w:r w:rsidR="00996D01">
        <w:rPr>
          <w:rFonts w:ascii="Calibri" w:eastAsia="Calibri" w:hAnsi="Calibri" w:cs="Times New Roman"/>
          <w:noProof/>
        </w:rPr>
        <w:t xml:space="preserve"> educa</w:t>
      </w:r>
      <w:r w:rsidR="00A05FE1">
        <w:rPr>
          <w:rFonts w:ascii="Calibri" w:eastAsia="Calibri" w:hAnsi="Calibri" w:cs="Times New Roman"/>
          <w:noProof/>
        </w:rPr>
        <w:t>ting</w:t>
      </w:r>
      <w:r w:rsidR="00996D01">
        <w:rPr>
          <w:rFonts w:ascii="Calibri" w:eastAsia="Calibri" w:hAnsi="Calibri" w:cs="Times New Roman"/>
          <w:noProof/>
        </w:rPr>
        <w:t xml:space="preserve"> employers on social procurement targets and the development of Reconcilliation Actions plans to encourage employers </w:t>
      </w:r>
      <w:r w:rsidR="00D47DD4">
        <w:rPr>
          <w:rFonts w:ascii="Calibri" w:eastAsia="Calibri" w:hAnsi="Calibri" w:cs="Times New Roman"/>
          <w:noProof/>
        </w:rPr>
        <w:t>to hire Aboriginal and Torres Straight Islander people</w:t>
      </w:r>
      <w:r w:rsidR="00CC05B4">
        <w:rPr>
          <w:rFonts w:ascii="Calibri" w:eastAsia="Calibri" w:hAnsi="Calibri" w:cs="Times New Roman"/>
          <w:noProof/>
        </w:rPr>
        <w:t xml:space="preserve">. </w:t>
      </w:r>
      <w:r w:rsidR="001466B6">
        <w:rPr>
          <w:rFonts w:ascii="Calibri" w:eastAsia="Calibri" w:hAnsi="Calibri" w:cs="Times New Roman"/>
          <w:noProof/>
        </w:rPr>
        <w:t xml:space="preserve">Furthermore, </w:t>
      </w:r>
      <w:r w:rsidR="00A05DBB">
        <w:rPr>
          <w:rFonts w:ascii="Calibri" w:eastAsia="Calibri" w:hAnsi="Calibri" w:cs="Times New Roman"/>
          <w:noProof/>
        </w:rPr>
        <w:t xml:space="preserve">developing </w:t>
      </w:r>
      <w:r w:rsidR="00164D10">
        <w:rPr>
          <w:rFonts w:ascii="Calibri" w:eastAsia="Calibri" w:hAnsi="Calibri" w:cs="Times New Roman"/>
          <w:noProof/>
        </w:rPr>
        <w:t>scholarships</w:t>
      </w:r>
      <w:r w:rsidR="00675F39">
        <w:rPr>
          <w:rFonts w:ascii="Calibri" w:eastAsia="Calibri" w:hAnsi="Calibri" w:cs="Times New Roman"/>
          <w:noProof/>
        </w:rPr>
        <w:t xml:space="preserve"> to move this cohort into growth sectors, creating </w:t>
      </w:r>
      <w:r w:rsidR="00A05DBB">
        <w:rPr>
          <w:rFonts w:ascii="Calibri" w:eastAsia="Calibri" w:hAnsi="Calibri" w:cs="Times New Roman"/>
          <w:noProof/>
        </w:rPr>
        <w:t>short and succinct micro-credentials</w:t>
      </w:r>
      <w:r w:rsidR="00164D10">
        <w:rPr>
          <w:rFonts w:ascii="Calibri" w:eastAsia="Calibri" w:hAnsi="Calibri" w:cs="Times New Roman"/>
          <w:noProof/>
        </w:rPr>
        <w:t xml:space="preserve"> in areas such as </w:t>
      </w:r>
      <w:r w:rsidR="007C48BA">
        <w:rPr>
          <w:rFonts w:ascii="Calibri" w:eastAsia="Calibri" w:hAnsi="Calibri" w:cs="Times New Roman"/>
          <w:noProof/>
        </w:rPr>
        <w:t>C</w:t>
      </w:r>
      <w:r w:rsidR="00164D10">
        <w:rPr>
          <w:rFonts w:ascii="Calibri" w:eastAsia="Calibri" w:hAnsi="Calibri" w:cs="Times New Roman"/>
          <w:noProof/>
        </w:rPr>
        <w:t xml:space="preserve">ivil </w:t>
      </w:r>
      <w:r w:rsidR="007C48BA">
        <w:rPr>
          <w:rFonts w:ascii="Calibri" w:eastAsia="Calibri" w:hAnsi="Calibri" w:cs="Times New Roman"/>
          <w:noProof/>
        </w:rPr>
        <w:t>C</w:t>
      </w:r>
      <w:r w:rsidR="00164D10">
        <w:rPr>
          <w:rFonts w:ascii="Calibri" w:eastAsia="Calibri" w:hAnsi="Calibri" w:cs="Times New Roman"/>
          <w:noProof/>
        </w:rPr>
        <w:t>onstruction to support work with major projects</w:t>
      </w:r>
      <w:r w:rsidR="0057030C">
        <w:rPr>
          <w:rFonts w:ascii="Calibri" w:eastAsia="Calibri" w:hAnsi="Calibri" w:cs="Times New Roman"/>
          <w:noProof/>
        </w:rPr>
        <w:t xml:space="preserve"> were identified as strategies to move </w:t>
      </w:r>
      <w:r w:rsidR="0057030C" w:rsidRPr="001C619C">
        <w:rPr>
          <w:rFonts w:ascii="Calibri" w:eastAsia="Calibri" w:hAnsi="Calibri" w:cs="Times New Roman"/>
          <w:noProof/>
        </w:rPr>
        <w:t>Aboriginal and Torres Strait Islander people</w:t>
      </w:r>
      <w:r w:rsidR="0057030C">
        <w:rPr>
          <w:rFonts w:ascii="Calibri" w:eastAsia="Calibri" w:hAnsi="Calibri" w:cs="Times New Roman"/>
          <w:noProof/>
        </w:rPr>
        <w:t xml:space="preserve"> into employment.</w:t>
      </w:r>
    </w:p>
    <w:p w14:paraId="7F41E3A8" w14:textId="1DAD18F6" w:rsidR="00C207D2" w:rsidRPr="00C45148" w:rsidRDefault="00C207D2" w:rsidP="00C45148">
      <w:pPr>
        <w:rPr>
          <w:b/>
          <w:bCs/>
          <w:sz w:val="28"/>
          <w:szCs w:val="28"/>
        </w:rPr>
      </w:pPr>
      <w:bookmarkStart w:id="49" w:name="_Toc51142749"/>
      <w:bookmarkStart w:id="50" w:name="_Toc54010362"/>
      <w:bookmarkStart w:id="51" w:name="_Toc54787004"/>
      <w:bookmarkStart w:id="52" w:name="_Toc54857824"/>
      <w:bookmarkStart w:id="53" w:name="_Toc57367813"/>
      <w:bookmarkEnd w:id="18"/>
      <w:bookmarkEnd w:id="19"/>
      <w:bookmarkEnd w:id="20"/>
      <w:bookmarkEnd w:id="48"/>
      <w:r w:rsidRPr="00C45148">
        <w:rPr>
          <w:b/>
          <w:bCs/>
          <w:sz w:val="28"/>
          <w:szCs w:val="28"/>
        </w:rPr>
        <w:t>Apprentice</w:t>
      </w:r>
      <w:r w:rsidR="00BD4E2E" w:rsidRPr="00C45148">
        <w:rPr>
          <w:b/>
          <w:bCs/>
          <w:sz w:val="28"/>
          <w:szCs w:val="28"/>
        </w:rPr>
        <w:t>s</w:t>
      </w:r>
      <w:r w:rsidRPr="00C45148">
        <w:rPr>
          <w:b/>
          <w:bCs/>
          <w:sz w:val="28"/>
          <w:szCs w:val="28"/>
        </w:rPr>
        <w:t xml:space="preserve"> and Trainees</w:t>
      </w:r>
    </w:p>
    <w:p w14:paraId="2E763725" w14:textId="1FE4A90C" w:rsidR="00FA04F6" w:rsidRDefault="00F34ADF" w:rsidP="00C207D2">
      <w:r>
        <w:t xml:space="preserve">The pandemic saw an increase in apprentices and trainees being displaced from </w:t>
      </w:r>
      <w:r w:rsidR="0047090B">
        <w:t>employment. The Retrenched Apprentice and Trainee program was created by the Victorian Government</w:t>
      </w:r>
      <w:r w:rsidR="00745D26">
        <w:t xml:space="preserve">, providing </w:t>
      </w:r>
      <w:r w:rsidR="0047090B">
        <w:t>a coordinated response to assist those who had lost their jobs</w:t>
      </w:r>
      <w:r w:rsidR="00291401">
        <w:t xml:space="preserve"> – to find alternate work</w:t>
      </w:r>
      <w:r w:rsidR="0047090B">
        <w:t>.</w:t>
      </w:r>
      <w:r w:rsidR="00611037">
        <w:t xml:space="preserve">  At its peak in October 2020</w:t>
      </w:r>
      <w:r w:rsidR="00745D26">
        <w:t>,</w:t>
      </w:r>
      <w:r w:rsidR="00611037">
        <w:t xml:space="preserve"> there were 70 apprentices </w:t>
      </w:r>
      <w:r w:rsidR="002140D9">
        <w:t>that registered for the program</w:t>
      </w:r>
      <w:r w:rsidR="004975DB">
        <w:t>.  From May 2020 through to July 2021</w:t>
      </w:r>
      <w:r w:rsidR="00745D26">
        <w:t>,</w:t>
      </w:r>
      <w:r w:rsidR="004975DB">
        <w:t xml:space="preserve"> the program has had </w:t>
      </w:r>
      <w:r w:rsidR="000D35C6">
        <w:t xml:space="preserve">more than 800 registrations. </w:t>
      </w:r>
      <w:r w:rsidR="0052296E">
        <w:t>As</w:t>
      </w:r>
      <w:r w:rsidR="000D35C6">
        <w:t xml:space="preserve"> of August 2021</w:t>
      </w:r>
      <w:r w:rsidR="0052296E">
        <w:t>,</w:t>
      </w:r>
      <w:r w:rsidR="000D35C6">
        <w:t xml:space="preserve"> there are only 48 apprentices registered for assistance</w:t>
      </w:r>
      <w:r w:rsidR="0052296E">
        <w:t xml:space="preserve">, </w:t>
      </w:r>
      <w:r w:rsidR="005302D2">
        <w:t>revealing the program’s positive effect</w:t>
      </w:r>
      <w:r w:rsidR="00885F66">
        <w:t xml:space="preserve"> together with the Commonwealth Government’s Boosting Apprenticeship Commencement initiative.</w:t>
      </w:r>
      <w:r w:rsidR="00013C19">
        <w:tab/>
      </w:r>
      <w:r w:rsidR="00626343">
        <w:rPr>
          <w:rStyle w:val="FootnoteReference"/>
        </w:rPr>
        <w:footnoteReference w:id="3"/>
      </w:r>
    </w:p>
    <w:p w14:paraId="2E71A6A9" w14:textId="2176D5CC" w:rsidR="00C207D2" w:rsidRDefault="001B06FE" w:rsidP="00C207D2">
      <w:r>
        <w:t xml:space="preserve">Drawing on data from the </w:t>
      </w:r>
      <w:r w:rsidR="00305003">
        <w:t>ABS, NCVER and advertised job vacancies, t</w:t>
      </w:r>
      <w:r w:rsidR="00E37FA6">
        <w:t xml:space="preserve">he Global Apprenticeship Network (GAN) </w:t>
      </w:r>
      <w:r w:rsidR="002173BF" w:rsidRPr="00B1072C">
        <w:t xml:space="preserve">estimates </w:t>
      </w:r>
      <w:r w:rsidR="009F783A" w:rsidRPr="00B1072C">
        <w:t xml:space="preserve">that as </w:t>
      </w:r>
      <w:r w:rsidR="00E95A38" w:rsidRPr="00B1072C">
        <w:t>of</w:t>
      </w:r>
      <w:r w:rsidR="009F783A" w:rsidRPr="00B1072C">
        <w:t xml:space="preserve"> July 2021 there were</w:t>
      </w:r>
      <w:r w:rsidR="007A7B39" w:rsidRPr="00B1072C">
        <w:t xml:space="preserve"> </w:t>
      </w:r>
      <w:r w:rsidR="009F783A" w:rsidRPr="00B1072C">
        <w:t>5</w:t>
      </w:r>
      <w:r w:rsidR="00E95A38">
        <w:t>,</w:t>
      </w:r>
      <w:r w:rsidR="00305003" w:rsidRPr="00B1072C">
        <w:t xml:space="preserve">000 </w:t>
      </w:r>
      <w:r w:rsidR="007A7B39" w:rsidRPr="00B1072C">
        <w:t xml:space="preserve">apprenticeship and traineeship </w:t>
      </w:r>
      <w:r w:rsidR="00BF1F48" w:rsidRPr="00B1072C">
        <w:t>vacanc</w:t>
      </w:r>
      <w:r w:rsidR="00AD02BD" w:rsidRPr="00B1072C">
        <w:t xml:space="preserve">ies </w:t>
      </w:r>
      <w:r w:rsidR="008B307B" w:rsidRPr="00B1072C">
        <w:t xml:space="preserve">nationally with </w:t>
      </w:r>
      <w:r w:rsidR="004908D4" w:rsidRPr="00B1072C">
        <w:t xml:space="preserve">900 of </w:t>
      </w:r>
      <w:r w:rsidR="00954A17" w:rsidRPr="00B1072C">
        <w:t>these</w:t>
      </w:r>
      <w:r w:rsidR="004908D4" w:rsidRPr="00B1072C">
        <w:t xml:space="preserve"> vacancies in Victoria. </w:t>
      </w:r>
    </w:p>
    <w:p w14:paraId="62E42A48" w14:textId="02D365BD" w:rsidR="00954A17" w:rsidRDefault="00EE4FCE" w:rsidP="00C207D2">
      <w:r>
        <w:t>Overwhelmingly</w:t>
      </w:r>
      <w:r w:rsidR="00305003">
        <w:t xml:space="preserve">, </w:t>
      </w:r>
      <w:r w:rsidR="00BE4703">
        <w:t>the highest demand is for Carpentry, Joinery and Cabinetmaking</w:t>
      </w:r>
      <w:r w:rsidR="0081554E">
        <w:t xml:space="preserve"> apprenticeships </w:t>
      </w:r>
      <w:r w:rsidR="00674E26">
        <w:t xml:space="preserve">where vacancies are three times higher than any other occupation. </w:t>
      </w:r>
      <w:r w:rsidR="00784106">
        <w:t>F</w:t>
      </w:r>
      <w:r w:rsidR="0081554E">
        <w:t>ollowed</w:t>
      </w:r>
      <w:r w:rsidR="00784106">
        <w:t xml:space="preserve"> in high demand</w:t>
      </w:r>
      <w:r w:rsidR="0081554E">
        <w:t xml:space="preserve"> by Clerical</w:t>
      </w:r>
      <w:r w:rsidR="002705E1">
        <w:t>/</w:t>
      </w:r>
      <w:r w:rsidR="0081554E">
        <w:t xml:space="preserve"> </w:t>
      </w:r>
      <w:r w:rsidR="0038433B">
        <w:t>Administratio</w:t>
      </w:r>
      <w:r w:rsidR="00E95A38">
        <w:t xml:space="preserve">n, </w:t>
      </w:r>
      <w:r w:rsidR="0038433B">
        <w:t>General Mechanical</w:t>
      </w:r>
      <w:r w:rsidR="004A1FBC">
        <w:t>/</w:t>
      </w:r>
      <w:r w:rsidR="0038433B">
        <w:t>Technical Trades</w:t>
      </w:r>
      <w:r w:rsidR="00784106">
        <w:t xml:space="preserve">, </w:t>
      </w:r>
      <w:r w:rsidR="002C6BDF">
        <w:t xml:space="preserve">Gardening, Plumbing and Electrical </w:t>
      </w:r>
      <w:r w:rsidR="00E95A38">
        <w:t>t</w:t>
      </w:r>
      <w:r w:rsidR="002C6BDF">
        <w:t>rades</w:t>
      </w:r>
      <w:r w:rsidR="0038433B">
        <w:t>.</w:t>
      </w:r>
    </w:p>
    <w:p w14:paraId="629D0ABF" w14:textId="0D2399A1" w:rsidR="0077450E" w:rsidRDefault="0077450E" w:rsidP="00C207D2">
      <w:r>
        <w:t>A survey of stakeholders in the region have suggested</w:t>
      </w:r>
      <w:r w:rsidR="00E7421F">
        <w:t xml:space="preserve"> these actions to help fill the </w:t>
      </w:r>
      <w:r w:rsidR="00E95A38">
        <w:t xml:space="preserve">high </w:t>
      </w:r>
      <w:r w:rsidR="00E7421F">
        <w:t>apprenticeship and traineeship vacancies:</w:t>
      </w:r>
    </w:p>
    <w:p w14:paraId="58EBE258" w14:textId="339F96AA" w:rsidR="00E7421F" w:rsidRDefault="00B15C56" w:rsidP="00E7421F">
      <w:pPr>
        <w:pStyle w:val="ListParagraph"/>
        <w:numPr>
          <w:ilvl w:val="0"/>
          <w:numId w:val="6"/>
        </w:numPr>
      </w:pPr>
      <w:r>
        <w:t xml:space="preserve">Find a way to attract people to undertake an apprenticeship over a trade assistant job where the wage is </w:t>
      </w:r>
      <w:r w:rsidR="00A615AE">
        <w:t>higher.</w:t>
      </w:r>
    </w:p>
    <w:p w14:paraId="0C63D69F" w14:textId="53FE55B0" w:rsidR="00A615AE" w:rsidRDefault="005501A0" w:rsidP="00E7421F">
      <w:pPr>
        <w:pStyle w:val="ListParagraph"/>
        <w:numPr>
          <w:ilvl w:val="0"/>
          <w:numId w:val="6"/>
        </w:numPr>
      </w:pPr>
      <w:r>
        <w:t>Re-visit career information at schools</w:t>
      </w:r>
      <w:r w:rsidR="00A141F5">
        <w:t xml:space="preserve"> and examine how </w:t>
      </w:r>
      <w:r w:rsidR="005A6067">
        <w:t>content</w:t>
      </w:r>
      <w:r w:rsidR="00A141F5">
        <w:t xml:space="preserve"> is presented and promoted</w:t>
      </w:r>
      <w:r w:rsidR="005A6067">
        <w:t xml:space="preserve"> to career advisors, students, parents and other influencers.</w:t>
      </w:r>
    </w:p>
    <w:p w14:paraId="59879AC6" w14:textId="3C065931" w:rsidR="00A141F5" w:rsidRDefault="00A141F5" w:rsidP="00E7421F">
      <w:pPr>
        <w:pStyle w:val="ListParagraph"/>
        <w:numPr>
          <w:ilvl w:val="0"/>
          <w:numId w:val="6"/>
        </w:numPr>
      </w:pPr>
      <w:r>
        <w:t>Challenge</w:t>
      </w:r>
      <w:r w:rsidR="00F55A07">
        <w:t xml:space="preserve"> </w:t>
      </w:r>
      <w:r w:rsidR="009D64F8">
        <w:t>employers</w:t>
      </w:r>
      <w:r w:rsidR="00286C75">
        <w:t xml:space="preserve"> to support young people to </w:t>
      </w:r>
      <w:r w:rsidR="00266D2D">
        <w:t xml:space="preserve">equip themselves </w:t>
      </w:r>
      <w:r w:rsidR="00063A25">
        <w:t xml:space="preserve">in a new workplace environment </w:t>
      </w:r>
      <w:r w:rsidR="00266D2D">
        <w:t>and help</w:t>
      </w:r>
      <w:r w:rsidR="00063A25">
        <w:t xml:space="preserve"> their professional and personal development.</w:t>
      </w:r>
    </w:p>
    <w:p w14:paraId="0229A841" w14:textId="6A6E679E" w:rsidR="005A3473" w:rsidRDefault="005A3473" w:rsidP="00E7421F">
      <w:pPr>
        <w:pStyle w:val="ListParagraph"/>
        <w:numPr>
          <w:ilvl w:val="0"/>
          <w:numId w:val="6"/>
        </w:numPr>
      </w:pPr>
      <w:r>
        <w:t xml:space="preserve">Promote the </w:t>
      </w:r>
      <w:r w:rsidR="00481067">
        <w:t>PaTH internship and National Work Experience Programs to employers as a means of trialling a future apprentice.</w:t>
      </w:r>
    </w:p>
    <w:p w14:paraId="288A0C50" w14:textId="19356415" w:rsidR="005A6067" w:rsidRDefault="005A6067" w:rsidP="00E7421F">
      <w:pPr>
        <w:pStyle w:val="ListParagraph"/>
        <w:numPr>
          <w:ilvl w:val="0"/>
          <w:numId w:val="6"/>
        </w:numPr>
      </w:pPr>
      <w:r>
        <w:t>P</w:t>
      </w:r>
      <w:r w:rsidR="00C06E8B">
        <w:t xml:space="preserve">romotion of benefits of Group Training Organisations in </w:t>
      </w:r>
      <w:r w:rsidR="00777935">
        <w:t xml:space="preserve">sourcing employment and </w:t>
      </w:r>
      <w:r w:rsidR="00C06E8B">
        <w:t xml:space="preserve">providing wrap around support for </w:t>
      </w:r>
      <w:r w:rsidR="00777935">
        <w:t>apprentices and trainees.</w:t>
      </w:r>
    </w:p>
    <w:p w14:paraId="3D9BBA6A" w14:textId="5F2A23C4" w:rsidR="008A5502" w:rsidRDefault="00E26C81" w:rsidP="008A5502">
      <w:pPr>
        <w:pStyle w:val="ListParagraph"/>
        <w:numPr>
          <w:ilvl w:val="0"/>
          <w:numId w:val="6"/>
        </w:numPr>
      </w:pPr>
      <w:r>
        <w:t>Educate candidates on</w:t>
      </w:r>
      <w:r w:rsidR="008A5502">
        <w:t xml:space="preserve"> </w:t>
      </w:r>
      <w:r>
        <w:t>competency</w:t>
      </w:r>
      <w:r w:rsidR="00B1008B">
        <w:t>-</w:t>
      </w:r>
      <w:r>
        <w:t>based progression and completion allowing apprentices and trainees to complete at their own pace</w:t>
      </w:r>
      <w:r w:rsidR="00B1008B">
        <w:t>, rather than a set contract period.</w:t>
      </w:r>
    </w:p>
    <w:p w14:paraId="5E717045" w14:textId="6D377373" w:rsidR="00C17FC1" w:rsidRDefault="00C17FC1" w:rsidP="008A5502">
      <w:pPr>
        <w:pStyle w:val="ListParagraph"/>
        <w:numPr>
          <w:ilvl w:val="0"/>
          <w:numId w:val="6"/>
        </w:numPr>
      </w:pPr>
      <w:r>
        <w:t xml:space="preserve">Advocate for </w:t>
      </w:r>
      <w:r w:rsidR="00C424CA">
        <w:t>Government</w:t>
      </w:r>
      <w:r>
        <w:t xml:space="preserve"> to </w:t>
      </w:r>
      <w:r w:rsidR="00C424CA">
        <w:t>top up the apprenticeship wage, so that the greatest barrier (low pay) is addressed.</w:t>
      </w:r>
    </w:p>
    <w:p w14:paraId="734D41D5" w14:textId="64518A2F" w:rsidR="00436918" w:rsidRDefault="00DA3453" w:rsidP="00C207D2">
      <w:pPr>
        <w:rPr>
          <w:rFonts w:eastAsia="Times New Roman" w:cstheme="minorHAnsi"/>
          <w:bCs/>
        </w:rPr>
      </w:pPr>
      <w:r w:rsidRPr="00B1072C">
        <w:rPr>
          <w:rFonts w:eastAsia="Times New Roman" w:cstheme="minorHAnsi"/>
          <w:bCs/>
        </w:rPr>
        <w:lastRenderedPageBreak/>
        <w:t>Job seekers require support, and it is imperative that stakeholders in the region collaborate and work together on strategies with a holistic approach to creating interventions to realise wide-spread social and economic benefits.</w:t>
      </w:r>
    </w:p>
    <w:p w14:paraId="142F7498" w14:textId="77777777" w:rsidR="00506647" w:rsidRPr="00C45148" w:rsidRDefault="00506647" w:rsidP="00C45148">
      <w:pPr>
        <w:rPr>
          <w:b/>
          <w:bCs/>
          <w:sz w:val="28"/>
          <w:szCs w:val="28"/>
        </w:rPr>
      </w:pPr>
      <w:bookmarkStart w:id="54" w:name="_Toc51142750"/>
      <w:bookmarkStart w:id="55" w:name="_Toc54787005"/>
      <w:bookmarkStart w:id="56" w:name="_Toc54857825"/>
      <w:bookmarkStart w:id="57" w:name="_Toc57367814"/>
      <w:r w:rsidRPr="00C45148">
        <w:rPr>
          <w:b/>
          <w:bCs/>
          <w:sz w:val="28"/>
          <w:szCs w:val="28"/>
        </w:rPr>
        <w:t>Large Employers</w:t>
      </w:r>
      <w:bookmarkEnd w:id="54"/>
      <w:bookmarkEnd w:id="55"/>
      <w:bookmarkEnd w:id="56"/>
      <w:bookmarkEnd w:id="57"/>
    </w:p>
    <w:p w14:paraId="7B98A955" w14:textId="77777777" w:rsidR="00506647" w:rsidRPr="00D75DB9" w:rsidRDefault="00506647" w:rsidP="00506647">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The </w:t>
      </w:r>
      <w:r>
        <w:rPr>
          <w:rFonts w:ascii="Calibri" w:eastAsia="Calibri" w:hAnsi="Calibri" w:cs="Times New Roman"/>
          <w:noProof/>
        </w:rPr>
        <w:t>ER</w:t>
      </w:r>
      <w:r w:rsidRPr="00D75DB9">
        <w:rPr>
          <w:rFonts w:ascii="Calibri" w:eastAsia="Calibri" w:hAnsi="Calibri" w:cs="Times New Roman"/>
          <w:noProof/>
        </w:rPr>
        <w:t xml:space="preserve"> has a diverse labour market, spread across the </w:t>
      </w:r>
      <w:r>
        <w:rPr>
          <w:rFonts w:ascii="Calibri" w:eastAsia="Calibri" w:hAnsi="Calibri" w:cs="Times New Roman"/>
          <w:noProof/>
        </w:rPr>
        <w:t>region</w:t>
      </w:r>
      <w:r w:rsidRPr="00D75DB9">
        <w:rPr>
          <w:rFonts w:ascii="Calibri" w:eastAsia="Calibri" w:hAnsi="Calibri" w:cs="Times New Roman"/>
          <w:noProof/>
        </w:rPr>
        <w:t xml:space="preserve">. Industries span professional services, health and community services, education and training through to wholesale trade. Many of these offer opportunities for local job seekers in areas of growing demand, such as the health and community services sector which has demand in nursing, aged care and NDIS support. </w:t>
      </w:r>
    </w:p>
    <w:p w14:paraId="2AA511F9" w14:textId="77777777" w:rsidR="00506647" w:rsidRPr="00D75DB9" w:rsidRDefault="00506647" w:rsidP="00506647">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While there is a diverse spread of industries, there is also a high concentration of international and local companies with headquarters and administrative hubs in the region. Opportunities to engage for employment openings should be explored for job seekers and skilled workers recently displaced by COVID-19. These include, but are not limited to: </w:t>
      </w:r>
    </w:p>
    <w:p w14:paraId="19AF4D1C"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Banking and finance enterprises - ANZ, National Australia Bank, Australian Super and RACV.</w:t>
      </w:r>
    </w:p>
    <w:p w14:paraId="752DE1DE"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Insurance and Professional Services - Price Waterhouse Copper (PwC), Deloitte and KPMG.</w:t>
      </w:r>
    </w:p>
    <w:p w14:paraId="7C3EF26A"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Property and Construction - CIMIC group, LendLease and Bain &amp; Company.</w:t>
      </w:r>
    </w:p>
    <w:p w14:paraId="15E6B496"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Manufacturing- BlueScope, Amcor, Kraft/Heinz</w:t>
      </w:r>
      <w:r>
        <w:rPr>
          <w:rFonts w:ascii="Calibri" w:eastAsia="Calibri" w:hAnsi="Calibri" w:cs="Times New Roman"/>
          <w:noProof/>
        </w:rPr>
        <w:t>, CSL, Siemens, Segula Technologies</w:t>
      </w:r>
      <w:r w:rsidRPr="00D75DB9">
        <w:rPr>
          <w:rFonts w:ascii="Calibri" w:eastAsia="Calibri" w:hAnsi="Calibri" w:cs="Times New Roman"/>
          <w:noProof/>
        </w:rPr>
        <w:t xml:space="preserve"> and Coca-Cola Amatil</w:t>
      </w:r>
    </w:p>
    <w:p w14:paraId="4EAA9D82"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Technology and Advertising-Seek, 99 Designs</w:t>
      </w:r>
      <w:r>
        <w:rPr>
          <w:rFonts w:ascii="Calibri" w:eastAsia="Calibri" w:hAnsi="Calibri" w:cs="Times New Roman"/>
          <w:noProof/>
        </w:rPr>
        <w:t>, Amazon, Microsoft, Segula Technologies, IBM, Google, Salesforce, Atlassian</w:t>
      </w:r>
      <w:r w:rsidRPr="00D75DB9">
        <w:rPr>
          <w:rFonts w:ascii="Calibri" w:eastAsia="Calibri" w:hAnsi="Calibri" w:cs="Times New Roman"/>
          <w:noProof/>
        </w:rPr>
        <w:t xml:space="preserve"> and REA Group.</w:t>
      </w:r>
    </w:p>
    <w:p w14:paraId="026954DA" w14:textId="77777777" w:rsidR="00506647" w:rsidRPr="00D75DB9"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Procurement- Industry Capability Networks (ICN).</w:t>
      </w:r>
    </w:p>
    <w:p w14:paraId="1DE8F3C2" w14:textId="77777777" w:rsidR="00506647" w:rsidRDefault="00506647" w:rsidP="00506647">
      <w:pPr>
        <w:pStyle w:val="ListParagraph"/>
        <w:numPr>
          <w:ilvl w:val="0"/>
          <w:numId w:val="2"/>
        </w:numPr>
        <w:spacing w:before="120" w:after="120" w:line="256" w:lineRule="auto"/>
        <w:rPr>
          <w:rFonts w:ascii="Calibri" w:eastAsia="Calibri" w:hAnsi="Calibri" w:cs="Times New Roman"/>
          <w:noProof/>
        </w:rPr>
      </w:pPr>
      <w:r w:rsidRPr="00D75DB9">
        <w:rPr>
          <w:rFonts w:ascii="Calibri" w:eastAsia="Calibri" w:hAnsi="Calibri" w:cs="Times New Roman"/>
          <w:noProof/>
        </w:rPr>
        <w:t>Hospitality and Retail- Crown Entertainment Complex, Bunnings, Coles and Myer.</w:t>
      </w:r>
    </w:p>
    <w:p w14:paraId="0CDC14AD" w14:textId="77777777" w:rsidR="00506647" w:rsidRDefault="00506647" w:rsidP="00506647">
      <w:pPr>
        <w:pStyle w:val="ListParagraph"/>
        <w:numPr>
          <w:ilvl w:val="0"/>
          <w:numId w:val="2"/>
        </w:numPr>
        <w:spacing w:before="120" w:after="120" w:line="256" w:lineRule="auto"/>
        <w:rPr>
          <w:rFonts w:ascii="Calibri" w:eastAsia="Calibri" w:hAnsi="Calibri" w:cs="Times New Roman"/>
          <w:noProof/>
        </w:rPr>
      </w:pPr>
      <w:bookmarkStart w:id="58" w:name="_Hlk84501568"/>
      <w:r>
        <w:rPr>
          <w:rFonts w:ascii="Calibri" w:eastAsia="Calibri" w:hAnsi="Calibri" w:cs="Times New Roman"/>
          <w:noProof/>
        </w:rPr>
        <w:t>Civil Construction – Victoria’s Big Build contractors</w:t>
      </w:r>
    </w:p>
    <w:p w14:paraId="7211E7FE" w14:textId="77777777" w:rsidR="00506647" w:rsidRDefault="00506647" w:rsidP="00506647">
      <w:pPr>
        <w:pStyle w:val="ListParagraph"/>
        <w:numPr>
          <w:ilvl w:val="0"/>
          <w:numId w:val="2"/>
        </w:numPr>
        <w:spacing w:before="120" w:after="120" w:line="256" w:lineRule="auto"/>
        <w:rPr>
          <w:rFonts w:ascii="Calibri" w:eastAsia="Calibri" w:hAnsi="Calibri" w:cs="Times New Roman"/>
          <w:noProof/>
        </w:rPr>
      </w:pPr>
      <w:r>
        <w:rPr>
          <w:rFonts w:ascii="Calibri" w:eastAsia="Calibri" w:hAnsi="Calibri" w:cs="Times New Roman"/>
          <w:noProof/>
        </w:rPr>
        <w:t>Events – Spring Racing Carnival, Tennis Open and Grand Prix</w:t>
      </w:r>
    </w:p>
    <w:p w14:paraId="33FDEF7D" w14:textId="77777777" w:rsidR="00506647" w:rsidRDefault="00506647" w:rsidP="00506647">
      <w:pPr>
        <w:pStyle w:val="ListParagraph"/>
        <w:numPr>
          <w:ilvl w:val="0"/>
          <w:numId w:val="2"/>
        </w:numPr>
        <w:spacing w:before="120" w:after="120" w:line="256" w:lineRule="auto"/>
        <w:rPr>
          <w:rFonts w:ascii="Calibri" w:eastAsia="Calibri" w:hAnsi="Calibri" w:cs="Times New Roman"/>
          <w:noProof/>
        </w:rPr>
      </w:pPr>
      <w:r>
        <w:rPr>
          <w:rFonts w:ascii="Calibri" w:eastAsia="Calibri" w:hAnsi="Calibri" w:cs="Times New Roman"/>
          <w:noProof/>
        </w:rPr>
        <w:t>Health – MECWACare, Jewish Care, Mercy, Blue Cross</w:t>
      </w:r>
    </w:p>
    <w:p w14:paraId="2FD95DC3" w14:textId="77777777" w:rsidR="00506647" w:rsidRPr="00876DA4" w:rsidRDefault="00506647" w:rsidP="00506647">
      <w:pPr>
        <w:pStyle w:val="ListParagraph"/>
        <w:numPr>
          <w:ilvl w:val="0"/>
          <w:numId w:val="2"/>
        </w:numPr>
        <w:spacing w:before="120" w:after="120" w:line="256" w:lineRule="auto"/>
        <w:rPr>
          <w:rFonts w:ascii="Calibri" w:eastAsia="Calibri" w:hAnsi="Calibri" w:cs="Times New Roman"/>
          <w:noProof/>
        </w:rPr>
      </w:pPr>
      <w:r>
        <w:rPr>
          <w:rFonts w:ascii="Calibri" w:eastAsia="Calibri" w:hAnsi="Calibri" w:cs="Times New Roman"/>
          <w:noProof/>
        </w:rPr>
        <w:t xml:space="preserve">Tourism/Travel - </w:t>
      </w:r>
      <w:r w:rsidRPr="00876DA4">
        <w:rPr>
          <w:rFonts w:cstheme="minorHAnsi"/>
          <w:color w:val="333E48"/>
          <w:shd w:val="clear" w:color="auto" w:fill="FFFFFF"/>
        </w:rPr>
        <w:t>Qantas, Virgin, Accor, Crown, IHG</w:t>
      </w:r>
      <w:r>
        <w:rPr>
          <w:rFonts w:ascii="Helvetica" w:hAnsi="Helvetica" w:cs="Helvetica"/>
          <w:color w:val="333E48"/>
          <w:sz w:val="20"/>
          <w:szCs w:val="20"/>
          <w:shd w:val="clear" w:color="auto" w:fill="FFFFFF"/>
        </w:rPr>
        <w:t> </w:t>
      </w:r>
    </w:p>
    <w:p w14:paraId="40EEC307" w14:textId="77777777" w:rsidR="00506647" w:rsidRDefault="00506647" w:rsidP="00506647">
      <w:pPr>
        <w:pStyle w:val="ListParagraph"/>
        <w:numPr>
          <w:ilvl w:val="0"/>
          <w:numId w:val="2"/>
        </w:numPr>
        <w:spacing w:before="120" w:after="120" w:line="256" w:lineRule="auto"/>
        <w:rPr>
          <w:rFonts w:ascii="Calibri" w:eastAsia="Calibri" w:hAnsi="Calibri" w:cs="Times New Roman"/>
          <w:noProof/>
        </w:rPr>
      </w:pPr>
      <w:r>
        <w:rPr>
          <w:rFonts w:ascii="Calibri" w:eastAsia="Calibri" w:hAnsi="Calibri" w:cs="Times New Roman"/>
          <w:noProof/>
        </w:rPr>
        <w:t>Creative – Princess Pictures, Docklands Precinct, Contemporary Arts Precinct</w:t>
      </w:r>
    </w:p>
    <w:bookmarkEnd w:id="58"/>
    <w:p w14:paraId="22BCBE6F" w14:textId="77777777" w:rsidR="00506647" w:rsidRPr="00C45148" w:rsidRDefault="00506647" w:rsidP="00C45148">
      <w:pPr>
        <w:rPr>
          <w:b/>
          <w:bCs/>
          <w:sz w:val="28"/>
          <w:szCs w:val="28"/>
        </w:rPr>
      </w:pPr>
      <w:r w:rsidRPr="00C45148">
        <w:rPr>
          <w:b/>
          <w:bCs/>
          <w:sz w:val="28"/>
          <w:szCs w:val="28"/>
        </w:rPr>
        <w:t xml:space="preserve">Small and Medium Enterprises (SME) and Start-Ups </w:t>
      </w:r>
    </w:p>
    <w:p w14:paraId="3DE26877" w14:textId="77777777" w:rsidR="00506647" w:rsidRDefault="00506647" w:rsidP="00506647">
      <w:pPr>
        <w:spacing w:before="120" w:after="120" w:line="256" w:lineRule="auto"/>
      </w:pPr>
      <w:r>
        <w:rPr>
          <w:rFonts w:ascii="Calibri" w:eastAsia="Calibri" w:hAnsi="Calibri" w:cs="Times New Roman"/>
          <w:noProof/>
        </w:rPr>
        <w:t>Approximately 33,000</w:t>
      </w:r>
      <w:r>
        <w:rPr>
          <w:rStyle w:val="FootnoteReference"/>
          <w:rFonts w:ascii="Calibri" w:eastAsia="Calibri" w:hAnsi="Calibri" w:cs="Times New Roman"/>
          <w:noProof/>
        </w:rPr>
        <w:footnoteReference w:id="4"/>
      </w:r>
      <w:r>
        <w:rPr>
          <w:rFonts w:ascii="Calibri" w:eastAsia="Calibri" w:hAnsi="Calibri" w:cs="Times New Roman"/>
          <w:noProof/>
        </w:rPr>
        <w:t xml:space="preserve"> businesses operate in the ER. Although the true number of small businsses within the region is not kown, the 2019 Small Business Count Report indicates that small business and family enterprise in Australia (classified as businesses with less than 20 employees) account for </w:t>
      </w:r>
      <w:r>
        <w:t>almost 98% of businesses.</w:t>
      </w:r>
      <w:r>
        <w:rPr>
          <w:rStyle w:val="FootnoteReference"/>
        </w:rPr>
        <w:footnoteReference w:id="5"/>
      </w:r>
    </w:p>
    <w:p w14:paraId="31CE634A" w14:textId="77777777" w:rsidR="00506647" w:rsidRDefault="00506647" w:rsidP="00506647">
      <w:pPr>
        <w:spacing w:before="120" w:after="120" w:line="256" w:lineRule="auto"/>
        <w:rPr>
          <w:rFonts w:ascii="Calibri" w:eastAsia="Calibri" w:hAnsi="Calibri" w:cs="Times New Roman"/>
          <w:noProof/>
        </w:rPr>
      </w:pPr>
      <w:r>
        <w:t>Given the estimated size of the small business market in the region, the Taskforce should consider the coordination of like-minded SME to collaborate on employment and training projects creating greater impact. Moreover, social procurement opportunities with SME should be leveraged to support their involvement with large scale projects and business growth.</w:t>
      </w:r>
    </w:p>
    <w:p w14:paraId="55C3E15A" w14:textId="77777777" w:rsidR="00506647" w:rsidRPr="00C45148" w:rsidRDefault="00506647" w:rsidP="00C45148">
      <w:pPr>
        <w:rPr>
          <w:b/>
          <w:bCs/>
          <w:sz w:val="28"/>
          <w:szCs w:val="28"/>
        </w:rPr>
      </w:pPr>
      <w:bookmarkStart w:id="59" w:name="_Toc51142751"/>
      <w:bookmarkStart w:id="60" w:name="_Toc54787006"/>
      <w:bookmarkStart w:id="61" w:name="_Toc54857826"/>
      <w:bookmarkStart w:id="62" w:name="_Toc57367815"/>
      <w:r w:rsidRPr="00C45148">
        <w:rPr>
          <w:b/>
          <w:bCs/>
          <w:sz w:val="28"/>
          <w:szCs w:val="28"/>
        </w:rPr>
        <w:t>Selected Major Projects</w:t>
      </w:r>
      <w:bookmarkEnd w:id="59"/>
      <w:bookmarkEnd w:id="60"/>
      <w:bookmarkEnd w:id="61"/>
      <w:bookmarkEnd w:id="62"/>
    </w:p>
    <w:p w14:paraId="56A920DF" w14:textId="77777777" w:rsidR="00506647" w:rsidRPr="00D75DB9" w:rsidRDefault="00506647" w:rsidP="00506647">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The </w:t>
      </w:r>
      <w:r>
        <w:rPr>
          <w:rFonts w:ascii="Calibri" w:eastAsia="Calibri" w:hAnsi="Calibri" w:cs="Times New Roman"/>
          <w:noProof/>
        </w:rPr>
        <w:t>ER</w:t>
      </w:r>
      <w:r w:rsidRPr="00D75DB9">
        <w:rPr>
          <w:rFonts w:ascii="Calibri" w:eastAsia="Calibri" w:hAnsi="Calibri" w:cs="Times New Roman"/>
          <w:noProof/>
        </w:rPr>
        <w:t xml:space="preserve"> has a pipeline of public and private funded infrastructure, construction and community enhancement projects, and is well placed to access projects across Metropolitan Melbourne. Current and emerging projects will provide opportunities for skill development and employment to meet the needs of the labour market.  </w:t>
      </w:r>
    </w:p>
    <w:p w14:paraId="315EE96C" w14:textId="77777777" w:rsidR="00506647" w:rsidRPr="00D75DB9" w:rsidRDefault="00506647" w:rsidP="00506647">
      <w:pPr>
        <w:spacing w:before="120" w:after="120" w:line="256" w:lineRule="auto"/>
        <w:rPr>
          <w:rFonts w:ascii="Calibri" w:eastAsia="Calibri" w:hAnsi="Calibri" w:cs="Times New Roman"/>
          <w:noProof/>
        </w:rPr>
      </w:pPr>
      <w:r w:rsidRPr="00D75DB9">
        <w:rPr>
          <w:rFonts w:ascii="Calibri" w:eastAsia="Calibri" w:hAnsi="Calibri" w:cs="Times New Roman"/>
          <w:noProof/>
        </w:rPr>
        <w:t>Accessible projects across Melbourne Metropolitan regions include, but are not limited to:</w:t>
      </w:r>
    </w:p>
    <w:p w14:paraId="212DA8FB" w14:textId="77777777" w:rsidR="00506647" w:rsidRPr="00D75DB9"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lastRenderedPageBreak/>
        <w:t>The Metropolitan Rail Tunnel</w:t>
      </w:r>
      <w:r>
        <w:rPr>
          <w:rFonts w:ascii="Calibri" w:eastAsia="Calibri" w:hAnsi="Calibri" w:cs="Times New Roman"/>
          <w:noProof/>
        </w:rPr>
        <w:t>/Melbourne Metro Rail</w:t>
      </w:r>
      <w:r w:rsidRPr="00D75DB9">
        <w:rPr>
          <w:rFonts w:ascii="Calibri" w:eastAsia="Calibri" w:hAnsi="Calibri" w:cs="Times New Roman"/>
          <w:noProof/>
        </w:rPr>
        <w:t xml:space="preserve"> – due for completion by 2025, the infrastructure project will modernise Melbourne’s public transport system involving the construction of </w:t>
      </w:r>
      <w:r>
        <w:rPr>
          <w:rFonts w:ascii="Calibri" w:eastAsia="Calibri" w:hAnsi="Calibri" w:cs="Times New Roman"/>
          <w:noProof/>
        </w:rPr>
        <w:t xml:space="preserve">a </w:t>
      </w:r>
      <w:r w:rsidRPr="00D75DB9">
        <w:rPr>
          <w:rFonts w:ascii="Calibri" w:eastAsia="Calibri" w:hAnsi="Calibri" w:cs="Times New Roman"/>
          <w:noProof/>
        </w:rPr>
        <w:t>9-kilometre twin tunnel and five new stations in the region.</w:t>
      </w:r>
    </w:p>
    <w:p w14:paraId="6FB8695E" w14:textId="77777777" w:rsidR="00506647" w:rsidRPr="00D75DB9"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West Gate Tunnel – a road enhancement and efficiency project funded through Government and private investment. Creating approximately 6,000 jobs, the project includes the construction of a twin tunnel connecting Melbourne’s West and the CBD.</w:t>
      </w:r>
    </w:p>
    <w:p w14:paraId="10AF203B" w14:textId="77777777" w:rsidR="00506647" w:rsidRPr="00D75DB9"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Queen Victoria Market Precinct Renewal – expected to create 500 jobs, the $250 million project will revitalise, modernise and protect the heritage precinct with new buildings, facilities and public spaces.</w:t>
      </w:r>
    </w:p>
    <w:p w14:paraId="29742C42" w14:textId="77777777" w:rsidR="00506647" w:rsidRPr="00D75DB9"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Level Crossing Removal Project – the removal of 75 level crossings across Metropolitan Melbourne is due for completion by 2025 with approximately 4,500 jobs created over the life of the project.</w:t>
      </w:r>
      <w:r>
        <w:rPr>
          <w:rFonts w:ascii="Calibri" w:eastAsia="Calibri" w:hAnsi="Calibri" w:cs="Times New Roman"/>
          <w:noProof/>
        </w:rPr>
        <w:t xml:space="preserve"> This project incorporates both rail and road opportunities.</w:t>
      </w:r>
    </w:p>
    <w:p w14:paraId="68D2BBFD" w14:textId="77777777" w:rsidR="00506647" w:rsidRPr="00D75DB9"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The Suburban Rail Loop – </w:t>
      </w:r>
      <w:r>
        <w:rPr>
          <w:rFonts w:ascii="Calibri" w:eastAsia="Calibri" w:hAnsi="Calibri" w:cs="Times New Roman"/>
          <w:noProof/>
        </w:rPr>
        <w:t>c</w:t>
      </w:r>
      <w:r w:rsidRPr="00D75DB9">
        <w:rPr>
          <w:rFonts w:ascii="Calibri" w:eastAsia="Calibri" w:hAnsi="Calibri" w:cs="Times New Roman"/>
          <w:noProof/>
        </w:rPr>
        <w:t xml:space="preserve">reating more than 20,000 jobs with up to 2,000 apprenticeships, the 90-kilometre rail project will link Melbourne’s major arterial train lines, and regional rail servicing hubs.  The staged project will commence in 2022 and is expected to be completed over several decades. </w:t>
      </w:r>
    </w:p>
    <w:p w14:paraId="7782B4D8" w14:textId="77777777" w:rsidR="00506647"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North East Link – commencing in 2021, Victoria’s biggest road project will connect the missing link to Melbourne’s freeway network by connecting the Metropolitan Ring Road to the Eastern Freeway.</w:t>
      </w:r>
    </w:p>
    <w:p w14:paraId="6C60BDCC" w14:textId="77777777" w:rsidR="00506647" w:rsidRPr="00876DA4" w:rsidRDefault="00506647" w:rsidP="00506647">
      <w:pPr>
        <w:pStyle w:val="ListParagraph"/>
        <w:numPr>
          <w:ilvl w:val="0"/>
          <w:numId w:val="3"/>
        </w:numPr>
        <w:spacing w:before="120" w:after="120" w:line="256" w:lineRule="auto"/>
        <w:rPr>
          <w:rFonts w:ascii="Calibri" w:eastAsia="Calibri" w:hAnsi="Calibri" w:cs="Times New Roman"/>
          <w:noProof/>
        </w:rPr>
      </w:pPr>
      <w:r>
        <w:rPr>
          <w:rFonts w:ascii="Calibri" w:eastAsia="Calibri" w:hAnsi="Calibri" w:cs="Times New Roman"/>
          <w:noProof/>
        </w:rPr>
        <w:t>Melbourne Airport Link – This will be 15-kilometer of new track from Sunshine Station to the Melbourne airport. Construction to commence late 2022 and support 8,000 jobs over 7 years.</w:t>
      </w:r>
    </w:p>
    <w:p w14:paraId="565E3AB6" w14:textId="77777777" w:rsidR="00506647" w:rsidRPr="00506647" w:rsidRDefault="00506647" w:rsidP="00506647">
      <w:pPr>
        <w:pStyle w:val="ListParagraph"/>
        <w:numPr>
          <w:ilvl w:val="0"/>
          <w:numId w:val="3"/>
        </w:numPr>
        <w:spacing w:before="120" w:after="120" w:line="256" w:lineRule="auto"/>
        <w:rPr>
          <w:rFonts w:ascii="Calibri" w:eastAsia="Calibri" w:hAnsi="Calibri" w:cs="Times New Roman"/>
          <w:noProof/>
        </w:rPr>
      </w:pPr>
      <w:r w:rsidRPr="00D75DB9">
        <w:rPr>
          <w:rFonts w:ascii="Calibri" w:eastAsia="Calibri" w:hAnsi="Calibri" w:cs="Times New Roman"/>
          <w:noProof/>
        </w:rPr>
        <w:t>A number of road upgrade and community development projects including various initiatives under the City Road Master Plan. Other projects include, but are not limited to, upgrades of South Road (South East), St Kilda Road bike lanes, Fitzsimmons Lane upgrade as well as a range of community development and infrastructure building projects across the 13 LGAs.</w:t>
      </w:r>
    </w:p>
    <w:p w14:paraId="703F2240" w14:textId="49EAB991" w:rsidR="00DC4D3C" w:rsidRPr="006E24E6" w:rsidRDefault="00C336FD" w:rsidP="006E24E6">
      <w:pPr>
        <w:pStyle w:val="Heading1"/>
      </w:pPr>
      <w:bookmarkStart w:id="63" w:name="_Toc96600630"/>
      <w:r w:rsidRPr="006E24E6">
        <w:t>Impacts of COVID-19</w:t>
      </w:r>
      <w:bookmarkEnd w:id="49"/>
      <w:bookmarkEnd w:id="50"/>
      <w:bookmarkEnd w:id="51"/>
      <w:bookmarkEnd w:id="52"/>
      <w:bookmarkEnd w:id="53"/>
      <w:bookmarkEnd w:id="63"/>
    </w:p>
    <w:p w14:paraId="10F99D2A" w14:textId="33457DE2" w:rsidR="00B303F7" w:rsidRPr="001C619C" w:rsidRDefault="00130AE9"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The</w:t>
      </w:r>
      <w:r w:rsidR="00E735FE" w:rsidRPr="001C619C">
        <w:rPr>
          <w:rFonts w:ascii="Calibri" w:eastAsia="Calibri" w:hAnsi="Calibri" w:cs="Times New Roman"/>
          <w:noProof/>
        </w:rPr>
        <w:t xml:space="preserve"> economy and labour market</w:t>
      </w:r>
      <w:r w:rsidR="006F4BF6">
        <w:rPr>
          <w:rFonts w:ascii="Calibri" w:eastAsia="Calibri" w:hAnsi="Calibri" w:cs="Times New Roman"/>
          <w:noProof/>
        </w:rPr>
        <w:t xml:space="preserve"> of the ER</w:t>
      </w:r>
      <w:r w:rsidR="00E735FE" w:rsidRPr="001C619C">
        <w:rPr>
          <w:rFonts w:ascii="Calibri" w:eastAsia="Calibri" w:hAnsi="Calibri" w:cs="Times New Roman"/>
          <w:noProof/>
        </w:rPr>
        <w:t xml:space="preserve"> has been widely impacted by the </w:t>
      </w:r>
      <w:r w:rsidR="001B7DB4" w:rsidRPr="001C619C">
        <w:rPr>
          <w:rFonts w:ascii="Calibri" w:eastAsia="Calibri" w:hAnsi="Calibri" w:cs="Times New Roman"/>
          <w:noProof/>
        </w:rPr>
        <w:t>COVID-19</w:t>
      </w:r>
      <w:r w:rsidRPr="001C619C">
        <w:rPr>
          <w:rFonts w:ascii="Calibri" w:eastAsia="Calibri" w:hAnsi="Calibri" w:cs="Times New Roman"/>
          <w:noProof/>
        </w:rPr>
        <w:t xml:space="preserve"> pandemic</w:t>
      </w:r>
      <w:r w:rsidR="00E735FE" w:rsidRPr="001C619C">
        <w:rPr>
          <w:rFonts w:ascii="Calibri" w:eastAsia="Calibri" w:hAnsi="Calibri" w:cs="Times New Roman"/>
          <w:noProof/>
        </w:rPr>
        <w:t xml:space="preserve">.  </w:t>
      </w:r>
      <w:r w:rsidRPr="001C619C">
        <w:rPr>
          <w:rFonts w:ascii="Calibri" w:eastAsia="Calibri" w:hAnsi="Calibri" w:cs="Times New Roman"/>
          <w:noProof/>
        </w:rPr>
        <w:t xml:space="preserve">  </w:t>
      </w:r>
    </w:p>
    <w:p w14:paraId="56D759F8" w14:textId="4C26467C" w:rsidR="00B303F7" w:rsidRPr="001C619C" w:rsidRDefault="008D7447"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Labour </w:t>
      </w:r>
      <w:r w:rsidR="00B97F90">
        <w:rPr>
          <w:rFonts w:ascii="Calibri" w:eastAsia="Calibri" w:hAnsi="Calibri" w:cs="Times New Roman"/>
          <w:noProof/>
        </w:rPr>
        <w:t>m</w:t>
      </w:r>
      <w:r w:rsidR="00B97F90" w:rsidRPr="001C619C">
        <w:rPr>
          <w:rFonts w:ascii="Calibri" w:eastAsia="Calibri" w:hAnsi="Calibri" w:cs="Times New Roman"/>
          <w:noProof/>
        </w:rPr>
        <w:t xml:space="preserve">arket </w:t>
      </w:r>
      <w:r w:rsidRPr="001C619C">
        <w:rPr>
          <w:rFonts w:ascii="Calibri" w:eastAsia="Calibri" w:hAnsi="Calibri" w:cs="Times New Roman"/>
          <w:noProof/>
        </w:rPr>
        <w:t xml:space="preserve">dislocation has been widespread across the region and is not limited to the higher density areas. </w:t>
      </w:r>
      <w:r w:rsidR="00BC0638">
        <w:rPr>
          <w:rFonts w:ascii="Calibri" w:eastAsia="Calibri" w:hAnsi="Calibri" w:cs="Times New Roman"/>
          <w:noProof/>
        </w:rPr>
        <w:t>Late 2020</w:t>
      </w:r>
      <w:r w:rsidR="00AE36E4">
        <w:rPr>
          <w:rFonts w:ascii="Calibri" w:eastAsia="Calibri" w:hAnsi="Calibri" w:cs="Times New Roman"/>
          <w:noProof/>
        </w:rPr>
        <w:t>, s</w:t>
      </w:r>
      <w:r w:rsidR="008F3632" w:rsidRPr="001C619C">
        <w:rPr>
          <w:rFonts w:ascii="Calibri" w:eastAsia="Calibri" w:hAnsi="Calibri" w:cs="Times New Roman"/>
          <w:noProof/>
        </w:rPr>
        <w:t>uburban a</w:t>
      </w:r>
      <w:r w:rsidR="00B168AC" w:rsidRPr="001C619C">
        <w:rPr>
          <w:rFonts w:ascii="Calibri" w:eastAsia="Calibri" w:hAnsi="Calibri" w:cs="Times New Roman"/>
          <w:noProof/>
        </w:rPr>
        <w:t xml:space="preserve">reas </w:t>
      </w:r>
      <w:r w:rsidR="00E735FE" w:rsidRPr="001C619C">
        <w:rPr>
          <w:rFonts w:ascii="Calibri" w:eastAsia="Calibri" w:hAnsi="Calibri" w:cs="Times New Roman"/>
          <w:noProof/>
        </w:rPr>
        <w:t>with</w:t>
      </w:r>
      <w:r w:rsidR="00B168AC" w:rsidRPr="001C619C">
        <w:rPr>
          <w:rFonts w:ascii="Calibri" w:eastAsia="Calibri" w:hAnsi="Calibri" w:cs="Times New Roman"/>
          <w:noProof/>
        </w:rPr>
        <w:t xml:space="preserve"> relatively high</w:t>
      </w:r>
      <w:r w:rsidRPr="001C619C">
        <w:rPr>
          <w:rFonts w:ascii="Calibri" w:eastAsia="Calibri" w:hAnsi="Calibri" w:cs="Times New Roman"/>
          <w:noProof/>
        </w:rPr>
        <w:t xml:space="preserve"> socio-economic advantage, such as the </w:t>
      </w:r>
      <w:r w:rsidRPr="00BC0638">
        <w:rPr>
          <w:rFonts w:ascii="Calibri" w:eastAsia="Calibri" w:hAnsi="Calibri" w:cs="Times New Roman"/>
          <w:noProof/>
        </w:rPr>
        <w:t xml:space="preserve">LGAs of Boroondara, Stonnington, Bayside and Glen </w:t>
      </w:r>
      <w:r w:rsidR="000178F2" w:rsidRPr="007F5272">
        <w:rPr>
          <w:rFonts w:ascii="Calibri" w:eastAsia="Calibri" w:hAnsi="Calibri" w:cs="Times New Roman"/>
          <w:noProof/>
        </w:rPr>
        <w:t>E</w:t>
      </w:r>
      <w:r w:rsidRPr="007F5272">
        <w:rPr>
          <w:rFonts w:ascii="Calibri" w:eastAsia="Calibri" w:hAnsi="Calibri" w:cs="Times New Roman"/>
          <w:noProof/>
        </w:rPr>
        <w:t>ira show the highest rates of people moving onto income</w:t>
      </w:r>
      <w:r w:rsidRPr="00BC0638">
        <w:rPr>
          <w:rFonts w:ascii="Calibri" w:eastAsia="Calibri" w:hAnsi="Calibri" w:cs="Times New Roman"/>
          <w:noProof/>
        </w:rPr>
        <w:t xml:space="preserve"> support</w:t>
      </w:r>
      <w:r w:rsidR="00B303F7" w:rsidRPr="001C619C">
        <w:rPr>
          <w:rFonts w:ascii="Calibri" w:eastAsia="Calibri" w:hAnsi="Calibri" w:cs="Times New Roman"/>
          <w:noProof/>
        </w:rPr>
        <w:t xml:space="preserve">. </w:t>
      </w:r>
      <w:r w:rsidR="0052415A" w:rsidRPr="001C619C">
        <w:rPr>
          <w:rFonts w:ascii="Calibri" w:eastAsia="Calibri" w:hAnsi="Calibri" w:cs="Times New Roman"/>
          <w:noProof/>
        </w:rPr>
        <w:t>While t</w:t>
      </w:r>
      <w:r w:rsidR="00295D80" w:rsidRPr="001C619C">
        <w:rPr>
          <w:rFonts w:ascii="Calibri" w:eastAsia="Calibri" w:hAnsi="Calibri" w:cs="Times New Roman"/>
          <w:noProof/>
        </w:rPr>
        <w:t xml:space="preserve">hese rates </w:t>
      </w:r>
      <w:r w:rsidR="0052415A" w:rsidRPr="001C619C">
        <w:rPr>
          <w:rFonts w:ascii="Calibri" w:eastAsia="Calibri" w:hAnsi="Calibri" w:cs="Times New Roman"/>
          <w:noProof/>
        </w:rPr>
        <w:t xml:space="preserve">show </w:t>
      </w:r>
      <w:r w:rsidR="000378E0" w:rsidRPr="001C619C">
        <w:rPr>
          <w:rFonts w:ascii="Calibri" w:eastAsia="Calibri" w:hAnsi="Calibri" w:cs="Times New Roman"/>
          <w:noProof/>
        </w:rPr>
        <w:t>the distribution of impact across the region’s population, it does not necessarily reflect the</w:t>
      </w:r>
      <w:r w:rsidR="004439B5" w:rsidRPr="001C619C">
        <w:rPr>
          <w:rFonts w:ascii="Calibri" w:eastAsia="Calibri" w:hAnsi="Calibri" w:cs="Times New Roman"/>
          <w:noProof/>
        </w:rPr>
        <w:t xml:space="preserve"> extent </w:t>
      </w:r>
      <w:r w:rsidR="000378E0" w:rsidRPr="001C619C">
        <w:rPr>
          <w:rFonts w:ascii="Calibri" w:eastAsia="Calibri" w:hAnsi="Calibri" w:cs="Times New Roman"/>
          <w:noProof/>
        </w:rPr>
        <w:t xml:space="preserve">of </w:t>
      </w:r>
      <w:r w:rsidR="004439B5" w:rsidRPr="001C619C">
        <w:rPr>
          <w:rFonts w:ascii="Calibri" w:eastAsia="Calibri" w:hAnsi="Calibri" w:cs="Times New Roman"/>
          <w:noProof/>
        </w:rPr>
        <w:t xml:space="preserve">depressed </w:t>
      </w:r>
      <w:r w:rsidR="000378E0" w:rsidRPr="001C619C">
        <w:rPr>
          <w:rFonts w:ascii="Calibri" w:eastAsia="Calibri" w:hAnsi="Calibri" w:cs="Times New Roman"/>
          <w:noProof/>
        </w:rPr>
        <w:t xml:space="preserve">local labour markets. </w:t>
      </w:r>
      <w:r w:rsidR="00DF75F3" w:rsidRPr="001C619C">
        <w:rPr>
          <w:rFonts w:ascii="Calibri" w:eastAsia="Calibri" w:hAnsi="Calibri" w:cs="Times New Roman"/>
          <w:noProof/>
        </w:rPr>
        <w:t>This is due</w:t>
      </w:r>
      <w:r w:rsidR="009A0AA9" w:rsidRPr="001C619C">
        <w:rPr>
          <w:rFonts w:ascii="Calibri" w:eastAsia="Calibri" w:hAnsi="Calibri" w:cs="Times New Roman"/>
          <w:noProof/>
        </w:rPr>
        <w:t xml:space="preserve"> to</w:t>
      </w:r>
      <w:r w:rsidR="00DF75F3" w:rsidRPr="001C619C">
        <w:rPr>
          <w:rFonts w:ascii="Calibri" w:eastAsia="Calibri" w:hAnsi="Calibri" w:cs="Times New Roman"/>
          <w:noProof/>
        </w:rPr>
        <w:t xml:space="preserve"> </w:t>
      </w:r>
      <w:r w:rsidR="004439B5" w:rsidRPr="001C619C">
        <w:rPr>
          <w:rFonts w:ascii="Calibri" w:eastAsia="Calibri" w:hAnsi="Calibri" w:cs="Times New Roman"/>
          <w:noProof/>
        </w:rPr>
        <w:t>the</w:t>
      </w:r>
      <w:r w:rsidR="00DF75F3" w:rsidRPr="001C619C">
        <w:rPr>
          <w:rFonts w:ascii="Calibri" w:eastAsia="Calibri" w:hAnsi="Calibri" w:cs="Times New Roman"/>
          <w:noProof/>
        </w:rPr>
        <w:t xml:space="preserve"> mobility of</w:t>
      </w:r>
      <w:r w:rsidR="004439B5" w:rsidRPr="001C619C">
        <w:rPr>
          <w:rFonts w:ascii="Calibri" w:eastAsia="Calibri" w:hAnsi="Calibri" w:cs="Times New Roman"/>
          <w:noProof/>
        </w:rPr>
        <w:t xml:space="preserve"> the region</w:t>
      </w:r>
      <w:r w:rsidR="000A5E9C">
        <w:rPr>
          <w:rFonts w:ascii="Calibri" w:eastAsia="Calibri" w:hAnsi="Calibri" w:cs="Times New Roman"/>
          <w:noProof/>
        </w:rPr>
        <w:t xml:space="preserve">’s </w:t>
      </w:r>
      <w:r w:rsidR="00DF75F3" w:rsidRPr="001C619C">
        <w:rPr>
          <w:rFonts w:ascii="Calibri" w:eastAsia="Calibri" w:hAnsi="Calibri" w:cs="Times New Roman"/>
          <w:noProof/>
        </w:rPr>
        <w:t xml:space="preserve">people </w:t>
      </w:r>
      <w:r w:rsidR="00A41F5C" w:rsidRPr="001C619C">
        <w:rPr>
          <w:rFonts w:ascii="Calibri" w:eastAsia="Calibri" w:hAnsi="Calibri" w:cs="Times New Roman"/>
          <w:noProof/>
        </w:rPr>
        <w:t>who</w:t>
      </w:r>
      <w:r w:rsidR="00DF75F3" w:rsidRPr="001C619C">
        <w:rPr>
          <w:rFonts w:ascii="Calibri" w:eastAsia="Calibri" w:hAnsi="Calibri" w:cs="Times New Roman"/>
          <w:noProof/>
        </w:rPr>
        <w:t xml:space="preserve"> travel to the many business hubs throughout the</w:t>
      </w:r>
      <w:r w:rsidR="00443FCA" w:rsidRPr="001C619C">
        <w:rPr>
          <w:rFonts w:ascii="Calibri" w:eastAsia="Calibri" w:hAnsi="Calibri" w:cs="Times New Roman"/>
          <w:noProof/>
        </w:rPr>
        <w:t xml:space="preserve"> </w:t>
      </w:r>
      <w:r w:rsidR="000A5E9C">
        <w:rPr>
          <w:rFonts w:ascii="Calibri" w:eastAsia="Calibri" w:hAnsi="Calibri" w:cs="Times New Roman"/>
          <w:noProof/>
        </w:rPr>
        <w:t>ER</w:t>
      </w:r>
      <w:r w:rsidR="00DF75F3" w:rsidRPr="001C619C">
        <w:rPr>
          <w:rFonts w:ascii="Calibri" w:eastAsia="Calibri" w:hAnsi="Calibri" w:cs="Times New Roman"/>
          <w:noProof/>
        </w:rPr>
        <w:t xml:space="preserve"> including the Melbourne CBD.</w:t>
      </w:r>
    </w:p>
    <w:p w14:paraId="3418EF3A" w14:textId="0CABBD0D" w:rsidR="00B303F7" w:rsidRPr="001C619C" w:rsidRDefault="00A2719A"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In 2019</w:t>
      </w:r>
      <w:r w:rsidR="00B26C4D">
        <w:rPr>
          <w:rFonts w:ascii="Calibri" w:eastAsia="Calibri" w:hAnsi="Calibri" w:cs="Times New Roman"/>
          <w:noProof/>
        </w:rPr>
        <w:t>,</w:t>
      </w:r>
      <w:r w:rsidRPr="001C619C">
        <w:rPr>
          <w:rFonts w:ascii="Calibri" w:eastAsia="Calibri" w:hAnsi="Calibri" w:cs="Times New Roman"/>
          <w:noProof/>
        </w:rPr>
        <w:t xml:space="preserve"> the City of Melbourne contributed to approximately one third of the Greater Melbourne and one quarter of the</w:t>
      </w:r>
      <w:r w:rsidR="00F715B2" w:rsidRPr="001C619C">
        <w:rPr>
          <w:rFonts w:ascii="Calibri" w:eastAsia="Calibri" w:hAnsi="Calibri" w:cs="Times New Roman"/>
          <w:noProof/>
        </w:rPr>
        <w:t xml:space="preserve"> Victorian economies</w:t>
      </w:r>
      <w:r w:rsidRPr="001C619C">
        <w:rPr>
          <w:rFonts w:ascii="Calibri" w:eastAsia="Calibri" w:hAnsi="Calibri" w:cs="Times New Roman"/>
          <w:noProof/>
        </w:rPr>
        <w:t xml:space="preserve">. </w:t>
      </w:r>
      <w:r w:rsidR="00114539" w:rsidRPr="001C619C">
        <w:rPr>
          <w:rFonts w:ascii="Calibri" w:eastAsia="Calibri" w:hAnsi="Calibri" w:cs="Times New Roman"/>
          <w:noProof/>
        </w:rPr>
        <w:t>T</w:t>
      </w:r>
      <w:r w:rsidRPr="001C619C" w:rsidDel="000F103D">
        <w:rPr>
          <w:rFonts w:ascii="Calibri" w:eastAsia="Calibri" w:hAnsi="Calibri" w:cs="Times New Roman"/>
          <w:noProof/>
        </w:rPr>
        <w:t>he Melbourne</w:t>
      </w:r>
      <w:r w:rsidR="00C62A8C" w:rsidRPr="001C619C" w:rsidDel="000F103D">
        <w:rPr>
          <w:rFonts w:ascii="Calibri" w:eastAsia="Calibri" w:hAnsi="Calibri" w:cs="Times New Roman"/>
          <w:noProof/>
        </w:rPr>
        <w:t xml:space="preserve"> CBD</w:t>
      </w:r>
      <w:r w:rsidR="004439B5" w:rsidRPr="001C619C" w:rsidDel="000F103D">
        <w:rPr>
          <w:rFonts w:ascii="Calibri" w:eastAsia="Calibri" w:hAnsi="Calibri" w:cs="Times New Roman"/>
          <w:noProof/>
        </w:rPr>
        <w:t xml:space="preserve"> economy</w:t>
      </w:r>
      <w:r w:rsidR="00C62A8C" w:rsidRPr="001C619C" w:rsidDel="000F103D">
        <w:rPr>
          <w:rFonts w:ascii="Calibri" w:eastAsia="Calibri" w:hAnsi="Calibri" w:cs="Times New Roman"/>
          <w:noProof/>
        </w:rPr>
        <w:t xml:space="preserve"> has seen the most significant impacts of the COVID-</w:t>
      </w:r>
      <w:r w:rsidR="00C62A8C" w:rsidRPr="001C619C">
        <w:rPr>
          <w:rFonts w:ascii="Calibri" w:eastAsia="Calibri" w:hAnsi="Calibri" w:cs="Times New Roman"/>
          <w:noProof/>
        </w:rPr>
        <w:t xml:space="preserve">19 pandemic. </w:t>
      </w:r>
      <w:r w:rsidR="00A6030C" w:rsidRPr="001C619C">
        <w:rPr>
          <w:rFonts w:ascii="Calibri" w:eastAsia="Calibri" w:hAnsi="Calibri" w:cs="Times New Roman"/>
          <w:noProof/>
        </w:rPr>
        <w:t>The Mel</w:t>
      </w:r>
      <w:r w:rsidR="009A100A" w:rsidRPr="001C619C">
        <w:rPr>
          <w:rFonts w:ascii="Calibri" w:eastAsia="Calibri" w:hAnsi="Calibri" w:cs="Times New Roman"/>
          <w:noProof/>
        </w:rPr>
        <w:t>bourne City Council estimates an average</w:t>
      </w:r>
      <w:r w:rsidR="00A6030C" w:rsidRPr="001C619C">
        <w:rPr>
          <w:rFonts w:ascii="Calibri" w:eastAsia="Calibri" w:hAnsi="Calibri" w:cs="Times New Roman"/>
          <w:noProof/>
        </w:rPr>
        <w:t xml:space="preserve"> </w:t>
      </w:r>
      <w:r w:rsidR="00A41F5C" w:rsidRPr="001C619C">
        <w:rPr>
          <w:rFonts w:ascii="Calibri" w:eastAsia="Calibri" w:hAnsi="Calibri" w:cs="Times New Roman"/>
          <w:noProof/>
        </w:rPr>
        <w:t xml:space="preserve">of </w:t>
      </w:r>
      <w:r w:rsidR="00A6030C" w:rsidRPr="001C619C">
        <w:rPr>
          <w:rFonts w:ascii="Calibri" w:eastAsia="Calibri" w:hAnsi="Calibri" w:cs="Times New Roman"/>
          <w:noProof/>
        </w:rPr>
        <w:t>997,000 people are loc</w:t>
      </w:r>
      <w:r w:rsidR="00D22DCA" w:rsidRPr="001C619C">
        <w:rPr>
          <w:rFonts w:ascii="Calibri" w:eastAsia="Calibri" w:hAnsi="Calibri" w:cs="Times New Roman"/>
          <w:noProof/>
        </w:rPr>
        <w:t>ated in the LGA</w:t>
      </w:r>
      <w:r w:rsidR="009A100A" w:rsidRPr="001C619C">
        <w:rPr>
          <w:rFonts w:ascii="Calibri" w:eastAsia="Calibri" w:hAnsi="Calibri" w:cs="Times New Roman"/>
          <w:noProof/>
        </w:rPr>
        <w:t xml:space="preserve"> daily,</w:t>
      </w:r>
      <w:r w:rsidR="00D22DCA" w:rsidRPr="001C619C">
        <w:rPr>
          <w:rFonts w:ascii="Calibri" w:eastAsia="Calibri" w:hAnsi="Calibri" w:cs="Times New Roman"/>
          <w:noProof/>
        </w:rPr>
        <w:t xml:space="preserve"> which includes, </w:t>
      </w:r>
      <w:r w:rsidR="00A6030C" w:rsidRPr="001C619C">
        <w:rPr>
          <w:rFonts w:ascii="Calibri" w:eastAsia="Calibri" w:hAnsi="Calibri" w:cs="Times New Roman"/>
          <w:noProof/>
        </w:rPr>
        <w:t xml:space="preserve">residents, workers/commuters, students and visitors. </w:t>
      </w:r>
      <w:r w:rsidR="00114539" w:rsidRPr="001C619C">
        <w:rPr>
          <w:rFonts w:ascii="Calibri" w:eastAsia="Calibri" w:hAnsi="Calibri" w:cs="Times New Roman"/>
          <w:noProof/>
          <w:vertAlign w:val="superscript"/>
        </w:rPr>
        <w:footnoteReference w:id="6"/>
      </w:r>
      <w:r w:rsidR="00A6030C" w:rsidRPr="001C619C">
        <w:rPr>
          <w:rFonts w:ascii="Calibri" w:eastAsia="Calibri" w:hAnsi="Calibri" w:cs="Times New Roman"/>
          <w:noProof/>
          <w:vertAlign w:val="superscript"/>
        </w:rPr>
        <w:t xml:space="preserve"> </w:t>
      </w:r>
    </w:p>
    <w:p w14:paraId="0A4B8AEC" w14:textId="1E4B6C1B" w:rsidR="00C62A8C" w:rsidRPr="001C619C" w:rsidRDefault="00121AC2"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The City of Melbourne</w:t>
      </w:r>
      <w:r w:rsidR="00F715B2" w:rsidRPr="001C619C">
        <w:rPr>
          <w:rFonts w:ascii="Calibri" w:eastAsia="Calibri" w:hAnsi="Calibri" w:cs="Times New Roman"/>
          <w:noProof/>
        </w:rPr>
        <w:t xml:space="preserve"> estimate</w:t>
      </w:r>
      <w:r w:rsidRPr="001C619C">
        <w:rPr>
          <w:rFonts w:ascii="Calibri" w:eastAsia="Calibri" w:hAnsi="Calibri" w:cs="Times New Roman"/>
          <w:noProof/>
        </w:rPr>
        <w:t>s</w:t>
      </w:r>
      <w:r w:rsidR="00F715B2" w:rsidRPr="001C619C">
        <w:rPr>
          <w:rFonts w:ascii="Calibri" w:eastAsia="Calibri" w:hAnsi="Calibri" w:cs="Times New Roman"/>
          <w:noProof/>
        </w:rPr>
        <w:t xml:space="preserve"> that the </w:t>
      </w:r>
      <w:r w:rsidR="008C77B7" w:rsidRPr="001C619C">
        <w:rPr>
          <w:rFonts w:ascii="Calibri" w:eastAsia="Calibri" w:hAnsi="Calibri" w:cs="Times New Roman"/>
          <w:noProof/>
        </w:rPr>
        <w:t>Melbourne CBD</w:t>
      </w:r>
      <w:r w:rsidR="00F715B2" w:rsidRPr="001C619C">
        <w:rPr>
          <w:rFonts w:ascii="Calibri" w:eastAsia="Calibri" w:hAnsi="Calibri" w:cs="Times New Roman"/>
          <w:noProof/>
        </w:rPr>
        <w:t xml:space="preserve"> is supported by </w:t>
      </w:r>
      <w:r w:rsidR="00303073" w:rsidRPr="001C619C">
        <w:rPr>
          <w:rFonts w:ascii="Calibri" w:eastAsia="Calibri" w:hAnsi="Calibri" w:cs="Times New Roman"/>
          <w:noProof/>
        </w:rPr>
        <w:t>approximately</w:t>
      </w:r>
      <w:r w:rsidR="00F715B2" w:rsidRPr="001C619C">
        <w:rPr>
          <w:rFonts w:ascii="Calibri" w:eastAsia="Calibri" w:hAnsi="Calibri" w:cs="Times New Roman"/>
          <w:noProof/>
        </w:rPr>
        <w:t xml:space="preserve"> 17,000 businesses including local, national and international businesses</w:t>
      </w:r>
      <w:r w:rsidR="00303073" w:rsidRPr="001C619C">
        <w:rPr>
          <w:rFonts w:ascii="Calibri" w:eastAsia="Calibri" w:hAnsi="Calibri" w:cs="Times New Roman"/>
          <w:noProof/>
        </w:rPr>
        <w:t xml:space="preserve">, many of which locate their </w:t>
      </w:r>
      <w:r w:rsidR="00303073" w:rsidRPr="001C619C">
        <w:rPr>
          <w:rFonts w:ascii="Calibri" w:eastAsia="Calibri" w:hAnsi="Calibri" w:cs="Times New Roman"/>
          <w:noProof/>
        </w:rPr>
        <w:lastRenderedPageBreak/>
        <w:t>headquarters out of Melbourne.</w:t>
      </w:r>
      <w:r w:rsidR="00114539" w:rsidRPr="00D75DB9">
        <w:rPr>
          <w:rFonts w:ascii="Calibri" w:eastAsia="Calibri" w:hAnsi="Calibri" w:cs="Times New Roman"/>
          <w:noProof/>
          <w:vertAlign w:val="superscript"/>
        </w:rPr>
        <w:footnoteReference w:id="7"/>
      </w:r>
      <w:r w:rsidR="00114539" w:rsidRPr="001C619C">
        <w:rPr>
          <w:rFonts w:ascii="Calibri" w:eastAsia="Calibri" w:hAnsi="Calibri" w:cs="Times New Roman"/>
          <w:noProof/>
        </w:rPr>
        <w:t xml:space="preserve"> </w:t>
      </w:r>
      <w:r w:rsidR="00256F59" w:rsidRPr="001C619C">
        <w:rPr>
          <w:rFonts w:ascii="Calibri" w:eastAsia="Calibri" w:hAnsi="Calibri" w:cs="Times New Roman"/>
          <w:noProof/>
        </w:rPr>
        <w:t xml:space="preserve"> </w:t>
      </w:r>
      <w:r w:rsidR="00BD4012" w:rsidRPr="001C619C">
        <w:rPr>
          <w:rFonts w:ascii="Calibri" w:eastAsia="Calibri" w:hAnsi="Calibri" w:cs="Times New Roman"/>
          <w:noProof/>
        </w:rPr>
        <w:t xml:space="preserve">The </w:t>
      </w:r>
      <w:r w:rsidR="00303073" w:rsidRPr="001C619C">
        <w:rPr>
          <w:rFonts w:ascii="Calibri" w:eastAsia="Calibri" w:hAnsi="Calibri" w:cs="Times New Roman"/>
          <w:noProof/>
        </w:rPr>
        <w:t xml:space="preserve">Melbourne </w:t>
      </w:r>
      <w:r w:rsidR="00BD4012" w:rsidRPr="001C619C">
        <w:rPr>
          <w:rFonts w:ascii="Calibri" w:eastAsia="Calibri" w:hAnsi="Calibri" w:cs="Times New Roman"/>
          <w:noProof/>
        </w:rPr>
        <w:t>CBD</w:t>
      </w:r>
      <w:r w:rsidR="00303073" w:rsidRPr="001C619C">
        <w:rPr>
          <w:rFonts w:ascii="Calibri" w:eastAsia="Calibri" w:hAnsi="Calibri" w:cs="Times New Roman"/>
          <w:noProof/>
        </w:rPr>
        <w:t xml:space="preserve"> is Victoria’s financial and economic hub supporting a broad range of sectors including professional, scientific and technical services, financial services, retail, accommodation and food services</w:t>
      </w:r>
      <w:r w:rsidR="000073CC" w:rsidRPr="001C619C">
        <w:rPr>
          <w:rFonts w:ascii="Calibri" w:eastAsia="Calibri" w:hAnsi="Calibri" w:cs="Times New Roman"/>
          <w:noProof/>
        </w:rPr>
        <w:t xml:space="preserve"> and Government.</w:t>
      </w:r>
      <w:r w:rsidR="008C77B7" w:rsidRPr="001C619C">
        <w:rPr>
          <w:rFonts w:ascii="Calibri" w:eastAsia="Calibri" w:hAnsi="Calibri" w:cs="Times New Roman"/>
          <w:noProof/>
        </w:rPr>
        <w:t xml:space="preserve"> </w:t>
      </w:r>
      <w:r w:rsidR="006740FB" w:rsidRPr="001C619C">
        <w:rPr>
          <w:rFonts w:ascii="Calibri" w:eastAsia="Calibri" w:hAnsi="Calibri" w:cs="Times New Roman"/>
          <w:noProof/>
        </w:rPr>
        <w:t>Due to th</w:t>
      </w:r>
      <w:r w:rsidR="00ED679A" w:rsidRPr="001C619C">
        <w:rPr>
          <w:rFonts w:ascii="Calibri" w:eastAsia="Calibri" w:hAnsi="Calibri" w:cs="Times New Roman"/>
          <w:noProof/>
        </w:rPr>
        <w:t>e</w:t>
      </w:r>
      <w:r w:rsidR="00F85255" w:rsidRPr="001C619C">
        <w:rPr>
          <w:rFonts w:ascii="Calibri" w:eastAsia="Calibri" w:hAnsi="Calibri" w:cs="Times New Roman"/>
          <w:noProof/>
        </w:rPr>
        <w:t xml:space="preserve"> </w:t>
      </w:r>
      <w:r w:rsidR="000073CC" w:rsidRPr="001C619C">
        <w:rPr>
          <w:rFonts w:ascii="Calibri" w:eastAsia="Calibri" w:hAnsi="Calibri" w:cs="Times New Roman"/>
          <w:noProof/>
        </w:rPr>
        <w:t>breadth</w:t>
      </w:r>
      <w:r w:rsidR="00256F59" w:rsidRPr="001C619C">
        <w:rPr>
          <w:rFonts w:ascii="Calibri" w:eastAsia="Calibri" w:hAnsi="Calibri" w:cs="Times New Roman"/>
          <w:noProof/>
        </w:rPr>
        <w:t xml:space="preserve"> and complexity</w:t>
      </w:r>
      <w:r w:rsidR="00F85255" w:rsidRPr="001C619C">
        <w:rPr>
          <w:rFonts w:ascii="Calibri" w:eastAsia="Calibri" w:hAnsi="Calibri" w:cs="Times New Roman"/>
          <w:noProof/>
        </w:rPr>
        <w:t xml:space="preserve"> of th</w:t>
      </w:r>
      <w:r w:rsidR="006740FB" w:rsidRPr="001C619C">
        <w:rPr>
          <w:rFonts w:ascii="Calibri" w:eastAsia="Calibri" w:hAnsi="Calibri" w:cs="Times New Roman"/>
          <w:noProof/>
        </w:rPr>
        <w:t>e</w:t>
      </w:r>
      <w:r w:rsidR="00F85255" w:rsidRPr="001C619C">
        <w:rPr>
          <w:rFonts w:ascii="Calibri" w:eastAsia="Calibri" w:hAnsi="Calibri" w:cs="Times New Roman"/>
          <w:noProof/>
        </w:rPr>
        <w:t xml:space="preserve"> labour market the </w:t>
      </w:r>
      <w:r w:rsidR="006740FB" w:rsidRPr="001C619C">
        <w:rPr>
          <w:rFonts w:ascii="Calibri" w:eastAsia="Calibri" w:hAnsi="Calibri" w:cs="Times New Roman"/>
          <w:noProof/>
        </w:rPr>
        <w:t xml:space="preserve">businesses located in the </w:t>
      </w:r>
      <w:r w:rsidR="00F85255" w:rsidRPr="001C619C">
        <w:rPr>
          <w:rFonts w:ascii="Calibri" w:eastAsia="Calibri" w:hAnsi="Calibri" w:cs="Times New Roman"/>
          <w:noProof/>
        </w:rPr>
        <w:t>Melbourn</w:t>
      </w:r>
      <w:r w:rsidR="006740FB" w:rsidRPr="001C619C">
        <w:rPr>
          <w:rFonts w:ascii="Calibri" w:eastAsia="Calibri" w:hAnsi="Calibri" w:cs="Times New Roman"/>
          <w:noProof/>
        </w:rPr>
        <w:t xml:space="preserve">e CBD have experienced higher redundancy and JobKeeper rates than other locations. </w:t>
      </w:r>
    </w:p>
    <w:p w14:paraId="1FD5E31B" w14:textId="703395F5" w:rsidR="00B303F7" w:rsidRPr="001C619C" w:rsidRDefault="008031B0"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Y</w:t>
      </w:r>
      <w:r w:rsidR="00993925" w:rsidRPr="001C619C">
        <w:rPr>
          <w:rFonts w:ascii="Calibri" w:eastAsia="Calibri" w:hAnsi="Calibri" w:cs="Times New Roman"/>
          <w:noProof/>
        </w:rPr>
        <w:t xml:space="preserve">oung people generally experience greater volatility in </w:t>
      </w:r>
      <w:r w:rsidR="00D22DCA" w:rsidRPr="001C619C">
        <w:rPr>
          <w:rFonts w:ascii="Calibri" w:eastAsia="Calibri" w:hAnsi="Calibri" w:cs="Times New Roman"/>
          <w:noProof/>
        </w:rPr>
        <w:t>the labour market due to</w:t>
      </w:r>
      <w:r w:rsidR="00D34756">
        <w:rPr>
          <w:rFonts w:ascii="Calibri" w:eastAsia="Calibri" w:hAnsi="Calibri" w:cs="Times New Roman"/>
          <w:noProof/>
        </w:rPr>
        <w:t xml:space="preserve"> the</w:t>
      </w:r>
      <w:r w:rsidR="00D22DCA" w:rsidRPr="001C619C">
        <w:rPr>
          <w:rFonts w:ascii="Calibri" w:eastAsia="Calibri" w:hAnsi="Calibri" w:cs="Times New Roman"/>
          <w:noProof/>
        </w:rPr>
        <w:t xml:space="preserve"> high </w:t>
      </w:r>
      <w:r w:rsidR="00993925" w:rsidRPr="001C619C">
        <w:rPr>
          <w:rFonts w:ascii="Calibri" w:eastAsia="Calibri" w:hAnsi="Calibri" w:cs="Times New Roman"/>
          <w:noProof/>
        </w:rPr>
        <w:t>proportions</w:t>
      </w:r>
      <w:r w:rsidR="00D22DCA" w:rsidRPr="001C619C">
        <w:rPr>
          <w:rFonts w:ascii="Calibri" w:eastAsia="Calibri" w:hAnsi="Calibri" w:cs="Times New Roman"/>
          <w:noProof/>
        </w:rPr>
        <w:t xml:space="preserve"> </w:t>
      </w:r>
      <w:r w:rsidR="009A100A" w:rsidRPr="001C619C">
        <w:rPr>
          <w:rFonts w:ascii="Calibri" w:eastAsia="Calibri" w:hAnsi="Calibri" w:cs="Times New Roman"/>
          <w:noProof/>
        </w:rPr>
        <w:t>engaged in less secure or</w:t>
      </w:r>
      <w:r w:rsidR="00993925" w:rsidRPr="001C619C">
        <w:rPr>
          <w:rFonts w:ascii="Calibri" w:eastAsia="Calibri" w:hAnsi="Calibri" w:cs="Times New Roman"/>
          <w:noProof/>
        </w:rPr>
        <w:t xml:space="preserve"> causal employment</w:t>
      </w:r>
      <w:r w:rsidR="00D34756">
        <w:rPr>
          <w:rFonts w:ascii="Calibri" w:eastAsia="Calibri" w:hAnsi="Calibri" w:cs="Times New Roman"/>
          <w:noProof/>
        </w:rPr>
        <w:t>,</w:t>
      </w:r>
      <w:r w:rsidR="00CB0E74" w:rsidRPr="001C619C">
        <w:rPr>
          <w:rFonts w:ascii="Calibri" w:eastAsia="Calibri" w:hAnsi="Calibri" w:cs="Times New Roman"/>
          <w:noProof/>
        </w:rPr>
        <w:t xml:space="preserve"> such as retail and hospitality</w:t>
      </w:r>
      <w:r w:rsidRPr="001C619C">
        <w:rPr>
          <w:rFonts w:ascii="Calibri" w:eastAsia="Calibri" w:hAnsi="Calibri" w:cs="Times New Roman"/>
          <w:noProof/>
        </w:rPr>
        <w:t xml:space="preserve">. </w:t>
      </w:r>
      <w:r w:rsidR="00432AE8" w:rsidRPr="001C619C">
        <w:rPr>
          <w:rFonts w:ascii="Calibri" w:eastAsia="Calibri" w:hAnsi="Calibri" w:cs="Times New Roman"/>
          <w:noProof/>
        </w:rPr>
        <w:t>Mature age</w:t>
      </w:r>
      <w:r w:rsidRPr="001C619C">
        <w:rPr>
          <w:rFonts w:ascii="Calibri" w:eastAsia="Calibri" w:hAnsi="Calibri" w:cs="Times New Roman"/>
          <w:noProof/>
        </w:rPr>
        <w:t xml:space="preserve"> </w:t>
      </w:r>
      <w:r w:rsidR="00D07E99" w:rsidRPr="001C619C">
        <w:rPr>
          <w:rFonts w:ascii="Calibri" w:eastAsia="Calibri" w:hAnsi="Calibri" w:cs="Times New Roman"/>
          <w:noProof/>
        </w:rPr>
        <w:t xml:space="preserve">workers </w:t>
      </w:r>
      <w:r w:rsidR="0050519C">
        <w:rPr>
          <w:rFonts w:ascii="Calibri" w:eastAsia="Calibri" w:hAnsi="Calibri" w:cs="Times New Roman"/>
          <w:noProof/>
        </w:rPr>
        <w:t>have been</w:t>
      </w:r>
      <w:r w:rsidR="0050519C" w:rsidRPr="001C619C">
        <w:rPr>
          <w:rFonts w:ascii="Calibri" w:eastAsia="Calibri" w:hAnsi="Calibri" w:cs="Times New Roman"/>
          <w:noProof/>
        </w:rPr>
        <w:t xml:space="preserve"> </w:t>
      </w:r>
      <w:r w:rsidR="00CB0E74" w:rsidRPr="001C619C">
        <w:rPr>
          <w:rFonts w:ascii="Calibri" w:eastAsia="Calibri" w:hAnsi="Calibri" w:cs="Times New Roman"/>
          <w:noProof/>
        </w:rPr>
        <w:t>highly represented in</w:t>
      </w:r>
      <w:r w:rsidRPr="001C619C">
        <w:rPr>
          <w:rFonts w:ascii="Calibri" w:eastAsia="Calibri" w:hAnsi="Calibri" w:cs="Times New Roman"/>
          <w:noProof/>
        </w:rPr>
        <w:t xml:space="preserve"> redundancies</w:t>
      </w:r>
      <w:r w:rsidR="00256F59" w:rsidRPr="001C619C">
        <w:rPr>
          <w:rFonts w:ascii="Calibri" w:eastAsia="Calibri" w:hAnsi="Calibri" w:cs="Times New Roman"/>
          <w:noProof/>
        </w:rPr>
        <w:t>,</w:t>
      </w:r>
      <w:r w:rsidR="007A0ED0" w:rsidRPr="001C619C">
        <w:rPr>
          <w:rFonts w:ascii="Calibri" w:eastAsia="Calibri" w:hAnsi="Calibri" w:cs="Times New Roman"/>
          <w:noProof/>
        </w:rPr>
        <w:t xml:space="preserve"> or having been stood down</w:t>
      </w:r>
      <w:r w:rsidR="00FB4F8C">
        <w:rPr>
          <w:rFonts w:ascii="Calibri" w:eastAsia="Calibri" w:hAnsi="Calibri" w:cs="Times New Roman"/>
          <w:noProof/>
        </w:rPr>
        <w:t xml:space="preserve"> during the pandemic</w:t>
      </w:r>
      <w:r w:rsidR="00256F59" w:rsidRPr="001C619C">
        <w:rPr>
          <w:rFonts w:ascii="Calibri" w:eastAsia="Calibri" w:hAnsi="Calibri" w:cs="Times New Roman"/>
          <w:noProof/>
        </w:rPr>
        <w:t>,</w:t>
      </w:r>
      <w:r w:rsidRPr="001C619C">
        <w:rPr>
          <w:rFonts w:ascii="Calibri" w:eastAsia="Calibri" w:hAnsi="Calibri" w:cs="Times New Roman"/>
          <w:noProof/>
        </w:rPr>
        <w:t xml:space="preserve"> </w:t>
      </w:r>
      <w:r w:rsidR="00121AC2" w:rsidRPr="001C619C">
        <w:rPr>
          <w:rFonts w:ascii="Calibri" w:eastAsia="Calibri" w:hAnsi="Calibri" w:cs="Times New Roman"/>
          <w:noProof/>
        </w:rPr>
        <w:t xml:space="preserve">and </w:t>
      </w:r>
      <w:r w:rsidR="00CB0E74" w:rsidRPr="001C619C">
        <w:rPr>
          <w:rFonts w:ascii="Calibri" w:eastAsia="Calibri" w:hAnsi="Calibri" w:cs="Times New Roman"/>
          <w:noProof/>
        </w:rPr>
        <w:t>may</w:t>
      </w:r>
      <w:r w:rsidRPr="001C619C">
        <w:rPr>
          <w:rFonts w:ascii="Calibri" w:eastAsia="Calibri" w:hAnsi="Calibri" w:cs="Times New Roman"/>
          <w:noProof/>
        </w:rPr>
        <w:t xml:space="preserve"> require upskilling or reskilling to transition into priority industry sectors. </w:t>
      </w:r>
      <w:r w:rsidR="00432AE8" w:rsidRPr="001C619C">
        <w:rPr>
          <w:rFonts w:ascii="Calibri" w:eastAsia="Calibri" w:hAnsi="Calibri" w:cs="Times New Roman"/>
          <w:noProof/>
        </w:rPr>
        <w:t xml:space="preserve"> </w:t>
      </w:r>
    </w:p>
    <w:p w14:paraId="0845BFDA" w14:textId="551A030A" w:rsidR="00B303F7" w:rsidRDefault="007A0ED0" w:rsidP="001C619C">
      <w:pPr>
        <w:spacing w:before="120" w:after="120" w:line="256" w:lineRule="auto"/>
        <w:rPr>
          <w:rFonts w:ascii="Calibri" w:eastAsia="Calibri" w:hAnsi="Calibri" w:cs="Times New Roman"/>
          <w:noProof/>
        </w:rPr>
      </w:pPr>
      <w:r w:rsidRPr="001C619C">
        <w:rPr>
          <w:rFonts w:ascii="Calibri" w:eastAsia="Calibri" w:hAnsi="Calibri" w:cs="Times New Roman"/>
          <w:noProof/>
        </w:rPr>
        <w:t xml:space="preserve">Quick turn-around, high volume surge recruitment to fill labour market demand in administration, cleaning, COVID-19 testing, nursing and aged care services have been a recruitment feature of COVID-19 in the </w:t>
      </w:r>
      <w:r w:rsidR="00D34756">
        <w:rPr>
          <w:rFonts w:ascii="Calibri" w:eastAsia="Calibri" w:hAnsi="Calibri" w:cs="Times New Roman"/>
          <w:noProof/>
        </w:rPr>
        <w:t>ER.</w:t>
      </w:r>
      <w:r w:rsidRPr="001C619C">
        <w:rPr>
          <w:rFonts w:ascii="Calibri" w:eastAsia="Calibri" w:hAnsi="Calibri" w:cs="Times New Roman"/>
          <w:noProof/>
        </w:rPr>
        <w:t xml:space="preserve"> This need to stand up a ready workforce could be an ongoing requirement for COVID-19 impacted industries for the duration of the pandemic. </w:t>
      </w:r>
    </w:p>
    <w:p w14:paraId="633327A1" w14:textId="7318F2FF" w:rsidR="00707D95" w:rsidRDefault="008F5333" w:rsidP="001C619C">
      <w:pPr>
        <w:spacing w:before="120" w:after="120" w:line="256" w:lineRule="auto"/>
        <w:rPr>
          <w:rFonts w:ascii="Calibri" w:eastAsia="Calibri" w:hAnsi="Calibri" w:cs="Times New Roman"/>
          <w:noProof/>
        </w:rPr>
      </w:pPr>
      <w:r>
        <w:rPr>
          <w:rFonts w:ascii="Calibri" w:eastAsia="Calibri" w:hAnsi="Calibri" w:cs="Times New Roman"/>
          <w:noProof/>
        </w:rPr>
        <w:t>Industry s</w:t>
      </w:r>
      <w:r w:rsidR="00AC3CB4">
        <w:rPr>
          <w:rFonts w:ascii="Calibri" w:eastAsia="Calibri" w:hAnsi="Calibri" w:cs="Times New Roman"/>
          <w:noProof/>
        </w:rPr>
        <w:t xml:space="preserve">ectors that have </w:t>
      </w:r>
      <w:r w:rsidR="000B1A40">
        <w:rPr>
          <w:rFonts w:ascii="Calibri" w:eastAsia="Calibri" w:hAnsi="Calibri" w:cs="Times New Roman"/>
          <w:noProof/>
        </w:rPr>
        <w:t xml:space="preserve">experienced the most hardship due to </w:t>
      </w:r>
      <w:r w:rsidR="00DD0A10">
        <w:rPr>
          <w:rFonts w:ascii="Calibri" w:eastAsia="Calibri" w:hAnsi="Calibri" w:cs="Times New Roman"/>
          <w:noProof/>
        </w:rPr>
        <w:t xml:space="preserve">the effects of </w:t>
      </w:r>
      <w:r w:rsidR="00AC3CB4">
        <w:rPr>
          <w:rFonts w:ascii="Calibri" w:eastAsia="Calibri" w:hAnsi="Calibri" w:cs="Times New Roman"/>
          <w:noProof/>
        </w:rPr>
        <w:t>COVID</w:t>
      </w:r>
      <w:r w:rsidR="003D00E3">
        <w:rPr>
          <w:rFonts w:ascii="Calibri" w:eastAsia="Calibri" w:hAnsi="Calibri" w:cs="Times New Roman"/>
          <w:noProof/>
        </w:rPr>
        <w:t xml:space="preserve"> are; </w:t>
      </w:r>
      <w:bookmarkStart w:id="64" w:name="_Hlk84501446"/>
      <w:r w:rsidR="003D00E3">
        <w:rPr>
          <w:rFonts w:ascii="Calibri" w:eastAsia="Calibri" w:hAnsi="Calibri" w:cs="Times New Roman"/>
          <w:noProof/>
        </w:rPr>
        <w:t xml:space="preserve">hospitality, </w:t>
      </w:r>
      <w:r w:rsidR="00DD0A10">
        <w:rPr>
          <w:rFonts w:ascii="Calibri" w:eastAsia="Calibri" w:hAnsi="Calibri" w:cs="Times New Roman"/>
          <w:noProof/>
        </w:rPr>
        <w:t>retail</w:t>
      </w:r>
      <w:r w:rsidR="003D00E3">
        <w:rPr>
          <w:rFonts w:ascii="Calibri" w:eastAsia="Calibri" w:hAnsi="Calibri" w:cs="Times New Roman"/>
          <w:noProof/>
        </w:rPr>
        <w:t>, tourism and events, creative industry</w:t>
      </w:r>
      <w:r>
        <w:rPr>
          <w:rFonts w:ascii="Calibri" w:eastAsia="Calibri" w:hAnsi="Calibri" w:cs="Times New Roman"/>
          <w:noProof/>
        </w:rPr>
        <w:t xml:space="preserve"> and the health care sector.</w:t>
      </w:r>
      <w:bookmarkEnd w:id="64"/>
    </w:p>
    <w:p w14:paraId="336850CA" w14:textId="696916E3" w:rsidR="00F67356" w:rsidRPr="006E24E6" w:rsidRDefault="004B10C8" w:rsidP="006E24E6">
      <w:pPr>
        <w:pStyle w:val="Heading1"/>
      </w:pPr>
      <w:bookmarkStart w:id="65" w:name="_Toc51142752"/>
      <w:bookmarkStart w:id="66" w:name="_Toc54787007"/>
      <w:bookmarkStart w:id="67" w:name="_Toc54857827"/>
      <w:bookmarkStart w:id="68" w:name="_Toc57367816"/>
      <w:bookmarkStart w:id="69" w:name="_Toc96600631"/>
      <w:r w:rsidRPr="006E24E6">
        <w:t>Local Stakeholders and Opportunities</w:t>
      </w:r>
      <w:bookmarkEnd w:id="65"/>
      <w:bookmarkEnd w:id="66"/>
      <w:bookmarkEnd w:id="67"/>
      <w:bookmarkEnd w:id="68"/>
      <w:bookmarkEnd w:id="69"/>
    </w:p>
    <w:p w14:paraId="6BC0AFBA" w14:textId="10B4147D" w:rsidR="006406C3" w:rsidRPr="00D75DB9" w:rsidRDefault="006406C3" w:rsidP="006406C3">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While </w:t>
      </w:r>
      <w:r w:rsidR="006547DD">
        <w:rPr>
          <w:rFonts w:ascii="Calibri" w:eastAsia="Calibri" w:hAnsi="Calibri" w:cs="Times New Roman"/>
          <w:noProof/>
        </w:rPr>
        <w:t>the</w:t>
      </w:r>
      <w:r w:rsidRPr="00D75DB9">
        <w:rPr>
          <w:rFonts w:ascii="Calibri" w:eastAsia="Calibri" w:hAnsi="Calibri" w:cs="Times New Roman"/>
          <w:noProof/>
        </w:rPr>
        <w:t xml:space="preserve"> geographical coverage</w:t>
      </w:r>
      <w:r w:rsidR="006547DD">
        <w:rPr>
          <w:rFonts w:ascii="Calibri" w:eastAsia="Calibri" w:hAnsi="Calibri" w:cs="Times New Roman"/>
          <w:noProof/>
        </w:rPr>
        <w:t xml:space="preserve"> of the ER</w:t>
      </w:r>
      <w:r w:rsidRPr="00D75DB9">
        <w:rPr>
          <w:rFonts w:ascii="Calibri" w:eastAsia="Calibri" w:hAnsi="Calibri" w:cs="Times New Roman"/>
          <w:noProof/>
        </w:rPr>
        <w:t xml:space="preserve"> and the diversity of its economies and labour markets presents challenges to implement unified approaches, its strength lies in the abundance of stakeholders to draw from. The 13 LGAs located across the region have local strategies investing in rebuilding local economies and communities.</w:t>
      </w:r>
    </w:p>
    <w:p w14:paraId="1B4ADDFC" w14:textId="557A1D4A" w:rsidR="00F67356" w:rsidRPr="00D75DB9" w:rsidRDefault="00F67356"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t>At a strategic level, Australian</w:t>
      </w:r>
      <w:r w:rsidR="005A244E" w:rsidRPr="00D75DB9">
        <w:rPr>
          <w:rFonts w:ascii="Calibri" w:eastAsia="Calibri" w:hAnsi="Calibri" w:cs="Times New Roman"/>
          <w:noProof/>
        </w:rPr>
        <w:t>, State and local</w:t>
      </w:r>
      <w:r w:rsidRPr="00D75DB9">
        <w:rPr>
          <w:rFonts w:ascii="Calibri" w:eastAsia="Calibri" w:hAnsi="Calibri" w:cs="Times New Roman"/>
          <w:noProof/>
        </w:rPr>
        <w:t xml:space="preserve"> </w:t>
      </w:r>
      <w:r w:rsidR="005A244E" w:rsidRPr="00D75DB9">
        <w:rPr>
          <w:rFonts w:ascii="Calibri" w:eastAsia="Calibri" w:hAnsi="Calibri" w:cs="Times New Roman"/>
          <w:noProof/>
        </w:rPr>
        <w:t>G</w:t>
      </w:r>
      <w:r w:rsidRPr="00D75DB9">
        <w:rPr>
          <w:rFonts w:ascii="Calibri" w:eastAsia="Calibri" w:hAnsi="Calibri" w:cs="Times New Roman"/>
          <w:noProof/>
        </w:rPr>
        <w:t>overnment departments</w:t>
      </w:r>
      <w:r w:rsidR="00C36612" w:rsidRPr="00D75DB9">
        <w:rPr>
          <w:rFonts w:ascii="Calibri" w:eastAsia="Calibri" w:hAnsi="Calibri" w:cs="Times New Roman"/>
          <w:noProof/>
        </w:rPr>
        <w:t>, agencies</w:t>
      </w:r>
      <w:r w:rsidRPr="00D75DB9">
        <w:rPr>
          <w:rFonts w:ascii="Calibri" w:eastAsia="Calibri" w:hAnsi="Calibri" w:cs="Times New Roman"/>
          <w:noProof/>
        </w:rPr>
        <w:t xml:space="preserve"> and authorities </w:t>
      </w:r>
      <w:r w:rsidR="00C36612" w:rsidRPr="00D75DB9">
        <w:rPr>
          <w:rFonts w:ascii="Calibri" w:eastAsia="Calibri" w:hAnsi="Calibri" w:cs="Times New Roman"/>
          <w:noProof/>
        </w:rPr>
        <w:t>are located</w:t>
      </w:r>
      <w:r w:rsidRPr="00D75DB9">
        <w:rPr>
          <w:rFonts w:ascii="Calibri" w:eastAsia="Calibri" w:hAnsi="Calibri" w:cs="Times New Roman"/>
          <w:noProof/>
        </w:rPr>
        <w:t xml:space="preserve"> in the</w:t>
      </w:r>
      <w:r w:rsidR="00C36612" w:rsidRPr="00D75DB9">
        <w:rPr>
          <w:rFonts w:ascii="Calibri" w:eastAsia="Calibri" w:hAnsi="Calibri" w:cs="Times New Roman"/>
          <w:noProof/>
        </w:rPr>
        <w:t xml:space="preserve"> region which will enhance access to resources and strengthen local strategies</w:t>
      </w:r>
      <w:r w:rsidRPr="00D75DB9">
        <w:rPr>
          <w:rFonts w:ascii="Calibri" w:eastAsia="Calibri" w:hAnsi="Calibri" w:cs="Times New Roman"/>
          <w:noProof/>
        </w:rPr>
        <w:t>.</w:t>
      </w:r>
      <w:r w:rsidR="00C36612" w:rsidRPr="00D75DB9">
        <w:rPr>
          <w:rFonts w:ascii="Calibri" w:eastAsia="Calibri" w:hAnsi="Calibri" w:cs="Times New Roman"/>
          <w:noProof/>
        </w:rPr>
        <w:t xml:space="preserve"> </w:t>
      </w:r>
      <w:r w:rsidRPr="00D75DB9">
        <w:rPr>
          <w:rFonts w:ascii="Calibri" w:eastAsia="Calibri" w:hAnsi="Calibri" w:cs="Times New Roman"/>
          <w:noProof/>
        </w:rPr>
        <w:t>In addition, the Metropolitan Melbourne Partnerships are a mechanism for local communities to engage with the Victorian government through a range of key stakeholders,</w:t>
      </w:r>
      <w:r w:rsidR="00A41F5C" w:rsidRPr="00D75DB9">
        <w:rPr>
          <w:rFonts w:ascii="Calibri" w:eastAsia="Calibri" w:hAnsi="Calibri" w:cs="Times New Roman"/>
          <w:noProof/>
        </w:rPr>
        <w:t xml:space="preserve"> </w:t>
      </w:r>
      <w:r w:rsidRPr="00D75DB9">
        <w:rPr>
          <w:rFonts w:ascii="Calibri" w:eastAsia="Calibri" w:hAnsi="Calibri" w:cs="Times New Roman"/>
          <w:noProof/>
        </w:rPr>
        <w:t>including</w:t>
      </w:r>
      <w:r w:rsidR="00101BAD" w:rsidRPr="00D75DB9">
        <w:rPr>
          <w:rFonts w:ascii="Calibri" w:eastAsia="Calibri" w:hAnsi="Calibri" w:cs="Times New Roman"/>
          <w:noProof/>
        </w:rPr>
        <w:t xml:space="preserve"> </w:t>
      </w:r>
      <w:r w:rsidR="00A41F5C" w:rsidRPr="00D75DB9">
        <w:rPr>
          <w:rFonts w:ascii="Calibri" w:eastAsia="Calibri" w:hAnsi="Calibri" w:cs="Times New Roman"/>
          <w:noProof/>
        </w:rPr>
        <w:t>local councils</w:t>
      </w:r>
      <w:r w:rsidRPr="00D75DB9">
        <w:rPr>
          <w:rFonts w:ascii="Calibri" w:eastAsia="Calibri" w:hAnsi="Calibri" w:cs="Times New Roman"/>
          <w:noProof/>
        </w:rPr>
        <w:t xml:space="preserve">. </w:t>
      </w:r>
    </w:p>
    <w:p w14:paraId="4627B705" w14:textId="16884FA2" w:rsidR="00A22C91" w:rsidRDefault="00F67356"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The </w:t>
      </w:r>
      <w:r w:rsidR="00E42C20">
        <w:rPr>
          <w:rFonts w:ascii="Calibri" w:eastAsia="Calibri" w:hAnsi="Calibri" w:cs="Times New Roman"/>
          <w:noProof/>
        </w:rPr>
        <w:t>ER</w:t>
      </w:r>
      <w:r w:rsidRPr="00D75DB9">
        <w:rPr>
          <w:rFonts w:ascii="Calibri" w:eastAsia="Calibri" w:hAnsi="Calibri" w:cs="Times New Roman"/>
          <w:noProof/>
        </w:rPr>
        <w:t xml:space="preserve"> hosts a wide range of employer organisations and peak bodies that</w:t>
      </w:r>
      <w:r w:rsidR="00D3578E" w:rsidRPr="00D75DB9">
        <w:rPr>
          <w:rFonts w:ascii="Calibri" w:eastAsia="Calibri" w:hAnsi="Calibri" w:cs="Times New Roman"/>
          <w:noProof/>
        </w:rPr>
        <w:t xml:space="preserve"> </w:t>
      </w:r>
      <w:r w:rsidR="00C36612" w:rsidRPr="00D75DB9">
        <w:rPr>
          <w:rFonts w:ascii="Calibri" w:eastAsia="Calibri" w:hAnsi="Calibri" w:cs="Times New Roman"/>
          <w:noProof/>
        </w:rPr>
        <w:t>will</w:t>
      </w:r>
      <w:r w:rsidRPr="00D75DB9">
        <w:rPr>
          <w:rFonts w:ascii="Calibri" w:eastAsia="Calibri" w:hAnsi="Calibri" w:cs="Times New Roman"/>
          <w:noProof/>
        </w:rPr>
        <w:t xml:space="preserve"> present opportunities for engagement to broker skill development and employment</w:t>
      </w:r>
      <w:r w:rsidR="00C36612" w:rsidRPr="00D75DB9">
        <w:rPr>
          <w:rFonts w:ascii="Calibri" w:eastAsia="Calibri" w:hAnsi="Calibri" w:cs="Times New Roman"/>
          <w:noProof/>
        </w:rPr>
        <w:t xml:space="preserve"> initiatives</w:t>
      </w:r>
      <w:r w:rsidRPr="00D75DB9">
        <w:rPr>
          <w:rFonts w:ascii="Calibri" w:eastAsia="Calibri" w:hAnsi="Calibri" w:cs="Times New Roman"/>
          <w:noProof/>
        </w:rPr>
        <w:t xml:space="preserve">, particularly given the impacts of COVID-19 in the </w:t>
      </w:r>
      <w:r w:rsidR="00016925">
        <w:rPr>
          <w:rFonts w:ascii="Calibri" w:eastAsia="Calibri" w:hAnsi="Calibri" w:cs="Times New Roman"/>
          <w:noProof/>
        </w:rPr>
        <w:t>ER</w:t>
      </w:r>
      <w:r w:rsidRPr="00D75DB9">
        <w:rPr>
          <w:rFonts w:ascii="Calibri" w:eastAsia="Calibri" w:hAnsi="Calibri" w:cs="Times New Roman"/>
          <w:noProof/>
        </w:rPr>
        <w:t>.</w:t>
      </w:r>
      <w:r w:rsidR="00B8790E">
        <w:rPr>
          <w:rFonts w:ascii="Calibri" w:eastAsia="Calibri" w:hAnsi="Calibri" w:cs="Times New Roman"/>
          <w:noProof/>
        </w:rPr>
        <w:t xml:space="preserve"> Th</w:t>
      </w:r>
      <w:r w:rsidRPr="00D75DB9">
        <w:rPr>
          <w:rFonts w:ascii="Calibri" w:eastAsia="Calibri" w:hAnsi="Calibri" w:cs="Times New Roman"/>
          <w:noProof/>
        </w:rPr>
        <w:t xml:space="preserve">ese include the Australian Industry Group, the Victoria Chamber of Commerce and Industry, the Victoria Automobile Chamber of Commerce, </w:t>
      </w:r>
      <w:r w:rsidR="003A314A">
        <w:rPr>
          <w:rFonts w:ascii="Calibri" w:eastAsia="Calibri" w:hAnsi="Calibri" w:cs="Times New Roman"/>
          <w:noProof/>
        </w:rPr>
        <w:t>National Disability Services</w:t>
      </w:r>
      <w:r w:rsidRPr="00D75DB9">
        <w:rPr>
          <w:rFonts w:ascii="Calibri" w:eastAsia="Calibri" w:hAnsi="Calibri" w:cs="Times New Roman"/>
          <w:noProof/>
        </w:rPr>
        <w:t>,</w:t>
      </w:r>
      <w:r w:rsidR="00D57505">
        <w:rPr>
          <w:rFonts w:ascii="Calibri" w:eastAsia="Calibri" w:hAnsi="Calibri" w:cs="Times New Roman"/>
          <w:noProof/>
        </w:rPr>
        <w:t xml:space="preserve"> Leading Aged Services Australia</w:t>
      </w:r>
      <w:r w:rsidR="008F32F2">
        <w:rPr>
          <w:rFonts w:ascii="Calibri" w:eastAsia="Calibri" w:hAnsi="Calibri" w:cs="Times New Roman"/>
          <w:noProof/>
        </w:rPr>
        <w:t>, Victorian Council of Social Service</w:t>
      </w:r>
      <w:r w:rsidR="00750850">
        <w:rPr>
          <w:rFonts w:ascii="Calibri" w:eastAsia="Calibri" w:hAnsi="Calibri" w:cs="Times New Roman"/>
          <w:noProof/>
        </w:rPr>
        <w:t>, National Electrical Contractor’s Assocation</w:t>
      </w:r>
      <w:r w:rsidRPr="00D75DB9">
        <w:rPr>
          <w:rFonts w:ascii="Calibri" w:eastAsia="Calibri" w:hAnsi="Calibri" w:cs="Times New Roman"/>
          <w:noProof/>
        </w:rPr>
        <w:t xml:space="preserve"> and the Master Builders Association of Victoria. </w:t>
      </w:r>
    </w:p>
    <w:p w14:paraId="2232BA68" w14:textId="77DB91F6" w:rsidR="00F67356" w:rsidRPr="00D75DB9" w:rsidRDefault="00F67356"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Peak bodies representing a number of </w:t>
      </w:r>
      <w:r w:rsidR="00C36612" w:rsidRPr="00D75DB9">
        <w:rPr>
          <w:rFonts w:ascii="Calibri" w:eastAsia="Calibri" w:hAnsi="Calibri" w:cs="Times New Roman"/>
          <w:noProof/>
        </w:rPr>
        <w:t xml:space="preserve">retail, </w:t>
      </w:r>
      <w:r w:rsidR="004203DD">
        <w:rPr>
          <w:rFonts w:ascii="Calibri" w:eastAsia="Calibri" w:hAnsi="Calibri" w:cs="Times New Roman"/>
          <w:noProof/>
        </w:rPr>
        <w:t xml:space="preserve">tourism, </w:t>
      </w:r>
      <w:r w:rsidRPr="00D75DB9">
        <w:rPr>
          <w:rFonts w:ascii="Calibri" w:eastAsia="Calibri" w:hAnsi="Calibri" w:cs="Times New Roman"/>
          <w:noProof/>
        </w:rPr>
        <w:t xml:space="preserve">accommodation and hospitality </w:t>
      </w:r>
      <w:r w:rsidR="00C36612" w:rsidRPr="00D75DB9">
        <w:rPr>
          <w:rFonts w:ascii="Calibri" w:eastAsia="Calibri" w:hAnsi="Calibri" w:cs="Times New Roman"/>
          <w:noProof/>
        </w:rPr>
        <w:t xml:space="preserve">businesses </w:t>
      </w:r>
      <w:r w:rsidRPr="00D75DB9">
        <w:rPr>
          <w:rFonts w:ascii="Calibri" w:eastAsia="Calibri" w:hAnsi="Calibri" w:cs="Times New Roman"/>
          <w:noProof/>
        </w:rPr>
        <w:t>such as the</w:t>
      </w:r>
      <w:r w:rsidR="00D44A7C" w:rsidRPr="00D75DB9">
        <w:rPr>
          <w:rFonts w:ascii="Calibri" w:eastAsia="Calibri" w:hAnsi="Calibri" w:cs="Times New Roman"/>
          <w:noProof/>
        </w:rPr>
        <w:t xml:space="preserve"> Australian Retailers Association,</w:t>
      </w:r>
      <w:r w:rsidRPr="00D75DB9">
        <w:rPr>
          <w:rFonts w:ascii="Calibri" w:eastAsia="Calibri" w:hAnsi="Calibri" w:cs="Times New Roman"/>
          <w:noProof/>
        </w:rPr>
        <w:t xml:space="preserve"> Australian Hotels Association</w:t>
      </w:r>
      <w:r w:rsidR="005A4851" w:rsidRPr="00D75DB9">
        <w:rPr>
          <w:rFonts w:ascii="Calibri" w:eastAsia="Calibri" w:hAnsi="Calibri" w:cs="Times New Roman"/>
          <w:noProof/>
        </w:rPr>
        <w:t xml:space="preserve">, and the Victorian </w:t>
      </w:r>
      <w:r w:rsidR="00A820BF">
        <w:rPr>
          <w:rFonts w:ascii="Calibri" w:eastAsia="Calibri" w:hAnsi="Calibri" w:cs="Times New Roman"/>
          <w:noProof/>
        </w:rPr>
        <w:t>Tourism</w:t>
      </w:r>
      <w:r w:rsidR="00A22C91">
        <w:rPr>
          <w:rFonts w:ascii="Calibri" w:eastAsia="Calibri" w:hAnsi="Calibri" w:cs="Times New Roman"/>
          <w:noProof/>
        </w:rPr>
        <w:t xml:space="preserve"> Industry Council</w:t>
      </w:r>
      <w:r w:rsidRPr="00D75DB9">
        <w:rPr>
          <w:rFonts w:ascii="Calibri" w:eastAsia="Calibri" w:hAnsi="Calibri" w:cs="Times New Roman"/>
          <w:noProof/>
        </w:rPr>
        <w:t xml:space="preserve"> will be key bodies to engage with</w:t>
      </w:r>
      <w:r w:rsidR="00101BAD" w:rsidRPr="00D75DB9">
        <w:rPr>
          <w:rFonts w:ascii="Calibri" w:eastAsia="Calibri" w:hAnsi="Calibri" w:cs="Times New Roman"/>
          <w:noProof/>
        </w:rPr>
        <w:t xml:space="preserve"> to broker opportunities</w:t>
      </w:r>
      <w:r w:rsidR="00016925">
        <w:rPr>
          <w:rFonts w:ascii="Calibri" w:eastAsia="Calibri" w:hAnsi="Calibri" w:cs="Times New Roman"/>
          <w:noProof/>
        </w:rPr>
        <w:t xml:space="preserve"> with their members</w:t>
      </w:r>
      <w:r w:rsidRPr="00D75DB9">
        <w:rPr>
          <w:rFonts w:ascii="Calibri" w:eastAsia="Calibri" w:hAnsi="Calibri" w:cs="Times New Roman"/>
          <w:noProof/>
        </w:rPr>
        <w:t xml:space="preserve">, given the impacts of COVID-19 in those sectors. </w:t>
      </w:r>
    </w:p>
    <w:p w14:paraId="082230C4" w14:textId="48C27F57" w:rsidR="00631594" w:rsidRDefault="00D3578E"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t>There are</w:t>
      </w:r>
      <w:r w:rsidR="00F67356" w:rsidRPr="00D75DB9">
        <w:rPr>
          <w:rFonts w:ascii="Calibri" w:eastAsia="Calibri" w:hAnsi="Calibri" w:cs="Times New Roman"/>
          <w:noProof/>
        </w:rPr>
        <w:t xml:space="preserve"> five jobactive providers</w:t>
      </w:r>
      <w:r w:rsidRPr="00D75DB9">
        <w:rPr>
          <w:rFonts w:ascii="Calibri" w:eastAsia="Calibri" w:hAnsi="Calibri" w:cs="Times New Roman"/>
          <w:noProof/>
        </w:rPr>
        <w:t xml:space="preserve"> in the </w:t>
      </w:r>
      <w:r w:rsidR="00016925">
        <w:rPr>
          <w:rFonts w:ascii="Calibri" w:eastAsia="Calibri" w:hAnsi="Calibri" w:cs="Times New Roman"/>
          <w:noProof/>
        </w:rPr>
        <w:t>ER</w:t>
      </w:r>
      <w:r w:rsidRPr="00D75DB9">
        <w:rPr>
          <w:rFonts w:ascii="Calibri" w:eastAsia="Calibri" w:hAnsi="Calibri" w:cs="Times New Roman"/>
          <w:noProof/>
        </w:rPr>
        <w:t xml:space="preserve"> who</w:t>
      </w:r>
      <w:r w:rsidR="00F67356" w:rsidRPr="00D75DB9">
        <w:rPr>
          <w:rFonts w:ascii="Calibri" w:eastAsia="Calibri" w:hAnsi="Calibri" w:cs="Times New Roman"/>
          <w:noProof/>
        </w:rPr>
        <w:t xml:space="preserve"> deliver employment services</w:t>
      </w:r>
      <w:r w:rsidR="005A4851" w:rsidRPr="00D75DB9">
        <w:rPr>
          <w:rFonts w:ascii="Calibri" w:eastAsia="Calibri" w:hAnsi="Calibri" w:cs="Times New Roman"/>
          <w:noProof/>
        </w:rPr>
        <w:t>,</w:t>
      </w:r>
      <w:r w:rsidRPr="00D75DB9">
        <w:rPr>
          <w:rFonts w:ascii="Calibri" w:eastAsia="Calibri" w:hAnsi="Calibri" w:cs="Times New Roman"/>
          <w:noProof/>
        </w:rPr>
        <w:t xml:space="preserve"> these are</w:t>
      </w:r>
      <w:r w:rsidR="00F67356" w:rsidRPr="00D75DB9">
        <w:rPr>
          <w:rFonts w:ascii="Calibri" w:eastAsia="Calibri" w:hAnsi="Calibri" w:cs="Times New Roman"/>
          <w:noProof/>
        </w:rPr>
        <w:t xml:space="preserve"> Jobfind, MAX Employment, Workskil Australia, Job Prospects and Sarina Russo Job Access. There are also </w:t>
      </w:r>
      <w:r w:rsidR="007E21CF">
        <w:rPr>
          <w:rFonts w:ascii="Calibri" w:eastAsia="Calibri" w:hAnsi="Calibri" w:cs="Times New Roman"/>
          <w:noProof/>
        </w:rPr>
        <w:t xml:space="preserve">a </w:t>
      </w:r>
      <w:r w:rsidR="00F67356" w:rsidRPr="00D75DB9">
        <w:rPr>
          <w:rFonts w:ascii="Calibri" w:eastAsia="Calibri" w:hAnsi="Calibri" w:cs="Times New Roman"/>
          <w:noProof/>
        </w:rPr>
        <w:t xml:space="preserve">number of Australian Government Disability Employment Service </w:t>
      </w:r>
      <w:r w:rsidR="00016925">
        <w:rPr>
          <w:rFonts w:ascii="Calibri" w:eastAsia="Calibri" w:hAnsi="Calibri" w:cs="Times New Roman"/>
          <w:noProof/>
        </w:rPr>
        <w:t xml:space="preserve">(DES) </w:t>
      </w:r>
      <w:r w:rsidR="00F67356" w:rsidRPr="00D75DB9">
        <w:rPr>
          <w:rFonts w:ascii="Calibri" w:eastAsia="Calibri" w:hAnsi="Calibri" w:cs="Times New Roman"/>
          <w:noProof/>
        </w:rPr>
        <w:t>Providers</w:t>
      </w:r>
      <w:r w:rsidR="00EF2C24" w:rsidRPr="00D75DB9">
        <w:rPr>
          <w:rFonts w:ascii="Calibri" w:eastAsia="Calibri" w:hAnsi="Calibri" w:cs="Times New Roman"/>
          <w:noProof/>
        </w:rPr>
        <w:t xml:space="preserve">. </w:t>
      </w:r>
    </w:p>
    <w:p w14:paraId="4BE1DD19" w14:textId="0443F69C" w:rsidR="00111933" w:rsidRDefault="00111933"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t>Other stakeholders include two Career Transition Assistance (CTA) services for mature age people, four Australian Apprenticeship Support Network (AASN) providers supporting businesses and people undertaking Apprenticeships and Traineeships, and two Transition to Work (TtW) providers delivering intensive employment services to youth</w:t>
      </w:r>
      <w:r>
        <w:rPr>
          <w:rFonts w:ascii="Calibri" w:eastAsia="Calibri" w:hAnsi="Calibri" w:cs="Times New Roman"/>
          <w:noProof/>
        </w:rPr>
        <w:t xml:space="preserve"> and one Parent</w:t>
      </w:r>
      <w:r w:rsidR="00CA0C69">
        <w:rPr>
          <w:rFonts w:ascii="Calibri" w:eastAsia="Calibri" w:hAnsi="Calibri" w:cs="Times New Roman"/>
          <w:noProof/>
        </w:rPr>
        <w:t>s</w:t>
      </w:r>
      <w:r>
        <w:rPr>
          <w:rFonts w:ascii="Calibri" w:eastAsia="Calibri" w:hAnsi="Calibri" w:cs="Times New Roman"/>
          <w:noProof/>
        </w:rPr>
        <w:t>Next Provider.</w:t>
      </w:r>
    </w:p>
    <w:p w14:paraId="5F0D025B" w14:textId="535364D4" w:rsidR="00D57016" w:rsidRDefault="00F67356" w:rsidP="00D75DB9">
      <w:pPr>
        <w:spacing w:before="120" w:after="120" w:line="256" w:lineRule="auto"/>
        <w:rPr>
          <w:rFonts w:ascii="Calibri" w:eastAsia="Calibri" w:hAnsi="Calibri" w:cs="Times New Roman"/>
          <w:noProof/>
        </w:rPr>
      </w:pPr>
      <w:r w:rsidRPr="00D75DB9">
        <w:rPr>
          <w:rFonts w:ascii="Calibri" w:eastAsia="Calibri" w:hAnsi="Calibri" w:cs="Times New Roman"/>
          <w:noProof/>
        </w:rPr>
        <w:lastRenderedPageBreak/>
        <w:t>There will</w:t>
      </w:r>
      <w:r w:rsidR="00D3578E" w:rsidRPr="00D75DB9">
        <w:rPr>
          <w:rFonts w:ascii="Calibri" w:eastAsia="Calibri" w:hAnsi="Calibri" w:cs="Times New Roman"/>
          <w:noProof/>
        </w:rPr>
        <w:t xml:space="preserve"> </w:t>
      </w:r>
      <w:r w:rsidRPr="00D75DB9">
        <w:rPr>
          <w:rFonts w:ascii="Calibri" w:eastAsia="Calibri" w:hAnsi="Calibri" w:cs="Times New Roman"/>
          <w:noProof/>
        </w:rPr>
        <w:t>be opportunities to work with the Victorian Government</w:t>
      </w:r>
      <w:r w:rsidR="003F5FAC">
        <w:rPr>
          <w:rFonts w:ascii="Calibri" w:eastAsia="Calibri" w:hAnsi="Calibri" w:cs="Times New Roman"/>
          <w:noProof/>
        </w:rPr>
        <w:t xml:space="preserve"> to </w:t>
      </w:r>
      <w:r w:rsidR="00794458">
        <w:rPr>
          <w:rFonts w:ascii="Calibri" w:eastAsia="Calibri" w:hAnsi="Calibri" w:cs="Times New Roman"/>
          <w:noProof/>
        </w:rPr>
        <w:t xml:space="preserve">leverage their existing </w:t>
      </w:r>
      <w:r w:rsidR="006C1FC9">
        <w:rPr>
          <w:rFonts w:ascii="Calibri" w:eastAsia="Calibri" w:hAnsi="Calibri" w:cs="Times New Roman"/>
          <w:noProof/>
        </w:rPr>
        <w:t xml:space="preserve">iniatitives and </w:t>
      </w:r>
      <w:r w:rsidR="00794458">
        <w:rPr>
          <w:rFonts w:ascii="Calibri" w:eastAsia="Calibri" w:hAnsi="Calibri" w:cs="Times New Roman"/>
          <w:noProof/>
        </w:rPr>
        <w:t>program</w:t>
      </w:r>
      <w:r w:rsidR="00D57016">
        <w:rPr>
          <w:rFonts w:ascii="Calibri" w:eastAsia="Calibri" w:hAnsi="Calibri" w:cs="Times New Roman"/>
          <w:noProof/>
        </w:rPr>
        <w:t>s</w:t>
      </w:r>
      <w:r w:rsidR="00794458">
        <w:rPr>
          <w:rFonts w:ascii="Calibri" w:eastAsia="Calibri" w:hAnsi="Calibri" w:cs="Times New Roman"/>
          <w:noProof/>
        </w:rPr>
        <w:t xml:space="preserve"> and move job seekers into employment</w:t>
      </w:r>
      <w:r w:rsidR="00D57016">
        <w:rPr>
          <w:rFonts w:ascii="Calibri" w:eastAsia="Calibri" w:hAnsi="Calibri" w:cs="Times New Roman"/>
          <w:noProof/>
        </w:rPr>
        <w:t>. Depar</w:t>
      </w:r>
      <w:r w:rsidR="000823D0">
        <w:rPr>
          <w:rFonts w:ascii="Calibri" w:eastAsia="Calibri" w:hAnsi="Calibri" w:cs="Times New Roman"/>
          <w:noProof/>
        </w:rPr>
        <w:t>t</w:t>
      </w:r>
      <w:r w:rsidR="00D57016">
        <w:rPr>
          <w:rFonts w:ascii="Calibri" w:eastAsia="Calibri" w:hAnsi="Calibri" w:cs="Times New Roman"/>
          <w:noProof/>
        </w:rPr>
        <w:t xml:space="preserve">ments such as: </w:t>
      </w:r>
    </w:p>
    <w:p w14:paraId="0F25E18E" w14:textId="3A1F1B7A" w:rsidR="00F67356" w:rsidRPr="00B1072C" w:rsidRDefault="00B2577E" w:rsidP="00D75DB9">
      <w:pPr>
        <w:spacing w:before="120" w:after="120" w:line="256" w:lineRule="auto"/>
        <w:rPr>
          <w:rFonts w:ascii="Calibri" w:eastAsia="Calibri" w:hAnsi="Calibri" w:cs="Times New Roman"/>
          <w:noProof/>
        </w:rPr>
      </w:pPr>
      <w:r w:rsidRPr="000823D0">
        <w:rPr>
          <w:rFonts w:ascii="Calibri" w:eastAsia="Calibri" w:hAnsi="Calibri" w:cs="Times New Roman"/>
          <w:b/>
          <w:bCs/>
          <w:noProof/>
        </w:rPr>
        <w:t>Jobs Victoria</w:t>
      </w:r>
      <w:r w:rsidR="00F67356" w:rsidRPr="00D75DB9">
        <w:rPr>
          <w:rFonts w:ascii="Calibri" w:eastAsia="Calibri" w:hAnsi="Calibri" w:cs="Times New Roman"/>
          <w:noProof/>
        </w:rPr>
        <w:t xml:space="preserve"> who deliver the Jobs Victoria Employment </w:t>
      </w:r>
      <w:r w:rsidR="00631594">
        <w:rPr>
          <w:rFonts w:ascii="Calibri" w:eastAsia="Calibri" w:hAnsi="Calibri" w:cs="Times New Roman"/>
          <w:noProof/>
        </w:rPr>
        <w:t>Services</w:t>
      </w:r>
      <w:r w:rsidR="00631594" w:rsidRPr="00D75DB9">
        <w:rPr>
          <w:rFonts w:ascii="Calibri" w:eastAsia="Calibri" w:hAnsi="Calibri" w:cs="Times New Roman"/>
          <w:noProof/>
        </w:rPr>
        <w:t xml:space="preserve"> </w:t>
      </w:r>
      <w:r w:rsidR="00F67356" w:rsidRPr="00D75DB9">
        <w:rPr>
          <w:rFonts w:ascii="Calibri" w:eastAsia="Calibri" w:hAnsi="Calibri" w:cs="Times New Roman"/>
          <w:noProof/>
        </w:rPr>
        <w:t>(JVE</w:t>
      </w:r>
      <w:r w:rsidR="00631594">
        <w:rPr>
          <w:rFonts w:ascii="Calibri" w:eastAsia="Calibri" w:hAnsi="Calibri" w:cs="Times New Roman"/>
          <w:noProof/>
        </w:rPr>
        <w:t>S</w:t>
      </w:r>
      <w:r w:rsidR="00F67356" w:rsidRPr="00D75DB9">
        <w:rPr>
          <w:rFonts w:ascii="Calibri" w:eastAsia="Calibri" w:hAnsi="Calibri" w:cs="Times New Roman"/>
          <w:noProof/>
        </w:rPr>
        <w:t>)</w:t>
      </w:r>
      <w:r>
        <w:rPr>
          <w:rFonts w:ascii="Calibri" w:eastAsia="Calibri" w:hAnsi="Calibri" w:cs="Times New Roman"/>
          <w:noProof/>
        </w:rPr>
        <w:t xml:space="preserve">, </w:t>
      </w:r>
      <w:r w:rsidR="00F119DD">
        <w:rPr>
          <w:rFonts w:ascii="Calibri" w:eastAsia="Calibri" w:hAnsi="Calibri" w:cs="Times New Roman"/>
          <w:noProof/>
        </w:rPr>
        <w:t xml:space="preserve">Job Advocate program, </w:t>
      </w:r>
      <w:r w:rsidR="00A93B71">
        <w:rPr>
          <w:rFonts w:ascii="Calibri" w:eastAsia="Calibri" w:hAnsi="Calibri" w:cs="Times New Roman"/>
          <w:noProof/>
        </w:rPr>
        <w:t>Career Counsellors and the Online Hub</w:t>
      </w:r>
      <w:r w:rsidR="00E8117C">
        <w:rPr>
          <w:rFonts w:ascii="Calibri" w:eastAsia="Calibri" w:hAnsi="Calibri" w:cs="Times New Roman"/>
          <w:noProof/>
        </w:rPr>
        <w:t xml:space="preserve"> employment programs</w:t>
      </w:r>
      <w:r w:rsidR="00A93B71">
        <w:rPr>
          <w:rFonts w:ascii="Calibri" w:eastAsia="Calibri" w:hAnsi="Calibri" w:cs="Times New Roman"/>
          <w:noProof/>
        </w:rPr>
        <w:t>.</w:t>
      </w:r>
      <w:r w:rsidR="003E2234">
        <w:rPr>
          <w:rFonts w:ascii="Calibri" w:eastAsia="Calibri" w:hAnsi="Calibri" w:cs="Times New Roman"/>
          <w:noProof/>
        </w:rPr>
        <w:t xml:space="preserve"> Jobs Victoria </w:t>
      </w:r>
      <w:r w:rsidR="005B7540">
        <w:rPr>
          <w:rFonts w:ascii="Calibri" w:eastAsia="Calibri" w:hAnsi="Calibri" w:cs="Times New Roman"/>
          <w:noProof/>
        </w:rPr>
        <w:t>ha</w:t>
      </w:r>
      <w:r w:rsidR="00CA0C69">
        <w:rPr>
          <w:rFonts w:ascii="Calibri" w:eastAsia="Calibri" w:hAnsi="Calibri" w:cs="Times New Roman"/>
          <w:noProof/>
        </w:rPr>
        <w:t>s</w:t>
      </w:r>
      <w:r w:rsidR="005B7540">
        <w:rPr>
          <w:rFonts w:ascii="Calibri" w:eastAsia="Calibri" w:hAnsi="Calibri" w:cs="Times New Roman"/>
          <w:noProof/>
        </w:rPr>
        <w:t xml:space="preserve"> </w:t>
      </w:r>
      <w:r w:rsidR="00CA0C69">
        <w:rPr>
          <w:rFonts w:ascii="Calibri" w:eastAsia="Calibri" w:hAnsi="Calibri" w:cs="Times New Roman"/>
          <w:noProof/>
        </w:rPr>
        <w:t>f</w:t>
      </w:r>
      <w:r w:rsidR="005B7540">
        <w:rPr>
          <w:rFonts w:ascii="Calibri" w:eastAsia="Calibri" w:hAnsi="Calibri" w:cs="Times New Roman"/>
          <w:noProof/>
        </w:rPr>
        <w:t>und</w:t>
      </w:r>
      <w:r w:rsidR="00CA0C69">
        <w:rPr>
          <w:rFonts w:ascii="Calibri" w:eastAsia="Calibri" w:hAnsi="Calibri" w:cs="Times New Roman"/>
          <w:noProof/>
        </w:rPr>
        <w:t>ing t</w:t>
      </w:r>
      <w:r w:rsidR="00FA511E">
        <w:rPr>
          <w:rFonts w:ascii="Calibri" w:eastAsia="Calibri" w:hAnsi="Calibri" w:cs="Times New Roman"/>
          <w:noProof/>
        </w:rPr>
        <w:t>o</w:t>
      </w:r>
      <w:r w:rsidR="005B7540">
        <w:rPr>
          <w:rFonts w:ascii="Calibri" w:eastAsia="Calibri" w:hAnsi="Calibri" w:cs="Times New Roman"/>
          <w:noProof/>
        </w:rPr>
        <w:t xml:space="preserve"> </w:t>
      </w:r>
      <w:r w:rsidR="006A2113">
        <w:rPr>
          <w:rFonts w:ascii="Calibri" w:eastAsia="Calibri" w:hAnsi="Calibri" w:cs="Times New Roman"/>
          <w:noProof/>
        </w:rPr>
        <w:t>provid</w:t>
      </w:r>
      <w:r w:rsidR="00E8117C">
        <w:rPr>
          <w:rFonts w:ascii="Calibri" w:eastAsia="Calibri" w:hAnsi="Calibri" w:cs="Times New Roman"/>
          <w:noProof/>
        </w:rPr>
        <w:t>e</w:t>
      </w:r>
      <w:r w:rsidR="006A2113">
        <w:rPr>
          <w:rFonts w:ascii="Calibri" w:eastAsia="Calibri" w:hAnsi="Calibri" w:cs="Times New Roman"/>
          <w:noProof/>
        </w:rPr>
        <w:t xml:space="preserve"> up to $20,000</w:t>
      </w:r>
      <w:r w:rsidR="005B7540">
        <w:rPr>
          <w:rFonts w:ascii="Calibri" w:eastAsia="Calibri" w:hAnsi="Calibri" w:cs="Times New Roman"/>
          <w:noProof/>
        </w:rPr>
        <w:t xml:space="preserve"> </w:t>
      </w:r>
      <w:r w:rsidR="00194226">
        <w:rPr>
          <w:rFonts w:ascii="Calibri" w:eastAsia="Calibri" w:hAnsi="Calibri" w:cs="Times New Roman"/>
          <w:noProof/>
        </w:rPr>
        <w:t xml:space="preserve">in </w:t>
      </w:r>
      <w:r w:rsidR="005B7540">
        <w:rPr>
          <w:rFonts w:ascii="Calibri" w:eastAsia="Calibri" w:hAnsi="Calibri" w:cs="Times New Roman"/>
          <w:noProof/>
        </w:rPr>
        <w:t>wage subsid</w:t>
      </w:r>
      <w:r w:rsidR="00194226">
        <w:rPr>
          <w:rFonts w:ascii="Calibri" w:eastAsia="Calibri" w:hAnsi="Calibri" w:cs="Times New Roman"/>
          <w:noProof/>
        </w:rPr>
        <w:t>ies per person</w:t>
      </w:r>
      <w:r w:rsidR="005B7540">
        <w:rPr>
          <w:rFonts w:ascii="Calibri" w:eastAsia="Calibri" w:hAnsi="Calibri" w:cs="Times New Roman"/>
          <w:noProof/>
        </w:rPr>
        <w:t xml:space="preserve"> to support businesses</w:t>
      </w:r>
      <w:r w:rsidR="00E07342">
        <w:rPr>
          <w:rFonts w:ascii="Calibri" w:eastAsia="Calibri" w:hAnsi="Calibri" w:cs="Times New Roman"/>
          <w:noProof/>
        </w:rPr>
        <w:t xml:space="preserve"> </w:t>
      </w:r>
      <w:r w:rsidR="00E43339">
        <w:rPr>
          <w:rFonts w:ascii="Calibri" w:eastAsia="Calibri" w:hAnsi="Calibri" w:cs="Times New Roman"/>
          <w:noProof/>
        </w:rPr>
        <w:t xml:space="preserve">to </w:t>
      </w:r>
      <w:r w:rsidR="006A2113">
        <w:rPr>
          <w:rFonts w:ascii="Calibri" w:eastAsia="Calibri" w:hAnsi="Calibri" w:cs="Times New Roman"/>
          <w:noProof/>
        </w:rPr>
        <w:t>engage eligible job seekers</w:t>
      </w:r>
      <w:r w:rsidR="00E43339">
        <w:rPr>
          <w:rFonts w:ascii="Calibri" w:eastAsia="Calibri" w:hAnsi="Calibri" w:cs="Times New Roman"/>
          <w:noProof/>
        </w:rPr>
        <w:t xml:space="preserve"> with a </w:t>
      </w:r>
      <w:r w:rsidR="00E43339" w:rsidRPr="00B1072C">
        <w:rPr>
          <w:rFonts w:ascii="Calibri" w:eastAsia="Calibri" w:hAnsi="Calibri" w:cs="Times New Roman"/>
          <w:noProof/>
        </w:rPr>
        <w:t xml:space="preserve">focus </w:t>
      </w:r>
      <w:r w:rsidR="00F41186" w:rsidRPr="00B1072C">
        <w:rPr>
          <w:rFonts w:ascii="Calibri" w:eastAsia="Calibri" w:hAnsi="Calibri" w:cs="Times New Roman"/>
          <w:noProof/>
        </w:rPr>
        <w:t>on priority cohorts that have been significantly impacted by the pandemic</w:t>
      </w:r>
      <w:r w:rsidR="00D4181E" w:rsidRPr="00B1072C">
        <w:rPr>
          <w:rFonts w:ascii="Calibri" w:eastAsia="Calibri" w:hAnsi="Calibri" w:cs="Times New Roman"/>
          <w:noProof/>
        </w:rPr>
        <w:t>.</w:t>
      </w:r>
      <w:r w:rsidR="00F41186" w:rsidRPr="00B1072C">
        <w:rPr>
          <w:rFonts w:ascii="Calibri" w:eastAsia="Calibri" w:hAnsi="Calibri" w:cs="Times New Roman"/>
          <w:noProof/>
        </w:rPr>
        <w:t xml:space="preserve"> </w:t>
      </w:r>
      <w:r w:rsidR="00D4181E" w:rsidRPr="00B1072C">
        <w:rPr>
          <w:rFonts w:ascii="Calibri" w:eastAsia="Calibri" w:hAnsi="Calibri" w:cs="Times New Roman"/>
          <w:noProof/>
        </w:rPr>
        <w:t>In addition to wage subsidies, Jobs Victoria offers an innovation</w:t>
      </w:r>
      <w:r w:rsidR="000C564A" w:rsidRPr="00B1072C">
        <w:rPr>
          <w:rFonts w:ascii="Calibri" w:eastAsia="Calibri" w:hAnsi="Calibri" w:cs="Times New Roman"/>
          <w:noProof/>
        </w:rPr>
        <w:t xml:space="preserve"> fund</w:t>
      </w:r>
      <w:r w:rsidR="00B0487E" w:rsidRPr="00B1072C">
        <w:rPr>
          <w:rFonts w:ascii="Calibri" w:eastAsia="Calibri" w:hAnsi="Calibri" w:cs="Times New Roman"/>
          <w:noProof/>
        </w:rPr>
        <w:t xml:space="preserve"> that aims to support large scale </w:t>
      </w:r>
      <w:r w:rsidR="0058155E" w:rsidRPr="00B1072C">
        <w:rPr>
          <w:rFonts w:ascii="Calibri" w:eastAsia="Calibri" w:hAnsi="Calibri" w:cs="Times New Roman"/>
          <w:noProof/>
        </w:rPr>
        <w:t xml:space="preserve">sustainable </w:t>
      </w:r>
      <w:r w:rsidR="00B0487E" w:rsidRPr="00B1072C">
        <w:rPr>
          <w:rFonts w:ascii="Calibri" w:eastAsia="Calibri" w:hAnsi="Calibri" w:cs="Times New Roman"/>
          <w:noProof/>
        </w:rPr>
        <w:t>job creation projects (100+ jobs)</w:t>
      </w:r>
      <w:r w:rsidR="0058155E" w:rsidRPr="00B1072C">
        <w:rPr>
          <w:rFonts w:ascii="Calibri" w:eastAsia="Calibri" w:hAnsi="Calibri" w:cs="Times New Roman"/>
          <w:noProof/>
        </w:rPr>
        <w:t xml:space="preserve"> in sectors with significant workforce demand</w:t>
      </w:r>
      <w:r w:rsidR="00D51161" w:rsidRPr="00B1072C">
        <w:rPr>
          <w:rFonts w:ascii="Calibri" w:eastAsia="Calibri" w:hAnsi="Calibri" w:cs="Times New Roman"/>
          <w:noProof/>
        </w:rPr>
        <w:t>.</w:t>
      </w:r>
    </w:p>
    <w:p w14:paraId="0E68FE20" w14:textId="59C95E82" w:rsidR="007B5C1E" w:rsidRPr="00B1072C" w:rsidRDefault="00A030E6" w:rsidP="00D75DB9">
      <w:pPr>
        <w:spacing w:before="120" w:after="120" w:line="256" w:lineRule="auto"/>
        <w:rPr>
          <w:rFonts w:ascii="Calibri" w:eastAsia="Calibri" w:hAnsi="Calibri" w:cs="Times New Roman"/>
          <w:noProof/>
        </w:rPr>
      </w:pPr>
      <w:r w:rsidRPr="00B1072C">
        <w:rPr>
          <w:rFonts w:ascii="Calibri" w:eastAsia="Calibri" w:hAnsi="Calibri" w:cs="Times New Roman"/>
          <w:b/>
          <w:bCs/>
          <w:noProof/>
        </w:rPr>
        <w:t>Apprenticeships Victoria (AV)</w:t>
      </w:r>
      <w:r w:rsidRPr="00B1072C">
        <w:rPr>
          <w:rFonts w:ascii="Calibri" w:eastAsia="Calibri" w:hAnsi="Calibri" w:cs="Times New Roman"/>
          <w:noProof/>
        </w:rPr>
        <w:t xml:space="preserve"> a</w:t>
      </w:r>
      <w:r w:rsidR="008A5461" w:rsidRPr="00B1072C">
        <w:rPr>
          <w:rFonts w:ascii="Calibri" w:eastAsia="Calibri" w:hAnsi="Calibri" w:cs="Times New Roman"/>
          <w:noProof/>
        </w:rPr>
        <w:t xml:space="preserve"> new division within the Department of Educati</w:t>
      </w:r>
      <w:r w:rsidR="00F876C8" w:rsidRPr="00B1072C">
        <w:rPr>
          <w:rFonts w:ascii="Calibri" w:eastAsia="Calibri" w:hAnsi="Calibri" w:cs="Times New Roman"/>
          <w:noProof/>
        </w:rPr>
        <w:t>o</w:t>
      </w:r>
      <w:r w:rsidR="008A5461" w:rsidRPr="00B1072C">
        <w:rPr>
          <w:rFonts w:ascii="Calibri" w:eastAsia="Calibri" w:hAnsi="Calibri" w:cs="Times New Roman"/>
          <w:noProof/>
        </w:rPr>
        <w:t>n and Training</w:t>
      </w:r>
      <w:r w:rsidRPr="00B1072C">
        <w:rPr>
          <w:rFonts w:ascii="Calibri" w:eastAsia="Calibri" w:hAnsi="Calibri" w:cs="Times New Roman"/>
          <w:noProof/>
        </w:rPr>
        <w:t xml:space="preserve">. </w:t>
      </w:r>
      <w:r w:rsidR="00EF2AF4" w:rsidRPr="00B1072C">
        <w:rPr>
          <w:rFonts w:ascii="Calibri" w:eastAsia="Calibri" w:hAnsi="Calibri" w:cs="Times New Roman"/>
          <w:noProof/>
        </w:rPr>
        <w:t>AV is a partnership between the Victorian Government, major project employers and the TAFE and training system. AV will deliver more job opportunities for apprentices and trainees looking to start a career in the construction and infrastructure sector</w:t>
      </w:r>
      <w:r w:rsidR="001F0571" w:rsidRPr="00B1072C">
        <w:rPr>
          <w:rFonts w:ascii="Calibri" w:eastAsia="Calibri" w:hAnsi="Calibri" w:cs="Times New Roman"/>
          <w:noProof/>
        </w:rPr>
        <w:t xml:space="preserve"> and will aim to commence 1</w:t>
      </w:r>
      <w:r w:rsidR="00E33175">
        <w:rPr>
          <w:rFonts w:ascii="Calibri" w:eastAsia="Calibri" w:hAnsi="Calibri" w:cs="Times New Roman"/>
          <w:noProof/>
        </w:rPr>
        <w:t>,</w:t>
      </w:r>
      <w:r w:rsidR="001F0571" w:rsidRPr="00B1072C">
        <w:rPr>
          <w:rFonts w:ascii="Calibri" w:eastAsia="Calibri" w:hAnsi="Calibri" w:cs="Times New Roman"/>
          <w:noProof/>
        </w:rPr>
        <w:t xml:space="preserve">500 new apprentices and trainees each year </w:t>
      </w:r>
      <w:r w:rsidR="00817541" w:rsidRPr="00B1072C">
        <w:rPr>
          <w:rFonts w:ascii="Calibri" w:eastAsia="Calibri" w:hAnsi="Calibri" w:cs="Times New Roman"/>
          <w:noProof/>
        </w:rPr>
        <w:t>to work on Victoria</w:t>
      </w:r>
      <w:r w:rsidR="00E33175">
        <w:rPr>
          <w:rFonts w:ascii="Calibri" w:eastAsia="Calibri" w:hAnsi="Calibri" w:cs="Times New Roman"/>
          <w:noProof/>
        </w:rPr>
        <w:t>’</w:t>
      </w:r>
      <w:r w:rsidR="00817541" w:rsidRPr="00B1072C">
        <w:rPr>
          <w:rFonts w:ascii="Calibri" w:eastAsia="Calibri" w:hAnsi="Calibri" w:cs="Times New Roman"/>
          <w:noProof/>
        </w:rPr>
        <w:t>s Big Build Projects</w:t>
      </w:r>
      <w:r w:rsidR="005F144F" w:rsidRPr="00B1072C">
        <w:rPr>
          <w:rFonts w:ascii="Calibri" w:eastAsia="Calibri" w:hAnsi="Calibri" w:cs="Times New Roman"/>
          <w:noProof/>
        </w:rPr>
        <w:t>.</w:t>
      </w:r>
      <w:r w:rsidR="005447B1" w:rsidRPr="00B1072C">
        <w:rPr>
          <w:rFonts w:ascii="Calibri" w:eastAsia="Calibri" w:hAnsi="Calibri" w:cs="Times New Roman"/>
          <w:noProof/>
        </w:rPr>
        <w:t xml:space="preserve">  </w:t>
      </w:r>
    </w:p>
    <w:p w14:paraId="22AF4979" w14:textId="689C162D" w:rsidR="00115162" w:rsidRPr="00B1072C" w:rsidRDefault="00281666" w:rsidP="00D75DB9">
      <w:pPr>
        <w:spacing w:before="120" w:after="120" w:line="256" w:lineRule="auto"/>
        <w:rPr>
          <w:rFonts w:ascii="Calibri" w:eastAsia="Calibri" w:hAnsi="Calibri" w:cs="Times New Roman"/>
          <w:noProof/>
        </w:rPr>
      </w:pPr>
      <w:r w:rsidRPr="00B1072C">
        <w:rPr>
          <w:rFonts w:ascii="Calibri" w:eastAsia="Calibri" w:hAnsi="Calibri" w:cs="Times New Roman"/>
          <w:b/>
          <w:bCs/>
          <w:noProof/>
        </w:rPr>
        <w:t>The Victorian Skills Authority</w:t>
      </w:r>
      <w:r w:rsidR="00101A55" w:rsidRPr="00B1072C">
        <w:rPr>
          <w:rFonts w:ascii="Calibri" w:eastAsia="Calibri" w:hAnsi="Calibri" w:cs="Times New Roman"/>
          <w:b/>
          <w:bCs/>
          <w:noProof/>
        </w:rPr>
        <w:t xml:space="preserve"> (VSA)</w:t>
      </w:r>
      <w:r w:rsidRPr="00B1072C">
        <w:rPr>
          <w:rFonts w:ascii="Calibri" w:eastAsia="Calibri" w:hAnsi="Calibri" w:cs="Times New Roman"/>
          <w:b/>
          <w:bCs/>
          <w:noProof/>
        </w:rPr>
        <w:t xml:space="preserve"> </w:t>
      </w:r>
      <w:r w:rsidRPr="00B1072C">
        <w:rPr>
          <w:rFonts w:ascii="Calibri" w:eastAsia="Calibri" w:hAnsi="Calibri" w:cs="Times New Roman"/>
          <w:noProof/>
        </w:rPr>
        <w:t>has recently been established as a new organisation, separate from the Department of Education and Tr</w:t>
      </w:r>
      <w:r w:rsidR="00CA0C69">
        <w:rPr>
          <w:rFonts w:ascii="Calibri" w:eastAsia="Calibri" w:hAnsi="Calibri" w:cs="Times New Roman"/>
          <w:noProof/>
        </w:rPr>
        <w:t>ai</w:t>
      </w:r>
      <w:r w:rsidRPr="00B1072C">
        <w:rPr>
          <w:rFonts w:ascii="Calibri" w:eastAsia="Calibri" w:hAnsi="Calibri" w:cs="Times New Roman"/>
          <w:noProof/>
        </w:rPr>
        <w:t xml:space="preserve">ning. </w:t>
      </w:r>
      <w:r w:rsidR="00101A55" w:rsidRPr="00B1072C">
        <w:rPr>
          <w:rFonts w:ascii="Calibri" w:eastAsia="Calibri" w:hAnsi="Calibri" w:cs="Times New Roman"/>
          <w:noProof/>
        </w:rPr>
        <w:t>Buildi</w:t>
      </w:r>
      <w:r w:rsidR="00603BA9" w:rsidRPr="00B1072C">
        <w:rPr>
          <w:rFonts w:ascii="Calibri" w:eastAsia="Calibri" w:hAnsi="Calibri" w:cs="Times New Roman"/>
          <w:noProof/>
        </w:rPr>
        <w:t>n</w:t>
      </w:r>
      <w:r w:rsidR="00101A55" w:rsidRPr="00B1072C">
        <w:rPr>
          <w:rFonts w:ascii="Calibri" w:eastAsia="Calibri" w:hAnsi="Calibri" w:cs="Times New Roman"/>
          <w:noProof/>
        </w:rPr>
        <w:t>g on the work of the Office of the Victorian Skills Commisioner</w:t>
      </w:r>
      <w:r w:rsidR="00E33175">
        <w:rPr>
          <w:rFonts w:ascii="Calibri" w:eastAsia="Calibri" w:hAnsi="Calibri" w:cs="Times New Roman"/>
          <w:noProof/>
        </w:rPr>
        <w:t>,</w:t>
      </w:r>
      <w:r w:rsidR="00101A55" w:rsidRPr="00B1072C">
        <w:rPr>
          <w:rFonts w:ascii="Calibri" w:eastAsia="Calibri" w:hAnsi="Calibri" w:cs="Times New Roman"/>
          <w:noProof/>
        </w:rPr>
        <w:t xml:space="preserve"> the VSA will for</w:t>
      </w:r>
      <w:r w:rsidR="00DF3B00" w:rsidRPr="00B1072C">
        <w:rPr>
          <w:rFonts w:ascii="Calibri" w:eastAsia="Calibri" w:hAnsi="Calibri" w:cs="Times New Roman"/>
          <w:noProof/>
        </w:rPr>
        <w:t>ge strong connections across sectors and develop the Skills Plan for Victoria. The VSA will help generate local solutions to local problems</w:t>
      </w:r>
      <w:r w:rsidR="00603BA9" w:rsidRPr="00B1072C">
        <w:rPr>
          <w:rFonts w:ascii="Calibri" w:eastAsia="Calibri" w:hAnsi="Calibri" w:cs="Times New Roman"/>
          <w:noProof/>
        </w:rPr>
        <w:t xml:space="preserve"> based around skill dev</w:t>
      </w:r>
      <w:r w:rsidR="005F144F" w:rsidRPr="00B1072C">
        <w:rPr>
          <w:rFonts w:ascii="Calibri" w:eastAsia="Calibri" w:hAnsi="Calibri" w:cs="Times New Roman"/>
          <w:noProof/>
        </w:rPr>
        <w:t>e</w:t>
      </w:r>
      <w:r w:rsidR="00603BA9" w:rsidRPr="00B1072C">
        <w:rPr>
          <w:rFonts w:ascii="Calibri" w:eastAsia="Calibri" w:hAnsi="Calibri" w:cs="Times New Roman"/>
          <w:noProof/>
        </w:rPr>
        <w:t>lopment priorities and opportunities</w:t>
      </w:r>
      <w:r w:rsidR="00016AFC" w:rsidRPr="00B1072C">
        <w:rPr>
          <w:rFonts w:ascii="Calibri" w:eastAsia="Calibri" w:hAnsi="Calibri" w:cs="Times New Roman"/>
          <w:noProof/>
        </w:rPr>
        <w:t>.</w:t>
      </w:r>
    </w:p>
    <w:p w14:paraId="3CC62C83" w14:textId="65CF77E6" w:rsidR="00F67356" w:rsidRPr="00003ACA" w:rsidRDefault="00115162" w:rsidP="00D75DB9">
      <w:pPr>
        <w:spacing w:before="120" w:after="120" w:line="256" w:lineRule="auto"/>
        <w:rPr>
          <w:rFonts w:asciiTheme="majorHAnsi" w:eastAsiaTheme="majorEastAsia" w:hAnsiTheme="majorHAnsi" w:cstheme="majorHAnsi"/>
          <w:b/>
          <w:color w:val="2E74B5" w:themeColor="accent1" w:themeShade="BF"/>
          <w:sz w:val="32"/>
          <w:szCs w:val="32"/>
        </w:rPr>
      </w:pPr>
      <w:r w:rsidRPr="00D75DB9">
        <w:rPr>
          <w:rFonts w:ascii="Calibri" w:eastAsia="Calibri" w:hAnsi="Calibri" w:cs="Times New Roman"/>
          <w:noProof/>
        </w:rPr>
        <w:t xml:space="preserve">The </w:t>
      </w:r>
      <w:r w:rsidR="00017AF8">
        <w:rPr>
          <w:rFonts w:ascii="Calibri" w:eastAsia="Calibri" w:hAnsi="Calibri" w:cs="Times New Roman"/>
          <w:noProof/>
        </w:rPr>
        <w:t>ER</w:t>
      </w:r>
      <w:r w:rsidRPr="00D75DB9">
        <w:rPr>
          <w:rFonts w:ascii="Calibri" w:eastAsia="Calibri" w:hAnsi="Calibri" w:cs="Times New Roman"/>
          <w:noProof/>
        </w:rPr>
        <w:t xml:space="preserve"> is also well serviced by Registered Training Organisations (RTOs), who have strong connections with industry and will aid in vocational development, upskilling and reskilling.</w:t>
      </w:r>
      <w:r w:rsidR="00003ACA">
        <w:rPr>
          <w:rFonts w:asciiTheme="majorHAnsi" w:eastAsiaTheme="majorEastAsia" w:hAnsiTheme="majorHAnsi" w:cstheme="majorHAnsi"/>
          <w:b/>
          <w:color w:val="2E74B5" w:themeColor="accent1" w:themeShade="BF"/>
          <w:sz w:val="32"/>
          <w:szCs w:val="32"/>
        </w:rPr>
        <w:t xml:space="preserve"> </w:t>
      </w:r>
      <w:r w:rsidR="00D44A7C" w:rsidRPr="00D75DB9">
        <w:rPr>
          <w:rFonts w:ascii="Calibri" w:eastAsia="Calibri" w:hAnsi="Calibri" w:cs="Times New Roman"/>
          <w:noProof/>
        </w:rPr>
        <w:t xml:space="preserve">There is a wide distribution of </w:t>
      </w:r>
      <w:r w:rsidR="00F67356" w:rsidRPr="00D75DB9">
        <w:rPr>
          <w:rFonts w:ascii="Calibri" w:eastAsia="Calibri" w:hAnsi="Calibri" w:cs="Times New Roman"/>
          <w:noProof/>
        </w:rPr>
        <w:t>TAFE</w:t>
      </w:r>
      <w:r w:rsidR="00D44A7C" w:rsidRPr="00D75DB9">
        <w:rPr>
          <w:rFonts w:ascii="Calibri" w:eastAsia="Calibri" w:hAnsi="Calibri" w:cs="Times New Roman"/>
          <w:noProof/>
        </w:rPr>
        <w:t xml:space="preserve"> campuses</w:t>
      </w:r>
      <w:r w:rsidR="00F67356" w:rsidRPr="00D75DB9">
        <w:rPr>
          <w:rFonts w:ascii="Calibri" w:eastAsia="Calibri" w:hAnsi="Calibri" w:cs="Times New Roman"/>
          <w:noProof/>
        </w:rPr>
        <w:t xml:space="preserve">, Local Learning and Employment Networks (LLENs) and </w:t>
      </w:r>
      <w:r w:rsidR="00767485">
        <w:rPr>
          <w:rFonts w:ascii="Calibri" w:eastAsia="Calibri" w:hAnsi="Calibri" w:cs="Times New Roman"/>
          <w:noProof/>
        </w:rPr>
        <w:t>Learn Locals</w:t>
      </w:r>
      <w:r w:rsidR="00F67356" w:rsidRPr="00D75DB9">
        <w:rPr>
          <w:rFonts w:ascii="Calibri" w:eastAsia="Calibri" w:hAnsi="Calibri" w:cs="Times New Roman"/>
          <w:noProof/>
        </w:rPr>
        <w:t xml:space="preserve"> </w:t>
      </w:r>
      <w:r w:rsidR="00D44A7C" w:rsidRPr="00D75DB9">
        <w:rPr>
          <w:rFonts w:ascii="Calibri" w:eastAsia="Calibri" w:hAnsi="Calibri" w:cs="Times New Roman"/>
          <w:noProof/>
        </w:rPr>
        <w:t xml:space="preserve">who </w:t>
      </w:r>
      <w:r w:rsidR="00F67356" w:rsidRPr="00D75DB9">
        <w:rPr>
          <w:rFonts w:ascii="Calibri" w:eastAsia="Calibri" w:hAnsi="Calibri" w:cs="Times New Roman"/>
          <w:noProof/>
        </w:rPr>
        <w:t>are key stakeholder</w:t>
      </w:r>
      <w:r w:rsidR="00EF2C24" w:rsidRPr="00D75DB9">
        <w:rPr>
          <w:rFonts w:ascii="Calibri" w:eastAsia="Calibri" w:hAnsi="Calibri" w:cs="Times New Roman"/>
          <w:noProof/>
        </w:rPr>
        <w:t>s</w:t>
      </w:r>
      <w:r w:rsidR="00F67356" w:rsidRPr="00D75DB9">
        <w:rPr>
          <w:rFonts w:ascii="Calibri" w:eastAsia="Calibri" w:hAnsi="Calibri" w:cs="Times New Roman"/>
          <w:noProof/>
        </w:rPr>
        <w:t xml:space="preserve"> for job seekers, including youth, to prepare to meet employer and in demand skills. </w:t>
      </w:r>
    </w:p>
    <w:p w14:paraId="435636EC" w14:textId="43FC46A5" w:rsidR="005739B5" w:rsidRDefault="005739B5" w:rsidP="00D75DB9">
      <w:pPr>
        <w:spacing w:before="120" w:after="120" w:line="256" w:lineRule="auto"/>
      </w:pPr>
      <w:r>
        <w:t xml:space="preserve">The Skills and Job Centres in the region are </w:t>
      </w:r>
      <w:r w:rsidR="002276E6">
        <w:t xml:space="preserve">housed at </w:t>
      </w:r>
      <w:r>
        <w:t>Holmesglen, William Angliss</w:t>
      </w:r>
      <w:r w:rsidR="002276E6">
        <w:t xml:space="preserve">, </w:t>
      </w:r>
      <w:r>
        <w:t>Melb</w:t>
      </w:r>
      <w:r w:rsidR="002276E6">
        <w:t xml:space="preserve">ourne Polytechnic, </w:t>
      </w:r>
      <w:r>
        <w:t>RMIT, Box Hill and Vic</w:t>
      </w:r>
      <w:r w:rsidR="002276E6">
        <w:t>toria</w:t>
      </w:r>
      <w:r>
        <w:t xml:space="preserve"> </w:t>
      </w:r>
      <w:r w:rsidR="002276E6">
        <w:t>Polytechnic.</w:t>
      </w:r>
      <w:r w:rsidR="00683FFB">
        <w:t xml:space="preserve"> These</w:t>
      </w:r>
      <w:r w:rsidR="00DF110B">
        <w:t xml:space="preserve"> Centres offer career support, upskilling and reskilling opportunities and connection with employers in the region for </w:t>
      </w:r>
      <w:r w:rsidR="0087530F">
        <w:t>students and job seekers.</w:t>
      </w:r>
    </w:p>
    <w:p w14:paraId="060D671B" w14:textId="402F0E98" w:rsidR="0087530F" w:rsidRPr="00D75DB9" w:rsidRDefault="00D926DB" w:rsidP="00D75DB9">
      <w:pPr>
        <w:spacing w:before="120" w:after="120" w:line="256" w:lineRule="auto"/>
        <w:rPr>
          <w:rFonts w:ascii="Calibri" w:eastAsia="Calibri" w:hAnsi="Calibri" w:cs="Times New Roman"/>
          <w:noProof/>
        </w:rPr>
      </w:pPr>
      <w:r>
        <w:t xml:space="preserve">Some of the major </w:t>
      </w:r>
      <w:r w:rsidR="000D5309">
        <w:t xml:space="preserve">Group Training Organisations (GTOs) in the region are </w:t>
      </w:r>
      <w:r w:rsidR="00084A06">
        <w:t xml:space="preserve">Westvic, WPC Group, AFL Sportsready, Brotherhood of St Laurence, </w:t>
      </w:r>
      <w:r w:rsidR="00452445">
        <w:t>AIG, NECA Education and Careers</w:t>
      </w:r>
      <w:r w:rsidR="00DF1C5E">
        <w:t xml:space="preserve"> that provide a direct connection for people to enter an apprenticeship or traineeship, linking the</w:t>
      </w:r>
      <w:r w:rsidR="00D80FB7">
        <w:t>m</w:t>
      </w:r>
      <w:r w:rsidR="00DF1C5E">
        <w:t xml:space="preserve"> with host employers.</w:t>
      </w:r>
    </w:p>
    <w:p w14:paraId="7A2CF955" w14:textId="080CD084" w:rsidR="00B8790E" w:rsidRDefault="00F67356" w:rsidP="00B8790E">
      <w:pPr>
        <w:spacing w:before="120" w:after="120" w:line="256" w:lineRule="auto"/>
        <w:rPr>
          <w:rFonts w:ascii="Calibri" w:eastAsia="Calibri" w:hAnsi="Calibri" w:cs="Times New Roman"/>
          <w:noProof/>
        </w:rPr>
      </w:pPr>
      <w:r w:rsidRPr="00D75DB9">
        <w:rPr>
          <w:rFonts w:ascii="Calibri" w:eastAsia="Calibri" w:hAnsi="Calibri" w:cs="Times New Roman"/>
          <w:noProof/>
        </w:rPr>
        <w:t xml:space="preserve">The </w:t>
      </w:r>
      <w:r w:rsidR="00017AF8">
        <w:rPr>
          <w:rFonts w:ascii="Calibri" w:eastAsia="Calibri" w:hAnsi="Calibri" w:cs="Times New Roman"/>
          <w:noProof/>
        </w:rPr>
        <w:t>ER</w:t>
      </w:r>
      <w:r w:rsidRPr="00D75DB9">
        <w:rPr>
          <w:rFonts w:ascii="Calibri" w:eastAsia="Calibri" w:hAnsi="Calibri" w:cs="Times New Roman"/>
          <w:noProof/>
        </w:rPr>
        <w:t xml:space="preserve"> also has a number of not for profit organisations that can be connected with to offer a range of social and other supports to local job seekers, these include the Brotherhood of St Laurence, </w:t>
      </w:r>
      <w:r w:rsidR="00DE429E">
        <w:rPr>
          <w:rFonts w:ascii="Calibri" w:eastAsia="Calibri" w:hAnsi="Calibri" w:cs="Times New Roman"/>
          <w:noProof/>
        </w:rPr>
        <w:t xml:space="preserve">The Huddle, </w:t>
      </w:r>
      <w:r w:rsidR="008627B9">
        <w:rPr>
          <w:rFonts w:ascii="Calibri" w:eastAsia="Calibri" w:hAnsi="Calibri" w:cs="Times New Roman"/>
          <w:noProof/>
        </w:rPr>
        <w:t>Ready Set</w:t>
      </w:r>
      <w:r w:rsidRPr="00D75DB9">
        <w:rPr>
          <w:rFonts w:ascii="Calibri" w:eastAsia="Calibri" w:hAnsi="Calibri" w:cs="Times New Roman"/>
          <w:noProof/>
        </w:rPr>
        <w:t xml:space="preserve"> (clothing and career </w:t>
      </w:r>
      <w:r w:rsidRPr="003E1832">
        <w:rPr>
          <w:rFonts w:ascii="Calibri" w:eastAsia="Calibri" w:hAnsi="Calibri" w:cs="Times New Roman"/>
          <w:noProof/>
        </w:rPr>
        <w:t>preparation),</w:t>
      </w:r>
      <w:r w:rsidR="000F6C85" w:rsidRPr="003E1832">
        <w:rPr>
          <w:rFonts w:ascii="Calibri" w:eastAsia="Calibri" w:hAnsi="Calibri" w:cs="Times New Roman"/>
          <w:noProof/>
        </w:rPr>
        <w:t xml:space="preserve"> The Magpie Nest</w:t>
      </w:r>
      <w:r w:rsidRPr="003E1832">
        <w:rPr>
          <w:rFonts w:ascii="Calibri" w:eastAsia="Calibri" w:hAnsi="Calibri" w:cs="Times New Roman"/>
          <w:noProof/>
        </w:rPr>
        <w:t xml:space="preserve"> and </w:t>
      </w:r>
      <w:r w:rsidRPr="00D75DB9">
        <w:rPr>
          <w:rFonts w:ascii="Calibri" w:eastAsia="Calibri" w:hAnsi="Calibri" w:cs="Times New Roman"/>
          <w:noProof/>
        </w:rPr>
        <w:t>STREAT</w:t>
      </w:r>
      <w:r w:rsidR="00206D3F" w:rsidRPr="00D75DB9">
        <w:rPr>
          <w:rFonts w:ascii="Calibri" w:eastAsia="Calibri" w:hAnsi="Calibri" w:cs="Times New Roman"/>
          <w:noProof/>
        </w:rPr>
        <w:t xml:space="preserve"> (youth pathways to employment</w:t>
      </w:r>
      <w:r w:rsidR="00E63ECA" w:rsidRPr="00D75DB9">
        <w:rPr>
          <w:rFonts w:ascii="Calibri" w:eastAsia="Calibri" w:hAnsi="Calibri" w:cs="Times New Roman"/>
          <w:noProof/>
        </w:rPr>
        <w:t>)</w:t>
      </w:r>
      <w:r w:rsidR="004F7CDC" w:rsidRPr="00D75DB9">
        <w:rPr>
          <w:rFonts w:ascii="Calibri" w:eastAsia="Calibri" w:hAnsi="Calibri" w:cs="Times New Roman"/>
          <w:noProof/>
        </w:rPr>
        <w:t>.</w:t>
      </w:r>
    </w:p>
    <w:p w14:paraId="6EA81BD6" w14:textId="359F8AC6" w:rsidR="00F067D1" w:rsidRDefault="00F067D1" w:rsidP="00B8790E">
      <w:pPr>
        <w:spacing w:before="120" w:after="120" w:line="256" w:lineRule="auto"/>
        <w:rPr>
          <w:rFonts w:ascii="Calibri" w:eastAsia="Calibri" w:hAnsi="Calibri" w:cs="Times New Roman"/>
          <w:noProof/>
        </w:rPr>
      </w:pPr>
      <w:r>
        <w:rPr>
          <w:rFonts w:ascii="Calibri" w:eastAsia="Calibri" w:hAnsi="Calibri" w:cs="Times New Roman"/>
          <w:noProof/>
        </w:rPr>
        <w:t xml:space="preserve">To support </w:t>
      </w:r>
      <w:r w:rsidR="00D01388">
        <w:rPr>
          <w:rFonts w:ascii="Calibri" w:eastAsia="Calibri" w:hAnsi="Calibri" w:cs="Times New Roman"/>
          <w:noProof/>
        </w:rPr>
        <w:t>stakeholder</w:t>
      </w:r>
      <w:r w:rsidR="0055568B">
        <w:rPr>
          <w:rFonts w:ascii="Calibri" w:eastAsia="Calibri" w:hAnsi="Calibri" w:cs="Times New Roman"/>
          <w:noProof/>
        </w:rPr>
        <w:t xml:space="preserve"> uptake of opportunities in the region, </w:t>
      </w:r>
      <w:r w:rsidR="00A5391D">
        <w:rPr>
          <w:rFonts w:ascii="Calibri" w:eastAsia="Calibri" w:hAnsi="Calibri" w:cs="Times New Roman"/>
          <w:noProof/>
        </w:rPr>
        <w:t xml:space="preserve">Employment </w:t>
      </w:r>
      <w:r w:rsidR="00154F40">
        <w:rPr>
          <w:rFonts w:ascii="Calibri" w:eastAsia="Calibri" w:hAnsi="Calibri" w:cs="Times New Roman"/>
          <w:noProof/>
        </w:rPr>
        <w:t>F</w:t>
      </w:r>
      <w:r w:rsidR="00A5391D">
        <w:rPr>
          <w:rFonts w:ascii="Calibri" w:eastAsia="Calibri" w:hAnsi="Calibri" w:cs="Times New Roman"/>
          <w:noProof/>
        </w:rPr>
        <w:t xml:space="preserve">acilitators have collated </w:t>
      </w:r>
      <w:r w:rsidR="000210EE">
        <w:rPr>
          <w:rFonts w:ascii="Calibri" w:eastAsia="Calibri" w:hAnsi="Calibri" w:cs="Times New Roman"/>
          <w:noProof/>
        </w:rPr>
        <w:t xml:space="preserve">and synthesized </w:t>
      </w:r>
      <w:r w:rsidR="00154F40">
        <w:rPr>
          <w:rFonts w:ascii="Calibri" w:eastAsia="Calibri" w:hAnsi="Calibri" w:cs="Times New Roman"/>
          <w:noProof/>
        </w:rPr>
        <w:t xml:space="preserve">an Existing Programs document </w:t>
      </w:r>
      <w:r w:rsidR="00652E8A">
        <w:rPr>
          <w:rFonts w:ascii="Calibri" w:eastAsia="Calibri" w:hAnsi="Calibri" w:cs="Times New Roman"/>
          <w:noProof/>
        </w:rPr>
        <w:t>that identifies complem</w:t>
      </w:r>
      <w:r w:rsidR="0055568B">
        <w:rPr>
          <w:rFonts w:ascii="Calibri" w:eastAsia="Calibri" w:hAnsi="Calibri" w:cs="Times New Roman"/>
          <w:noProof/>
        </w:rPr>
        <w:t>e</w:t>
      </w:r>
      <w:r w:rsidR="00652E8A">
        <w:rPr>
          <w:rFonts w:ascii="Calibri" w:eastAsia="Calibri" w:hAnsi="Calibri" w:cs="Times New Roman"/>
          <w:noProof/>
        </w:rPr>
        <w:t>ntary services and opportunities for job seekers and employers.</w:t>
      </w:r>
    </w:p>
    <w:p w14:paraId="2994CF8F" w14:textId="4CAB6653" w:rsidR="00003ACA" w:rsidRPr="006E24E6" w:rsidRDefault="00003ACA" w:rsidP="006E24E6">
      <w:pPr>
        <w:pStyle w:val="Heading1"/>
      </w:pPr>
      <w:bookmarkStart w:id="70" w:name="_Toc96600632"/>
      <w:r w:rsidRPr="006E24E6">
        <w:t>Employment Opportunities</w:t>
      </w:r>
      <w:bookmarkEnd w:id="70"/>
      <w:r w:rsidRPr="006E24E6">
        <w:t xml:space="preserve"> </w:t>
      </w:r>
    </w:p>
    <w:p w14:paraId="1A36E415" w14:textId="59BF9E5F" w:rsidR="0023419F" w:rsidRPr="00B1072C" w:rsidRDefault="0046122F">
      <w:pPr>
        <w:rPr>
          <w:rFonts w:eastAsia="Times New Roman" w:cstheme="minorHAnsi"/>
          <w:bCs/>
        </w:rPr>
      </w:pPr>
      <w:r>
        <w:rPr>
          <w:rFonts w:eastAsia="Times New Roman" w:cstheme="minorHAnsi"/>
          <w:bCs/>
        </w:rPr>
        <w:t>Growth</w:t>
      </w:r>
      <w:r w:rsidR="009B2269" w:rsidRPr="00B1072C">
        <w:rPr>
          <w:rFonts w:eastAsia="Times New Roman" w:cstheme="minorHAnsi"/>
          <w:bCs/>
        </w:rPr>
        <w:t xml:space="preserve"> sectors in the </w:t>
      </w:r>
      <w:r>
        <w:rPr>
          <w:rFonts w:eastAsia="Times New Roman" w:cstheme="minorHAnsi"/>
          <w:bCs/>
        </w:rPr>
        <w:t>ER</w:t>
      </w:r>
      <w:r w:rsidR="00935831">
        <w:rPr>
          <w:rFonts w:eastAsia="Times New Roman" w:cstheme="minorHAnsi"/>
          <w:bCs/>
        </w:rPr>
        <w:t xml:space="preserve"> presenting </w:t>
      </w:r>
      <w:r w:rsidR="00AB5CD5">
        <w:rPr>
          <w:rFonts w:eastAsia="Times New Roman" w:cstheme="minorHAnsi"/>
          <w:bCs/>
        </w:rPr>
        <w:t>major</w:t>
      </w:r>
      <w:r w:rsidR="00935831">
        <w:rPr>
          <w:rFonts w:eastAsia="Times New Roman" w:cstheme="minorHAnsi"/>
          <w:bCs/>
        </w:rPr>
        <w:t xml:space="preserve"> employment opportunities</w:t>
      </w:r>
      <w:r w:rsidR="00AB5CD5">
        <w:rPr>
          <w:rFonts w:eastAsia="Times New Roman" w:cstheme="minorHAnsi"/>
          <w:bCs/>
        </w:rPr>
        <w:t xml:space="preserve"> </w:t>
      </w:r>
      <w:r w:rsidR="00B3067D">
        <w:rPr>
          <w:rFonts w:eastAsia="Times New Roman" w:cstheme="minorHAnsi"/>
          <w:bCs/>
        </w:rPr>
        <w:t>are</w:t>
      </w:r>
      <w:r w:rsidR="009B2269" w:rsidRPr="00B1072C">
        <w:rPr>
          <w:rFonts w:eastAsia="Times New Roman" w:cstheme="minorHAnsi"/>
          <w:bCs/>
        </w:rPr>
        <w:t xml:space="preserve"> </w:t>
      </w:r>
      <w:r w:rsidR="0044623E" w:rsidRPr="00B1072C">
        <w:rPr>
          <w:rFonts w:eastAsia="Times New Roman" w:cstheme="minorHAnsi"/>
          <w:bCs/>
        </w:rPr>
        <w:t xml:space="preserve">construction, civil, </w:t>
      </w:r>
      <w:r w:rsidR="00BB221E" w:rsidRPr="00B1072C">
        <w:rPr>
          <w:rFonts w:eastAsia="Times New Roman" w:cstheme="minorHAnsi"/>
          <w:bCs/>
        </w:rPr>
        <w:t>health care, digital and professional services</w:t>
      </w:r>
      <w:r w:rsidR="00EC79AB" w:rsidRPr="00B1072C">
        <w:rPr>
          <w:rFonts w:eastAsia="Times New Roman" w:cstheme="minorHAnsi"/>
          <w:bCs/>
        </w:rPr>
        <w:t xml:space="preserve">, </w:t>
      </w:r>
      <w:r w:rsidR="002A3EF8" w:rsidRPr="00B1072C">
        <w:rPr>
          <w:rFonts w:eastAsia="Times New Roman" w:cstheme="minorHAnsi"/>
          <w:bCs/>
        </w:rPr>
        <w:t>warehousing, transport and distribution.</w:t>
      </w:r>
      <w:r w:rsidR="00227887" w:rsidRPr="00B1072C">
        <w:rPr>
          <w:rFonts w:eastAsia="Times New Roman" w:cstheme="minorHAnsi"/>
          <w:bCs/>
        </w:rPr>
        <w:t xml:space="preserve"> </w:t>
      </w:r>
      <w:r w:rsidR="002A3EF8" w:rsidRPr="00B1072C">
        <w:rPr>
          <w:rFonts w:eastAsia="Times New Roman" w:cstheme="minorHAnsi"/>
          <w:bCs/>
        </w:rPr>
        <w:t xml:space="preserve">Labour shortages in </w:t>
      </w:r>
      <w:r w:rsidR="007C48BA">
        <w:rPr>
          <w:rFonts w:eastAsia="Times New Roman" w:cstheme="minorHAnsi"/>
          <w:bCs/>
        </w:rPr>
        <w:t>H</w:t>
      </w:r>
      <w:r w:rsidR="00C256A4" w:rsidRPr="00B1072C">
        <w:rPr>
          <w:rFonts w:eastAsia="Times New Roman" w:cstheme="minorHAnsi"/>
          <w:bCs/>
        </w:rPr>
        <w:t>ospitality</w:t>
      </w:r>
      <w:r w:rsidR="002A3EF8" w:rsidRPr="00B1072C">
        <w:rPr>
          <w:rFonts w:eastAsia="Times New Roman" w:cstheme="minorHAnsi"/>
          <w:bCs/>
        </w:rPr>
        <w:t xml:space="preserve">, </w:t>
      </w:r>
      <w:r w:rsidR="007C48BA">
        <w:rPr>
          <w:rFonts w:eastAsia="Times New Roman" w:cstheme="minorHAnsi"/>
          <w:bCs/>
        </w:rPr>
        <w:t>C</w:t>
      </w:r>
      <w:r w:rsidR="00704885" w:rsidRPr="00B1072C">
        <w:rPr>
          <w:rFonts w:eastAsia="Times New Roman" w:cstheme="minorHAnsi"/>
          <w:bCs/>
        </w:rPr>
        <w:t xml:space="preserve">leaning, </w:t>
      </w:r>
      <w:r w:rsidR="007C48BA">
        <w:rPr>
          <w:rFonts w:eastAsia="Times New Roman" w:cstheme="minorHAnsi"/>
          <w:bCs/>
        </w:rPr>
        <w:t>S</w:t>
      </w:r>
      <w:r w:rsidR="00704885" w:rsidRPr="00B1072C">
        <w:rPr>
          <w:rFonts w:eastAsia="Times New Roman" w:cstheme="minorHAnsi"/>
          <w:bCs/>
        </w:rPr>
        <w:t xml:space="preserve">ecurity, </w:t>
      </w:r>
      <w:r w:rsidR="007C48BA">
        <w:rPr>
          <w:rFonts w:eastAsia="Times New Roman" w:cstheme="minorHAnsi"/>
          <w:bCs/>
        </w:rPr>
        <w:t>O</w:t>
      </w:r>
      <w:r w:rsidR="00704885" w:rsidRPr="00B1072C">
        <w:rPr>
          <w:rFonts w:eastAsia="Times New Roman" w:cstheme="minorHAnsi"/>
          <w:bCs/>
        </w:rPr>
        <w:t xml:space="preserve">ccasional </w:t>
      </w:r>
      <w:r w:rsidR="007C48BA">
        <w:rPr>
          <w:rFonts w:eastAsia="Times New Roman" w:cstheme="minorHAnsi"/>
          <w:bCs/>
        </w:rPr>
        <w:t>C</w:t>
      </w:r>
      <w:r w:rsidR="00704885" w:rsidRPr="00B1072C">
        <w:rPr>
          <w:rFonts w:eastAsia="Times New Roman" w:cstheme="minorHAnsi"/>
          <w:bCs/>
        </w:rPr>
        <w:t>are</w:t>
      </w:r>
      <w:r w:rsidR="00FD3722" w:rsidRPr="00B1072C">
        <w:rPr>
          <w:rFonts w:eastAsia="Times New Roman" w:cstheme="minorHAnsi"/>
          <w:bCs/>
        </w:rPr>
        <w:t xml:space="preserve">, </w:t>
      </w:r>
      <w:r w:rsidR="007C48BA">
        <w:rPr>
          <w:rFonts w:eastAsia="Times New Roman" w:cstheme="minorHAnsi"/>
          <w:bCs/>
        </w:rPr>
        <w:t>R</w:t>
      </w:r>
      <w:r w:rsidR="002A3EF8" w:rsidRPr="00B1072C">
        <w:rPr>
          <w:rFonts w:eastAsia="Times New Roman" w:cstheme="minorHAnsi"/>
          <w:bCs/>
        </w:rPr>
        <w:t>etail</w:t>
      </w:r>
      <w:r w:rsidR="00D67C2C" w:rsidRPr="00B1072C">
        <w:rPr>
          <w:rFonts w:eastAsia="Times New Roman" w:cstheme="minorHAnsi"/>
          <w:bCs/>
        </w:rPr>
        <w:t xml:space="preserve">, </w:t>
      </w:r>
      <w:r w:rsidR="007C48BA">
        <w:rPr>
          <w:rFonts w:eastAsia="Times New Roman" w:cstheme="minorHAnsi"/>
          <w:bCs/>
        </w:rPr>
        <w:t>T</w:t>
      </w:r>
      <w:r w:rsidR="00C256A4" w:rsidRPr="00B1072C">
        <w:rPr>
          <w:rFonts w:eastAsia="Times New Roman" w:cstheme="minorHAnsi"/>
          <w:bCs/>
        </w:rPr>
        <w:t xml:space="preserve">ourism and </w:t>
      </w:r>
      <w:r w:rsidR="007C48BA">
        <w:rPr>
          <w:rFonts w:eastAsia="Times New Roman" w:cstheme="minorHAnsi"/>
          <w:bCs/>
        </w:rPr>
        <w:t>E</w:t>
      </w:r>
      <w:r w:rsidR="00C256A4" w:rsidRPr="00B1072C">
        <w:rPr>
          <w:rFonts w:eastAsia="Times New Roman" w:cstheme="minorHAnsi"/>
          <w:bCs/>
        </w:rPr>
        <w:t>vents</w:t>
      </w:r>
      <w:r w:rsidR="00227887" w:rsidRPr="00B1072C">
        <w:rPr>
          <w:rFonts w:eastAsia="Times New Roman" w:cstheme="minorHAnsi"/>
          <w:bCs/>
        </w:rPr>
        <w:t xml:space="preserve"> also present </w:t>
      </w:r>
      <w:r w:rsidR="00AB5CD5">
        <w:rPr>
          <w:rFonts w:eastAsia="Times New Roman" w:cstheme="minorHAnsi"/>
          <w:bCs/>
        </w:rPr>
        <w:t>openings</w:t>
      </w:r>
      <w:r w:rsidR="00227887" w:rsidRPr="00B1072C">
        <w:rPr>
          <w:rFonts w:eastAsia="Times New Roman" w:cstheme="minorHAnsi"/>
          <w:bCs/>
        </w:rPr>
        <w:t xml:space="preserve"> to move job seekers into employment.</w:t>
      </w:r>
    </w:p>
    <w:p w14:paraId="058686F9" w14:textId="470BB9ED" w:rsidR="001A651B" w:rsidRPr="00B1072C" w:rsidRDefault="00E8385B">
      <w:pPr>
        <w:rPr>
          <w:rFonts w:eastAsia="Times New Roman" w:cstheme="minorHAnsi"/>
          <w:bCs/>
        </w:rPr>
      </w:pPr>
      <w:r>
        <w:rPr>
          <w:rFonts w:eastAsia="Times New Roman" w:cstheme="minorHAnsi"/>
          <w:bCs/>
        </w:rPr>
        <w:t>B</w:t>
      </w:r>
      <w:r w:rsidR="00844C5D" w:rsidRPr="00B1072C">
        <w:rPr>
          <w:rFonts w:eastAsia="Times New Roman" w:cstheme="minorHAnsi"/>
          <w:bCs/>
        </w:rPr>
        <w:t>ig Build projects will open up opportunities in construction</w:t>
      </w:r>
      <w:r w:rsidR="00CA0C69">
        <w:rPr>
          <w:rFonts w:eastAsia="Times New Roman" w:cstheme="minorHAnsi"/>
          <w:bCs/>
        </w:rPr>
        <w:t xml:space="preserve"> providing openings for </w:t>
      </w:r>
      <w:r w:rsidR="00716D5E" w:rsidRPr="00B1072C">
        <w:rPr>
          <w:rFonts w:eastAsia="Times New Roman" w:cstheme="minorHAnsi"/>
          <w:bCs/>
        </w:rPr>
        <w:t>apprenticeship</w:t>
      </w:r>
      <w:r w:rsidR="00CA0C69">
        <w:rPr>
          <w:rFonts w:eastAsia="Times New Roman" w:cstheme="minorHAnsi"/>
          <w:bCs/>
        </w:rPr>
        <w:t>s and traineeships</w:t>
      </w:r>
      <w:r w:rsidR="00716D5E" w:rsidRPr="00B1072C">
        <w:rPr>
          <w:rFonts w:eastAsia="Times New Roman" w:cstheme="minorHAnsi"/>
          <w:bCs/>
        </w:rPr>
        <w:t>.</w:t>
      </w:r>
      <w:r w:rsidR="00183C30" w:rsidRPr="00B1072C">
        <w:rPr>
          <w:rFonts w:eastAsia="Times New Roman" w:cstheme="minorHAnsi"/>
          <w:bCs/>
        </w:rPr>
        <w:t xml:space="preserve"> Major infrastructure projects and population growth are expected to increase </w:t>
      </w:r>
      <w:r w:rsidR="00183C30" w:rsidRPr="00B1072C">
        <w:rPr>
          <w:rFonts w:eastAsia="Times New Roman" w:cstheme="minorHAnsi"/>
          <w:bCs/>
        </w:rPr>
        <w:lastRenderedPageBreak/>
        <w:t xml:space="preserve">demand for skilled </w:t>
      </w:r>
      <w:r w:rsidR="005A2D91" w:rsidRPr="00B1072C">
        <w:rPr>
          <w:rFonts w:eastAsia="Times New Roman" w:cstheme="minorHAnsi"/>
          <w:bCs/>
        </w:rPr>
        <w:t>civil construction workers over the next 3</w:t>
      </w:r>
      <w:r w:rsidR="00E95E05">
        <w:rPr>
          <w:rFonts w:eastAsia="Times New Roman" w:cstheme="minorHAnsi"/>
          <w:bCs/>
        </w:rPr>
        <w:t xml:space="preserve"> </w:t>
      </w:r>
      <w:r w:rsidR="005A2D91" w:rsidRPr="00B1072C">
        <w:rPr>
          <w:rFonts w:eastAsia="Times New Roman" w:cstheme="minorHAnsi"/>
          <w:bCs/>
        </w:rPr>
        <w:t xml:space="preserve">years that will result in an estimated </w:t>
      </w:r>
      <w:r w:rsidR="00C80179" w:rsidRPr="00B1072C">
        <w:rPr>
          <w:rFonts w:eastAsia="Times New Roman" w:cstheme="minorHAnsi"/>
          <w:bCs/>
        </w:rPr>
        <w:t>4,000 new workers being needed by 2022.</w:t>
      </w:r>
      <w:r w:rsidR="00E06BE9" w:rsidRPr="00B1072C">
        <w:rPr>
          <w:rStyle w:val="FootnoteReference"/>
          <w:rFonts w:eastAsia="Times New Roman" w:cstheme="minorHAnsi"/>
          <w:bCs/>
        </w:rPr>
        <w:footnoteReference w:id="8"/>
      </w:r>
    </w:p>
    <w:p w14:paraId="6C6FC3BF" w14:textId="7E921A67" w:rsidR="0044623E" w:rsidRPr="00B1072C" w:rsidRDefault="0044623E" w:rsidP="0044623E">
      <w:pPr>
        <w:rPr>
          <w:rFonts w:eastAsia="Times New Roman" w:cstheme="minorHAnsi"/>
          <w:bCs/>
        </w:rPr>
      </w:pPr>
      <w:r w:rsidRPr="00B1072C">
        <w:rPr>
          <w:rFonts w:eastAsia="Times New Roman" w:cstheme="minorHAnsi"/>
          <w:bCs/>
        </w:rPr>
        <w:t xml:space="preserve">A major employment opportunity identified in the </w:t>
      </w:r>
      <w:r w:rsidR="00E8385B">
        <w:rPr>
          <w:rFonts w:eastAsia="Times New Roman" w:cstheme="minorHAnsi"/>
          <w:bCs/>
        </w:rPr>
        <w:t>ER</w:t>
      </w:r>
      <w:r w:rsidRPr="00B1072C">
        <w:rPr>
          <w:rFonts w:eastAsia="Times New Roman" w:cstheme="minorHAnsi"/>
          <w:bCs/>
        </w:rPr>
        <w:t xml:space="preserve"> is in </w:t>
      </w:r>
      <w:r w:rsidR="00E95E05">
        <w:rPr>
          <w:rFonts w:eastAsia="Times New Roman" w:cstheme="minorHAnsi"/>
          <w:bCs/>
        </w:rPr>
        <w:t xml:space="preserve">the </w:t>
      </w:r>
      <w:r w:rsidRPr="00B1072C">
        <w:rPr>
          <w:rFonts w:eastAsia="Times New Roman" w:cstheme="minorHAnsi"/>
          <w:bCs/>
        </w:rPr>
        <w:t xml:space="preserve">hospitality </w:t>
      </w:r>
      <w:r w:rsidR="00E95E05">
        <w:rPr>
          <w:rFonts w:eastAsia="Times New Roman" w:cstheme="minorHAnsi"/>
          <w:bCs/>
        </w:rPr>
        <w:t xml:space="preserve">sector </w:t>
      </w:r>
      <w:r w:rsidRPr="00B1072C">
        <w:rPr>
          <w:rFonts w:eastAsia="Times New Roman" w:cstheme="minorHAnsi"/>
          <w:bCs/>
        </w:rPr>
        <w:t xml:space="preserve">due to the absence of international students, back packers and 457 VISA holders. These cohorts have traditionally filled gaps that local people did not. Roles required are chefs, cooks, front of house, back of house, barista and kitchen hands. There are linked employment opportunities in the tourism and events sector due to the loss of the workforce from </w:t>
      </w:r>
      <w:r w:rsidR="006E5E44">
        <w:rPr>
          <w:rFonts w:eastAsia="Times New Roman" w:cstheme="minorHAnsi"/>
          <w:bCs/>
        </w:rPr>
        <w:t>the economic</w:t>
      </w:r>
      <w:r w:rsidR="006E5E44" w:rsidRPr="00B1072C">
        <w:rPr>
          <w:rFonts w:eastAsia="Times New Roman" w:cstheme="minorHAnsi"/>
          <w:bCs/>
        </w:rPr>
        <w:t xml:space="preserve"> </w:t>
      </w:r>
      <w:r w:rsidRPr="00B1072C">
        <w:rPr>
          <w:rFonts w:eastAsia="Times New Roman" w:cstheme="minorHAnsi"/>
          <w:bCs/>
        </w:rPr>
        <w:t>stability</w:t>
      </w:r>
      <w:r w:rsidR="006E5E44">
        <w:rPr>
          <w:rFonts w:eastAsia="Times New Roman" w:cstheme="minorHAnsi"/>
          <w:bCs/>
        </w:rPr>
        <w:t xml:space="preserve"> in the ER</w:t>
      </w:r>
      <w:r w:rsidRPr="00B1072C">
        <w:rPr>
          <w:rFonts w:eastAsia="Times New Roman" w:cstheme="minorHAnsi"/>
          <w:bCs/>
        </w:rPr>
        <w:t>. This scarcity has also presented an extraordinary need for a ‘surge workforce’ available for major events in Melbourne.</w:t>
      </w:r>
    </w:p>
    <w:p w14:paraId="0BA580A1" w14:textId="22D23669" w:rsidR="001A651B" w:rsidRPr="00B1072C" w:rsidRDefault="001A651B">
      <w:pPr>
        <w:rPr>
          <w:rFonts w:eastAsia="Times New Roman" w:cstheme="minorHAnsi"/>
          <w:bCs/>
        </w:rPr>
      </w:pPr>
      <w:r w:rsidRPr="00B1072C">
        <w:rPr>
          <w:rFonts w:eastAsia="Times New Roman" w:cstheme="minorHAnsi"/>
          <w:bCs/>
        </w:rPr>
        <w:t xml:space="preserve">Traineeship and apprenticeship vacancies remain high across Victoria, with at </w:t>
      </w:r>
      <w:r w:rsidR="002643E6" w:rsidRPr="00B1072C">
        <w:rPr>
          <w:rFonts w:eastAsia="Times New Roman" w:cstheme="minorHAnsi"/>
          <w:bCs/>
        </w:rPr>
        <w:t>an estimated</w:t>
      </w:r>
      <w:r w:rsidRPr="00B1072C">
        <w:rPr>
          <w:rFonts w:eastAsia="Times New Roman" w:cstheme="minorHAnsi"/>
          <w:bCs/>
        </w:rPr>
        <w:t xml:space="preserve"> </w:t>
      </w:r>
      <w:r w:rsidR="002643E6" w:rsidRPr="00B1072C">
        <w:rPr>
          <w:rFonts w:eastAsia="Times New Roman" w:cstheme="minorHAnsi"/>
          <w:bCs/>
        </w:rPr>
        <w:t>900</w:t>
      </w:r>
      <w:r w:rsidRPr="00B1072C">
        <w:rPr>
          <w:rFonts w:eastAsia="Times New Roman" w:cstheme="minorHAnsi"/>
          <w:bCs/>
        </w:rPr>
        <w:t xml:space="preserve"> employment opportunities </w:t>
      </w:r>
      <w:r w:rsidR="00164A94" w:rsidRPr="00B1072C">
        <w:rPr>
          <w:rFonts w:eastAsia="Times New Roman" w:cstheme="minorHAnsi"/>
          <w:bCs/>
        </w:rPr>
        <w:t>on offer at any one time</w:t>
      </w:r>
      <w:r w:rsidR="003445DA" w:rsidRPr="00B1072C">
        <w:rPr>
          <w:rFonts w:eastAsia="Times New Roman" w:cstheme="minorHAnsi"/>
          <w:bCs/>
        </w:rPr>
        <w:t xml:space="preserve"> through both direct employment and </w:t>
      </w:r>
      <w:r w:rsidR="00FB20B9">
        <w:rPr>
          <w:rFonts w:eastAsia="Times New Roman" w:cstheme="minorHAnsi"/>
          <w:bCs/>
        </w:rPr>
        <w:t>G</w:t>
      </w:r>
      <w:r w:rsidR="003445DA" w:rsidRPr="00B1072C">
        <w:rPr>
          <w:rFonts w:eastAsia="Times New Roman" w:cstheme="minorHAnsi"/>
          <w:bCs/>
        </w:rPr>
        <w:t xml:space="preserve">roup </w:t>
      </w:r>
      <w:r w:rsidR="00FB20B9">
        <w:rPr>
          <w:rFonts w:eastAsia="Times New Roman" w:cstheme="minorHAnsi"/>
          <w:bCs/>
        </w:rPr>
        <w:t>T</w:t>
      </w:r>
      <w:r w:rsidR="003445DA" w:rsidRPr="00B1072C">
        <w:rPr>
          <w:rFonts w:eastAsia="Times New Roman" w:cstheme="minorHAnsi"/>
          <w:bCs/>
        </w:rPr>
        <w:t xml:space="preserve">raining </w:t>
      </w:r>
      <w:r w:rsidR="00FB20B9">
        <w:rPr>
          <w:rFonts w:eastAsia="Times New Roman" w:cstheme="minorHAnsi"/>
          <w:bCs/>
        </w:rPr>
        <w:t>O</w:t>
      </w:r>
      <w:r w:rsidR="003445DA" w:rsidRPr="00B1072C">
        <w:rPr>
          <w:rFonts w:eastAsia="Times New Roman" w:cstheme="minorHAnsi"/>
          <w:bCs/>
        </w:rPr>
        <w:t>rganisations</w:t>
      </w:r>
      <w:r w:rsidR="00164A94" w:rsidRPr="00B1072C">
        <w:rPr>
          <w:rFonts w:eastAsia="Times New Roman" w:cstheme="minorHAnsi"/>
          <w:bCs/>
        </w:rPr>
        <w:t>. There is an opportunity to develop initiatives that will help move job seekers into these entry</w:t>
      </w:r>
      <w:r w:rsidR="006E5E44">
        <w:rPr>
          <w:rFonts w:eastAsia="Times New Roman" w:cstheme="minorHAnsi"/>
          <w:bCs/>
        </w:rPr>
        <w:t>-</w:t>
      </w:r>
      <w:r w:rsidR="00164A94" w:rsidRPr="00B1072C">
        <w:rPr>
          <w:rFonts w:eastAsia="Times New Roman" w:cstheme="minorHAnsi"/>
          <w:bCs/>
        </w:rPr>
        <w:t xml:space="preserve">level employment opportunities. </w:t>
      </w:r>
    </w:p>
    <w:p w14:paraId="70513DCE" w14:textId="342024EE" w:rsidR="007A06E0" w:rsidRPr="00B1072C" w:rsidRDefault="00CB7A1E">
      <w:pPr>
        <w:rPr>
          <w:rFonts w:eastAsia="Times New Roman" w:cstheme="minorHAnsi"/>
          <w:bCs/>
        </w:rPr>
      </w:pPr>
      <w:r w:rsidRPr="00B1072C">
        <w:rPr>
          <w:rFonts w:eastAsia="Times New Roman" w:cstheme="minorHAnsi"/>
          <w:bCs/>
        </w:rPr>
        <w:t xml:space="preserve">The </w:t>
      </w:r>
      <w:r w:rsidR="001C6591" w:rsidRPr="00B1072C">
        <w:rPr>
          <w:rFonts w:eastAsia="Times New Roman" w:cstheme="minorHAnsi"/>
          <w:bCs/>
        </w:rPr>
        <w:t>health</w:t>
      </w:r>
      <w:r w:rsidRPr="00B1072C">
        <w:rPr>
          <w:rFonts w:eastAsia="Times New Roman" w:cstheme="minorHAnsi"/>
          <w:bCs/>
        </w:rPr>
        <w:t xml:space="preserve"> care sector has </w:t>
      </w:r>
      <w:r w:rsidR="005128C0" w:rsidRPr="00B1072C">
        <w:rPr>
          <w:rFonts w:eastAsia="Times New Roman" w:cstheme="minorHAnsi"/>
          <w:bCs/>
        </w:rPr>
        <w:t>vast employment opportunities owing to the exit of current workers due to COVID-19</w:t>
      </w:r>
      <w:r w:rsidR="006E5E44">
        <w:rPr>
          <w:rFonts w:eastAsia="Times New Roman" w:cstheme="minorHAnsi"/>
          <w:bCs/>
        </w:rPr>
        <w:t xml:space="preserve"> and transitioning workers</w:t>
      </w:r>
      <w:r w:rsidR="005128C0" w:rsidRPr="00B1072C">
        <w:rPr>
          <w:rFonts w:eastAsia="Times New Roman" w:cstheme="minorHAnsi"/>
          <w:bCs/>
        </w:rPr>
        <w:t xml:space="preserve">. The industry </w:t>
      </w:r>
      <w:r w:rsidR="007D6A25" w:rsidRPr="00B1072C">
        <w:rPr>
          <w:rFonts w:eastAsia="Times New Roman" w:cstheme="minorHAnsi"/>
          <w:bCs/>
        </w:rPr>
        <w:t>needs</w:t>
      </w:r>
      <w:r w:rsidR="005128C0" w:rsidRPr="00B1072C">
        <w:rPr>
          <w:rFonts w:eastAsia="Times New Roman" w:cstheme="minorHAnsi"/>
          <w:bCs/>
        </w:rPr>
        <w:t xml:space="preserve"> a new, trained workforce and</w:t>
      </w:r>
      <w:r w:rsidR="000A1DAC" w:rsidRPr="00B1072C">
        <w:rPr>
          <w:rFonts w:eastAsia="Times New Roman" w:cstheme="minorHAnsi"/>
          <w:bCs/>
        </w:rPr>
        <w:t xml:space="preserve"> is</w:t>
      </w:r>
      <w:r w:rsidR="005128C0" w:rsidRPr="00B1072C">
        <w:rPr>
          <w:rFonts w:eastAsia="Times New Roman" w:cstheme="minorHAnsi"/>
          <w:bCs/>
        </w:rPr>
        <w:t xml:space="preserve"> seeking people in roles at all levels from </w:t>
      </w:r>
      <w:r w:rsidR="001031D5" w:rsidRPr="00B1072C">
        <w:rPr>
          <w:rFonts w:eastAsia="Times New Roman" w:cstheme="minorHAnsi"/>
          <w:bCs/>
        </w:rPr>
        <w:t>aged care, disability care, home and community care, nursing, domestic care</w:t>
      </w:r>
      <w:r w:rsidR="00580175" w:rsidRPr="00B1072C">
        <w:rPr>
          <w:rFonts w:eastAsia="Times New Roman" w:cstheme="minorHAnsi"/>
          <w:bCs/>
        </w:rPr>
        <w:t xml:space="preserve"> and</w:t>
      </w:r>
      <w:r w:rsidR="001031D5" w:rsidRPr="00B1072C">
        <w:rPr>
          <w:rFonts w:eastAsia="Times New Roman" w:cstheme="minorHAnsi"/>
          <w:bCs/>
        </w:rPr>
        <w:t xml:space="preserve"> administration</w:t>
      </w:r>
      <w:r w:rsidR="00580175" w:rsidRPr="00B1072C">
        <w:rPr>
          <w:rFonts w:eastAsia="Times New Roman" w:cstheme="minorHAnsi"/>
          <w:bCs/>
        </w:rPr>
        <w:t>.</w:t>
      </w:r>
    </w:p>
    <w:p w14:paraId="0586FA32" w14:textId="01E886E6" w:rsidR="00D03582" w:rsidRPr="00B1072C" w:rsidRDefault="00D47860">
      <w:pPr>
        <w:rPr>
          <w:rFonts w:eastAsia="Times New Roman" w:cstheme="minorHAnsi"/>
          <w:bCs/>
        </w:rPr>
      </w:pPr>
      <w:r w:rsidRPr="00B1072C">
        <w:rPr>
          <w:rFonts w:eastAsia="Times New Roman" w:cstheme="minorHAnsi"/>
          <w:bCs/>
        </w:rPr>
        <w:t xml:space="preserve">The </w:t>
      </w:r>
      <w:r w:rsidR="002A6788" w:rsidRPr="00B1072C">
        <w:rPr>
          <w:rFonts w:eastAsia="Times New Roman" w:cstheme="minorHAnsi"/>
          <w:bCs/>
        </w:rPr>
        <w:t>o</w:t>
      </w:r>
      <w:r w:rsidRPr="00B1072C">
        <w:rPr>
          <w:rFonts w:eastAsia="Times New Roman" w:cstheme="minorHAnsi"/>
          <w:bCs/>
        </w:rPr>
        <w:t xml:space="preserve">ccasional </w:t>
      </w:r>
      <w:r w:rsidR="002A6788" w:rsidRPr="00B1072C">
        <w:rPr>
          <w:rFonts w:eastAsia="Times New Roman" w:cstheme="minorHAnsi"/>
          <w:bCs/>
        </w:rPr>
        <w:t>c</w:t>
      </w:r>
      <w:r w:rsidRPr="00B1072C">
        <w:rPr>
          <w:rFonts w:eastAsia="Times New Roman" w:cstheme="minorHAnsi"/>
          <w:bCs/>
        </w:rPr>
        <w:t xml:space="preserve">are </w:t>
      </w:r>
      <w:r w:rsidR="002A6788" w:rsidRPr="00B1072C">
        <w:rPr>
          <w:rFonts w:eastAsia="Times New Roman" w:cstheme="minorHAnsi"/>
          <w:bCs/>
        </w:rPr>
        <w:t>s</w:t>
      </w:r>
      <w:r w:rsidRPr="00B1072C">
        <w:rPr>
          <w:rFonts w:eastAsia="Times New Roman" w:cstheme="minorHAnsi"/>
          <w:bCs/>
        </w:rPr>
        <w:t xml:space="preserve">ector </w:t>
      </w:r>
      <w:r w:rsidR="00B80997" w:rsidRPr="00B1072C">
        <w:rPr>
          <w:rFonts w:eastAsia="Times New Roman" w:cstheme="minorHAnsi"/>
          <w:bCs/>
        </w:rPr>
        <w:t>which represents</w:t>
      </w:r>
      <w:r w:rsidRPr="00B1072C">
        <w:rPr>
          <w:rFonts w:eastAsia="Times New Roman" w:cstheme="minorHAnsi"/>
          <w:bCs/>
        </w:rPr>
        <w:t xml:space="preserve"> before and after </w:t>
      </w:r>
      <w:r w:rsidR="00C463B3" w:rsidRPr="00B1072C">
        <w:rPr>
          <w:rFonts w:eastAsia="Times New Roman" w:cstheme="minorHAnsi"/>
          <w:bCs/>
        </w:rPr>
        <w:t xml:space="preserve">school </w:t>
      </w:r>
      <w:r w:rsidRPr="00B1072C">
        <w:rPr>
          <w:rFonts w:eastAsia="Times New Roman" w:cstheme="minorHAnsi"/>
          <w:bCs/>
        </w:rPr>
        <w:t>care</w:t>
      </w:r>
      <w:r w:rsidR="00DE7F20" w:rsidRPr="00B1072C">
        <w:rPr>
          <w:rFonts w:eastAsia="Times New Roman" w:cstheme="minorHAnsi"/>
          <w:bCs/>
        </w:rPr>
        <w:t xml:space="preserve"> and holiday programs </w:t>
      </w:r>
      <w:r w:rsidR="00B80997" w:rsidRPr="00B1072C">
        <w:rPr>
          <w:rFonts w:eastAsia="Times New Roman" w:cstheme="minorHAnsi"/>
          <w:bCs/>
        </w:rPr>
        <w:t xml:space="preserve">also has a high demand for </w:t>
      </w:r>
      <w:r w:rsidR="00A428F9" w:rsidRPr="00B1072C">
        <w:rPr>
          <w:rFonts w:eastAsia="Times New Roman" w:cstheme="minorHAnsi"/>
          <w:bCs/>
        </w:rPr>
        <w:t>a suitability skilled and stable workforce</w:t>
      </w:r>
      <w:r w:rsidR="000F5E89" w:rsidRPr="00B1072C">
        <w:rPr>
          <w:rFonts w:eastAsia="Times New Roman" w:cstheme="minorHAnsi"/>
          <w:bCs/>
        </w:rPr>
        <w:t xml:space="preserve"> within the region</w:t>
      </w:r>
      <w:r w:rsidR="00A428F9" w:rsidRPr="00B1072C">
        <w:rPr>
          <w:rFonts w:eastAsia="Times New Roman" w:cstheme="minorHAnsi"/>
          <w:bCs/>
        </w:rPr>
        <w:t>.</w:t>
      </w:r>
      <w:r w:rsidR="00DE0054" w:rsidRPr="00B1072C">
        <w:rPr>
          <w:rFonts w:eastAsia="Times New Roman" w:cstheme="minorHAnsi"/>
          <w:bCs/>
        </w:rPr>
        <w:t xml:space="preserve"> </w:t>
      </w:r>
      <w:r w:rsidR="00C86BB9" w:rsidRPr="00B1072C">
        <w:rPr>
          <w:rFonts w:eastAsia="Times New Roman" w:cstheme="minorHAnsi"/>
          <w:bCs/>
        </w:rPr>
        <w:t>The sector endures a 70</w:t>
      </w:r>
      <w:r w:rsidR="006E5E44">
        <w:rPr>
          <w:rFonts w:eastAsia="Times New Roman" w:cstheme="minorHAnsi"/>
          <w:bCs/>
        </w:rPr>
        <w:t xml:space="preserve"> per cent</w:t>
      </w:r>
      <w:r w:rsidR="00C86BB9" w:rsidRPr="00B1072C">
        <w:rPr>
          <w:rFonts w:eastAsia="Times New Roman" w:cstheme="minorHAnsi"/>
          <w:bCs/>
        </w:rPr>
        <w:t xml:space="preserve"> attrition rate owing to the fact that it traditionally</w:t>
      </w:r>
      <w:r w:rsidR="00C463B3" w:rsidRPr="00B1072C">
        <w:rPr>
          <w:rFonts w:eastAsia="Times New Roman" w:cstheme="minorHAnsi"/>
          <w:bCs/>
        </w:rPr>
        <w:t xml:space="preserve"> attract</w:t>
      </w:r>
      <w:r w:rsidR="00C86BB9" w:rsidRPr="00B1072C">
        <w:rPr>
          <w:rFonts w:eastAsia="Times New Roman" w:cstheme="minorHAnsi"/>
          <w:bCs/>
        </w:rPr>
        <w:t>s</w:t>
      </w:r>
      <w:r w:rsidR="00C463B3" w:rsidRPr="00B1072C">
        <w:rPr>
          <w:rFonts w:eastAsia="Times New Roman" w:cstheme="minorHAnsi"/>
          <w:bCs/>
        </w:rPr>
        <w:t xml:space="preserve"> </w:t>
      </w:r>
      <w:r w:rsidR="00BD1EF1" w:rsidRPr="00B1072C">
        <w:rPr>
          <w:rFonts w:eastAsia="Times New Roman" w:cstheme="minorHAnsi"/>
          <w:bCs/>
        </w:rPr>
        <w:t>students completing higher qualifications</w:t>
      </w:r>
      <w:r w:rsidR="00464524" w:rsidRPr="00B1072C">
        <w:rPr>
          <w:rFonts w:eastAsia="Times New Roman" w:cstheme="minorHAnsi"/>
          <w:bCs/>
        </w:rPr>
        <w:t xml:space="preserve"> who leave </w:t>
      </w:r>
      <w:r w:rsidR="007B2F4E">
        <w:rPr>
          <w:rFonts w:eastAsia="Times New Roman" w:cstheme="minorHAnsi"/>
          <w:bCs/>
        </w:rPr>
        <w:t xml:space="preserve">the </w:t>
      </w:r>
      <w:r w:rsidR="00464524" w:rsidRPr="00B1072C">
        <w:rPr>
          <w:rFonts w:eastAsia="Times New Roman" w:cstheme="minorHAnsi"/>
          <w:bCs/>
        </w:rPr>
        <w:t>industry once their training is complete</w:t>
      </w:r>
      <w:r w:rsidR="003571C6" w:rsidRPr="00B1072C">
        <w:rPr>
          <w:rFonts w:eastAsia="Times New Roman" w:cstheme="minorHAnsi"/>
          <w:bCs/>
        </w:rPr>
        <w:t xml:space="preserve">. </w:t>
      </w:r>
      <w:r w:rsidR="00B16397" w:rsidRPr="00B1072C">
        <w:rPr>
          <w:rFonts w:eastAsia="Times New Roman" w:cstheme="minorHAnsi"/>
          <w:bCs/>
        </w:rPr>
        <w:t>There is an opportunity to target</w:t>
      </w:r>
      <w:r w:rsidR="00727EC1" w:rsidRPr="00B1072C">
        <w:rPr>
          <w:rFonts w:eastAsia="Times New Roman" w:cstheme="minorHAnsi"/>
          <w:bCs/>
        </w:rPr>
        <w:t xml:space="preserve"> and train cohorts for permanent and stable employment opportunities</w:t>
      </w:r>
      <w:r w:rsidR="00D03582" w:rsidRPr="00B1072C">
        <w:rPr>
          <w:rFonts w:eastAsia="Times New Roman" w:cstheme="minorHAnsi"/>
          <w:bCs/>
        </w:rPr>
        <w:t>.</w:t>
      </w:r>
    </w:p>
    <w:p w14:paraId="6DB23F9A" w14:textId="1A6AF111" w:rsidR="00D47860" w:rsidRPr="00B1072C" w:rsidRDefault="00D03582">
      <w:pPr>
        <w:rPr>
          <w:rFonts w:eastAsia="Times New Roman" w:cstheme="minorHAnsi"/>
          <w:bCs/>
        </w:rPr>
      </w:pPr>
      <w:r w:rsidRPr="00B1072C">
        <w:rPr>
          <w:rFonts w:eastAsia="Times New Roman" w:cstheme="minorHAnsi"/>
          <w:bCs/>
        </w:rPr>
        <w:t xml:space="preserve">Both the cleaning and security sectors have seen their workforce </w:t>
      </w:r>
      <w:r w:rsidR="00FE07C1" w:rsidRPr="00B1072C">
        <w:rPr>
          <w:rFonts w:eastAsia="Times New Roman" w:cstheme="minorHAnsi"/>
          <w:bCs/>
        </w:rPr>
        <w:t xml:space="preserve">significantly </w:t>
      </w:r>
      <w:r w:rsidRPr="00B1072C">
        <w:rPr>
          <w:rFonts w:eastAsia="Times New Roman" w:cstheme="minorHAnsi"/>
          <w:bCs/>
        </w:rPr>
        <w:t xml:space="preserve">reduced during </w:t>
      </w:r>
      <w:r w:rsidR="00FE07C1" w:rsidRPr="00B1072C">
        <w:rPr>
          <w:rFonts w:eastAsia="Times New Roman" w:cstheme="minorHAnsi"/>
          <w:bCs/>
        </w:rPr>
        <w:t>the regions hard lockdowns in 2020</w:t>
      </w:r>
      <w:r w:rsidR="000F097E" w:rsidRPr="00B1072C">
        <w:rPr>
          <w:rFonts w:eastAsia="Times New Roman" w:cstheme="minorHAnsi"/>
          <w:bCs/>
        </w:rPr>
        <w:t xml:space="preserve">.  During this time, the workforce was stood down </w:t>
      </w:r>
      <w:r w:rsidR="00440957" w:rsidRPr="00B1072C">
        <w:rPr>
          <w:rFonts w:eastAsia="Times New Roman" w:cstheme="minorHAnsi"/>
          <w:bCs/>
        </w:rPr>
        <w:t xml:space="preserve">and </w:t>
      </w:r>
      <w:r w:rsidR="00427124" w:rsidRPr="00B1072C">
        <w:rPr>
          <w:rFonts w:eastAsia="Times New Roman" w:cstheme="minorHAnsi"/>
          <w:bCs/>
        </w:rPr>
        <w:t>has since sought employment in other industries</w:t>
      </w:r>
      <w:r w:rsidR="009A4FEB" w:rsidRPr="00B1072C">
        <w:rPr>
          <w:rFonts w:eastAsia="Times New Roman" w:cstheme="minorHAnsi"/>
          <w:bCs/>
        </w:rPr>
        <w:t>, as the</w:t>
      </w:r>
      <w:r w:rsidR="007B2F4E">
        <w:rPr>
          <w:rFonts w:eastAsia="Times New Roman" w:cstheme="minorHAnsi"/>
          <w:bCs/>
        </w:rPr>
        <w:t>se</w:t>
      </w:r>
      <w:r w:rsidR="009A4FEB" w:rsidRPr="00B1072C">
        <w:rPr>
          <w:rFonts w:eastAsia="Times New Roman" w:cstheme="minorHAnsi"/>
          <w:bCs/>
        </w:rPr>
        <w:t xml:space="preserve"> sectors rebuild, they are faced with a labour force shortage.</w:t>
      </w:r>
      <w:r w:rsidR="00727EC1" w:rsidRPr="00B1072C">
        <w:rPr>
          <w:rFonts w:eastAsia="Times New Roman" w:cstheme="minorHAnsi"/>
          <w:bCs/>
        </w:rPr>
        <w:t xml:space="preserve"> </w:t>
      </w:r>
      <w:r w:rsidR="003571C6" w:rsidRPr="00B1072C">
        <w:rPr>
          <w:rFonts w:eastAsia="Times New Roman" w:cstheme="minorHAnsi"/>
          <w:bCs/>
        </w:rPr>
        <w:t xml:space="preserve"> </w:t>
      </w:r>
    </w:p>
    <w:p w14:paraId="2A92D359" w14:textId="6F39A8D2" w:rsidR="007A06E0" w:rsidRPr="00B1072C" w:rsidRDefault="007A06E0">
      <w:pPr>
        <w:rPr>
          <w:rFonts w:eastAsia="Times New Roman" w:cstheme="minorHAnsi"/>
          <w:bCs/>
        </w:rPr>
      </w:pPr>
      <w:r w:rsidRPr="00B1072C">
        <w:rPr>
          <w:rFonts w:eastAsia="Times New Roman" w:cstheme="minorHAnsi"/>
          <w:bCs/>
        </w:rPr>
        <w:t>The digital, IT and related professional services</w:t>
      </w:r>
      <w:r w:rsidR="007D6A25" w:rsidRPr="00B1072C">
        <w:rPr>
          <w:rFonts w:eastAsia="Times New Roman" w:cstheme="minorHAnsi"/>
          <w:bCs/>
        </w:rPr>
        <w:t xml:space="preserve"> sector is seeking suitably skilled people to fill roles in the increasing online services space. This has been recognised by the </w:t>
      </w:r>
      <w:r w:rsidR="00C00029" w:rsidRPr="00B1072C">
        <w:rPr>
          <w:rFonts w:eastAsia="Times New Roman" w:cstheme="minorHAnsi"/>
          <w:bCs/>
        </w:rPr>
        <w:t>Victorian</w:t>
      </w:r>
      <w:r w:rsidR="007D6A25" w:rsidRPr="00B1072C">
        <w:rPr>
          <w:rFonts w:eastAsia="Times New Roman" w:cstheme="minorHAnsi"/>
          <w:bCs/>
        </w:rPr>
        <w:t xml:space="preserve"> Government’s </w:t>
      </w:r>
      <w:r w:rsidR="00E55C62" w:rsidRPr="00B1072C">
        <w:rPr>
          <w:rFonts w:eastAsia="Times New Roman" w:cstheme="minorHAnsi"/>
          <w:bCs/>
        </w:rPr>
        <w:t xml:space="preserve">large initiative, the Digital Jobs Program set to train and provide </w:t>
      </w:r>
      <w:r w:rsidR="00C00029" w:rsidRPr="00B1072C">
        <w:rPr>
          <w:rFonts w:eastAsia="Times New Roman" w:cstheme="minorHAnsi"/>
          <w:bCs/>
        </w:rPr>
        <w:t>internships</w:t>
      </w:r>
      <w:r w:rsidR="00E55C62" w:rsidRPr="00B1072C">
        <w:rPr>
          <w:rFonts w:eastAsia="Times New Roman" w:cstheme="minorHAnsi"/>
          <w:bCs/>
        </w:rPr>
        <w:t xml:space="preserve"> for 5,000 people to </w:t>
      </w:r>
      <w:r w:rsidR="00FB0E0E" w:rsidRPr="00B1072C">
        <w:rPr>
          <w:rFonts w:eastAsia="Times New Roman" w:cstheme="minorHAnsi"/>
          <w:bCs/>
        </w:rPr>
        <w:t>help fill the gap in skills and jobs anticipated by business.</w:t>
      </w:r>
    </w:p>
    <w:p w14:paraId="5A8FEFBF" w14:textId="71EBC078" w:rsidR="00803DB1" w:rsidRDefault="00803DB1">
      <w:pPr>
        <w:rPr>
          <w:rFonts w:eastAsia="Times New Roman" w:cstheme="minorHAnsi"/>
          <w:bCs/>
        </w:rPr>
      </w:pPr>
      <w:r w:rsidRPr="00B1072C">
        <w:rPr>
          <w:rFonts w:eastAsia="Times New Roman" w:cstheme="minorHAnsi"/>
          <w:bCs/>
        </w:rPr>
        <w:t xml:space="preserve">Service sector jobs such as sales and customer service roles, whether face-to-face or via telephone is a job </w:t>
      </w:r>
      <w:r w:rsidR="004B24CB" w:rsidRPr="00B1072C">
        <w:rPr>
          <w:rFonts w:eastAsia="Times New Roman" w:cstheme="minorHAnsi"/>
          <w:bCs/>
        </w:rPr>
        <w:t xml:space="preserve">mostly </w:t>
      </w:r>
      <w:r w:rsidRPr="00B1072C">
        <w:rPr>
          <w:rFonts w:eastAsia="Times New Roman" w:cstheme="minorHAnsi"/>
          <w:bCs/>
        </w:rPr>
        <w:t>unaffected by technology advancements</w:t>
      </w:r>
      <w:r w:rsidR="004B24CB" w:rsidRPr="00B1072C">
        <w:rPr>
          <w:rFonts w:eastAsia="Times New Roman" w:cstheme="minorHAnsi"/>
          <w:bCs/>
        </w:rPr>
        <w:t xml:space="preserve">. </w:t>
      </w:r>
      <w:r w:rsidR="0021350C" w:rsidRPr="00B1072C">
        <w:rPr>
          <w:rFonts w:eastAsia="Times New Roman" w:cstheme="minorHAnsi"/>
          <w:bCs/>
        </w:rPr>
        <w:t xml:space="preserve">Sales </w:t>
      </w:r>
      <w:r w:rsidR="00434538" w:rsidRPr="00B1072C">
        <w:rPr>
          <w:rFonts w:eastAsia="Times New Roman" w:cstheme="minorHAnsi"/>
          <w:bCs/>
        </w:rPr>
        <w:t>assistants</w:t>
      </w:r>
      <w:r w:rsidR="0021350C" w:rsidRPr="00B1072C">
        <w:rPr>
          <w:rFonts w:eastAsia="Times New Roman" w:cstheme="minorHAnsi"/>
          <w:bCs/>
        </w:rPr>
        <w:t xml:space="preserve"> and managers are amongst the top five jobs advertised in the region</w:t>
      </w:r>
      <w:r w:rsidR="001D70C1" w:rsidRPr="00B1072C">
        <w:rPr>
          <w:rFonts w:eastAsia="Times New Roman" w:cstheme="minorHAnsi"/>
          <w:bCs/>
        </w:rPr>
        <w:t xml:space="preserve">. </w:t>
      </w:r>
      <w:r w:rsidR="003C1681" w:rsidRPr="00B1072C">
        <w:rPr>
          <w:rFonts w:eastAsia="Times New Roman" w:cstheme="minorHAnsi"/>
          <w:bCs/>
        </w:rPr>
        <w:t>Furthermore, call centre roles have sustained their high demand</w:t>
      </w:r>
      <w:r w:rsidR="0013468C" w:rsidRPr="00B1072C">
        <w:rPr>
          <w:rFonts w:eastAsia="Times New Roman" w:cstheme="minorHAnsi"/>
          <w:bCs/>
        </w:rPr>
        <w:t>, even throughout COVID-19.</w:t>
      </w:r>
    </w:p>
    <w:p w14:paraId="4A29F9A7" w14:textId="77777777" w:rsidR="00506647" w:rsidRPr="006E24E6" w:rsidRDefault="00506647" w:rsidP="006E24E6">
      <w:pPr>
        <w:rPr>
          <w:b/>
          <w:bCs/>
          <w:sz w:val="28"/>
          <w:szCs w:val="28"/>
        </w:rPr>
      </w:pPr>
      <w:bookmarkStart w:id="71" w:name="_Toc90397473"/>
      <w:bookmarkStart w:id="72" w:name="_Toc90397630"/>
      <w:bookmarkStart w:id="73" w:name="_Toc95166725"/>
      <w:r w:rsidRPr="006E24E6">
        <w:rPr>
          <w:b/>
          <w:bCs/>
          <w:sz w:val="28"/>
          <w:szCs w:val="28"/>
        </w:rPr>
        <w:t>Additional Labour Market Data Resources</w:t>
      </w:r>
      <w:bookmarkEnd w:id="71"/>
      <w:bookmarkEnd w:id="72"/>
      <w:bookmarkEnd w:id="73"/>
    </w:p>
    <w:p w14:paraId="475B64CB" w14:textId="77777777" w:rsidR="00506647" w:rsidRDefault="00506647" w:rsidP="00506647">
      <w:pPr>
        <w:spacing w:line="240" w:lineRule="auto"/>
      </w:pPr>
      <w:r>
        <w:t>The most recently available Labour Market Data Dashboard produced by the National Skills Commission in Attachment A below provides a range of insights into local labour market conditions for the region.</w:t>
      </w:r>
    </w:p>
    <w:p w14:paraId="57A53897" w14:textId="77777777" w:rsidR="00506647" w:rsidRDefault="00506647" w:rsidP="00506647">
      <w:pPr>
        <w:spacing w:line="240" w:lineRule="auto"/>
      </w:pPr>
      <w:r>
        <w:t xml:space="preserve">Additional labour market information at the Employment Region level can also be found on the </w:t>
      </w:r>
      <w:hyperlink r:id="rId19" w:history="1">
        <w:r w:rsidRPr="005C11DD">
          <w:rPr>
            <w:rStyle w:val="Hyperlink"/>
          </w:rPr>
          <w:t>Labour Market Information Portal</w:t>
        </w:r>
      </w:hyperlink>
      <w:r>
        <w:t xml:space="preserve"> and the </w:t>
      </w:r>
      <w:hyperlink r:id="rId20" w:history="1">
        <w:r w:rsidRPr="005C11DD">
          <w:rPr>
            <w:rStyle w:val="Hyperlink"/>
          </w:rPr>
          <w:t>National Skills Commission</w:t>
        </w:r>
      </w:hyperlink>
      <w:r>
        <w:t xml:space="preserve"> website.</w:t>
      </w:r>
    </w:p>
    <w:p w14:paraId="18369385" w14:textId="400006CD" w:rsidR="00C45148" w:rsidRPr="00C45148" w:rsidRDefault="00C45148" w:rsidP="00506647">
      <w:pPr>
        <w:spacing w:line="240" w:lineRule="auto"/>
        <w:sectPr w:rsidR="00C45148" w:rsidRPr="00C45148" w:rsidSect="006E24E6">
          <w:type w:val="continuous"/>
          <w:pgSz w:w="11906" w:h="16838"/>
          <w:pgMar w:top="1276" w:right="1418" w:bottom="1135" w:left="1440" w:header="709" w:footer="567" w:gutter="0"/>
          <w:cols w:space="708"/>
          <w:docGrid w:linePitch="360"/>
        </w:sectPr>
      </w:pPr>
    </w:p>
    <w:p w14:paraId="378ABE4F" w14:textId="77777777" w:rsidR="00C45148" w:rsidRPr="006E24E6" w:rsidRDefault="00C45148" w:rsidP="006E24E6">
      <w:pPr>
        <w:pStyle w:val="Heading1"/>
      </w:pPr>
      <w:bookmarkStart w:id="74" w:name="_Toc96600633"/>
      <w:r w:rsidRPr="006E24E6">
        <w:lastRenderedPageBreak/>
        <w:t>Attachment A - Labour Market Dashboard, December 2021</w:t>
      </w:r>
      <w:bookmarkEnd w:id="74"/>
    </w:p>
    <w:p w14:paraId="53195FB7" w14:textId="6B09AB4F" w:rsidR="00206D3F" w:rsidRPr="00F61011" w:rsidRDefault="00C45148" w:rsidP="00C45148">
      <w:pPr>
        <w:rPr>
          <w:rFonts w:ascii="Calibri" w:eastAsia="Calibri" w:hAnsi="Calibri" w:cs="Times New Roman"/>
          <w:noProof/>
        </w:rPr>
      </w:pPr>
      <w:r>
        <w:rPr>
          <w:rFonts w:ascii="Calibri" w:eastAsia="Calibri" w:hAnsi="Calibri" w:cs="Times New Roman"/>
          <w:noProof/>
        </w:rPr>
        <w:drawing>
          <wp:inline distT="0" distB="0" distL="0" distR="0" wp14:anchorId="6CFDE796" wp14:editId="00340BF3">
            <wp:extent cx="11546612" cy="8166538"/>
            <wp:effectExtent l="0" t="0" r="0" b="6350"/>
            <wp:docPr id="8" name="Picture 8" descr="This Labour Market Data Dashboard was published on 23 December 2021 and provides a summary of the key indicators for the Inner Metropolitan Melbourne labour market. &#10;The dashboards combine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Labour Market Data Dashboard was published on 23 December 2021 and provides a summary of the key indicators for the Inner Metropolitan Melbourne labour market. &#10;The dashboards combine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61997" cy="8177420"/>
                    </a:xfrm>
                    <a:prstGeom prst="rect">
                      <a:avLst/>
                    </a:prstGeom>
                  </pic:spPr>
                </pic:pic>
              </a:graphicData>
            </a:graphic>
          </wp:inline>
        </w:drawing>
      </w:r>
    </w:p>
    <w:sectPr w:rsidR="00206D3F" w:rsidRPr="00F61011" w:rsidSect="00C45148">
      <w:footerReference w:type="default" r:id="rId22"/>
      <w:pgSz w:w="23811" w:h="16838" w:orient="landscape" w:code="8"/>
      <w:pgMar w:top="1440" w:right="1440"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7A545" w14:textId="77777777" w:rsidR="00D23A8F" w:rsidRDefault="00D23A8F" w:rsidP="00D14DDC">
      <w:pPr>
        <w:spacing w:after="0" w:line="240" w:lineRule="auto"/>
      </w:pPr>
      <w:r>
        <w:separator/>
      </w:r>
    </w:p>
  </w:endnote>
  <w:endnote w:type="continuationSeparator" w:id="0">
    <w:p w14:paraId="2992ED06" w14:textId="77777777" w:rsidR="00D23A8F" w:rsidRDefault="00D23A8F" w:rsidP="00D14DDC">
      <w:pPr>
        <w:spacing w:after="0" w:line="240" w:lineRule="auto"/>
      </w:pPr>
      <w:r>
        <w:continuationSeparator/>
      </w:r>
    </w:p>
  </w:endnote>
  <w:endnote w:type="continuationNotice" w:id="1">
    <w:p w14:paraId="65667A16" w14:textId="77777777" w:rsidR="00D23A8F" w:rsidRDefault="00D23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3F56" w14:textId="77777777" w:rsidR="006E24E6" w:rsidRDefault="006E2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510346"/>
      <w:docPartObj>
        <w:docPartGallery w:val="Page Numbers (Bottom of Page)"/>
        <w:docPartUnique/>
      </w:docPartObj>
    </w:sdtPr>
    <w:sdtEndPr>
      <w:rPr>
        <w:noProof/>
        <w:color w:val="E7E6E6"/>
      </w:rPr>
    </w:sdtEndPr>
    <w:sdtContent>
      <w:p w14:paraId="0AB80B1C" w14:textId="77777777" w:rsidR="00506647" w:rsidRPr="003273FB" w:rsidRDefault="00506647">
        <w:pPr>
          <w:pStyle w:val="Footer"/>
          <w:jc w:val="right"/>
          <w:rPr>
            <w:color w:val="E7E6E6"/>
          </w:rPr>
        </w:pPr>
        <w:r>
          <w:rPr>
            <w:noProof/>
          </w:rPr>
          <w:drawing>
            <wp:anchor distT="0" distB="0" distL="114300" distR="114300" simplePos="0" relativeHeight="251659264" behindDoc="1" locked="0" layoutInCell="1" allowOverlap="1" wp14:anchorId="2F6464A8" wp14:editId="3976490A">
              <wp:simplePos x="0" y="0"/>
              <wp:positionH relativeFrom="page">
                <wp:align>right</wp:align>
              </wp:positionH>
              <wp:positionV relativeFrom="paragraph">
                <wp:posOffset>-1098550</wp:posOffset>
              </wp:positionV>
              <wp:extent cx="2517866" cy="1792379"/>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om graphic.png"/>
                      <pic:cNvPicPr/>
                    </pic:nvPicPr>
                    <pic:blipFill>
                      <a:blip r:embed="rId1">
                        <a:extLst>
                          <a:ext uri="{28A0092B-C50C-407E-A947-70E740481C1C}">
                            <a14:useLocalDpi xmlns:a14="http://schemas.microsoft.com/office/drawing/2010/main" val="0"/>
                          </a:ext>
                        </a:extLst>
                      </a:blip>
                      <a:stretch>
                        <a:fillRect/>
                      </a:stretch>
                    </pic:blipFill>
                    <pic:spPr>
                      <a:xfrm>
                        <a:off x="0" y="0"/>
                        <a:ext cx="2517866" cy="1792379"/>
                      </a:xfrm>
                      <a:prstGeom prst="rect">
                        <a:avLst/>
                      </a:prstGeom>
                    </pic:spPr>
                  </pic:pic>
                </a:graphicData>
              </a:graphic>
            </wp:anchor>
          </w:drawing>
        </w:r>
        <w:r w:rsidRPr="003273FB">
          <w:rPr>
            <w:color w:val="E7E6E6"/>
          </w:rPr>
          <w:fldChar w:fldCharType="begin"/>
        </w:r>
        <w:r w:rsidRPr="003273FB">
          <w:rPr>
            <w:color w:val="E7E6E6"/>
          </w:rPr>
          <w:instrText xml:space="preserve"> PAGE   \* MERGEFORMAT </w:instrText>
        </w:r>
        <w:r w:rsidRPr="003273FB">
          <w:rPr>
            <w:color w:val="E7E6E6"/>
          </w:rPr>
          <w:fldChar w:fldCharType="separate"/>
        </w:r>
        <w:r w:rsidRPr="003273FB">
          <w:rPr>
            <w:noProof/>
            <w:color w:val="E7E6E6"/>
          </w:rPr>
          <w:t>2</w:t>
        </w:r>
        <w:r w:rsidRPr="003273FB">
          <w:rPr>
            <w:noProof/>
            <w:color w:val="E7E6E6"/>
          </w:rPr>
          <w:fldChar w:fldCharType="end"/>
        </w:r>
      </w:p>
    </w:sdtContent>
  </w:sdt>
  <w:p w14:paraId="518EF2BC" w14:textId="77777777" w:rsidR="00506647" w:rsidRDefault="00506647" w:rsidP="007F0E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B1CF7" w14:textId="77777777" w:rsidR="006E24E6" w:rsidRDefault="006E24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9327295"/>
      <w:docPartObj>
        <w:docPartGallery w:val="Page Numbers (Bottom of Page)"/>
        <w:docPartUnique/>
      </w:docPartObj>
    </w:sdtPr>
    <w:sdtEndPr>
      <w:rPr>
        <w:noProof/>
      </w:rPr>
    </w:sdtEndPr>
    <w:sdtContent>
      <w:p w14:paraId="6DBE281B" w14:textId="5DE78851" w:rsidR="00506647" w:rsidRDefault="005066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5C00FA" w14:textId="6369D285" w:rsidR="00D23A8F" w:rsidRPr="006D64FE" w:rsidRDefault="00D23A8F" w:rsidP="00A14C69">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97A85" w14:textId="77777777" w:rsidR="00D23A8F" w:rsidRDefault="00D23A8F" w:rsidP="00D14DDC">
      <w:pPr>
        <w:spacing w:after="0" w:line="240" w:lineRule="auto"/>
      </w:pPr>
      <w:r>
        <w:separator/>
      </w:r>
    </w:p>
  </w:footnote>
  <w:footnote w:type="continuationSeparator" w:id="0">
    <w:p w14:paraId="5289ED32" w14:textId="77777777" w:rsidR="00D23A8F" w:rsidRDefault="00D23A8F" w:rsidP="00D14DDC">
      <w:pPr>
        <w:spacing w:after="0" w:line="240" w:lineRule="auto"/>
      </w:pPr>
      <w:r>
        <w:continuationSeparator/>
      </w:r>
    </w:p>
  </w:footnote>
  <w:footnote w:type="continuationNotice" w:id="1">
    <w:p w14:paraId="6C773D04" w14:textId="77777777" w:rsidR="00D23A8F" w:rsidRDefault="00D23A8F">
      <w:pPr>
        <w:spacing w:after="0" w:line="240" w:lineRule="auto"/>
      </w:pPr>
    </w:p>
  </w:footnote>
  <w:footnote w:id="2">
    <w:p w14:paraId="5BCEB318" w14:textId="71EFBE5E" w:rsidR="00D23A8F" w:rsidRPr="00773B0A" w:rsidRDefault="00D23A8F">
      <w:pPr>
        <w:pStyle w:val="FootnoteText"/>
        <w:rPr>
          <w:sz w:val="18"/>
          <w:szCs w:val="18"/>
        </w:rPr>
      </w:pPr>
      <w:r w:rsidRPr="00773B0A">
        <w:rPr>
          <w:rStyle w:val="FootnoteReference"/>
          <w:sz w:val="18"/>
          <w:szCs w:val="18"/>
        </w:rPr>
        <w:footnoteRef/>
      </w:r>
      <w:r w:rsidRPr="00773B0A">
        <w:rPr>
          <w:sz w:val="18"/>
          <w:szCs w:val="18"/>
        </w:rPr>
        <w:t xml:space="preserve"> Regional Skill Level Profile, national Skills Commission, 20</w:t>
      </w:r>
      <w:r w:rsidRPr="00773B0A">
        <w:rPr>
          <w:sz w:val="18"/>
          <w:szCs w:val="18"/>
          <w:vertAlign w:val="superscript"/>
        </w:rPr>
        <w:t>th</w:t>
      </w:r>
      <w:r w:rsidRPr="00773B0A">
        <w:rPr>
          <w:sz w:val="18"/>
          <w:szCs w:val="18"/>
        </w:rPr>
        <w:t xml:space="preserve"> August 2021</w:t>
      </w:r>
    </w:p>
  </w:footnote>
  <w:footnote w:id="3">
    <w:p w14:paraId="11ADB182" w14:textId="141B9C33" w:rsidR="00D23A8F" w:rsidRPr="00A60A0C" w:rsidRDefault="00D23A8F">
      <w:pPr>
        <w:pStyle w:val="FootnoteText"/>
        <w:rPr>
          <w:sz w:val="18"/>
          <w:szCs w:val="18"/>
        </w:rPr>
      </w:pPr>
      <w:r w:rsidRPr="00A60A0C">
        <w:rPr>
          <w:rStyle w:val="FootnoteReference"/>
          <w:sz w:val="18"/>
          <w:szCs w:val="18"/>
        </w:rPr>
        <w:footnoteRef/>
      </w:r>
      <w:r w:rsidRPr="00A60A0C">
        <w:rPr>
          <w:sz w:val="18"/>
          <w:szCs w:val="18"/>
        </w:rPr>
        <w:t xml:space="preserve"> Apprenticeship Employment Network statistics, 17</w:t>
      </w:r>
      <w:r w:rsidRPr="00A60A0C">
        <w:rPr>
          <w:sz w:val="18"/>
          <w:szCs w:val="18"/>
          <w:vertAlign w:val="superscript"/>
        </w:rPr>
        <w:t>th</w:t>
      </w:r>
      <w:r w:rsidRPr="00A60A0C">
        <w:rPr>
          <w:sz w:val="18"/>
          <w:szCs w:val="18"/>
        </w:rPr>
        <w:t xml:space="preserve"> August 2021</w:t>
      </w:r>
    </w:p>
  </w:footnote>
  <w:footnote w:id="4">
    <w:p w14:paraId="77FF3ED7" w14:textId="77777777" w:rsidR="00506647" w:rsidRPr="00161088" w:rsidRDefault="00506647" w:rsidP="00506647">
      <w:pPr>
        <w:pStyle w:val="FootnoteText"/>
        <w:rPr>
          <w:sz w:val="18"/>
          <w:szCs w:val="18"/>
        </w:rPr>
      </w:pPr>
      <w:r w:rsidRPr="00161088">
        <w:rPr>
          <w:rStyle w:val="FootnoteReference"/>
          <w:sz w:val="18"/>
          <w:szCs w:val="18"/>
        </w:rPr>
        <w:footnoteRef/>
      </w:r>
      <w:r w:rsidRPr="00161088">
        <w:rPr>
          <w:sz w:val="18"/>
          <w:szCs w:val="18"/>
        </w:rPr>
        <w:t xml:space="preserve"> Myvictoria.vic.gov.au/inner-metro-rgn12</w:t>
      </w:r>
    </w:p>
  </w:footnote>
  <w:footnote w:id="5">
    <w:p w14:paraId="161ABF6F" w14:textId="77777777" w:rsidR="00506647" w:rsidRPr="00161088" w:rsidRDefault="00506647" w:rsidP="00506647">
      <w:pPr>
        <w:pStyle w:val="FootnoteText"/>
        <w:rPr>
          <w:sz w:val="18"/>
          <w:szCs w:val="18"/>
        </w:rPr>
      </w:pPr>
      <w:r w:rsidRPr="00161088">
        <w:rPr>
          <w:rStyle w:val="FootnoteReference"/>
          <w:sz w:val="18"/>
          <w:szCs w:val="18"/>
        </w:rPr>
        <w:footnoteRef/>
      </w:r>
      <w:r w:rsidRPr="00161088">
        <w:rPr>
          <w:sz w:val="18"/>
          <w:szCs w:val="18"/>
        </w:rPr>
        <w:t xml:space="preserve"> Small Business Counts, Australian Small Business and Family Enterprise Ombudsman, July 2019</w:t>
      </w:r>
    </w:p>
  </w:footnote>
  <w:footnote w:id="6">
    <w:p w14:paraId="5C97140E" w14:textId="39B7ADCF" w:rsidR="00D23A8F" w:rsidRPr="00B26C4D" w:rsidRDefault="00D23A8F" w:rsidP="00114539">
      <w:pPr>
        <w:pStyle w:val="FootnoteText"/>
        <w:rPr>
          <w:sz w:val="18"/>
          <w:szCs w:val="18"/>
        </w:rPr>
      </w:pPr>
      <w:r w:rsidRPr="00B26C4D">
        <w:rPr>
          <w:rStyle w:val="FootnoteReference"/>
          <w:sz w:val="18"/>
          <w:szCs w:val="18"/>
        </w:rPr>
        <w:footnoteRef/>
      </w:r>
      <w:r w:rsidRPr="00B26C4D">
        <w:rPr>
          <w:sz w:val="18"/>
          <w:szCs w:val="18"/>
        </w:rPr>
        <w:t xml:space="preserve"> Economic impacts of COVID-19 on the City of Melbourne – Final Report 20 August 2020 https://www.melbourne.vic.gov.au/SiteCollectionDocuments/economic-impacts-covid-19-report.pdf</w:t>
      </w:r>
    </w:p>
  </w:footnote>
  <w:footnote w:id="7">
    <w:p w14:paraId="6F338875" w14:textId="77777777" w:rsidR="00D23A8F" w:rsidRDefault="00D23A8F" w:rsidP="00114539">
      <w:pPr>
        <w:pStyle w:val="FootnoteText"/>
      </w:pPr>
      <w:r w:rsidRPr="00B26C4D">
        <w:rPr>
          <w:rStyle w:val="FootnoteReference"/>
          <w:sz w:val="18"/>
          <w:szCs w:val="18"/>
        </w:rPr>
        <w:footnoteRef/>
      </w:r>
      <w:r w:rsidRPr="00B26C4D">
        <w:rPr>
          <w:sz w:val="18"/>
          <w:szCs w:val="18"/>
        </w:rPr>
        <w:t xml:space="preserve"> Economic impacts of COVID-19 on the City of Melbourne – Final Report 20 August 2020 https://www.melbourne.vic.gov.au/SiteCollectionDocuments/economic-impacts-covid-19-report.pdf</w:t>
      </w:r>
    </w:p>
  </w:footnote>
  <w:footnote w:id="8">
    <w:p w14:paraId="6B61A510" w14:textId="7E395CE5" w:rsidR="00D23A8F" w:rsidRDefault="00D23A8F">
      <w:pPr>
        <w:pStyle w:val="FootnoteText"/>
      </w:pPr>
      <w:r>
        <w:rPr>
          <w:rStyle w:val="FootnoteReference"/>
        </w:rPr>
        <w:footnoteRef/>
      </w:r>
      <w:r>
        <w:t xml:space="preserve"> Skills demand Snapshot, Victoria’s Civil Sector – Victorian Skills Commissioner, March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91D4" w14:textId="77777777" w:rsidR="006E24E6" w:rsidRDefault="006E2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F354D" w14:textId="77777777" w:rsidR="006E24E6" w:rsidRDefault="006E2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AD6F" w14:textId="77777777" w:rsidR="006E24E6" w:rsidRDefault="006E2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42AE3"/>
    <w:multiLevelType w:val="hybridMultilevel"/>
    <w:tmpl w:val="EE3AAD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0A72A6"/>
    <w:multiLevelType w:val="hybridMultilevel"/>
    <w:tmpl w:val="026886CC"/>
    <w:lvl w:ilvl="0" w:tplc="92D09A3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2C7FF0"/>
    <w:multiLevelType w:val="hybridMultilevel"/>
    <w:tmpl w:val="D49E4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7237C1"/>
    <w:multiLevelType w:val="hybridMultilevel"/>
    <w:tmpl w:val="0570EE02"/>
    <w:lvl w:ilvl="0" w:tplc="38A4552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026C1"/>
    <w:multiLevelType w:val="hybridMultilevel"/>
    <w:tmpl w:val="E25A3724"/>
    <w:lvl w:ilvl="0" w:tplc="573861E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90415C"/>
    <w:multiLevelType w:val="hybridMultilevel"/>
    <w:tmpl w:val="94003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EA51A1"/>
    <w:multiLevelType w:val="hybridMultilevel"/>
    <w:tmpl w:val="8FFAD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8E233E"/>
    <w:multiLevelType w:val="hybridMultilevel"/>
    <w:tmpl w:val="88767C3C"/>
    <w:lvl w:ilvl="0" w:tplc="573861E4">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1852780"/>
    <w:multiLevelType w:val="hybridMultilevel"/>
    <w:tmpl w:val="0E644E8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9" w15:restartNumberingAfterBreak="0">
    <w:nsid w:val="52961653"/>
    <w:multiLevelType w:val="hybridMultilevel"/>
    <w:tmpl w:val="43AED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BF2FB7"/>
    <w:multiLevelType w:val="hybridMultilevel"/>
    <w:tmpl w:val="672EE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3C3AF9"/>
    <w:multiLevelType w:val="hybridMultilevel"/>
    <w:tmpl w:val="6310B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6445B9"/>
    <w:multiLevelType w:val="hybridMultilevel"/>
    <w:tmpl w:val="0A90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1"/>
  </w:num>
  <w:num w:numId="5">
    <w:abstractNumId w:val="3"/>
  </w:num>
  <w:num w:numId="6">
    <w:abstractNumId w:val="12"/>
  </w:num>
  <w:num w:numId="7">
    <w:abstractNumId w:val="8"/>
  </w:num>
  <w:num w:numId="8">
    <w:abstractNumId w:val="5"/>
  </w:num>
  <w:num w:numId="9">
    <w:abstractNumId w:val="11"/>
  </w:num>
  <w:num w:numId="10">
    <w:abstractNumId w:val="4"/>
  </w:num>
  <w:num w:numId="11">
    <w:abstractNumId w:val="7"/>
  </w:num>
  <w:num w:numId="12">
    <w:abstractNumId w:val="2"/>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052"/>
    <w:rsid w:val="000012AA"/>
    <w:rsid w:val="00001EA2"/>
    <w:rsid w:val="00002D43"/>
    <w:rsid w:val="00003122"/>
    <w:rsid w:val="000031AB"/>
    <w:rsid w:val="00003ACA"/>
    <w:rsid w:val="00003F9F"/>
    <w:rsid w:val="00004E6C"/>
    <w:rsid w:val="00005ABA"/>
    <w:rsid w:val="00006A7E"/>
    <w:rsid w:val="000073CC"/>
    <w:rsid w:val="00007A3A"/>
    <w:rsid w:val="00010218"/>
    <w:rsid w:val="000120EA"/>
    <w:rsid w:val="000129F6"/>
    <w:rsid w:val="00013C19"/>
    <w:rsid w:val="00016925"/>
    <w:rsid w:val="00016AFC"/>
    <w:rsid w:val="000178F2"/>
    <w:rsid w:val="00017AF8"/>
    <w:rsid w:val="000210EE"/>
    <w:rsid w:val="0002385C"/>
    <w:rsid w:val="00024684"/>
    <w:rsid w:val="00024D28"/>
    <w:rsid w:val="00026DB6"/>
    <w:rsid w:val="00030931"/>
    <w:rsid w:val="00030B02"/>
    <w:rsid w:val="00031086"/>
    <w:rsid w:val="00032038"/>
    <w:rsid w:val="00032CE4"/>
    <w:rsid w:val="00033243"/>
    <w:rsid w:val="00033A87"/>
    <w:rsid w:val="00033D97"/>
    <w:rsid w:val="000341D2"/>
    <w:rsid w:val="0003537D"/>
    <w:rsid w:val="00035879"/>
    <w:rsid w:val="000378E0"/>
    <w:rsid w:val="00040F64"/>
    <w:rsid w:val="00041E1F"/>
    <w:rsid w:val="00042532"/>
    <w:rsid w:val="00042BD6"/>
    <w:rsid w:val="00043416"/>
    <w:rsid w:val="00043DE3"/>
    <w:rsid w:val="00043E9D"/>
    <w:rsid w:val="00044A81"/>
    <w:rsid w:val="00046590"/>
    <w:rsid w:val="000508AC"/>
    <w:rsid w:val="00051428"/>
    <w:rsid w:val="00051F36"/>
    <w:rsid w:val="000548D9"/>
    <w:rsid w:val="00057801"/>
    <w:rsid w:val="000601AD"/>
    <w:rsid w:val="000608F9"/>
    <w:rsid w:val="00060B5D"/>
    <w:rsid w:val="000615EC"/>
    <w:rsid w:val="000619EE"/>
    <w:rsid w:val="00063A25"/>
    <w:rsid w:val="0006499D"/>
    <w:rsid w:val="00065069"/>
    <w:rsid w:val="00065B75"/>
    <w:rsid w:val="00067A65"/>
    <w:rsid w:val="00071938"/>
    <w:rsid w:val="00075642"/>
    <w:rsid w:val="00075785"/>
    <w:rsid w:val="00076777"/>
    <w:rsid w:val="000815C3"/>
    <w:rsid w:val="00082157"/>
    <w:rsid w:val="000823D0"/>
    <w:rsid w:val="0008283B"/>
    <w:rsid w:val="00083955"/>
    <w:rsid w:val="000839EC"/>
    <w:rsid w:val="00083BB8"/>
    <w:rsid w:val="000845DB"/>
    <w:rsid w:val="00084A06"/>
    <w:rsid w:val="00090913"/>
    <w:rsid w:val="000918AF"/>
    <w:rsid w:val="00092A34"/>
    <w:rsid w:val="00093A25"/>
    <w:rsid w:val="00095122"/>
    <w:rsid w:val="00096381"/>
    <w:rsid w:val="00096521"/>
    <w:rsid w:val="00097F09"/>
    <w:rsid w:val="000A1DAC"/>
    <w:rsid w:val="000A265B"/>
    <w:rsid w:val="000A3395"/>
    <w:rsid w:val="000A5E9C"/>
    <w:rsid w:val="000A6365"/>
    <w:rsid w:val="000B1A40"/>
    <w:rsid w:val="000B1F92"/>
    <w:rsid w:val="000B324C"/>
    <w:rsid w:val="000B4132"/>
    <w:rsid w:val="000B4315"/>
    <w:rsid w:val="000B4FF3"/>
    <w:rsid w:val="000B5864"/>
    <w:rsid w:val="000B5A69"/>
    <w:rsid w:val="000B5E06"/>
    <w:rsid w:val="000B7BFC"/>
    <w:rsid w:val="000C03D7"/>
    <w:rsid w:val="000C2242"/>
    <w:rsid w:val="000C39F4"/>
    <w:rsid w:val="000C3F31"/>
    <w:rsid w:val="000C4942"/>
    <w:rsid w:val="000C564A"/>
    <w:rsid w:val="000D0557"/>
    <w:rsid w:val="000D1B18"/>
    <w:rsid w:val="000D1D89"/>
    <w:rsid w:val="000D2814"/>
    <w:rsid w:val="000D35C6"/>
    <w:rsid w:val="000D35D6"/>
    <w:rsid w:val="000D46B7"/>
    <w:rsid w:val="000D5309"/>
    <w:rsid w:val="000D64BB"/>
    <w:rsid w:val="000D6BA0"/>
    <w:rsid w:val="000E02B4"/>
    <w:rsid w:val="000E251A"/>
    <w:rsid w:val="000E31B7"/>
    <w:rsid w:val="000E39E2"/>
    <w:rsid w:val="000E5946"/>
    <w:rsid w:val="000E652B"/>
    <w:rsid w:val="000E7BE5"/>
    <w:rsid w:val="000F097E"/>
    <w:rsid w:val="000F103D"/>
    <w:rsid w:val="000F1F7E"/>
    <w:rsid w:val="000F30A9"/>
    <w:rsid w:val="000F3D7B"/>
    <w:rsid w:val="000F5E89"/>
    <w:rsid w:val="000F6C85"/>
    <w:rsid w:val="000F6FA5"/>
    <w:rsid w:val="001004C0"/>
    <w:rsid w:val="00101A55"/>
    <w:rsid w:val="00101BAD"/>
    <w:rsid w:val="001031D5"/>
    <w:rsid w:val="0010755E"/>
    <w:rsid w:val="00110B03"/>
    <w:rsid w:val="0011104F"/>
    <w:rsid w:val="00111933"/>
    <w:rsid w:val="00111F02"/>
    <w:rsid w:val="00112612"/>
    <w:rsid w:val="00114539"/>
    <w:rsid w:val="001150A5"/>
    <w:rsid w:val="00115162"/>
    <w:rsid w:val="00117636"/>
    <w:rsid w:val="00117FFC"/>
    <w:rsid w:val="00120CAE"/>
    <w:rsid w:val="00120F99"/>
    <w:rsid w:val="001216BB"/>
    <w:rsid w:val="00121AC2"/>
    <w:rsid w:val="001231B2"/>
    <w:rsid w:val="00130448"/>
    <w:rsid w:val="00130484"/>
    <w:rsid w:val="00130AE9"/>
    <w:rsid w:val="0013468C"/>
    <w:rsid w:val="00134F88"/>
    <w:rsid w:val="00137DC6"/>
    <w:rsid w:val="00137E44"/>
    <w:rsid w:val="0014327A"/>
    <w:rsid w:val="00143DFF"/>
    <w:rsid w:val="00144D8D"/>
    <w:rsid w:val="00144E65"/>
    <w:rsid w:val="00145AF7"/>
    <w:rsid w:val="001466B6"/>
    <w:rsid w:val="00147A65"/>
    <w:rsid w:val="00151D96"/>
    <w:rsid w:val="00153A2E"/>
    <w:rsid w:val="00154F40"/>
    <w:rsid w:val="00156C2B"/>
    <w:rsid w:val="00157EDC"/>
    <w:rsid w:val="0016063F"/>
    <w:rsid w:val="001609D8"/>
    <w:rsid w:val="00160A47"/>
    <w:rsid w:val="00161088"/>
    <w:rsid w:val="00162D72"/>
    <w:rsid w:val="00164A94"/>
    <w:rsid w:val="00164D10"/>
    <w:rsid w:val="0016590C"/>
    <w:rsid w:val="00165D35"/>
    <w:rsid w:val="0017459D"/>
    <w:rsid w:val="001765C3"/>
    <w:rsid w:val="0017799D"/>
    <w:rsid w:val="00180D75"/>
    <w:rsid w:val="00180EA1"/>
    <w:rsid w:val="001816B0"/>
    <w:rsid w:val="00181D19"/>
    <w:rsid w:val="001834D8"/>
    <w:rsid w:val="00183C30"/>
    <w:rsid w:val="00185F0A"/>
    <w:rsid w:val="0018662F"/>
    <w:rsid w:val="00186B39"/>
    <w:rsid w:val="00191BEA"/>
    <w:rsid w:val="00192469"/>
    <w:rsid w:val="00192C2E"/>
    <w:rsid w:val="00193E27"/>
    <w:rsid w:val="00194226"/>
    <w:rsid w:val="00195299"/>
    <w:rsid w:val="00196AC2"/>
    <w:rsid w:val="0019748E"/>
    <w:rsid w:val="001A4761"/>
    <w:rsid w:val="001A4801"/>
    <w:rsid w:val="001A651B"/>
    <w:rsid w:val="001A765F"/>
    <w:rsid w:val="001A785E"/>
    <w:rsid w:val="001A7994"/>
    <w:rsid w:val="001B00F8"/>
    <w:rsid w:val="001B04F3"/>
    <w:rsid w:val="001B06FE"/>
    <w:rsid w:val="001B19C6"/>
    <w:rsid w:val="001B2EBC"/>
    <w:rsid w:val="001B4A48"/>
    <w:rsid w:val="001B60C6"/>
    <w:rsid w:val="001B7DB4"/>
    <w:rsid w:val="001C1E0D"/>
    <w:rsid w:val="001C21B6"/>
    <w:rsid w:val="001C38ED"/>
    <w:rsid w:val="001C39C8"/>
    <w:rsid w:val="001C45AA"/>
    <w:rsid w:val="001C619C"/>
    <w:rsid w:val="001C6591"/>
    <w:rsid w:val="001C6FD4"/>
    <w:rsid w:val="001D0DEB"/>
    <w:rsid w:val="001D18AF"/>
    <w:rsid w:val="001D19B3"/>
    <w:rsid w:val="001D1B29"/>
    <w:rsid w:val="001D1D9D"/>
    <w:rsid w:val="001D47CC"/>
    <w:rsid w:val="001D6E8E"/>
    <w:rsid w:val="001D70C1"/>
    <w:rsid w:val="001D7BFD"/>
    <w:rsid w:val="001E0746"/>
    <w:rsid w:val="001E1034"/>
    <w:rsid w:val="001E190C"/>
    <w:rsid w:val="001E2CB8"/>
    <w:rsid w:val="001E322F"/>
    <w:rsid w:val="001E4C94"/>
    <w:rsid w:val="001E58A9"/>
    <w:rsid w:val="001E5987"/>
    <w:rsid w:val="001E64E0"/>
    <w:rsid w:val="001E6852"/>
    <w:rsid w:val="001F00FF"/>
    <w:rsid w:val="001F01FC"/>
    <w:rsid w:val="001F0571"/>
    <w:rsid w:val="001F0B7B"/>
    <w:rsid w:val="001F1753"/>
    <w:rsid w:val="001F1A95"/>
    <w:rsid w:val="001F3CC5"/>
    <w:rsid w:val="001F4277"/>
    <w:rsid w:val="001F5804"/>
    <w:rsid w:val="002005B4"/>
    <w:rsid w:val="00200F27"/>
    <w:rsid w:val="0020282B"/>
    <w:rsid w:val="002042B0"/>
    <w:rsid w:val="00204611"/>
    <w:rsid w:val="00204DA6"/>
    <w:rsid w:val="00206D3F"/>
    <w:rsid w:val="002070D4"/>
    <w:rsid w:val="0020793A"/>
    <w:rsid w:val="002101A3"/>
    <w:rsid w:val="0021044E"/>
    <w:rsid w:val="00210CEF"/>
    <w:rsid w:val="002111DF"/>
    <w:rsid w:val="00211350"/>
    <w:rsid w:val="0021350C"/>
    <w:rsid w:val="0021380F"/>
    <w:rsid w:val="002140D9"/>
    <w:rsid w:val="00215F5E"/>
    <w:rsid w:val="002173BF"/>
    <w:rsid w:val="002217E1"/>
    <w:rsid w:val="00222CB8"/>
    <w:rsid w:val="002238EF"/>
    <w:rsid w:val="00223D49"/>
    <w:rsid w:val="00224AB5"/>
    <w:rsid w:val="002276E6"/>
    <w:rsid w:val="00227887"/>
    <w:rsid w:val="0023206F"/>
    <w:rsid w:val="00232402"/>
    <w:rsid w:val="00232BFD"/>
    <w:rsid w:val="00232F22"/>
    <w:rsid w:val="002331DA"/>
    <w:rsid w:val="0023388D"/>
    <w:rsid w:val="0023419F"/>
    <w:rsid w:val="00234C01"/>
    <w:rsid w:val="00236AD6"/>
    <w:rsid w:val="00236C57"/>
    <w:rsid w:val="00237F61"/>
    <w:rsid w:val="002406EF"/>
    <w:rsid w:val="00240780"/>
    <w:rsid w:val="00242EFD"/>
    <w:rsid w:val="00244BD6"/>
    <w:rsid w:val="00244C21"/>
    <w:rsid w:val="00246146"/>
    <w:rsid w:val="002501F1"/>
    <w:rsid w:val="0025105D"/>
    <w:rsid w:val="00251BA1"/>
    <w:rsid w:val="00251FE8"/>
    <w:rsid w:val="00252157"/>
    <w:rsid w:val="00252443"/>
    <w:rsid w:val="00252E86"/>
    <w:rsid w:val="00256F59"/>
    <w:rsid w:val="00256FBC"/>
    <w:rsid w:val="00257128"/>
    <w:rsid w:val="002619CD"/>
    <w:rsid w:val="00262716"/>
    <w:rsid w:val="002643E6"/>
    <w:rsid w:val="00266CC0"/>
    <w:rsid w:val="00266D2D"/>
    <w:rsid w:val="002705E1"/>
    <w:rsid w:val="00271AF0"/>
    <w:rsid w:val="00273EFA"/>
    <w:rsid w:val="00275839"/>
    <w:rsid w:val="00276162"/>
    <w:rsid w:val="00281666"/>
    <w:rsid w:val="002822F1"/>
    <w:rsid w:val="00284AA2"/>
    <w:rsid w:val="00285AB8"/>
    <w:rsid w:val="00286397"/>
    <w:rsid w:val="00286C75"/>
    <w:rsid w:val="00286CDB"/>
    <w:rsid w:val="00286FF1"/>
    <w:rsid w:val="0028705B"/>
    <w:rsid w:val="00291401"/>
    <w:rsid w:val="00292B5A"/>
    <w:rsid w:val="00293BDF"/>
    <w:rsid w:val="00294D3D"/>
    <w:rsid w:val="00295D17"/>
    <w:rsid w:val="00295D80"/>
    <w:rsid w:val="00296438"/>
    <w:rsid w:val="002A0107"/>
    <w:rsid w:val="002A0F2D"/>
    <w:rsid w:val="002A3EF8"/>
    <w:rsid w:val="002A5778"/>
    <w:rsid w:val="002A60F6"/>
    <w:rsid w:val="002A6788"/>
    <w:rsid w:val="002A6D16"/>
    <w:rsid w:val="002B0A0E"/>
    <w:rsid w:val="002B280E"/>
    <w:rsid w:val="002B2C46"/>
    <w:rsid w:val="002B5D1F"/>
    <w:rsid w:val="002B6BEA"/>
    <w:rsid w:val="002B7951"/>
    <w:rsid w:val="002B7D94"/>
    <w:rsid w:val="002C1D97"/>
    <w:rsid w:val="002C2148"/>
    <w:rsid w:val="002C2B80"/>
    <w:rsid w:val="002C30C7"/>
    <w:rsid w:val="002C3CF8"/>
    <w:rsid w:val="002C463C"/>
    <w:rsid w:val="002C6BDF"/>
    <w:rsid w:val="002C7176"/>
    <w:rsid w:val="002D04F3"/>
    <w:rsid w:val="002D2663"/>
    <w:rsid w:val="002D549B"/>
    <w:rsid w:val="002D75A0"/>
    <w:rsid w:val="002E0BED"/>
    <w:rsid w:val="002E3DA9"/>
    <w:rsid w:val="002E5AA4"/>
    <w:rsid w:val="002E670F"/>
    <w:rsid w:val="002F0738"/>
    <w:rsid w:val="002F09C5"/>
    <w:rsid w:val="002F0D38"/>
    <w:rsid w:val="002F1137"/>
    <w:rsid w:val="002F1428"/>
    <w:rsid w:val="002F18B9"/>
    <w:rsid w:val="002F1CB6"/>
    <w:rsid w:val="002F1D31"/>
    <w:rsid w:val="002F3BCD"/>
    <w:rsid w:val="002F5378"/>
    <w:rsid w:val="003005D8"/>
    <w:rsid w:val="00300A9B"/>
    <w:rsid w:val="00301B38"/>
    <w:rsid w:val="00301CF2"/>
    <w:rsid w:val="00302203"/>
    <w:rsid w:val="00303073"/>
    <w:rsid w:val="003034D0"/>
    <w:rsid w:val="00303576"/>
    <w:rsid w:val="00304149"/>
    <w:rsid w:val="00305003"/>
    <w:rsid w:val="003070D9"/>
    <w:rsid w:val="00312AB1"/>
    <w:rsid w:val="00312D34"/>
    <w:rsid w:val="003156F4"/>
    <w:rsid w:val="00316B4E"/>
    <w:rsid w:val="00316CC8"/>
    <w:rsid w:val="003178AD"/>
    <w:rsid w:val="00320940"/>
    <w:rsid w:val="00321103"/>
    <w:rsid w:val="0032207E"/>
    <w:rsid w:val="00322D13"/>
    <w:rsid w:val="00323311"/>
    <w:rsid w:val="0032594F"/>
    <w:rsid w:val="003267C5"/>
    <w:rsid w:val="00333987"/>
    <w:rsid w:val="00334A83"/>
    <w:rsid w:val="003361E9"/>
    <w:rsid w:val="003378DB"/>
    <w:rsid w:val="00341069"/>
    <w:rsid w:val="00341CD9"/>
    <w:rsid w:val="003445DA"/>
    <w:rsid w:val="00344720"/>
    <w:rsid w:val="00346740"/>
    <w:rsid w:val="00350A36"/>
    <w:rsid w:val="00351A7D"/>
    <w:rsid w:val="0035403A"/>
    <w:rsid w:val="00355CFD"/>
    <w:rsid w:val="00357152"/>
    <w:rsid w:val="003571C6"/>
    <w:rsid w:val="003626D7"/>
    <w:rsid w:val="00363234"/>
    <w:rsid w:val="003644C3"/>
    <w:rsid w:val="00365BF6"/>
    <w:rsid w:val="00366000"/>
    <w:rsid w:val="0036616C"/>
    <w:rsid w:val="00371C34"/>
    <w:rsid w:val="00372E7F"/>
    <w:rsid w:val="00374648"/>
    <w:rsid w:val="003746AD"/>
    <w:rsid w:val="00374E97"/>
    <w:rsid w:val="003751C9"/>
    <w:rsid w:val="003805C9"/>
    <w:rsid w:val="003809FE"/>
    <w:rsid w:val="00381AB0"/>
    <w:rsid w:val="003821B8"/>
    <w:rsid w:val="003823E4"/>
    <w:rsid w:val="003826F1"/>
    <w:rsid w:val="0038433B"/>
    <w:rsid w:val="00385E56"/>
    <w:rsid w:val="00391618"/>
    <w:rsid w:val="00394435"/>
    <w:rsid w:val="00394E6D"/>
    <w:rsid w:val="0039501A"/>
    <w:rsid w:val="003958A5"/>
    <w:rsid w:val="00396EC6"/>
    <w:rsid w:val="003A05F1"/>
    <w:rsid w:val="003A0DDB"/>
    <w:rsid w:val="003A169B"/>
    <w:rsid w:val="003A250E"/>
    <w:rsid w:val="003A314A"/>
    <w:rsid w:val="003A3B21"/>
    <w:rsid w:val="003A5F8C"/>
    <w:rsid w:val="003A79EF"/>
    <w:rsid w:val="003B1771"/>
    <w:rsid w:val="003B328B"/>
    <w:rsid w:val="003B44A4"/>
    <w:rsid w:val="003B4C92"/>
    <w:rsid w:val="003B6D39"/>
    <w:rsid w:val="003C074E"/>
    <w:rsid w:val="003C1402"/>
    <w:rsid w:val="003C14C0"/>
    <w:rsid w:val="003C1681"/>
    <w:rsid w:val="003C1D96"/>
    <w:rsid w:val="003C45A9"/>
    <w:rsid w:val="003C5214"/>
    <w:rsid w:val="003C5D19"/>
    <w:rsid w:val="003C66CC"/>
    <w:rsid w:val="003C6DF6"/>
    <w:rsid w:val="003C6E8E"/>
    <w:rsid w:val="003C75AF"/>
    <w:rsid w:val="003D00E3"/>
    <w:rsid w:val="003D3657"/>
    <w:rsid w:val="003D4B98"/>
    <w:rsid w:val="003D5816"/>
    <w:rsid w:val="003E0319"/>
    <w:rsid w:val="003E1566"/>
    <w:rsid w:val="003E1832"/>
    <w:rsid w:val="003E1CD8"/>
    <w:rsid w:val="003E2234"/>
    <w:rsid w:val="003E34EF"/>
    <w:rsid w:val="003E3E2F"/>
    <w:rsid w:val="003E459C"/>
    <w:rsid w:val="003E4CE4"/>
    <w:rsid w:val="003E5502"/>
    <w:rsid w:val="003E55A4"/>
    <w:rsid w:val="003E5AF9"/>
    <w:rsid w:val="003E7164"/>
    <w:rsid w:val="003F084F"/>
    <w:rsid w:val="003F147B"/>
    <w:rsid w:val="003F15E5"/>
    <w:rsid w:val="003F1758"/>
    <w:rsid w:val="003F36D9"/>
    <w:rsid w:val="003F5FAC"/>
    <w:rsid w:val="003F6659"/>
    <w:rsid w:val="003F6851"/>
    <w:rsid w:val="003F74A5"/>
    <w:rsid w:val="00401310"/>
    <w:rsid w:val="004029E8"/>
    <w:rsid w:val="00402ACF"/>
    <w:rsid w:val="00404744"/>
    <w:rsid w:val="00404D38"/>
    <w:rsid w:val="00406447"/>
    <w:rsid w:val="00413986"/>
    <w:rsid w:val="00414E70"/>
    <w:rsid w:val="00414F10"/>
    <w:rsid w:val="00415CB7"/>
    <w:rsid w:val="00415D42"/>
    <w:rsid w:val="00416428"/>
    <w:rsid w:val="004203DD"/>
    <w:rsid w:val="00420DA8"/>
    <w:rsid w:val="00422956"/>
    <w:rsid w:val="0042536D"/>
    <w:rsid w:val="00425DAB"/>
    <w:rsid w:val="00427124"/>
    <w:rsid w:val="00432AE8"/>
    <w:rsid w:val="00433664"/>
    <w:rsid w:val="004338FA"/>
    <w:rsid w:val="00434538"/>
    <w:rsid w:val="00436918"/>
    <w:rsid w:val="00436FF5"/>
    <w:rsid w:val="00440957"/>
    <w:rsid w:val="0044375B"/>
    <w:rsid w:val="004439B5"/>
    <w:rsid w:val="00443FCA"/>
    <w:rsid w:val="00444053"/>
    <w:rsid w:val="00445928"/>
    <w:rsid w:val="004459E6"/>
    <w:rsid w:val="0044623E"/>
    <w:rsid w:val="00447A5D"/>
    <w:rsid w:val="00447AF2"/>
    <w:rsid w:val="0045163B"/>
    <w:rsid w:val="00452445"/>
    <w:rsid w:val="004527EA"/>
    <w:rsid w:val="00452F42"/>
    <w:rsid w:val="004546E2"/>
    <w:rsid w:val="00454DDF"/>
    <w:rsid w:val="004563A8"/>
    <w:rsid w:val="004563B9"/>
    <w:rsid w:val="0045647C"/>
    <w:rsid w:val="00457272"/>
    <w:rsid w:val="00460209"/>
    <w:rsid w:val="0046122F"/>
    <w:rsid w:val="00462794"/>
    <w:rsid w:val="00462A42"/>
    <w:rsid w:val="00462E7F"/>
    <w:rsid w:val="00463601"/>
    <w:rsid w:val="00464524"/>
    <w:rsid w:val="00465A09"/>
    <w:rsid w:val="00467497"/>
    <w:rsid w:val="004706A1"/>
    <w:rsid w:val="0047090B"/>
    <w:rsid w:val="004711F8"/>
    <w:rsid w:val="004719AD"/>
    <w:rsid w:val="004722D0"/>
    <w:rsid w:val="0047341F"/>
    <w:rsid w:val="0047786E"/>
    <w:rsid w:val="00477A49"/>
    <w:rsid w:val="00480A16"/>
    <w:rsid w:val="00481067"/>
    <w:rsid w:val="0048115F"/>
    <w:rsid w:val="00481CCB"/>
    <w:rsid w:val="00482B27"/>
    <w:rsid w:val="00485BA7"/>
    <w:rsid w:val="004908D4"/>
    <w:rsid w:val="00491A88"/>
    <w:rsid w:val="00492E6E"/>
    <w:rsid w:val="004934DD"/>
    <w:rsid w:val="00493CA2"/>
    <w:rsid w:val="004975DB"/>
    <w:rsid w:val="004A0B74"/>
    <w:rsid w:val="004A1FBC"/>
    <w:rsid w:val="004A25AA"/>
    <w:rsid w:val="004A28B3"/>
    <w:rsid w:val="004A376A"/>
    <w:rsid w:val="004A3C0E"/>
    <w:rsid w:val="004A4FB2"/>
    <w:rsid w:val="004A6624"/>
    <w:rsid w:val="004A696B"/>
    <w:rsid w:val="004B012F"/>
    <w:rsid w:val="004B10C8"/>
    <w:rsid w:val="004B24CB"/>
    <w:rsid w:val="004B42ED"/>
    <w:rsid w:val="004B4B00"/>
    <w:rsid w:val="004B6111"/>
    <w:rsid w:val="004B62CD"/>
    <w:rsid w:val="004B63E5"/>
    <w:rsid w:val="004B684D"/>
    <w:rsid w:val="004C02D1"/>
    <w:rsid w:val="004C4826"/>
    <w:rsid w:val="004C4F8F"/>
    <w:rsid w:val="004C5BD5"/>
    <w:rsid w:val="004C5F16"/>
    <w:rsid w:val="004C5FDF"/>
    <w:rsid w:val="004C702D"/>
    <w:rsid w:val="004D15C9"/>
    <w:rsid w:val="004D53E7"/>
    <w:rsid w:val="004D7B2E"/>
    <w:rsid w:val="004E22CF"/>
    <w:rsid w:val="004E39E7"/>
    <w:rsid w:val="004E4000"/>
    <w:rsid w:val="004E6AC8"/>
    <w:rsid w:val="004F0D25"/>
    <w:rsid w:val="004F2CAE"/>
    <w:rsid w:val="004F35B6"/>
    <w:rsid w:val="004F4284"/>
    <w:rsid w:val="004F5121"/>
    <w:rsid w:val="004F60EC"/>
    <w:rsid w:val="004F7CDC"/>
    <w:rsid w:val="0050519C"/>
    <w:rsid w:val="00506647"/>
    <w:rsid w:val="00510134"/>
    <w:rsid w:val="005113A4"/>
    <w:rsid w:val="005128C0"/>
    <w:rsid w:val="0051683C"/>
    <w:rsid w:val="00517C87"/>
    <w:rsid w:val="005228FF"/>
    <w:rsid w:val="0052296E"/>
    <w:rsid w:val="00522D9A"/>
    <w:rsid w:val="00523334"/>
    <w:rsid w:val="00523666"/>
    <w:rsid w:val="0052415A"/>
    <w:rsid w:val="005262BF"/>
    <w:rsid w:val="00526D8D"/>
    <w:rsid w:val="005302D2"/>
    <w:rsid w:val="0053123F"/>
    <w:rsid w:val="005315DD"/>
    <w:rsid w:val="005332B3"/>
    <w:rsid w:val="00534326"/>
    <w:rsid w:val="00535919"/>
    <w:rsid w:val="00536D77"/>
    <w:rsid w:val="0053721B"/>
    <w:rsid w:val="00540473"/>
    <w:rsid w:val="0054423A"/>
    <w:rsid w:val="00544396"/>
    <w:rsid w:val="005447B1"/>
    <w:rsid w:val="00544A06"/>
    <w:rsid w:val="00544ED7"/>
    <w:rsid w:val="005501A0"/>
    <w:rsid w:val="00550442"/>
    <w:rsid w:val="00550F56"/>
    <w:rsid w:val="00551D66"/>
    <w:rsid w:val="00553750"/>
    <w:rsid w:val="00553E16"/>
    <w:rsid w:val="00554D89"/>
    <w:rsid w:val="00554F25"/>
    <w:rsid w:val="0055568B"/>
    <w:rsid w:val="00555B8A"/>
    <w:rsid w:val="00556EC0"/>
    <w:rsid w:val="0056001C"/>
    <w:rsid w:val="00561487"/>
    <w:rsid w:val="0056256E"/>
    <w:rsid w:val="0056278C"/>
    <w:rsid w:val="00563735"/>
    <w:rsid w:val="005643AE"/>
    <w:rsid w:val="00565B71"/>
    <w:rsid w:val="00566440"/>
    <w:rsid w:val="0057030C"/>
    <w:rsid w:val="005705E0"/>
    <w:rsid w:val="00571707"/>
    <w:rsid w:val="00571854"/>
    <w:rsid w:val="00572922"/>
    <w:rsid w:val="005739B5"/>
    <w:rsid w:val="00574891"/>
    <w:rsid w:val="00575F16"/>
    <w:rsid w:val="00580175"/>
    <w:rsid w:val="0058155E"/>
    <w:rsid w:val="00582369"/>
    <w:rsid w:val="00582CE0"/>
    <w:rsid w:val="00584431"/>
    <w:rsid w:val="00596F71"/>
    <w:rsid w:val="005A0347"/>
    <w:rsid w:val="005A05A7"/>
    <w:rsid w:val="005A15C4"/>
    <w:rsid w:val="005A244E"/>
    <w:rsid w:val="005A2D91"/>
    <w:rsid w:val="005A3473"/>
    <w:rsid w:val="005A4851"/>
    <w:rsid w:val="005A4CFA"/>
    <w:rsid w:val="005A56D3"/>
    <w:rsid w:val="005A5880"/>
    <w:rsid w:val="005A6067"/>
    <w:rsid w:val="005A6241"/>
    <w:rsid w:val="005A6E59"/>
    <w:rsid w:val="005A7BCE"/>
    <w:rsid w:val="005B0B34"/>
    <w:rsid w:val="005B3FA9"/>
    <w:rsid w:val="005B4220"/>
    <w:rsid w:val="005B7237"/>
    <w:rsid w:val="005B7540"/>
    <w:rsid w:val="005C0B03"/>
    <w:rsid w:val="005C2F6B"/>
    <w:rsid w:val="005C5AEE"/>
    <w:rsid w:val="005C6C6E"/>
    <w:rsid w:val="005D0FBF"/>
    <w:rsid w:val="005D1647"/>
    <w:rsid w:val="005D20D3"/>
    <w:rsid w:val="005D2A30"/>
    <w:rsid w:val="005D53FC"/>
    <w:rsid w:val="005D7582"/>
    <w:rsid w:val="005E05C9"/>
    <w:rsid w:val="005E0897"/>
    <w:rsid w:val="005E3665"/>
    <w:rsid w:val="005E67FA"/>
    <w:rsid w:val="005E7524"/>
    <w:rsid w:val="005E78B0"/>
    <w:rsid w:val="005F001D"/>
    <w:rsid w:val="005F0EAB"/>
    <w:rsid w:val="005F144F"/>
    <w:rsid w:val="005F1E17"/>
    <w:rsid w:val="005F33E6"/>
    <w:rsid w:val="005F4D4F"/>
    <w:rsid w:val="005F62DE"/>
    <w:rsid w:val="006007F0"/>
    <w:rsid w:val="00601634"/>
    <w:rsid w:val="006022E8"/>
    <w:rsid w:val="0060238E"/>
    <w:rsid w:val="00603BA9"/>
    <w:rsid w:val="0060557A"/>
    <w:rsid w:val="0060763A"/>
    <w:rsid w:val="00610B20"/>
    <w:rsid w:val="00611037"/>
    <w:rsid w:val="006114FB"/>
    <w:rsid w:val="006121FC"/>
    <w:rsid w:val="00614D2E"/>
    <w:rsid w:val="006156FE"/>
    <w:rsid w:val="00615E07"/>
    <w:rsid w:val="006162A8"/>
    <w:rsid w:val="006168FD"/>
    <w:rsid w:val="0061790B"/>
    <w:rsid w:val="006231C3"/>
    <w:rsid w:val="00624268"/>
    <w:rsid w:val="00624923"/>
    <w:rsid w:val="00625E15"/>
    <w:rsid w:val="00626343"/>
    <w:rsid w:val="00626A9E"/>
    <w:rsid w:val="006313C0"/>
    <w:rsid w:val="00631594"/>
    <w:rsid w:val="0063200A"/>
    <w:rsid w:val="00634840"/>
    <w:rsid w:val="006359CB"/>
    <w:rsid w:val="006365F4"/>
    <w:rsid w:val="00636CAB"/>
    <w:rsid w:val="006376BB"/>
    <w:rsid w:val="006406C3"/>
    <w:rsid w:val="006424ED"/>
    <w:rsid w:val="00643167"/>
    <w:rsid w:val="006436D8"/>
    <w:rsid w:val="00643D6C"/>
    <w:rsid w:val="006440DE"/>
    <w:rsid w:val="006460CC"/>
    <w:rsid w:val="00650720"/>
    <w:rsid w:val="0065081C"/>
    <w:rsid w:val="00650F6B"/>
    <w:rsid w:val="00652E8A"/>
    <w:rsid w:val="006535D8"/>
    <w:rsid w:val="006547DD"/>
    <w:rsid w:val="00656937"/>
    <w:rsid w:val="00656CF0"/>
    <w:rsid w:val="00657B91"/>
    <w:rsid w:val="006619D5"/>
    <w:rsid w:val="00661F39"/>
    <w:rsid w:val="0066250D"/>
    <w:rsid w:val="006626A7"/>
    <w:rsid w:val="006626B5"/>
    <w:rsid w:val="00662FCA"/>
    <w:rsid w:val="00663DC1"/>
    <w:rsid w:val="00664380"/>
    <w:rsid w:val="006645BD"/>
    <w:rsid w:val="0066535F"/>
    <w:rsid w:val="00665C71"/>
    <w:rsid w:val="00665CDC"/>
    <w:rsid w:val="00666C7D"/>
    <w:rsid w:val="00667B07"/>
    <w:rsid w:val="00671186"/>
    <w:rsid w:val="0067341F"/>
    <w:rsid w:val="006740FB"/>
    <w:rsid w:val="00674E26"/>
    <w:rsid w:val="00675F39"/>
    <w:rsid w:val="00677064"/>
    <w:rsid w:val="00677358"/>
    <w:rsid w:val="00677888"/>
    <w:rsid w:val="00677A0A"/>
    <w:rsid w:val="00677CBA"/>
    <w:rsid w:val="00680196"/>
    <w:rsid w:val="006804D1"/>
    <w:rsid w:val="006808B3"/>
    <w:rsid w:val="00681F40"/>
    <w:rsid w:val="00683E78"/>
    <w:rsid w:val="00683FFB"/>
    <w:rsid w:val="00685649"/>
    <w:rsid w:val="006932ED"/>
    <w:rsid w:val="00694ECC"/>
    <w:rsid w:val="00696347"/>
    <w:rsid w:val="0069776A"/>
    <w:rsid w:val="006978AF"/>
    <w:rsid w:val="006A1B4D"/>
    <w:rsid w:val="006A2113"/>
    <w:rsid w:val="006A4786"/>
    <w:rsid w:val="006A4F8E"/>
    <w:rsid w:val="006A5CD4"/>
    <w:rsid w:val="006B0723"/>
    <w:rsid w:val="006B072B"/>
    <w:rsid w:val="006B24D2"/>
    <w:rsid w:val="006B251E"/>
    <w:rsid w:val="006B4CEC"/>
    <w:rsid w:val="006B5FEE"/>
    <w:rsid w:val="006B7398"/>
    <w:rsid w:val="006B767C"/>
    <w:rsid w:val="006C00FB"/>
    <w:rsid w:val="006C1FC9"/>
    <w:rsid w:val="006C2935"/>
    <w:rsid w:val="006C5243"/>
    <w:rsid w:val="006C5DF4"/>
    <w:rsid w:val="006C5F5F"/>
    <w:rsid w:val="006C631B"/>
    <w:rsid w:val="006C723F"/>
    <w:rsid w:val="006C7283"/>
    <w:rsid w:val="006C738D"/>
    <w:rsid w:val="006C789B"/>
    <w:rsid w:val="006C7CBE"/>
    <w:rsid w:val="006D197C"/>
    <w:rsid w:val="006D1D41"/>
    <w:rsid w:val="006D2797"/>
    <w:rsid w:val="006D35C3"/>
    <w:rsid w:val="006D38B3"/>
    <w:rsid w:val="006D5CB8"/>
    <w:rsid w:val="006D64FE"/>
    <w:rsid w:val="006D7412"/>
    <w:rsid w:val="006E17F8"/>
    <w:rsid w:val="006E24E6"/>
    <w:rsid w:val="006E4CE4"/>
    <w:rsid w:val="006E5DBE"/>
    <w:rsid w:val="006E5E44"/>
    <w:rsid w:val="006F08F0"/>
    <w:rsid w:val="006F0904"/>
    <w:rsid w:val="006F20F6"/>
    <w:rsid w:val="006F2A40"/>
    <w:rsid w:val="006F2F86"/>
    <w:rsid w:val="006F4BF6"/>
    <w:rsid w:val="006F6085"/>
    <w:rsid w:val="00700D33"/>
    <w:rsid w:val="00702158"/>
    <w:rsid w:val="00702214"/>
    <w:rsid w:val="0070244C"/>
    <w:rsid w:val="0070249F"/>
    <w:rsid w:val="00703148"/>
    <w:rsid w:val="00704086"/>
    <w:rsid w:val="007043E3"/>
    <w:rsid w:val="00704885"/>
    <w:rsid w:val="00706E56"/>
    <w:rsid w:val="00707D69"/>
    <w:rsid w:val="00707D95"/>
    <w:rsid w:val="00710BFB"/>
    <w:rsid w:val="00711E42"/>
    <w:rsid w:val="00711F8E"/>
    <w:rsid w:val="00713368"/>
    <w:rsid w:val="00714952"/>
    <w:rsid w:val="00716D5E"/>
    <w:rsid w:val="007172E2"/>
    <w:rsid w:val="00717364"/>
    <w:rsid w:val="0071776D"/>
    <w:rsid w:val="00720C82"/>
    <w:rsid w:val="00720F45"/>
    <w:rsid w:val="007236CD"/>
    <w:rsid w:val="00723CAB"/>
    <w:rsid w:val="007243F0"/>
    <w:rsid w:val="00726027"/>
    <w:rsid w:val="00726CD9"/>
    <w:rsid w:val="00727EC1"/>
    <w:rsid w:val="0073036A"/>
    <w:rsid w:val="00732406"/>
    <w:rsid w:val="007345CF"/>
    <w:rsid w:val="007353D7"/>
    <w:rsid w:val="00737EDE"/>
    <w:rsid w:val="00740F35"/>
    <w:rsid w:val="00741517"/>
    <w:rsid w:val="00741697"/>
    <w:rsid w:val="00745D26"/>
    <w:rsid w:val="00747ED8"/>
    <w:rsid w:val="007507F2"/>
    <w:rsid w:val="00750850"/>
    <w:rsid w:val="00750939"/>
    <w:rsid w:val="00751AB0"/>
    <w:rsid w:val="00751D83"/>
    <w:rsid w:val="00753AFF"/>
    <w:rsid w:val="00753F16"/>
    <w:rsid w:val="007554C4"/>
    <w:rsid w:val="00755B1A"/>
    <w:rsid w:val="00756466"/>
    <w:rsid w:val="007623AB"/>
    <w:rsid w:val="00762883"/>
    <w:rsid w:val="00764E0D"/>
    <w:rsid w:val="00766FAB"/>
    <w:rsid w:val="00767485"/>
    <w:rsid w:val="00771975"/>
    <w:rsid w:val="00773B0A"/>
    <w:rsid w:val="0077450E"/>
    <w:rsid w:val="0077460F"/>
    <w:rsid w:val="0077537C"/>
    <w:rsid w:val="007774CD"/>
    <w:rsid w:val="00777935"/>
    <w:rsid w:val="00782B12"/>
    <w:rsid w:val="0078393E"/>
    <w:rsid w:val="00783E79"/>
    <w:rsid w:val="00784106"/>
    <w:rsid w:val="00784152"/>
    <w:rsid w:val="0078481C"/>
    <w:rsid w:val="007859F8"/>
    <w:rsid w:val="00786A95"/>
    <w:rsid w:val="00787134"/>
    <w:rsid w:val="00791065"/>
    <w:rsid w:val="007935FA"/>
    <w:rsid w:val="00794458"/>
    <w:rsid w:val="007963A2"/>
    <w:rsid w:val="00796985"/>
    <w:rsid w:val="00796A9D"/>
    <w:rsid w:val="00797804"/>
    <w:rsid w:val="007A06E0"/>
    <w:rsid w:val="007A0ED0"/>
    <w:rsid w:val="007A16D1"/>
    <w:rsid w:val="007A320F"/>
    <w:rsid w:val="007A4BF1"/>
    <w:rsid w:val="007A7B39"/>
    <w:rsid w:val="007B103A"/>
    <w:rsid w:val="007B1872"/>
    <w:rsid w:val="007B2F4E"/>
    <w:rsid w:val="007B5C1E"/>
    <w:rsid w:val="007B7DC7"/>
    <w:rsid w:val="007C1DA3"/>
    <w:rsid w:val="007C2142"/>
    <w:rsid w:val="007C2278"/>
    <w:rsid w:val="007C3597"/>
    <w:rsid w:val="007C48BA"/>
    <w:rsid w:val="007C5390"/>
    <w:rsid w:val="007D041C"/>
    <w:rsid w:val="007D05D6"/>
    <w:rsid w:val="007D31B4"/>
    <w:rsid w:val="007D6A25"/>
    <w:rsid w:val="007D6B29"/>
    <w:rsid w:val="007E21CF"/>
    <w:rsid w:val="007E6500"/>
    <w:rsid w:val="007E778A"/>
    <w:rsid w:val="007F0D36"/>
    <w:rsid w:val="007F16BA"/>
    <w:rsid w:val="007F1ACD"/>
    <w:rsid w:val="007F2E52"/>
    <w:rsid w:val="007F4E48"/>
    <w:rsid w:val="007F4F3F"/>
    <w:rsid w:val="007F5272"/>
    <w:rsid w:val="007F54E5"/>
    <w:rsid w:val="007F5799"/>
    <w:rsid w:val="007F5F7A"/>
    <w:rsid w:val="007F6EAC"/>
    <w:rsid w:val="007F7D83"/>
    <w:rsid w:val="00800AAF"/>
    <w:rsid w:val="00800D7F"/>
    <w:rsid w:val="00801A29"/>
    <w:rsid w:val="00802A0F"/>
    <w:rsid w:val="008031B0"/>
    <w:rsid w:val="00803DB1"/>
    <w:rsid w:val="0080412C"/>
    <w:rsid w:val="00804286"/>
    <w:rsid w:val="00805FD0"/>
    <w:rsid w:val="00806374"/>
    <w:rsid w:val="00806780"/>
    <w:rsid w:val="00810A94"/>
    <w:rsid w:val="00810DF3"/>
    <w:rsid w:val="00814F8D"/>
    <w:rsid w:val="0081554E"/>
    <w:rsid w:val="00817541"/>
    <w:rsid w:val="00817676"/>
    <w:rsid w:val="00824A06"/>
    <w:rsid w:val="008277E1"/>
    <w:rsid w:val="00827D8F"/>
    <w:rsid w:val="00830898"/>
    <w:rsid w:val="0083426B"/>
    <w:rsid w:val="008364AD"/>
    <w:rsid w:val="0083783B"/>
    <w:rsid w:val="00837870"/>
    <w:rsid w:val="00840AF3"/>
    <w:rsid w:val="00841CFC"/>
    <w:rsid w:val="00842315"/>
    <w:rsid w:val="00843152"/>
    <w:rsid w:val="0084434F"/>
    <w:rsid w:val="00844C5D"/>
    <w:rsid w:val="00846BA1"/>
    <w:rsid w:val="00847994"/>
    <w:rsid w:val="00850BB0"/>
    <w:rsid w:val="00851307"/>
    <w:rsid w:val="00853ED9"/>
    <w:rsid w:val="008551BF"/>
    <w:rsid w:val="0085630F"/>
    <w:rsid w:val="00857910"/>
    <w:rsid w:val="00861D35"/>
    <w:rsid w:val="008627B9"/>
    <w:rsid w:val="00864781"/>
    <w:rsid w:val="0086499C"/>
    <w:rsid w:val="00865603"/>
    <w:rsid w:val="00866209"/>
    <w:rsid w:val="0086714E"/>
    <w:rsid w:val="00871962"/>
    <w:rsid w:val="0087320A"/>
    <w:rsid w:val="008735F5"/>
    <w:rsid w:val="0087530F"/>
    <w:rsid w:val="00875B9B"/>
    <w:rsid w:val="00876081"/>
    <w:rsid w:val="008764D1"/>
    <w:rsid w:val="00876DA4"/>
    <w:rsid w:val="008772DC"/>
    <w:rsid w:val="00881028"/>
    <w:rsid w:val="00881035"/>
    <w:rsid w:val="00883787"/>
    <w:rsid w:val="00883AE0"/>
    <w:rsid w:val="00883CF9"/>
    <w:rsid w:val="0088461F"/>
    <w:rsid w:val="00884BD7"/>
    <w:rsid w:val="00885A6D"/>
    <w:rsid w:val="00885F66"/>
    <w:rsid w:val="008879F0"/>
    <w:rsid w:val="008946E3"/>
    <w:rsid w:val="00894CEC"/>
    <w:rsid w:val="008A0112"/>
    <w:rsid w:val="008A3600"/>
    <w:rsid w:val="008A512A"/>
    <w:rsid w:val="008A5461"/>
    <w:rsid w:val="008A5502"/>
    <w:rsid w:val="008B307B"/>
    <w:rsid w:val="008B326E"/>
    <w:rsid w:val="008B40CA"/>
    <w:rsid w:val="008B43EC"/>
    <w:rsid w:val="008B4987"/>
    <w:rsid w:val="008B500C"/>
    <w:rsid w:val="008B501B"/>
    <w:rsid w:val="008B5985"/>
    <w:rsid w:val="008C00A3"/>
    <w:rsid w:val="008C19CE"/>
    <w:rsid w:val="008C1A15"/>
    <w:rsid w:val="008C46A3"/>
    <w:rsid w:val="008C4CDF"/>
    <w:rsid w:val="008C4DDE"/>
    <w:rsid w:val="008C5571"/>
    <w:rsid w:val="008C62FC"/>
    <w:rsid w:val="008C6DAF"/>
    <w:rsid w:val="008C77B7"/>
    <w:rsid w:val="008D09AD"/>
    <w:rsid w:val="008D0C4D"/>
    <w:rsid w:val="008D12C0"/>
    <w:rsid w:val="008D2585"/>
    <w:rsid w:val="008D424A"/>
    <w:rsid w:val="008D61F6"/>
    <w:rsid w:val="008D7447"/>
    <w:rsid w:val="008E4F56"/>
    <w:rsid w:val="008E4F9F"/>
    <w:rsid w:val="008E52DE"/>
    <w:rsid w:val="008E7304"/>
    <w:rsid w:val="008E7F39"/>
    <w:rsid w:val="008F32F2"/>
    <w:rsid w:val="008F3632"/>
    <w:rsid w:val="008F383C"/>
    <w:rsid w:val="008F5333"/>
    <w:rsid w:val="008F55EE"/>
    <w:rsid w:val="008F7483"/>
    <w:rsid w:val="00901839"/>
    <w:rsid w:val="00901948"/>
    <w:rsid w:val="00901E10"/>
    <w:rsid w:val="009077CD"/>
    <w:rsid w:val="0091158E"/>
    <w:rsid w:val="00912024"/>
    <w:rsid w:val="009169AB"/>
    <w:rsid w:val="00916F2A"/>
    <w:rsid w:val="00920127"/>
    <w:rsid w:val="00920B96"/>
    <w:rsid w:val="00920E13"/>
    <w:rsid w:val="00921590"/>
    <w:rsid w:val="009223F0"/>
    <w:rsid w:val="009230AE"/>
    <w:rsid w:val="009258D7"/>
    <w:rsid w:val="0093216C"/>
    <w:rsid w:val="00935034"/>
    <w:rsid w:val="00935273"/>
    <w:rsid w:val="009354BE"/>
    <w:rsid w:val="00935831"/>
    <w:rsid w:val="00935ADF"/>
    <w:rsid w:val="009376E9"/>
    <w:rsid w:val="0094040F"/>
    <w:rsid w:val="00941C37"/>
    <w:rsid w:val="009420B4"/>
    <w:rsid w:val="00942CB9"/>
    <w:rsid w:val="00943D76"/>
    <w:rsid w:val="0094406F"/>
    <w:rsid w:val="009440A1"/>
    <w:rsid w:val="00945648"/>
    <w:rsid w:val="0094729A"/>
    <w:rsid w:val="00947F9D"/>
    <w:rsid w:val="0095090B"/>
    <w:rsid w:val="009512EA"/>
    <w:rsid w:val="00952C2E"/>
    <w:rsid w:val="0095363E"/>
    <w:rsid w:val="00953C0E"/>
    <w:rsid w:val="0095490B"/>
    <w:rsid w:val="00954A17"/>
    <w:rsid w:val="00957737"/>
    <w:rsid w:val="00962282"/>
    <w:rsid w:val="00962630"/>
    <w:rsid w:val="00962704"/>
    <w:rsid w:val="00963CC8"/>
    <w:rsid w:val="009646C9"/>
    <w:rsid w:val="0096547A"/>
    <w:rsid w:val="009654E4"/>
    <w:rsid w:val="00965C3D"/>
    <w:rsid w:val="00966A1A"/>
    <w:rsid w:val="00971146"/>
    <w:rsid w:val="0097206E"/>
    <w:rsid w:val="009729DC"/>
    <w:rsid w:val="009758D0"/>
    <w:rsid w:val="009764EB"/>
    <w:rsid w:val="0097656F"/>
    <w:rsid w:val="00976887"/>
    <w:rsid w:val="00977073"/>
    <w:rsid w:val="00980274"/>
    <w:rsid w:val="0098222D"/>
    <w:rsid w:val="009858DB"/>
    <w:rsid w:val="00986ABB"/>
    <w:rsid w:val="00990118"/>
    <w:rsid w:val="00990524"/>
    <w:rsid w:val="0099116E"/>
    <w:rsid w:val="00992242"/>
    <w:rsid w:val="00993925"/>
    <w:rsid w:val="00993B8D"/>
    <w:rsid w:val="00996D01"/>
    <w:rsid w:val="009A0AA9"/>
    <w:rsid w:val="009A100A"/>
    <w:rsid w:val="009A229F"/>
    <w:rsid w:val="009A362D"/>
    <w:rsid w:val="009A4FEB"/>
    <w:rsid w:val="009A614C"/>
    <w:rsid w:val="009A63B1"/>
    <w:rsid w:val="009A7672"/>
    <w:rsid w:val="009B2269"/>
    <w:rsid w:val="009B4BC5"/>
    <w:rsid w:val="009B65ED"/>
    <w:rsid w:val="009C4E43"/>
    <w:rsid w:val="009D0018"/>
    <w:rsid w:val="009D0DB7"/>
    <w:rsid w:val="009D31FC"/>
    <w:rsid w:val="009D3300"/>
    <w:rsid w:val="009D4770"/>
    <w:rsid w:val="009D57E8"/>
    <w:rsid w:val="009D64F8"/>
    <w:rsid w:val="009D6696"/>
    <w:rsid w:val="009D70AC"/>
    <w:rsid w:val="009D797E"/>
    <w:rsid w:val="009E076D"/>
    <w:rsid w:val="009E41A1"/>
    <w:rsid w:val="009E69EA"/>
    <w:rsid w:val="009E79C4"/>
    <w:rsid w:val="009F08DA"/>
    <w:rsid w:val="009F3767"/>
    <w:rsid w:val="009F4547"/>
    <w:rsid w:val="009F46A0"/>
    <w:rsid w:val="009F5EC9"/>
    <w:rsid w:val="009F62D6"/>
    <w:rsid w:val="009F783A"/>
    <w:rsid w:val="00A00C07"/>
    <w:rsid w:val="00A02E87"/>
    <w:rsid w:val="00A030E6"/>
    <w:rsid w:val="00A0322A"/>
    <w:rsid w:val="00A05240"/>
    <w:rsid w:val="00A05DBB"/>
    <w:rsid w:val="00A05FE1"/>
    <w:rsid w:val="00A112BF"/>
    <w:rsid w:val="00A1263C"/>
    <w:rsid w:val="00A12914"/>
    <w:rsid w:val="00A12A82"/>
    <w:rsid w:val="00A134D7"/>
    <w:rsid w:val="00A137C3"/>
    <w:rsid w:val="00A138FA"/>
    <w:rsid w:val="00A141F5"/>
    <w:rsid w:val="00A1434B"/>
    <w:rsid w:val="00A14C69"/>
    <w:rsid w:val="00A15B70"/>
    <w:rsid w:val="00A15BF8"/>
    <w:rsid w:val="00A16F61"/>
    <w:rsid w:val="00A21419"/>
    <w:rsid w:val="00A2178B"/>
    <w:rsid w:val="00A21DC6"/>
    <w:rsid w:val="00A22762"/>
    <w:rsid w:val="00A22954"/>
    <w:rsid w:val="00A22C91"/>
    <w:rsid w:val="00A22D5C"/>
    <w:rsid w:val="00A22F67"/>
    <w:rsid w:val="00A2599D"/>
    <w:rsid w:val="00A2719A"/>
    <w:rsid w:val="00A27256"/>
    <w:rsid w:val="00A27626"/>
    <w:rsid w:val="00A316DE"/>
    <w:rsid w:val="00A3334C"/>
    <w:rsid w:val="00A378E2"/>
    <w:rsid w:val="00A40FB9"/>
    <w:rsid w:val="00A41704"/>
    <w:rsid w:val="00A41D88"/>
    <w:rsid w:val="00A41F5C"/>
    <w:rsid w:val="00A4250D"/>
    <w:rsid w:val="00A428F9"/>
    <w:rsid w:val="00A45597"/>
    <w:rsid w:val="00A45C7A"/>
    <w:rsid w:val="00A5207E"/>
    <w:rsid w:val="00A5391D"/>
    <w:rsid w:val="00A57118"/>
    <w:rsid w:val="00A57EBA"/>
    <w:rsid w:val="00A602B2"/>
    <w:rsid w:val="00A6030C"/>
    <w:rsid w:val="00A60794"/>
    <w:rsid w:val="00A60A0C"/>
    <w:rsid w:val="00A60F10"/>
    <w:rsid w:val="00A615AE"/>
    <w:rsid w:val="00A63DF9"/>
    <w:rsid w:val="00A6590F"/>
    <w:rsid w:val="00A65DF9"/>
    <w:rsid w:val="00A66549"/>
    <w:rsid w:val="00A7264D"/>
    <w:rsid w:val="00A72661"/>
    <w:rsid w:val="00A75241"/>
    <w:rsid w:val="00A76761"/>
    <w:rsid w:val="00A81CF3"/>
    <w:rsid w:val="00A820BF"/>
    <w:rsid w:val="00A82B01"/>
    <w:rsid w:val="00A82C9D"/>
    <w:rsid w:val="00A82DA2"/>
    <w:rsid w:val="00A83052"/>
    <w:rsid w:val="00A83783"/>
    <w:rsid w:val="00A86999"/>
    <w:rsid w:val="00A87A29"/>
    <w:rsid w:val="00A92A6D"/>
    <w:rsid w:val="00A93A54"/>
    <w:rsid w:val="00A93B71"/>
    <w:rsid w:val="00A95C7A"/>
    <w:rsid w:val="00AA0326"/>
    <w:rsid w:val="00AA04D5"/>
    <w:rsid w:val="00AA2455"/>
    <w:rsid w:val="00AA351D"/>
    <w:rsid w:val="00AA3790"/>
    <w:rsid w:val="00AA47BA"/>
    <w:rsid w:val="00AA6E9C"/>
    <w:rsid w:val="00AA785B"/>
    <w:rsid w:val="00AA7A8C"/>
    <w:rsid w:val="00AB1E40"/>
    <w:rsid w:val="00AB20FA"/>
    <w:rsid w:val="00AB253A"/>
    <w:rsid w:val="00AB2F17"/>
    <w:rsid w:val="00AB3AEA"/>
    <w:rsid w:val="00AB47EB"/>
    <w:rsid w:val="00AB58B7"/>
    <w:rsid w:val="00AB5CD5"/>
    <w:rsid w:val="00AC1146"/>
    <w:rsid w:val="00AC2269"/>
    <w:rsid w:val="00AC259D"/>
    <w:rsid w:val="00AC3CB4"/>
    <w:rsid w:val="00AC6614"/>
    <w:rsid w:val="00AC6F2E"/>
    <w:rsid w:val="00AC6F4D"/>
    <w:rsid w:val="00AD02BD"/>
    <w:rsid w:val="00AD09CB"/>
    <w:rsid w:val="00AD362C"/>
    <w:rsid w:val="00AD56C0"/>
    <w:rsid w:val="00AD5BEF"/>
    <w:rsid w:val="00AE1D55"/>
    <w:rsid w:val="00AE36E4"/>
    <w:rsid w:val="00AE60CF"/>
    <w:rsid w:val="00AE7A3B"/>
    <w:rsid w:val="00AF036E"/>
    <w:rsid w:val="00AF0A9E"/>
    <w:rsid w:val="00AF1971"/>
    <w:rsid w:val="00AF22AB"/>
    <w:rsid w:val="00AF4BD5"/>
    <w:rsid w:val="00AF5820"/>
    <w:rsid w:val="00AF6748"/>
    <w:rsid w:val="00AF6A8F"/>
    <w:rsid w:val="00AF7899"/>
    <w:rsid w:val="00AF78E4"/>
    <w:rsid w:val="00B00427"/>
    <w:rsid w:val="00B037C3"/>
    <w:rsid w:val="00B0390C"/>
    <w:rsid w:val="00B0487E"/>
    <w:rsid w:val="00B04BB5"/>
    <w:rsid w:val="00B0503A"/>
    <w:rsid w:val="00B05143"/>
    <w:rsid w:val="00B1008B"/>
    <w:rsid w:val="00B1043E"/>
    <w:rsid w:val="00B1072C"/>
    <w:rsid w:val="00B110A8"/>
    <w:rsid w:val="00B12974"/>
    <w:rsid w:val="00B13C25"/>
    <w:rsid w:val="00B14BB5"/>
    <w:rsid w:val="00B15C56"/>
    <w:rsid w:val="00B16397"/>
    <w:rsid w:val="00B168AC"/>
    <w:rsid w:val="00B16F8E"/>
    <w:rsid w:val="00B17958"/>
    <w:rsid w:val="00B21D8F"/>
    <w:rsid w:val="00B2347D"/>
    <w:rsid w:val="00B24E22"/>
    <w:rsid w:val="00B2577E"/>
    <w:rsid w:val="00B26C4D"/>
    <w:rsid w:val="00B26FCB"/>
    <w:rsid w:val="00B27EFA"/>
    <w:rsid w:val="00B3019C"/>
    <w:rsid w:val="00B302F5"/>
    <w:rsid w:val="00B303F7"/>
    <w:rsid w:val="00B3067D"/>
    <w:rsid w:val="00B33115"/>
    <w:rsid w:val="00B3358E"/>
    <w:rsid w:val="00B338EF"/>
    <w:rsid w:val="00B35419"/>
    <w:rsid w:val="00B37242"/>
    <w:rsid w:val="00B41996"/>
    <w:rsid w:val="00B41A9C"/>
    <w:rsid w:val="00B41F60"/>
    <w:rsid w:val="00B43637"/>
    <w:rsid w:val="00B43954"/>
    <w:rsid w:val="00B442E1"/>
    <w:rsid w:val="00B44C6D"/>
    <w:rsid w:val="00B44CD1"/>
    <w:rsid w:val="00B44CFC"/>
    <w:rsid w:val="00B45271"/>
    <w:rsid w:val="00B50556"/>
    <w:rsid w:val="00B50A5F"/>
    <w:rsid w:val="00B50C64"/>
    <w:rsid w:val="00B53E11"/>
    <w:rsid w:val="00B53E82"/>
    <w:rsid w:val="00B544B5"/>
    <w:rsid w:val="00B60E61"/>
    <w:rsid w:val="00B61B01"/>
    <w:rsid w:val="00B62197"/>
    <w:rsid w:val="00B65ADB"/>
    <w:rsid w:val="00B65D5D"/>
    <w:rsid w:val="00B70013"/>
    <w:rsid w:val="00B7014A"/>
    <w:rsid w:val="00B708FE"/>
    <w:rsid w:val="00B74607"/>
    <w:rsid w:val="00B7472E"/>
    <w:rsid w:val="00B75A49"/>
    <w:rsid w:val="00B76870"/>
    <w:rsid w:val="00B80997"/>
    <w:rsid w:val="00B82A7A"/>
    <w:rsid w:val="00B842F4"/>
    <w:rsid w:val="00B853EC"/>
    <w:rsid w:val="00B86B3F"/>
    <w:rsid w:val="00B87669"/>
    <w:rsid w:val="00B8790E"/>
    <w:rsid w:val="00B91309"/>
    <w:rsid w:val="00B9266E"/>
    <w:rsid w:val="00B92967"/>
    <w:rsid w:val="00B9466F"/>
    <w:rsid w:val="00B9577B"/>
    <w:rsid w:val="00B95EA5"/>
    <w:rsid w:val="00B96465"/>
    <w:rsid w:val="00B96734"/>
    <w:rsid w:val="00B96743"/>
    <w:rsid w:val="00B96E6E"/>
    <w:rsid w:val="00B97F90"/>
    <w:rsid w:val="00BA39E6"/>
    <w:rsid w:val="00BA4D06"/>
    <w:rsid w:val="00BA7B66"/>
    <w:rsid w:val="00BA7BFA"/>
    <w:rsid w:val="00BB221E"/>
    <w:rsid w:val="00BB2D08"/>
    <w:rsid w:val="00BB692B"/>
    <w:rsid w:val="00BB6F23"/>
    <w:rsid w:val="00BC0638"/>
    <w:rsid w:val="00BC0E0B"/>
    <w:rsid w:val="00BC1B36"/>
    <w:rsid w:val="00BC342A"/>
    <w:rsid w:val="00BC3F45"/>
    <w:rsid w:val="00BC46FB"/>
    <w:rsid w:val="00BC5E68"/>
    <w:rsid w:val="00BD08E0"/>
    <w:rsid w:val="00BD1EF1"/>
    <w:rsid w:val="00BD21CC"/>
    <w:rsid w:val="00BD2461"/>
    <w:rsid w:val="00BD31A8"/>
    <w:rsid w:val="00BD3C3B"/>
    <w:rsid w:val="00BD4012"/>
    <w:rsid w:val="00BD4E2E"/>
    <w:rsid w:val="00BD5E93"/>
    <w:rsid w:val="00BD6CE2"/>
    <w:rsid w:val="00BD7DA9"/>
    <w:rsid w:val="00BE24D2"/>
    <w:rsid w:val="00BE29E2"/>
    <w:rsid w:val="00BE3D25"/>
    <w:rsid w:val="00BE3E8B"/>
    <w:rsid w:val="00BE4014"/>
    <w:rsid w:val="00BE4703"/>
    <w:rsid w:val="00BF1F48"/>
    <w:rsid w:val="00BF2225"/>
    <w:rsid w:val="00BF3AF1"/>
    <w:rsid w:val="00BF4F3E"/>
    <w:rsid w:val="00BF509E"/>
    <w:rsid w:val="00BF63A2"/>
    <w:rsid w:val="00C00029"/>
    <w:rsid w:val="00C00126"/>
    <w:rsid w:val="00C01157"/>
    <w:rsid w:val="00C03454"/>
    <w:rsid w:val="00C05622"/>
    <w:rsid w:val="00C05864"/>
    <w:rsid w:val="00C06410"/>
    <w:rsid w:val="00C06E8B"/>
    <w:rsid w:val="00C10407"/>
    <w:rsid w:val="00C1191E"/>
    <w:rsid w:val="00C11F41"/>
    <w:rsid w:val="00C13989"/>
    <w:rsid w:val="00C150A7"/>
    <w:rsid w:val="00C16076"/>
    <w:rsid w:val="00C1749F"/>
    <w:rsid w:val="00C175A3"/>
    <w:rsid w:val="00C17FC1"/>
    <w:rsid w:val="00C207D2"/>
    <w:rsid w:val="00C2088E"/>
    <w:rsid w:val="00C22092"/>
    <w:rsid w:val="00C22372"/>
    <w:rsid w:val="00C240F5"/>
    <w:rsid w:val="00C243EC"/>
    <w:rsid w:val="00C256A4"/>
    <w:rsid w:val="00C2570C"/>
    <w:rsid w:val="00C258BF"/>
    <w:rsid w:val="00C2666F"/>
    <w:rsid w:val="00C2770D"/>
    <w:rsid w:val="00C30591"/>
    <w:rsid w:val="00C30C38"/>
    <w:rsid w:val="00C316A8"/>
    <w:rsid w:val="00C31E84"/>
    <w:rsid w:val="00C336FD"/>
    <w:rsid w:val="00C354CF"/>
    <w:rsid w:val="00C3561D"/>
    <w:rsid w:val="00C36612"/>
    <w:rsid w:val="00C42234"/>
    <w:rsid w:val="00C4247F"/>
    <w:rsid w:val="00C424CA"/>
    <w:rsid w:val="00C43569"/>
    <w:rsid w:val="00C45148"/>
    <w:rsid w:val="00C463B3"/>
    <w:rsid w:val="00C465E3"/>
    <w:rsid w:val="00C51460"/>
    <w:rsid w:val="00C52C36"/>
    <w:rsid w:val="00C52E10"/>
    <w:rsid w:val="00C533D4"/>
    <w:rsid w:val="00C550F3"/>
    <w:rsid w:val="00C554F9"/>
    <w:rsid w:val="00C55CA0"/>
    <w:rsid w:val="00C601A8"/>
    <w:rsid w:val="00C6114A"/>
    <w:rsid w:val="00C61DA7"/>
    <w:rsid w:val="00C62A8C"/>
    <w:rsid w:val="00C62AC8"/>
    <w:rsid w:val="00C62C9F"/>
    <w:rsid w:val="00C658B5"/>
    <w:rsid w:val="00C665CB"/>
    <w:rsid w:val="00C672A1"/>
    <w:rsid w:val="00C67E2D"/>
    <w:rsid w:val="00C70F63"/>
    <w:rsid w:val="00C71E1E"/>
    <w:rsid w:val="00C735D5"/>
    <w:rsid w:val="00C74B79"/>
    <w:rsid w:val="00C7583D"/>
    <w:rsid w:val="00C80179"/>
    <w:rsid w:val="00C81463"/>
    <w:rsid w:val="00C82630"/>
    <w:rsid w:val="00C828EC"/>
    <w:rsid w:val="00C8297B"/>
    <w:rsid w:val="00C84675"/>
    <w:rsid w:val="00C84813"/>
    <w:rsid w:val="00C85826"/>
    <w:rsid w:val="00C85FDD"/>
    <w:rsid w:val="00C86BB9"/>
    <w:rsid w:val="00C87923"/>
    <w:rsid w:val="00C92365"/>
    <w:rsid w:val="00C92508"/>
    <w:rsid w:val="00C927C5"/>
    <w:rsid w:val="00C930F0"/>
    <w:rsid w:val="00C953D3"/>
    <w:rsid w:val="00CA0C69"/>
    <w:rsid w:val="00CA1AAD"/>
    <w:rsid w:val="00CA784A"/>
    <w:rsid w:val="00CB0479"/>
    <w:rsid w:val="00CB0E74"/>
    <w:rsid w:val="00CB1218"/>
    <w:rsid w:val="00CB6904"/>
    <w:rsid w:val="00CB7A1E"/>
    <w:rsid w:val="00CC05B4"/>
    <w:rsid w:val="00CC06D5"/>
    <w:rsid w:val="00CC1F72"/>
    <w:rsid w:val="00CC3DD3"/>
    <w:rsid w:val="00CC4203"/>
    <w:rsid w:val="00CC538F"/>
    <w:rsid w:val="00CD14E6"/>
    <w:rsid w:val="00CD19A9"/>
    <w:rsid w:val="00CD2A52"/>
    <w:rsid w:val="00CD45D0"/>
    <w:rsid w:val="00CD660F"/>
    <w:rsid w:val="00CE0465"/>
    <w:rsid w:val="00CE0C3D"/>
    <w:rsid w:val="00CE1AB6"/>
    <w:rsid w:val="00CE2163"/>
    <w:rsid w:val="00CE27BC"/>
    <w:rsid w:val="00CE2801"/>
    <w:rsid w:val="00CE53AF"/>
    <w:rsid w:val="00CF0069"/>
    <w:rsid w:val="00CF1418"/>
    <w:rsid w:val="00CF341B"/>
    <w:rsid w:val="00CF37DE"/>
    <w:rsid w:val="00CF4198"/>
    <w:rsid w:val="00CF5A80"/>
    <w:rsid w:val="00CF60DC"/>
    <w:rsid w:val="00CF7342"/>
    <w:rsid w:val="00D01388"/>
    <w:rsid w:val="00D02333"/>
    <w:rsid w:val="00D027B0"/>
    <w:rsid w:val="00D0321A"/>
    <w:rsid w:val="00D03582"/>
    <w:rsid w:val="00D038EC"/>
    <w:rsid w:val="00D03AF8"/>
    <w:rsid w:val="00D05222"/>
    <w:rsid w:val="00D05F3B"/>
    <w:rsid w:val="00D0736D"/>
    <w:rsid w:val="00D07E99"/>
    <w:rsid w:val="00D102B8"/>
    <w:rsid w:val="00D103CA"/>
    <w:rsid w:val="00D1049C"/>
    <w:rsid w:val="00D12484"/>
    <w:rsid w:val="00D12A15"/>
    <w:rsid w:val="00D133C5"/>
    <w:rsid w:val="00D13A24"/>
    <w:rsid w:val="00D14DDC"/>
    <w:rsid w:val="00D16AAF"/>
    <w:rsid w:val="00D16EB8"/>
    <w:rsid w:val="00D20DFB"/>
    <w:rsid w:val="00D21783"/>
    <w:rsid w:val="00D22DCA"/>
    <w:rsid w:val="00D2391C"/>
    <w:rsid w:val="00D23A8F"/>
    <w:rsid w:val="00D23B1E"/>
    <w:rsid w:val="00D23C84"/>
    <w:rsid w:val="00D24B46"/>
    <w:rsid w:val="00D26427"/>
    <w:rsid w:val="00D26959"/>
    <w:rsid w:val="00D26B7E"/>
    <w:rsid w:val="00D33538"/>
    <w:rsid w:val="00D34756"/>
    <w:rsid w:val="00D3578E"/>
    <w:rsid w:val="00D377F9"/>
    <w:rsid w:val="00D4181E"/>
    <w:rsid w:val="00D43F00"/>
    <w:rsid w:val="00D44A7C"/>
    <w:rsid w:val="00D44D38"/>
    <w:rsid w:val="00D45414"/>
    <w:rsid w:val="00D46B40"/>
    <w:rsid w:val="00D47860"/>
    <w:rsid w:val="00D47DD4"/>
    <w:rsid w:val="00D51161"/>
    <w:rsid w:val="00D51372"/>
    <w:rsid w:val="00D516DC"/>
    <w:rsid w:val="00D51D87"/>
    <w:rsid w:val="00D52254"/>
    <w:rsid w:val="00D52FB5"/>
    <w:rsid w:val="00D53CA4"/>
    <w:rsid w:val="00D54466"/>
    <w:rsid w:val="00D54648"/>
    <w:rsid w:val="00D57016"/>
    <w:rsid w:val="00D57505"/>
    <w:rsid w:val="00D57C8D"/>
    <w:rsid w:val="00D62DD2"/>
    <w:rsid w:val="00D63DA4"/>
    <w:rsid w:val="00D6478F"/>
    <w:rsid w:val="00D64B3B"/>
    <w:rsid w:val="00D67C2C"/>
    <w:rsid w:val="00D74212"/>
    <w:rsid w:val="00D75D49"/>
    <w:rsid w:val="00D75DB9"/>
    <w:rsid w:val="00D76B22"/>
    <w:rsid w:val="00D774F4"/>
    <w:rsid w:val="00D80DF4"/>
    <w:rsid w:val="00D80FB7"/>
    <w:rsid w:val="00D822A9"/>
    <w:rsid w:val="00D84D1F"/>
    <w:rsid w:val="00D8635A"/>
    <w:rsid w:val="00D8732F"/>
    <w:rsid w:val="00D87FF4"/>
    <w:rsid w:val="00D905DC"/>
    <w:rsid w:val="00D90853"/>
    <w:rsid w:val="00D9157D"/>
    <w:rsid w:val="00D915A7"/>
    <w:rsid w:val="00D925C9"/>
    <w:rsid w:val="00D926DB"/>
    <w:rsid w:val="00D92FBE"/>
    <w:rsid w:val="00D93362"/>
    <w:rsid w:val="00D934E1"/>
    <w:rsid w:val="00D93889"/>
    <w:rsid w:val="00D94C68"/>
    <w:rsid w:val="00D96783"/>
    <w:rsid w:val="00D96885"/>
    <w:rsid w:val="00D97FB9"/>
    <w:rsid w:val="00DA097F"/>
    <w:rsid w:val="00DA1262"/>
    <w:rsid w:val="00DA3453"/>
    <w:rsid w:val="00DA51DE"/>
    <w:rsid w:val="00DA5D2A"/>
    <w:rsid w:val="00DA6A03"/>
    <w:rsid w:val="00DB08A6"/>
    <w:rsid w:val="00DB08B1"/>
    <w:rsid w:val="00DB216C"/>
    <w:rsid w:val="00DB2E02"/>
    <w:rsid w:val="00DB446C"/>
    <w:rsid w:val="00DB613B"/>
    <w:rsid w:val="00DB6583"/>
    <w:rsid w:val="00DB68A3"/>
    <w:rsid w:val="00DC0009"/>
    <w:rsid w:val="00DC0F11"/>
    <w:rsid w:val="00DC11E0"/>
    <w:rsid w:val="00DC3193"/>
    <w:rsid w:val="00DC3453"/>
    <w:rsid w:val="00DC37DF"/>
    <w:rsid w:val="00DC40F6"/>
    <w:rsid w:val="00DC4D3C"/>
    <w:rsid w:val="00DC4E08"/>
    <w:rsid w:val="00DC505C"/>
    <w:rsid w:val="00DC5F7E"/>
    <w:rsid w:val="00DC7690"/>
    <w:rsid w:val="00DC7F6C"/>
    <w:rsid w:val="00DD0A10"/>
    <w:rsid w:val="00DD23C4"/>
    <w:rsid w:val="00DD29B5"/>
    <w:rsid w:val="00DD2C7E"/>
    <w:rsid w:val="00DD2DEC"/>
    <w:rsid w:val="00DD4990"/>
    <w:rsid w:val="00DD70E6"/>
    <w:rsid w:val="00DE0054"/>
    <w:rsid w:val="00DE03D1"/>
    <w:rsid w:val="00DE08D2"/>
    <w:rsid w:val="00DE3585"/>
    <w:rsid w:val="00DE40F3"/>
    <w:rsid w:val="00DE429E"/>
    <w:rsid w:val="00DE458E"/>
    <w:rsid w:val="00DE5C7E"/>
    <w:rsid w:val="00DE6964"/>
    <w:rsid w:val="00DE6B6F"/>
    <w:rsid w:val="00DE7F20"/>
    <w:rsid w:val="00DF110B"/>
    <w:rsid w:val="00DF1C5E"/>
    <w:rsid w:val="00DF1DD5"/>
    <w:rsid w:val="00DF23C0"/>
    <w:rsid w:val="00DF3B00"/>
    <w:rsid w:val="00DF4BA2"/>
    <w:rsid w:val="00DF7022"/>
    <w:rsid w:val="00DF75F3"/>
    <w:rsid w:val="00DF77F6"/>
    <w:rsid w:val="00DF7994"/>
    <w:rsid w:val="00E00B72"/>
    <w:rsid w:val="00E01F32"/>
    <w:rsid w:val="00E02C7D"/>
    <w:rsid w:val="00E06333"/>
    <w:rsid w:val="00E06BE9"/>
    <w:rsid w:val="00E07342"/>
    <w:rsid w:val="00E07FC0"/>
    <w:rsid w:val="00E10B19"/>
    <w:rsid w:val="00E11121"/>
    <w:rsid w:val="00E1304E"/>
    <w:rsid w:val="00E16E4F"/>
    <w:rsid w:val="00E17B5E"/>
    <w:rsid w:val="00E22AD7"/>
    <w:rsid w:val="00E22D2D"/>
    <w:rsid w:val="00E25726"/>
    <w:rsid w:val="00E25814"/>
    <w:rsid w:val="00E264AA"/>
    <w:rsid w:val="00E264B1"/>
    <w:rsid w:val="00E26C81"/>
    <w:rsid w:val="00E278EA"/>
    <w:rsid w:val="00E30FA5"/>
    <w:rsid w:val="00E311B4"/>
    <w:rsid w:val="00E31351"/>
    <w:rsid w:val="00E31495"/>
    <w:rsid w:val="00E323D2"/>
    <w:rsid w:val="00E33175"/>
    <w:rsid w:val="00E367A5"/>
    <w:rsid w:val="00E37FA6"/>
    <w:rsid w:val="00E41D0C"/>
    <w:rsid w:val="00E423A6"/>
    <w:rsid w:val="00E42C20"/>
    <w:rsid w:val="00E43339"/>
    <w:rsid w:val="00E43888"/>
    <w:rsid w:val="00E474B3"/>
    <w:rsid w:val="00E47E9E"/>
    <w:rsid w:val="00E50522"/>
    <w:rsid w:val="00E5069F"/>
    <w:rsid w:val="00E52A5E"/>
    <w:rsid w:val="00E52D10"/>
    <w:rsid w:val="00E53FEB"/>
    <w:rsid w:val="00E54C5E"/>
    <w:rsid w:val="00E55405"/>
    <w:rsid w:val="00E5551D"/>
    <w:rsid w:val="00E555D2"/>
    <w:rsid w:val="00E55C62"/>
    <w:rsid w:val="00E575D3"/>
    <w:rsid w:val="00E5794C"/>
    <w:rsid w:val="00E6046A"/>
    <w:rsid w:val="00E60B6E"/>
    <w:rsid w:val="00E62C80"/>
    <w:rsid w:val="00E63ECA"/>
    <w:rsid w:val="00E70509"/>
    <w:rsid w:val="00E70F0E"/>
    <w:rsid w:val="00E735FE"/>
    <w:rsid w:val="00E73835"/>
    <w:rsid w:val="00E7421F"/>
    <w:rsid w:val="00E77669"/>
    <w:rsid w:val="00E77AA9"/>
    <w:rsid w:val="00E77BD6"/>
    <w:rsid w:val="00E77C6B"/>
    <w:rsid w:val="00E80A79"/>
    <w:rsid w:val="00E80EA5"/>
    <w:rsid w:val="00E8117C"/>
    <w:rsid w:val="00E8385B"/>
    <w:rsid w:val="00E84CC5"/>
    <w:rsid w:val="00E85028"/>
    <w:rsid w:val="00E857F4"/>
    <w:rsid w:val="00E87EBD"/>
    <w:rsid w:val="00E93AB9"/>
    <w:rsid w:val="00E94C76"/>
    <w:rsid w:val="00E95492"/>
    <w:rsid w:val="00E95A38"/>
    <w:rsid w:val="00E95E05"/>
    <w:rsid w:val="00E96396"/>
    <w:rsid w:val="00E96B3D"/>
    <w:rsid w:val="00EA0D8C"/>
    <w:rsid w:val="00EA0F25"/>
    <w:rsid w:val="00EA3017"/>
    <w:rsid w:val="00EA4E11"/>
    <w:rsid w:val="00EA505B"/>
    <w:rsid w:val="00EA56FB"/>
    <w:rsid w:val="00EB0BDB"/>
    <w:rsid w:val="00EB1D51"/>
    <w:rsid w:val="00EB1E75"/>
    <w:rsid w:val="00EB40F5"/>
    <w:rsid w:val="00EB5524"/>
    <w:rsid w:val="00EB5689"/>
    <w:rsid w:val="00EB583F"/>
    <w:rsid w:val="00EB744F"/>
    <w:rsid w:val="00EB79DF"/>
    <w:rsid w:val="00EC10D0"/>
    <w:rsid w:val="00EC4365"/>
    <w:rsid w:val="00EC436B"/>
    <w:rsid w:val="00EC5E7D"/>
    <w:rsid w:val="00EC6857"/>
    <w:rsid w:val="00EC6B7D"/>
    <w:rsid w:val="00EC73FB"/>
    <w:rsid w:val="00EC79AB"/>
    <w:rsid w:val="00ED00E2"/>
    <w:rsid w:val="00ED2EB7"/>
    <w:rsid w:val="00ED32CF"/>
    <w:rsid w:val="00ED679A"/>
    <w:rsid w:val="00ED68DE"/>
    <w:rsid w:val="00ED6C27"/>
    <w:rsid w:val="00EE0DCF"/>
    <w:rsid w:val="00EE183E"/>
    <w:rsid w:val="00EE2A9C"/>
    <w:rsid w:val="00EE37E5"/>
    <w:rsid w:val="00EE4FCE"/>
    <w:rsid w:val="00EE69B1"/>
    <w:rsid w:val="00EE7648"/>
    <w:rsid w:val="00EF22F5"/>
    <w:rsid w:val="00EF2ADD"/>
    <w:rsid w:val="00EF2AF4"/>
    <w:rsid w:val="00EF2C24"/>
    <w:rsid w:val="00EF349E"/>
    <w:rsid w:val="00F00246"/>
    <w:rsid w:val="00F02A1E"/>
    <w:rsid w:val="00F03914"/>
    <w:rsid w:val="00F067D1"/>
    <w:rsid w:val="00F06DFD"/>
    <w:rsid w:val="00F07919"/>
    <w:rsid w:val="00F119DD"/>
    <w:rsid w:val="00F12A6E"/>
    <w:rsid w:val="00F13686"/>
    <w:rsid w:val="00F15BFB"/>
    <w:rsid w:val="00F17B43"/>
    <w:rsid w:val="00F2187B"/>
    <w:rsid w:val="00F21DF6"/>
    <w:rsid w:val="00F22062"/>
    <w:rsid w:val="00F2726D"/>
    <w:rsid w:val="00F2775A"/>
    <w:rsid w:val="00F30433"/>
    <w:rsid w:val="00F306A4"/>
    <w:rsid w:val="00F31B4C"/>
    <w:rsid w:val="00F31D74"/>
    <w:rsid w:val="00F32AFD"/>
    <w:rsid w:val="00F33AB2"/>
    <w:rsid w:val="00F342E2"/>
    <w:rsid w:val="00F347F9"/>
    <w:rsid w:val="00F34998"/>
    <w:rsid w:val="00F34ADF"/>
    <w:rsid w:val="00F40935"/>
    <w:rsid w:val="00F41186"/>
    <w:rsid w:val="00F46BB7"/>
    <w:rsid w:val="00F50C65"/>
    <w:rsid w:val="00F52364"/>
    <w:rsid w:val="00F523CB"/>
    <w:rsid w:val="00F52625"/>
    <w:rsid w:val="00F52892"/>
    <w:rsid w:val="00F545EF"/>
    <w:rsid w:val="00F55A07"/>
    <w:rsid w:val="00F57162"/>
    <w:rsid w:val="00F576E1"/>
    <w:rsid w:val="00F57E63"/>
    <w:rsid w:val="00F61011"/>
    <w:rsid w:val="00F6666E"/>
    <w:rsid w:val="00F67356"/>
    <w:rsid w:val="00F706A0"/>
    <w:rsid w:val="00F7155D"/>
    <w:rsid w:val="00F715B2"/>
    <w:rsid w:val="00F73392"/>
    <w:rsid w:val="00F754EB"/>
    <w:rsid w:val="00F807CB"/>
    <w:rsid w:val="00F81868"/>
    <w:rsid w:val="00F82ECA"/>
    <w:rsid w:val="00F84590"/>
    <w:rsid w:val="00F85255"/>
    <w:rsid w:val="00F85518"/>
    <w:rsid w:val="00F8699C"/>
    <w:rsid w:val="00F876C8"/>
    <w:rsid w:val="00F90ACE"/>
    <w:rsid w:val="00F90CFF"/>
    <w:rsid w:val="00F924C3"/>
    <w:rsid w:val="00F97136"/>
    <w:rsid w:val="00F971F5"/>
    <w:rsid w:val="00F97425"/>
    <w:rsid w:val="00F974D7"/>
    <w:rsid w:val="00FA038F"/>
    <w:rsid w:val="00FA04F6"/>
    <w:rsid w:val="00FA149E"/>
    <w:rsid w:val="00FA1927"/>
    <w:rsid w:val="00FA22DE"/>
    <w:rsid w:val="00FA2BD0"/>
    <w:rsid w:val="00FA3678"/>
    <w:rsid w:val="00FA3A0D"/>
    <w:rsid w:val="00FA4B15"/>
    <w:rsid w:val="00FA4C2D"/>
    <w:rsid w:val="00FA511E"/>
    <w:rsid w:val="00FA51BA"/>
    <w:rsid w:val="00FA6BF4"/>
    <w:rsid w:val="00FA6E6A"/>
    <w:rsid w:val="00FA7ECD"/>
    <w:rsid w:val="00FB0E0E"/>
    <w:rsid w:val="00FB20B9"/>
    <w:rsid w:val="00FB270E"/>
    <w:rsid w:val="00FB34F7"/>
    <w:rsid w:val="00FB41D7"/>
    <w:rsid w:val="00FB42CF"/>
    <w:rsid w:val="00FB454D"/>
    <w:rsid w:val="00FB475E"/>
    <w:rsid w:val="00FB47A2"/>
    <w:rsid w:val="00FB4F8C"/>
    <w:rsid w:val="00FB62BC"/>
    <w:rsid w:val="00FB64F6"/>
    <w:rsid w:val="00FB65E5"/>
    <w:rsid w:val="00FC004A"/>
    <w:rsid w:val="00FC0EE7"/>
    <w:rsid w:val="00FC1BA9"/>
    <w:rsid w:val="00FC30CE"/>
    <w:rsid w:val="00FC310E"/>
    <w:rsid w:val="00FC312F"/>
    <w:rsid w:val="00FC3286"/>
    <w:rsid w:val="00FC67C8"/>
    <w:rsid w:val="00FC7FC5"/>
    <w:rsid w:val="00FD0B9D"/>
    <w:rsid w:val="00FD1513"/>
    <w:rsid w:val="00FD17BA"/>
    <w:rsid w:val="00FD1F46"/>
    <w:rsid w:val="00FD2373"/>
    <w:rsid w:val="00FD3722"/>
    <w:rsid w:val="00FD3B61"/>
    <w:rsid w:val="00FD4643"/>
    <w:rsid w:val="00FD50C9"/>
    <w:rsid w:val="00FD5339"/>
    <w:rsid w:val="00FD6323"/>
    <w:rsid w:val="00FE07C1"/>
    <w:rsid w:val="00FE0D12"/>
    <w:rsid w:val="00FE19FB"/>
    <w:rsid w:val="00FE6448"/>
    <w:rsid w:val="00FE7F39"/>
    <w:rsid w:val="00FF252D"/>
    <w:rsid w:val="00FF2FE1"/>
    <w:rsid w:val="018D7DE2"/>
    <w:rsid w:val="08390C64"/>
    <w:rsid w:val="09E860DB"/>
    <w:rsid w:val="1222470B"/>
    <w:rsid w:val="140F10ED"/>
    <w:rsid w:val="1576E8B9"/>
    <w:rsid w:val="185EBABF"/>
    <w:rsid w:val="1CEBFFD6"/>
    <w:rsid w:val="1EAA3678"/>
    <w:rsid w:val="1FDE55A8"/>
    <w:rsid w:val="202B3C30"/>
    <w:rsid w:val="24940B43"/>
    <w:rsid w:val="26B63977"/>
    <w:rsid w:val="28AC24A9"/>
    <w:rsid w:val="28FD6896"/>
    <w:rsid w:val="2E64FE78"/>
    <w:rsid w:val="2F091B6A"/>
    <w:rsid w:val="3212AE06"/>
    <w:rsid w:val="3701861F"/>
    <w:rsid w:val="39FFCCC5"/>
    <w:rsid w:val="3B043106"/>
    <w:rsid w:val="3CC1CD2E"/>
    <w:rsid w:val="3E444849"/>
    <w:rsid w:val="4102F3C7"/>
    <w:rsid w:val="41218013"/>
    <w:rsid w:val="43086D66"/>
    <w:rsid w:val="46F3DD56"/>
    <w:rsid w:val="47D779D6"/>
    <w:rsid w:val="4F8697C1"/>
    <w:rsid w:val="54F1F19B"/>
    <w:rsid w:val="57FD831E"/>
    <w:rsid w:val="5B8A29FE"/>
    <w:rsid w:val="5EDE0671"/>
    <w:rsid w:val="670E3B7C"/>
    <w:rsid w:val="67579364"/>
    <w:rsid w:val="69EAF1FA"/>
    <w:rsid w:val="71E68196"/>
    <w:rsid w:val="754B83E1"/>
    <w:rsid w:val="798D599F"/>
    <w:rsid w:val="7ACA34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46B2E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E61"/>
    <w:pPr>
      <w:keepNext/>
      <w:keepLines/>
      <w:spacing w:before="240" w:after="0"/>
      <w:outlineLvl w:val="0"/>
    </w:pPr>
    <w:rPr>
      <w:rFonts w:eastAsiaTheme="majorEastAsia" w:cstheme="majorBidi"/>
      <w:color w:val="2F5496" w:themeColor="accent5" w:themeShade="BF"/>
      <w:sz w:val="48"/>
      <w:szCs w:val="32"/>
    </w:rPr>
  </w:style>
  <w:style w:type="paragraph" w:styleId="Heading2">
    <w:name w:val="heading 2"/>
    <w:basedOn w:val="Normal"/>
    <w:next w:val="Normal"/>
    <w:link w:val="Heading2Char"/>
    <w:uiPriority w:val="9"/>
    <w:unhideWhenUsed/>
    <w:qFormat/>
    <w:rsid w:val="00D14D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76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D75DB9"/>
    <w:pPr>
      <w:spacing w:before="200" w:after="0" w:line="276" w:lineRule="auto"/>
      <w:outlineLvl w:val="4"/>
    </w:pPr>
    <w:rPr>
      <w:rFonts w:ascii="Calibri" w:eastAsiaTheme="majorEastAsia" w:hAnsi="Calibri" w:cstheme="majorBidi"/>
      <w:b/>
      <w:bCs/>
      <w:color w:val="757575"/>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83052"/>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A830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A83052"/>
    <w:rPr>
      <w:rFonts w:asciiTheme="majorHAnsi" w:eastAsiaTheme="majorEastAsia" w:hAnsiTheme="majorHAnsi" w:cstheme="majorBidi"/>
      <w:spacing w:val="-10"/>
      <w:kern w:val="28"/>
      <w:sz w:val="56"/>
      <w:szCs w:val="56"/>
    </w:rPr>
  </w:style>
  <w:style w:type="table" w:styleId="TableGrid">
    <w:name w:val="Table Grid"/>
    <w:aliases w:val="NRSB Table"/>
    <w:basedOn w:val="TableNormal"/>
    <w:uiPriority w:val="39"/>
    <w:rsid w:val="00A83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0E61"/>
    <w:rPr>
      <w:rFonts w:eastAsiaTheme="majorEastAsia" w:cstheme="majorBidi"/>
      <w:color w:val="2F5496" w:themeColor="accent5" w:themeShade="BF"/>
      <w:sz w:val="48"/>
      <w:szCs w:val="32"/>
    </w:r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C3561D"/>
    <w:pPr>
      <w:ind w:left="720"/>
      <w:contextualSpacing/>
    </w:pPr>
  </w:style>
  <w:style w:type="paragraph" w:styleId="Header">
    <w:name w:val="header"/>
    <w:basedOn w:val="Normal"/>
    <w:link w:val="HeaderChar"/>
    <w:uiPriority w:val="99"/>
    <w:unhideWhenUsed/>
    <w:rsid w:val="001C21B6"/>
    <w:pPr>
      <w:tabs>
        <w:tab w:val="center" w:pos="4513"/>
        <w:tab w:val="right" w:pos="902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1C21B6"/>
    <w:rPr>
      <w:rFonts w:eastAsia="Times New Roman" w:cs="Times New Roman"/>
      <w:szCs w:val="20"/>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rsid w:val="003E3E2F"/>
  </w:style>
  <w:style w:type="paragraph" w:styleId="BalloonText">
    <w:name w:val="Balloon Text"/>
    <w:basedOn w:val="Normal"/>
    <w:link w:val="BalloonTextChar"/>
    <w:uiPriority w:val="99"/>
    <w:semiHidden/>
    <w:unhideWhenUsed/>
    <w:rsid w:val="00C61D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DA7"/>
    <w:rPr>
      <w:rFonts w:ascii="Segoe UI" w:hAnsi="Segoe UI" w:cs="Segoe UI"/>
      <w:sz w:val="18"/>
      <w:szCs w:val="18"/>
    </w:rPr>
  </w:style>
  <w:style w:type="character" w:styleId="Hyperlink">
    <w:name w:val="Hyperlink"/>
    <w:basedOn w:val="DefaultParagraphFont"/>
    <w:uiPriority w:val="99"/>
    <w:unhideWhenUsed/>
    <w:rsid w:val="0003537D"/>
    <w:rPr>
      <w:color w:val="0563C1" w:themeColor="hyperlink"/>
      <w:u w:val="single"/>
    </w:rPr>
  </w:style>
  <w:style w:type="character" w:customStyle="1" w:styleId="UnresolvedMention1">
    <w:name w:val="Unresolved Mention1"/>
    <w:basedOn w:val="DefaultParagraphFont"/>
    <w:uiPriority w:val="99"/>
    <w:semiHidden/>
    <w:unhideWhenUsed/>
    <w:rsid w:val="0003537D"/>
    <w:rPr>
      <w:color w:val="605E5C"/>
      <w:shd w:val="clear" w:color="auto" w:fill="E1DFDD"/>
    </w:rPr>
  </w:style>
  <w:style w:type="table" w:customStyle="1" w:styleId="TableGrid1">
    <w:name w:val="Table Grid1"/>
    <w:basedOn w:val="TableNormal"/>
    <w:next w:val="TableGrid"/>
    <w:uiPriority w:val="59"/>
    <w:rsid w:val="00AC66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D14DDC"/>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16"/>
    <w:qFormat/>
    <w:rsid w:val="00D14DDC"/>
    <w:pPr>
      <w:spacing w:before="240" w:after="40" w:line="240" w:lineRule="auto"/>
    </w:pPr>
    <w:rPr>
      <w:b/>
      <w:iCs/>
      <w:szCs w:val="18"/>
    </w:rPr>
  </w:style>
  <w:style w:type="paragraph" w:customStyle="1" w:styleId="Source">
    <w:name w:val="Source"/>
    <w:basedOn w:val="Normal"/>
    <w:uiPriority w:val="17"/>
    <w:qFormat/>
    <w:rsid w:val="00D14DDC"/>
    <w:pPr>
      <w:spacing w:after="200" w:line="276" w:lineRule="auto"/>
    </w:pPr>
    <w:rPr>
      <w:sz w:val="18"/>
    </w:rPr>
  </w:style>
  <w:style w:type="table" w:customStyle="1" w:styleId="DESE">
    <w:name w:val="DESE"/>
    <w:basedOn w:val="TableNormal"/>
    <w:uiPriority w:val="99"/>
    <w:rsid w:val="00D14DDC"/>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44546A" w:themeFill="text2"/>
      </w:tcPr>
    </w:tblStylePr>
    <w:tblStylePr w:type="firstCol">
      <w:rPr>
        <w:b w:val="0"/>
      </w:rPr>
    </w:tblStylePr>
    <w:tblStylePr w:type="nwCell">
      <w:rPr>
        <w:b w:val="0"/>
      </w:rPr>
    </w:tblStylePr>
  </w:style>
  <w:style w:type="paragraph" w:styleId="FootnoteText">
    <w:name w:val="footnote text"/>
    <w:basedOn w:val="Normal"/>
    <w:link w:val="FootnoteTextChar"/>
    <w:uiPriority w:val="99"/>
    <w:semiHidden/>
    <w:unhideWhenUsed/>
    <w:rsid w:val="00D14D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4DDC"/>
    <w:rPr>
      <w:sz w:val="20"/>
      <w:szCs w:val="20"/>
    </w:rPr>
  </w:style>
  <w:style w:type="character" w:styleId="FootnoteReference">
    <w:name w:val="footnote reference"/>
    <w:basedOn w:val="DefaultParagraphFont"/>
    <w:uiPriority w:val="99"/>
    <w:semiHidden/>
    <w:unhideWhenUsed/>
    <w:rsid w:val="00D14DDC"/>
    <w:rPr>
      <w:vertAlign w:val="superscript"/>
    </w:rPr>
  </w:style>
  <w:style w:type="paragraph" w:styleId="Footer">
    <w:name w:val="footer"/>
    <w:basedOn w:val="Normal"/>
    <w:link w:val="FooterChar"/>
    <w:uiPriority w:val="99"/>
    <w:unhideWhenUsed/>
    <w:rsid w:val="00650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720"/>
  </w:style>
  <w:style w:type="paragraph" w:styleId="Subtitle">
    <w:name w:val="Subtitle"/>
    <w:basedOn w:val="Normal"/>
    <w:next w:val="Normal"/>
    <w:link w:val="SubtitleChar"/>
    <w:uiPriority w:val="11"/>
    <w:qFormat/>
    <w:rsid w:val="00C277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770D"/>
    <w:rPr>
      <w:rFonts w:eastAsiaTheme="minorEastAsia"/>
      <w:color w:val="5A5A5A" w:themeColor="text1" w:themeTint="A5"/>
      <w:spacing w:val="15"/>
    </w:rPr>
  </w:style>
  <w:style w:type="paragraph" w:styleId="TOCHeading">
    <w:name w:val="TOC Heading"/>
    <w:basedOn w:val="Heading1"/>
    <w:next w:val="Normal"/>
    <w:uiPriority w:val="39"/>
    <w:unhideWhenUsed/>
    <w:qFormat/>
    <w:rsid w:val="00C550F3"/>
    <w:pPr>
      <w:outlineLvl w:val="9"/>
    </w:pPr>
    <w:rPr>
      <w:lang w:val="en-US"/>
    </w:rPr>
  </w:style>
  <w:style w:type="paragraph" w:styleId="TOC1">
    <w:name w:val="toc 1"/>
    <w:basedOn w:val="Normal"/>
    <w:next w:val="Normal"/>
    <w:autoRedefine/>
    <w:uiPriority w:val="39"/>
    <w:unhideWhenUsed/>
    <w:rsid w:val="0067341F"/>
    <w:pPr>
      <w:tabs>
        <w:tab w:val="right" w:leader="dot" w:pos="9016"/>
      </w:tabs>
      <w:spacing w:after="100"/>
      <w:ind w:right="-330"/>
    </w:pPr>
  </w:style>
  <w:style w:type="paragraph" w:styleId="TOC2">
    <w:name w:val="toc 2"/>
    <w:basedOn w:val="Normal"/>
    <w:next w:val="Normal"/>
    <w:autoRedefine/>
    <w:uiPriority w:val="39"/>
    <w:unhideWhenUsed/>
    <w:rsid w:val="00060B5D"/>
    <w:pPr>
      <w:tabs>
        <w:tab w:val="right" w:leader="dot" w:pos="9182"/>
      </w:tabs>
      <w:spacing w:after="100"/>
    </w:pPr>
  </w:style>
  <w:style w:type="character" w:styleId="CommentReference">
    <w:name w:val="annotation reference"/>
    <w:basedOn w:val="DefaultParagraphFont"/>
    <w:unhideWhenUsed/>
    <w:rsid w:val="00236AD6"/>
    <w:rPr>
      <w:sz w:val="16"/>
      <w:szCs w:val="16"/>
    </w:rPr>
  </w:style>
  <w:style w:type="paragraph" w:styleId="CommentText">
    <w:name w:val="annotation text"/>
    <w:basedOn w:val="Normal"/>
    <w:link w:val="CommentTextChar"/>
    <w:uiPriority w:val="99"/>
    <w:unhideWhenUsed/>
    <w:rsid w:val="00236AD6"/>
    <w:pPr>
      <w:spacing w:line="240" w:lineRule="auto"/>
    </w:pPr>
    <w:rPr>
      <w:sz w:val="20"/>
      <w:szCs w:val="20"/>
    </w:rPr>
  </w:style>
  <w:style w:type="character" w:customStyle="1" w:styleId="CommentTextChar">
    <w:name w:val="Comment Text Char"/>
    <w:basedOn w:val="DefaultParagraphFont"/>
    <w:link w:val="CommentText"/>
    <w:uiPriority w:val="99"/>
    <w:rsid w:val="00236AD6"/>
    <w:rPr>
      <w:sz w:val="20"/>
      <w:szCs w:val="20"/>
    </w:rPr>
  </w:style>
  <w:style w:type="paragraph" w:styleId="CommentSubject">
    <w:name w:val="annotation subject"/>
    <w:basedOn w:val="CommentText"/>
    <w:next w:val="CommentText"/>
    <w:link w:val="CommentSubjectChar"/>
    <w:uiPriority w:val="99"/>
    <w:semiHidden/>
    <w:unhideWhenUsed/>
    <w:rsid w:val="008F7483"/>
    <w:rPr>
      <w:b/>
      <w:bCs/>
    </w:rPr>
  </w:style>
  <w:style w:type="character" w:customStyle="1" w:styleId="CommentSubjectChar">
    <w:name w:val="Comment Subject Char"/>
    <w:basedOn w:val="CommentTextChar"/>
    <w:link w:val="CommentSubject"/>
    <w:uiPriority w:val="99"/>
    <w:semiHidden/>
    <w:rsid w:val="008F7483"/>
    <w:rPr>
      <w:b/>
      <w:bCs/>
      <w:sz w:val="20"/>
      <w:szCs w:val="20"/>
    </w:rPr>
  </w:style>
  <w:style w:type="character" w:customStyle="1" w:styleId="Heading3Char">
    <w:name w:val="Heading 3 Char"/>
    <w:basedOn w:val="DefaultParagraphFont"/>
    <w:link w:val="Heading3"/>
    <w:uiPriority w:val="9"/>
    <w:rsid w:val="006376B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7341F"/>
    <w:pPr>
      <w:tabs>
        <w:tab w:val="right" w:leader="dot" w:pos="9182"/>
      </w:tabs>
      <w:spacing w:after="100"/>
    </w:pPr>
    <w:rPr>
      <w:rFonts w:ascii="Calibri" w:hAnsi="Calibri"/>
      <w:noProof/>
    </w:rPr>
  </w:style>
  <w:style w:type="paragraph" w:styleId="Revision">
    <w:name w:val="Revision"/>
    <w:hidden/>
    <w:uiPriority w:val="99"/>
    <w:semiHidden/>
    <w:rsid w:val="003C1402"/>
    <w:pPr>
      <w:spacing w:after="0" w:line="240" w:lineRule="auto"/>
    </w:pPr>
  </w:style>
  <w:style w:type="character" w:customStyle="1" w:styleId="Heading5Char">
    <w:name w:val="Heading 5 Char"/>
    <w:basedOn w:val="DefaultParagraphFont"/>
    <w:link w:val="Heading5"/>
    <w:uiPriority w:val="9"/>
    <w:rsid w:val="00D75DB9"/>
    <w:rPr>
      <w:rFonts w:ascii="Calibri" w:eastAsiaTheme="majorEastAsia" w:hAnsi="Calibri" w:cstheme="majorBidi"/>
      <w:b/>
      <w:bCs/>
      <w:color w:val="757575"/>
      <w:lang w:val="en"/>
    </w:rPr>
  </w:style>
  <w:style w:type="character" w:customStyle="1" w:styleId="response-text">
    <w:name w:val="response-text"/>
    <w:basedOn w:val="DefaultParagraphFont"/>
    <w:rsid w:val="00643D6C"/>
  </w:style>
  <w:style w:type="paragraph" w:customStyle="1" w:styleId="response-list-comment">
    <w:name w:val="response-list-comment"/>
    <w:basedOn w:val="Normal"/>
    <w:rsid w:val="001D0D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F57E63"/>
    <w:rPr>
      <w:color w:val="2B579A"/>
      <w:shd w:val="clear" w:color="auto" w:fill="E1DFDD"/>
    </w:rPr>
  </w:style>
  <w:style w:type="character" w:styleId="UnresolvedMention">
    <w:name w:val="Unresolved Mention"/>
    <w:basedOn w:val="DefaultParagraphFont"/>
    <w:uiPriority w:val="99"/>
    <w:semiHidden/>
    <w:unhideWhenUsed/>
    <w:rsid w:val="00665C71"/>
    <w:rPr>
      <w:color w:val="605E5C"/>
      <w:shd w:val="clear" w:color="auto" w:fill="E1DFDD"/>
    </w:rPr>
  </w:style>
  <w:style w:type="character" w:styleId="FollowedHyperlink">
    <w:name w:val="FollowedHyperlink"/>
    <w:basedOn w:val="DefaultParagraphFont"/>
    <w:uiPriority w:val="99"/>
    <w:semiHidden/>
    <w:unhideWhenUsed/>
    <w:rsid w:val="00EB5524"/>
    <w:rPr>
      <w:color w:val="954F72" w:themeColor="followedHyperlink"/>
      <w:u w:val="single"/>
    </w:rPr>
  </w:style>
  <w:style w:type="paragraph" w:customStyle="1" w:styleId="Default">
    <w:name w:val="Default"/>
    <w:rsid w:val="000B1F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98364">
      <w:bodyDiv w:val="1"/>
      <w:marLeft w:val="0"/>
      <w:marRight w:val="0"/>
      <w:marTop w:val="0"/>
      <w:marBottom w:val="0"/>
      <w:divBdr>
        <w:top w:val="none" w:sz="0" w:space="0" w:color="auto"/>
        <w:left w:val="none" w:sz="0" w:space="0" w:color="auto"/>
        <w:bottom w:val="none" w:sz="0" w:space="0" w:color="auto"/>
        <w:right w:val="none" w:sz="0" w:space="0" w:color="auto"/>
      </w:divBdr>
    </w:div>
    <w:div w:id="140537737">
      <w:bodyDiv w:val="1"/>
      <w:marLeft w:val="0"/>
      <w:marRight w:val="0"/>
      <w:marTop w:val="0"/>
      <w:marBottom w:val="0"/>
      <w:divBdr>
        <w:top w:val="none" w:sz="0" w:space="0" w:color="auto"/>
        <w:left w:val="none" w:sz="0" w:space="0" w:color="auto"/>
        <w:bottom w:val="none" w:sz="0" w:space="0" w:color="auto"/>
        <w:right w:val="none" w:sz="0" w:space="0" w:color="auto"/>
      </w:divBdr>
    </w:div>
    <w:div w:id="155466135">
      <w:bodyDiv w:val="1"/>
      <w:marLeft w:val="0"/>
      <w:marRight w:val="0"/>
      <w:marTop w:val="0"/>
      <w:marBottom w:val="0"/>
      <w:divBdr>
        <w:top w:val="none" w:sz="0" w:space="0" w:color="auto"/>
        <w:left w:val="none" w:sz="0" w:space="0" w:color="auto"/>
        <w:bottom w:val="none" w:sz="0" w:space="0" w:color="auto"/>
        <w:right w:val="none" w:sz="0" w:space="0" w:color="auto"/>
      </w:divBdr>
    </w:div>
    <w:div w:id="196896189">
      <w:bodyDiv w:val="1"/>
      <w:marLeft w:val="0"/>
      <w:marRight w:val="0"/>
      <w:marTop w:val="0"/>
      <w:marBottom w:val="0"/>
      <w:divBdr>
        <w:top w:val="none" w:sz="0" w:space="0" w:color="auto"/>
        <w:left w:val="none" w:sz="0" w:space="0" w:color="auto"/>
        <w:bottom w:val="none" w:sz="0" w:space="0" w:color="auto"/>
        <w:right w:val="none" w:sz="0" w:space="0" w:color="auto"/>
      </w:divBdr>
    </w:div>
    <w:div w:id="251400547">
      <w:bodyDiv w:val="1"/>
      <w:marLeft w:val="0"/>
      <w:marRight w:val="0"/>
      <w:marTop w:val="0"/>
      <w:marBottom w:val="0"/>
      <w:divBdr>
        <w:top w:val="none" w:sz="0" w:space="0" w:color="auto"/>
        <w:left w:val="none" w:sz="0" w:space="0" w:color="auto"/>
        <w:bottom w:val="none" w:sz="0" w:space="0" w:color="auto"/>
        <w:right w:val="none" w:sz="0" w:space="0" w:color="auto"/>
      </w:divBdr>
    </w:div>
    <w:div w:id="274531328">
      <w:bodyDiv w:val="1"/>
      <w:marLeft w:val="0"/>
      <w:marRight w:val="0"/>
      <w:marTop w:val="0"/>
      <w:marBottom w:val="0"/>
      <w:divBdr>
        <w:top w:val="none" w:sz="0" w:space="0" w:color="auto"/>
        <w:left w:val="none" w:sz="0" w:space="0" w:color="auto"/>
        <w:bottom w:val="none" w:sz="0" w:space="0" w:color="auto"/>
        <w:right w:val="none" w:sz="0" w:space="0" w:color="auto"/>
      </w:divBdr>
    </w:div>
    <w:div w:id="287124376">
      <w:bodyDiv w:val="1"/>
      <w:marLeft w:val="0"/>
      <w:marRight w:val="0"/>
      <w:marTop w:val="0"/>
      <w:marBottom w:val="0"/>
      <w:divBdr>
        <w:top w:val="none" w:sz="0" w:space="0" w:color="auto"/>
        <w:left w:val="none" w:sz="0" w:space="0" w:color="auto"/>
        <w:bottom w:val="none" w:sz="0" w:space="0" w:color="auto"/>
        <w:right w:val="none" w:sz="0" w:space="0" w:color="auto"/>
      </w:divBdr>
    </w:div>
    <w:div w:id="334069400">
      <w:bodyDiv w:val="1"/>
      <w:marLeft w:val="0"/>
      <w:marRight w:val="0"/>
      <w:marTop w:val="0"/>
      <w:marBottom w:val="0"/>
      <w:divBdr>
        <w:top w:val="none" w:sz="0" w:space="0" w:color="auto"/>
        <w:left w:val="none" w:sz="0" w:space="0" w:color="auto"/>
        <w:bottom w:val="none" w:sz="0" w:space="0" w:color="auto"/>
        <w:right w:val="none" w:sz="0" w:space="0" w:color="auto"/>
      </w:divBdr>
    </w:div>
    <w:div w:id="400715881">
      <w:bodyDiv w:val="1"/>
      <w:marLeft w:val="0"/>
      <w:marRight w:val="0"/>
      <w:marTop w:val="0"/>
      <w:marBottom w:val="0"/>
      <w:divBdr>
        <w:top w:val="none" w:sz="0" w:space="0" w:color="auto"/>
        <w:left w:val="none" w:sz="0" w:space="0" w:color="auto"/>
        <w:bottom w:val="none" w:sz="0" w:space="0" w:color="auto"/>
        <w:right w:val="none" w:sz="0" w:space="0" w:color="auto"/>
      </w:divBdr>
    </w:div>
    <w:div w:id="466358947">
      <w:bodyDiv w:val="1"/>
      <w:marLeft w:val="0"/>
      <w:marRight w:val="0"/>
      <w:marTop w:val="0"/>
      <w:marBottom w:val="0"/>
      <w:divBdr>
        <w:top w:val="none" w:sz="0" w:space="0" w:color="auto"/>
        <w:left w:val="none" w:sz="0" w:space="0" w:color="auto"/>
        <w:bottom w:val="none" w:sz="0" w:space="0" w:color="auto"/>
        <w:right w:val="none" w:sz="0" w:space="0" w:color="auto"/>
      </w:divBdr>
    </w:div>
    <w:div w:id="493643935">
      <w:bodyDiv w:val="1"/>
      <w:marLeft w:val="0"/>
      <w:marRight w:val="0"/>
      <w:marTop w:val="0"/>
      <w:marBottom w:val="0"/>
      <w:divBdr>
        <w:top w:val="none" w:sz="0" w:space="0" w:color="auto"/>
        <w:left w:val="none" w:sz="0" w:space="0" w:color="auto"/>
        <w:bottom w:val="none" w:sz="0" w:space="0" w:color="auto"/>
        <w:right w:val="none" w:sz="0" w:space="0" w:color="auto"/>
      </w:divBdr>
    </w:div>
    <w:div w:id="521819680">
      <w:bodyDiv w:val="1"/>
      <w:marLeft w:val="0"/>
      <w:marRight w:val="0"/>
      <w:marTop w:val="0"/>
      <w:marBottom w:val="0"/>
      <w:divBdr>
        <w:top w:val="none" w:sz="0" w:space="0" w:color="auto"/>
        <w:left w:val="none" w:sz="0" w:space="0" w:color="auto"/>
        <w:bottom w:val="none" w:sz="0" w:space="0" w:color="auto"/>
        <w:right w:val="none" w:sz="0" w:space="0" w:color="auto"/>
      </w:divBdr>
    </w:div>
    <w:div w:id="524513834">
      <w:bodyDiv w:val="1"/>
      <w:marLeft w:val="0"/>
      <w:marRight w:val="0"/>
      <w:marTop w:val="0"/>
      <w:marBottom w:val="0"/>
      <w:divBdr>
        <w:top w:val="none" w:sz="0" w:space="0" w:color="auto"/>
        <w:left w:val="none" w:sz="0" w:space="0" w:color="auto"/>
        <w:bottom w:val="none" w:sz="0" w:space="0" w:color="auto"/>
        <w:right w:val="none" w:sz="0" w:space="0" w:color="auto"/>
      </w:divBdr>
    </w:div>
    <w:div w:id="592471374">
      <w:bodyDiv w:val="1"/>
      <w:marLeft w:val="0"/>
      <w:marRight w:val="0"/>
      <w:marTop w:val="0"/>
      <w:marBottom w:val="0"/>
      <w:divBdr>
        <w:top w:val="none" w:sz="0" w:space="0" w:color="auto"/>
        <w:left w:val="none" w:sz="0" w:space="0" w:color="auto"/>
        <w:bottom w:val="none" w:sz="0" w:space="0" w:color="auto"/>
        <w:right w:val="none" w:sz="0" w:space="0" w:color="auto"/>
      </w:divBdr>
    </w:div>
    <w:div w:id="615521414">
      <w:bodyDiv w:val="1"/>
      <w:marLeft w:val="0"/>
      <w:marRight w:val="0"/>
      <w:marTop w:val="0"/>
      <w:marBottom w:val="0"/>
      <w:divBdr>
        <w:top w:val="none" w:sz="0" w:space="0" w:color="auto"/>
        <w:left w:val="none" w:sz="0" w:space="0" w:color="auto"/>
        <w:bottom w:val="none" w:sz="0" w:space="0" w:color="auto"/>
        <w:right w:val="none" w:sz="0" w:space="0" w:color="auto"/>
      </w:divBdr>
    </w:div>
    <w:div w:id="739139998">
      <w:bodyDiv w:val="1"/>
      <w:marLeft w:val="0"/>
      <w:marRight w:val="0"/>
      <w:marTop w:val="0"/>
      <w:marBottom w:val="0"/>
      <w:divBdr>
        <w:top w:val="none" w:sz="0" w:space="0" w:color="auto"/>
        <w:left w:val="none" w:sz="0" w:space="0" w:color="auto"/>
        <w:bottom w:val="none" w:sz="0" w:space="0" w:color="auto"/>
        <w:right w:val="none" w:sz="0" w:space="0" w:color="auto"/>
      </w:divBdr>
    </w:div>
    <w:div w:id="774986871">
      <w:bodyDiv w:val="1"/>
      <w:marLeft w:val="0"/>
      <w:marRight w:val="0"/>
      <w:marTop w:val="0"/>
      <w:marBottom w:val="0"/>
      <w:divBdr>
        <w:top w:val="none" w:sz="0" w:space="0" w:color="auto"/>
        <w:left w:val="none" w:sz="0" w:space="0" w:color="auto"/>
        <w:bottom w:val="none" w:sz="0" w:space="0" w:color="auto"/>
        <w:right w:val="none" w:sz="0" w:space="0" w:color="auto"/>
      </w:divBdr>
    </w:div>
    <w:div w:id="790132627">
      <w:bodyDiv w:val="1"/>
      <w:marLeft w:val="0"/>
      <w:marRight w:val="0"/>
      <w:marTop w:val="0"/>
      <w:marBottom w:val="0"/>
      <w:divBdr>
        <w:top w:val="none" w:sz="0" w:space="0" w:color="auto"/>
        <w:left w:val="none" w:sz="0" w:space="0" w:color="auto"/>
        <w:bottom w:val="none" w:sz="0" w:space="0" w:color="auto"/>
        <w:right w:val="none" w:sz="0" w:space="0" w:color="auto"/>
      </w:divBdr>
    </w:div>
    <w:div w:id="833953332">
      <w:bodyDiv w:val="1"/>
      <w:marLeft w:val="0"/>
      <w:marRight w:val="0"/>
      <w:marTop w:val="0"/>
      <w:marBottom w:val="0"/>
      <w:divBdr>
        <w:top w:val="none" w:sz="0" w:space="0" w:color="auto"/>
        <w:left w:val="none" w:sz="0" w:space="0" w:color="auto"/>
        <w:bottom w:val="none" w:sz="0" w:space="0" w:color="auto"/>
        <w:right w:val="none" w:sz="0" w:space="0" w:color="auto"/>
      </w:divBdr>
    </w:div>
    <w:div w:id="863859972">
      <w:bodyDiv w:val="1"/>
      <w:marLeft w:val="0"/>
      <w:marRight w:val="0"/>
      <w:marTop w:val="0"/>
      <w:marBottom w:val="0"/>
      <w:divBdr>
        <w:top w:val="none" w:sz="0" w:space="0" w:color="auto"/>
        <w:left w:val="none" w:sz="0" w:space="0" w:color="auto"/>
        <w:bottom w:val="none" w:sz="0" w:space="0" w:color="auto"/>
        <w:right w:val="none" w:sz="0" w:space="0" w:color="auto"/>
      </w:divBdr>
    </w:div>
    <w:div w:id="979382987">
      <w:bodyDiv w:val="1"/>
      <w:marLeft w:val="0"/>
      <w:marRight w:val="0"/>
      <w:marTop w:val="0"/>
      <w:marBottom w:val="0"/>
      <w:divBdr>
        <w:top w:val="none" w:sz="0" w:space="0" w:color="auto"/>
        <w:left w:val="none" w:sz="0" w:space="0" w:color="auto"/>
        <w:bottom w:val="none" w:sz="0" w:space="0" w:color="auto"/>
        <w:right w:val="none" w:sz="0" w:space="0" w:color="auto"/>
      </w:divBdr>
    </w:div>
    <w:div w:id="988901096">
      <w:bodyDiv w:val="1"/>
      <w:marLeft w:val="0"/>
      <w:marRight w:val="0"/>
      <w:marTop w:val="0"/>
      <w:marBottom w:val="0"/>
      <w:divBdr>
        <w:top w:val="none" w:sz="0" w:space="0" w:color="auto"/>
        <w:left w:val="none" w:sz="0" w:space="0" w:color="auto"/>
        <w:bottom w:val="none" w:sz="0" w:space="0" w:color="auto"/>
        <w:right w:val="none" w:sz="0" w:space="0" w:color="auto"/>
      </w:divBdr>
    </w:div>
    <w:div w:id="1051466430">
      <w:bodyDiv w:val="1"/>
      <w:marLeft w:val="0"/>
      <w:marRight w:val="0"/>
      <w:marTop w:val="0"/>
      <w:marBottom w:val="0"/>
      <w:divBdr>
        <w:top w:val="none" w:sz="0" w:space="0" w:color="auto"/>
        <w:left w:val="none" w:sz="0" w:space="0" w:color="auto"/>
        <w:bottom w:val="none" w:sz="0" w:space="0" w:color="auto"/>
        <w:right w:val="none" w:sz="0" w:space="0" w:color="auto"/>
      </w:divBdr>
    </w:div>
    <w:div w:id="1074625458">
      <w:bodyDiv w:val="1"/>
      <w:marLeft w:val="0"/>
      <w:marRight w:val="0"/>
      <w:marTop w:val="0"/>
      <w:marBottom w:val="0"/>
      <w:divBdr>
        <w:top w:val="none" w:sz="0" w:space="0" w:color="auto"/>
        <w:left w:val="none" w:sz="0" w:space="0" w:color="auto"/>
        <w:bottom w:val="none" w:sz="0" w:space="0" w:color="auto"/>
        <w:right w:val="none" w:sz="0" w:space="0" w:color="auto"/>
      </w:divBdr>
    </w:div>
    <w:div w:id="1141263698">
      <w:bodyDiv w:val="1"/>
      <w:marLeft w:val="0"/>
      <w:marRight w:val="0"/>
      <w:marTop w:val="0"/>
      <w:marBottom w:val="0"/>
      <w:divBdr>
        <w:top w:val="none" w:sz="0" w:space="0" w:color="auto"/>
        <w:left w:val="none" w:sz="0" w:space="0" w:color="auto"/>
        <w:bottom w:val="none" w:sz="0" w:space="0" w:color="auto"/>
        <w:right w:val="none" w:sz="0" w:space="0" w:color="auto"/>
      </w:divBdr>
    </w:div>
    <w:div w:id="1190413697">
      <w:bodyDiv w:val="1"/>
      <w:marLeft w:val="0"/>
      <w:marRight w:val="0"/>
      <w:marTop w:val="0"/>
      <w:marBottom w:val="0"/>
      <w:divBdr>
        <w:top w:val="none" w:sz="0" w:space="0" w:color="auto"/>
        <w:left w:val="none" w:sz="0" w:space="0" w:color="auto"/>
        <w:bottom w:val="none" w:sz="0" w:space="0" w:color="auto"/>
        <w:right w:val="none" w:sz="0" w:space="0" w:color="auto"/>
      </w:divBdr>
    </w:div>
    <w:div w:id="1251622208">
      <w:bodyDiv w:val="1"/>
      <w:marLeft w:val="0"/>
      <w:marRight w:val="0"/>
      <w:marTop w:val="0"/>
      <w:marBottom w:val="0"/>
      <w:divBdr>
        <w:top w:val="none" w:sz="0" w:space="0" w:color="auto"/>
        <w:left w:val="none" w:sz="0" w:space="0" w:color="auto"/>
        <w:bottom w:val="none" w:sz="0" w:space="0" w:color="auto"/>
        <w:right w:val="none" w:sz="0" w:space="0" w:color="auto"/>
      </w:divBdr>
    </w:div>
    <w:div w:id="1280643591">
      <w:bodyDiv w:val="1"/>
      <w:marLeft w:val="0"/>
      <w:marRight w:val="0"/>
      <w:marTop w:val="0"/>
      <w:marBottom w:val="0"/>
      <w:divBdr>
        <w:top w:val="none" w:sz="0" w:space="0" w:color="auto"/>
        <w:left w:val="none" w:sz="0" w:space="0" w:color="auto"/>
        <w:bottom w:val="none" w:sz="0" w:space="0" w:color="auto"/>
        <w:right w:val="none" w:sz="0" w:space="0" w:color="auto"/>
      </w:divBdr>
    </w:div>
    <w:div w:id="1306592632">
      <w:bodyDiv w:val="1"/>
      <w:marLeft w:val="0"/>
      <w:marRight w:val="0"/>
      <w:marTop w:val="0"/>
      <w:marBottom w:val="0"/>
      <w:divBdr>
        <w:top w:val="none" w:sz="0" w:space="0" w:color="auto"/>
        <w:left w:val="none" w:sz="0" w:space="0" w:color="auto"/>
        <w:bottom w:val="none" w:sz="0" w:space="0" w:color="auto"/>
        <w:right w:val="none" w:sz="0" w:space="0" w:color="auto"/>
      </w:divBdr>
    </w:div>
    <w:div w:id="1371419046">
      <w:bodyDiv w:val="1"/>
      <w:marLeft w:val="0"/>
      <w:marRight w:val="0"/>
      <w:marTop w:val="0"/>
      <w:marBottom w:val="0"/>
      <w:divBdr>
        <w:top w:val="none" w:sz="0" w:space="0" w:color="auto"/>
        <w:left w:val="none" w:sz="0" w:space="0" w:color="auto"/>
        <w:bottom w:val="none" w:sz="0" w:space="0" w:color="auto"/>
        <w:right w:val="none" w:sz="0" w:space="0" w:color="auto"/>
      </w:divBdr>
    </w:div>
    <w:div w:id="1389956680">
      <w:bodyDiv w:val="1"/>
      <w:marLeft w:val="0"/>
      <w:marRight w:val="0"/>
      <w:marTop w:val="0"/>
      <w:marBottom w:val="0"/>
      <w:divBdr>
        <w:top w:val="none" w:sz="0" w:space="0" w:color="auto"/>
        <w:left w:val="none" w:sz="0" w:space="0" w:color="auto"/>
        <w:bottom w:val="none" w:sz="0" w:space="0" w:color="auto"/>
        <w:right w:val="none" w:sz="0" w:space="0" w:color="auto"/>
      </w:divBdr>
    </w:div>
    <w:div w:id="1421414050">
      <w:bodyDiv w:val="1"/>
      <w:marLeft w:val="0"/>
      <w:marRight w:val="0"/>
      <w:marTop w:val="0"/>
      <w:marBottom w:val="0"/>
      <w:divBdr>
        <w:top w:val="none" w:sz="0" w:space="0" w:color="auto"/>
        <w:left w:val="none" w:sz="0" w:space="0" w:color="auto"/>
        <w:bottom w:val="none" w:sz="0" w:space="0" w:color="auto"/>
        <w:right w:val="none" w:sz="0" w:space="0" w:color="auto"/>
      </w:divBdr>
    </w:div>
    <w:div w:id="1430851519">
      <w:bodyDiv w:val="1"/>
      <w:marLeft w:val="0"/>
      <w:marRight w:val="0"/>
      <w:marTop w:val="0"/>
      <w:marBottom w:val="0"/>
      <w:divBdr>
        <w:top w:val="none" w:sz="0" w:space="0" w:color="auto"/>
        <w:left w:val="none" w:sz="0" w:space="0" w:color="auto"/>
        <w:bottom w:val="none" w:sz="0" w:space="0" w:color="auto"/>
        <w:right w:val="none" w:sz="0" w:space="0" w:color="auto"/>
      </w:divBdr>
    </w:div>
    <w:div w:id="1435398321">
      <w:bodyDiv w:val="1"/>
      <w:marLeft w:val="0"/>
      <w:marRight w:val="0"/>
      <w:marTop w:val="0"/>
      <w:marBottom w:val="0"/>
      <w:divBdr>
        <w:top w:val="none" w:sz="0" w:space="0" w:color="auto"/>
        <w:left w:val="none" w:sz="0" w:space="0" w:color="auto"/>
        <w:bottom w:val="none" w:sz="0" w:space="0" w:color="auto"/>
        <w:right w:val="none" w:sz="0" w:space="0" w:color="auto"/>
      </w:divBdr>
    </w:div>
    <w:div w:id="1446584153">
      <w:bodyDiv w:val="1"/>
      <w:marLeft w:val="0"/>
      <w:marRight w:val="0"/>
      <w:marTop w:val="0"/>
      <w:marBottom w:val="0"/>
      <w:divBdr>
        <w:top w:val="none" w:sz="0" w:space="0" w:color="auto"/>
        <w:left w:val="none" w:sz="0" w:space="0" w:color="auto"/>
        <w:bottom w:val="none" w:sz="0" w:space="0" w:color="auto"/>
        <w:right w:val="none" w:sz="0" w:space="0" w:color="auto"/>
      </w:divBdr>
    </w:div>
    <w:div w:id="1511141401">
      <w:bodyDiv w:val="1"/>
      <w:marLeft w:val="0"/>
      <w:marRight w:val="0"/>
      <w:marTop w:val="0"/>
      <w:marBottom w:val="0"/>
      <w:divBdr>
        <w:top w:val="none" w:sz="0" w:space="0" w:color="auto"/>
        <w:left w:val="none" w:sz="0" w:space="0" w:color="auto"/>
        <w:bottom w:val="none" w:sz="0" w:space="0" w:color="auto"/>
        <w:right w:val="none" w:sz="0" w:space="0" w:color="auto"/>
      </w:divBdr>
    </w:div>
    <w:div w:id="1586920345">
      <w:bodyDiv w:val="1"/>
      <w:marLeft w:val="0"/>
      <w:marRight w:val="0"/>
      <w:marTop w:val="0"/>
      <w:marBottom w:val="0"/>
      <w:divBdr>
        <w:top w:val="none" w:sz="0" w:space="0" w:color="auto"/>
        <w:left w:val="none" w:sz="0" w:space="0" w:color="auto"/>
        <w:bottom w:val="none" w:sz="0" w:space="0" w:color="auto"/>
        <w:right w:val="none" w:sz="0" w:space="0" w:color="auto"/>
      </w:divBdr>
    </w:div>
    <w:div w:id="1658530436">
      <w:bodyDiv w:val="1"/>
      <w:marLeft w:val="0"/>
      <w:marRight w:val="0"/>
      <w:marTop w:val="0"/>
      <w:marBottom w:val="0"/>
      <w:divBdr>
        <w:top w:val="none" w:sz="0" w:space="0" w:color="auto"/>
        <w:left w:val="none" w:sz="0" w:space="0" w:color="auto"/>
        <w:bottom w:val="none" w:sz="0" w:space="0" w:color="auto"/>
        <w:right w:val="none" w:sz="0" w:space="0" w:color="auto"/>
      </w:divBdr>
    </w:div>
    <w:div w:id="1682321426">
      <w:bodyDiv w:val="1"/>
      <w:marLeft w:val="0"/>
      <w:marRight w:val="0"/>
      <w:marTop w:val="0"/>
      <w:marBottom w:val="0"/>
      <w:divBdr>
        <w:top w:val="none" w:sz="0" w:space="0" w:color="auto"/>
        <w:left w:val="none" w:sz="0" w:space="0" w:color="auto"/>
        <w:bottom w:val="none" w:sz="0" w:space="0" w:color="auto"/>
        <w:right w:val="none" w:sz="0" w:space="0" w:color="auto"/>
      </w:divBdr>
      <w:divsChild>
        <w:div w:id="207886259">
          <w:marLeft w:val="0"/>
          <w:marRight w:val="0"/>
          <w:marTop w:val="0"/>
          <w:marBottom w:val="0"/>
          <w:divBdr>
            <w:top w:val="none" w:sz="0" w:space="0" w:color="auto"/>
            <w:left w:val="none" w:sz="0" w:space="0" w:color="auto"/>
            <w:bottom w:val="none" w:sz="0" w:space="0" w:color="auto"/>
            <w:right w:val="none" w:sz="0" w:space="0" w:color="auto"/>
          </w:divBdr>
          <w:divsChild>
            <w:div w:id="1457068167">
              <w:marLeft w:val="0"/>
              <w:marRight w:val="0"/>
              <w:marTop w:val="0"/>
              <w:marBottom w:val="0"/>
              <w:divBdr>
                <w:top w:val="none" w:sz="0" w:space="0" w:color="auto"/>
                <w:left w:val="none" w:sz="0" w:space="0" w:color="auto"/>
                <w:bottom w:val="none" w:sz="0" w:space="0" w:color="auto"/>
                <w:right w:val="none" w:sz="0" w:space="0" w:color="auto"/>
              </w:divBdr>
              <w:divsChild>
                <w:div w:id="2033264531">
                  <w:marLeft w:val="0"/>
                  <w:marRight w:val="0"/>
                  <w:marTop w:val="0"/>
                  <w:marBottom w:val="0"/>
                  <w:divBdr>
                    <w:top w:val="none" w:sz="0" w:space="0" w:color="auto"/>
                    <w:left w:val="none" w:sz="0" w:space="0" w:color="auto"/>
                    <w:bottom w:val="none" w:sz="0" w:space="0" w:color="auto"/>
                    <w:right w:val="none" w:sz="0" w:space="0" w:color="auto"/>
                  </w:divBdr>
                  <w:divsChild>
                    <w:div w:id="1869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13270">
      <w:bodyDiv w:val="1"/>
      <w:marLeft w:val="0"/>
      <w:marRight w:val="0"/>
      <w:marTop w:val="0"/>
      <w:marBottom w:val="0"/>
      <w:divBdr>
        <w:top w:val="none" w:sz="0" w:space="0" w:color="auto"/>
        <w:left w:val="none" w:sz="0" w:space="0" w:color="auto"/>
        <w:bottom w:val="none" w:sz="0" w:space="0" w:color="auto"/>
        <w:right w:val="none" w:sz="0" w:space="0" w:color="auto"/>
      </w:divBdr>
    </w:div>
    <w:div w:id="1763843511">
      <w:bodyDiv w:val="1"/>
      <w:marLeft w:val="0"/>
      <w:marRight w:val="0"/>
      <w:marTop w:val="0"/>
      <w:marBottom w:val="0"/>
      <w:divBdr>
        <w:top w:val="none" w:sz="0" w:space="0" w:color="auto"/>
        <w:left w:val="none" w:sz="0" w:space="0" w:color="auto"/>
        <w:bottom w:val="none" w:sz="0" w:space="0" w:color="auto"/>
        <w:right w:val="none" w:sz="0" w:space="0" w:color="auto"/>
      </w:divBdr>
    </w:div>
    <w:div w:id="1792434475">
      <w:bodyDiv w:val="1"/>
      <w:marLeft w:val="0"/>
      <w:marRight w:val="0"/>
      <w:marTop w:val="0"/>
      <w:marBottom w:val="0"/>
      <w:divBdr>
        <w:top w:val="none" w:sz="0" w:space="0" w:color="auto"/>
        <w:left w:val="none" w:sz="0" w:space="0" w:color="auto"/>
        <w:bottom w:val="none" w:sz="0" w:space="0" w:color="auto"/>
        <w:right w:val="none" w:sz="0" w:space="0" w:color="auto"/>
      </w:divBdr>
    </w:div>
    <w:div w:id="1853297055">
      <w:bodyDiv w:val="1"/>
      <w:marLeft w:val="0"/>
      <w:marRight w:val="0"/>
      <w:marTop w:val="0"/>
      <w:marBottom w:val="0"/>
      <w:divBdr>
        <w:top w:val="none" w:sz="0" w:space="0" w:color="auto"/>
        <w:left w:val="none" w:sz="0" w:space="0" w:color="auto"/>
        <w:bottom w:val="none" w:sz="0" w:space="0" w:color="auto"/>
        <w:right w:val="none" w:sz="0" w:space="0" w:color="auto"/>
      </w:divBdr>
    </w:div>
    <w:div w:id="1975332410">
      <w:bodyDiv w:val="1"/>
      <w:marLeft w:val="0"/>
      <w:marRight w:val="0"/>
      <w:marTop w:val="0"/>
      <w:marBottom w:val="0"/>
      <w:divBdr>
        <w:top w:val="none" w:sz="0" w:space="0" w:color="auto"/>
        <w:left w:val="none" w:sz="0" w:space="0" w:color="auto"/>
        <w:bottom w:val="none" w:sz="0" w:space="0" w:color="auto"/>
        <w:right w:val="none" w:sz="0" w:space="0" w:color="auto"/>
      </w:divBdr>
    </w:div>
    <w:div w:id="213726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nationalskillscommission.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mip.gov.au/default.aspx?LMIP/Downloads/EmploymentReg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0C29768CD37749B05DD148376C05D8" ma:contentTypeVersion="11" ma:contentTypeDescription="Create a new document." ma:contentTypeScope="" ma:versionID="4a026d83b2b2a16e713afcffaf7f73b3">
  <xsd:schema xmlns:xsd="http://www.w3.org/2001/XMLSchema" xmlns:xs="http://www.w3.org/2001/XMLSchema" xmlns:p="http://schemas.microsoft.com/office/2006/metadata/properties" xmlns:ns2="d2e0c74c-149a-4baf-a658-83dc813a0543" xmlns:ns3="54b0524b-111d-42c4-adcf-b962c693af9f" targetNamespace="http://schemas.microsoft.com/office/2006/metadata/properties" ma:root="true" ma:fieldsID="fbde414b39c757e1a0f88382aaf561b9" ns2:_="" ns3:_="">
    <xsd:import namespace="d2e0c74c-149a-4baf-a658-83dc813a0543"/>
    <xsd:import namespace="54b0524b-111d-42c4-adcf-b962c693af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0c74c-149a-4baf-a658-83dc813a0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0524b-111d-42c4-adcf-b962c693af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7F970-A024-40CC-AE35-25607EB38AFC}">
  <ds:schemaRefs>
    <ds:schemaRef ds:uri="http://schemas.microsoft.com/sharepoint/v3/contenttype/forms"/>
  </ds:schemaRefs>
</ds:datastoreItem>
</file>

<file path=customXml/itemProps2.xml><?xml version="1.0" encoding="utf-8"?>
<ds:datastoreItem xmlns:ds="http://schemas.openxmlformats.org/officeDocument/2006/customXml" ds:itemID="{CC5C4826-2D40-4485-8921-D5046E30F2E4}">
  <ds:schemaRefs>
    <ds:schemaRef ds:uri="http://purl.org/dc/terms/"/>
    <ds:schemaRef ds:uri="http://purl.org/dc/dcmitype/"/>
    <ds:schemaRef ds:uri="http://purl.org/dc/elements/1.1/"/>
    <ds:schemaRef ds:uri="d2e0c74c-149a-4baf-a658-83dc813a0543"/>
    <ds:schemaRef ds:uri="http://schemas.microsoft.com/office/2006/documentManagement/types"/>
    <ds:schemaRef ds:uri="54b0524b-111d-42c4-adcf-b962c693af9f"/>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0AF9F74-7274-46D7-8C3B-92C2B02E0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0c74c-149a-4baf-a658-83dc813a0543"/>
    <ds:schemaRef ds:uri="54b0524b-111d-42c4-adcf-b962c693a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036A8B-E30C-4268-B82A-F57CE945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5431</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2022-02-24T02:11:00Z</dcterms:created>
  <dcterms:modified xsi:type="dcterms:W3CDTF">2022-02-24T02:11:00Z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0x0101005A0C29768CD37749B05DD148376C05D8</vt:lpwstr>
  </property>
</Properties>
</file>