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98AE" w14:textId="77777777" w:rsidR="00107DD5" w:rsidRDefault="00E47764"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3507097A" w14:textId="22FC31A6" w:rsidR="00221D8F" w:rsidRDefault="006A2634" w:rsidP="00893A34">
      <w:pPr>
        <w:pStyle w:val="Heading1"/>
      </w:pPr>
      <w:bookmarkStart w:id="0" w:name="_Toc126923146"/>
      <w:bookmarkStart w:id="1" w:name="_Toc126923157"/>
      <w:r>
        <w:t>Measures to strengthen the VET workforce</w:t>
      </w:r>
      <w:bookmarkEnd w:id="0"/>
      <w:bookmarkEnd w:id="1"/>
    </w:p>
    <w:p w14:paraId="1F460552" w14:textId="246A142F" w:rsidR="0039345B" w:rsidRPr="00AE1461" w:rsidRDefault="00D03692" w:rsidP="0039345B">
      <w:pPr>
        <w:rPr>
          <w:rFonts w:ascii="Aptos Display" w:eastAsiaTheme="minorEastAsia" w:hAnsi="Aptos Display"/>
          <w:color w:val="3E4246" w:themeColor="accent1"/>
          <w:spacing w:val="15"/>
          <w:sz w:val="36"/>
          <w:szCs w:val="36"/>
        </w:rPr>
      </w:pPr>
      <w:r w:rsidRPr="00D03692">
        <w:rPr>
          <w:rFonts w:ascii="Aptos Display" w:eastAsiaTheme="minorEastAsia" w:hAnsi="Aptos Display"/>
          <w:color w:val="3E4246" w:themeColor="accent1"/>
          <w:spacing w:val="15"/>
          <w:sz w:val="36"/>
          <w:szCs w:val="36"/>
        </w:rPr>
        <w:t>Building a high quality and sustainable vocational education and training workforce </w:t>
      </w:r>
    </w:p>
    <w:p w14:paraId="558CFDAD" w14:textId="2803EB14" w:rsidR="0017134D" w:rsidRPr="00AA259E" w:rsidRDefault="00C11DF6" w:rsidP="00AA259E">
      <w:pPr>
        <w:pStyle w:val="Heading3"/>
      </w:pPr>
      <w:bookmarkStart w:id="2" w:name="_Toc126923148"/>
      <w:bookmarkStart w:id="3" w:name="_Toc126923159"/>
      <w:bookmarkStart w:id="4" w:name="_Toc126923318"/>
      <w:r w:rsidRPr="00C11DF6">
        <w:t>What are the Measures to Strengthen the VET workforce?</w:t>
      </w:r>
      <w:bookmarkEnd w:id="2"/>
      <w:bookmarkEnd w:id="3"/>
      <w:bookmarkEnd w:id="4"/>
    </w:p>
    <w:p w14:paraId="4680E7F6" w14:textId="5615FE0C" w:rsidR="00E55C56" w:rsidRPr="00E55C56" w:rsidRDefault="00E55C56" w:rsidP="00E55C56">
      <w:pPr>
        <w:pStyle w:val="Normal-AfterHeadings"/>
      </w:pPr>
      <w:r w:rsidRPr="00E55C56">
        <w:t xml:space="preserve">Through the National Skills Agreement (NSA), the Australian Government has partnered with states and territories to strengthen and grow the vocational education and training (VET) workforce, supporting quality VET.  </w:t>
      </w:r>
    </w:p>
    <w:p w14:paraId="5A4F9551" w14:textId="77777777" w:rsidR="00E55C56" w:rsidRPr="00E55C56" w:rsidRDefault="00E55C56" w:rsidP="00E55C56">
      <w:pPr>
        <w:pStyle w:val="Normal-AfterHeadings"/>
        <w:rPr>
          <w:lang w:val="en-GB"/>
        </w:rPr>
      </w:pPr>
      <w:r w:rsidRPr="00E55C56">
        <w:rPr>
          <w:lang w:val="en-GB"/>
        </w:rPr>
        <w:t xml:space="preserve">The VET Workforce Blueprint (Blueprint) identifies measures to strengthen the VET workforce, including strategies to attract, retain, build capability, and support career development and succession planning for the VET workforce. </w:t>
      </w:r>
    </w:p>
    <w:p w14:paraId="65989FEC" w14:textId="77777777" w:rsidR="00CA6841" w:rsidRPr="00CA6841" w:rsidRDefault="00CA6841" w:rsidP="00CA6841">
      <w:pPr>
        <w:pStyle w:val="Heading3"/>
      </w:pPr>
      <w:r w:rsidRPr="00CA6841">
        <w:t>What are the benefits?</w:t>
      </w:r>
    </w:p>
    <w:p w14:paraId="1CECA6C6" w14:textId="01B42F80" w:rsidR="0017134D" w:rsidRPr="008D7B95" w:rsidRDefault="008D7B95" w:rsidP="00246DFC">
      <w:pPr>
        <w:pStyle w:val="Normal-AfterHeadings"/>
        <w:rPr>
          <w:lang w:val="en-GB"/>
        </w:rPr>
      </w:pPr>
      <w:r w:rsidRPr="008D7B95">
        <w:rPr>
          <w:lang w:val="en-GB"/>
        </w:rPr>
        <w:t>Localised and national responses, including responses to the Blueprint, aim to strengthen the VET workforce through:</w:t>
      </w:r>
    </w:p>
    <w:p w14:paraId="1CEAB0AC" w14:textId="523E7548" w:rsidR="00E954B1" w:rsidRPr="00E954B1" w:rsidRDefault="00E954B1" w:rsidP="00E954B1">
      <w:pPr>
        <w:pStyle w:val="ListBullet"/>
        <w:rPr>
          <w:lang w:val="en-GB"/>
        </w:rPr>
      </w:pPr>
      <w:r w:rsidRPr="00E954B1">
        <w:rPr>
          <w:lang w:val="en-GB"/>
        </w:rPr>
        <w:t xml:space="preserve">delivering short, medium and long-term actions to support and grow a quality VET workforce </w:t>
      </w:r>
    </w:p>
    <w:p w14:paraId="728866BC" w14:textId="77777777" w:rsidR="00E954B1" w:rsidRPr="00E954B1" w:rsidRDefault="00E954B1" w:rsidP="00E954B1">
      <w:pPr>
        <w:pStyle w:val="ListBullet"/>
        <w:rPr>
          <w:lang w:val="en-GB"/>
        </w:rPr>
      </w:pPr>
      <w:r w:rsidRPr="00E954B1">
        <w:rPr>
          <w:lang w:val="en-GB"/>
        </w:rPr>
        <w:t>identifying strategies for attraction, retention, career development and succession planning</w:t>
      </w:r>
    </w:p>
    <w:p w14:paraId="75DA3999" w14:textId="77777777" w:rsidR="00E954B1" w:rsidRPr="00E954B1" w:rsidRDefault="00E954B1" w:rsidP="00E954B1">
      <w:pPr>
        <w:pStyle w:val="ListBullet"/>
        <w:rPr>
          <w:lang w:val="en-GB"/>
        </w:rPr>
      </w:pPr>
      <w:r w:rsidRPr="00E954B1">
        <w:rPr>
          <w:lang w:val="en-GB"/>
        </w:rPr>
        <w:t>focusing on quality and capability of the existing workforce</w:t>
      </w:r>
    </w:p>
    <w:p w14:paraId="6461DA1F" w14:textId="6C661527" w:rsidR="0039758A" w:rsidRDefault="00E954B1" w:rsidP="00E954B1">
      <w:pPr>
        <w:pStyle w:val="ListBullet"/>
        <w:rPr>
          <w:lang w:val="en-GB"/>
        </w:rPr>
      </w:pPr>
      <w:r w:rsidRPr="00E954B1">
        <w:rPr>
          <w:lang w:val="en-GB"/>
        </w:rPr>
        <w:t>implementing localised and state and territory-based responses, where relevant</w:t>
      </w:r>
      <w:r>
        <w:rPr>
          <w:lang w:val="en-GB"/>
        </w:rPr>
        <w:t>.</w:t>
      </w:r>
    </w:p>
    <w:p w14:paraId="5CB5F435" w14:textId="77777777" w:rsidR="00BE1D2C" w:rsidRPr="00BE1D2C" w:rsidRDefault="00BE1D2C" w:rsidP="00BE1D2C">
      <w:pPr>
        <w:pStyle w:val="Heading3"/>
      </w:pPr>
      <w:r w:rsidRPr="00BE1D2C">
        <w:t>What does it mean for the VET system?</w:t>
      </w:r>
    </w:p>
    <w:p w14:paraId="4B668D37" w14:textId="163E9B72" w:rsidR="00BE1D2C" w:rsidRPr="00BE1D2C" w:rsidRDefault="00BE1D2C" w:rsidP="00907D9C">
      <w:pPr>
        <w:pStyle w:val="Normal-AfterHeadings"/>
        <w:rPr>
          <w:lang w:val="en-GB"/>
        </w:rPr>
      </w:pPr>
      <w:r w:rsidRPr="00BE1D2C">
        <w:rPr>
          <w:lang w:val="en-GB"/>
        </w:rPr>
        <w:t xml:space="preserve">The VET workforce is a critical enabler of the </w:t>
      </w:r>
      <w:proofErr w:type="gramStart"/>
      <w:r w:rsidRPr="00BE1D2C">
        <w:rPr>
          <w:lang w:val="en-GB"/>
        </w:rPr>
        <w:t>sector as a whole</w:t>
      </w:r>
      <w:proofErr w:type="gramEnd"/>
      <w:r w:rsidRPr="00BE1D2C">
        <w:rPr>
          <w:lang w:val="en-GB"/>
        </w:rPr>
        <w:t>. Implementation of measures will</w:t>
      </w:r>
      <w:r w:rsidR="00907D9C">
        <w:rPr>
          <w:lang w:val="en-GB"/>
        </w:rPr>
        <w:t xml:space="preserve"> </w:t>
      </w:r>
      <w:r w:rsidRPr="00BE1D2C">
        <w:rPr>
          <w:lang w:val="en-GB"/>
        </w:rPr>
        <w:t>support building a high quality and sustainable VET workforce.</w:t>
      </w:r>
    </w:p>
    <w:p w14:paraId="38444967" w14:textId="77777777" w:rsidR="00BE1D2C" w:rsidRPr="00BE1D2C" w:rsidRDefault="00BE1D2C" w:rsidP="00BE1D2C">
      <w:pPr>
        <w:pStyle w:val="Heading3"/>
      </w:pPr>
      <w:r w:rsidRPr="00BE1D2C">
        <w:t xml:space="preserve">How much funding has been allocated? </w:t>
      </w:r>
    </w:p>
    <w:p w14:paraId="2EC0C6C4" w14:textId="6E698A3E" w:rsidR="00BE1D2C" w:rsidRPr="00A11A2F" w:rsidRDefault="00BE1D2C" w:rsidP="00A11A2F">
      <w:pPr>
        <w:pStyle w:val="Normal-AfterHeadings"/>
      </w:pPr>
      <w:r w:rsidRPr="00A11A2F">
        <w:t>The Australian Government is investing up to $100 million over 5 years under the NSA for</w:t>
      </w:r>
      <w:r w:rsidR="00907D9C" w:rsidRPr="00A11A2F">
        <w:t xml:space="preserve"> </w:t>
      </w:r>
      <w:r w:rsidRPr="00A11A2F">
        <w:t xml:space="preserve">measures to strengthen the VET workforce. This comprises: </w:t>
      </w:r>
    </w:p>
    <w:p w14:paraId="34961895" w14:textId="77777777" w:rsidR="00BE1D2C" w:rsidRPr="00BE1D2C" w:rsidRDefault="00BE1D2C" w:rsidP="005E4330">
      <w:pPr>
        <w:pStyle w:val="ListBullet"/>
        <w:rPr>
          <w:lang w:val="en-GB"/>
        </w:rPr>
      </w:pPr>
      <w:r w:rsidRPr="00BE1D2C">
        <w:rPr>
          <w:lang w:val="en-GB"/>
        </w:rPr>
        <w:lastRenderedPageBreak/>
        <w:t>$70 million over 5 years for state and territory initiatives to strengthen the VET workforce, including local action to respond to the VET Workforce Blueprint (matched by states and territories)</w:t>
      </w:r>
    </w:p>
    <w:p w14:paraId="7D39DBA0" w14:textId="77777777" w:rsidR="00BE1D2C" w:rsidRPr="00BE1D2C" w:rsidRDefault="00BE1D2C" w:rsidP="005E4330">
      <w:pPr>
        <w:pStyle w:val="ListBullet"/>
        <w:rPr>
          <w:lang w:val="en-GB"/>
        </w:rPr>
      </w:pPr>
      <w:r w:rsidRPr="00BE1D2C">
        <w:rPr>
          <w:lang w:val="en-GB"/>
        </w:rPr>
        <w:t xml:space="preserve">$30 million to be retained by the Australian Government to support agreed areas of national action. </w:t>
      </w:r>
    </w:p>
    <w:p w14:paraId="2FAB7E9D" w14:textId="77777777" w:rsidR="00BE1D2C" w:rsidRPr="00BE1D2C" w:rsidRDefault="00BE1D2C" w:rsidP="005E4330">
      <w:pPr>
        <w:pStyle w:val="Heading3"/>
      </w:pPr>
      <w:r w:rsidRPr="00BE1D2C">
        <w:t>Where can I find further information?</w:t>
      </w:r>
    </w:p>
    <w:p w14:paraId="61251FAE" w14:textId="77777777" w:rsidR="00BE1D2C" w:rsidRPr="005E4330" w:rsidRDefault="00BE1D2C" w:rsidP="005E4330">
      <w:pPr>
        <w:pStyle w:val="Normal-AfterHeadings"/>
      </w:pPr>
      <w:r w:rsidRPr="005E4330">
        <w:t xml:space="preserve">The Australian Government has worked collaboratively with states and territories to agree on implementation arrangements to strengthen the VET workforce. Further details are available in the published </w:t>
      </w:r>
      <w:hyperlink r:id="rId9" w:history="1">
        <w:r w:rsidRPr="00794061">
          <w:rPr>
            <w:color w:val="0060A1"/>
            <w:u w:val="single"/>
          </w:rPr>
          <w:t>implementation plans</w:t>
        </w:r>
      </w:hyperlink>
      <w:r w:rsidRPr="005E4330">
        <w:t xml:space="preserve"> on the Federal Financial Relations (FFR) website.</w:t>
      </w:r>
    </w:p>
    <w:p w14:paraId="683D3D76" w14:textId="5579529E" w:rsidR="00BE1D2C" w:rsidRPr="005E4330" w:rsidRDefault="00BE1D2C" w:rsidP="005E4330">
      <w:pPr>
        <w:pStyle w:val="Normal-AfterHeadings"/>
      </w:pPr>
      <w:r w:rsidRPr="00BE1D2C">
        <w:t>Commonwealth led responses to the Blueprint include an initial suite of national actions (occupational mapping, VET workforce data strategy, ongoing research program, mapping compliance and administrative activity), as well as targeted measures to build and support both the First Nations’ VET workforce and the VET workforces for the critical industry areas of electrical and construction. Information</w:t>
      </w:r>
      <w:r w:rsidRPr="005E4330">
        <w:t xml:space="preserve"> and resources will be made available on the </w:t>
      </w:r>
      <w:hyperlink r:id="rId10" w:history="1">
        <w:r w:rsidRPr="00794061">
          <w:rPr>
            <w:color w:val="0060A1"/>
            <w:u w:val="single"/>
          </w:rPr>
          <w:t>D</w:t>
        </w:r>
        <w:r w:rsidR="00FC2461">
          <w:rPr>
            <w:color w:val="0060A1"/>
            <w:u w:val="single"/>
          </w:rPr>
          <w:t>e</w:t>
        </w:r>
        <w:r w:rsidR="00111062">
          <w:rPr>
            <w:color w:val="0060A1"/>
            <w:u w:val="single"/>
          </w:rPr>
          <w:t>partment</w:t>
        </w:r>
        <w:r w:rsidR="00FC2461">
          <w:rPr>
            <w:color w:val="0060A1"/>
            <w:u w:val="single"/>
          </w:rPr>
          <w:t xml:space="preserve"> of </w:t>
        </w:r>
        <w:r w:rsidRPr="00794061">
          <w:rPr>
            <w:color w:val="0060A1"/>
            <w:u w:val="single"/>
          </w:rPr>
          <w:t>E</w:t>
        </w:r>
        <w:r w:rsidR="00111062">
          <w:rPr>
            <w:color w:val="0060A1"/>
            <w:u w:val="single"/>
          </w:rPr>
          <w:t xml:space="preserve">mployment and </w:t>
        </w:r>
        <w:r w:rsidRPr="00794061">
          <w:rPr>
            <w:color w:val="0060A1"/>
            <w:u w:val="single"/>
          </w:rPr>
          <w:t>W</w:t>
        </w:r>
        <w:r w:rsidR="00111062">
          <w:rPr>
            <w:color w:val="0060A1"/>
            <w:u w:val="single"/>
          </w:rPr>
          <w:t xml:space="preserve">orkplace </w:t>
        </w:r>
        <w:r w:rsidRPr="00794061">
          <w:rPr>
            <w:color w:val="0060A1"/>
            <w:u w:val="single"/>
          </w:rPr>
          <w:t>R</w:t>
        </w:r>
        <w:r w:rsidR="00111062">
          <w:rPr>
            <w:color w:val="0060A1"/>
            <w:u w:val="single"/>
          </w:rPr>
          <w:t>elations</w:t>
        </w:r>
        <w:r w:rsidRPr="00794061">
          <w:rPr>
            <w:color w:val="0060A1"/>
            <w:u w:val="single"/>
          </w:rPr>
          <w:t xml:space="preserve"> website</w:t>
        </w:r>
      </w:hyperlink>
      <w:r w:rsidRPr="005E4330" w:rsidDel="0088578D">
        <w:t xml:space="preserve"> </w:t>
      </w:r>
      <w:r w:rsidRPr="005E4330">
        <w:t xml:space="preserve">as this work progresses. </w:t>
      </w:r>
    </w:p>
    <w:p w14:paraId="106BBD40" w14:textId="77777777" w:rsidR="00BE1D2C" w:rsidRPr="00BE1D2C" w:rsidRDefault="00BE1D2C" w:rsidP="005E4330">
      <w:pPr>
        <w:pStyle w:val="Normal-AfterHeadings"/>
      </w:pPr>
      <w:r w:rsidRPr="00BE1D2C">
        <w:t>The Australian Government continues to work collaboratively with states and territories on implementation of measures and agreed VET workforce priorities.</w:t>
      </w:r>
    </w:p>
    <w:p w14:paraId="1047EA83" w14:textId="77777777" w:rsidR="00BE1D2C" w:rsidRPr="00BE1D2C" w:rsidRDefault="00BE1D2C" w:rsidP="005E4330">
      <w:pPr>
        <w:pStyle w:val="ListBullet"/>
        <w:numPr>
          <w:ilvl w:val="0"/>
          <w:numId w:val="0"/>
        </w:numPr>
        <w:ind w:left="284" w:hanging="284"/>
      </w:pPr>
    </w:p>
    <w:p w14:paraId="29EF4EFC" w14:textId="77777777" w:rsidR="00BE1D2C" w:rsidRPr="00E954B1" w:rsidRDefault="00BE1D2C" w:rsidP="00BE1D2C">
      <w:pPr>
        <w:pStyle w:val="ListBullet"/>
        <w:numPr>
          <w:ilvl w:val="0"/>
          <w:numId w:val="0"/>
        </w:numPr>
        <w:ind w:left="284" w:hanging="284"/>
        <w:rPr>
          <w:lang w:val="en-GB"/>
        </w:rPr>
      </w:pPr>
    </w:p>
    <w:sectPr w:rsidR="00BE1D2C" w:rsidRPr="00E954B1" w:rsidSect="00FB2061">
      <w:footerReference w:type="default" r:id="rId11"/>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C4492" w14:textId="77777777" w:rsidR="00E47764" w:rsidRDefault="00E47764" w:rsidP="000A6228">
      <w:pPr>
        <w:spacing w:after="0" w:line="240" w:lineRule="auto"/>
      </w:pPr>
      <w:r>
        <w:separator/>
      </w:r>
    </w:p>
  </w:endnote>
  <w:endnote w:type="continuationSeparator" w:id="0">
    <w:p w14:paraId="66537963" w14:textId="77777777" w:rsidR="00E47764" w:rsidRDefault="00E47764"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48348E9D"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461E0" w14:textId="77777777" w:rsidR="00E47764" w:rsidRDefault="00E47764" w:rsidP="000A6228">
      <w:pPr>
        <w:spacing w:after="0" w:line="240" w:lineRule="auto"/>
      </w:pPr>
      <w:r>
        <w:separator/>
      </w:r>
    </w:p>
  </w:footnote>
  <w:footnote w:type="continuationSeparator" w:id="0">
    <w:p w14:paraId="346A8497" w14:textId="77777777" w:rsidR="00E47764" w:rsidRDefault="00E47764"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6FC422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7E94675"/>
    <w:multiLevelType w:val="multilevel"/>
    <w:tmpl w:val="67C4226A"/>
    <w:numStyleLink w:val="ListAlpha-ListStyle"/>
  </w:abstractNum>
  <w:abstractNum w:abstractNumId="14" w15:restartNumberingAfterBreak="0">
    <w:nsid w:val="29155735"/>
    <w:multiLevelType w:val="multilevel"/>
    <w:tmpl w:val="39328DDE"/>
    <w:numStyleLink w:val="ListBullet-ListStyle"/>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8D22FF"/>
    <w:multiLevelType w:val="hybridMultilevel"/>
    <w:tmpl w:val="98BAB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9" w15:restartNumberingAfterBreak="0">
    <w:nsid w:val="31C0482F"/>
    <w:multiLevelType w:val="multilevel"/>
    <w:tmpl w:val="39328DDE"/>
    <w:numStyleLink w:val="ListBullet-ListStyle"/>
  </w:abstractNum>
  <w:abstractNum w:abstractNumId="2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1066794"/>
    <w:multiLevelType w:val="multilevel"/>
    <w:tmpl w:val="39328DDE"/>
    <w:numStyleLink w:val="ListBullet-ListStyle"/>
  </w:abstractNum>
  <w:abstractNum w:abstractNumId="23" w15:restartNumberingAfterBreak="0">
    <w:nsid w:val="648638FE"/>
    <w:multiLevelType w:val="hybridMultilevel"/>
    <w:tmpl w:val="4D0C1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5"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6" w15:restartNumberingAfterBreak="0">
    <w:nsid w:val="68AE2EAA"/>
    <w:multiLevelType w:val="multilevel"/>
    <w:tmpl w:val="67C4226A"/>
    <w:numStyleLink w:val="ListAlpha-ListStyle"/>
  </w:abstractNum>
  <w:abstractNum w:abstractNumId="27"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FA54C4"/>
    <w:multiLevelType w:val="multilevel"/>
    <w:tmpl w:val="B2F273FE"/>
    <w:numStyleLink w:val="ListNumber-ListStyle"/>
  </w:abstractNum>
  <w:abstractNum w:abstractNumId="30"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7C424B7F"/>
    <w:multiLevelType w:val="multilevel"/>
    <w:tmpl w:val="39328DDE"/>
    <w:numStyleLink w:val="ListBullet-ListStyle"/>
  </w:abstractNum>
  <w:abstractNum w:abstractNumId="32" w15:restartNumberingAfterBreak="0">
    <w:nsid w:val="7F081AF2"/>
    <w:multiLevelType w:val="multilevel"/>
    <w:tmpl w:val="67C4226A"/>
    <w:numStyleLink w:val="ListAlpha-ListStyle"/>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7"/>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30"/>
  </w:num>
  <w:num w:numId="17" w16cid:durableId="2029670193">
    <w:abstractNumId w:val="20"/>
  </w:num>
  <w:num w:numId="18" w16cid:durableId="887570554">
    <w:abstractNumId w:val="9"/>
  </w:num>
  <w:num w:numId="19" w16cid:durableId="147789394">
    <w:abstractNumId w:val="21"/>
  </w:num>
  <w:num w:numId="20" w16cid:durableId="489685936">
    <w:abstractNumId w:val="25"/>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3"/>
  </w:num>
  <w:num w:numId="26" w16cid:durableId="501630120">
    <w:abstractNumId w:val="18"/>
  </w:num>
  <w:num w:numId="27" w16cid:durableId="7425339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4"/>
  </w:num>
  <w:num w:numId="29" w16cid:durableId="276564209">
    <w:abstractNumId w:val="19"/>
  </w:num>
  <w:num w:numId="30" w16cid:durableId="1570115469">
    <w:abstractNumId w:val="24"/>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31"/>
  </w:num>
  <w:num w:numId="36" w16cid:durableId="1162039917">
    <w:abstractNumId w:val="29"/>
  </w:num>
  <w:num w:numId="37" w16cid:durableId="681471900">
    <w:abstractNumId w:val="32"/>
  </w:num>
  <w:num w:numId="38" w16cid:durableId="751700964">
    <w:abstractNumId w:val="26"/>
  </w:num>
  <w:num w:numId="39" w16cid:durableId="36903566">
    <w:abstractNumId w:val="22"/>
  </w:num>
  <w:num w:numId="40" w16cid:durableId="826095948">
    <w:abstractNumId w:val="28"/>
  </w:num>
  <w:num w:numId="41" w16cid:durableId="703360288">
    <w:abstractNumId w:val="17"/>
  </w:num>
  <w:num w:numId="42" w16cid:durableId="1166821966">
    <w:abstractNumId w:val="23"/>
  </w:num>
  <w:num w:numId="43" w16cid:durableId="19191709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EA"/>
    <w:rsid w:val="000020D5"/>
    <w:rsid w:val="00012366"/>
    <w:rsid w:val="00021FBE"/>
    <w:rsid w:val="00034290"/>
    <w:rsid w:val="000521D7"/>
    <w:rsid w:val="000A0B58"/>
    <w:rsid w:val="000A6228"/>
    <w:rsid w:val="000B5D40"/>
    <w:rsid w:val="000B7EC6"/>
    <w:rsid w:val="000D7FEA"/>
    <w:rsid w:val="0010013C"/>
    <w:rsid w:val="00107D87"/>
    <w:rsid w:val="00107DD5"/>
    <w:rsid w:val="00111062"/>
    <w:rsid w:val="0012343A"/>
    <w:rsid w:val="00133B8D"/>
    <w:rsid w:val="0013611E"/>
    <w:rsid w:val="001515BF"/>
    <w:rsid w:val="001606F3"/>
    <w:rsid w:val="00160700"/>
    <w:rsid w:val="0017134D"/>
    <w:rsid w:val="001874AD"/>
    <w:rsid w:val="001A210E"/>
    <w:rsid w:val="001A2994"/>
    <w:rsid w:val="001A4AED"/>
    <w:rsid w:val="001B1440"/>
    <w:rsid w:val="001B420A"/>
    <w:rsid w:val="001B4DC6"/>
    <w:rsid w:val="001C1523"/>
    <w:rsid w:val="001E1BBD"/>
    <w:rsid w:val="001F0658"/>
    <w:rsid w:val="00221D8F"/>
    <w:rsid w:val="002272DB"/>
    <w:rsid w:val="00236867"/>
    <w:rsid w:val="00246DFC"/>
    <w:rsid w:val="002579E7"/>
    <w:rsid w:val="002613C5"/>
    <w:rsid w:val="00276047"/>
    <w:rsid w:val="00276778"/>
    <w:rsid w:val="00277B08"/>
    <w:rsid w:val="002A4458"/>
    <w:rsid w:val="002C5C6F"/>
    <w:rsid w:val="002D2AB6"/>
    <w:rsid w:val="002D589A"/>
    <w:rsid w:val="002E491A"/>
    <w:rsid w:val="003354EE"/>
    <w:rsid w:val="00336CF6"/>
    <w:rsid w:val="00352166"/>
    <w:rsid w:val="003531BD"/>
    <w:rsid w:val="00362A28"/>
    <w:rsid w:val="003832D9"/>
    <w:rsid w:val="00384440"/>
    <w:rsid w:val="0039345B"/>
    <w:rsid w:val="0039758A"/>
    <w:rsid w:val="003B3DF9"/>
    <w:rsid w:val="003E664F"/>
    <w:rsid w:val="0040155D"/>
    <w:rsid w:val="0041079B"/>
    <w:rsid w:val="00415A5E"/>
    <w:rsid w:val="0041713E"/>
    <w:rsid w:val="00421D3F"/>
    <w:rsid w:val="00423785"/>
    <w:rsid w:val="00452D26"/>
    <w:rsid w:val="004A06CD"/>
    <w:rsid w:val="004A4B6F"/>
    <w:rsid w:val="004A4CF9"/>
    <w:rsid w:val="004C7085"/>
    <w:rsid w:val="004D1C94"/>
    <w:rsid w:val="004D2965"/>
    <w:rsid w:val="004D2D9D"/>
    <w:rsid w:val="004D3021"/>
    <w:rsid w:val="004E725E"/>
    <w:rsid w:val="005056E5"/>
    <w:rsid w:val="0052265B"/>
    <w:rsid w:val="005268CD"/>
    <w:rsid w:val="00536FF1"/>
    <w:rsid w:val="005438D6"/>
    <w:rsid w:val="00565AF6"/>
    <w:rsid w:val="005A75C9"/>
    <w:rsid w:val="005B187D"/>
    <w:rsid w:val="005E4330"/>
    <w:rsid w:val="005F6260"/>
    <w:rsid w:val="006232DC"/>
    <w:rsid w:val="0063094F"/>
    <w:rsid w:val="00635DAE"/>
    <w:rsid w:val="00655A13"/>
    <w:rsid w:val="006A2634"/>
    <w:rsid w:val="006A3121"/>
    <w:rsid w:val="006B039C"/>
    <w:rsid w:val="006D508F"/>
    <w:rsid w:val="006D67F3"/>
    <w:rsid w:val="006F1FFF"/>
    <w:rsid w:val="006F6D10"/>
    <w:rsid w:val="007049E4"/>
    <w:rsid w:val="00707B22"/>
    <w:rsid w:val="00707BF3"/>
    <w:rsid w:val="00712B94"/>
    <w:rsid w:val="00720ACE"/>
    <w:rsid w:val="0074018D"/>
    <w:rsid w:val="00742900"/>
    <w:rsid w:val="007802B6"/>
    <w:rsid w:val="00794061"/>
    <w:rsid w:val="007B2126"/>
    <w:rsid w:val="007B2CA1"/>
    <w:rsid w:val="007B575A"/>
    <w:rsid w:val="007C5CA8"/>
    <w:rsid w:val="007D0ABC"/>
    <w:rsid w:val="008042F5"/>
    <w:rsid w:val="008149B8"/>
    <w:rsid w:val="00834145"/>
    <w:rsid w:val="008565AF"/>
    <w:rsid w:val="00866BAA"/>
    <w:rsid w:val="0088144D"/>
    <w:rsid w:val="00884D7B"/>
    <w:rsid w:val="00886959"/>
    <w:rsid w:val="00893A34"/>
    <w:rsid w:val="008A36E1"/>
    <w:rsid w:val="008A37A7"/>
    <w:rsid w:val="008A5B59"/>
    <w:rsid w:val="008A6FB6"/>
    <w:rsid w:val="008B04CE"/>
    <w:rsid w:val="008B0736"/>
    <w:rsid w:val="008D7B95"/>
    <w:rsid w:val="008E6E6D"/>
    <w:rsid w:val="008E70F5"/>
    <w:rsid w:val="008F01A0"/>
    <w:rsid w:val="008F2AB8"/>
    <w:rsid w:val="00907D9C"/>
    <w:rsid w:val="0094106B"/>
    <w:rsid w:val="00944403"/>
    <w:rsid w:val="00950B06"/>
    <w:rsid w:val="00952333"/>
    <w:rsid w:val="009572E7"/>
    <w:rsid w:val="00970069"/>
    <w:rsid w:val="009721EB"/>
    <w:rsid w:val="00975DEF"/>
    <w:rsid w:val="00991ACC"/>
    <w:rsid w:val="009B49E0"/>
    <w:rsid w:val="009B5804"/>
    <w:rsid w:val="009B706E"/>
    <w:rsid w:val="009C423A"/>
    <w:rsid w:val="009C4BC8"/>
    <w:rsid w:val="009D7203"/>
    <w:rsid w:val="009E1DBE"/>
    <w:rsid w:val="009E79ED"/>
    <w:rsid w:val="009F0C40"/>
    <w:rsid w:val="00A07596"/>
    <w:rsid w:val="00A11A2F"/>
    <w:rsid w:val="00A16D39"/>
    <w:rsid w:val="00A17A08"/>
    <w:rsid w:val="00A24545"/>
    <w:rsid w:val="00A32BE8"/>
    <w:rsid w:val="00A43D3A"/>
    <w:rsid w:val="00A604C9"/>
    <w:rsid w:val="00A60673"/>
    <w:rsid w:val="00A6318F"/>
    <w:rsid w:val="00AA259E"/>
    <w:rsid w:val="00AC070E"/>
    <w:rsid w:val="00AC1872"/>
    <w:rsid w:val="00AC6CE0"/>
    <w:rsid w:val="00AC7CAA"/>
    <w:rsid w:val="00AD20F7"/>
    <w:rsid w:val="00AD631F"/>
    <w:rsid w:val="00AE1461"/>
    <w:rsid w:val="00AE21FF"/>
    <w:rsid w:val="00AF1F18"/>
    <w:rsid w:val="00B0726E"/>
    <w:rsid w:val="00B12841"/>
    <w:rsid w:val="00B219D1"/>
    <w:rsid w:val="00B44A48"/>
    <w:rsid w:val="00B6056E"/>
    <w:rsid w:val="00B70CA3"/>
    <w:rsid w:val="00B81FA4"/>
    <w:rsid w:val="00B8794C"/>
    <w:rsid w:val="00B95EF4"/>
    <w:rsid w:val="00BB0741"/>
    <w:rsid w:val="00BB12B5"/>
    <w:rsid w:val="00BB3987"/>
    <w:rsid w:val="00BB6509"/>
    <w:rsid w:val="00BC248C"/>
    <w:rsid w:val="00BE1D2C"/>
    <w:rsid w:val="00BF4B32"/>
    <w:rsid w:val="00C01EC0"/>
    <w:rsid w:val="00C11DF6"/>
    <w:rsid w:val="00C244EE"/>
    <w:rsid w:val="00C3087C"/>
    <w:rsid w:val="00C342AA"/>
    <w:rsid w:val="00C40C4A"/>
    <w:rsid w:val="00C501E3"/>
    <w:rsid w:val="00C60953"/>
    <w:rsid w:val="00C60FF2"/>
    <w:rsid w:val="00C72224"/>
    <w:rsid w:val="00C75706"/>
    <w:rsid w:val="00C80B8F"/>
    <w:rsid w:val="00C93076"/>
    <w:rsid w:val="00CA4815"/>
    <w:rsid w:val="00CA4C71"/>
    <w:rsid w:val="00CA6841"/>
    <w:rsid w:val="00CC4E00"/>
    <w:rsid w:val="00CD0A4C"/>
    <w:rsid w:val="00CF6562"/>
    <w:rsid w:val="00D03692"/>
    <w:rsid w:val="00D07A49"/>
    <w:rsid w:val="00D5688A"/>
    <w:rsid w:val="00D70064"/>
    <w:rsid w:val="00D759EB"/>
    <w:rsid w:val="00D86284"/>
    <w:rsid w:val="00DB058E"/>
    <w:rsid w:val="00DC540B"/>
    <w:rsid w:val="00DC5980"/>
    <w:rsid w:val="00DD2B46"/>
    <w:rsid w:val="00DE4D37"/>
    <w:rsid w:val="00DE7800"/>
    <w:rsid w:val="00DF7C6E"/>
    <w:rsid w:val="00E03496"/>
    <w:rsid w:val="00E06ED6"/>
    <w:rsid w:val="00E32AB7"/>
    <w:rsid w:val="00E35C4A"/>
    <w:rsid w:val="00E47764"/>
    <w:rsid w:val="00E529E5"/>
    <w:rsid w:val="00E55C56"/>
    <w:rsid w:val="00E67E82"/>
    <w:rsid w:val="00E954B1"/>
    <w:rsid w:val="00EA77EA"/>
    <w:rsid w:val="00EB411C"/>
    <w:rsid w:val="00EB4C2F"/>
    <w:rsid w:val="00EC0108"/>
    <w:rsid w:val="00EC3BB6"/>
    <w:rsid w:val="00EC6748"/>
    <w:rsid w:val="00EC7A75"/>
    <w:rsid w:val="00ED0DDF"/>
    <w:rsid w:val="00EF4BD5"/>
    <w:rsid w:val="00F1000D"/>
    <w:rsid w:val="00F311A4"/>
    <w:rsid w:val="00F31608"/>
    <w:rsid w:val="00F47F70"/>
    <w:rsid w:val="00F602E0"/>
    <w:rsid w:val="00F66B6F"/>
    <w:rsid w:val="00F67710"/>
    <w:rsid w:val="00F82C2C"/>
    <w:rsid w:val="00F85913"/>
    <w:rsid w:val="00F93426"/>
    <w:rsid w:val="00F95767"/>
    <w:rsid w:val="00FB0ECE"/>
    <w:rsid w:val="00FB2061"/>
    <w:rsid w:val="00FC1107"/>
    <w:rsid w:val="00FC2461"/>
    <w:rsid w:val="00FC2BBE"/>
    <w:rsid w:val="00FD45E6"/>
    <w:rsid w:val="00FD4D6E"/>
    <w:rsid w:val="00FD6383"/>
    <w:rsid w:val="00FF133D"/>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B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paragraph" w:styleId="Revision">
    <w:name w:val="Revision"/>
    <w:hidden/>
    <w:uiPriority w:val="99"/>
    <w:semiHidden/>
    <w:rsid w:val="00EC0108"/>
    <w:pPr>
      <w:spacing w:after="0"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dewr.gov.au/vet-workforce-blueprint/resources/vet-workforce-blueprint" TargetMode="External"/><Relationship Id="rId4" Type="http://schemas.openxmlformats.org/officeDocument/2006/relationships/webSettings" Target="webSettings.xml"/><Relationship Id="rId9" Type="http://schemas.openxmlformats.org/officeDocument/2006/relationships/hyperlink" Target="https://federalfinancialrelations.gov.au/agreements/measures-strengthen-vet-workfor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Links>
    <vt:vector size="12" baseType="variant">
      <vt:variant>
        <vt:i4>1900633</vt:i4>
      </vt:variant>
      <vt:variant>
        <vt:i4>3</vt:i4>
      </vt:variant>
      <vt:variant>
        <vt:i4>0</vt:i4>
      </vt:variant>
      <vt:variant>
        <vt:i4>5</vt:i4>
      </vt:variant>
      <vt:variant>
        <vt:lpwstr>https://www.dewr.gov.au/vet-workforce-blueprint/resources/vet-workforce-blueprint</vt:lpwstr>
      </vt:variant>
      <vt:variant>
        <vt:lpwstr/>
      </vt:variant>
      <vt:variant>
        <vt:i4>4587615</vt:i4>
      </vt:variant>
      <vt:variant>
        <vt:i4>0</vt:i4>
      </vt:variant>
      <vt:variant>
        <vt:i4>0</vt:i4>
      </vt:variant>
      <vt:variant>
        <vt:i4>5</vt:i4>
      </vt:variant>
      <vt:variant>
        <vt:lpwstr>https://federalfinancialrelations.gov.au/agreements/measures-strengthen-vet-workforce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Measures to strengthen the VET workforce</dc:title>
  <dc:subject/>
  <dc:creator/>
  <cp:keywords/>
  <dc:description/>
  <cp:lastModifiedBy/>
  <cp:revision>1</cp:revision>
  <dcterms:created xsi:type="dcterms:W3CDTF">2026-10-19T03:38:00Z</dcterms:created>
  <dcterms:modified xsi:type="dcterms:W3CDTF">2026-10-19T03:38:00Z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2026-10-19T03:38:22Z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2c359f80-51bd-4b52-b742-6d6171eb6cac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