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90D7F" w14:textId="517E1547" w:rsidR="00984FB8" w:rsidRPr="00A669C4" w:rsidRDefault="00F4799D" w:rsidP="00F93A54">
      <w:pPr>
        <w:rPr>
          <w:rFonts w:ascii="Aptos" w:hAnsi="Aptos"/>
        </w:rPr>
      </w:pPr>
      <w:r w:rsidRPr="00A669C4">
        <w:rPr>
          <w:rFonts w:ascii="Aptos" w:hAnsi="Aptos"/>
          <w:noProof/>
        </w:rPr>
        <w:drawing>
          <wp:anchor distT="0" distB="0" distL="114300" distR="114300" simplePos="0" relativeHeight="251658240" behindDoc="1" locked="0" layoutInCell="1" allowOverlap="1" wp14:anchorId="5BA3037B" wp14:editId="65A6B5FA">
            <wp:simplePos x="0" y="0"/>
            <wp:positionH relativeFrom="column">
              <wp:posOffset>-800735</wp:posOffset>
            </wp:positionH>
            <wp:positionV relativeFrom="page">
              <wp:posOffset>-542925</wp:posOffset>
            </wp:positionV>
            <wp:extent cx="7672705" cy="2609850"/>
            <wp:effectExtent l="0" t="0" r="4445" b="0"/>
            <wp:wrapNone/>
            <wp:docPr id="4" name="Picture 4" descr="Background pattern,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 rectangle&#10;&#10;Description automatically generated with medium confidence"/>
                    <pic:cNvPicPr/>
                  </pic:nvPicPr>
                  <pic:blipFill>
                    <a:blip r:embed="rId11"/>
                    <a:stretch>
                      <a:fillRect/>
                    </a:stretch>
                  </pic:blipFill>
                  <pic:spPr>
                    <a:xfrm>
                      <a:off x="0" y="0"/>
                      <a:ext cx="7673235" cy="2610030"/>
                    </a:xfrm>
                    <a:prstGeom prst="rect">
                      <a:avLst/>
                    </a:prstGeom>
                  </pic:spPr>
                </pic:pic>
              </a:graphicData>
            </a:graphic>
            <wp14:sizeRelH relativeFrom="page">
              <wp14:pctWidth>0</wp14:pctWidth>
            </wp14:sizeRelH>
            <wp14:sizeRelV relativeFrom="page">
              <wp14:pctHeight>0</wp14:pctHeight>
            </wp14:sizeRelV>
          </wp:anchor>
        </w:drawing>
      </w:r>
      <w:r w:rsidR="00984FB8" w:rsidRPr="00A669C4">
        <w:rPr>
          <w:rFonts w:ascii="Aptos" w:hAnsi="Aptos"/>
          <w:noProof/>
        </w:rPr>
        <w:drawing>
          <wp:inline distT="0" distB="0" distL="0" distR="0" wp14:anchorId="2B1BE26E" wp14:editId="78A6F710">
            <wp:extent cx="2383155" cy="727075"/>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2">
                      <a:extLst>
                        <a:ext uri="{96DAC541-7B7A-43D3-8B79-37D633B846F1}">
                          <asvg:svgBlip xmlns:asvg="http://schemas.microsoft.com/office/drawing/2016/SVG/main" r:embed="rId13"/>
                        </a:ext>
                      </a:extLst>
                    </a:blip>
                    <a:stretch>
                      <a:fillRect/>
                    </a:stretch>
                  </pic:blipFill>
                  <pic:spPr>
                    <a:xfrm>
                      <a:off x="0" y="0"/>
                      <a:ext cx="2383155" cy="727075"/>
                    </a:xfrm>
                    <a:prstGeom prst="rect">
                      <a:avLst/>
                    </a:prstGeom>
                  </pic:spPr>
                </pic:pic>
              </a:graphicData>
            </a:graphic>
          </wp:inline>
        </w:drawing>
      </w:r>
    </w:p>
    <w:p w14:paraId="180784E0" w14:textId="50D0055C" w:rsidR="00930CDA" w:rsidRPr="00A669C4" w:rsidRDefault="000E1A52" w:rsidP="00F93A54">
      <w:pPr>
        <w:pStyle w:val="Title"/>
        <w:ind w:left="1276"/>
        <w:rPr>
          <w:rFonts w:ascii="Aptos" w:hAnsi="Aptos"/>
          <w:noProof/>
          <w:color w:val="404246"/>
          <w:lang w:eastAsia="en-AU"/>
        </w:rPr>
      </w:pPr>
      <w:r w:rsidRPr="000E1A52">
        <w:rPr>
          <w:rFonts w:ascii="Aptos" w:hAnsi="Aptos"/>
          <w:noProof/>
          <w:color w:val="404246"/>
          <w:lang w:eastAsia="en-AU"/>
        </w:rPr>
        <w:t>Third-Party AI Assessment Framework</w:t>
      </w:r>
    </w:p>
    <w:p w14:paraId="738140A4" w14:textId="2A326D05" w:rsidR="007855CC" w:rsidRPr="00A669C4" w:rsidRDefault="0023771B" w:rsidP="00F93A54">
      <w:pPr>
        <w:pStyle w:val="Subtitle"/>
        <w:spacing w:before="240"/>
        <w:ind w:left="1276"/>
        <w:rPr>
          <w:rFonts w:ascii="Aptos" w:hAnsi="Aptos"/>
          <w:noProof/>
          <w:lang w:eastAsia="en-AU"/>
        </w:rPr>
      </w:pPr>
      <w:r>
        <w:rPr>
          <w:rFonts w:ascii="Aptos" w:eastAsia="Aptos" w:hAnsi="Aptos" w:cs="Aptos"/>
          <w:noProof/>
          <w:szCs w:val="40"/>
        </w:rPr>
        <w:t>September</w:t>
      </w:r>
      <w:r w:rsidR="0E2F6BC2" w:rsidRPr="00A669C4">
        <w:rPr>
          <w:rFonts w:ascii="Aptos" w:eastAsia="Aptos" w:hAnsi="Aptos" w:cs="Aptos"/>
          <w:noProof/>
          <w:szCs w:val="40"/>
        </w:rPr>
        <w:t xml:space="preserve"> </w:t>
      </w:r>
      <w:r w:rsidR="484ED9A8" w:rsidRPr="00A669C4">
        <w:rPr>
          <w:rFonts w:ascii="Aptos" w:hAnsi="Aptos"/>
          <w:noProof/>
          <w:lang w:eastAsia="en-AU"/>
        </w:rPr>
        <w:t>2025</w:t>
      </w:r>
    </w:p>
    <w:p w14:paraId="0342CA41" w14:textId="77777777" w:rsidR="00FB60B2" w:rsidRPr="00A669C4" w:rsidRDefault="00FB60B2" w:rsidP="00F93A54">
      <w:pPr>
        <w:spacing w:after="0"/>
        <w:rPr>
          <w:rFonts w:ascii="Aptos" w:hAnsi="Aptos"/>
          <w:b/>
          <w:bCs/>
          <w:highlight w:val="yellow"/>
        </w:rPr>
      </w:pPr>
    </w:p>
    <w:p w14:paraId="21EEF164" w14:textId="7A4188DA" w:rsidR="004C0DD9" w:rsidRPr="00A669C4" w:rsidRDefault="004C0DD9" w:rsidP="00F93A54">
      <w:pPr>
        <w:spacing w:after="0"/>
        <w:rPr>
          <w:rFonts w:ascii="Aptos" w:hAnsi="Aptos"/>
          <w:b/>
          <w:bCs/>
          <w:highlight w:val="yellow"/>
        </w:rPr>
      </w:pPr>
      <w:r w:rsidRPr="00A669C4">
        <w:rPr>
          <w:rFonts w:ascii="Aptos" w:hAnsi="Aptos"/>
          <w:b/>
          <w:bCs/>
          <w:highlight w:val="yellow"/>
        </w:rPr>
        <w:br w:type="page"/>
      </w:r>
    </w:p>
    <w:p w14:paraId="3F2C1D83" w14:textId="77777777" w:rsidR="00FB60B2" w:rsidRPr="00A669C4" w:rsidRDefault="00FB60B2" w:rsidP="00F93A54">
      <w:pPr>
        <w:spacing w:after="0"/>
        <w:rPr>
          <w:rFonts w:ascii="Aptos" w:hAnsi="Aptos"/>
          <w:b/>
          <w:bCs/>
        </w:rPr>
      </w:pPr>
    </w:p>
    <w:p w14:paraId="188991F2" w14:textId="77777777" w:rsidR="00320658" w:rsidRPr="00A669C4" w:rsidRDefault="00320658" w:rsidP="00D03BA8">
      <w:pPr>
        <w:spacing w:after="0"/>
        <w:rPr>
          <w:rFonts w:ascii="Aptos" w:hAnsi="Aptos"/>
          <w:bCs/>
        </w:rPr>
      </w:pPr>
    </w:p>
    <w:p w14:paraId="10217D3F" w14:textId="77777777" w:rsidR="00FD1DAA" w:rsidRPr="00A669C4" w:rsidRDefault="00FD1DAA" w:rsidP="00F93A54">
      <w:pPr>
        <w:spacing w:after="0"/>
        <w:ind w:left="1276"/>
        <w:rPr>
          <w:rFonts w:ascii="Aptos" w:hAnsi="Aptos"/>
        </w:rPr>
      </w:pPr>
    </w:p>
    <w:p w14:paraId="70D7C0D4" w14:textId="5C2A40F1" w:rsidR="00053554" w:rsidRPr="00A669C4" w:rsidRDefault="00053554" w:rsidP="00F93A54">
      <w:pPr>
        <w:tabs>
          <w:tab w:val="left" w:pos="5856"/>
        </w:tabs>
        <w:spacing w:before="8040"/>
        <w:contextualSpacing/>
        <w:rPr>
          <w:rFonts w:ascii="Aptos" w:hAnsi="Aptos"/>
        </w:rPr>
      </w:pPr>
      <w:bookmarkStart w:id="0" w:name="_Toc30065222"/>
    </w:p>
    <w:p w14:paraId="66B7BEED" w14:textId="77777777" w:rsidR="000248A2" w:rsidRPr="00A669C4" w:rsidRDefault="000248A2" w:rsidP="00F93A54">
      <w:pPr>
        <w:tabs>
          <w:tab w:val="left" w:pos="5856"/>
        </w:tabs>
        <w:spacing w:before="8040"/>
        <w:contextualSpacing/>
        <w:rPr>
          <w:rFonts w:ascii="Aptos" w:hAnsi="Aptos"/>
        </w:rPr>
      </w:pPr>
    </w:p>
    <w:p w14:paraId="3B53E641" w14:textId="77777777" w:rsidR="000248A2" w:rsidRPr="00A669C4" w:rsidRDefault="000248A2" w:rsidP="00F93A54">
      <w:pPr>
        <w:tabs>
          <w:tab w:val="left" w:pos="5856"/>
        </w:tabs>
        <w:spacing w:before="8040"/>
        <w:contextualSpacing/>
        <w:rPr>
          <w:rFonts w:ascii="Aptos" w:hAnsi="Aptos"/>
        </w:rPr>
      </w:pPr>
    </w:p>
    <w:p w14:paraId="372AACBB" w14:textId="77777777" w:rsidR="000248A2" w:rsidRPr="00A669C4" w:rsidRDefault="000248A2" w:rsidP="00F93A54">
      <w:pPr>
        <w:tabs>
          <w:tab w:val="left" w:pos="5856"/>
        </w:tabs>
        <w:spacing w:before="8040"/>
        <w:contextualSpacing/>
        <w:rPr>
          <w:rFonts w:ascii="Aptos" w:hAnsi="Aptos"/>
        </w:rPr>
      </w:pPr>
    </w:p>
    <w:p w14:paraId="307AC284" w14:textId="77777777" w:rsidR="000248A2" w:rsidRPr="00A669C4" w:rsidRDefault="000248A2" w:rsidP="00F93A54">
      <w:pPr>
        <w:tabs>
          <w:tab w:val="left" w:pos="5856"/>
        </w:tabs>
        <w:spacing w:before="8040"/>
        <w:contextualSpacing/>
        <w:rPr>
          <w:rFonts w:ascii="Aptos" w:hAnsi="Aptos"/>
        </w:rPr>
      </w:pPr>
    </w:p>
    <w:p w14:paraId="3B492649" w14:textId="77777777" w:rsidR="000248A2" w:rsidRPr="00A669C4" w:rsidRDefault="000248A2" w:rsidP="00F93A54">
      <w:pPr>
        <w:tabs>
          <w:tab w:val="left" w:pos="5856"/>
        </w:tabs>
        <w:spacing w:before="8040"/>
        <w:contextualSpacing/>
        <w:rPr>
          <w:rFonts w:ascii="Aptos" w:hAnsi="Aptos"/>
        </w:rPr>
      </w:pPr>
    </w:p>
    <w:p w14:paraId="5F3575C0" w14:textId="77777777" w:rsidR="000248A2" w:rsidRPr="00A669C4" w:rsidRDefault="000248A2" w:rsidP="00F93A54">
      <w:pPr>
        <w:tabs>
          <w:tab w:val="left" w:pos="5856"/>
        </w:tabs>
        <w:spacing w:before="8040"/>
        <w:contextualSpacing/>
        <w:rPr>
          <w:rFonts w:ascii="Aptos" w:hAnsi="Aptos"/>
        </w:rPr>
      </w:pPr>
    </w:p>
    <w:p w14:paraId="2EAE2D71" w14:textId="77777777" w:rsidR="000248A2" w:rsidRPr="00A669C4" w:rsidRDefault="000248A2" w:rsidP="00F93A54">
      <w:pPr>
        <w:tabs>
          <w:tab w:val="left" w:pos="5856"/>
        </w:tabs>
        <w:spacing w:before="8040"/>
        <w:contextualSpacing/>
        <w:rPr>
          <w:rFonts w:ascii="Aptos" w:hAnsi="Aptos"/>
        </w:rPr>
      </w:pPr>
    </w:p>
    <w:p w14:paraId="324BF242" w14:textId="77777777" w:rsidR="000248A2" w:rsidRPr="00A669C4" w:rsidRDefault="000248A2" w:rsidP="00F93A54">
      <w:pPr>
        <w:tabs>
          <w:tab w:val="left" w:pos="5856"/>
        </w:tabs>
        <w:spacing w:before="8040"/>
        <w:contextualSpacing/>
        <w:rPr>
          <w:rFonts w:ascii="Aptos" w:hAnsi="Aptos"/>
        </w:rPr>
      </w:pPr>
    </w:p>
    <w:p w14:paraId="6FA55026" w14:textId="77777777" w:rsidR="000248A2" w:rsidRPr="00A669C4" w:rsidRDefault="000248A2" w:rsidP="00F93A54">
      <w:pPr>
        <w:tabs>
          <w:tab w:val="left" w:pos="5856"/>
        </w:tabs>
        <w:spacing w:before="8040"/>
        <w:contextualSpacing/>
        <w:rPr>
          <w:rFonts w:ascii="Aptos" w:hAnsi="Aptos"/>
        </w:rPr>
      </w:pPr>
    </w:p>
    <w:p w14:paraId="17F80854" w14:textId="77777777" w:rsidR="000248A2" w:rsidRPr="00A669C4" w:rsidRDefault="000248A2" w:rsidP="00F93A54">
      <w:pPr>
        <w:tabs>
          <w:tab w:val="left" w:pos="5856"/>
        </w:tabs>
        <w:spacing w:before="8040"/>
        <w:contextualSpacing/>
        <w:rPr>
          <w:rFonts w:ascii="Aptos" w:hAnsi="Aptos"/>
        </w:rPr>
      </w:pPr>
    </w:p>
    <w:p w14:paraId="1B631482" w14:textId="77777777" w:rsidR="000248A2" w:rsidRPr="00A669C4" w:rsidRDefault="000248A2" w:rsidP="00F93A54">
      <w:pPr>
        <w:tabs>
          <w:tab w:val="left" w:pos="5856"/>
        </w:tabs>
        <w:spacing w:before="8040"/>
        <w:contextualSpacing/>
        <w:rPr>
          <w:rFonts w:ascii="Aptos" w:hAnsi="Aptos"/>
        </w:rPr>
      </w:pPr>
    </w:p>
    <w:p w14:paraId="52B92CD7" w14:textId="77777777" w:rsidR="000248A2" w:rsidRPr="00A669C4" w:rsidRDefault="000248A2" w:rsidP="00F93A54">
      <w:pPr>
        <w:tabs>
          <w:tab w:val="left" w:pos="5856"/>
        </w:tabs>
        <w:spacing w:before="8040"/>
        <w:contextualSpacing/>
        <w:rPr>
          <w:rFonts w:ascii="Aptos" w:hAnsi="Aptos"/>
        </w:rPr>
      </w:pPr>
    </w:p>
    <w:p w14:paraId="2B4B882D" w14:textId="77777777" w:rsidR="000248A2" w:rsidRPr="00A669C4" w:rsidRDefault="000248A2" w:rsidP="00F93A54">
      <w:pPr>
        <w:tabs>
          <w:tab w:val="left" w:pos="5856"/>
        </w:tabs>
        <w:spacing w:before="8040"/>
        <w:contextualSpacing/>
        <w:rPr>
          <w:rFonts w:ascii="Aptos" w:hAnsi="Aptos"/>
        </w:rPr>
      </w:pPr>
    </w:p>
    <w:p w14:paraId="13F39D8D" w14:textId="77777777" w:rsidR="000248A2" w:rsidRDefault="000248A2" w:rsidP="00F93A54">
      <w:pPr>
        <w:tabs>
          <w:tab w:val="left" w:pos="5856"/>
        </w:tabs>
        <w:spacing w:before="8040"/>
        <w:contextualSpacing/>
        <w:rPr>
          <w:rFonts w:ascii="Aptos" w:hAnsi="Aptos"/>
        </w:rPr>
      </w:pPr>
    </w:p>
    <w:p w14:paraId="2252F392" w14:textId="77777777" w:rsidR="00881D86" w:rsidRDefault="00881D86" w:rsidP="00F93A54">
      <w:pPr>
        <w:tabs>
          <w:tab w:val="left" w:pos="5856"/>
        </w:tabs>
        <w:spacing w:before="8040"/>
        <w:contextualSpacing/>
        <w:rPr>
          <w:rFonts w:ascii="Aptos" w:hAnsi="Aptos"/>
        </w:rPr>
      </w:pPr>
    </w:p>
    <w:p w14:paraId="19E4BDF3" w14:textId="77777777" w:rsidR="00881D86" w:rsidRDefault="00881D86" w:rsidP="00F93A54">
      <w:pPr>
        <w:tabs>
          <w:tab w:val="left" w:pos="5856"/>
        </w:tabs>
        <w:spacing w:before="8040"/>
        <w:contextualSpacing/>
        <w:rPr>
          <w:rFonts w:ascii="Aptos" w:hAnsi="Aptos"/>
        </w:rPr>
      </w:pPr>
    </w:p>
    <w:p w14:paraId="008A0818" w14:textId="77777777" w:rsidR="00881D86" w:rsidRDefault="00881D86" w:rsidP="00F93A54">
      <w:pPr>
        <w:tabs>
          <w:tab w:val="left" w:pos="5856"/>
        </w:tabs>
        <w:spacing w:before="8040"/>
        <w:contextualSpacing/>
        <w:rPr>
          <w:rFonts w:ascii="Aptos" w:hAnsi="Aptos"/>
        </w:rPr>
      </w:pPr>
    </w:p>
    <w:p w14:paraId="298A1D14" w14:textId="77777777" w:rsidR="00881D86" w:rsidRDefault="00881D86" w:rsidP="00F93A54">
      <w:pPr>
        <w:tabs>
          <w:tab w:val="left" w:pos="5856"/>
        </w:tabs>
        <w:spacing w:before="8040"/>
        <w:contextualSpacing/>
        <w:rPr>
          <w:rFonts w:ascii="Aptos" w:hAnsi="Aptos"/>
        </w:rPr>
      </w:pPr>
    </w:p>
    <w:p w14:paraId="7E534079" w14:textId="77777777" w:rsidR="00881D86" w:rsidRDefault="00881D86" w:rsidP="00F93A54">
      <w:pPr>
        <w:tabs>
          <w:tab w:val="left" w:pos="5856"/>
        </w:tabs>
        <w:spacing w:before="8040"/>
        <w:contextualSpacing/>
        <w:rPr>
          <w:rFonts w:ascii="Aptos" w:hAnsi="Aptos"/>
        </w:rPr>
      </w:pPr>
    </w:p>
    <w:p w14:paraId="7A47EDD9" w14:textId="77777777" w:rsidR="00881D86" w:rsidRDefault="00881D86" w:rsidP="00F93A54">
      <w:pPr>
        <w:tabs>
          <w:tab w:val="left" w:pos="5856"/>
        </w:tabs>
        <w:spacing w:before="8040"/>
        <w:contextualSpacing/>
        <w:rPr>
          <w:rFonts w:ascii="Aptos" w:hAnsi="Aptos"/>
        </w:rPr>
      </w:pPr>
    </w:p>
    <w:p w14:paraId="2A3DC2CF" w14:textId="77777777" w:rsidR="00881D86" w:rsidRDefault="00881D86" w:rsidP="00F93A54">
      <w:pPr>
        <w:tabs>
          <w:tab w:val="left" w:pos="5856"/>
        </w:tabs>
        <w:spacing w:before="8040"/>
        <w:contextualSpacing/>
        <w:rPr>
          <w:rFonts w:ascii="Aptos" w:hAnsi="Aptos"/>
        </w:rPr>
      </w:pPr>
    </w:p>
    <w:p w14:paraId="7E3441C6" w14:textId="77777777" w:rsidR="00881D86" w:rsidRDefault="00881D86" w:rsidP="00F93A54">
      <w:pPr>
        <w:tabs>
          <w:tab w:val="left" w:pos="5856"/>
        </w:tabs>
        <w:spacing w:before="8040"/>
        <w:contextualSpacing/>
        <w:rPr>
          <w:rFonts w:ascii="Aptos" w:hAnsi="Aptos"/>
        </w:rPr>
      </w:pPr>
    </w:p>
    <w:p w14:paraId="7A6EBFE4" w14:textId="77777777" w:rsidR="00881D86" w:rsidRDefault="00881D86" w:rsidP="00F93A54">
      <w:pPr>
        <w:tabs>
          <w:tab w:val="left" w:pos="5856"/>
        </w:tabs>
        <w:spacing w:before="8040"/>
        <w:contextualSpacing/>
        <w:rPr>
          <w:rFonts w:ascii="Aptos" w:hAnsi="Aptos"/>
        </w:rPr>
      </w:pPr>
    </w:p>
    <w:p w14:paraId="7B960950" w14:textId="2CAF61F0" w:rsidR="00881D86" w:rsidRPr="00A669C4" w:rsidRDefault="00881D86" w:rsidP="00F93A54">
      <w:pPr>
        <w:tabs>
          <w:tab w:val="left" w:pos="5856"/>
        </w:tabs>
        <w:spacing w:before="8040"/>
        <w:contextualSpacing/>
        <w:rPr>
          <w:rFonts w:ascii="Aptos" w:hAnsi="Aptos"/>
        </w:rPr>
      </w:pPr>
    </w:p>
    <w:p w14:paraId="26383542" w14:textId="77777777" w:rsidR="000248A2" w:rsidRPr="00A669C4" w:rsidRDefault="000248A2" w:rsidP="00F93A54">
      <w:pPr>
        <w:tabs>
          <w:tab w:val="left" w:pos="5856"/>
        </w:tabs>
        <w:spacing w:before="8040"/>
        <w:contextualSpacing/>
        <w:rPr>
          <w:rFonts w:ascii="Aptos" w:hAnsi="Aptos"/>
        </w:rPr>
      </w:pPr>
    </w:p>
    <w:p w14:paraId="5CF09E6B" w14:textId="77777777" w:rsidR="000248A2" w:rsidRPr="00A669C4" w:rsidRDefault="000248A2" w:rsidP="00F93A54">
      <w:pPr>
        <w:tabs>
          <w:tab w:val="left" w:pos="5856"/>
        </w:tabs>
        <w:spacing w:before="8040"/>
        <w:contextualSpacing/>
        <w:rPr>
          <w:rFonts w:ascii="Aptos" w:hAnsi="Aptos"/>
        </w:rPr>
      </w:pPr>
    </w:p>
    <w:p w14:paraId="3F650D0A" w14:textId="77777777" w:rsidR="000248A2" w:rsidRPr="00A669C4" w:rsidRDefault="000248A2" w:rsidP="00F93A54">
      <w:pPr>
        <w:tabs>
          <w:tab w:val="left" w:pos="5856"/>
        </w:tabs>
        <w:spacing w:before="8040"/>
        <w:contextualSpacing/>
        <w:rPr>
          <w:rFonts w:ascii="Aptos" w:hAnsi="Aptos"/>
        </w:rPr>
      </w:pPr>
    </w:p>
    <w:p w14:paraId="211A448F" w14:textId="77777777" w:rsidR="000248A2" w:rsidRPr="00A669C4" w:rsidRDefault="000248A2" w:rsidP="00F93A54">
      <w:pPr>
        <w:tabs>
          <w:tab w:val="left" w:pos="5856"/>
        </w:tabs>
        <w:spacing w:before="8040"/>
        <w:contextualSpacing/>
        <w:rPr>
          <w:rFonts w:ascii="Aptos" w:hAnsi="Aptos"/>
        </w:rPr>
      </w:pPr>
    </w:p>
    <w:p w14:paraId="68C9402F" w14:textId="77777777" w:rsidR="000248A2" w:rsidRPr="00A669C4" w:rsidRDefault="000248A2" w:rsidP="00F93A54">
      <w:pPr>
        <w:tabs>
          <w:tab w:val="left" w:pos="5856"/>
        </w:tabs>
        <w:spacing w:before="8040"/>
        <w:contextualSpacing/>
        <w:rPr>
          <w:rFonts w:ascii="Aptos" w:hAnsi="Aptos"/>
        </w:rPr>
      </w:pPr>
    </w:p>
    <w:p w14:paraId="200D7D94" w14:textId="77777777" w:rsidR="00053554" w:rsidRPr="00A669C4" w:rsidRDefault="00053554" w:rsidP="00F93A54">
      <w:pPr>
        <w:rPr>
          <w:rFonts w:ascii="Aptos" w:hAnsi="Aptos"/>
        </w:rPr>
      </w:pPr>
      <w:r w:rsidRPr="00A669C4">
        <w:rPr>
          <w:rFonts w:ascii="Aptos" w:hAnsi="Aptos"/>
          <w:noProof/>
        </w:rPr>
        <w:drawing>
          <wp:inline distT="0" distB="0" distL="0" distR="0" wp14:anchorId="24D538AC" wp14:editId="22EBD6FB">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975448" w14:textId="2A5FA89A" w:rsidR="00053554" w:rsidRPr="00A669C4" w:rsidRDefault="00053554" w:rsidP="00F93A54">
      <w:pPr>
        <w:rPr>
          <w:rFonts w:ascii="Aptos" w:hAnsi="Aptos"/>
        </w:rPr>
      </w:pPr>
      <w:r w:rsidRPr="00A669C4">
        <w:rPr>
          <w:rFonts w:ascii="Aptos" w:hAnsi="Aptos"/>
        </w:rPr>
        <w:t xml:space="preserve">With the exception of the Commonwealth Coat of Arms, the </w:t>
      </w:r>
      <w:r w:rsidR="00B3444B">
        <w:rPr>
          <w:rFonts w:ascii="Aptos" w:hAnsi="Aptos"/>
        </w:rPr>
        <w:t>Department</w:t>
      </w:r>
      <w:r w:rsidRPr="00A669C4">
        <w:rPr>
          <w:rFonts w:ascii="Aptos" w:hAnsi="Aptos"/>
        </w:rPr>
        <w:t xml:space="preserve">’s logo, any material protected by a trade mark and where otherwise noted all material presented in this document is provided under a </w:t>
      </w:r>
      <w:hyperlink r:id="rId16">
        <w:r w:rsidRPr="00A669C4">
          <w:rPr>
            <w:rStyle w:val="Hyperlink"/>
            <w:rFonts w:ascii="Aptos" w:hAnsi="Aptos"/>
          </w:rPr>
          <w:t>Creative Commons Attribution 4.0 International</w:t>
        </w:r>
      </w:hyperlink>
      <w:r w:rsidRPr="00A669C4">
        <w:rPr>
          <w:rFonts w:ascii="Aptos" w:hAnsi="Aptos"/>
        </w:rPr>
        <w:t xml:space="preserve"> (https://creativecommons.org/licenses/by/4.0/) licence.</w:t>
      </w:r>
    </w:p>
    <w:p w14:paraId="08892CDF" w14:textId="77777777" w:rsidR="00053554" w:rsidRPr="00A669C4" w:rsidRDefault="00053554" w:rsidP="00F93A54">
      <w:pPr>
        <w:rPr>
          <w:rFonts w:ascii="Aptos" w:hAnsi="Aptos"/>
        </w:rPr>
      </w:pPr>
      <w:r w:rsidRPr="00A669C4">
        <w:rPr>
          <w:rFonts w:ascii="Aptos" w:hAnsi="Aptos"/>
        </w:rPr>
        <w:t xml:space="preserve">The details of the relevant licence conditions are available on the Creative Commons website (accessible using the links provided) as is the full legal code for the </w:t>
      </w:r>
      <w:hyperlink r:id="rId17" w:history="1">
        <w:r w:rsidRPr="00A669C4">
          <w:rPr>
            <w:rStyle w:val="Hyperlink"/>
            <w:rFonts w:ascii="Aptos" w:hAnsi="Aptos"/>
          </w:rPr>
          <w:t>CC BY 4.0 International</w:t>
        </w:r>
      </w:hyperlink>
      <w:r w:rsidRPr="00A669C4">
        <w:rPr>
          <w:rFonts w:ascii="Aptos" w:hAnsi="Aptos"/>
        </w:rPr>
        <w:t xml:space="preserve"> (https://creativecommons.org/licenses/by/4.0/legalcode)</w:t>
      </w:r>
    </w:p>
    <w:p w14:paraId="118B0AE8" w14:textId="21FBE62F" w:rsidR="00EA67FC" w:rsidRPr="00A669C4" w:rsidRDefault="00053554" w:rsidP="00F93A54">
      <w:pPr>
        <w:rPr>
          <w:rFonts w:ascii="Aptos" w:hAnsi="Aptos"/>
        </w:rPr>
      </w:pPr>
      <w:r w:rsidRPr="00A669C4">
        <w:rPr>
          <w:rFonts w:ascii="Aptos" w:hAnsi="Aptos"/>
        </w:rPr>
        <w:t xml:space="preserve">The document must be attributed as the </w:t>
      </w:r>
      <w:r w:rsidR="000E1A52" w:rsidRPr="0075388E">
        <w:rPr>
          <w:rFonts w:ascii="Aptos" w:hAnsi="Aptos"/>
        </w:rPr>
        <w:t>Third-Party AI Assessment Framework</w:t>
      </w:r>
      <w:r w:rsidR="00650485" w:rsidRPr="0075388E">
        <w:rPr>
          <w:rFonts w:ascii="Aptos" w:hAnsi="Aptos"/>
        </w:rPr>
        <w:t>.</w:t>
      </w:r>
      <w:r w:rsidR="00EA67FC" w:rsidRPr="00A669C4">
        <w:rPr>
          <w:rFonts w:ascii="Aptos" w:hAnsi="Aptos"/>
        </w:rPr>
        <w:br w:type="page"/>
      </w:r>
    </w:p>
    <w:p w14:paraId="1E2E19FC" w14:textId="77777777" w:rsidR="007855CC" w:rsidRPr="00A669C4" w:rsidRDefault="007855CC" w:rsidP="00F93A54">
      <w:pPr>
        <w:rPr>
          <w:rFonts w:ascii="Aptos" w:hAnsi="Aptos"/>
        </w:rPr>
        <w:sectPr w:rsidR="007855CC" w:rsidRPr="00A669C4" w:rsidSect="00073289">
          <w:footerReference w:type="default" r:id="rId18"/>
          <w:type w:val="continuous"/>
          <w:pgSz w:w="11906" w:h="16838"/>
          <w:pgMar w:top="1418" w:right="1440" w:bottom="1560" w:left="1276" w:header="708" w:footer="708" w:gutter="0"/>
          <w:cols w:space="708"/>
          <w:titlePg/>
          <w:docGrid w:linePitch="360"/>
        </w:sectPr>
      </w:pPr>
    </w:p>
    <w:sdt>
      <w:sdtPr>
        <w:rPr>
          <w:rFonts w:ascii="Aptos" w:eastAsiaTheme="minorEastAsia" w:hAnsi="Aptos" w:cstheme="minorBidi"/>
          <w:b w:val="0"/>
          <w:color w:val="000000" w:themeColor="text1"/>
          <w:sz w:val="22"/>
          <w:szCs w:val="22"/>
        </w:rPr>
        <w:id w:val="-139263470"/>
        <w:docPartObj>
          <w:docPartGallery w:val="Table of Contents"/>
          <w:docPartUnique/>
        </w:docPartObj>
      </w:sdtPr>
      <w:sdtEndPr>
        <w:rPr>
          <w:color w:val="auto"/>
        </w:rPr>
      </w:sdtEndPr>
      <w:sdtContent>
        <w:p w14:paraId="69A798C2" w14:textId="2549A32D" w:rsidR="007855CC" w:rsidRPr="00A669C4" w:rsidRDefault="007855CC" w:rsidP="00F93A54">
          <w:pPr>
            <w:pStyle w:val="TOCHeading"/>
            <w:rPr>
              <w:rFonts w:ascii="Aptos" w:hAnsi="Aptos"/>
            </w:rPr>
          </w:pPr>
          <w:r w:rsidRPr="00A669C4">
            <w:rPr>
              <w:rFonts w:ascii="Aptos" w:hAnsi="Aptos"/>
            </w:rPr>
            <w:t>Contents</w:t>
          </w:r>
        </w:p>
        <w:p w14:paraId="0991AA1C" w14:textId="1896FCF5" w:rsidR="00DE6074" w:rsidRDefault="0095636C">
          <w:pPr>
            <w:pStyle w:val="TOC1"/>
            <w:tabs>
              <w:tab w:val="right" w:leader="dot" w:pos="9060"/>
            </w:tabs>
            <w:rPr>
              <w:rFonts w:eastAsiaTheme="minorEastAsia"/>
              <w:b w:val="0"/>
              <w:noProof/>
              <w:kern w:val="2"/>
              <w:sz w:val="24"/>
              <w:szCs w:val="24"/>
              <w:lang w:eastAsia="en-AU"/>
              <w14:ligatures w14:val="standardContextual"/>
            </w:rPr>
          </w:pPr>
          <w:r w:rsidRPr="00A669C4">
            <w:rPr>
              <w:rFonts w:ascii="Aptos" w:eastAsiaTheme="majorEastAsia" w:hAnsi="Aptos" w:cstheme="majorBidi"/>
              <w:b w:val="0"/>
              <w:color w:val="343741"/>
              <w:sz w:val="32"/>
              <w:szCs w:val="32"/>
            </w:rPr>
            <w:fldChar w:fldCharType="begin"/>
          </w:r>
          <w:r w:rsidRPr="00A669C4">
            <w:rPr>
              <w:rFonts w:ascii="Aptos" w:eastAsiaTheme="majorEastAsia" w:hAnsi="Aptos" w:cstheme="majorBidi"/>
              <w:b w:val="0"/>
              <w:color w:val="343741"/>
              <w:sz w:val="32"/>
              <w:szCs w:val="32"/>
            </w:rPr>
            <w:instrText xml:space="preserve"> TOC \o "1-3" \h \z \u </w:instrText>
          </w:r>
          <w:r w:rsidRPr="00A669C4">
            <w:rPr>
              <w:rFonts w:ascii="Aptos" w:eastAsiaTheme="majorEastAsia" w:hAnsi="Aptos" w:cstheme="majorBidi"/>
              <w:b w:val="0"/>
              <w:color w:val="343741"/>
              <w:sz w:val="32"/>
              <w:szCs w:val="32"/>
            </w:rPr>
            <w:fldChar w:fldCharType="separate"/>
          </w:r>
          <w:hyperlink w:anchor="_Toc207806152" w:history="1">
            <w:r w:rsidR="00DE6074" w:rsidRPr="003F3F0E">
              <w:rPr>
                <w:rStyle w:val="Hyperlink"/>
                <w:rFonts w:ascii="Aptos" w:hAnsi="Aptos"/>
                <w:noProof/>
              </w:rPr>
              <w:t>Introduction</w:t>
            </w:r>
            <w:r w:rsidR="00DE6074">
              <w:rPr>
                <w:noProof/>
                <w:webHidden/>
              </w:rPr>
              <w:tab/>
            </w:r>
            <w:r w:rsidR="00DE6074">
              <w:rPr>
                <w:noProof/>
                <w:webHidden/>
              </w:rPr>
              <w:fldChar w:fldCharType="begin"/>
            </w:r>
            <w:r w:rsidR="00DE6074">
              <w:rPr>
                <w:noProof/>
                <w:webHidden/>
              </w:rPr>
              <w:instrText xml:space="preserve"> PAGEREF _Toc207806152 \h </w:instrText>
            </w:r>
            <w:r w:rsidR="00DE6074">
              <w:rPr>
                <w:noProof/>
                <w:webHidden/>
              </w:rPr>
            </w:r>
            <w:r w:rsidR="00DE6074">
              <w:rPr>
                <w:noProof/>
                <w:webHidden/>
              </w:rPr>
              <w:fldChar w:fldCharType="separate"/>
            </w:r>
            <w:r w:rsidR="00062A95">
              <w:rPr>
                <w:noProof/>
                <w:webHidden/>
              </w:rPr>
              <w:t>4</w:t>
            </w:r>
            <w:r w:rsidR="00DE6074">
              <w:rPr>
                <w:noProof/>
                <w:webHidden/>
              </w:rPr>
              <w:fldChar w:fldCharType="end"/>
            </w:r>
          </w:hyperlink>
        </w:p>
        <w:p w14:paraId="3437BB21" w14:textId="519B2086"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53" w:history="1">
            <w:r w:rsidRPr="003F3F0E">
              <w:rPr>
                <w:rStyle w:val="Hyperlink"/>
                <w:rFonts w:ascii="Aptos" w:hAnsi="Aptos"/>
                <w:noProof/>
              </w:rPr>
              <w:t>Purpose</w:t>
            </w:r>
            <w:r>
              <w:rPr>
                <w:noProof/>
                <w:webHidden/>
              </w:rPr>
              <w:tab/>
            </w:r>
            <w:r>
              <w:rPr>
                <w:noProof/>
                <w:webHidden/>
              </w:rPr>
              <w:fldChar w:fldCharType="begin"/>
            </w:r>
            <w:r>
              <w:rPr>
                <w:noProof/>
                <w:webHidden/>
              </w:rPr>
              <w:instrText xml:space="preserve"> PAGEREF _Toc207806153 \h </w:instrText>
            </w:r>
            <w:r>
              <w:rPr>
                <w:noProof/>
                <w:webHidden/>
              </w:rPr>
            </w:r>
            <w:r>
              <w:rPr>
                <w:noProof/>
                <w:webHidden/>
              </w:rPr>
              <w:fldChar w:fldCharType="separate"/>
            </w:r>
            <w:r w:rsidR="00062A95">
              <w:rPr>
                <w:noProof/>
                <w:webHidden/>
              </w:rPr>
              <w:t>4</w:t>
            </w:r>
            <w:r>
              <w:rPr>
                <w:noProof/>
                <w:webHidden/>
              </w:rPr>
              <w:fldChar w:fldCharType="end"/>
            </w:r>
          </w:hyperlink>
        </w:p>
        <w:p w14:paraId="5912BB5A" w14:textId="54E57553"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54" w:history="1">
            <w:r w:rsidRPr="003F3F0E">
              <w:rPr>
                <w:rStyle w:val="Hyperlink"/>
                <w:rFonts w:ascii="Aptos" w:hAnsi="Aptos"/>
                <w:noProof/>
              </w:rPr>
              <w:t>Scope</w:t>
            </w:r>
            <w:r>
              <w:rPr>
                <w:noProof/>
                <w:webHidden/>
              </w:rPr>
              <w:tab/>
            </w:r>
            <w:r>
              <w:rPr>
                <w:noProof/>
                <w:webHidden/>
              </w:rPr>
              <w:fldChar w:fldCharType="begin"/>
            </w:r>
            <w:r>
              <w:rPr>
                <w:noProof/>
                <w:webHidden/>
              </w:rPr>
              <w:instrText xml:space="preserve"> PAGEREF _Toc207806154 \h </w:instrText>
            </w:r>
            <w:r>
              <w:rPr>
                <w:noProof/>
                <w:webHidden/>
              </w:rPr>
            </w:r>
            <w:r>
              <w:rPr>
                <w:noProof/>
                <w:webHidden/>
              </w:rPr>
              <w:fldChar w:fldCharType="separate"/>
            </w:r>
            <w:r w:rsidR="00062A95">
              <w:rPr>
                <w:noProof/>
                <w:webHidden/>
              </w:rPr>
              <w:t>4</w:t>
            </w:r>
            <w:r>
              <w:rPr>
                <w:noProof/>
                <w:webHidden/>
              </w:rPr>
              <w:fldChar w:fldCharType="end"/>
            </w:r>
          </w:hyperlink>
        </w:p>
        <w:p w14:paraId="3EAA47C8" w14:textId="0F4C3DBE"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55" w:history="1">
            <w:r w:rsidRPr="003F3F0E">
              <w:rPr>
                <w:rStyle w:val="Hyperlink"/>
                <w:rFonts w:ascii="Aptos" w:hAnsi="Aptos"/>
                <w:noProof/>
              </w:rPr>
              <w:t>AI Systems Covered</w:t>
            </w:r>
            <w:r>
              <w:rPr>
                <w:noProof/>
                <w:webHidden/>
              </w:rPr>
              <w:tab/>
            </w:r>
            <w:r>
              <w:rPr>
                <w:noProof/>
                <w:webHidden/>
              </w:rPr>
              <w:fldChar w:fldCharType="begin"/>
            </w:r>
            <w:r>
              <w:rPr>
                <w:noProof/>
                <w:webHidden/>
              </w:rPr>
              <w:instrText xml:space="preserve"> PAGEREF _Toc207806155 \h </w:instrText>
            </w:r>
            <w:r>
              <w:rPr>
                <w:noProof/>
                <w:webHidden/>
              </w:rPr>
            </w:r>
            <w:r>
              <w:rPr>
                <w:noProof/>
                <w:webHidden/>
              </w:rPr>
              <w:fldChar w:fldCharType="separate"/>
            </w:r>
            <w:r w:rsidR="00062A95">
              <w:rPr>
                <w:noProof/>
                <w:webHidden/>
              </w:rPr>
              <w:t>5</w:t>
            </w:r>
            <w:r>
              <w:rPr>
                <w:noProof/>
                <w:webHidden/>
              </w:rPr>
              <w:fldChar w:fldCharType="end"/>
            </w:r>
          </w:hyperlink>
        </w:p>
        <w:p w14:paraId="2590A690" w14:textId="638AC34C"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56" w:history="1">
            <w:r w:rsidRPr="003F3F0E">
              <w:rPr>
                <w:rStyle w:val="Hyperlink"/>
                <w:rFonts w:ascii="Aptos" w:hAnsi="Aptos"/>
                <w:noProof/>
              </w:rPr>
              <w:t>Monitoring and Accountability</w:t>
            </w:r>
            <w:r>
              <w:rPr>
                <w:noProof/>
                <w:webHidden/>
              </w:rPr>
              <w:tab/>
            </w:r>
            <w:r>
              <w:rPr>
                <w:noProof/>
                <w:webHidden/>
              </w:rPr>
              <w:fldChar w:fldCharType="begin"/>
            </w:r>
            <w:r>
              <w:rPr>
                <w:noProof/>
                <w:webHidden/>
              </w:rPr>
              <w:instrText xml:space="preserve"> PAGEREF _Toc207806156 \h </w:instrText>
            </w:r>
            <w:r>
              <w:rPr>
                <w:noProof/>
                <w:webHidden/>
              </w:rPr>
            </w:r>
            <w:r>
              <w:rPr>
                <w:noProof/>
                <w:webHidden/>
              </w:rPr>
              <w:fldChar w:fldCharType="separate"/>
            </w:r>
            <w:r w:rsidR="00062A95">
              <w:rPr>
                <w:noProof/>
                <w:webHidden/>
              </w:rPr>
              <w:t>5</w:t>
            </w:r>
            <w:r>
              <w:rPr>
                <w:noProof/>
                <w:webHidden/>
              </w:rPr>
              <w:fldChar w:fldCharType="end"/>
            </w:r>
          </w:hyperlink>
        </w:p>
        <w:p w14:paraId="3952B329" w14:textId="22D8D1F8"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57" w:history="1">
            <w:r w:rsidRPr="003F3F0E">
              <w:rPr>
                <w:rStyle w:val="Hyperlink"/>
                <w:rFonts w:ascii="Aptos" w:hAnsi="Aptos"/>
                <w:noProof/>
              </w:rPr>
              <w:t>Third-Party Requirements for AI Use</w:t>
            </w:r>
            <w:r>
              <w:rPr>
                <w:noProof/>
                <w:webHidden/>
              </w:rPr>
              <w:tab/>
            </w:r>
            <w:r>
              <w:rPr>
                <w:noProof/>
                <w:webHidden/>
              </w:rPr>
              <w:fldChar w:fldCharType="begin"/>
            </w:r>
            <w:r>
              <w:rPr>
                <w:noProof/>
                <w:webHidden/>
              </w:rPr>
              <w:instrText xml:space="preserve"> PAGEREF _Toc207806157 \h </w:instrText>
            </w:r>
            <w:r>
              <w:rPr>
                <w:noProof/>
                <w:webHidden/>
              </w:rPr>
            </w:r>
            <w:r>
              <w:rPr>
                <w:noProof/>
                <w:webHidden/>
              </w:rPr>
              <w:fldChar w:fldCharType="separate"/>
            </w:r>
            <w:r w:rsidR="00062A95">
              <w:rPr>
                <w:noProof/>
                <w:webHidden/>
              </w:rPr>
              <w:t>5</w:t>
            </w:r>
            <w:r>
              <w:rPr>
                <w:noProof/>
                <w:webHidden/>
              </w:rPr>
              <w:fldChar w:fldCharType="end"/>
            </w:r>
          </w:hyperlink>
        </w:p>
        <w:p w14:paraId="34B0055C" w14:textId="42FE3909"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58" w:history="1">
            <w:r w:rsidRPr="003F3F0E">
              <w:rPr>
                <w:rStyle w:val="Hyperlink"/>
                <w:rFonts w:ascii="Aptos" w:hAnsi="Aptos"/>
                <w:noProof/>
              </w:rPr>
              <w:t>When AI Use Is Allowed</w:t>
            </w:r>
            <w:r>
              <w:rPr>
                <w:noProof/>
                <w:webHidden/>
              </w:rPr>
              <w:tab/>
            </w:r>
            <w:r>
              <w:rPr>
                <w:noProof/>
                <w:webHidden/>
              </w:rPr>
              <w:fldChar w:fldCharType="begin"/>
            </w:r>
            <w:r>
              <w:rPr>
                <w:noProof/>
                <w:webHidden/>
              </w:rPr>
              <w:instrText xml:space="preserve"> PAGEREF _Toc207806158 \h </w:instrText>
            </w:r>
            <w:r>
              <w:rPr>
                <w:noProof/>
                <w:webHidden/>
              </w:rPr>
            </w:r>
            <w:r>
              <w:rPr>
                <w:noProof/>
                <w:webHidden/>
              </w:rPr>
              <w:fldChar w:fldCharType="separate"/>
            </w:r>
            <w:r w:rsidR="00062A95">
              <w:rPr>
                <w:noProof/>
                <w:webHidden/>
              </w:rPr>
              <w:t>6</w:t>
            </w:r>
            <w:r>
              <w:rPr>
                <w:noProof/>
                <w:webHidden/>
              </w:rPr>
              <w:fldChar w:fldCharType="end"/>
            </w:r>
          </w:hyperlink>
        </w:p>
        <w:p w14:paraId="5FCA6F9D" w14:textId="5B7B4BD8"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59" w:history="1">
            <w:r w:rsidRPr="003F3F0E">
              <w:rPr>
                <w:rStyle w:val="Hyperlink"/>
                <w:rFonts w:ascii="Aptos" w:hAnsi="Aptos"/>
                <w:noProof/>
              </w:rPr>
              <w:t>When AI Approval Can Be Withdrawn</w:t>
            </w:r>
            <w:r>
              <w:rPr>
                <w:noProof/>
                <w:webHidden/>
              </w:rPr>
              <w:tab/>
            </w:r>
            <w:r>
              <w:rPr>
                <w:noProof/>
                <w:webHidden/>
              </w:rPr>
              <w:fldChar w:fldCharType="begin"/>
            </w:r>
            <w:r>
              <w:rPr>
                <w:noProof/>
                <w:webHidden/>
              </w:rPr>
              <w:instrText xml:space="preserve"> PAGEREF _Toc207806159 \h </w:instrText>
            </w:r>
            <w:r>
              <w:rPr>
                <w:noProof/>
                <w:webHidden/>
              </w:rPr>
            </w:r>
            <w:r>
              <w:rPr>
                <w:noProof/>
                <w:webHidden/>
              </w:rPr>
              <w:fldChar w:fldCharType="separate"/>
            </w:r>
            <w:r w:rsidR="00062A95">
              <w:rPr>
                <w:noProof/>
                <w:webHidden/>
              </w:rPr>
              <w:t>6</w:t>
            </w:r>
            <w:r>
              <w:rPr>
                <w:noProof/>
                <w:webHidden/>
              </w:rPr>
              <w:fldChar w:fldCharType="end"/>
            </w:r>
          </w:hyperlink>
        </w:p>
        <w:p w14:paraId="7428C807" w14:textId="7FF1A425"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60" w:history="1">
            <w:r w:rsidRPr="003F3F0E">
              <w:rPr>
                <w:rStyle w:val="Hyperlink"/>
                <w:rFonts w:ascii="Aptos" w:hAnsi="Aptos"/>
                <w:noProof/>
              </w:rPr>
              <w:t>Ethics and Cybersecurity Commitments</w:t>
            </w:r>
            <w:r>
              <w:rPr>
                <w:noProof/>
                <w:webHidden/>
              </w:rPr>
              <w:tab/>
            </w:r>
            <w:r>
              <w:rPr>
                <w:noProof/>
                <w:webHidden/>
              </w:rPr>
              <w:fldChar w:fldCharType="begin"/>
            </w:r>
            <w:r>
              <w:rPr>
                <w:noProof/>
                <w:webHidden/>
              </w:rPr>
              <w:instrText xml:space="preserve"> PAGEREF _Toc207806160 \h </w:instrText>
            </w:r>
            <w:r>
              <w:rPr>
                <w:noProof/>
                <w:webHidden/>
              </w:rPr>
            </w:r>
            <w:r>
              <w:rPr>
                <w:noProof/>
                <w:webHidden/>
              </w:rPr>
              <w:fldChar w:fldCharType="separate"/>
            </w:r>
            <w:r w:rsidR="00062A95">
              <w:rPr>
                <w:noProof/>
                <w:webHidden/>
              </w:rPr>
              <w:t>6</w:t>
            </w:r>
            <w:r>
              <w:rPr>
                <w:noProof/>
                <w:webHidden/>
              </w:rPr>
              <w:fldChar w:fldCharType="end"/>
            </w:r>
          </w:hyperlink>
        </w:p>
        <w:p w14:paraId="5B8EA742" w14:textId="66356700"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61" w:history="1">
            <w:r w:rsidRPr="003F3F0E">
              <w:rPr>
                <w:rStyle w:val="Hyperlink"/>
                <w:rFonts w:ascii="Aptos" w:hAnsi="Aptos"/>
                <w:noProof/>
              </w:rPr>
              <w:t>More information</w:t>
            </w:r>
            <w:r>
              <w:rPr>
                <w:noProof/>
                <w:webHidden/>
              </w:rPr>
              <w:tab/>
            </w:r>
            <w:r>
              <w:rPr>
                <w:noProof/>
                <w:webHidden/>
              </w:rPr>
              <w:fldChar w:fldCharType="begin"/>
            </w:r>
            <w:r>
              <w:rPr>
                <w:noProof/>
                <w:webHidden/>
              </w:rPr>
              <w:instrText xml:space="preserve"> PAGEREF _Toc207806161 \h </w:instrText>
            </w:r>
            <w:r>
              <w:rPr>
                <w:noProof/>
                <w:webHidden/>
              </w:rPr>
            </w:r>
            <w:r>
              <w:rPr>
                <w:noProof/>
                <w:webHidden/>
              </w:rPr>
              <w:fldChar w:fldCharType="separate"/>
            </w:r>
            <w:r w:rsidR="00062A95">
              <w:rPr>
                <w:noProof/>
                <w:webHidden/>
              </w:rPr>
              <w:t>7</w:t>
            </w:r>
            <w:r>
              <w:rPr>
                <w:noProof/>
                <w:webHidden/>
              </w:rPr>
              <w:fldChar w:fldCharType="end"/>
            </w:r>
          </w:hyperlink>
        </w:p>
        <w:p w14:paraId="0AB36C6A" w14:textId="5F232576"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2" w:history="1">
            <w:r w:rsidRPr="003F3F0E">
              <w:rPr>
                <w:rStyle w:val="Hyperlink"/>
                <w:rFonts w:ascii="Aptos" w:hAnsi="Aptos"/>
                <w:noProof/>
                <w:lang w:val="en-GB"/>
              </w:rPr>
              <w:t>Related documents</w:t>
            </w:r>
            <w:r>
              <w:rPr>
                <w:noProof/>
                <w:webHidden/>
              </w:rPr>
              <w:tab/>
            </w:r>
            <w:r>
              <w:rPr>
                <w:noProof/>
                <w:webHidden/>
              </w:rPr>
              <w:fldChar w:fldCharType="begin"/>
            </w:r>
            <w:r>
              <w:rPr>
                <w:noProof/>
                <w:webHidden/>
              </w:rPr>
              <w:instrText xml:space="preserve"> PAGEREF _Toc207806162 \h </w:instrText>
            </w:r>
            <w:r>
              <w:rPr>
                <w:noProof/>
                <w:webHidden/>
              </w:rPr>
            </w:r>
            <w:r>
              <w:rPr>
                <w:noProof/>
                <w:webHidden/>
              </w:rPr>
              <w:fldChar w:fldCharType="separate"/>
            </w:r>
            <w:r w:rsidR="00062A95">
              <w:rPr>
                <w:noProof/>
                <w:webHidden/>
              </w:rPr>
              <w:t>7</w:t>
            </w:r>
            <w:r>
              <w:rPr>
                <w:noProof/>
                <w:webHidden/>
              </w:rPr>
              <w:fldChar w:fldCharType="end"/>
            </w:r>
          </w:hyperlink>
        </w:p>
        <w:p w14:paraId="2052E564" w14:textId="41E771EB"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63" w:history="1">
            <w:r w:rsidRPr="003F3F0E">
              <w:rPr>
                <w:rStyle w:val="Hyperlink"/>
                <w:rFonts w:ascii="Aptos" w:hAnsi="Aptos"/>
                <w:noProof/>
              </w:rPr>
              <w:t>Attachment A: Third-Party AI Assessment Application Form Guidance</w:t>
            </w:r>
            <w:r>
              <w:rPr>
                <w:noProof/>
                <w:webHidden/>
              </w:rPr>
              <w:tab/>
            </w:r>
            <w:r>
              <w:rPr>
                <w:noProof/>
                <w:webHidden/>
              </w:rPr>
              <w:fldChar w:fldCharType="begin"/>
            </w:r>
            <w:r>
              <w:rPr>
                <w:noProof/>
                <w:webHidden/>
              </w:rPr>
              <w:instrText xml:space="preserve"> PAGEREF _Toc207806163 \h </w:instrText>
            </w:r>
            <w:r>
              <w:rPr>
                <w:noProof/>
                <w:webHidden/>
              </w:rPr>
            </w:r>
            <w:r>
              <w:rPr>
                <w:noProof/>
                <w:webHidden/>
              </w:rPr>
              <w:fldChar w:fldCharType="separate"/>
            </w:r>
            <w:r w:rsidR="00062A95">
              <w:rPr>
                <w:noProof/>
                <w:webHidden/>
              </w:rPr>
              <w:t>8</w:t>
            </w:r>
            <w:r>
              <w:rPr>
                <w:noProof/>
                <w:webHidden/>
              </w:rPr>
              <w:fldChar w:fldCharType="end"/>
            </w:r>
          </w:hyperlink>
        </w:p>
        <w:p w14:paraId="273700BA" w14:textId="0C5DB676" w:rsidR="00DE6074" w:rsidRDefault="00DE6074">
          <w:pPr>
            <w:pStyle w:val="TOC2"/>
            <w:tabs>
              <w:tab w:val="right" w:leader="dot" w:pos="9060"/>
            </w:tabs>
            <w:rPr>
              <w:rFonts w:eastAsiaTheme="minorEastAsia"/>
              <w:noProof/>
              <w:kern w:val="2"/>
              <w:sz w:val="24"/>
              <w:szCs w:val="24"/>
              <w:lang w:eastAsia="en-AU"/>
              <w14:ligatures w14:val="standardContextual"/>
            </w:rPr>
          </w:pPr>
          <w:hyperlink w:anchor="_Toc207806164" w:history="1">
            <w:r w:rsidRPr="003F3F0E">
              <w:rPr>
                <w:rStyle w:val="Hyperlink"/>
                <w:rFonts w:ascii="Aptos" w:hAnsi="Aptos"/>
                <w:noProof/>
              </w:rPr>
              <w:t xml:space="preserve">Third-Party AI Use Application </w:t>
            </w:r>
            <w:r w:rsidRPr="003F3F0E">
              <w:rPr>
                <w:rStyle w:val="Hyperlink"/>
                <w:rFonts w:ascii="Aptos" w:hAnsi="Aptos"/>
                <w:bCs/>
                <w:noProof/>
              </w:rPr>
              <w:t>Overview</w:t>
            </w:r>
            <w:r>
              <w:rPr>
                <w:noProof/>
                <w:webHidden/>
              </w:rPr>
              <w:tab/>
            </w:r>
            <w:r>
              <w:rPr>
                <w:noProof/>
                <w:webHidden/>
              </w:rPr>
              <w:fldChar w:fldCharType="begin"/>
            </w:r>
            <w:r>
              <w:rPr>
                <w:noProof/>
                <w:webHidden/>
              </w:rPr>
              <w:instrText xml:space="preserve"> PAGEREF _Toc207806164 \h </w:instrText>
            </w:r>
            <w:r>
              <w:rPr>
                <w:noProof/>
                <w:webHidden/>
              </w:rPr>
            </w:r>
            <w:r>
              <w:rPr>
                <w:noProof/>
                <w:webHidden/>
              </w:rPr>
              <w:fldChar w:fldCharType="separate"/>
            </w:r>
            <w:r w:rsidR="00062A95">
              <w:rPr>
                <w:noProof/>
                <w:webHidden/>
              </w:rPr>
              <w:t>8</w:t>
            </w:r>
            <w:r>
              <w:rPr>
                <w:noProof/>
                <w:webHidden/>
              </w:rPr>
              <w:fldChar w:fldCharType="end"/>
            </w:r>
          </w:hyperlink>
        </w:p>
        <w:p w14:paraId="0423996B" w14:textId="28B82996"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5" w:history="1">
            <w:r w:rsidRPr="003F3F0E">
              <w:rPr>
                <w:rStyle w:val="Hyperlink"/>
                <w:rFonts w:ascii="Aptos" w:hAnsi="Aptos"/>
                <w:noProof/>
              </w:rPr>
              <w:t>Step 1: Initial Check</w:t>
            </w:r>
            <w:r>
              <w:rPr>
                <w:noProof/>
                <w:webHidden/>
              </w:rPr>
              <w:tab/>
            </w:r>
            <w:r>
              <w:rPr>
                <w:noProof/>
                <w:webHidden/>
              </w:rPr>
              <w:fldChar w:fldCharType="begin"/>
            </w:r>
            <w:r>
              <w:rPr>
                <w:noProof/>
                <w:webHidden/>
              </w:rPr>
              <w:instrText xml:space="preserve"> PAGEREF _Toc207806165 \h </w:instrText>
            </w:r>
            <w:r>
              <w:rPr>
                <w:noProof/>
                <w:webHidden/>
              </w:rPr>
            </w:r>
            <w:r>
              <w:rPr>
                <w:noProof/>
                <w:webHidden/>
              </w:rPr>
              <w:fldChar w:fldCharType="separate"/>
            </w:r>
            <w:r w:rsidR="00062A95">
              <w:rPr>
                <w:noProof/>
                <w:webHidden/>
              </w:rPr>
              <w:t>8</w:t>
            </w:r>
            <w:r>
              <w:rPr>
                <w:noProof/>
                <w:webHidden/>
              </w:rPr>
              <w:fldChar w:fldCharType="end"/>
            </w:r>
          </w:hyperlink>
        </w:p>
        <w:p w14:paraId="64C15A09" w14:textId="3B4FDA09"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6" w:history="1">
            <w:r w:rsidRPr="003F3F0E">
              <w:rPr>
                <w:rStyle w:val="Hyperlink"/>
                <w:rFonts w:ascii="Aptos" w:hAnsi="Aptos"/>
                <w:noProof/>
              </w:rPr>
              <w:t>Step 2: Third-Party AI Assessment Application Form</w:t>
            </w:r>
            <w:r>
              <w:rPr>
                <w:noProof/>
                <w:webHidden/>
              </w:rPr>
              <w:tab/>
            </w:r>
            <w:r>
              <w:rPr>
                <w:noProof/>
                <w:webHidden/>
              </w:rPr>
              <w:fldChar w:fldCharType="begin"/>
            </w:r>
            <w:r>
              <w:rPr>
                <w:noProof/>
                <w:webHidden/>
              </w:rPr>
              <w:instrText xml:space="preserve"> PAGEREF _Toc207806166 \h </w:instrText>
            </w:r>
            <w:r>
              <w:rPr>
                <w:noProof/>
                <w:webHidden/>
              </w:rPr>
            </w:r>
            <w:r>
              <w:rPr>
                <w:noProof/>
                <w:webHidden/>
              </w:rPr>
              <w:fldChar w:fldCharType="separate"/>
            </w:r>
            <w:r w:rsidR="00062A95">
              <w:rPr>
                <w:noProof/>
                <w:webHidden/>
              </w:rPr>
              <w:t>8</w:t>
            </w:r>
            <w:r>
              <w:rPr>
                <w:noProof/>
                <w:webHidden/>
              </w:rPr>
              <w:fldChar w:fldCharType="end"/>
            </w:r>
          </w:hyperlink>
        </w:p>
        <w:p w14:paraId="68A80600" w14:textId="3849FF81"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7" w:history="1">
            <w:r w:rsidRPr="003F3F0E">
              <w:rPr>
                <w:rStyle w:val="Hyperlink"/>
                <w:rFonts w:ascii="Aptos" w:hAnsi="Aptos"/>
                <w:noProof/>
              </w:rPr>
              <w:t>Ongoing Obligations</w:t>
            </w:r>
            <w:r>
              <w:rPr>
                <w:noProof/>
                <w:webHidden/>
              </w:rPr>
              <w:tab/>
            </w:r>
            <w:r>
              <w:rPr>
                <w:noProof/>
                <w:webHidden/>
              </w:rPr>
              <w:fldChar w:fldCharType="begin"/>
            </w:r>
            <w:r>
              <w:rPr>
                <w:noProof/>
                <w:webHidden/>
              </w:rPr>
              <w:instrText xml:space="preserve"> PAGEREF _Toc207806167 \h </w:instrText>
            </w:r>
            <w:r>
              <w:rPr>
                <w:noProof/>
                <w:webHidden/>
              </w:rPr>
            </w:r>
            <w:r>
              <w:rPr>
                <w:noProof/>
                <w:webHidden/>
              </w:rPr>
              <w:fldChar w:fldCharType="separate"/>
            </w:r>
            <w:r w:rsidR="00062A95">
              <w:rPr>
                <w:noProof/>
                <w:webHidden/>
              </w:rPr>
              <w:t>9</w:t>
            </w:r>
            <w:r>
              <w:rPr>
                <w:noProof/>
                <w:webHidden/>
              </w:rPr>
              <w:fldChar w:fldCharType="end"/>
            </w:r>
          </w:hyperlink>
        </w:p>
        <w:p w14:paraId="10FB1C13" w14:textId="528CD211"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8" w:history="1">
            <w:r w:rsidRPr="003F3F0E">
              <w:rPr>
                <w:rStyle w:val="Hyperlink"/>
                <w:rFonts w:ascii="Aptos" w:hAnsi="Aptos"/>
                <w:noProof/>
              </w:rPr>
              <w:t>Appealing a Decision</w:t>
            </w:r>
            <w:r>
              <w:rPr>
                <w:noProof/>
                <w:webHidden/>
              </w:rPr>
              <w:tab/>
            </w:r>
            <w:r>
              <w:rPr>
                <w:noProof/>
                <w:webHidden/>
              </w:rPr>
              <w:fldChar w:fldCharType="begin"/>
            </w:r>
            <w:r>
              <w:rPr>
                <w:noProof/>
                <w:webHidden/>
              </w:rPr>
              <w:instrText xml:space="preserve"> PAGEREF _Toc207806168 \h </w:instrText>
            </w:r>
            <w:r>
              <w:rPr>
                <w:noProof/>
                <w:webHidden/>
              </w:rPr>
            </w:r>
            <w:r>
              <w:rPr>
                <w:noProof/>
                <w:webHidden/>
              </w:rPr>
              <w:fldChar w:fldCharType="separate"/>
            </w:r>
            <w:r w:rsidR="00062A95">
              <w:rPr>
                <w:noProof/>
                <w:webHidden/>
              </w:rPr>
              <w:t>9</w:t>
            </w:r>
            <w:r>
              <w:rPr>
                <w:noProof/>
                <w:webHidden/>
              </w:rPr>
              <w:fldChar w:fldCharType="end"/>
            </w:r>
          </w:hyperlink>
        </w:p>
        <w:p w14:paraId="0C70B1DD" w14:textId="2FFC88C3"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69" w:history="1">
            <w:r w:rsidRPr="003F3F0E">
              <w:rPr>
                <w:rStyle w:val="Hyperlink"/>
                <w:rFonts w:ascii="Aptos" w:hAnsi="Aptos"/>
                <w:b/>
                <w:bCs/>
                <w:noProof/>
              </w:rPr>
              <w:t>Step 1 Initial Check Process Map</w:t>
            </w:r>
            <w:r>
              <w:rPr>
                <w:noProof/>
                <w:webHidden/>
              </w:rPr>
              <w:tab/>
            </w:r>
            <w:r>
              <w:rPr>
                <w:noProof/>
                <w:webHidden/>
              </w:rPr>
              <w:fldChar w:fldCharType="begin"/>
            </w:r>
            <w:r>
              <w:rPr>
                <w:noProof/>
                <w:webHidden/>
              </w:rPr>
              <w:instrText xml:space="preserve"> PAGEREF _Toc207806169 \h </w:instrText>
            </w:r>
            <w:r>
              <w:rPr>
                <w:noProof/>
                <w:webHidden/>
              </w:rPr>
            </w:r>
            <w:r>
              <w:rPr>
                <w:noProof/>
                <w:webHidden/>
              </w:rPr>
              <w:fldChar w:fldCharType="separate"/>
            </w:r>
            <w:r w:rsidR="00062A95">
              <w:rPr>
                <w:noProof/>
                <w:webHidden/>
              </w:rPr>
              <w:t>10</w:t>
            </w:r>
            <w:r>
              <w:rPr>
                <w:noProof/>
                <w:webHidden/>
              </w:rPr>
              <w:fldChar w:fldCharType="end"/>
            </w:r>
          </w:hyperlink>
        </w:p>
        <w:p w14:paraId="5A641E29" w14:textId="4C434878"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0" w:history="1">
            <w:r w:rsidRPr="003F3F0E">
              <w:rPr>
                <w:rStyle w:val="Hyperlink"/>
                <w:rFonts w:ascii="Aptos" w:hAnsi="Aptos"/>
                <w:b/>
                <w:bCs/>
                <w:noProof/>
              </w:rPr>
              <w:t>Step 2 Third-Party AI Assessment Application Form Process Map</w:t>
            </w:r>
            <w:r>
              <w:rPr>
                <w:noProof/>
                <w:webHidden/>
              </w:rPr>
              <w:tab/>
            </w:r>
            <w:r>
              <w:rPr>
                <w:noProof/>
                <w:webHidden/>
              </w:rPr>
              <w:fldChar w:fldCharType="begin"/>
            </w:r>
            <w:r>
              <w:rPr>
                <w:noProof/>
                <w:webHidden/>
              </w:rPr>
              <w:instrText xml:space="preserve"> PAGEREF _Toc207806170 \h </w:instrText>
            </w:r>
            <w:r>
              <w:rPr>
                <w:noProof/>
                <w:webHidden/>
              </w:rPr>
            </w:r>
            <w:r>
              <w:rPr>
                <w:noProof/>
                <w:webHidden/>
              </w:rPr>
              <w:fldChar w:fldCharType="separate"/>
            </w:r>
            <w:r w:rsidR="00062A95">
              <w:rPr>
                <w:noProof/>
                <w:webHidden/>
              </w:rPr>
              <w:t>11</w:t>
            </w:r>
            <w:r>
              <w:rPr>
                <w:noProof/>
                <w:webHidden/>
              </w:rPr>
              <w:fldChar w:fldCharType="end"/>
            </w:r>
          </w:hyperlink>
        </w:p>
        <w:p w14:paraId="4DE5F18C" w14:textId="5159F56C" w:rsidR="00DE6074" w:rsidRDefault="00DE6074">
          <w:pPr>
            <w:pStyle w:val="TOC2"/>
            <w:tabs>
              <w:tab w:val="right" w:leader="dot" w:pos="9060"/>
            </w:tabs>
            <w:rPr>
              <w:rFonts w:eastAsiaTheme="minorEastAsia"/>
              <w:noProof/>
              <w:kern w:val="2"/>
              <w:sz w:val="24"/>
              <w:szCs w:val="24"/>
              <w:lang w:eastAsia="en-AU"/>
              <w14:ligatures w14:val="standardContextual"/>
            </w:rPr>
          </w:pPr>
          <w:hyperlink w:anchor="_Toc207806171" w:history="1">
            <w:r w:rsidRPr="003F3F0E">
              <w:rPr>
                <w:rStyle w:val="Hyperlink"/>
                <w:rFonts w:ascii="Aptos" w:hAnsi="Aptos"/>
                <w:noProof/>
              </w:rPr>
              <w:t>Application supporting information</w:t>
            </w:r>
            <w:r>
              <w:rPr>
                <w:noProof/>
                <w:webHidden/>
              </w:rPr>
              <w:tab/>
            </w:r>
            <w:r>
              <w:rPr>
                <w:noProof/>
                <w:webHidden/>
              </w:rPr>
              <w:fldChar w:fldCharType="begin"/>
            </w:r>
            <w:r>
              <w:rPr>
                <w:noProof/>
                <w:webHidden/>
              </w:rPr>
              <w:instrText xml:space="preserve"> PAGEREF _Toc207806171 \h </w:instrText>
            </w:r>
            <w:r>
              <w:rPr>
                <w:noProof/>
                <w:webHidden/>
              </w:rPr>
            </w:r>
            <w:r>
              <w:rPr>
                <w:noProof/>
                <w:webHidden/>
              </w:rPr>
              <w:fldChar w:fldCharType="separate"/>
            </w:r>
            <w:r w:rsidR="00062A95">
              <w:rPr>
                <w:noProof/>
                <w:webHidden/>
              </w:rPr>
              <w:t>12</w:t>
            </w:r>
            <w:r>
              <w:rPr>
                <w:noProof/>
                <w:webHidden/>
              </w:rPr>
              <w:fldChar w:fldCharType="end"/>
            </w:r>
          </w:hyperlink>
        </w:p>
        <w:p w14:paraId="09705BDC" w14:textId="5920C4D0"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2" w:history="1">
            <w:r w:rsidRPr="003F3F0E">
              <w:rPr>
                <w:rStyle w:val="Hyperlink"/>
                <w:rFonts w:ascii="Aptos" w:hAnsi="Aptos"/>
                <w:noProof/>
              </w:rPr>
              <w:t>Organisation Details</w:t>
            </w:r>
            <w:r>
              <w:rPr>
                <w:noProof/>
                <w:webHidden/>
              </w:rPr>
              <w:tab/>
            </w:r>
            <w:r>
              <w:rPr>
                <w:noProof/>
                <w:webHidden/>
              </w:rPr>
              <w:fldChar w:fldCharType="begin"/>
            </w:r>
            <w:r>
              <w:rPr>
                <w:noProof/>
                <w:webHidden/>
              </w:rPr>
              <w:instrText xml:space="preserve"> PAGEREF _Toc207806172 \h </w:instrText>
            </w:r>
            <w:r>
              <w:rPr>
                <w:noProof/>
                <w:webHidden/>
              </w:rPr>
            </w:r>
            <w:r>
              <w:rPr>
                <w:noProof/>
                <w:webHidden/>
              </w:rPr>
              <w:fldChar w:fldCharType="separate"/>
            </w:r>
            <w:r w:rsidR="00062A95">
              <w:rPr>
                <w:noProof/>
                <w:webHidden/>
              </w:rPr>
              <w:t>12</w:t>
            </w:r>
            <w:r>
              <w:rPr>
                <w:noProof/>
                <w:webHidden/>
              </w:rPr>
              <w:fldChar w:fldCharType="end"/>
            </w:r>
          </w:hyperlink>
        </w:p>
        <w:p w14:paraId="3680ABCA" w14:textId="6D652923"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3" w:history="1">
            <w:r w:rsidRPr="003F3F0E">
              <w:rPr>
                <w:rStyle w:val="Hyperlink"/>
                <w:rFonts w:ascii="Aptos" w:hAnsi="Aptos"/>
                <w:noProof/>
              </w:rPr>
              <w:t>AI Use Case</w:t>
            </w:r>
            <w:r>
              <w:rPr>
                <w:noProof/>
                <w:webHidden/>
              </w:rPr>
              <w:tab/>
            </w:r>
            <w:r>
              <w:rPr>
                <w:noProof/>
                <w:webHidden/>
              </w:rPr>
              <w:fldChar w:fldCharType="begin"/>
            </w:r>
            <w:r>
              <w:rPr>
                <w:noProof/>
                <w:webHidden/>
              </w:rPr>
              <w:instrText xml:space="preserve"> PAGEREF _Toc207806173 \h </w:instrText>
            </w:r>
            <w:r>
              <w:rPr>
                <w:noProof/>
                <w:webHidden/>
              </w:rPr>
            </w:r>
            <w:r>
              <w:rPr>
                <w:noProof/>
                <w:webHidden/>
              </w:rPr>
              <w:fldChar w:fldCharType="separate"/>
            </w:r>
            <w:r w:rsidR="00062A95">
              <w:rPr>
                <w:noProof/>
                <w:webHidden/>
              </w:rPr>
              <w:t>12</w:t>
            </w:r>
            <w:r>
              <w:rPr>
                <w:noProof/>
                <w:webHidden/>
              </w:rPr>
              <w:fldChar w:fldCharType="end"/>
            </w:r>
          </w:hyperlink>
        </w:p>
        <w:p w14:paraId="014B25F3" w14:textId="5012E790"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4" w:history="1">
            <w:r w:rsidRPr="003F3F0E">
              <w:rPr>
                <w:rStyle w:val="Hyperlink"/>
                <w:rFonts w:ascii="Aptos" w:hAnsi="Aptos"/>
                <w:noProof/>
              </w:rPr>
              <w:t>Privacy Protection and Security</w:t>
            </w:r>
            <w:r>
              <w:rPr>
                <w:noProof/>
                <w:webHidden/>
              </w:rPr>
              <w:tab/>
            </w:r>
            <w:r>
              <w:rPr>
                <w:noProof/>
                <w:webHidden/>
              </w:rPr>
              <w:fldChar w:fldCharType="begin"/>
            </w:r>
            <w:r>
              <w:rPr>
                <w:noProof/>
                <w:webHidden/>
              </w:rPr>
              <w:instrText xml:space="preserve"> PAGEREF _Toc207806174 \h </w:instrText>
            </w:r>
            <w:r>
              <w:rPr>
                <w:noProof/>
                <w:webHidden/>
              </w:rPr>
            </w:r>
            <w:r>
              <w:rPr>
                <w:noProof/>
                <w:webHidden/>
              </w:rPr>
              <w:fldChar w:fldCharType="separate"/>
            </w:r>
            <w:r w:rsidR="00062A95">
              <w:rPr>
                <w:noProof/>
                <w:webHidden/>
              </w:rPr>
              <w:t>13</w:t>
            </w:r>
            <w:r>
              <w:rPr>
                <w:noProof/>
                <w:webHidden/>
              </w:rPr>
              <w:fldChar w:fldCharType="end"/>
            </w:r>
          </w:hyperlink>
        </w:p>
        <w:p w14:paraId="3AFB8C48" w14:textId="42057F6A"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5" w:history="1">
            <w:r w:rsidRPr="003F3F0E">
              <w:rPr>
                <w:rStyle w:val="Hyperlink"/>
                <w:rFonts w:ascii="Aptos" w:hAnsi="Aptos"/>
                <w:noProof/>
              </w:rPr>
              <w:t>Reliability and Safety</w:t>
            </w:r>
            <w:r>
              <w:rPr>
                <w:noProof/>
                <w:webHidden/>
              </w:rPr>
              <w:tab/>
            </w:r>
            <w:r>
              <w:rPr>
                <w:noProof/>
                <w:webHidden/>
              </w:rPr>
              <w:fldChar w:fldCharType="begin"/>
            </w:r>
            <w:r>
              <w:rPr>
                <w:noProof/>
                <w:webHidden/>
              </w:rPr>
              <w:instrText xml:space="preserve"> PAGEREF _Toc207806175 \h </w:instrText>
            </w:r>
            <w:r>
              <w:rPr>
                <w:noProof/>
                <w:webHidden/>
              </w:rPr>
            </w:r>
            <w:r>
              <w:rPr>
                <w:noProof/>
                <w:webHidden/>
              </w:rPr>
              <w:fldChar w:fldCharType="separate"/>
            </w:r>
            <w:r w:rsidR="00062A95">
              <w:rPr>
                <w:noProof/>
                <w:webHidden/>
              </w:rPr>
              <w:t>14</w:t>
            </w:r>
            <w:r>
              <w:rPr>
                <w:noProof/>
                <w:webHidden/>
              </w:rPr>
              <w:fldChar w:fldCharType="end"/>
            </w:r>
          </w:hyperlink>
        </w:p>
        <w:p w14:paraId="5F41780D" w14:textId="5DDCA105"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6" w:history="1">
            <w:r w:rsidRPr="003F3F0E">
              <w:rPr>
                <w:rStyle w:val="Hyperlink"/>
                <w:rFonts w:ascii="Aptos" w:hAnsi="Aptos"/>
                <w:noProof/>
              </w:rPr>
              <w:t>Human-Centred Values and Fairness</w:t>
            </w:r>
            <w:r>
              <w:rPr>
                <w:noProof/>
                <w:webHidden/>
              </w:rPr>
              <w:tab/>
            </w:r>
            <w:r>
              <w:rPr>
                <w:noProof/>
                <w:webHidden/>
              </w:rPr>
              <w:fldChar w:fldCharType="begin"/>
            </w:r>
            <w:r>
              <w:rPr>
                <w:noProof/>
                <w:webHidden/>
              </w:rPr>
              <w:instrText xml:space="preserve"> PAGEREF _Toc207806176 \h </w:instrText>
            </w:r>
            <w:r>
              <w:rPr>
                <w:noProof/>
                <w:webHidden/>
              </w:rPr>
            </w:r>
            <w:r>
              <w:rPr>
                <w:noProof/>
                <w:webHidden/>
              </w:rPr>
              <w:fldChar w:fldCharType="separate"/>
            </w:r>
            <w:r w:rsidR="00062A95">
              <w:rPr>
                <w:noProof/>
                <w:webHidden/>
              </w:rPr>
              <w:t>14</w:t>
            </w:r>
            <w:r>
              <w:rPr>
                <w:noProof/>
                <w:webHidden/>
              </w:rPr>
              <w:fldChar w:fldCharType="end"/>
            </w:r>
          </w:hyperlink>
        </w:p>
        <w:p w14:paraId="6DA7847B" w14:textId="290C0F62"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7" w:history="1">
            <w:r w:rsidRPr="003F3F0E">
              <w:rPr>
                <w:rStyle w:val="Hyperlink"/>
                <w:rFonts w:ascii="Aptos" w:hAnsi="Aptos"/>
                <w:noProof/>
              </w:rPr>
              <w:t>Contestability and Accountability</w:t>
            </w:r>
            <w:r>
              <w:rPr>
                <w:noProof/>
                <w:webHidden/>
              </w:rPr>
              <w:tab/>
            </w:r>
            <w:r>
              <w:rPr>
                <w:noProof/>
                <w:webHidden/>
              </w:rPr>
              <w:fldChar w:fldCharType="begin"/>
            </w:r>
            <w:r>
              <w:rPr>
                <w:noProof/>
                <w:webHidden/>
              </w:rPr>
              <w:instrText xml:space="preserve"> PAGEREF _Toc207806177 \h </w:instrText>
            </w:r>
            <w:r>
              <w:rPr>
                <w:noProof/>
                <w:webHidden/>
              </w:rPr>
            </w:r>
            <w:r>
              <w:rPr>
                <w:noProof/>
                <w:webHidden/>
              </w:rPr>
              <w:fldChar w:fldCharType="separate"/>
            </w:r>
            <w:r w:rsidR="00062A95">
              <w:rPr>
                <w:noProof/>
                <w:webHidden/>
              </w:rPr>
              <w:t>15</w:t>
            </w:r>
            <w:r>
              <w:rPr>
                <w:noProof/>
                <w:webHidden/>
              </w:rPr>
              <w:fldChar w:fldCharType="end"/>
            </w:r>
          </w:hyperlink>
        </w:p>
        <w:p w14:paraId="4E9242E4" w14:textId="5C9211A3"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8" w:history="1">
            <w:r w:rsidRPr="003F3F0E">
              <w:rPr>
                <w:rStyle w:val="Hyperlink"/>
                <w:rFonts w:ascii="Aptos" w:hAnsi="Aptos"/>
                <w:noProof/>
              </w:rPr>
              <w:t>Transparency and Explainability</w:t>
            </w:r>
            <w:r>
              <w:rPr>
                <w:noProof/>
                <w:webHidden/>
              </w:rPr>
              <w:tab/>
            </w:r>
            <w:r>
              <w:rPr>
                <w:noProof/>
                <w:webHidden/>
              </w:rPr>
              <w:fldChar w:fldCharType="begin"/>
            </w:r>
            <w:r>
              <w:rPr>
                <w:noProof/>
                <w:webHidden/>
              </w:rPr>
              <w:instrText xml:space="preserve"> PAGEREF _Toc207806178 \h </w:instrText>
            </w:r>
            <w:r>
              <w:rPr>
                <w:noProof/>
                <w:webHidden/>
              </w:rPr>
            </w:r>
            <w:r>
              <w:rPr>
                <w:noProof/>
                <w:webHidden/>
              </w:rPr>
              <w:fldChar w:fldCharType="separate"/>
            </w:r>
            <w:r w:rsidR="00062A95">
              <w:rPr>
                <w:noProof/>
                <w:webHidden/>
              </w:rPr>
              <w:t>15</w:t>
            </w:r>
            <w:r>
              <w:rPr>
                <w:noProof/>
                <w:webHidden/>
              </w:rPr>
              <w:fldChar w:fldCharType="end"/>
            </w:r>
          </w:hyperlink>
        </w:p>
        <w:p w14:paraId="5C1D075C" w14:textId="34C78A1A" w:rsidR="00DE6074" w:rsidRDefault="00DE6074">
          <w:pPr>
            <w:pStyle w:val="TOC3"/>
            <w:tabs>
              <w:tab w:val="right" w:leader="dot" w:pos="9060"/>
            </w:tabs>
            <w:rPr>
              <w:rFonts w:eastAsiaTheme="minorEastAsia"/>
              <w:noProof/>
              <w:kern w:val="2"/>
              <w:sz w:val="24"/>
              <w:szCs w:val="24"/>
              <w:lang w:eastAsia="en-AU"/>
              <w14:ligatures w14:val="standardContextual"/>
            </w:rPr>
          </w:pPr>
          <w:hyperlink w:anchor="_Toc207806179" w:history="1">
            <w:r w:rsidRPr="003F3F0E">
              <w:rPr>
                <w:rStyle w:val="Hyperlink"/>
                <w:rFonts w:ascii="Aptos" w:hAnsi="Aptos"/>
                <w:noProof/>
              </w:rPr>
              <w:t>Cybersecurity</w:t>
            </w:r>
            <w:r>
              <w:rPr>
                <w:noProof/>
                <w:webHidden/>
              </w:rPr>
              <w:tab/>
            </w:r>
            <w:r>
              <w:rPr>
                <w:noProof/>
                <w:webHidden/>
              </w:rPr>
              <w:fldChar w:fldCharType="begin"/>
            </w:r>
            <w:r>
              <w:rPr>
                <w:noProof/>
                <w:webHidden/>
              </w:rPr>
              <w:instrText xml:space="preserve"> PAGEREF _Toc207806179 \h </w:instrText>
            </w:r>
            <w:r>
              <w:rPr>
                <w:noProof/>
                <w:webHidden/>
              </w:rPr>
            </w:r>
            <w:r>
              <w:rPr>
                <w:noProof/>
                <w:webHidden/>
              </w:rPr>
              <w:fldChar w:fldCharType="separate"/>
            </w:r>
            <w:r w:rsidR="00062A95">
              <w:rPr>
                <w:noProof/>
                <w:webHidden/>
              </w:rPr>
              <w:t>16</w:t>
            </w:r>
            <w:r>
              <w:rPr>
                <w:noProof/>
                <w:webHidden/>
              </w:rPr>
              <w:fldChar w:fldCharType="end"/>
            </w:r>
          </w:hyperlink>
        </w:p>
        <w:p w14:paraId="60B028CA" w14:textId="24C6B72D" w:rsidR="00DE6074" w:rsidRDefault="00DE6074">
          <w:pPr>
            <w:pStyle w:val="TOC1"/>
            <w:tabs>
              <w:tab w:val="right" w:leader="dot" w:pos="9060"/>
            </w:tabs>
            <w:rPr>
              <w:rFonts w:eastAsiaTheme="minorEastAsia"/>
              <w:b w:val="0"/>
              <w:noProof/>
              <w:kern w:val="2"/>
              <w:sz w:val="24"/>
              <w:szCs w:val="24"/>
              <w:lang w:eastAsia="en-AU"/>
              <w14:ligatures w14:val="standardContextual"/>
            </w:rPr>
          </w:pPr>
          <w:hyperlink w:anchor="_Toc207806180" w:history="1">
            <w:r w:rsidRPr="003F3F0E">
              <w:rPr>
                <w:rStyle w:val="Hyperlink"/>
                <w:rFonts w:ascii="Aptos" w:hAnsi="Aptos"/>
                <w:noProof/>
              </w:rPr>
              <w:t>Glossary</w:t>
            </w:r>
            <w:r>
              <w:rPr>
                <w:noProof/>
                <w:webHidden/>
              </w:rPr>
              <w:tab/>
            </w:r>
            <w:r>
              <w:rPr>
                <w:noProof/>
                <w:webHidden/>
              </w:rPr>
              <w:fldChar w:fldCharType="begin"/>
            </w:r>
            <w:r>
              <w:rPr>
                <w:noProof/>
                <w:webHidden/>
              </w:rPr>
              <w:instrText xml:space="preserve"> PAGEREF _Toc207806180 \h </w:instrText>
            </w:r>
            <w:r>
              <w:rPr>
                <w:noProof/>
                <w:webHidden/>
              </w:rPr>
            </w:r>
            <w:r>
              <w:rPr>
                <w:noProof/>
                <w:webHidden/>
              </w:rPr>
              <w:fldChar w:fldCharType="separate"/>
            </w:r>
            <w:r w:rsidR="00062A95">
              <w:rPr>
                <w:noProof/>
                <w:webHidden/>
              </w:rPr>
              <w:t>17</w:t>
            </w:r>
            <w:r>
              <w:rPr>
                <w:noProof/>
                <w:webHidden/>
              </w:rPr>
              <w:fldChar w:fldCharType="end"/>
            </w:r>
          </w:hyperlink>
        </w:p>
        <w:p w14:paraId="46030E53" w14:textId="6119BB73" w:rsidR="007855CC" w:rsidRPr="00A669C4" w:rsidRDefault="0095636C" w:rsidP="00F93A54">
          <w:pPr>
            <w:rPr>
              <w:rFonts w:ascii="Aptos" w:hAnsi="Aptos"/>
            </w:rPr>
          </w:pPr>
          <w:r w:rsidRPr="00A669C4">
            <w:rPr>
              <w:rFonts w:ascii="Aptos" w:eastAsiaTheme="majorEastAsia" w:hAnsi="Aptos" w:cstheme="majorBidi"/>
              <w:b/>
              <w:color w:val="343741"/>
              <w:sz w:val="32"/>
              <w:szCs w:val="32"/>
            </w:rPr>
            <w:fldChar w:fldCharType="end"/>
          </w:r>
        </w:p>
      </w:sdtContent>
    </w:sdt>
    <w:p w14:paraId="6DEB4137" w14:textId="30DA4ADF" w:rsidR="00E328E1" w:rsidRPr="00A669C4" w:rsidRDefault="007855CC" w:rsidP="00D768D6">
      <w:pPr>
        <w:rPr>
          <w:rFonts w:ascii="Aptos" w:hAnsi="Aptos"/>
        </w:rPr>
      </w:pPr>
      <w:r w:rsidRPr="00A669C4">
        <w:rPr>
          <w:rFonts w:ascii="Aptos" w:hAnsi="Aptos"/>
        </w:rPr>
        <w:br w:type="page"/>
      </w:r>
    </w:p>
    <w:p w14:paraId="45B68663" w14:textId="195F090F" w:rsidR="00E1301D" w:rsidRPr="00A669C4" w:rsidRDefault="00690EDD" w:rsidP="00F93A54">
      <w:pPr>
        <w:pStyle w:val="Heading1"/>
        <w:rPr>
          <w:rFonts w:ascii="Aptos" w:hAnsi="Aptos"/>
        </w:rPr>
      </w:pPr>
      <w:bookmarkStart w:id="1" w:name="_Toc207184885"/>
      <w:bookmarkStart w:id="2" w:name="_Toc207806152"/>
      <w:r w:rsidRPr="00A669C4">
        <w:rPr>
          <w:rFonts w:ascii="Aptos" w:hAnsi="Aptos"/>
        </w:rPr>
        <w:lastRenderedPageBreak/>
        <w:t>Introduction</w:t>
      </w:r>
      <w:bookmarkEnd w:id="1"/>
      <w:bookmarkEnd w:id="2"/>
    </w:p>
    <w:p w14:paraId="7DFD1F9B" w14:textId="14A7C431" w:rsidR="001E6A8B" w:rsidRPr="00A669C4" w:rsidRDefault="009D37F5" w:rsidP="009D37F5">
      <w:pPr>
        <w:rPr>
          <w:rFonts w:ascii="Aptos" w:hAnsi="Aptos"/>
        </w:rPr>
      </w:pPr>
      <w:r w:rsidRPr="00A669C4">
        <w:rPr>
          <w:rFonts w:ascii="Aptos" w:hAnsi="Aptos"/>
        </w:rPr>
        <w:t xml:space="preserve">Artificial Intelligence (AI) </w:t>
      </w:r>
      <w:r w:rsidR="006E152A" w:rsidRPr="00A669C4">
        <w:rPr>
          <w:rFonts w:ascii="Aptos" w:hAnsi="Aptos"/>
        </w:rPr>
        <w:t xml:space="preserve">presents </w:t>
      </w:r>
      <w:r w:rsidR="004B4B77" w:rsidRPr="00A669C4">
        <w:rPr>
          <w:rFonts w:ascii="Aptos" w:hAnsi="Aptos"/>
        </w:rPr>
        <w:t>an opportunity</w:t>
      </w:r>
      <w:r w:rsidR="006E152A" w:rsidRPr="00A669C4">
        <w:rPr>
          <w:rFonts w:ascii="Aptos" w:hAnsi="Aptos"/>
        </w:rPr>
        <w:t xml:space="preserve"> to transform the way</w:t>
      </w:r>
      <w:r w:rsidR="00E90072" w:rsidRPr="00A669C4">
        <w:rPr>
          <w:rFonts w:ascii="Aptos" w:hAnsi="Aptos"/>
        </w:rPr>
        <w:t xml:space="preserve"> </w:t>
      </w:r>
      <w:r w:rsidR="00AB528A">
        <w:rPr>
          <w:rFonts w:ascii="Aptos" w:hAnsi="Aptos"/>
        </w:rPr>
        <w:t xml:space="preserve">Third-Party </w:t>
      </w:r>
      <w:r w:rsidR="00E90072" w:rsidRPr="00A669C4">
        <w:rPr>
          <w:rFonts w:ascii="Aptos" w:hAnsi="Aptos"/>
        </w:rPr>
        <w:t>organisations</w:t>
      </w:r>
      <w:r w:rsidR="00237BA2" w:rsidRPr="00A669C4">
        <w:rPr>
          <w:rFonts w:ascii="Aptos" w:hAnsi="Aptos"/>
        </w:rPr>
        <w:t xml:space="preserve"> </w:t>
      </w:r>
      <w:r w:rsidR="00FE23C7">
        <w:rPr>
          <w:rFonts w:ascii="Aptos" w:hAnsi="Aptos"/>
        </w:rPr>
        <w:t>(o</w:t>
      </w:r>
      <w:r w:rsidR="00FE23C7" w:rsidRPr="00A669C4">
        <w:rPr>
          <w:rFonts w:ascii="Aptos" w:hAnsi="Aptos"/>
        </w:rPr>
        <w:t>rganisations)</w:t>
      </w:r>
      <w:r w:rsidR="00FE23C7">
        <w:rPr>
          <w:rFonts w:ascii="Aptos" w:hAnsi="Aptos"/>
        </w:rPr>
        <w:t xml:space="preserve"> </w:t>
      </w:r>
      <w:r w:rsidR="00237BA2" w:rsidRPr="00A669C4">
        <w:rPr>
          <w:rFonts w:ascii="Aptos" w:hAnsi="Aptos"/>
        </w:rPr>
        <w:t xml:space="preserve">and </w:t>
      </w:r>
      <w:r w:rsidR="007323AE">
        <w:rPr>
          <w:rFonts w:ascii="Aptos" w:hAnsi="Aptos"/>
        </w:rPr>
        <w:t>the</w:t>
      </w:r>
      <w:r w:rsidR="00237BA2" w:rsidRPr="00A669C4">
        <w:rPr>
          <w:rFonts w:ascii="Aptos" w:hAnsi="Aptos"/>
        </w:rPr>
        <w:t xml:space="preserve"> </w:t>
      </w:r>
      <w:r w:rsidR="00B3444B">
        <w:rPr>
          <w:rFonts w:ascii="Aptos" w:hAnsi="Aptos"/>
        </w:rPr>
        <w:t>Department</w:t>
      </w:r>
      <w:r w:rsidR="00237BA2" w:rsidRPr="00A669C4">
        <w:rPr>
          <w:rFonts w:ascii="Aptos" w:hAnsi="Aptos"/>
        </w:rPr>
        <w:t xml:space="preserve"> of Employment and Workplace Relations (the </w:t>
      </w:r>
      <w:r w:rsidR="00B3444B">
        <w:rPr>
          <w:rFonts w:ascii="Aptos" w:hAnsi="Aptos"/>
        </w:rPr>
        <w:t>Department</w:t>
      </w:r>
      <w:r w:rsidR="00237BA2" w:rsidRPr="00A669C4">
        <w:rPr>
          <w:rFonts w:ascii="Aptos" w:hAnsi="Aptos"/>
        </w:rPr>
        <w:t xml:space="preserve">) </w:t>
      </w:r>
      <w:r w:rsidR="00A82572" w:rsidRPr="00A669C4">
        <w:rPr>
          <w:rFonts w:ascii="Aptos" w:hAnsi="Aptos"/>
        </w:rPr>
        <w:t>deliver</w:t>
      </w:r>
      <w:r w:rsidR="006F71E4" w:rsidRPr="00A669C4">
        <w:rPr>
          <w:rFonts w:ascii="Aptos" w:hAnsi="Aptos"/>
        </w:rPr>
        <w:t xml:space="preserve"> </w:t>
      </w:r>
      <w:r w:rsidR="001E6A8B" w:rsidRPr="00A669C4">
        <w:rPr>
          <w:rFonts w:ascii="Aptos" w:hAnsi="Aptos"/>
        </w:rPr>
        <w:t xml:space="preserve">better </w:t>
      </w:r>
      <w:r w:rsidR="006F71E4" w:rsidRPr="00A669C4">
        <w:rPr>
          <w:rFonts w:ascii="Aptos" w:hAnsi="Aptos"/>
        </w:rPr>
        <w:t>services</w:t>
      </w:r>
      <w:r w:rsidR="00E7277D" w:rsidRPr="00A669C4">
        <w:rPr>
          <w:rFonts w:ascii="Aptos" w:hAnsi="Aptos"/>
        </w:rPr>
        <w:t xml:space="preserve"> and improve outcomes</w:t>
      </w:r>
      <w:r w:rsidR="006F71E4" w:rsidRPr="00A669C4">
        <w:rPr>
          <w:rFonts w:ascii="Aptos" w:hAnsi="Aptos"/>
        </w:rPr>
        <w:t>.</w:t>
      </w:r>
      <w:r w:rsidR="00AB3BF2" w:rsidRPr="00A669C4">
        <w:rPr>
          <w:rFonts w:ascii="Aptos" w:hAnsi="Aptos"/>
        </w:rPr>
        <w:t xml:space="preserve"> </w:t>
      </w:r>
      <w:r w:rsidR="008C171C" w:rsidRPr="00A669C4">
        <w:rPr>
          <w:rFonts w:ascii="Aptos" w:hAnsi="Aptos"/>
        </w:rPr>
        <w:t xml:space="preserve">As AI becomes part of </w:t>
      </w:r>
      <w:r w:rsidR="00F2418A">
        <w:rPr>
          <w:rFonts w:ascii="Aptos" w:hAnsi="Aptos"/>
        </w:rPr>
        <w:t>our</w:t>
      </w:r>
      <w:r w:rsidR="008C171C" w:rsidRPr="00A669C4">
        <w:rPr>
          <w:rFonts w:ascii="Aptos" w:hAnsi="Aptos"/>
        </w:rPr>
        <w:t xml:space="preserve"> everyday work,</w:t>
      </w:r>
      <w:r w:rsidR="00950F46" w:rsidRPr="00A669C4">
        <w:rPr>
          <w:rFonts w:ascii="Aptos" w:hAnsi="Aptos"/>
        </w:rPr>
        <w:t xml:space="preserve"> it is important to use it in a way that is ethical</w:t>
      </w:r>
      <w:r w:rsidR="001F23D5" w:rsidRPr="00A669C4">
        <w:rPr>
          <w:rFonts w:ascii="Aptos" w:hAnsi="Aptos"/>
        </w:rPr>
        <w:t xml:space="preserve">, </w:t>
      </w:r>
      <w:r w:rsidR="00AB3BF2" w:rsidRPr="00A669C4">
        <w:rPr>
          <w:rFonts w:ascii="Aptos" w:hAnsi="Aptos"/>
        </w:rPr>
        <w:t>secure</w:t>
      </w:r>
      <w:r w:rsidR="001F23D5" w:rsidRPr="00A669C4">
        <w:rPr>
          <w:rFonts w:ascii="Aptos" w:hAnsi="Aptos"/>
        </w:rPr>
        <w:t xml:space="preserve"> and respectful.</w:t>
      </w:r>
    </w:p>
    <w:p w14:paraId="7B644A10" w14:textId="25B68F67" w:rsidR="001575F2" w:rsidRPr="00A669C4" w:rsidRDefault="00F53CEE" w:rsidP="009D37F5">
      <w:pPr>
        <w:rPr>
          <w:rFonts w:ascii="Aptos" w:hAnsi="Aptos"/>
        </w:rPr>
      </w:pPr>
      <w:r>
        <w:rPr>
          <w:rFonts w:ascii="Aptos" w:hAnsi="Aptos"/>
        </w:rPr>
        <w:t xml:space="preserve">The </w:t>
      </w:r>
      <w:r w:rsidRPr="00F53CEE">
        <w:rPr>
          <w:rFonts w:ascii="Aptos" w:hAnsi="Aptos"/>
        </w:rPr>
        <w:t>Third-Party AI Assessment Framework</w:t>
      </w:r>
      <w:r>
        <w:rPr>
          <w:rFonts w:ascii="Aptos" w:hAnsi="Aptos"/>
        </w:rPr>
        <w:t xml:space="preserve"> (the Framework) </w:t>
      </w:r>
      <w:r w:rsidR="00906DF3" w:rsidRPr="00A669C4">
        <w:rPr>
          <w:rFonts w:ascii="Aptos" w:hAnsi="Aptos"/>
        </w:rPr>
        <w:t xml:space="preserve">is designed to help </w:t>
      </w:r>
      <w:r w:rsidR="00EB1808">
        <w:rPr>
          <w:rFonts w:ascii="Aptos" w:hAnsi="Aptos"/>
        </w:rPr>
        <w:t>o</w:t>
      </w:r>
      <w:r w:rsidR="00EB1808" w:rsidRPr="00A669C4">
        <w:rPr>
          <w:rFonts w:ascii="Aptos" w:hAnsi="Aptos"/>
        </w:rPr>
        <w:t>rganisations</w:t>
      </w:r>
      <w:r w:rsidR="00906DF3" w:rsidRPr="00A669C4">
        <w:rPr>
          <w:rFonts w:ascii="Aptos" w:hAnsi="Aptos"/>
        </w:rPr>
        <w:t xml:space="preserve"> understand and meet the </w:t>
      </w:r>
      <w:r w:rsidR="00C4077D">
        <w:rPr>
          <w:rFonts w:ascii="Aptos" w:hAnsi="Aptos"/>
        </w:rPr>
        <w:t>D</w:t>
      </w:r>
      <w:r w:rsidR="00B3444B">
        <w:rPr>
          <w:rFonts w:ascii="Aptos" w:hAnsi="Aptos"/>
        </w:rPr>
        <w:t>epartment</w:t>
      </w:r>
      <w:r w:rsidR="00906DF3" w:rsidRPr="00A669C4">
        <w:rPr>
          <w:rFonts w:ascii="Aptos" w:hAnsi="Aptos"/>
        </w:rPr>
        <w:t>’s expectations when applying to use AI in service delivery. It supports safe and responsible innovation while protecting individuals and communities.</w:t>
      </w:r>
    </w:p>
    <w:p w14:paraId="7DE9DDCB" w14:textId="56470CEC" w:rsidR="00AB3BF2" w:rsidRPr="00A669C4" w:rsidRDefault="00AF1E5E" w:rsidP="00E80685">
      <w:pPr>
        <w:spacing w:after="0"/>
        <w:rPr>
          <w:rFonts w:ascii="Aptos" w:hAnsi="Aptos"/>
        </w:rPr>
      </w:pPr>
      <w:r w:rsidRPr="00A669C4">
        <w:rPr>
          <w:rFonts w:ascii="Aptos" w:hAnsi="Aptos"/>
        </w:rPr>
        <w:t xml:space="preserve">The </w:t>
      </w:r>
      <w:r w:rsidR="004D69F7">
        <w:rPr>
          <w:rFonts w:ascii="Aptos" w:hAnsi="Aptos"/>
        </w:rPr>
        <w:t>D</w:t>
      </w:r>
      <w:r w:rsidR="00B3444B">
        <w:rPr>
          <w:rFonts w:ascii="Aptos" w:hAnsi="Aptos"/>
        </w:rPr>
        <w:t>epartment</w:t>
      </w:r>
      <w:r w:rsidRPr="00A669C4">
        <w:rPr>
          <w:rFonts w:ascii="Aptos" w:hAnsi="Aptos"/>
        </w:rPr>
        <w:t xml:space="preserve"> is committed </w:t>
      </w:r>
      <w:r w:rsidR="00273825" w:rsidRPr="00A669C4">
        <w:rPr>
          <w:rFonts w:ascii="Aptos" w:hAnsi="Aptos"/>
        </w:rPr>
        <w:t>to using AI in ways that:</w:t>
      </w:r>
    </w:p>
    <w:p w14:paraId="00266C24" w14:textId="1C47A442" w:rsidR="00124709" w:rsidRPr="00A669C4" w:rsidRDefault="006F046A" w:rsidP="00A669C4">
      <w:pPr>
        <w:pStyle w:val="ListParagraph"/>
        <w:numPr>
          <w:ilvl w:val="0"/>
          <w:numId w:val="10"/>
        </w:numPr>
        <w:spacing w:after="0" w:line="276" w:lineRule="auto"/>
        <w:rPr>
          <w:rFonts w:ascii="Aptos" w:hAnsi="Aptos"/>
        </w:rPr>
      </w:pPr>
      <w:r>
        <w:rPr>
          <w:rFonts w:ascii="Aptos" w:hAnsi="Aptos"/>
        </w:rPr>
        <w:t>p</w:t>
      </w:r>
      <w:r w:rsidR="00124709" w:rsidRPr="00A669C4">
        <w:rPr>
          <w:rFonts w:ascii="Aptos" w:hAnsi="Aptos"/>
        </w:rPr>
        <w:t>rotect personal information and data</w:t>
      </w:r>
    </w:p>
    <w:p w14:paraId="597F218C" w14:textId="43471956" w:rsidR="00124709" w:rsidRPr="00A669C4" w:rsidRDefault="006F046A" w:rsidP="00A669C4">
      <w:pPr>
        <w:pStyle w:val="ListParagraph"/>
        <w:numPr>
          <w:ilvl w:val="0"/>
          <w:numId w:val="10"/>
        </w:numPr>
        <w:spacing w:after="0" w:line="276" w:lineRule="auto"/>
        <w:rPr>
          <w:rFonts w:ascii="Aptos" w:hAnsi="Aptos"/>
        </w:rPr>
      </w:pPr>
      <w:r>
        <w:rPr>
          <w:rFonts w:ascii="Aptos" w:hAnsi="Aptos"/>
        </w:rPr>
        <w:t>are</w:t>
      </w:r>
      <w:r w:rsidR="00124709" w:rsidRPr="00A669C4">
        <w:rPr>
          <w:rFonts w:ascii="Aptos" w:hAnsi="Aptos"/>
        </w:rPr>
        <w:t xml:space="preserve"> fair and respectful</w:t>
      </w:r>
    </w:p>
    <w:p w14:paraId="40B7BBE2" w14:textId="15B9E8BD" w:rsidR="00273825" w:rsidRPr="00A669C4" w:rsidRDefault="006F046A" w:rsidP="00A669C4">
      <w:pPr>
        <w:pStyle w:val="ListParagraph"/>
        <w:numPr>
          <w:ilvl w:val="0"/>
          <w:numId w:val="10"/>
        </w:numPr>
        <w:spacing w:after="0" w:line="276" w:lineRule="auto"/>
        <w:rPr>
          <w:rFonts w:ascii="Aptos" w:hAnsi="Aptos"/>
        </w:rPr>
      </w:pPr>
      <w:r>
        <w:rPr>
          <w:rFonts w:ascii="Aptos" w:hAnsi="Aptos"/>
        </w:rPr>
        <w:t>r</w:t>
      </w:r>
      <w:r w:rsidR="0074554E" w:rsidRPr="00A669C4">
        <w:rPr>
          <w:rFonts w:ascii="Aptos" w:hAnsi="Aptos"/>
        </w:rPr>
        <w:t>espect</w:t>
      </w:r>
      <w:r w:rsidR="00AF1E5E" w:rsidRPr="00A669C4">
        <w:rPr>
          <w:rFonts w:ascii="Aptos" w:hAnsi="Aptos"/>
        </w:rPr>
        <w:t xml:space="preserve"> human rights</w:t>
      </w:r>
      <w:r w:rsidR="007B0B5F" w:rsidRPr="00A669C4">
        <w:rPr>
          <w:rFonts w:ascii="Aptos" w:hAnsi="Aptos"/>
        </w:rPr>
        <w:t xml:space="preserve"> and Indigenous data sovereignty</w:t>
      </w:r>
    </w:p>
    <w:p w14:paraId="44C72BC2" w14:textId="5047DBF7" w:rsidR="00AF1E5E" w:rsidRPr="00A669C4" w:rsidRDefault="006F046A" w:rsidP="00A669C4">
      <w:pPr>
        <w:pStyle w:val="ListParagraph"/>
        <w:numPr>
          <w:ilvl w:val="0"/>
          <w:numId w:val="10"/>
        </w:numPr>
        <w:spacing w:line="276" w:lineRule="auto"/>
        <w:rPr>
          <w:rFonts w:ascii="Aptos" w:hAnsi="Aptos"/>
        </w:rPr>
      </w:pPr>
      <w:r>
        <w:rPr>
          <w:rFonts w:ascii="Aptos" w:hAnsi="Aptos"/>
        </w:rPr>
        <w:t>k</w:t>
      </w:r>
      <w:r w:rsidR="00A308AE" w:rsidRPr="00A669C4">
        <w:rPr>
          <w:rFonts w:ascii="Aptos" w:hAnsi="Aptos"/>
        </w:rPr>
        <w:t xml:space="preserve">eep </w:t>
      </w:r>
      <w:r w:rsidR="00AF1E5E" w:rsidRPr="00A669C4">
        <w:rPr>
          <w:rFonts w:ascii="Aptos" w:hAnsi="Aptos"/>
        </w:rPr>
        <w:t xml:space="preserve">humans </w:t>
      </w:r>
      <w:r w:rsidR="00A308AE" w:rsidRPr="00A669C4">
        <w:rPr>
          <w:rFonts w:ascii="Aptos" w:hAnsi="Aptos"/>
        </w:rPr>
        <w:t>at the</w:t>
      </w:r>
      <w:r w:rsidR="00AF1E5E" w:rsidRPr="00A669C4">
        <w:rPr>
          <w:rFonts w:ascii="Aptos" w:hAnsi="Aptos"/>
        </w:rPr>
        <w:t xml:space="preserve"> centr</w:t>
      </w:r>
      <w:r w:rsidR="00A308AE" w:rsidRPr="00A669C4">
        <w:rPr>
          <w:rFonts w:ascii="Aptos" w:hAnsi="Aptos"/>
        </w:rPr>
        <w:t>e</w:t>
      </w:r>
      <w:r w:rsidR="00AF1E5E" w:rsidRPr="00A669C4">
        <w:rPr>
          <w:rFonts w:ascii="Aptos" w:hAnsi="Aptos"/>
        </w:rPr>
        <w:t xml:space="preserve"> </w:t>
      </w:r>
      <w:r w:rsidR="00A308AE" w:rsidRPr="00A669C4">
        <w:rPr>
          <w:rFonts w:ascii="Aptos" w:hAnsi="Aptos"/>
        </w:rPr>
        <w:t>of</w:t>
      </w:r>
      <w:r w:rsidR="00AF1E5E" w:rsidRPr="00A669C4">
        <w:rPr>
          <w:rFonts w:ascii="Aptos" w:hAnsi="Aptos"/>
        </w:rPr>
        <w:t xml:space="preserve"> decision-making</w:t>
      </w:r>
    </w:p>
    <w:p w14:paraId="4AB408E4" w14:textId="52E9E76F" w:rsidR="00CE5933" w:rsidRPr="00A669C4" w:rsidRDefault="00736B1C" w:rsidP="00CE5933">
      <w:pPr>
        <w:rPr>
          <w:rFonts w:ascii="Aptos" w:hAnsi="Aptos"/>
        </w:rPr>
      </w:pPr>
      <w:bookmarkStart w:id="3" w:name="_Toc202947651"/>
      <w:r>
        <w:rPr>
          <w:rFonts w:ascii="Aptos" w:hAnsi="Aptos"/>
        </w:rPr>
        <w:t>Organisations</w:t>
      </w:r>
      <w:r w:rsidR="00184AB4" w:rsidRPr="00A669C4">
        <w:rPr>
          <w:rFonts w:ascii="Aptos" w:hAnsi="Aptos"/>
        </w:rPr>
        <w:t xml:space="preserve"> </w:t>
      </w:r>
      <w:r w:rsidR="00CE5933" w:rsidRPr="00A669C4">
        <w:rPr>
          <w:rFonts w:ascii="Aptos" w:hAnsi="Aptos"/>
        </w:rPr>
        <w:t>must use th</w:t>
      </w:r>
      <w:r w:rsidR="00B044E5">
        <w:rPr>
          <w:rFonts w:ascii="Aptos" w:hAnsi="Aptos"/>
        </w:rPr>
        <w:t>e</w:t>
      </w:r>
      <w:r w:rsidR="00CE5933" w:rsidRPr="00A669C4">
        <w:rPr>
          <w:rFonts w:ascii="Aptos" w:hAnsi="Aptos"/>
        </w:rPr>
        <w:t xml:space="preserve"> Framework to guide their applications and ensure their AI use aligns with the </w:t>
      </w:r>
      <w:r w:rsidR="004D69F7">
        <w:rPr>
          <w:rFonts w:ascii="Aptos" w:hAnsi="Aptos"/>
        </w:rPr>
        <w:t>D</w:t>
      </w:r>
      <w:r w:rsidR="00B3444B">
        <w:rPr>
          <w:rFonts w:ascii="Aptos" w:hAnsi="Aptos"/>
        </w:rPr>
        <w:t>epartment</w:t>
      </w:r>
      <w:r w:rsidR="00CE5933" w:rsidRPr="00A669C4">
        <w:rPr>
          <w:rFonts w:ascii="Aptos" w:hAnsi="Aptos"/>
        </w:rPr>
        <w:t>’s values and legal obligations.</w:t>
      </w:r>
    </w:p>
    <w:p w14:paraId="01BF9B36" w14:textId="77777777" w:rsidR="00D26AF7" w:rsidRPr="00A669C4" w:rsidRDefault="00D26AF7" w:rsidP="00F93A54">
      <w:pPr>
        <w:pStyle w:val="Heading1"/>
        <w:rPr>
          <w:rFonts w:ascii="Aptos" w:hAnsi="Aptos"/>
        </w:rPr>
      </w:pPr>
      <w:bookmarkStart w:id="4" w:name="_Toc207184886"/>
      <w:bookmarkStart w:id="5" w:name="_Toc207806153"/>
      <w:r w:rsidRPr="00A669C4">
        <w:rPr>
          <w:rFonts w:ascii="Aptos" w:hAnsi="Aptos"/>
        </w:rPr>
        <w:t>Purpose</w:t>
      </w:r>
      <w:bookmarkEnd w:id="3"/>
      <w:bookmarkEnd w:id="4"/>
      <w:bookmarkEnd w:id="5"/>
    </w:p>
    <w:p w14:paraId="3C46E02E" w14:textId="418BB077" w:rsidR="00F711F0" w:rsidRPr="00A669C4" w:rsidRDefault="00087F04" w:rsidP="001A2448">
      <w:pPr>
        <w:rPr>
          <w:rFonts w:ascii="Aptos" w:hAnsi="Aptos"/>
        </w:rPr>
      </w:pPr>
      <w:r w:rsidRPr="00A669C4">
        <w:rPr>
          <w:rFonts w:ascii="Aptos" w:hAnsi="Aptos"/>
        </w:rPr>
        <w:t>Th</w:t>
      </w:r>
      <w:r w:rsidR="00B044E5">
        <w:rPr>
          <w:rFonts w:ascii="Aptos" w:hAnsi="Aptos"/>
        </w:rPr>
        <w:t>e</w:t>
      </w:r>
      <w:r w:rsidRPr="00A669C4">
        <w:rPr>
          <w:rFonts w:ascii="Aptos" w:hAnsi="Aptos"/>
        </w:rPr>
        <w:t xml:space="preserve"> Framework </w:t>
      </w:r>
      <w:r w:rsidR="00534D1A" w:rsidRPr="00A669C4">
        <w:rPr>
          <w:rFonts w:ascii="Aptos" w:hAnsi="Aptos"/>
        </w:rPr>
        <w:t xml:space="preserve">sets out organisations’ obligations when using AI to deliver services on behalf of the </w:t>
      </w:r>
      <w:r w:rsidR="004D69F7">
        <w:rPr>
          <w:rFonts w:ascii="Aptos" w:hAnsi="Aptos"/>
        </w:rPr>
        <w:t>D</w:t>
      </w:r>
      <w:r w:rsidR="00B3444B">
        <w:rPr>
          <w:rFonts w:ascii="Aptos" w:hAnsi="Aptos"/>
        </w:rPr>
        <w:t>epartment</w:t>
      </w:r>
      <w:r w:rsidR="00534D1A" w:rsidRPr="00A669C4">
        <w:rPr>
          <w:rFonts w:ascii="Aptos" w:hAnsi="Aptos"/>
        </w:rPr>
        <w:t>.</w:t>
      </w:r>
      <w:r w:rsidR="000D7199" w:rsidRPr="00A669C4">
        <w:rPr>
          <w:rFonts w:ascii="Aptos" w:hAnsi="Aptos"/>
        </w:rPr>
        <w:t xml:space="preserve"> It helps organisations understand their responsibilities and make sure their use of AI is safe, fair, and follows government standards.</w:t>
      </w:r>
    </w:p>
    <w:p w14:paraId="2B489B4A" w14:textId="26FD9B40" w:rsidR="00394A1E" w:rsidRPr="00A669C4" w:rsidRDefault="0021713B" w:rsidP="003155AC">
      <w:pPr>
        <w:spacing w:after="0"/>
        <w:rPr>
          <w:rFonts w:ascii="Aptos" w:hAnsi="Aptos"/>
        </w:rPr>
      </w:pPr>
      <w:r w:rsidRPr="00A669C4">
        <w:rPr>
          <w:rFonts w:ascii="Aptos" w:hAnsi="Aptos"/>
        </w:rPr>
        <w:t>The requirements in th</w:t>
      </w:r>
      <w:r w:rsidR="00B044E5">
        <w:rPr>
          <w:rFonts w:ascii="Aptos" w:hAnsi="Aptos"/>
        </w:rPr>
        <w:t>e</w:t>
      </w:r>
      <w:r w:rsidRPr="00A669C4">
        <w:rPr>
          <w:rFonts w:ascii="Aptos" w:hAnsi="Aptos"/>
        </w:rPr>
        <w:t xml:space="preserve"> </w:t>
      </w:r>
      <w:r w:rsidR="00B30E65" w:rsidRPr="00A669C4">
        <w:rPr>
          <w:rFonts w:ascii="Aptos" w:hAnsi="Aptos"/>
        </w:rPr>
        <w:t xml:space="preserve">Framework </w:t>
      </w:r>
      <w:r w:rsidRPr="00A669C4">
        <w:rPr>
          <w:rFonts w:ascii="Aptos" w:hAnsi="Aptos"/>
        </w:rPr>
        <w:t xml:space="preserve">are intended to ensure that </w:t>
      </w:r>
      <w:r w:rsidR="00C547D2" w:rsidRPr="00A669C4">
        <w:rPr>
          <w:rFonts w:ascii="Aptos" w:hAnsi="Aptos"/>
        </w:rPr>
        <w:t xml:space="preserve">organisations’ </w:t>
      </w:r>
      <w:r w:rsidRPr="00A669C4">
        <w:rPr>
          <w:rFonts w:ascii="Aptos" w:hAnsi="Aptos"/>
        </w:rPr>
        <w:t>use of AI is consistent with:</w:t>
      </w:r>
    </w:p>
    <w:p w14:paraId="2C2A4E8E" w14:textId="508DFBE7" w:rsidR="00394A1E" w:rsidRPr="00A669C4" w:rsidRDefault="00610762" w:rsidP="00A669C4">
      <w:pPr>
        <w:pStyle w:val="ListParagraph"/>
        <w:numPr>
          <w:ilvl w:val="0"/>
          <w:numId w:val="7"/>
        </w:numPr>
        <w:spacing w:line="240" w:lineRule="auto"/>
        <w:rPr>
          <w:rFonts w:ascii="Aptos" w:hAnsi="Aptos"/>
        </w:rPr>
      </w:pPr>
      <w:r>
        <w:rPr>
          <w:rFonts w:ascii="Aptos" w:hAnsi="Aptos"/>
        </w:rPr>
        <w:t>t</w:t>
      </w:r>
      <w:r w:rsidR="00394A1E" w:rsidRPr="00A669C4">
        <w:rPr>
          <w:rFonts w:ascii="Aptos" w:hAnsi="Aptos"/>
        </w:rPr>
        <w:t xml:space="preserve">he </w:t>
      </w:r>
      <w:hyperlink r:id="rId19" w:history="1">
        <w:r w:rsidR="00394A1E" w:rsidRPr="006B2240">
          <w:rPr>
            <w:rStyle w:val="Hyperlink"/>
            <w:rFonts w:ascii="Aptos" w:hAnsi="Aptos"/>
          </w:rPr>
          <w:t>Australian Government’s Artificial Intelligence Ethics Principles</w:t>
        </w:r>
      </w:hyperlink>
    </w:p>
    <w:p w14:paraId="6E146AFC" w14:textId="3A796367" w:rsidR="00394A1E" w:rsidRPr="00A669C4" w:rsidRDefault="00610762" w:rsidP="00A669C4">
      <w:pPr>
        <w:pStyle w:val="ListParagraph"/>
        <w:numPr>
          <w:ilvl w:val="0"/>
          <w:numId w:val="7"/>
        </w:numPr>
        <w:spacing w:line="240" w:lineRule="auto"/>
        <w:rPr>
          <w:rFonts w:ascii="Aptos" w:hAnsi="Aptos"/>
        </w:rPr>
      </w:pPr>
      <w:r>
        <w:rPr>
          <w:rFonts w:ascii="Aptos" w:hAnsi="Aptos"/>
        </w:rPr>
        <w:t>t</w:t>
      </w:r>
      <w:r w:rsidR="00394A1E" w:rsidRPr="00A669C4">
        <w:rPr>
          <w:rFonts w:ascii="Aptos" w:hAnsi="Aptos"/>
        </w:rPr>
        <w:t xml:space="preserve">he Digital Transformation Agency’s </w:t>
      </w:r>
      <w:hyperlink r:id="rId20" w:history="1">
        <w:r w:rsidR="00394A1E" w:rsidRPr="006B2240">
          <w:rPr>
            <w:rStyle w:val="Hyperlink"/>
            <w:rFonts w:ascii="Aptos" w:hAnsi="Aptos"/>
          </w:rPr>
          <w:t>Policy for the Responsible Use of AI in Government</w:t>
        </w:r>
      </w:hyperlink>
      <w:r>
        <w:rPr>
          <w:rFonts w:ascii="Aptos" w:hAnsi="Aptos"/>
        </w:rPr>
        <w:t>; and</w:t>
      </w:r>
    </w:p>
    <w:p w14:paraId="5FC83398" w14:textId="56A57566" w:rsidR="00184AB4" w:rsidRPr="00A669C4" w:rsidRDefault="00610762" w:rsidP="00A669C4">
      <w:pPr>
        <w:pStyle w:val="ListParagraph"/>
        <w:numPr>
          <w:ilvl w:val="0"/>
          <w:numId w:val="7"/>
        </w:numPr>
        <w:spacing w:line="240" w:lineRule="auto"/>
        <w:rPr>
          <w:rFonts w:ascii="Aptos" w:hAnsi="Aptos"/>
        </w:rPr>
      </w:pPr>
      <w:r>
        <w:rPr>
          <w:rFonts w:ascii="Aptos" w:hAnsi="Aptos"/>
        </w:rPr>
        <w:t>t</w:t>
      </w:r>
      <w:r w:rsidR="00394A1E" w:rsidRPr="00A669C4">
        <w:rPr>
          <w:rFonts w:ascii="Aptos" w:hAnsi="Aptos"/>
        </w:rPr>
        <w:t xml:space="preserve">he </w:t>
      </w:r>
      <w:hyperlink r:id="rId21" w:history="1">
        <w:r w:rsidR="00394A1E" w:rsidRPr="004533FB">
          <w:rPr>
            <w:rStyle w:val="Hyperlink"/>
            <w:rFonts w:ascii="Aptos" w:hAnsi="Aptos"/>
          </w:rPr>
          <w:t>Commonwealth AI Assurance Framework</w:t>
        </w:r>
      </w:hyperlink>
      <w:r>
        <w:rPr>
          <w:rFonts w:ascii="Aptos" w:hAnsi="Aptos"/>
        </w:rPr>
        <w:t>.</w:t>
      </w:r>
    </w:p>
    <w:p w14:paraId="623FDC95" w14:textId="53157059" w:rsidR="00184AB4" w:rsidRPr="00A669C4" w:rsidRDefault="00A80E31" w:rsidP="001A2448">
      <w:pPr>
        <w:rPr>
          <w:rFonts w:ascii="Aptos" w:hAnsi="Aptos"/>
        </w:rPr>
      </w:pPr>
      <w:r>
        <w:rPr>
          <w:rFonts w:ascii="Aptos" w:hAnsi="Aptos"/>
        </w:rPr>
        <w:t>Organisations</w:t>
      </w:r>
      <w:r w:rsidR="001A2448" w:rsidRPr="00A669C4">
        <w:rPr>
          <w:rFonts w:ascii="Aptos" w:hAnsi="Aptos"/>
        </w:rPr>
        <w:t xml:space="preserve"> are expected to align with national standards and uphold ethical principles when applying to use AI, ensuring their systems are safe, responsible, and serve the public interest.</w:t>
      </w:r>
    </w:p>
    <w:p w14:paraId="61562BFD" w14:textId="34E0F48D" w:rsidR="00750AF5" w:rsidRPr="00A669C4" w:rsidRDefault="00D26AF7" w:rsidP="00AD4A7A">
      <w:pPr>
        <w:pStyle w:val="Heading1"/>
        <w:rPr>
          <w:rFonts w:ascii="Aptos" w:hAnsi="Aptos"/>
        </w:rPr>
      </w:pPr>
      <w:bookmarkStart w:id="6" w:name="_Toc202947652"/>
      <w:bookmarkStart w:id="7" w:name="_Toc207184887"/>
      <w:bookmarkStart w:id="8" w:name="_Toc207806154"/>
      <w:r w:rsidRPr="00A669C4">
        <w:rPr>
          <w:rFonts w:ascii="Aptos" w:hAnsi="Aptos"/>
        </w:rPr>
        <w:t>Scope</w:t>
      </w:r>
      <w:bookmarkStart w:id="9" w:name="_Toc202947653"/>
      <w:bookmarkEnd w:id="6"/>
      <w:bookmarkEnd w:id="7"/>
      <w:bookmarkEnd w:id="8"/>
    </w:p>
    <w:p w14:paraId="65A14AC1" w14:textId="7883E916" w:rsidR="0052386D" w:rsidRDefault="00F94B62" w:rsidP="00F94B62">
      <w:pPr>
        <w:rPr>
          <w:rFonts w:ascii="Aptos" w:hAnsi="Aptos"/>
        </w:rPr>
      </w:pPr>
      <w:r w:rsidRPr="00A669C4">
        <w:rPr>
          <w:rFonts w:ascii="Aptos" w:hAnsi="Aptos"/>
        </w:rPr>
        <w:t>Th</w:t>
      </w:r>
      <w:r w:rsidR="003B7FA2">
        <w:rPr>
          <w:rFonts w:ascii="Aptos" w:hAnsi="Aptos"/>
        </w:rPr>
        <w:t>e</w:t>
      </w:r>
      <w:r w:rsidRPr="00A669C4">
        <w:rPr>
          <w:rFonts w:ascii="Aptos" w:hAnsi="Aptos"/>
        </w:rPr>
        <w:t xml:space="preserve"> Framework applies to all organisations that have signed a contract, agreement, or </w:t>
      </w:r>
      <w:proofErr w:type="gramStart"/>
      <w:r w:rsidR="0052386D" w:rsidRPr="00A669C4">
        <w:rPr>
          <w:rFonts w:ascii="Aptos" w:hAnsi="Aptos"/>
        </w:rPr>
        <w:t>entered in</w:t>
      </w:r>
      <w:r w:rsidR="00664EE0">
        <w:rPr>
          <w:rFonts w:ascii="Aptos" w:hAnsi="Aptos"/>
        </w:rPr>
        <w:t>to</w:t>
      </w:r>
      <w:proofErr w:type="gramEnd"/>
      <w:r w:rsidR="0052386D" w:rsidRPr="00A669C4">
        <w:rPr>
          <w:rFonts w:ascii="Aptos" w:hAnsi="Aptos"/>
        </w:rPr>
        <w:t xml:space="preserve"> a </w:t>
      </w:r>
      <w:r w:rsidRPr="00A669C4">
        <w:rPr>
          <w:rFonts w:ascii="Aptos" w:hAnsi="Aptos"/>
        </w:rPr>
        <w:t xml:space="preserve">deed with the </w:t>
      </w:r>
      <w:r w:rsidR="004D69F7">
        <w:rPr>
          <w:rFonts w:ascii="Aptos" w:hAnsi="Aptos"/>
        </w:rPr>
        <w:t>D</w:t>
      </w:r>
      <w:r w:rsidR="00B3444B">
        <w:rPr>
          <w:rFonts w:ascii="Aptos" w:hAnsi="Aptos"/>
        </w:rPr>
        <w:t>epartment</w:t>
      </w:r>
      <w:r w:rsidRPr="00A669C4">
        <w:rPr>
          <w:rFonts w:ascii="Aptos" w:hAnsi="Aptos"/>
        </w:rPr>
        <w:t xml:space="preserve"> to deliver services. </w:t>
      </w:r>
    </w:p>
    <w:p w14:paraId="720627C1" w14:textId="67167AC7" w:rsidR="003C494F" w:rsidRDefault="002C343E" w:rsidP="00F94B62">
      <w:pPr>
        <w:rPr>
          <w:rFonts w:ascii="Aptos" w:hAnsi="Aptos"/>
        </w:rPr>
      </w:pPr>
      <w:r w:rsidRPr="002C343E">
        <w:rPr>
          <w:rFonts w:ascii="Aptos" w:hAnsi="Aptos"/>
        </w:rPr>
        <w:t xml:space="preserve">This Framework should be read in conjunction with </w:t>
      </w:r>
      <w:r w:rsidR="00967692" w:rsidRPr="002C343E">
        <w:rPr>
          <w:rFonts w:ascii="Aptos" w:hAnsi="Aptos"/>
        </w:rPr>
        <w:t>your</w:t>
      </w:r>
      <w:r w:rsidRPr="002C343E">
        <w:rPr>
          <w:rFonts w:ascii="Aptos" w:hAnsi="Aptos"/>
        </w:rPr>
        <w:t xml:space="preserve"> organisation’s relevant deed/contract and any other applicable Guidelines issued by the Department.</w:t>
      </w:r>
    </w:p>
    <w:p w14:paraId="6550DBC3" w14:textId="31489E8F" w:rsidR="003A4EFD" w:rsidRDefault="009D2D54" w:rsidP="009D2D54">
      <w:pPr>
        <w:rPr>
          <w:rFonts w:ascii="Aptos" w:hAnsi="Aptos"/>
        </w:rPr>
      </w:pPr>
      <w:r w:rsidRPr="00A669C4">
        <w:rPr>
          <w:rFonts w:ascii="Aptos" w:hAnsi="Aptos"/>
        </w:rPr>
        <w:t>Th</w:t>
      </w:r>
      <w:r w:rsidR="00237B98">
        <w:rPr>
          <w:rFonts w:ascii="Aptos" w:hAnsi="Aptos"/>
        </w:rPr>
        <w:t>e</w:t>
      </w:r>
      <w:r w:rsidRPr="00A669C4">
        <w:rPr>
          <w:rFonts w:ascii="Aptos" w:hAnsi="Aptos"/>
        </w:rPr>
        <w:t xml:space="preserve"> Framework does not apply to how </w:t>
      </w:r>
      <w:r w:rsidR="00FE23C7">
        <w:rPr>
          <w:rFonts w:ascii="Aptos" w:hAnsi="Aptos"/>
        </w:rPr>
        <w:t>o</w:t>
      </w:r>
      <w:r w:rsidR="00FE23C7" w:rsidRPr="00A669C4">
        <w:rPr>
          <w:rFonts w:ascii="Aptos" w:hAnsi="Aptos"/>
        </w:rPr>
        <w:t xml:space="preserve">rganisations </w:t>
      </w:r>
      <w:r w:rsidRPr="00A669C4">
        <w:rPr>
          <w:rFonts w:ascii="Aptos" w:hAnsi="Aptos"/>
        </w:rPr>
        <w:t xml:space="preserve">use AI for internal business purposes, such as human resources systems, when those uses are unrelated to delivering services for the </w:t>
      </w:r>
      <w:r w:rsidR="004D69F7">
        <w:rPr>
          <w:rFonts w:ascii="Aptos" w:hAnsi="Aptos"/>
        </w:rPr>
        <w:t>D</w:t>
      </w:r>
      <w:r w:rsidR="00B3444B">
        <w:rPr>
          <w:rFonts w:ascii="Aptos" w:hAnsi="Aptos"/>
        </w:rPr>
        <w:t>epartment</w:t>
      </w:r>
      <w:r w:rsidRPr="00A669C4">
        <w:rPr>
          <w:rFonts w:ascii="Aptos" w:hAnsi="Aptos"/>
        </w:rPr>
        <w:t xml:space="preserve"> and are fully isolated from all service-related systems and data.</w:t>
      </w:r>
    </w:p>
    <w:p w14:paraId="1EB81560" w14:textId="09D69A6B" w:rsidR="00B6649E" w:rsidRPr="00A669C4" w:rsidRDefault="00B6649E" w:rsidP="00C9136D">
      <w:pPr>
        <w:pStyle w:val="Heading3"/>
        <w:rPr>
          <w:rFonts w:ascii="Aptos" w:hAnsi="Aptos"/>
        </w:rPr>
      </w:pPr>
      <w:bookmarkStart w:id="10" w:name="_Toc207184889"/>
      <w:bookmarkStart w:id="11" w:name="_Toc207806155"/>
      <w:r w:rsidRPr="00A669C4">
        <w:rPr>
          <w:rFonts w:ascii="Aptos" w:hAnsi="Aptos"/>
        </w:rPr>
        <w:lastRenderedPageBreak/>
        <w:t>AI Systems Covered</w:t>
      </w:r>
      <w:bookmarkEnd w:id="10"/>
      <w:bookmarkEnd w:id="11"/>
    </w:p>
    <w:p w14:paraId="01A1940E" w14:textId="10BBEB7C" w:rsidR="00172201" w:rsidRPr="00A669C4" w:rsidRDefault="00172201" w:rsidP="00172201">
      <w:pPr>
        <w:spacing w:after="0"/>
        <w:rPr>
          <w:rFonts w:ascii="Aptos" w:hAnsi="Aptos"/>
        </w:rPr>
      </w:pPr>
      <w:r w:rsidRPr="00A669C4">
        <w:rPr>
          <w:rFonts w:ascii="Aptos" w:hAnsi="Aptos"/>
        </w:rPr>
        <w:t>All types of AI systems are covered by th</w:t>
      </w:r>
      <w:r w:rsidR="00237B98">
        <w:rPr>
          <w:rFonts w:ascii="Aptos" w:hAnsi="Aptos"/>
        </w:rPr>
        <w:t>e</w:t>
      </w:r>
      <w:r w:rsidRPr="00A669C4">
        <w:rPr>
          <w:rFonts w:ascii="Aptos" w:hAnsi="Aptos"/>
        </w:rPr>
        <w:t xml:space="preserve"> Framework, including but not limited to:</w:t>
      </w:r>
    </w:p>
    <w:p w14:paraId="2AB564B8" w14:textId="4A9D0E84" w:rsidR="00F94B62" w:rsidRPr="00A669C4" w:rsidRDefault="00F94B62" w:rsidP="00A669C4">
      <w:pPr>
        <w:numPr>
          <w:ilvl w:val="0"/>
          <w:numId w:val="13"/>
        </w:numPr>
        <w:spacing w:after="0"/>
        <w:rPr>
          <w:rFonts w:ascii="Aptos" w:hAnsi="Aptos"/>
        </w:rPr>
      </w:pPr>
      <w:r w:rsidRPr="00A669C4">
        <w:rPr>
          <w:rFonts w:ascii="Aptos" w:hAnsi="Aptos"/>
        </w:rPr>
        <w:t>Machine learning </w:t>
      </w:r>
    </w:p>
    <w:p w14:paraId="0BE5A8DC" w14:textId="18C82EB5" w:rsidR="00F94B62" w:rsidRPr="00A669C4" w:rsidRDefault="00F94B62" w:rsidP="00A669C4">
      <w:pPr>
        <w:numPr>
          <w:ilvl w:val="0"/>
          <w:numId w:val="13"/>
        </w:numPr>
        <w:spacing w:after="0"/>
        <w:rPr>
          <w:rFonts w:ascii="Aptos" w:hAnsi="Aptos"/>
        </w:rPr>
      </w:pPr>
      <w:r w:rsidRPr="00A669C4">
        <w:rPr>
          <w:rFonts w:ascii="Aptos" w:hAnsi="Aptos"/>
        </w:rPr>
        <w:t xml:space="preserve">Natural </w:t>
      </w:r>
      <w:r w:rsidR="00D37BD2">
        <w:rPr>
          <w:rFonts w:ascii="Aptos" w:hAnsi="Aptos"/>
        </w:rPr>
        <w:t>L</w:t>
      </w:r>
      <w:r w:rsidRPr="00A669C4">
        <w:rPr>
          <w:rFonts w:ascii="Aptos" w:hAnsi="Aptos"/>
        </w:rPr>
        <w:t xml:space="preserve">anguage </w:t>
      </w:r>
      <w:r w:rsidR="00D37BD2">
        <w:rPr>
          <w:rFonts w:ascii="Aptos" w:hAnsi="Aptos"/>
        </w:rPr>
        <w:t>P</w:t>
      </w:r>
      <w:r w:rsidRPr="00A669C4">
        <w:rPr>
          <w:rFonts w:ascii="Aptos" w:hAnsi="Aptos"/>
        </w:rPr>
        <w:t>rocessing (NLP) </w:t>
      </w:r>
    </w:p>
    <w:p w14:paraId="048BB460" w14:textId="1AB6C425" w:rsidR="00F94B62" w:rsidRPr="00A669C4" w:rsidRDefault="00F94B62" w:rsidP="00A669C4">
      <w:pPr>
        <w:numPr>
          <w:ilvl w:val="0"/>
          <w:numId w:val="13"/>
        </w:numPr>
        <w:rPr>
          <w:rFonts w:ascii="Aptos" w:hAnsi="Aptos"/>
        </w:rPr>
      </w:pPr>
      <w:r w:rsidRPr="00A669C4">
        <w:rPr>
          <w:rFonts w:ascii="Aptos" w:hAnsi="Aptos"/>
        </w:rPr>
        <w:t>Generative AI </w:t>
      </w:r>
    </w:p>
    <w:p w14:paraId="7E93800B" w14:textId="77777777" w:rsidR="00F94B62" w:rsidRPr="00A669C4" w:rsidRDefault="00F94B62" w:rsidP="001F25D0">
      <w:pPr>
        <w:spacing w:after="0"/>
        <w:rPr>
          <w:rFonts w:ascii="Aptos" w:hAnsi="Aptos"/>
        </w:rPr>
      </w:pPr>
      <w:r w:rsidRPr="00A669C4">
        <w:rPr>
          <w:rFonts w:ascii="Aptos" w:hAnsi="Aptos"/>
        </w:rPr>
        <w:t>These obligations apply regardless of whether the AI system is:</w:t>
      </w:r>
    </w:p>
    <w:p w14:paraId="7BA41689" w14:textId="388F3390" w:rsidR="00F94B62" w:rsidRPr="00A669C4" w:rsidRDefault="001F25D0" w:rsidP="00A669C4">
      <w:pPr>
        <w:numPr>
          <w:ilvl w:val="0"/>
          <w:numId w:val="14"/>
        </w:numPr>
        <w:spacing w:after="0"/>
        <w:rPr>
          <w:rFonts w:ascii="Aptos" w:hAnsi="Aptos"/>
        </w:rPr>
      </w:pPr>
      <w:r w:rsidRPr="00A669C4">
        <w:rPr>
          <w:rFonts w:ascii="Aptos" w:hAnsi="Aptos"/>
        </w:rPr>
        <w:t>Built in</w:t>
      </w:r>
      <w:r w:rsidR="00CC7B93">
        <w:rPr>
          <w:rFonts w:ascii="Aptos" w:hAnsi="Aptos"/>
        </w:rPr>
        <w:t>-</w:t>
      </w:r>
      <w:r w:rsidRPr="00A669C4">
        <w:rPr>
          <w:rFonts w:ascii="Aptos" w:hAnsi="Aptos"/>
        </w:rPr>
        <w:t>house</w:t>
      </w:r>
    </w:p>
    <w:p w14:paraId="61017F60" w14:textId="77777777" w:rsidR="00F94B62" w:rsidRPr="00A669C4" w:rsidRDefault="00F94B62" w:rsidP="00A669C4">
      <w:pPr>
        <w:numPr>
          <w:ilvl w:val="0"/>
          <w:numId w:val="14"/>
        </w:numPr>
        <w:spacing w:after="0"/>
        <w:rPr>
          <w:rFonts w:ascii="Aptos" w:hAnsi="Aptos"/>
        </w:rPr>
      </w:pPr>
      <w:r w:rsidRPr="00A669C4">
        <w:rPr>
          <w:rFonts w:ascii="Aptos" w:hAnsi="Aptos"/>
        </w:rPr>
        <w:t>Purchased from a vendor</w:t>
      </w:r>
    </w:p>
    <w:p w14:paraId="6B6AD6D6" w14:textId="515ED8C4" w:rsidR="001F25D0" w:rsidRPr="00A669C4" w:rsidRDefault="00F94B62" w:rsidP="00A669C4">
      <w:pPr>
        <w:numPr>
          <w:ilvl w:val="0"/>
          <w:numId w:val="14"/>
        </w:numPr>
        <w:rPr>
          <w:rFonts w:ascii="Aptos" w:hAnsi="Aptos"/>
        </w:rPr>
      </w:pPr>
      <w:r w:rsidRPr="00A669C4">
        <w:rPr>
          <w:rFonts w:ascii="Aptos" w:hAnsi="Aptos"/>
        </w:rPr>
        <w:t>Adapted from existing tools</w:t>
      </w:r>
    </w:p>
    <w:p w14:paraId="50DAF765" w14:textId="77777777" w:rsidR="002C7135" w:rsidRPr="00A669C4" w:rsidRDefault="002C7135" w:rsidP="00F93A54">
      <w:pPr>
        <w:pStyle w:val="Heading1"/>
        <w:rPr>
          <w:rFonts w:ascii="Aptos" w:hAnsi="Aptos"/>
        </w:rPr>
      </w:pPr>
      <w:bookmarkStart w:id="12" w:name="_Toc202947656"/>
      <w:bookmarkStart w:id="13" w:name="_Toc207184890"/>
      <w:bookmarkStart w:id="14" w:name="_Toc207806156"/>
      <w:bookmarkEnd w:id="9"/>
      <w:r w:rsidRPr="00A669C4">
        <w:rPr>
          <w:rFonts w:ascii="Aptos" w:hAnsi="Aptos"/>
        </w:rPr>
        <w:t>Monitoring and Accountability</w:t>
      </w:r>
      <w:bookmarkEnd w:id="12"/>
      <w:bookmarkEnd w:id="13"/>
      <w:bookmarkEnd w:id="14"/>
    </w:p>
    <w:p w14:paraId="14F9E240" w14:textId="09015803" w:rsidR="004703C7" w:rsidRDefault="00044726" w:rsidP="004703C7">
      <w:pPr>
        <w:rPr>
          <w:rFonts w:ascii="Aptos" w:hAnsi="Aptos"/>
        </w:rPr>
      </w:pPr>
      <w:r w:rsidRPr="00A669C4">
        <w:rPr>
          <w:rFonts w:ascii="Aptos" w:hAnsi="Aptos"/>
        </w:rPr>
        <w:t xml:space="preserve">The </w:t>
      </w:r>
      <w:r w:rsidR="004D69F7">
        <w:rPr>
          <w:rFonts w:ascii="Aptos" w:hAnsi="Aptos"/>
        </w:rPr>
        <w:t>D</w:t>
      </w:r>
      <w:r w:rsidR="00B3444B">
        <w:rPr>
          <w:rFonts w:ascii="Aptos" w:hAnsi="Aptos"/>
        </w:rPr>
        <w:t>epartment</w:t>
      </w:r>
      <w:r w:rsidRPr="00A669C4">
        <w:rPr>
          <w:rFonts w:ascii="Aptos" w:hAnsi="Aptos"/>
        </w:rPr>
        <w:t>’s AI initiatives, including th</w:t>
      </w:r>
      <w:r w:rsidR="00237B98">
        <w:rPr>
          <w:rFonts w:ascii="Aptos" w:hAnsi="Aptos"/>
        </w:rPr>
        <w:t>e</w:t>
      </w:r>
      <w:r w:rsidRPr="00A669C4">
        <w:rPr>
          <w:rFonts w:ascii="Aptos" w:hAnsi="Aptos"/>
        </w:rPr>
        <w:t xml:space="preserve"> </w:t>
      </w:r>
      <w:r w:rsidRPr="00A669C4">
        <w:rPr>
          <w:rFonts w:ascii="Aptos" w:hAnsi="Aptos"/>
          <w:bCs/>
        </w:rPr>
        <w:t>Framework</w:t>
      </w:r>
      <w:r w:rsidRPr="00A669C4">
        <w:rPr>
          <w:rFonts w:ascii="Aptos" w:hAnsi="Aptos"/>
        </w:rPr>
        <w:t>, are overseen by the AI Accountable Officer.</w:t>
      </w:r>
      <w:r w:rsidR="004A70E1" w:rsidRPr="00A669C4">
        <w:rPr>
          <w:rFonts w:ascii="Aptos" w:hAnsi="Aptos"/>
        </w:rPr>
        <w:t xml:space="preserve"> This </w:t>
      </w:r>
      <w:r w:rsidR="004703C7" w:rsidRPr="00A669C4">
        <w:rPr>
          <w:rFonts w:ascii="Aptos" w:hAnsi="Aptos"/>
        </w:rPr>
        <w:t>role ensures that all AI systems used in service delivery are ethically managed, properly monitored, and compliant with legal and policy requirements.</w:t>
      </w:r>
    </w:p>
    <w:p w14:paraId="5ACC859A" w14:textId="14A3248A" w:rsidR="009E6CFD" w:rsidRDefault="00A80E31" w:rsidP="004703C7">
      <w:pPr>
        <w:rPr>
          <w:rFonts w:ascii="Aptos" w:hAnsi="Aptos"/>
        </w:rPr>
      </w:pPr>
      <w:r>
        <w:rPr>
          <w:rFonts w:ascii="Aptos" w:hAnsi="Aptos"/>
        </w:rPr>
        <w:t>O</w:t>
      </w:r>
      <w:r w:rsidR="004703C7" w:rsidRPr="00A669C4">
        <w:rPr>
          <w:rFonts w:ascii="Aptos" w:hAnsi="Aptos"/>
        </w:rPr>
        <w:t>rganisations applying to use AI in service delivery must identify their </w:t>
      </w:r>
      <w:r w:rsidR="004703C7" w:rsidRPr="00A669C4">
        <w:rPr>
          <w:rFonts w:ascii="Aptos" w:hAnsi="Aptos"/>
          <w:b/>
          <w:bCs/>
        </w:rPr>
        <w:t>AI Lead</w:t>
      </w:r>
      <w:r w:rsidR="004703C7" w:rsidRPr="00A669C4">
        <w:rPr>
          <w:rFonts w:ascii="Aptos" w:hAnsi="Aptos"/>
        </w:rPr>
        <w:t> or </w:t>
      </w:r>
      <w:r w:rsidR="004703C7" w:rsidRPr="00A669C4">
        <w:rPr>
          <w:rFonts w:ascii="Aptos" w:hAnsi="Aptos"/>
          <w:b/>
          <w:bCs/>
        </w:rPr>
        <w:t>AI Accountable Officer</w:t>
      </w:r>
      <w:r w:rsidR="004703C7" w:rsidRPr="00A669C4">
        <w:rPr>
          <w:rFonts w:ascii="Aptos" w:hAnsi="Aptos"/>
        </w:rPr>
        <w:t>. This role is responsible for making sure the organisation follows th</w:t>
      </w:r>
      <w:r w:rsidR="00237B98">
        <w:rPr>
          <w:rFonts w:ascii="Aptos" w:hAnsi="Aptos"/>
        </w:rPr>
        <w:t>e</w:t>
      </w:r>
      <w:r w:rsidR="004703C7" w:rsidRPr="00A669C4">
        <w:rPr>
          <w:rFonts w:ascii="Aptos" w:hAnsi="Aptos"/>
        </w:rPr>
        <w:t xml:space="preserve"> Framework and meets all relevant legal and policy obligations</w:t>
      </w:r>
      <w:r w:rsidR="0059124D">
        <w:rPr>
          <w:rFonts w:ascii="Aptos" w:hAnsi="Aptos"/>
        </w:rPr>
        <w:t xml:space="preserve"> – i</w:t>
      </w:r>
      <w:r w:rsidR="000F11E0" w:rsidRPr="00A669C4">
        <w:rPr>
          <w:rFonts w:ascii="Aptos" w:hAnsi="Aptos"/>
        </w:rPr>
        <w:t xml:space="preserve">t reflects the </w:t>
      </w:r>
      <w:r w:rsidR="004D69F7">
        <w:rPr>
          <w:rFonts w:ascii="Aptos" w:hAnsi="Aptos"/>
        </w:rPr>
        <w:t>D</w:t>
      </w:r>
      <w:r w:rsidR="00B3444B">
        <w:rPr>
          <w:rFonts w:ascii="Aptos" w:hAnsi="Aptos"/>
        </w:rPr>
        <w:t>epartment</w:t>
      </w:r>
      <w:r w:rsidR="000F11E0" w:rsidRPr="00A669C4">
        <w:rPr>
          <w:rFonts w:ascii="Aptos" w:hAnsi="Aptos"/>
        </w:rPr>
        <w:t>’s own approach to AI governance and accountability.</w:t>
      </w:r>
    </w:p>
    <w:p w14:paraId="0BFB6F8E" w14:textId="77777777" w:rsidR="0098266E" w:rsidRPr="0098266E" w:rsidRDefault="0098266E" w:rsidP="0098266E">
      <w:pPr>
        <w:spacing w:after="0"/>
        <w:rPr>
          <w:rFonts w:ascii="Aptos" w:hAnsi="Aptos"/>
        </w:rPr>
      </w:pPr>
      <w:r w:rsidRPr="0098266E">
        <w:rPr>
          <w:rFonts w:ascii="Aptos" w:hAnsi="Aptos"/>
          <w:b/>
          <w:bCs/>
        </w:rPr>
        <w:t>If the AI use case is approved</w:t>
      </w:r>
      <w:r w:rsidRPr="0098266E">
        <w:rPr>
          <w:rFonts w:ascii="Aptos" w:hAnsi="Aptos"/>
        </w:rPr>
        <w:t>, organisations must monitor and report any changes to:</w:t>
      </w:r>
    </w:p>
    <w:p w14:paraId="47F34572" w14:textId="77777777" w:rsidR="0098266E" w:rsidRPr="0098266E" w:rsidRDefault="0098266E" w:rsidP="0098266E">
      <w:pPr>
        <w:numPr>
          <w:ilvl w:val="0"/>
          <w:numId w:val="32"/>
        </w:numPr>
        <w:spacing w:after="0"/>
        <w:rPr>
          <w:rFonts w:ascii="Aptos" w:hAnsi="Aptos"/>
        </w:rPr>
      </w:pPr>
      <w:r w:rsidRPr="0098266E">
        <w:rPr>
          <w:rFonts w:ascii="Aptos" w:hAnsi="Aptos"/>
        </w:rPr>
        <w:t>The AI system’s function</w:t>
      </w:r>
    </w:p>
    <w:p w14:paraId="5ABBFC5B" w14:textId="77777777" w:rsidR="0098266E" w:rsidRPr="0098266E" w:rsidRDefault="0098266E" w:rsidP="0098266E">
      <w:pPr>
        <w:numPr>
          <w:ilvl w:val="0"/>
          <w:numId w:val="32"/>
        </w:numPr>
        <w:spacing w:after="0"/>
        <w:rPr>
          <w:rFonts w:ascii="Aptos" w:hAnsi="Aptos"/>
        </w:rPr>
      </w:pPr>
      <w:r w:rsidRPr="0098266E">
        <w:rPr>
          <w:rFonts w:ascii="Aptos" w:hAnsi="Aptos"/>
        </w:rPr>
        <w:t>The data it uses</w:t>
      </w:r>
    </w:p>
    <w:p w14:paraId="78CD1602" w14:textId="77777777" w:rsidR="0098266E" w:rsidRDefault="0098266E" w:rsidP="0098266E">
      <w:pPr>
        <w:numPr>
          <w:ilvl w:val="0"/>
          <w:numId w:val="32"/>
        </w:numPr>
        <w:spacing w:after="0"/>
        <w:rPr>
          <w:rFonts w:ascii="Aptos" w:hAnsi="Aptos"/>
        </w:rPr>
      </w:pPr>
      <w:r w:rsidRPr="0098266E">
        <w:rPr>
          <w:rFonts w:ascii="Aptos" w:hAnsi="Aptos"/>
        </w:rPr>
        <w:t>The service context in which it operates</w:t>
      </w:r>
    </w:p>
    <w:p w14:paraId="0A8E69B2" w14:textId="77777777" w:rsidR="00347CC4" w:rsidRPr="00347CC4" w:rsidRDefault="00347CC4" w:rsidP="00347CC4">
      <w:pPr>
        <w:spacing w:after="0"/>
        <w:rPr>
          <w:rFonts w:ascii="Aptos" w:hAnsi="Aptos"/>
          <w:sz w:val="2"/>
          <w:szCs w:val="2"/>
        </w:rPr>
      </w:pPr>
    </w:p>
    <w:p w14:paraId="295AFE5B" w14:textId="77777777" w:rsidR="00347CC4" w:rsidRPr="00347CC4" w:rsidRDefault="00347CC4" w:rsidP="00347CC4">
      <w:pPr>
        <w:spacing w:after="0" w:line="240" w:lineRule="auto"/>
        <w:jc w:val="both"/>
        <w:rPr>
          <w:rFonts w:ascii="Aptos" w:hAnsi="Aptos"/>
          <w:sz w:val="2"/>
          <w:szCs w:val="2"/>
        </w:rPr>
      </w:pPr>
    </w:p>
    <w:p w14:paraId="2441D0FE" w14:textId="7DAB2297" w:rsidR="0098266E" w:rsidRPr="0098266E" w:rsidRDefault="0098266E" w:rsidP="00E50F3C">
      <w:pPr>
        <w:rPr>
          <w:rFonts w:ascii="Aptos" w:hAnsi="Aptos"/>
        </w:rPr>
      </w:pPr>
      <w:r w:rsidRPr="0098266E">
        <w:rPr>
          <w:rFonts w:ascii="Aptos" w:hAnsi="Aptos"/>
        </w:rPr>
        <w:t xml:space="preserve">Organisations are also required to notify the </w:t>
      </w:r>
      <w:r w:rsidR="004D69F7">
        <w:rPr>
          <w:rFonts w:ascii="Aptos" w:hAnsi="Aptos"/>
        </w:rPr>
        <w:t>D</w:t>
      </w:r>
      <w:r w:rsidR="00B3444B">
        <w:rPr>
          <w:rFonts w:ascii="Aptos" w:hAnsi="Aptos"/>
        </w:rPr>
        <w:t>epartment</w:t>
      </w:r>
      <w:r w:rsidRPr="0098266E">
        <w:rPr>
          <w:rFonts w:ascii="Aptos" w:hAnsi="Aptos"/>
        </w:rPr>
        <w:t xml:space="preserve"> when an approved AI </w:t>
      </w:r>
      <w:r w:rsidR="00D00A30">
        <w:rPr>
          <w:rFonts w:ascii="Aptos" w:hAnsi="Aptos"/>
        </w:rPr>
        <w:t>use case progresse</w:t>
      </w:r>
      <w:r w:rsidR="00B40A8C">
        <w:rPr>
          <w:rFonts w:ascii="Aptos" w:hAnsi="Aptos"/>
        </w:rPr>
        <w:t>s</w:t>
      </w:r>
      <w:r w:rsidR="00D00A30">
        <w:rPr>
          <w:rFonts w:ascii="Aptos" w:hAnsi="Aptos"/>
        </w:rPr>
        <w:t xml:space="preserve"> through the lifecycle stages</w:t>
      </w:r>
      <w:r w:rsidRPr="0098266E">
        <w:rPr>
          <w:rFonts w:ascii="Aptos" w:hAnsi="Aptos"/>
        </w:rPr>
        <w:t>.</w:t>
      </w:r>
    </w:p>
    <w:p w14:paraId="46074749" w14:textId="4603BAD5" w:rsidR="004703C7" w:rsidRPr="00A669C4" w:rsidRDefault="004703C7" w:rsidP="000131DE">
      <w:pPr>
        <w:rPr>
          <w:rFonts w:ascii="Aptos" w:hAnsi="Aptos"/>
        </w:rPr>
      </w:pPr>
      <w:r w:rsidRPr="00A669C4">
        <w:rPr>
          <w:rFonts w:ascii="Aptos" w:hAnsi="Aptos"/>
        </w:rPr>
        <w:t xml:space="preserve">For more information about how the </w:t>
      </w:r>
      <w:r w:rsidR="004D69F7">
        <w:rPr>
          <w:rFonts w:ascii="Aptos" w:hAnsi="Aptos"/>
        </w:rPr>
        <w:t>D</w:t>
      </w:r>
      <w:r w:rsidR="00B3444B">
        <w:rPr>
          <w:rFonts w:ascii="Aptos" w:hAnsi="Aptos"/>
        </w:rPr>
        <w:t>epartment</w:t>
      </w:r>
      <w:r w:rsidRPr="00A669C4">
        <w:rPr>
          <w:rFonts w:ascii="Aptos" w:hAnsi="Aptos"/>
        </w:rPr>
        <w:t xml:space="preserve"> manages AI, refer to the  </w:t>
      </w:r>
      <w:hyperlink r:id="rId22" w:history="1">
        <w:r w:rsidRPr="00A669C4">
          <w:rPr>
            <w:rStyle w:val="Hyperlink"/>
            <w:rFonts w:ascii="Aptos" w:hAnsi="Aptos"/>
          </w:rPr>
          <w:t>AI Transparency Statement</w:t>
        </w:r>
      </w:hyperlink>
      <w:r w:rsidRPr="00A669C4">
        <w:rPr>
          <w:rFonts w:ascii="Aptos" w:hAnsi="Aptos"/>
        </w:rPr>
        <w:t>.</w:t>
      </w:r>
    </w:p>
    <w:p w14:paraId="132524E2" w14:textId="6CD7211D" w:rsidR="00E84B27" w:rsidRPr="00A669C4" w:rsidRDefault="004D1AE8" w:rsidP="00507A28">
      <w:pPr>
        <w:pStyle w:val="Heading1"/>
        <w:rPr>
          <w:rFonts w:ascii="Aptos" w:hAnsi="Aptos"/>
        </w:rPr>
      </w:pPr>
      <w:bookmarkStart w:id="15" w:name="_Toc207184891"/>
      <w:bookmarkStart w:id="16" w:name="_Toc207806157"/>
      <w:r w:rsidRPr="00A669C4">
        <w:rPr>
          <w:rFonts w:ascii="Aptos" w:hAnsi="Aptos"/>
        </w:rPr>
        <w:t>Third-</w:t>
      </w:r>
      <w:r w:rsidR="00E1750F" w:rsidRPr="00A669C4">
        <w:rPr>
          <w:rFonts w:ascii="Aptos" w:hAnsi="Aptos"/>
        </w:rPr>
        <w:t>P</w:t>
      </w:r>
      <w:r w:rsidRPr="00A669C4">
        <w:rPr>
          <w:rFonts w:ascii="Aptos" w:hAnsi="Aptos"/>
        </w:rPr>
        <w:t xml:space="preserve">arty </w:t>
      </w:r>
      <w:r w:rsidR="00B65796" w:rsidRPr="00A669C4">
        <w:rPr>
          <w:rFonts w:ascii="Aptos" w:hAnsi="Aptos"/>
        </w:rPr>
        <w:t>R</w:t>
      </w:r>
      <w:r w:rsidR="00E84B27" w:rsidRPr="00A669C4">
        <w:rPr>
          <w:rFonts w:ascii="Aptos" w:hAnsi="Aptos"/>
        </w:rPr>
        <w:t xml:space="preserve">equirements </w:t>
      </w:r>
      <w:r w:rsidR="00B65796" w:rsidRPr="00A669C4">
        <w:rPr>
          <w:rFonts w:ascii="Aptos" w:hAnsi="Aptos"/>
        </w:rPr>
        <w:t xml:space="preserve">for </w:t>
      </w:r>
      <w:r w:rsidR="00E84B27" w:rsidRPr="00A669C4">
        <w:rPr>
          <w:rFonts w:ascii="Aptos" w:hAnsi="Aptos"/>
        </w:rPr>
        <w:t>AI</w:t>
      </w:r>
      <w:r w:rsidR="00B65796" w:rsidRPr="00A669C4">
        <w:rPr>
          <w:rFonts w:ascii="Aptos" w:hAnsi="Aptos"/>
        </w:rPr>
        <w:t xml:space="preserve"> Use</w:t>
      </w:r>
      <w:bookmarkEnd w:id="15"/>
      <w:bookmarkEnd w:id="16"/>
      <w:r w:rsidR="00E84B27" w:rsidRPr="00A669C4">
        <w:rPr>
          <w:rFonts w:ascii="Aptos" w:hAnsi="Aptos"/>
        </w:rPr>
        <w:t xml:space="preserve"> </w:t>
      </w:r>
    </w:p>
    <w:p w14:paraId="0DF0F1C2" w14:textId="245DC09C" w:rsidR="009E679C" w:rsidRPr="009E679C" w:rsidRDefault="009E679C" w:rsidP="009E679C">
      <w:pPr>
        <w:rPr>
          <w:rFonts w:ascii="Aptos" w:hAnsi="Aptos"/>
        </w:rPr>
      </w:pPr>
      <w:r w:rsidRPr="009E679C">
        <w:rPr>
          <w:rFonts w:ascii="Aptos" w:hAnsi="Aptos"/>
        </w:rPr>
        <w:t xml:space="preserve">By default, organisations must not use AI to directly deliver services on behalf of the </w:t>
      </w:r>
      <w:r w:rsidR="004D69F7">
        <w:rPr>
          <w:rFonts w:ascii="Aptos" w:hAnsi="Aptos"/>
        </w:rPr>
        <w:t>D</w:t>
      </w:r>
      <w:r w:rsidR="00B3444B">
        <w:rPr>
          <w:rFonts w:ascii="Aptos" w:hAnsi="Aptos"/>
        </w:rPr>
        <w:t>epartment</w:t>
      </w:r>
      <w:r w:rsidRPr="009E679C">
        <w:rPr>
          <w:rFonts w:ascii="Aptos" w:hAnsi="Aptos"/>
        </w:rPr>
        <w:t>. AI use may only proceed if formally approved through the submission and assessment of a completed </w:t>
      </w:r>
      <w:bookmarkStart w:id="17" w:name="_Hlk207192384"/>
      <w:r w:rsidR="00C37E0F">
        <w:rPr>
          <w:rFonts w:ascii="Aptos" w:hAnsi="Aptos"/>
          <w:b/>
          <w:bCs/>
        </w:rPr>
        <w:fldChar w:fldCharType="begin"/>
      </w:r>
      <w:r w:rsidR="00C37E0F">
        <w:rPr>
          <w:rFonts w:ascii="Aptos" w:hAnsi="Aptos"/>
          <w:b/>
          <w:bCs/>
        </w:rPr>
        <w:instrText>HYPERLINK "https://www.dewr.gov.au/artificial-intelligence-dewr/resources/thirdparty-ai-assessment-application-form"</w:instrText>
      </w:r>
      <w:r w:rsidR="00C37E0F">
        <w:rPr>
          <w:rFonts w:ascii="Aptos" w:hAnsi="Aptos"/>
          <w:b/>
          <w:bCs/>
        </w:rPr>
      </w:r>
      <w:r w:rsidR="00C37E0F">
        <w:rPr>
          <w:rFonts w:ascii="Aptos" w:hAnsi="Aptos"/>
          <w:b/>
          <w:bCs/>
        </w:rPr>
        <w:fldChar w:fldCharType="separate"/>
      </w:r>
      <w:r w:rsidRPr="00C37E0F">
        <w:rPr>
          <w:rStyle w:val="Hyperlink"/>
          <w:rFonts w:ascii="Aptos" w:hAnsi="Aptos"/>
          <w:b/>
          <w:bCs/>
        </w:rPr>
        <w:t xml:space="preserve">Third-Party AI </w:t>
      </w:r>
      <w:r w:rsidR="00D37D60" w:rsidRPr="00C37E0F">
        <w:rPr>
          <w:rStyle w:val="Hyperlink"/>
          <w:rFonts w:ascii="Aptos" w:hAnsi="Aptos"/>
          <w:b/>
          <w:bCs/>
        </w:rPr>
        <w:t>Assessment</w:t>
      </w:r>
      <w:r w:rsidRPr="00C37E0F">
        <w:rPr>
          <w:rStyle w:val="Hyperlink"/>
          <w:rFonts w:ascii="Aptos" w:hAnsi="Aptos"/>
          <w:b/>
          <w:bCs/>
        </w:rPr>
        <w:t xml:space="preserve"> Application Form</w:t>
      </w:r>
      <w:bookmarkEnd w:id="17"/>
      <w:r w:rsidR="00C37E0F">
        <w:rPr>
          <w:rFonts w:ascii="Aptos" w:hAnsi="Aptos"/>
          <w:b/>
          <w:bCs/>
        </w:rPr>
        <w:fldChar w:fldCharType="end"/>
      </w:r>
      <w:r w:rsidR="003B5B1C">
        <w:rPr>
          <w:rFonts w:ascii="Aptos" w:hAnsi="Aptos"/>
          <w:b/>
          <w:bCs/>
        </w:rPr>
        <w:t xml:space="preserve"> </w:t>
      </w:r>
      <w:r w:rsidR="003B5B1C" w:rsidRPr="003B5B1C">
        <w:rPr>
          <w:rFonts w:ascii="Aptos" w:hAnsi="Aptos"/>
        </w:rPr>
        <w:t xml:space="preserve">(the </w:t>
      </w:r>
      <w:r w:rsidR="00566821">
        <w:rPr>
          <w:rFonts w:ascii="Aptos" w:hAnsi="Aptos"/>
        </w:rPr>
        <w:t>f</w:t>
      </w:r>
      <w:r w:rsidR="003B5B1C" w:rsidRPr="003B5B1C">
        <w:rPr>
          <w:rFonts w:ascii="Aptos" w:hAnsi="Aptos"/>
        </w:rPr>
        <w:t>orm)</w:t>
      </w:r>
      <w:r w:rsidR="00C37E0F">
        <w:rPr>
          <w:rFonts w:ascii="Aptos" w:hAnsi="Aptos"/>
        </w:rPr>
        <w:t>.</w:t>
      </w:r>
    </w:p>
    <w:p w14:paraId="6F775E7D" w14:textId="7A828297" w:rsidR="009E679C" w:rsidRPr="009E679C" w:rsidRDefault="009E679C" w:rsidP="009E679C">
      <w:pPr>
        <w:rPr>
          <w:rFonts w:ascii="Aptos" w:hAnsi="Aptos"/>
        </w:rPr>
      </w:pPr>
      <w:r w:rsidRPr="009E679C">
        <w:rPr>
          <w:rFonts w:ascii="Aptos" w:hAnsi="Aptos"/>
        </w:rPr>
        <w:t>Organisations can refer to </w:t>
      </w:r>
      <w:r w:rsidRPr="009E679C">
        <w:rPr>
          <w:rFonts w:ascii="Aptos" w:hAnsi="Aptos"/>
          <w:b/>
          <w:bCs/>
        </w:rPr>
        <w:t>Attachment A</w:t>
      </w:r>
      <w:r w:rsidRPr="009E679C">
        <w:rPr>
          <w:rFonts w:ascii="Aptos" w:hAnsi="Aptos"/>
        </w:rPr>
        <w:t> for detailed guidance on completing the form, including expectations for each section and the principles that underpin responsible AI use.</w:t>
      </w:r>
    </w:p>
    <w:p w14:paraId="072AA1E6" w14:textId="50F33D33" w:rsidR="00D60E79" w:rsidRPr="00A669C4" w:rsidRDefault="00D60E79" w:rsidP="00D60E79">
      <w:pPr>
        <w:rPr>
          <w:rFonts w:ascii="Aptos" w:hAnsi="Aptos"/>
        </w:rPr>
      </w:pPr>
      <w:r w:rsidRPr="00A669C4">
        <w:rPr>
          <w:rFonts w:ascii="Aptos" w:hAnsi="Aptos"/>
        </w:rPr>
        <w:t xml:space="preserve">AI may be used for internal tasks that </w:t>
      </w:r>
      <w:r w:rsidR="00C03BAF" w:rsidRPr="00A669C4">
        <w:rPr>
          <w:rFonts w:ascii="Aptos" w:hAnsi="Aptos"/>
        </w:rPr>
        <w:t>are un</w:t>
      </w:r>
      <w:r w:rsidRPr="00A669C4">
        <w:rPr>
          <w:rFonts w:ascii="Aptos" w:hAnsi="Aptos"/>
        </w:rPr>
        <w:t>related to service delivery</w:t>
      </w:r>
      <w:r w:rsidR="00C316C0" w:rsidRPr="00A669C4">
        <w:rPr>
          <w:rFonts w:ascii="Aptos" w:hAnsi="Aptos"/>
        </w:rPr>
        <w:t xml:space="preserve"> if the AI system is </w:t>
      </w:r>
      <w:r w:rsidR="00C316C0" w:rsidRPr="00A669C4">
        <w:rPr>
          <w:rFonts w:ascii="Aptos" w:hAnsi="Aptos"/>
          <w:b/>
          <w:bCs/>
        </w:rPr>
        <w:t>fully isolated</w:t>
      </w:r>
      <w:r w:rsidR="00C316C0" w:rsidRPr="00A669C4">
        <w:rPr>
          <w:rFonts w:ascii="Aptos" w:hAnsi="Aptos"/>
        </w:rPr>
        <w:t> from all service-related systems and data.</w:t>
      </w:r>
      <w:r w:rsidR="0044146D" w:rsidRPr="00A669C4">
        <w:rPr>
          <w:rFonts w:ascii="Aptos" w:hAnsi="Aptos"/>
        </w:rPr>
        <w:t xml:space="preserve"> If isolation cannot be guaranteed, AI must not be used.</w:t>
      </w:r>
    </w:p>
    <w:p w14:paraId="55DEF00C" w14:textId="2EB44B46" w:rsidR="00436684" w:rsidRPr="00A669C4" w:rsidRDefault="007B3B06" w:rsidP="005B295B">
      <w:pPr>
        <w:spacing w:after="160"/>
        <w:rPr>
          <w:rFonts w:ascii="Aptos" w:hAnsi="Aptos"/>
        </w:rPr>
      </w:pPr>
      <w:r w:rsidRPr="00A669C4">
        <w:rPr>
          <w:rFonts w:ascii="Aptos" w:hAnsi="Aptos"/>
        </w:rPr>
        <w:t xml:space="preserve">The </w:t>
      </w:r>
      <w:r w:rsidR="004D69F7">
        <w:rPr>
          <w:rFonts w:ascii="Aptos" w:hAnsi="Aptos"/>
        </w:rPr>
        <w:t>D</w:t>
      </w:r>
      <w:r w:rsidR="00B3444B">
        <w:rPr>
          <w:rFonts w:ascii="Aptos" w:hAnsi="Aptos"/>
        </w:rPr>
        <w:t>epartment</w:t>
      </w:r>
      <w:r w:rsidRPr="00A669C4">
        <w:rPr>
          <w:rFonts w:ascii="Aptos" w:hAnsi="Aptos"/>
        </w:rPr>
        <w:t xml:space="preserve"> prohibits the use of technologies that are considered high-risk or non-compliant with Commonwealth cybersecurity guidance. </w:t>
      </w:r>
      <w:r w:rsidR="007760EA" w:rsidRPr="00A669C4">
        <w:rPr>
          <w:rFonts w:ascii="Aptos" w:hAnsi="Aptos"/>
        </w:rPr>
        <w:t xml:space="preserve">Refer to the </w:t>
      </w:r>
      <w:r w:rsidR="00B3444B">
        <w:rPr>
          <w:rFonts w:ascii="Aptos" w:hAnsi="Aptos"/>
        </w:rPr>
        <w:t>Department</w:t>
      </w:r>
      <w:r w:rsidR="007760EA" w:rsidRPr="00A669C4">
        <w:rPr>
          <w:rFonts w:ascii="Aptos" w:hAnsi="Aptos"/>
        </w:rPr>
        <w:t xml:space="preserve"> of Home Affairs’</w:t>
      </w:r>
      <w:r w:rsidR="00F96FAA" w:rsidRPr="00A669C4">
        <w:rPr>
          <w:rFonts w:ascii="Aptos" w:hAnsi="Aptos"/>
        </w:rPr>
        <w:t xml:space="preserve"> (Home Affairs)</w:t>
      </w:r>
      <w:r w:rsidR="007760EA" w:rsidRPr="00A669C4">
        <w:rPr>
          <w:rFonts w:ascii="Aptos" w:hAnsi="Aptos"/>
        </w:rPr>
        <w:t> </w:t>
      </w:r>
      <w:hyperlink r:id="rId23" w:history="1">
        <w:r w:rsidR="00436684" w:rsidRPr="00A669C4">
          <w:rPr>
            <w:rStyle w:val="Hyperlink"/>
            <w:rFonts w:ascii="Aptos" w:hAnsi="Aptos"/>
          </w:rPr>
          <w:t>Protect Security Directions</w:t>
        </w:r>
      </w:hyperlink>
      <w:r w:rsidR="00436684" w:rsidRPr="00A669C4">
        <w:rPr>
          <w:rFonts w:ascii="Aptos" w:hAnsi="Aptos"/>
        </w:rPr>
        <w:t xml:space="preserve"> </w:t>
      </w:r>
      <w:r w:rsidR="007760EA" w:rsidRPr="00A669C4">
        <w:rPr>
          <w:rFonts w:ascii="Aptos" w:hAnsi="Aptos"/>
        </w:rPr>
        <w:t>under the Protective Security Policy Framework</w:t>
      </w:r>
      <w:r w:rsidR="006F20C4" w:rsidRPr="00A669C4">
        <w:rPr>
          <w:rFonts w:ascii="Aptos" w:hAnsi="Aptos"/>
        </w:rPr>
        <w:t xml:space="preserve"> (PSPF)</w:t>
      </w:r>
      <w:r w:rsidR="007760EA" w:rsidRPr="00A669C4">
        <w:rPr>
          <w:rFonts w:ascii="Aptos" w:hAnsi="Aptos"/>
        </w:rPr>
        <w:t>.</w:t>
      </w:r>
    </w:p>
    <w:p w14:paraId="5E452340" w14:textId="77777777" w:rsidR="008C34EB" w:rsidRPr="00A669C4" w:rsidRDefault="008C34EB" w:rsidP="00C9136D">
      <w:pPr>
        <w:pStyle w:val="Heading3"/>
        <w:rPr>
          <w:rFonts w:ascii="Aptos" w:hAnsi="Aptos"/>
        </w:rPr>
      </w:pPr>
      <w:bookmarkStart w:id="18" w:name="_Toc207184892"/>
      <w:bookmarkStart w:id="19" w:name="_Toc207806158"/>
      <w:r w:rsidRPr="00A669C4">
        <w:rPr>
          <w:rFonts w:ascii="Aptos" w:hAnsi="Aptos"/>
        </w:rPr>
        <w:lastRenderedPageBreak/>
        <w:t>When AI Use Is Allowed</w:t>
      </w:r>
      <w:bookmarkEnd w:id="18"/>
      <w:bookmarkEnd w:id="19"/>
    </w:p>
    <w:p w14:paraId="6BA24636" w14:textId="77777777" w:rsidR="008C34EB" w:rsidRPr="00A669C4" w:rsidRDefault="008C34EB" w:rsidP="00FF0571">
      <w:pPr>
        <w:spacing w:after="0"/>
        <w:rPr>
          <w:rFonts w:ascii="Aptos" w:hAnsi="Aptos"/>
        </w:rPr>
      </w:pPr>
      <w:r w:rsidRPr="00A669C4">
        <w:rPr>
          <w:rFonts w:ascii="Aptos" w:hAnsi="Aptos"/>
        </w:rPr>
        <w:t>AI use may be allowed only if all the following conditions are met:</w:t>
      </w:r>
    </w:p>
    <w:p w14:paraId="5E565993" w14:textId="0616A20E" w:rsidR="00E34602" w:rsidRPr="00A669C4" w:rsidRDefault="00E34602" w:rsidP="00A669C4">
      <w:pPr>
        <w:pStyle w:val="ListParagraph"/>
        <w:numPr>
          <w:ilvl w:val="0"/>
          <w:numId w:val="8"/>
        </w:numPr>
        <w:spacing w:after="160" w:line="276" w:lineRule="auto"/>
        <w:rPr>
          <w:rFonts w:ascii="Aptos" w:hAnsi="Aptos"/>
        </w:rPr>
      </w:pPr>
      <w:r w:rsidRPr="00A669C4">
        <w:rPr>
          <w:rFonts w:ascii="Aptos" w:hAnsi="Aptos"/>
        </w:rPr>
        <w:t>T</w:t>
      </w:r>
      <w:r w:rsidR="00944682" w:rsidRPr="00A669C4">
        <w:rPr>
          <w:rFonts w:ascii="Aptos" w:hAnsi="Aptos"/>
        </w:rPr>
        <w:t xml:space="preserve">he </w:t>
      </w:r>
      <w:r w:rsidRPr="00A669C4">
        <w:rPr>
          <w:rFonts w:ascii="Aptos" w:hAnsi="Aptos"/>
        </w:rPr>
        <w:t xml:space="preserve">technology is </w:t>
      </w:r>
      <w:r w:rsidRPr="00A669C4">
        <w:rPr>
          <w:rFonts w:ascii="Aptos" w:hAnsi="Aptos"/>
          <w:b/>
          <w:bCs/>
        </w:rPr>
        <w:t>not banned</w:t>
      </w:r>
      <w:r w:rsidRPr="00A669C4">
        <w:rPr>
          <w:rFonts w:ascii="Aptos" w:hAnsi="Aptos"/>
        </w:rPr>
        <w:t xml:space="preserve"> for government use.</w:t>
      </w:r>
    </w:p>
    <w:p w14:paraId="039BB312" w14:textId="7AE55559" w:rsidR="00E34602" w:rsidRPr="00A669C4" w:rsidRDefault="00E34602" w:rsidP="00A669C4">
      <w:pPr>
        <w:pStyle w:val="ListParagraph"/>
        <w:numPr>
          <w:ilvl w:val="0"/>
          <w:numId w:val="8"/>
        </w:numPr>
        <w:spacing w:after="160" w:line="276" w:lineRule="auto"/>
        <w:rPr>
          <w:rFonts w:ascii="Aptos" w:hAnsi="Aptos"/>
        </w:rPr>
      </w:pPr>
      <w:r w:rsidRPr="00A669C4">
        <w:rPr>
          <w:rFonts w:ascii="Aptos" w:hAnsi="Aptos"/>
        </w:rPr>
        <w:t xml:space="preserve">The </w:t>
      </w:r>
      <w:r w:rsidR="00237ED7" w:rsidRPr="00A669C4">
        <w:rPr>
          <w:rFonts w:ascii="Aptos" w:hAnsi="Aptos"/>
          <w:b/>
          <w:bCs/>
        </w:rPr>
        <w:t>contract</w:t>
      </w:r>
      <w:r w:rsidR="00237ED7" w:rsidRPr="00A669C4">
        <w:rPr>
          <w:rFonts w:ascii="Aptos" w:hAnsi="Aptos"/>
        </w:rPr>
        <w:t xml:space="preserve"> or </w:t>
      </w:r>
      <w:r w:rsidRPr="00A669C4">
        <w:rPr>
          <w:rFonts w:ascii="Aptos" w:hAnsi="Aptos"/>
          <w:b/>
          <w:bCs/>
        </w:rPr>
        <w:t>deed</w:t>
      </w:r>
      <w:r w:rsidR="00326B3D">
        <w:rPr>
          <w:rFonts w:ascii="Aptos" w:hAnsi="Aptos"/>
          <w:b/>
          <w:bCs/>
        </w:rPr>
        <w:t xml:space="preserve">, </w:t>
      </w:r>
      <w:r w:rsidR="00326B3D">
        <w:rPr>
          <w:rFonts w:ascii="Aptos" w:hAnsi="Aptos"/>
          <w:b/>
          <w:bCs/>
        </w:rPr>
        <w:t xml:space="preserve">including any </w:t>
      </w:r>
      <w:proofErr w:type="gramStart"/>
      <w:r w:rsidR="00326B3D">
        <w:rPr>
          <w:rFonts w:ascii="Aptos" w:hAnsi="Aptos"/>
          <w:b/>
          <w:bCs/>
        </w:rPr>
        <w:t>guidelines,</w:t>
      </w:r>
      <w:r w:rsidR="00326B3D" w:rsidRPr="00A669C4">
        <w:rPr>
          <w:rFonts w:ascii="Aptos" w:hAnsi="Aptos"/>
          <w:b/>
          <w:bCs/>
        </w:rPr>
        <w:t xml:space="preserve"> </w:t>
      </w:r>
      <w:r w:rsidRPr="00A669C4">
        <w:rPr>
          <w:rFonts w:ascii="Aptos" w:hAnsi="Aptos"/>
          <w:b/>
          <w:bCs/>
        </w:rPr>
        <w:t xml:space="preserve"> explicitly</w:t>
      </w:r>
      <w:proofErr w:type="gramEnd"/>
      <w:r w:rsidRPr="00A669C4">
        <w:rPr>
          <w:rFonts w:ascii="Aptos" w:hAnsi="Aptos"/>
          <w:b/>
          <w:bCs/>
        </w:rPr>
        <w:t xml:space="preserve"> </w:t>
      </w:r>
      <w:r w:rsidR="009C6B10" w:rsidRPr="00A669C4">
        <w:rPr>
          <w:rFonts w:ascii="Aptos" w:hAnsi="Aptos"/>
          <w:b/>
          <w:bCs/>
        </w:rPr>
        <w:t>permits</w:t>
      </w:r>
      <w:r w:rsidRPr="00A669C4">
        <w:rPr>
          <w:rFonts w:ascii="Aptos" w:hAnsi="Aptos"/>
        </w:rPr>
        <w:t xml:space="preserve"> AI use, subject to </w:t>
      </w:r>
      <w:r w:rsidR="00B30E65" w:rsidRPr="00A669C4">
        <w:rPr>
          <w:rFonts w:ascii="Aptos" w:hAnsi="Aptos"/>
        </w:rPr>
        <w:t>th</w:t>
      </w:r>
      <w:r w:rsidR="00237B98">
        <w:rPr>
          <w:rFonts w:ascii="Aptos" w:hAnsi="Aptos"/>
        </w:rPr>
        <w:t>e</w:t>
      </w:r>
      <w:r w:rsidRPr="00A669C4">
        <w:rPr>
          <w:rFonts w:ascii="Aptos" w:hAnsi="Aptos"/>
        </w:rPr>
        <w:t xml:space="preserve"> </w:t>
      </w:r>
      <w:r w:rsidR="00B30E65" w:rsidRPr="00A669C4">
        <w:rPr>
          <w:rFonts w:ascii="Aptos" w:hAnsi="Aptos"/>
          <w:bCs/>
        </w:rPr>
        <w:t>Framework</w:t>
      </w:r>
      <w:r w:rsidRPr="00A669C4">
        <w:rPr>
          <w:rFonts w:ascii="Aptos" w:hAnsi="Aptos"/>
        </w:rPr>
        <w:t>.</w:t>
      </w:r>
    </w:p>
    <w:p w14:paraId="03D265B3" w14:textId="77777777" w:rsidR="00E34602" w:rsidRPr="00A669C4" w:rsidRDefault="00E34602" w:rsidP="00A669C4">
      <w:pPr>
        <w:pStyle w:val="ListParagraph"/>
        <w:numPr>
          <w:ilvl w:val="0"/>
          <w:numId w:val="8"/>
        </w:numPr>
        <w:spacing w:after="160" w:line="276" w:lineRule="auto"/>
        <w:rPr>
          <w:rFonts w:ascii="Aptos" w:hAnsi="Aptos"/>
        </w:rPr>
      </w:pPr>
      <w:r w:rsidRPr="00A669C4">
        <w:rPr>
          <w:rFonts w:ascii="Aptos" w:hAnsi="Aptos"/>
        </w:rPr>
        <w:t xml:space="preserve">A </w:t>
      </w:r>
      <w:r w:rsidRPr="00A669C4">
        <w:rPr>
          <w:rFonts w:ascii="Aptos" w:hAnsi="Aptos"/>
          <w:b/>
          <w:bCs/>
        </w:rPr>
        <w:t>formal application</w:t>
      </w:r>
      <w:r w:rsidRPr="00A669C4">
        <w:rPr>
          <w:rFonts w:ascii="Aptos" w:hAnsi="Aptos"/>
        </w:rPr>
        <w:t xml:space="preserve"> is submitted in the approved format.</w:t>
      </w:r>
    </w:p>
    <w:p w14:paraId="1B2478ED" w14:textId="20845F20" w:rsidR="00E34602" w:rsidRPr="00A669C4" w:rsidRDefault="00EE38BD" w:rsidP="00A669C4">
      <w:pPr>
        <w:pStyle w:val="ListParagraph"/>
        <w:numPr>
          <w:ilvl w:val="0"/>
          <w:numId w:val="8"/>
        </w:numPr>
        <w:spacing w:after="160" w:line="276" w:lineRule="auto"/>
        <w:rPr>
          <w:rFonts w:ascii="Aptos" w:hAnsi="Aptos"/>
        </w:rPr>
      </w:pPr>
      <w:r w:rsidRPr="00A669C4">
        <w:rPr>
          <w:rFonts w:ascii="Aptos" w:hAnsi="Aptos"/>
        </w:rPr>
        <w:t xml:space="preserve">The </w:t>
      </w:r>
      <w:r w:rsidR="004D69F7">
        <w:rPr>
          <w:rFonts w:ascii="Aptos" w:hAnsi="Aptos"/>
        </w:rPr>
        <w:t>D</w:t>
      </w:r>
      <w:r w:rsidR="00B3444B">
        <w:rPr>
          <w:rFonts w:ascii="Aptos" w:hAnsi="Aptos"/>
        </w:rPr>
        <w:t>epartment</w:t>
      </w:r>
      <w:r w:rsidR="00FE4ADB" w:rsidRPr="00A669C4">
        <w:rPr>
          <w:rFonts w:ascii="Aptos" w:hAnsi="Aptos"/>
        </w:rPr>
        <w:t xml:space="preserve"> gives </w:t>
      </w:r>
      <w:r w:rsidR="00FE4ADB" w:rsidRPr="00A669C4">
        <w:rPr>
          <w:rFonts w:ascii="Aptos" w:hAnsi="Aptos"/>
          <w:b/>
          <w:bCs/>
        </w:rPr>
        <w:t>written approval.</w:t>
      </w:r>
    </w:p>
    <w:p w14:paraId="61A1D319" w14:textId="044D0CB8" w:rsidR="00070843" w:rsidRPr="00A669C4" w:rsidRDefault="00432A46" w:rsidP="00070843">
      <w:pPr>
        <w:rPr>
          <w:rFonts w:ascii="Aptos" w:hAnsi="Aptos"/>
        </w:rPr>
      </w:pPr>
      <w:r w:rsidRPr="00A669C4">
        <w:rPr>
          <w:rFonts w:ascii="Aptos" w:hAnsi="Aptos"/>
        </w:rPr>
        <w:t>Approved AI use will be monitored under the Right Fit for Risk</w:t>
      </w:r>
      <w:r w:rsidR="003B138E" w:rsidRPr="00A669C4">
        <w:rPr>
          <w:rFonts w:ascii="Aptos" w:hAnsi="Aptos"/>
        </w:rPr>
        <w:t xml:space="preserve"> (RFFR) accreditation process</w:t>
      </w:r>
      <w:r w:rsidRPr="00A669C4">
        <w:rPr>
          <w:rFonts w:ascii="Aptos" w:hAnsi="Aptos"/>
        </w:rPr>
        <w:t xml:space="preserve">. </w:t>
      </w:r>
    </w:p>
    <w:p w14:paraId="39E24E03" w14:textId="77777777" w:rsidR="0050479B" w:rsidRPr="00A669C4" w:rsidRDefault="0050479B" w:rsidP="00C9136D">
      <w:pPr>
        <w:pStyle w:val="Heading3"/>
        <w:rPr>
          <w:rFonts w:ascii="Aptos" w:hAnsi="Aptos"/>
        </w:rPr>
      </w:pPr>
      <w:bookmarkStart w:id="20" w:name="_Toc207184893"/>
      <w:bookmarkStart w:id="21" w:name="_Toc207806159"/>
      <w:r w:rsidRPr="00A669C4">
        <w:rPr>
          <w:rFonts w:ascii="Aptos" w:hAnsi="Aptos"/>
        </w:rPr>
        <w:t>When AI Approval Can Be Withdrawn</w:t>
      </w:r>
      <w:bookmarkEnd w:id="20"/>
      <w:bookmarkEnd w:id="21"/>
      <w:r w:rsidRPr="00A669C4">
        <w:rPr>
          <w:rFonts w:ascii="Aptos" w:hAnsi="Aptos"/>
        </w:rPr>
        <w:t xml:space="preserve"> </w:t>
      </w:r>
    </w:p>
    <w:p w14:paraId="5483A52B" w14:textId="4637BF66" w:rsidR="00E34602" w:rsidRPr="00A669C4" w:rsidRDefault="00DB4D42" w:rsidP="005B295B">
      <w:pPr>
        <w:spacing w:after="0"/>
        <w:rPr>
          <w:rFonts w:ascii="Aptos" w:hAnsi="Aptos"/>
        </w:rPr>
      </w:pPr>
      <w:r w:rsidRPr="00A669C4">
        <w:rPr>
          <w:rFonts w:ascii="Aptos" w:hAnsi="Aptos"/>
        </w:rPr>
        <w:t xml:space="preserve">The </w:t>
      </w:r>
      <w:r w:rsidR="00B3444B">
        <w:rPr>
          <w:rFonts w:ascii="Aptos" w:hAnsi="Aptos"/>
        </w:rPr>
        <w:t>Department</w:t>
      </w:r>
      <w:r w:rsidRPr="00A669C4">
        <w:rPr>
          <w:rFonts w:ascii="Aptos" w:hAnsi="Aptos"/>
        </w:rPr>
        <w:t xml:space="preserve"> may </w:t>
      </w:r>
      <w:r w:rsidR="001718A6" w:rsidRPr="00A669C4">
        <w:rPr>
          <w:rFonts w:ascii="Aptos" w:hAnsi="Aptos"/>
        </w:rPr>
        <w:t>withdraw</w:t>
      </w:r>
      <w:r w:rsidRPr="00A669C4">
        <w:rPr>
          <w:rFonts w:ascii="Aptos" w:hAnsi="Aptos"/>
        </w:rPr>
        <w:t xml:space="preserve"> approval</w:t>
      </w:r>
      <w:r w:rsidR="005B295B" w:rsidRPr="00A669C4">
        <w:rPr>
          <w:rFonts w:ascii="Aptos" w:hAnsi="Aptos"/>
        </w:rPr>
        <w:t xml:space="preserve"> if</w:t>
      </w:r>
      <w:r w:rsidR="00432A46" w:rsidRPr="00A669C4">
        <w:rPr>
          <w:rFonts w:ascii="Aptos" w:hAnsi="Aptos"/>
        </w:rPr>
        <w:t>:</w:t>
      </w:r>
    </w:p>
    <w:p w14:paraId="7795DB78" w14:textId="2757EB1F" w:rsidR="005B295B" w:rsidRPr="00A669C4" w:rsidRDefault="005B295B" w:rsidP="00A669C4">
      <w:pPr>
        <w:pStyle w:val="ListParagraph"/>
        <w:numPr>
          <w:ilvl w:val="0"/>
          <w:numId w:val="8"/>
        </w:numPr>
        <w:spacing w:after="160" w:line="276" w:lineRule="auto"/>
        <w:rPr>
          <w:rFonts w:ascii="Aptos" w:hAnsi="Aptos"/>
        </w:rPr>
      </w:pPr>
      <w:r w:rsidRPr="00A669C4">
        <w:rPr>
          <w:rFonts w:ascii="Aptos" w:hAnsi="Aptos"/>
        </w:rPr>
        <w:t xml:space="preserve">The technology </w:t>
      </w:r>
      <w:r w:rsidR="001718A6" w:rsidRPr="00A669C4">
        <w:rPr>
          <w:rFonts w:ascii="Aptos" w:hAnsi="Aptos"/>
        </w:rPr>
        <w:t>becomes</w:t>
      </w:r>
      <w:r w:rsidRPr="00A669C4">
        <w:rPr>
          <w:rFonts w:ascii="Aptos" w:hAnsi="Aptos"/>
        </w:rPr>
        <w:t xml:space="preserve"> </w:t>
      </w:r>
      <w:r w:rsidR="00223AD1" w:rsidRPr="00A669C4">
        <w:rPr>
          <w:rFonts w:ascii="Aptos" w:hAnsi="Aptos"/>
        </w:rPr>
        <w:t>prohibited</w:t>
      </w:r>
      <w:r w:rsidRPr="00A669C4">
        <w:rPr>
          <w:rFonts w:ascii="Aptos" w:hAnsi="Aptos"/>
        </w:rPr>
        <w:t xml:space="preserve"> </w:t>
      </w:r>
      <w:r w:rsidR="00223AD1" w:rsidRPr="00A669C4">
        <w:rPr>
          <w:rFonts w:ascii="Aptos" w:hAnsi="Aptos"/>
        </w:rPr>
        <w:t xml:space="preserve">under the </w:t>
      </w:r>
      <w:hyperlink r:id="rId24" w:history="1">
        <w:r w:rsidR="00223AD1" w:rsidRPr="00A669C4">
          <w:rPr>
            <w:rStyle w:val="Hyperlink"/>
            <w:rFonts w:ascii="Aptos" w:hAnsi="Aptos"/>
          </w:rPr>
          <w:t>Protect Security Directions</w:t>
        </w:r>
      </w:hyperlink>
      <w:r w:rsidRPr="00A669C4">
        <w:rPr>
          <w:rFonts w:ascii="Aptos" w:hAnsi="Aptos"/>
        </w:rPr>
        <w:t>.</w:t>
      </w:r>
    </w:p>
    <w:p w14:paraId="4B118E51" w14:textId="32C81192" w:rsidR="005B295B" w:rsidRPr="00A669C4" w:rsidRDefault="005B295B" w:rsidP="00A669C4">
      <w:pPr>
        <w:pStyle w:val="ListParagraph"/>
        <w:numPr>
          <w:ilvl w:val="0"/>
          <w:numId w:val="8"/>
        </w:numPr>
        <w:spacing w:after="160" w:line="276" w:lineRule="auto"/>
        <w:rPr>
          <w:rFonts w:ascii="Aptos" w:hAnsi="Aptos"/>
        </w:rPr>
      </w:pPr>
      <w:r w:rsidRPr="00A669C4">
        <w:rPr>
          <w:rFonts w:ascii="Aptos" w:hAnsi="Aptos"/>
        </w:rPr>
        <w:t>The third</w:t>
      </w:r>
      <w:r w:rsidR="00306488">
        <w:rPr>
          <w:rFonts w:ascii="Aptos" w:hAnsi="Aptos"/>
        </w:rPr>
        <w:t>-</w:t>
      </w:r>
      <w:r w:rsidRPr="00A669C4">
        <w:rPr>
          <w:rFonts w:ascii="Aptos" w:hAnsi="Aptos"/>
        </w:rPr>
        <w:t xml:space="preserve">party </w:t>
      </w:r>
      <w:r w:rsidRPr="00A669C4">
        <w:rPr>
          <w:rFonts w:ascii="Aptos" w:hAnsi="Aptos"/>
          <w:b/>
          <w:bCs/>
        </w:rPr>
        <w:t>fails</w:t>
      </w:r>
      <w:r w:rsidRPr="00A669C4">
        <w:rPr>
          <w:rFonts w:ascii="Aptos" w:hAnsi="Aptos"/>
        </w:rPr>
        <w:t xml:space="preserve"> </w:t>
      </w:r>
      <w:r w:rsidR="00710E96" w:rsidRPr="00A669C4">
        <w:rPr>
          <w:rFonts w:ascii="Aptos" w:hAnsi="Aptos"/>
          <w:b/>
          <w:bCs/>
        </w:rPr>
        <w:t>to meet</w:t>
      </w:r>
      <w:r w:rsidR="00710E96" w:rsidRPr="00A669C4">
        <w:rPr>
          <w:rFonts w:ascii="Aptos" w:hAnsi="Aptos"/>
        </w:rPr>
        <w:t> the conditions outlined in their application or approval.</w:t>
      </w:r>
    </w:p>
    <w:p w14:paraId="3D8BE163" w14:textId="413CD4B6" w:rsidR="005B295B" w:rsidRPr="00A669C4" w:rsidRDefault="00364ED9" w:rsidP="00A669C4">
      <w:pPr>
        <w:pStyle w:val="ListParagraph"/>
        <w:numPr>
          <w:ilvl w:val="0"/>
          <w:numId w:val="8"/>
        </w:numPr>
        <w:spacing w:after="160" w:line="276" w:lineRule="auto"/>
        <w:rPr>
          <w:rFonts w:ascii="Aptos" w:hAnsi="Aptos"/>
        </w:rPr>
      </w:pPr>
      <w:r w:rsidRPr="00A669C4">
        <w:rPr>
          <w:rFonts w:ascii="Aptos" w:hAnsi="Aptos"/>
        </w:rPr>
        <w:t>The third</w:t>
      </w:r>
      <w:r w:rsidR="00306488">
        <w:rPr>
          <w:rFonts w:ascii="Aptos" w:hAnsi="Aptos"/>
        </w:rPr>
        <w:t>-</w:t>
      </w:r>
      <w:r w:rsidRPr="00A669C4">
        <w:rPr>
          <w:rFonts w:ascii="Aptos" w:hAnsi="Aptos"/>
        </w:rPr>
        <w:t xml:space="preserve">party </w:t>
      </w:r>
      <w:r w:rsidR="000465AC" w:rsidRPr="00A669C4">
        <w:rPr>
          <w:rFonts w:ascii="Aptos" w:hAnsi="Aptos"/>
          <w:b/>
          <w:bCs/>
        </w:rPr>
        <w:t>does not identify</w:t>
      </w:r>
      <w:r w:rsidR="000465AC" w:rsidRPr="00A669C4">
        <w:rPr>
          <w:rFonts w:ascii="Aptos" w:hAnsi="Aptos"/>
        </w:rPr>
        <w:t> an AI Lead or AI Accountable Officer to oversee AI use.</w:t>
      </w:r>
    </w:p>
    <w:p w14:paraId="0225A455" w14:textId="77777777" w:rsidR="00A025B4" w:rsidRPr="00A669C4" w:rsidRDefault="00A025B4" w:rsidP="000465AC">
      <w:pPr>
        <w:pStyle w:val="Heading1"/>
        <w:rPr>
          <w:rFonts w:ascii="Aptos" w:hAnsi="Aptos"/>
        </w:rPr>
      </w:pPr>
      <w:bookmarkStart w:id="22" w:name="_Toc207184894"/>
      <w:bookmarkStart w:id="23" w:name="_Toc207806160"/>
      <w:r w:rsidRPr="00A669C4">
        <w:rPr>
          <w:rFonts w:ascii="Aptos" w:hAnsi="Aptos"/>
        </w:rPr>
        <w:t>Ethics and Cybersecurity Commitments</w:t>
      </w:r>
      <w:bookmarkEnd w:id="22"/>
      <w:bookmarkEnd w:id="23"/>
    </w:p>
    <w:p w14:paraId="1ED6BF61" w14:textId="6B16A1B2" w:rsidR="00584608" w:rsidRPr="00A669C4" w:rsidRDefault="00A025B4" w:rsidP="00136738">
      <w:pPr>
        <w:rPr>
          <w:rFonts w:ascii="Aptos" w:hAnsi="Aptos"/>
        </w:rPr>
      </w:pPr>
      <w:r w:rsidRPr="00A025B4">
        <w:rPr>
          <w:rFonts w:ascii="Aptos" w:hAnsi="Aptos"/>
        </w:rPr>
        <w:t xml:space="preserve">As AI becomes more common </w:t>
      </w:r>
      <w:proofErr w:type="gramStart"/>
      <w:r w:rsidRPr="00A025B4">
        <w:rPr>
          <w:rFonts w:ascii="Aptos" w:hAnsi="Aptos"/>
        </w:rPr>
        <w:t>in service</w:t>
      </w:r>
      <w:proofErr w:type="gramEnd"/>
      <w:r w:rsidRPr="00A025B4">
        <w:rPr>
          <w:rFonts w:ascii="Aptos" w:hAnsi="Aptos"/>
        </w:rPr>
        <w:t xml:space="preserve"> delivery, it is essential that organisations understand and uphold the </w:t>
      </w:r>
      <w:r w:rsidR="004D69F7">
        <w:rPr>
          <w:rFonts w:ascii="Aptos" w:hAnsi="Aptos"/>
        </w:rPr>
        <w:t>D</w:t>
      </w:r>
      <w:r w:rsidR="00B3444B">
        <w:rPr>
          <w:rFonts w:ascii="Aptos" w:hAnsi="Aptos"/>
        </w:rPr>
        <w:t>epartment</w:t>
      </w:r>
      <w:r w:rsidRPr="00A025B4">
        <w:rPr>
          <w:rFonts w:ascii="Aptos" w:hAnsi="Aptos"/>
        </w:rPr>
        <w:t xml:space="preserve">’s expectations for responsible use. These expectations reflect the </w:t>
      </w:r>
      <w:r w:rsidR="004D69F7">
        <w:rPr>
          <w:rFonts w:ascii="Aptos" w:hAnsi="Aptos"/>
        </w:rPr>
        <w:t>D</w:t>
      </w:r>
      <w:r w:rsidR="00B3444B">
        <w:rPr>
          <w:rFonts w:ascii="Aptos" w:hAnsi="Aptos"/>
        </w:rPr>
        <w:t>epartment</w:t>
      </w:r>
      <w:r w:rsidRPr="00A025B4">
        <w:rPr>
          <w:rFonts w:ascii="Aptos" w:hAnsi="Aptos"/>
        </w:rPr>
        <w:t>’s commitment to ethics, privacy, and public trust, and are based on the </w:t>
      </w:r>
      <w:hyperlink r:id="rId25" w:history="1">
        <w:r w:rsidRPr="006B2240">
          <w:rPr>
            <w:rStyle w:val="Hyperlink"/>
            <w:rFonts w:ascii="Aptos" w:hAnsi="Aptos"/>
          </w:rPr>
          <w:t>Australian Government’s AI Ethics Principles</w:t>
        </w:r>
      </w:hyperlink>
      <w:r w:rsidR="00AC5008" w:rsidRPr="00A669C4">
        <w:rPr>
          <w:rFonts w:ascii="Aptos" w:hAnsi="Aptos"/>
        </w:rPr>
        <w:t xml:space="preserve"> and the </w:t>
      </w:r>
      <w:r w:rsidR="00B3444B">
        <w:rPr>
          <w:rFonts w:ascii="Aptos" w:hAnsi="Aptos"/>
        </w:rPr>
        <w:t>Department</w:t>
      </w:r>
      <w:r w:rsidR="00AC5008" w:rsidRPr="00A669C4">
        <w:rPr>
          <w:rFonts w:ascii="Aptos" w:hAnsi="Aptos"/>
        </w:rPr>
        <w:t>’s RFFR accreditation process</w:t>
      </w:r>
      <w:r w:rsidR="001143B9" w:rsidRPr="00A669C4">
        <w:rPr>
          <w:rFonts w:ascii="Aptos" w:hAnsi="Aptos"/>
        </w:rPr>
        <w:t>.</w:t>
      </w:r>
    </w:p>
    <w:p w14:paraId="465F69EE" w14:textId="3238A208" w:rsidR="00584608" w:rsidRPr="00A669C4" w:rsidRDefault="00584608" w:rsidP="00136738">
      <w:pPr>
        <w:rPr>
          <w:rFonts w:ascii="Aptos" w:hAnsi="Aptos"/>
        </w:rPr>
      </w:pPr>
      <w:r w:rsidRPr="00584608">
        <w:rPr>
          <w:rFonts w:ascii="Aptos" w:hAnsi="Aptos"/>
        </w:rPr>
        <w:t>Organisations applying to use AI must demonstrate how these commitments are embedded throughout the AI system’s lifecycle. This information must be clearly outlined in the</w:t>
      </w:r>
      <w:r w:rsidR="0061764B" w:rsidRPr="00A669C4">
        <w:rPr>
          <w:rFonts w:ascii="Aptos" w:hAnsi="Aptos"/>
        </w:rPr>
        <w:t xml:space="preserve"> </w:t>
      </w:r>
      <w:r w:rsidR="00566821">
        <w:rPr>
          <w:rFonts w:ascii="Aptos" w:hAnsi="Aptos"/>
        </w:rPr>
        <w:t>f</w:t>
      </w:r>
      <w:r w:rsidR="00566821" w:rsidRPr="003B5B1C">
        <w:rPr>
          <w:rFonts w:ascii="Aptos" w:hAnsi="Aptos"/>
        </w:rPr>
        <w:t>orm</w:t>
      </w:r>
      <w:r w:rsidR="00566821" w:rsidRPr="00A669C4">
        <w:rPr>
          <w:rFonts w:ascii="Aptos" w:hAnsi="Aptos"/>
        </w:rPr>
        <w:t xml:space="preserve"> </w:t>
      </w:r>
      <w:r w:rsidR="00845828" w:rsidRPr="00A669C4">
        <w:rPr>
          <w:rFonts w:ascii="Aptos" w:hAnsi="Aptos"/>
        </w:rPr>
        <w:t>and</w:t>
      </w:r>
      <w:r w:rsidRPr="00584608">
        <w:rPr>
          <w:rFonts w:ascii="Aptos" w:hAnsi="Aptos"/>
        </w:rPr>
        <w:t xml:space="preserve"> will be assessed as part of the </w:t>
      </w:r>
      <w:r w:rsidR="000210BC">
        <w:rPr>
          <w:rFonts w:ascii="Aptos" w:hAnsi="Aptos"/>
        </w:rPr>
        <w:t>D</w:t>
      </w:r>
      <w:r w:rsidR="00B3444B">
        <w:rPr>
          <w:rFonts w:ascii="Aptos" w:hAnsi="Aptos"/>
        </w:rPr>
        <w:t>epartment</w:t>
      </w:r>
      <w:r w:rsidRPr="00584608">
        <w:rPr>
          <w:rFonts w:ascii="Aptos" w:hAnsi="Aptos"/>
        </w:rPr>
        <w:t>’s approval process.</w:t>
      </w:r>
    </w:p>
    <w:p w14:paraId="7E336DFC" w14:textId="335D83FC" w:rsidR="00C9136D" w:rsidRPr="00A025B4" w:rsidRDefault="00C9136D" w:rsidP="00136738">
      <w:pPr>
        <w:rPr>
          <w:rFonts w:ascii="Aptos" w:hAnsi="Aptos"/>
        </w:rPr>
      </w:pPr>
      <w:r w:rsidRPr="00C9136D">
        <w:rPr>
          <w:rFonts w:ascii="Aptos" w:hAnsi="Aptos"/>
        </w:rPr>
        <w:t>Refer to </w:t>
      </w:r>
      <w:r w:rsidRPr="00C9136D">
        <w:rPr>
          <w:rFonts w:ascii="Aptos" w:hAnsi="Aptos"/>
          <w:b/>
          <w:bCs/>
        </w:rPr>
        <w:t>Attachment A</w:t>
      </w:r>
      <w:r w:rsidRPr="00C9136D">
        <w:rPr>
          <w:rFonts w:ascii="Aptos" w:hAnsi="Aptos"/>
        </w:rPr>
        <w:t> for detailed guidance on how to address these areas in your application.</w:t>
      </w:r>
    </w:p>
    <w:p w14:paraId="114640F7" w14:textId="091C8D1E" w:rsidR="00A025B4" w:rsidRPr="00A669C4" w:rsidRDefault="00A025B4" w:rsidP="00A669C4">
      <w:pPr>
        <w:pStyle w:val="ListParagraph"/>
        <w:numPr>
          <w:ilvl w:val="0"/>
          <w:numId w:val="18"/>
        </w:numPr>
        <w:spacing w:after="0" w:line="276" w:lineRule="auto"/>
        <w:rPr>
          <w:rFonts w:ascii="Aptos" w:hAnsi="Aptos"/>
          <w:b/>
          <w:bCs/>
        </w:rPr>
      </w:pPr>
      <w:r w:rsidRPr="00A669C4">
        <w:rPr>
          <w:rFonts w:ascii="Aptos" w:hAnsi="Aptos"/>
          <w:b/>
          <w:bCs/>
        </w:rPr>
        <w:t>Ethical and Privacy Considerations</w:t>
      </w:r>
    </w:p>
    <w:p w14:paraId="4F36EE37" w14:textId="77777777" w:rsidR="00A025B4" w:rsidRPr="00A025B4" w:rsidRDefault="00A025B4" w:rsidP="00A669C4">
      <w:pPr>
        <w:numPr>
          <w:ilvl w:val="0"/>
          <w:numId w:val="16"/>
        </w:numPr>
        <w:spacing w:after="0"/>
        <w:rPr>
          <w:rFonts w:ascii="Aptos" w:hAnsi="Aptos"/>
        </w:rPr>
      </w:pPr>
      <w:r w:rsidRPr="00A025B4">
        <w:rPr>
          <w:rFonts w:ascii="Aptos" w:hAnsi="Aptos"/>
        </w:rPr>
        <w:t>Organisations must ensure that ethical principles, privacy rights, and data protection laws are upheld throughout the AI system’s lifecycle.</w:t>
      </w:r>
    </w:p>
    <w:p w14:paraId="095D8D73" w14:textId="77777777" w:rsidR="00A025B4" w:rsidRPr="00A025B4" w:rsidRDefault="00A025B4" w:rsidP="00A669C4">
      <w:pPr>
        <w:numPr>
          <w:ilvl w:val="0"/>
          <w:numId w:val="16"/>
        </w:numPr>
        <w:spacing w:after="0"/>
        <w:rPr>
          <w:rFonts w:ascii="Aptos" w:hAnsi="Aptos"/>
        </w:rPr>
      </w:pPr>
      <w:r w:rsidRPr="00A025B4">
        <w:rPr>
          <w:rFonts w:ascii="Aptos" w:hAnsi="Aptos"/>
        </w:rPr>
        <w:t>This includes safeguarding personal information and ensuring AI technologies do not compromise individual privacy.</w:t>
      </w:r>
    </w:p>
    <w:p w14:paraId="5301100F" w14:textId="1D9B7D4A" w:rsidR="00845828" w:rsidRPr="00A025B4" w:rsidRDefault="00A025B4" w:rsidP="00A669C4">
      <w:pPr>
        <w:numPr>
          <w:ilvl w:val="0"/>
          <w:numId w:val="16"/>
        </w:numPr>
        <w:rPr>
          <w:rFonts w:ascii="Aptos" w:hAnsi="Aptos"/>
        </w:rPr>
      </w:pPr>
      <w:r w:rsidRPr="00A025B4">
        <w:rPr>
          <w:rFonts w:ascii="Aptos" w:hAnsi="Aptos"/>
        </w:rPr>
        <w:t>Where AI is approved</w:t>
      </w:r>
      <w:r w:rsidR="00F45458" w:rsidRPr="00A669C4">
        <w:rPr>
          <w:rFonts w:ascii="Aptos" w:hAnsi="Aptos"/>
        </w:rPr>
        <w:t xml:space="preserve">, </w:t>
      </w:r>
      <w:r w:rsidRPr="00A025B4">
        <w:rPr>
          <w:rFonts w:ascii="Aptos" w:hAnsi="Aptos"/>
        </w:rPr>
        <w:t>organisations remain responsible for managing ethical and privacy risks and meeting all contractual obligations.</w:t>
      </w:r>
    </w:p>
    <w:p w14:paraId="044ADF4F" w14:textId="50E3F067" w:rsidR="00A025B4" w:rsidRPr="00A669C4" w:rsidRDefault="00A025B4" w:rsidP="00A669C4">
      <w:pPr>
        <w:pStyle w:val="ListParagraph"/>
        <w:numPr>
          <w:ilvl w:val="0"/>
          <w:numId w:val="18"/>
        </w:numPr>
        <w:spacing w:after="0" w:line="276" w:lineRule="auto"/>
        <w:rPr>
          <w:rFonts w:ascii="Aptos" w:hAnsi="Aptos"/>
          <w:b/>
          <w:bCs/>
        </w:rPr>
      </w:pPr>
      <w:r w:rsidRPr="00A669C4">
        <w:rPr>
          <w:rFonts w:ascii="Aptos" w:hAnsi="Aptos"/>
          <w:b/>
          <w:bCs/>
        </w:rPr>
        <w:t xml:space="preserve">Cybersecurity </w:t>
      </w:r>
      <w:r w:rsidR="002C5B94">
        <w:rPr>
          <w:rFonts w:ascii="Aptos" w:hAnsi="Aptos"/>
          <w:b/>
          <w:bCs/>
        </w:rPr>
        <w:t>Requirements</w:t>
      </w:r>
    </w:p>
    <w:p w14:paraId="47657FB0" w14:textId="4BCAFA19" w:rsidR="00A025B4" w:rsidRPr="00A025B4" w:rsidRDefault="00A025B4" w:rsidP="00A669C4">
      <w:pPr>
        <w:numPr>
          <w:ilvl w:val="0"/>
          <w:numId w:val="17"/>
        </w:numPr>
        <w:spacing w:after="0"/>
        <w:rPr>
          <w:rFonts w:ascii="Aptos" w:hAnsi="Aptos"/>
        </w:rPr>
      </w:pPr>
      <w:r w:rsidRPr="00A025B4">
        <w:rPr>
          <w:rFonts w:ascii="Aptos" w:hAnsi="Aptos"/>
        </w:rPr>
        <w:t>Organisations must adhere to the cybersecurity requirements outlined in the Protective Security Policy Framework (PSPF)</w:t>
      </w:r>
      <w:r w:rsidR="00A62B7C">
        <w:rPr>
          <w:rFonts w:ascii="Aptos" w:hAnsi="Aptos"/>
        </w:rPr>
        <w:t xml:space="preserve"> and </w:t>
      </w:r>
      <w:r w:rsidR="00A62B7C" w:rsidRPr="00A025B4">
        <w:rPr>
          <w:rFonts w:ascii="Aptos" w:hAnsi="Aptos"/>
        </w:rPr>
        <w:t>Information Security Manual (ISM</w:t>
      </w:r>
      <w:r w:rsidRPr="00A025B4">
        <w:rPr>
          <w:rFonts w:ascii="Aptos" w:hAnsi="Aptos"/>
        </w:rPr>
        <w:t>).</w:t>
      </w:r>
    </w:p>
    <w:p w14:paraId="2E6F3EEF" w14:textId="63051D91" w:rsidR="00845828" w:rsidRPr="00A669C4" w:rsidRDefault="00845828" w:rsidP="001E002F">
      <w:pPr>
        <w:numPr>
          <w:ilvl w:val="0"/>
          <w:numId w:val="19"/>
        </w:numPr>
        <w:spacing w:after="0"/>
        <w:rPr>
          <w:rFonts w:ascii="Aptos" w:hAnsi="Aptos"/>
        </w:rPr>
      </w:pPr>
      <w:r w:rsidRPr="00845828">
        <w:rPr>
          <w:rFonts w:ascii="Aptos" w:hAnsi="Aptos"/>
        </w:rPr>
        <w:t xml:space="preserve">The application must </w:t>
      </w:r>
      <w:r w:rsidR="00A16524">
        <w:rPr>
          <w:rFonts w:ascii="Aptos" w:hAnsi="Aptos"/>
        </w:rPr>
        <w:t>demonstrate</w:t>
      </w:r>
      <w:r w:rsidRPr="00845828">
        <w:rPr>
          <w:rFonts w:ascii="Aptos" w:hAnsi="Aptos"/>
        </w:rPr>
        <w:t xml:space="preserve"> how cybersecurity risks are managed</w:t>
      </w:r>
      <w:r w:rsidR="00B061CB">
        <w:rPr>
          <w:rFonts w:ascii="Aptos" w:hAnsi="Aptos"/>
        </w:rPr>
        <w:t xml:space="preserve"> leveraging an effective Information Security Management System (ISMS)</w:t>
      </w:r>
      <w:r w:rsidRPr="00845828">
        <w:rPr>
          <w:rFonts w:ascii="Aptos" w:hAnsi="Aptos"/>
        </w:rPr>
        <w:t>.</w:t>
      </w:r>
    </w:p>
    <w:p w14:paraId="388B58A1" w14:textId="5AA85979" w:rsidR="00F827C7" w:rsidRPr="00A669C4" w:rsidRDefault="00F827C7" w:rsidP="00A669C4">
      <w:pPr>
        <w:numPr>
          <w:ilvl w:val="0"/>
          <w:numId w:val="19"/>
        </w:numPr>
        <w:rPr>
          <w:rFonts w:ascii="Aptos" w:hAnsi="Aptos"/>
        </w:rPr>
      </w:pPr>
      <w:r>
        <w:rPr>
          <w:rFonts w:ascii="Aptos" w:hAnsi="Aptos"/>
        </w:rPr>
        <w:t>W</w:t>
      </w:r>
      <w:r w:rsidR="001759E2">
        <w:rPr>
          <w:rFonts w:ascii="Aptos" w:hAnsi="Aptos"/>
        </w:rPr>
        <w:t>here approval is granted, organis</w:t>
      </w:r>
      <w:r w:rsidR="00250579">
        <w:rPr>
          <w:rFonts w:ascii="Aptos" w:hAnsi="Aptos"/>
        </w:rPr>
        <w:t xml:space="preserve">ations remain responsible for </w:t>
      </w:r>
      <w:r w:rsidR="0090743F">
        <w:rPr>
          <w:rFonts w:ascii="Aptos" w:hAnsi="Aptos"/>
        </w:rPr>
        <w:t xml:space="preserve">the </w:t>
      </w:r>
      <w:r w:rsidR="00FC566B">
        <w:rPr>
          <w:rFonts w:ascii="Aptos" w:hAnsi="Aptos"/>
        </w:rPr>
        <w:t xml:space="preserve">continuous monitoring </w:t>
      </w:r>
      <w:r w:rsidR="0090743F">
        <w:rPr>
          <w:rFonts w:ascii="Aptos" w:hAnsi="Aptos"/>
        </w:rPr>
        <w:t xml:space="preserve">of AI systems </w:t>
      </w:r>
      <w:r w:rsidR="00EF2BBD">
        <w:rPr>
          <w:rFonts w:ascii="Aptos" w:hAnsi="Aptos"/>
        </w:rPr>
        <w:t>using a threat driven risk management approach</w:t>
      </w:r>
      <w:r w:rsidR="0090743F">
        <w:rPr>
          <w:rFonts w:ascii="Aptos" w:hAnsi="Aptos"/>
        </w:rPr>
        <w:t xml:space="preserve"> throughout the </w:t>
      </w:r>
      <w:r w:rsidR="008524E0">
        <w:rPr>
          <w:rFonts w:ascii="Aptos" w:hAnsi="Aptos"/>
        </w:rPr>
        <w:t>lifecycle</w:t>
      </w:r>
      <w:r w:rsidR="00EF2BBD">
        <w:rPr>
          <w:rFonts w:ascii="Aptos" w:hAnsi="Aptos"/>
        </w:rPr>
        <w:t>.</w:t>
      </w:r>
    </w:p>
    <w:p w14:paraId="15812705" w14:textId="59742991" w:rsidR="00FE7E10" w:rsidRPr="00A669C4" w:rsidRDefault="00FE7E10" w:rsidP="0004017E"/>
    <w:p w14:paraId="573769BB" w14:textId="4B123B7E" w:rsidR="00FE7E10" w:rsidRPr="00A669C4" w:rsidRDefault="00FE7E10" w:rsidP="00FE7E10">
      <w:pPr>
        <w:pStyle w:val="Heading1"/>
        <w:rPr>
          <w:rFonts w:ascii="Aptos" w:hAnsi="Aptos"/>
        </w:rPr>
      </w:pPr>
      <w:bookmarkStart w:id="24" w:name="_Toc207184896"/>
      <w:bookmarkStart w:id="25" w:name="_Toc207806161"/>
      <w:r w:rsidRPr="00A669C4">
        <w:rPr>
          <w:rFonts w:ascii="Aptos" w:hAnsi="Aptos"/>
        </w:rPr>
        <w:lastRenderedPageBreak/>
        <w:t>More information</w:t>
      </w:r>
      <w:bookmarkEnd w:id="24"/>
      <w:bookmarkEnd w:id="25"/>
      <w:r w:rsidRPr="00A669C4">
        <w:rPr>
          <w:rFonts w:ascii="Aptos" w:hAnsi="Aptos"/>
        </w:rPr>
        <w:t xml:space="preserve"> </w:t>
      </w:r>
    </w:p>
    <w:p w14:paraId="03E01FD3" w14:textId="485157F1" w:rsidR="00FE7E10" w:rsidRPr="00A669C4" w:rsidRDefault="00FE7E10" w:rsidP="00FE7E10">
      <w:pPr>
        <w:rPr>
          <w:rFonts w:ascii="Aptos" w:hAnsi="Aptos"/>
        </w:rPr>
      </w:pPr>
      <w:r w:rsidRPr="00A669C4">
        <w:rPr>
          <w:rFonts w:ascii="Aptos" w:hAnsi="Aptos"/>
        </w:rPr>
        <w:t xml:space="preserve">For more information, please contact the </w:t>
      </w:r>
      <w:r w:rsidR="000210BC">
        <w:rPr>
          <w:rFonts w:ascii="Aptos" w:hAnsi="Aptos"/>
        </w:rPr>
        <w:t>D</w:t>
      </w:r>
      <w:r w:rsidR="00B3444B">
        <w:rPr>
          <w:rFonts w:ascii="Aptos" w:hAnsi="Aptos"/>
        </w:rPr>
        <w:t>epartment</w:t>
      </w:r>
      <w:r w:rsidRPr="00A669C4">
        <w:rPr>
          <w:rFonts w:ascii="Aptos" w:hAnsi="Aptos"/>
        </w:rPr>
        <w:t xml:space="preserve"> by email</w:t>
      </w:r>
      <w:r w:rsidR="00766E79">
        <w:rPr>
          <w:rFonts w:ascii="Aptos" w:hAnsi="Aptos"/>
        </w:rPr>
        <w:t xml:space="preserve"> </w:t>
      </w:r>
      <w:r w:rsidR="002216BD">
        <w:rPr>
          <w:rFonts w:ascii="Aptos" w:hAnsi="Aptos"/>
        </w:rPr>
        <w:t xml:space="preserve">at </w:t>
      </w:r>
      <w:hyperlink r:id="rId26" w:history="1">
        <w:r w:rsidR="003F1719" w:rsidRPr="00BE7C8C">
          <w:rPr>
            <w:rStyle w:val="Hyperlink"/>
            <w:rFonts w:ascii="Aptos" w:hAnsi="Aptos"/>
          </w:rPr>
          <w:t>securitycompliancesupport@dewr.gov.au</w:t>
        </w:r>
      </w:hyperlink>
      <w:r w:rsidRPr="00A669C4">
        <w:rPr>
          <w:rFonts w:ascii="Aptos" w:hAnsi="Aptos"/>
        </w:rPr>
        <w:t>.</w:t>
      </w:r>
    </w:p>
    <w:p w14:paraId="4831A2EA" w14:textId="77777777" w:rsidR="00FE7E10" w:rsidRPr="00A669C4" w:rsidRDefault="00FE7E10" w:rsidP="00FE7E10">
      <w:pPr>
        <w:pStyle w:val="Heading3"/>
        <w:rPr>
          <w:rFonts w:ascii="Aptos" w:hAnsi="Aptos"/>
        </w:rPr>
      </w:pPr>
      <w:bookmarkStart w:id="26" w:name="_Toc207184897"/>
      <w:bookmarkStart w:id="27" w:name="_Toc207806162"/>
      <w:r w:rsidRPr="00A669C4">
        <w:rPr>
          <w:rFonts w:ascii="Aptos" w:hAnsi="Aptos"/>
          <w:lang w:val="en-GB"/>
        </w:rPr>
        <w:t>Related documents</w:t>
      </w:r>
      <w:bookmarkEnd w:id="26"/>
      <w:bookmarkEnd w:id="27"/>
      <w:r w:rsidRPr="00A669C4">
        <w:rPr>
          <w:rFonts w:ascii="Aptos" w:hAnsi="Aptos"/>
        </w:rPr>
        <w:t> </w:t>
      </w:r>
    </w:p>
    <w:p w14:paraId="6A3CA28B" w14:textId="77777777" w:rsidR="00B8361A" w:rsidRPr="00777A07" w:rsidRDefault="00B8361A" w:rsidP="00B8361A">
      <w:pPr>
        <w:pStyle w:val="ListParagraph"/>
        <w:numPr>
          <w:ilvl w:val="0"/>
          <w:numId w:val="5"/>
        </w:numPr>
        <w:spacing w:line="276" w:lineRule="auto"/>
        <w:rPr>
          <w:rFonts w:ascii="Aptos" w:hAnsi="Aptos"/>
          <w:i/>
          <w:iCs/>
        </w:rPr>
      </w:pPr>
      <w:hyperlink r:id="rId27" w:history="1">
        <w:r w:rsidRPr="00777A07">
          <w:rPr>
            <w:rStyle w:val="Hyperlink"/>
            <w:rFonts w:ascii="Aptos" w:hAnsi="Aptos"/>
            <w:i/>
            <w:iCs/>
          </w:rPr>
          <w:t>Privacy Act 1988</w:t>
        </w:r>
      </w:hyperlink>
      <w:r w:rsidRPr="00777A07">
        <w:rPr>
          <w:rFonts w:ascii="Aptos" w:hAnsi="Aptos"/>
          <w:i/>
          <w:iCs/>
        </w:rPr>
        <w:t xml:space="preserve"> </w:t>
      </w:r>
      <w:r>
        <w:rPr>
          <w:rFonts w:ascii="Aptos" w:hAnsi="Aptos"/>
          <w:i/>
          <w:iCs/>
        </w:rPr>
        <w:t>(</w:t>
      </w:r>
      <w:proofErr w:type="spellStart"/>
      <w:r>
        <w:rPr>
          <w:rFonts w:ascii="Aptos" w:hAnsi="Aptos"/>
          <w:i/>
          <w:iCs/>
        </w:rPr>
        <w:t>Cth</w:t>
      </w:r>
      <w:proofErr w:type="spellEnd"/>
      <w:r>
        <w:rPr>
          <w:rFonts w:ascii="Aptos" w:hAnsi="Aptos"/>
          <w:i/>
          <w:iCs/>
        </w:rPr>
        <w:t>)</w:t>
      </w:r>
    </w:p>
    <w:p w14:paraId="3334A795" w14:textId="77777777" w:rsidR="00B8361A" w:rsidRPr="00777A07" w:rsidRDefault="00B8361A" w:rsidP="00B8361A">
      <w:pPr>
        <w:pStyle w:val="ListParagraph"/>
        <w:numPr>
          <w:ilvl w:val="0"/>
          <w:numId w:val="5"/>
        </w:numPr>
        <w:spacing w:line="276" w:lineRule="auto"/>
        <w:rPr>
          <w:rFonts w:ascii="Aptos" w:hAnsi="Aptos"/>
        </w:rPr>
      </w:pPr>
      <w:hyperlink r:id="rId28" w:history="1">
        <w:r w:rsidRPr="00890A66">
          <w:rPr>
            <w:rStyle w:val="Hyperlink"/>
            <w:rFonts w:ascii="Aptos" w:hAnsi="Aptos"/>
            <w:i/>
            <w:iCs/>
          </w:rPr>
          <w:t>Social Security Act 1991 (</w:t>
        </w:r>
        <w:proofErr w:type="spellStart"/>
        <w:r w:rsidRPr="00890A66">
          <w:rPr>
            <w:rStyle w:val="Hyperlink"/>
            <w:rFonts w:ascii="Aptos" w:hAnsi="Aptos"/>
            <w:i/>
            <w:iCs/>
          </w:rPr>
          <w:t>Cth</w:t>
        </w:r>
        <w:proofErr w:type="spellEnd"/>
        <w:r w:rsidRPr="00890A66">
          <w:rPr>
            <w:rStyle w:val="Hyperlink"/>
            <w:rFonts w:ascii="Aptos" w:hAnsi="Aptos"/>
            <w:i/>
            <w:iCs/>
          </w:rPr>
          <w:t>)</w:t>
        </w:r>
      </w:hyperlink>
    </w:p>
    <w:p w14:paraId="060DC6FD" w14:textId="77777777" w:rsidR="00B8361A" w:rsidRPr="00A669C4" w:rsidRDefault="00B8361A" w:rsidP="00B8361A">
      <w:pPr>
        <w:pStyle w:val="ListParagraph"/>
        <w:numPr>
          <w:ilvl w:val="0"/>
          <w:numId w:val="5"/>
        </w:numPr>
        <w:spacing w:line="276" w:lineRule="auto"/>
        <w:rPr>
          <w:rFonts w:ascii="Aptos" w:hAnsi="Aptos"/>
        </w:rPr>
      </w:pPr>
      <w:hyperlink r:id="rId29" w:history="1">
        <w:r w:rsidRPr="00890A66">
          <w:rPr>
            <w:rStyle w:val="Hyperlink"/>
            <w:rFonts w:ascii="Aptos" w:hAnsi="Aptos"/>
            <w:i/>
            <w:iCs/>
          </w:rPr>
          <w:t>Social Security (Administration) Act 19</w:t>
        </w:r>
        <w:r w:rsidRPr="00890A66">
          <w:rPr>
            <w:rStyle w:val="Hyperlink"/>
            <w:rFonts w:ascii="Aptos" w:hAnsi="Aptos"/>
            <w:i/>
            <w:iCs/>
          </w:rPr>
          <w:t>9</w:t>
        </w:r>
        <w:r w:rsidRPr="00890A66">
          <w:rPr>
            <w:rStyle w:val="Hyperlink"/>
            <w:rFonts w:ascii="Aptos" w:hAnsi="Aptos"/>
            <w:i/>
            <w:iCs/>
          </w:rPr>
          <w:t>9 (</w:t>
        </w:r>
        <w:proofErr w:type="spellStart"/>
        <w:r w:rsidRPr="00890A66">
          <w:rPr>
            <w:rStyle w:val="Hyperlink"/>
            <w:rFonts w:ascii="Aptos" w:hAnsi="Aptos"/>
            <w:i/>
            <w:iCs/>
          </w:rPr>
          <w:t>Cth</w:t>
        </w:r>
        <w:proofErr w:type="spellEnd"/>
        <w:r w:rsidRPr="00890A66">
          <w:rPr>
            <w:rStyle w:val="Hyperlink"/>
            <w:rFonts w:ascii="Aptos" w:hAnsi="Aptos"/>
            <w:i/>
            <w:iCs/>
          </w:rPr>
          <w:t>)</w:t>
        </w:r>
      </w:hyperlink>
    </w:p>
    <w:p w14:paraId="4B171CAA" w14:textId="50F056E5" w:rsidR="00FE7E10" w:rsidRPr="00A669C4" w:rsidRDefault="00FE7E10" w:rsidP="00FE7E10">
      <w:pPr>
        <w:pStyle w:val="ListParagraph"/>
        <w:numPr>
          <w:ilvl w:val="0"/>
          <w:numId w:val="5"/>
        </w:numPr>
        <w:spacing w:line="276" w:lineRule="auto"/>
        <w:rPr>
          <w:rFonts w:ascii="Aptos" w:hAnsi="Aptos"/>
        </w:rPr>
      </w:pPr>
      <w:hyperlink r:id="rId30" w:history="1">
        <w:r w:rsidRPr="00FB50B3">
          <w:rPr>
            <w:rStyle w:val="Hyperlink"/>
            <w:rFonts w:ascii="Aptos" w:hAnsi="Aptos"/>
          </w:rPr>
          <w:t>APS Data Ethics Framework</w:t>
        </w:r>
      </w:hyperlink>
    </w:p>
    <w:p w14:paraId="50B3928E" w14:textId="3558E0F9" w:rsidR="00FE7E10" w:rsidRPr="00A669C4" w:rsidRDefault="00FE7E10" w:rsidP="00FE7E10">
      <w:pPr>
        <w:pStyle w:val="ListParagraph"/>
        <w:numPr>
          <w:ilvl w:val="0"/>
          <w:numId w:val="5"/>
        </w:numPr>
        <w:spacing w:line="276" w:lineRule="auto"/>
        <w:rPr>
          <w:rFonts w:ascii="Aptos" w:hAnsi="Aptos"/>
        </w:rPr>
      </w:pPr>
      <w:hyperlink r:id="rId31" w:history="1">
        <w:r w:rsidRPr="003414CF">
          <w:rPr>
            <w:rStyle w:val="Hyperlink"/>
            <w:rFonts w:ascii="Aptos" w:hAnsi="Aptos"/>
          </w:rPr>
          <w:t>AI Transparency Statement</w:t>
        </w:r>
      </w:hyperlink>
      <w:r w:rsidRPr="00A669C4">
        <w:rPr>
          <w:rFonts w:ascii="Aptos" w:hAnsi="Aptos"/>
        </w:rPr>
        <w:t xml:space="preserve"> </w:t>
      </w:r>
    </w:p>
    <w:p w14:paraId="140A218A" w14:textId="726F3D68" w:rsidR="00FE7E10" w:rsidRPr="00A669C4" w:rsidRDefault="00FE7E10" w:rsidP="00FE7E10">
      <w:pPr>
        <w:pStyle w:val="ListParagraph"/>
        <w:numPr>
          <w:ilvl w:val="0"/>
          <w:numId w:val="5"/>
        </w:numPr>
        <w:spacing w:line="276" w:lineRule="auto"/>
        <w:rPr>
          <w:rFonts w:ascii="Aptos" w:hAnsi="Aptos"/>
        </w:rPr>
      </w:pPr>
      <w:hyperlink r:id="rId32" w:history="1">
        <w:r w:rsidRPr="0038396D">
          <w:rPr>
            <w:rStyle w:val="Hyperlink"/>
            <w:rFonts w:ascii="Aptos" w:hAnsi="Aptos"/>
          </w:rPr>
          <w:t>Policy for the Responsible Use of AI in Government</w:t>
        </w:r>
      </w:hyperlink>
    </w:p>
    <w:p w14:paraId="63B55757" w14:textId="290FA3F0" w:rsidR="00FE7E10" w:rsidRPr="00A669C4" w:rsidRDefault="00FE7E10" w:rsidP="00FE7E10">
      <w:pPr>
        <w:pStyle w:val="ListParagraph"/>
        <w:numPr>
          <w:ilvl w:val="0"/>
          <w:numId w:val="5"/>
        </w:numPr>
        <w:spacing w:line="276" w:lineRule="auto"/>
        <w:rPr>
          <w:rFonts w:ascii="Aptos" w:hAnsi="Aptos"/>
        </w:rPr>
      </w:pPr>
      <w:hyperlink r:id="rId33" w:history="1">
        <w:r w:rsidRPr="00BB3B0F">
          <w:rPr>
            <w:rStyle w:val="Hyperlink"/>
            <w:rFonts w:ascii="Aptos" w:hAnsi="Aptos"/>
          </w:rPr>
          <w:t>Voluntary AI Safety Standard</w:t>
        </w:r>
      </w:hyperlink>
      <w:r w:rsidRPr="00A669C4">
        <w:rPr>
          <w:rFonts w:ascii="Aptos" w:hAnsi="Aptos"/>
        </w:rPr>
        <w:t xml:space="preserve"> </w:t>
      </w:r>
    </w:p>
    <w:p w14:paraId="3EE484E4" w14:textId="526014D5" w:rsidR="00FE7E10" w:rsidRPr="00A669C4" w:rsidRDefault="00FE7E10" w:rsidP="00FE7E10">
      <w:pPr>
        <w:pStyle w:val="ListParagraph"/>
        <w:numPr>
          <w:ilvl w:val="0"/>
          <w:numId w:val="5"/>
        </w:numPr>
        <w:spacing w:line="276" w:lineRule="auto"/>
        <w:rPr>
          <w:rFonts w:ascii="Aptos" w:hAnsi="Aptos"/>
        </w:rPr>
      </w:pPr>
      <w:hyperlink r:id="rId34" w:history="1">
        <w:r w:rsidRPr="008B401F">
          <w:rPr>
            <w:rStyle w:val="Hyperlink"/>
            <w:rFonts w:ascii="Aptos" w:hAnsi="Aptos"/>
          </w:rPr>
          <w:t>Commonwealth AI Assurance Framework</w:t>
        </w:r>
      </w:hyperlink>
      <w:r w:rsidRPr="00A669C4">
        <w:rPr>
          <w:rFonts w:ascii="Aptos" w:hAnsi="Aptos"/>
        </w:rPr>
        <w:t xml:space="preserve"> </w:t>
      </w:r>
    </w:p>
    <w:p w14:paraId="5FCAE1F6" w14:textId="06692D76" w:rsidR="00FE7E10" w:rsidRPr="00A669C4" w:rsidRDefault="00FE7E10" w:rsidP="00FE7E10">
      <w:pPr>
        <w:pStyle w:val="ListParagraph"/>
        <w:numPr>
          <w:ilvl w:val="0"/>
          <w:numId w:val="5"/>
        </w:numPr>
        <w:spacing w:line="276" w:lineRule="auto"/>
        <w:rPr>
          <w:rFonts w:ascii="Aptos" w:hAnsi="Aptos"/>
        </w:rPr>
      </w:pPr>
      <w:hyperlink r:id="rId35" w:history="1">
        <w:r w:rsidRPr="00C82BC0">
          <w:rPr>
            <w:rStyle w:val="Hyperlink"/>
            <w:rFonts w:ascii="Aptos" w:hAnsi="Aptos"/>
          </w:rPr>
          <w:t>Australian Government Information Security Manual</w:t>
        </w:r>
      </w:hyperlink>
      <w:r w:rsidRPr="00A669C4">
        <w:rPr>
          <w:rFonts w:ascii="Aptos" w:hAnsi="Aptos"/>
        </w:rPr>
        <w:t xml:space="preserve"> </w:t>
      </w:r>
    </w:p>
    <w:p w14:paraId="054B90FC" w14:textId="0317F2DF" w:rsidR="00FE7E10" w:rsidRPr="00BB3848" w:rsidRDefault="00BB3848" w:rsidP="00FE7E10">
      <w:pPr>
        <w:pStyle w:val="ListParagraph"/>
        <w:numPr>
          <w:ilvl w:val="0"/>
          <w:numId w:val="5"/>
        </w:numPr>
        <w:spacing w:line="276" w:lineRule="auto"/>
        <w:rPr>
          <w:rStyle w:val="Hyperlink"/>
          <w:rFonts w:ascii="Aptos" w:hAnsi="Aptos"/>
        </w:rPr>
      </w:pPr>
      <w:r>
        <w:rPr>
          <w:rFonts w:ascii="Aptos" w:hAnsi="Aptos"/>
        </w:rPr>
        <w:fldChar w:fldCharType="begin"/>
      </w:r>
      <w:r>
        <w:rPr>
          <w:rFonts w:ascii="Aptos" w:hAnsi="Aptos"/>
        </w:rPr>
        <w:instrText>HYPERLINK "https://www.protectivesecurity.gov.au/"</w:instrText>
      </w:r>
      <w:r>
        <w:rPr>
          <w:rFonts w:ascii="Aptos" w:hAnsi="Aptos"/>
        </w:rPr>
      </w:r>
      <w:r>
        <w:rPr>
          <w:rFonts w:ascii="Aptos" w:hAnsi="Aptos"/>
        </w:rPr>
        <w:fldChar w:fldCharType="separate"/>
      </w:r>
      <w:r w:rsidR="00FE7E10" w:rsidRPr="00BB3848">
        <w:rPr>
          <w:rStyle w:val="Hyperlink"/>
          <w:rFonts w:ascii="Aptos" w:hAnsi="Aptos"/>
        </w:rPr>
        <w:t>Protective Security Policy Framework</w:t>
      </w:r>
    </w:p>
    <w:p w14:paraId="4557DFF4" w14:textId="160BB7A5" w:rsidR="00FE7E10" w:rsidRPr="00A669C4" w:rsidRDefault="00BB3848" w:rsidP="005B5007">
      <w:pPr>
        <w:rPr>
          <w:rFonts w:ascii="Aptos" w:hAnsi="Aptos"/>
        </w:rPr>
      </w:pPr>
      <w:r>
        <w:rPr>
          <w:rFonts w:ascii="Aptos" w:hAnsi="Aptos"/>
        </w:rPr>
        <w:fldChar w:fldCharType="end"/>
      </w:r>
    </w:p>
    <w:p w14:paraId="29CEB14A" w14:textId="77777777" w:rsidR="001718AF" w:rsidRPr="00A669C4" w:rsidRDefault="001718AF" w:rsidP="001718AF">
      <w:pPr>
        <w:rPr>
          <w:rFonts w:ascii="Aptos" w:hAnsi="Aptos"/>
        </w:rPr>
      </w:pPr>
    </w:p>
    <w:p w14:paraId="64A411F5" w14:textId="06D2699A" w:rsidR="006E58C9" w:rsidRPr="00A669C4" w:rsidRDefault="006E58C9" w:rsidP="00F93A54">
      <w:pPr>
        <w:rPr>
          <w:rStyle w:val="Hyperlink"/>
          <w:rFonts w:ascii="Aptos" w:hAnsi="Aptos"/>
          <w:u w:val="none"/>
        </w:rPr>
        <w:sectPr w:rsidR="006E58C9" w:rsidRPr="00A669C4" w:rsidSect="001F25D0">
          <w:headerReference w:type="even" r:id="rId36"/>
          <w:headerReference w:type="default" r:id="rId37"/>
          <w:footerReference w:type="even" r:id="rId38"/>
          <w:footerReference w:type="default" r:id="rId39"/>
          <w:headerReference w:type="first" r:id="rId40"/>
          <w:footerReference w:type="first" r:id="rId41"/>
          <w:pgSz w:w="11906" w:h="16838"/>
          <w:pgMar w:top="1418" w:right="1418" w:bottom="1418" w:left="1418" w:header="0" w:footer="454" w:gutter="0"/>
          <w:cols w:space="708"/>
          <w:docGrid w:linePitch="360"/>
        </w:sectPr>
      </w:pPr>
    </w:p>
    <w:p w14:paraId="55B03D10" w14:textId="0D17D794" w:rsidR="00064BB4" w:rsidRPr="00A669C4" w:rsidRDefault="003465A5" w:rsidP="000F229D">
      <w:pPr>
        <w:pStyle w:val="Heading1"/>
        <w:rPr>
          <w:rFonts w:ascii="Aptos" w:hAnsi="Aptos"/>
        </w:rPr>
      </w:pPr>
      <w:bookmarkStart w:id="28" w:name="_Toc207184898"/>
      <w:bookmarkStart w:id="29" w:name="_Toc207806163"/>
      <w:r w:rsidRPr="00A669C4">
        <w:rPr>
          <w:rFonts w:ascii="Aptos" w:hAnsi="Aptos"/>
        </w:rPr>
        <w:lastRenderedPageBreak/>
        <w:t xml:space="preserve">Attachment A: </w:t>
      </w:r>
      <w:r w:rsidR="003874A0" w:rsidRPr="003874A0">
        <w:rPr>
          <w:rFonts w:ascii="Aptos" w:hAnsi="Aptos"/>
        </w:rPr>
        <w:t xml:space="preserve">Third-Party AI Assessment Application Form </w:t>
      </w:r>
      <w:r w:rsidRPr="00A669C4">
        <w:rPr>
          <w:rFonts w:ascii="Aptos" w:hAnsi="Aptos"/>
        </w:rPr>
        <w:t>Guidance</w:t>
      </w:r>
      <w:bookmarkEnd w:id="28"/>
      <w:bookmarkEnd w:id="29"/>
    </w:p>
    <w:p w14:paraId="72E4D5AC" w14:textId="4D1623EC" w:rsidR="004F3063" w:rsidRPr="00A669C4" w:rsidRDefault="00983F04" w:rsidP="00C76836">
      <w:pPr>
        <w:spacing w:after="0"/>
        <w:rPr>
          <w:rFonts w:ascii="Aptos" w:hAnsi="Aptos"/>
        </w:rPr>
      </w:pPr>
      <w:r w:rsidRPr="00983F04">
        <w:rPr>
          <w:rFonts w:ascii="Aptos" w:hAnsi="Aptos"/>
        </w:rPr>
        <w:t>This guidance supports organisations in completing the </w:t>
      </w:r>
      <w:hyperlink r:id="rId42" w:history="1">
        <w:r w:rsidR="00E21410" w:rsidRPr="00896DE1">
          <w:rPr>
            <w:rStyle w:val="Hyperlink"/>
            <w:rFonts w:ascii="Aptos" w:hAnsi="Aptos"/>
            <w:b/>
            <w:bCs/>
            <w:color w:val="auto"/>
          </w:rPr>
          <w:t>Third-Party AI Assessment Application Form</w:t>
        </w:r>
      </w:hyperlink>
      <w:r w:rsidR="00E33094">
        <w:rPr>
          <w:rFonts w:ascii="Aptos" w:hAnsi="Aptos"/>
          <w:b/>
          <w:bCs/>
        </w:rPr>
        <w:t xml:space="preserve"> </w:t>
      </w:r>
      <w:r w:rsidR="00E33094" w:rsidRPr="00E33094">
        <w:rPr>
          <w:rFonts w:ascii="Aptos" w:hAnsi="Aptos"/>
        </w:rPr>
        <w:t>(the form)</w:t>
      </w:r>
      <w:r w:rsidRPr="00E33094">
        <w:rPr>
          <w:rFonts w:ascii="Aptos" w:hAnsi="Aptos"/>
        </w:rPr>
        <w:t>.</w:t>
      </w:r>
      <w:r w:rsidRPr="00983F04">
        <w:rPr>
          <w:rFonts w:ascii="Aptos" w:hAnsi="Aptos"/>
        </w:rPr>
        <w:t xml:space="preserve"> It provides detailed context for each section of the application and outlines the </w:t>
      </w:r>
      <w:r w:rsidR="000210BC">
        <w:rPr>
          <w:rFonts w:ascii="Aptos" w:hAnsi="Aptos"/>
        </w:rPr>
        <w:t>D</w:t>
      </w:r>
      <w:r w:rsidR="00B3444B">
        <w:rPr>
          <w:rFonts w:ascii="Aptos" w:hAnsi="Aptos"/>
        </w:rPr>
        <w:t>epartment</w:t>
      </w:r>
      <w:r w:rsidRPr="00983F04">
        <w:rPr>
          <w:rFonts w:ascii="Aptos" w:hAnsi="Aptos"/>
        </w:rPr>
        <w:t xml:space="preserve">’s expectations for ethical, secure, and responsible AI use in service delivery. </w:t>
      </w:r>
    </w:p>
    <w:p w14:paraId="77F22864" w14:textId="77777777" w:rsidR="00C76836" w:rsidRPr="00A669C4" w:rsidRDefault="00C76836" w:rsidP="00C347D8">
      <w:pPr>
        <w:spacing w:after="0" w:line="240" w:lineRule="auto"/>
        <w:rPr>
          <w:rFonts w:ascii="Aptos" w:hAnsi="Aptos"/>
        </w:rPr>
      </w:pPr>
    </w:p>
    <w:p w14:paraId="4FE60DC3" w14:textId="25B22389" w:rsidR="004F3063" w:rsidRPr="004F3063" w:rsidRDefault="004F3063" w:rsidP="004F3063">
      <w:pPr>
        <w:rPr>
          <w:rFonts w:ascii="Aptos" w:hAnsi="Aptos"/>
        </w:rPr>
      </w:pPr>
      <w:r w:rsidRPr="004F3063">
        <w:rPr>
          <w:rFonts w:ascii="Aptos" w:hAnsi="Aptos"/>
        </w:rPr>
        <w:t>Organisations are expected to demonstrate how their AI systems uphold human-centred values, protect privacy, manage risks, and support fair and transparent outcomes.</w:t>
      </w:r>
    </w:p>
    <w:p w14:paraId="1744FD82" w14:textId="2E164375" w:rsidR="001F25D0" w:rsidRPr="00A669C4" w:rsidRDefault="001F25D0" w:rsidP="000F229D">
      <w:pPr>
        <w:pStyle w:val="Heading2"/>
        <w:rPr>
          <w:rFonts w:ascii="Aptos" w:hAnsi="Aptos"/>
          <w:bCs/>
        </w:rPr>
      </w:pPr>
      <w:bookmarkStart w:id="30" w:name="_Toc207184899"/>
      <w:bookmarkStart w:id="31" w:name="_Toc207806164"/>
      <w:r w:rsidRPr="00A669C4">
        <w:rPr>
          <w:rFonts w:ascii="Aptos" w:hAnsi="Aptos"/>
        </w:rPr>
        <w:t xml:space="preserve">Third-Party AI Use Application </w:t>
      </w:r>
      <w:r w:rsidRPr="00A669C4">
        <w:rPr>
          <w:rFonts w:ascii="Aptos" w:hAnsi="Aptos"/>
          <w:bCs/>
        </w:rPr>
        <w:t>Overview</w:t>
      </w:r>
      <w:bookmarkEnd w:id="30"/>
      <w:bookmarkEnd w:id="31"/>
    </w:p>
    <w:p w14:paraId="1CDB4040" w14:textId="305E3798" w:rsidR="000A016A" w:rsidRPr="00A669C4" w:rsidRDefault="00A80E31" w:rsidP="000A016A">
      <w:pPr>
        <w:rPr>
          <w:rFonts w:ascii="Aptos" w:hAnsi="Aptos"/>
        </w:rPr>
      </w:pPr>
      <w:r>
        <w:rPr>
          <w:rFonts w:ascii="Aptos" w:hAnsi="Aptos"/>
        </w:rPr>
        <w:t>O</w:t>
      </w:r>
      <w:r w:rsidR="000A016A" w:rsidRPr="00A669C4">
        <w:rPr>
          <w:rFonts w:ascii="Aptos" w:hAnsi="Aptos"/>
        </w:rPr>
        <w:t xml:space="preserve">rganisations that wish to use AI to support service delivery for the </w:t>
      </w:r>
      <w:r w:rsidR="000210BC">
        <w:rPr>
          <w:rFonts w:ascii="Aptos" w:hAnsi="Aptos"/>
        </w:rPr>
        <w:t>D</w:t>
      </w:r>
      <w:r w:rsidR="00B3444B">
        <w:rPr>
          <w:rFonts w:ascii="Aptos" w:hAnsi="Aptos"/>
        </w:rPr>
        <w:t>epartment</w:t>
      </w:r>
      <w:r w:rsidR="000A016A" w:rsidRPr="00A669C4">
        <w:rPr>
          <w:rFonts w:ascii="Aptos" w:hAnsi="Aptos"/>
        </w:rPr>
        <w:t xml:space="preserve"> must follow the formal approval process. </w:t>
      </w:r>
    </w:p>
    <w:p w14:paraId="223C9E6F" w14:textId="393AF195" w:rsidR="000A016A" w:rsidRPr="00A669C4" w:rsidRDefault="000A016A" w:rsidP="000A016A">
      <w:pPr>
        <w:rPr>
          <w:rFonts w:ascii="Aptos" w:hAnsi="Aptos"/>
        </w:rPr>
      </w:pPr>
      <w:r w:rsidRPr="00A669C4">
        <w:rPr>
          <w:rFonts w:ascii="Aptos" w:hAnsi="Aptos"/>
        </w:rPr>
        <w:t>Each proposed use of AI requires a </w:t>
      </w:r>
      <w:r w:rsidRPr="00A669C4">
        <w:rPr>
          <w:rFonts w:ascii="Aptos" w:hAnsi="Aptos"/>
          <w:b/>
          <w:bCs/>
        </w:rPr>
        <w:t>separate application</w:t>
      </w:r>
      <w:r w:rsidRPr="00A669C4">
        <w:rPr>
          <w:rFonts w:ascii="Aptos" w:hAnsi="Aptos"/>
        </w:rPr>
        <w:t> and </w:t>
      </w:r>
      <w:r w:rsidRPr="00A669C4">
        <w:rPr>
          <w:rFonts w:ascii="Aptos" w:hAnsi="Aptos"/>
          <w:b/>
          <w:bCs/>
        </w:rPr>
        <w:t>written approval</w:t>
      </w:r>
      <w:r w:rsidRPr="00A669C4">
        <w:rPr>
          <w:rFonts w:ascii="Aptos" w:hAnsi="Aptos"/>
        </w:rPr>
        <w:t xml:space="preserve"> from the </w:t>
      </w:r>
      <w:r w:rsidR="00B3444B">
        <w:rPr>
          <w:rFonts w:ascii="Aptos" w:hAnsi="Aptos"/>
        </w:rPr>
        <w:t>Department</w:t>
      </w:r>
      <w:r w:rsidRPr="00A669C4">
        <w:rPr>
          <w:rFonts w:ascii="Aptos" w:hAnsi="Aptos"/>
        </w:rPr>
        <w:t xml:space="preserve"> before it can be implemented.</w:t>
      </w:r>
    </w:p>
    <w:p w14:paraId="25CDF270" w14:textId="77777777" w:rsidR="001F25D0" w:rsidRPr="00A669C4" w:rsidRDefault="001F25D0" w:rsidP="000F229D">
      <w:pPr>
        <w:pStyle w:val="Heading3"/>
        <w:rPr>
          <w:rFonts w:ascii="Aptos" w:hAnsi="Aptos"/>
        </w:rPr>
      </w:pPr>
      <w:bookmarkStart w:id="32" w:name="_Toc207184900"/>
      <w:bookmarkStart w:id="33" w:name="_Toc207806165"/>
      <w:r w:rsidRPr="00A669C4">
        <w:rPr>
          <w:rFonts w:ascii="Aptos" w:hAnsi="Aptos"/>
        </w:rPr>
        <w:t>Step 1: Initial Check</w:t>
      </w:r>
      <w:bookmarkEnd w:id="32"/>
      <w:bookmarkEnd w:id="33"/>
    </w:p>
    <w:p w14:paraId="1ED38FE0" w14:textId="3989E196" w:rsidR="006D4FF1" w:rsidRPr="00A669C4" w:rsidRDefault="006D4FF1" w:rsidP="006D4FF1">
      <w:pPr>
        <w:spacing w:after="0"/>
        <w:rPr>
          <w:rFonts w:ascii="Aptos" w:hAnsi="Aptos"/>
        </w:rPr>
      </w:pPr>
      <w:r w:rsidRPr="00A669C4">
        <w:rPr>
          <w:rFonts w:ascii="Aptos" w:hAnsi="Aptos"/>
        </w:rPr>
        <w:t xml:space="preserve">Before applying, </w:t>
      </w:r>
      <w:r w:rsidR="00FE23C7">
        <w:rPr>
          <w:rFonts w:ascii="Aptos" w:hAnsi="Aptos"/>
        </w:rPr>
        <w:t>o</w:t>
      </w:r>
      <w:r w:rsidR="00FE23C7" w:rsidRPr="00A669C4">
        <w:rPr>
          <w:rFonts w:ascii="Aptos" w:hAnsi="Aptos"/>
        </w:rPr>
        <w:t xml:space="preserve">rganisations </w:t>
      </w:r>
      <w:r w:rsidRPr="00A669C4">
        <w:rPr>
          <w:rFonts w:ascii="Aptos" w:hAnsi="Aptos"/>
        </w:rPr>
        <w:t>should:</w:t>
      </w:r>
    </w:p>
    <w:p w14:paraId="2CFA8A4B" w14:textId="71CC1B9A" w:rsidR="00873D2F" w:rsidRPr="00873D2F" w:rsidRDefault="004C02FD" w:rsidP="00873D2F">
      <w:pPr>
        <w:numPr>
          <w:ilvl w:val="0"/>
          <w:numId w:val="20"/>
        </w:numPr>
        <w:rPr>
          <w:rFonts w:ascii="Aptos" w:hAnsi="Aptos"/>
        </w:rPr>
      </w:pPr>
      <w:r>
        <w:rPr>
          <w:rFonts w:ascii="Aptos" w:hAnsi="Aptos"/>
        </w:rPr>
        <w:t>c</w:t>
      </w:r>
      <w:r w:rsidR="006D4FF1" w:rsidRPr="00A669C4">
        <w:rPr>
          <w:rFonts w:ascii="Aptos" w:hAnsi="Aptos"/>
        </w:rPr>
        <w:t>onduct an </w:t>
      </w:r>
      <w:r w:rsidR="006D4FF1" w:rsidRPr="00A669C4">
        <w:rPr>
          <w:rFonts w:ascii="Aptos" w:hAnsi="Aptos"/>
          <w:b/>
          <w:bCs/>
        </w:rPr>
        <w:t>internal ethics and cybersecurity assessment</w:t>
      </w:r>
      <w:r w:rsidRPr="004C02FD">
        <w:rPr>
          <w:rFonts w:ascii="Aptos" w:hAnsi="Aptos"/>
        </w:rPr>
        <w:t>; and</w:t>
      </w:r>
    </w:p>
    <w:p w14:paraId="4CEB9B57" w14:textId="4C7B3058" w:rsidR="006D4FF1" w:rsidRPr="00A669C4" w:rsidRDefault="006D4FF1" w:rsidP="006D4FF1">
      <w:pPr>
        <w:spacing w:after="0"/>
        <w:rPr>
          <w:rFonts w:ascii="Aptos" w:hAnsi="Aptos"/>
        </w:rPr>
      </w:pPr>
      <w:r w:rsidRPr="00A669C4">
        <w:rPr>
          <w:rFonts w:ascii="Aptos" w:hAnsi="Aptos"/>
        </w:rPr>
        <w:t>Organisations must confirm:</w:t>
      </w:r>
    </w:p>
    <w:p w14:paraId="05B3288F" w14:textId="3A754DE9" w:rsidR="006D4FF1" w:rsidRPr="00A669C4" w:rsidRDefault="006D4FF1" w:rsidP="00A669C4">
      <w:pPr>
        <w:numPr>
          <w:ilvl w:val="0"/>
          <w:numId w:val="21"/>
        </w:numPr>
        <w:spacing w:after="0"/>
        <w:rPr>
          <w:rFonts w:ascii="Aptos" w:hAnsi="Aptos"/>
        </w:rPr>
      </w:pPr>
      <w:r w:rsidRPr="00A669C4">
        <w:rPr>
          <w:rFonts w:ascii="Aptos" w:hAnsi="Aptos"/>
        </w:rPr>
        <w:t>The AI use case is </w:t>
      </w:r>
      <w:r w:rsidRPr="00A669C4">
        <w:rPr>
          <w:rFonts w:ascii="Aptos" w:hAnsi="Aptos"/>
          <w:b/>
          <w:bCs/>
        </w:rPr>
        <w:t>directly related</w:t>
      </w:r>
      <w:r w:rsidRPr="00A669C4">
        <w:rPr>
          <w:rFonts w:ascii="Aptos" w:hAnsi="Aptos"/>
        </w:rPr>
        <w:t xml:space="preserve"> to delivering services for the </w:t>
      </w:r>
      <w:r w:rsidR="000210BC">
        <w:rPr>
          <w:rFonts w:ascii="Aptos" w:hAnsi="Aptos"/>
        </w:rPr>
        <w:t>D</w:t>
      </w:r>
      <w:r w:rsidR="00B3444B">
        <w:rPr>
          <w:rFonts w:ascii="Aptos" w:hAnsi="Aptos"/>
        </w:rPr>
        <w:t>epartment</w:t>
      </w:r>
    </w:p>
    <w:p w14:paraId="4527A228" w14:textId="437FE16D" w:rsidR="006D4FF1" w:rsidRPr="00A669C4" w:rsidRDefault="006D4FF1" w:rsidP="00A669C4">
      <w:pPr>
        <w:numPr>
          <w:ilvl w:val="0"/>
          <w:numId w:val="21"/>
        </w:numPr>
        <w:spacing w:after="0"/>
        <w:rPr>
          <w:rFonts w:ascii="Aptos" w:hAnsi="Aptos"/>
        </w:rPr>
      </w:pPr>
      <w:r w:rsidRPr="00A669C4">
        <w:rPr>
          <w:rFonts w:ascii="Aptos" w:hAnsi="Aptos"/>
        </w:rPr>
        <w:t>If the use is </w:t>
      </w:r>
      <w:r w:rsidRPr="00A669C4">
        <w:rPr>
          <w:rFonts w:ascii="Aptos" w:hAnsi="Aptos"/>
          <w:b/>
          <w:bCs/>
        </w:rPr>
        <w:t>not related to service delivery</w:t>
      </w:r>
      <w:r w:rsidRPr="00A669C4">
        <w:rPr>
          <w:rFonts w:ascii="Aptos" w:hAnsi="Aptos"/>
        </w:rPr>
        <w:t>, the AI system must be </w:t>
      </w:r>
      <w:r w:rsidRPr="00A669C4">
        <w:rPr>
          <w:rFonts w:ascii="Aptos" w:hAnsi="Aptos"/>
          <w:b/>
          <w:bCs/>
        </w:rPr>
        <w:t>fully isolated</w:t>
      </w:r>
      <w:r w:rsidRPr="00A669C4">
        <w:rPr>
          <w:rFonts w:ascii="Aptos" w:hAnsi="Aptos"/>
        </w:rPr>
        <w:t> from all service delivery systems and data. If isolation is not possible, the AI must not be used</w:t>
      </w:r>
      <w:r w:rsidR="004C02FD">
        <w:rPr>
          <w:rFonts w:ascii="Aptos" w:hAnsi="Aptos"/>
        </w:rPr>
        <w:t>; and</w:t>
      </w:r>
    </w:p>
    <w:p w14:paraId="1C84B8D1" w14:textId="744F7266" w:rsidR="006D4FF1" w:rsidRPr="00A669C4" w:rsidRDefault="006D4FF1" w:rsidP="00A669C4">
      <w:pPr>
        <w:numPr>
          <w:ilvl w:val="0"/>
          <w:numId w:val="21"/>
        </w:numPr>
        <w:rPr>
          <w:rFonts w:ascii="Aptos" w:hAnsi="Aptos"/>
        </w:rPr>
      </w:pPr>
      <w:r w:rsidRPr="00A669C4">
        <w:rPr>
          <w:rFonts w:ascii="Aptos" w:hAnsi="Aptos"/>
        </w:rPr>
        <w:t>The AI technology is </w:t>
      </w:r>
      <w:r w:rsidRPr="00A669C4">
        <w:rPr>
          <w:rFonts w:ascii="Aptos" w:hAnsi="Aptos"/>
          <w:b/>
          <w:bCs/>
        </w:rPr>
        <w:t>not prohibited</w:t>
      </w:r>
      <w:r w:rsidRPr="00A669C4">
        <w:rPr>
          <w:rFonts w:ascii="Aptos" w:hAnsi="Aptos"/>
        </w:rPr>
        <w:t xml:space="preserve"> under the </w:t>
      </w:r>
      <w:r w:rsidR="00B41E9E">
        <w:rPr>
          <w:rFonts w:ascii="Aptos" w:hAnsi="Aptos"/>
        </w:rPr>
        <w:t>D</w:t>
      </w:r>
      <w:r w:rsidR="00B3444B">
        <w:rPr>
          <w:rFonts w:ascii="Aptos" w:hAnsi="Aptos"/>
        </w:rPr>
        <w:t>epartment</w:t>
      </w:r>
      <w:r w:rsidRPr="00A669C4">
        <w:rPr>
          <w:rFonts w:ascii="Aptos" w:hAnsi="Aptos"/>
        </w:rPr>
        <w:t xml:space="preserve"> of Home Affairs’ the </w:t>
      </w:r>
      <w:hyperlink r:id="rId43" w:history="1">
        <w:r w:rsidRPr="00A669C4">
          <w:rPr>
            <w:rStyle w:val="Hyperlink"/>
            <w:rFonts w:ascii="Aptos" w:hAnsi="Aptos"/>
          </w:rPr>
          <w:t>Protect Security Directions</w:t>
        </w:r>
      </w:hyperlink>
      <w:r w:rsidRPr="00A669C4">
        <w:rPr>
          <w:rFonts w:ascii="Aptos" w:hAnsi="Aptos"/>
        </w:rPr>
        <w:t>.</w:t>
      </w:r>
    </w:p>
    <w:p w14:paraId="2AB2ED10" w14:textId="6AB36B8A" w:rsidR="006D4FF1" w:rsidRPr="00A669C4" w:rsidRDefault="006D4FF1" w:rsidP="006D4FF1">
      <w:pPr>
        <w:rPr>
          <w:rFonts w:ascii="Aptos" w:hAnsi="Aptos"/>
        </w:rPr>
      </w:pPr>
      <w:r w:rsidRPr="00A669C4">
        <w:rPr>
          <w:rFonts w:ascii="Aptos" w:hAnsi="Aptos"/>
        </w:rPr>
        <w:t>This step ensures only eligible and safe AI technologies proceed to application. Refer to the </w:t>
      </w:r>
      <w:r w:rsidR="0022062E" w:rsidRPr="00CE2818">
        <w:rPr>
          <w:rFonts w:ascii="Aptos" w:hAnsi="Aptos"/>
          <w:b/>
          <w:bCs/>
        </w:rPr>
        <w:t>Step</w:t>
      </w:r>
      <w:r w:rsidR="00CE2818" w:rsidRPr="00CE2818">
        <w:rPr>
          <w:rFonts w:ascii="Aptos" w:hAnsi="Aptos"/>
          <w:b/>
          <w:bCs/>
        </w:rPr>
        <w:t xml:space="preserve"> 1 </w:t>
      </w:r>
      <w:r w:rsidRPr="00A669C4">
        <w:rPr>
          <w:rFonts w:ascii="Aptos" w:hAnsi="Aptos"/>
          <w:b/>
          <w:bCs/>
        </w:rPr>
        <w:t>Initial Check Process Map</w:t>
      </w:r>
      <w:r w:rsidRPr="00A669C4">
        <w:rPr>
          <w:rFonts w:ascii="Aptos" w:hAnsi="Aptos"/>
        </w:rPr>
        <w:t> for guidance.</w:t>
      </w:r>
    </w:p>
    <w:p w14:paraId="0E725597" w14:textId="16B9B200" w:rsidR="001F25D0" w:rsidRPr="00A669C4" w:rsidRDefault="001F25D0" w:rsidP="000F229D">
      <w:pPr>
        <w:pStyle w:val="Heading3"/>
        <w:rPr>
          <w:rFonts w:ascii="Aptos" w:hAnsi="Aptos"/>
        </w:rPr>
      </w:pPr>
      <w:bookmarkStart w:id="34" w:name="_Toc207184901"/>
      <w:bookmarkStart w:id="35" w:name="_Toc207806166"/>
      <w:r w:rsidRPr="00A669C4">
        <w:rPr>
          <w:rFonts w:ascii="Aptos" w:hAnsi="Aptos"/>
        </w:rPr>
        <w:t xml:space="preserve">Step 2: </w:t>
      </w:r>
      <w:r w:rsidR="00A71960" w:rsidRPr="00A71960">
        <w:rPr>
          <w:rFonts w:ascii="Aptos" w:hAnsi="Aptos"/>
        </w:rPr>
        <w:t xml:space="preserve">Third-Party </w:t>
      </w:r>
      <w:r w:rsidRPr="00A669C4">
        <w:rPr>
          <w:rFonts w:ascii="Aptos" w:hAnsi="Aptos"/>
        </w:rPr>
        <w:t xml:space="preserve">AI </w:t>
      </w:r>
      <w:r w:rsidR="00A71960" w:rsidRPr="00A71960">
        <w:rPr>
          <w:rFonts w:ascii="Aptos" w:hAnsi="Aptos"/>
        </w:rPr>
        <w:t>Assessment</w:t>
      </w:r>
      <w:r w:rsidRPr="00A669C4">
        <w:rPr>
          <w:rFonts w:ascii="Aptos" w:hAnsi="Aptos"/>
        </w:rPr>
        <w:t xml:space="preserve"> Application</w:t>
      </w:r>
      <w:bookmarkEnd w:id="34"/>
      <w:r w:rsidR="00A71960" w:rsidRPr="00A71960">
        <w:rPr>
          <w:rFonts w:ascii="Aptos" w:hAnsi="Aptos"/>
        </w:rPr>
        <w:t xml:space="preserve"> Form</w:t>
      </w:r>
      <w:bookmarkEnd w:id="35"/>
    </w:p>
    <w:p w14:paraId="752A423E" w14:textId="065BA606" w:rsidR="00985332" w:rsidRPr="00A669C4" w:rsidRDefault="00985332" w:rsidP="00985332">
      <w:pPr>
        <w:spacing w:after="0"/>
        <w:rPr>
          <w:rFonts w:ascii="Aptos" w:hAnsi="Aptos"/>
        </w:rPr>
      </w:pPr>
      <w:r w:rsidRPr="00A669C4">
        <w:rPr>
          <w:rFonts w:ascii="Aptos" w:hAnsi="Aptos"/>
        </w:rPr>
        <w:t>The</w:t>
      </w:r>
      <w:r w:rsidR="00E21410" w:rsidRPr="009E679C">
        <w:rPr>
          <w:rFonts w:ascii="Aptos" w:hAnsi="Aptos"/>
          <w:b/>
          <w:bCs/>
        </w:rPr>
        <w:t xml:space="preserve"> </w:t>
      </w:r>
      <w:r w:rsidR="00566821">
        <w:rPr>
          <w:rFonts w:ascii="Aptos" w:hAnsi="Aptos"/>
        </w:rPr>
        <w:t>f</w:t>
      </w:r>
      <w:r w:rsidR="00566821" w:rsidRPr="003B5B1C">
        <w:rPr>
          <w:rFonts w:ascii="Aptos" w:hAnsi="Aptos"/>
        </w:rPr>
        <w:t>orm</w:t>
      </w:r>
      <w:r w:rsidR="00566821" w:rsidRPr="00A669C4">
        <w:rPr>
          <w:rFonts w:ascii="Aptos" w:hAnsi="Aptos"/>
        </w:rPr>
        <w:t xml:space="preserve"> </w:t>
      </w:r>
      <w:r w:rsidRPr="00A669C4">
        <w:rPr>
          <w:rFonts w:ascii="Aptos" w:hAnsi="Aptos"/>
        </w:rPr>
        <w:t xml:space="preserve">helps the </w:t>
      </w:r>
      <w:r w:rsidR="000210BC">
        <w:rPr>
          <w:rFonts w:ascii="Aptos" w:hAnsi="Aptos"/>
        </w:rPr>
        <w:t>D</w:t>
      </w:r>
      <w:r w:rsidR="00B3444B">
        <w:rPr>
          <w:rFonts w:ascii="Aptos" w:hAnsi="Aptos"/>
        </w:rPr>
        <w:t>epartment</w:t>
      </w:r>
      <w:r w:rsidRPr="00A669C4">
        <w:rPr>
          <w:rFonts w:ascii="Aptos" w:hAnsi="Aptos"/>
        </w:rPr>
        <w:t xml:space="preserve"> assess whether the proposed AI use:</w:t>
      </w:r>
    </w:p>
    <w:p w14:paraId="713C413D" w14:textId="6C94F3E1" w:rsidR="00985332" w:rsidRPr="00A669C4" w:rsidRDefault="00985332" w:rsidP="00A669C4">
      <w:pPr>
        <w:numPr>
          <w:ilvl w:val="0"/>
          <w:numId w:val="22"/>
        </w:numPr>
        <w:spacing w:after="0"/>
        <w:rPr>
          <w:rFonts w:ascii="Aptos" w:hAnsi="Aptos"/>
        </w:rPr>
      </w:pPr>
      <w:r w:rsidRPr="00A669C4">
        <w:rPr>
          <w:rFonts w:ascii="Aptos" w:hAnsi="Aptos"/>
        </w:rPr>
        <w:t>Aligns with the </w:t>
      </w:r>
      <w:r w:rsidRPr="00A669C4">
        <w:rPr>
          <w:rFonts w:ascii="Aptos" w:hAnsi="Aptos"/>
          <w:b/>
          <w:bCs/>
        </w:rPr>
        <w:t>Australian Government’s AI Ethics Principles</w:t>
      </w:r>
      <w:r w:rsidR="00517A74" w:rsidRPr="00517A74">
        <w:rPr>
          <w:rFonts w:ascii="Aptos" w:hAnsi="Aptos"/>
        </w:rPr>
        <w:t>; and</w:t>
      </w:r>
    </w:p>
    <w:p w14:paraId="2F9FBB5F" w14:textId="295CFE0B" w:rsidR="00985332" w:rsidRPr="00A669C4" w:rsidRDefault="00985332" w:rsidP="00A669C4">
      <w:pPr>
        <w:numPr>
          <w:ilvl w:val="0"/>
          <w:numId w:val="22"/>
        </w:numPr>
        <w:rPr>
          <w:rFonts w:ascii="Aptos" w:hAnsi="Aptos"/>
        </w:rPr>
      </w:pPr>
      <w:r w:rsidRPr="00A669C4">
        <w:rPr>
          <w:rFonts w:ascii="Aptos" w:hAnsi="Aptos"/>
        </w:rPr>
        <w:t xml:space="preserve">Meets the </w:t>
      </w:r>
      <w:r w:rsidR="000210BC">
        <w:rPr>
          <w:rFonts w:ascii="Aptos" w:hAnsi="Aptos"/>
        </w:rPr>
        <w:t>D</w:t>
      </w:r>
      <w:r w:rsidR="00B3444B">
        <w:rPr>
          <w:rFonts w:ascii="Aptos" w:hAnsi="Aptos"/>
        </w:rPr>
        <w:t>epartment</w:t>
      </w:r>
      <w:r w:rsidRPr="00A669C4">
        <w:rPr>
          <w:rFonts w:ascii="Aptos" w:hAnsi="Aptos"/>
        </w:rPr>
        <w:t>’s</w:t>
      </w:r>
      <w:r w:rsidRPr="00A669C4">
        <w:rPr>
          <w:rFonts w:ascii="Aptos" w:hAnsi="Aptos"/>
          <w:b/>
          <w:bCs/>
        </w:rPr>
        <w:t xml:space="preserve"> RFFR</w:t>
      </w:r>
      <w:r w:rsidRPr="00A669C4">
        <w:rPr>
          <w:rFonts w:ascii="Aptos" w:hAnsi="Aptos"/>
        </w:rPr>
        <w:t> accreditation requirements</w:t>
      </w:r>
      <w:r w:rsidR="00517A74">
        <w:rPr>
          <w:rFonts w:ascii="Aptos" w:hAnsi="Aptos"/>
        </w:rPr>
        <w:t>.</w:t>
      </w:r>
    </w:p>
    <w:p w14:paraId="1DE3E8E1" w14:textId="77777777" w:rsidR="00985332" w:rsidRPr="00A669C4" w:rsidRDefault="00985332" w:rsidP="00985332">
      <w:pPr>
        <w:spacing w:after="0"/>
        <w:rPr>
          <w:rFonts w:ascii="Aptos" w:hAnsi="Aptos"/>
        </w:rPr>
      </w:pPr>
      <w:r w:rsidRPr="00A669C4">
        <w:rPr>
          <w:rFonts w:ascii="Aptos" w:hAnsi="Aptos"/>
        </w:rPr>
        <w:t>Once eligibility is confirmed:</w:t>
      </w:r>
    </w:p>
    <w:p w14:paraId="4B69D083" w14:textId="0EAF7601" w:rsidR="00985332" w:rsidRPr="00A669C4" w:rsidRDefault="00985332" w:rsidP="00A669C4">
      <w:pPr>
        <w:numPr>
          <w:ilvl w:val="0"/>
          <w:numId w:val="23"/>
        </w:numPr>
        <w:spacing w:after="0"/>
        <w:rPr>
          <w:rFonts w:ascii="Aptos" w:hAnsi="Aptos"/>
        </w:rPr>
      </w:pPr>
      <w:r w:rsidRPr="00A669C4">
        <w:rPr>
          <w:rFonts w:ascii="Aptos" w:hAnsi="Aptos"/>
        </w:rPr>
        <w:t xml:space="preserve">Complete the </w:t>
      </w:r>
      <w:r w:rsidR="00566821">
        <w:rPr>
          <w:rFonts w:ascii="Aptos" w:hAnsi="Aptos"/>
        </w:rPr>
        <w:t>f</w:t>
      </w:r>
      <w:r w:rsidR="00566821" w:rsidRPr="003B5B1C">
        <w:rPr>
          <w:rFonts w:ascii="Aptos" w:hAnsi="Aptos"/>
        </w:rPr>
        <w:t>orm</w:t>
      </w:r>
      <w:r w:rsidR="00566821" w:rsidRPr="00A669C4">
        <w:rPr>
          <w:rFonts w:ascii="Aptos" w:hAnsi="Aptos"/>
        </w:rPr>
        <w:t xml:space="preserve"> </w:t>
      </w:r>
      <w:r w:rsidRPr="00A669C4">
        <w:rPr>
          <w:rFonts w:ascii="Aptos" w:hAnsi="Aptos"/>
        </w:rPr>
        <w:t>and email it to </w:t>
      </w:r>
      <w:hyperlink r:id="rId44" w:history="1">
        <w:r w:rsidR="00766E79" w:rsidRPr="00C14FAA">
          <w:rPr>
            <w:rStyle w:val="Hyperlink"/>
            <w:rFonts w:ascii="Aptos" w:hAnsi="Aptos"/>
          </w:rPr>
          <w:t>securitycompliancesupport@dewr.gov.au</w:t>
        </w:r>
      </w:hyperlink>
      <w:r w:rsidR="006B7D5A">
        <w:t>.</w:t>
      </w:r>
    </w:p>
    <w:p w14:paraId="35710416" w14:textId="28D554EC" w:rsidR="00985332" w:rsidRPr="00A669C4" w:rsidRDefault="00985332" w:rsidP="00A669C4">
      <w:pPr>
        <w:numPr>
          <w:ilvl w:val="0"/>
          <w:numId w:val="23"/>
        </w:numPr>
        <w:spacing w:after="0"/>
        <w:rPr>
          <w:rFonts w:ascii="Aptos" w:hAnsi="Aptos"/>
        </w:rPr>
      </w:pPr>
      <w:r w:rsidRPr="00A669C4">
        <w:rPr>
          <w:rFonts w:ascii="Aptos" w:hAnsi="Aptos"/>
        </w:rPr>
        <w:t xml:space="preserve">The </w:t>
      </w:r>
      <w:r w:rsidR="000210BC">
        <w:rPr>
          <w:rFonts w:ascii="Aptos" w:hAnsi="Aptos"/>
        </w:rPr>
        <w:t>D</w:t>
      </w:r>
      <w:r w:rsidR="00B3444B">
        <w:rPr>
          <w:rFonts w:ascii="Aptos" w:hAnsi="Aptos"/>
        </w:rPr>
        <w:t>epartment</w:t>
      </w:r>
      <w:r w:rsidRPr="00A669C4">
        <w:rPr>
          <w:rFonts w:ascii="Aptos" w:hAnsi="Aptos"/>
        </w:rPr>
        <w:t xml:space="preserve"> will review the application and may request further information</w:t>
      </w:r>
      <w:r w:rsidR="006B7D5A">
        <w:rPr>
          <w:rFonts w:ascii="Aptos" w:hAnsi="Aptos"/>
        </w:rPr>
        <w:t xml:space="preserve"> where required.</w:t>
      </w:r>
    </w:p>
    <w:p w14:paraId="4BB6994E" w14:textId="75C2F3F0" w:rsidR="00985332" w:rsidRPr="00A669C4" w:rsidRDefault="00985332" w:rsidP="00A669C4">
      <w:pPr>
        <w:numPr>
          <w:ilvl w:val="0"/>
          <w:numId w:val="23"/>
        </w:numPr>
        <w:spacing w:after="0"/>
        <w:rPr>
          <w:rFonts w:ascii="Aptos" w:hAnsi="Aptos"/>
        </w:rPr>
      </w:pPr>
      <w:r w:rsidRPr="00A669C4">
        <w:rPr>
          <w:rFonts w:ascii="Aptos" w:hAnsi="Aptos"/>
        </w:rPr>
        <w:t>The decision may involve consultation with other agencies, such as the </w:t>
      </w:r>
      <w:r w:rsidR="00B41E9E">
        <w:rPr>
          <w:rFonts w:ascii="Aptos" w:hAnsi="Aptos"/>
        </w:rPr>
        <w:t>D</w:t>
      </w:r>
      <w:r w:rsidR="00B3444B">
        <w:rPr>
          <w:rFonts w:ascii="Aptos" w:hAnsi="Aptos"/>
        </w:rPr>
        <w:t>epartment</w:t>
      </w:r>
      <w:r w:rsidRPr="00A669C4">
        <w:rPr>
          <w:rFonts w:ascii="Aptos" w:hAnsi="Aptos"/>
        </w:rPr>
        <w:t xml:space="preserve"> of Social Services</w:t>
      </w:r>
      <w:r w:rsidR="00C2006C">
        <w:rPr>
          <w:rFonts w:ascii="Aptos" w:hAnsi="Aptos"/>
        </w:rPr>
        <w:t xml:space="preserve"> (DSS)</w:t>
      </w:r>
      <w:r w:rsidRPr="00A669C4">
        <w:rPr>
          <w:rFonts w:ascii="Aptos" w:hAnsi="Aptos"/>
        </w:rPr>
        <w:t> or the National Indigenous Australians Agency</w:t>
      </w:r>
      <w:r w:rsidR="00C2006C">
        <w:rPr>
          <w:rFonts w:ascii="Aptos" w:hAnsi="Aptos"/>
        </w:rPr>
        <w:t xml:space="preserve"> (NIA</w:t>
      </w:r>
      <w:r w:rsidR="000752C1">
        <w:rPr>
          <w:rFonts w:ascii="Aptos" w:hAnsi="Aptos"/>
        </w:rPr>
        <w:t>A</w:t>
      </w:r>
      <w:r w:rsidR="00C2006C">
        <w:rPr>
          <w:rFonts w:ascii="Aptos" w:hAnsi="Aptos"/>
        </w:rPr>
        <w:t>)</w:t>
      </w:r>
      <w:r w:rsidR="006B7D5A">
        <w:rPr>
          <w:rFonts w:ascii="Aptos" w:hAnsi="Aptos"/>
        </w:rPr>
        <w:t>.</w:t>
      </w:r>
    </w:p>
    <w:p w14:paraId="372432F5" w14:textId="3F704869" w:rsidR="00985332" w:rsidRPr="00A669C4" w:rsidRDefault="00985332" w:rsidP="00A669C4">
      <w:pPr>
        <w:numPr>
          <w:ilvl w:val="0"/>
          <w:numId w:val="23"/>
        </w:numPr>
        <w:rPr>
          <w:rFonts w:ascii="Aptos" w:hAnsi="Aptos"/>
        </w:rPr>
      </w:pPr>
      <w:r w:rsidRPr="00A669C4">
        <w:rPr>
          <w:rFonts w:ascii="Aptos" w:hAnsi="Aptos"/>
        </w:rPr>
        <w:t xml:space="preserve">The </w:t>
      </w:r>
      <w:r w:rsidR="000210BC">
        <w:rPr>
          <w:rFonts w:ascii="Aptos" w:hAnsi="Aptos"/>
        </w:rPr>
        <w:t>D</w:t>
      </w:r>
      <w:r w:rsidR="00B3444B">
        <w:rPr>
          <w:rFonts w:ascii="Aptos" w:hAnsi="Aptos"/>
        </w:rPr>
        <w:t>epartment</w:t>
      </w:r>
      <w:r w:rsidRPr="00A669C4">
        <w:rPr>
          <w:rFonts w:ascii="Aptos" w:hAnsi="Aptos"/>
        </w:rPr>
        <w:t xml:space="preserve"> will notify the </w:t>
      </w:r>
      <w:r w:rsidR="00482C1C">
        <w:rPr>
          <w:rFonts w:ascii="Aptos" w:hAnsi="Aptos"/>
        </w:rPr>
        <w:t>organisation</w:t>
      </w:r>
      <w:r w:rsidRPr="00A669C4">
        <w:rPr>
          <w:rFonts w:ascii="Aptos" w:hAnsi="Aptos"/>
        </w:rPr>
        <w:t xml:space="preserve"> of the final decision</w:t>
      </w:r>
      <w:r w:rsidR="006B7D5A">
        <w:rPr>
          <w:rFonts w:ascii="Aptos" w:hAnsi="Aptos"/>
        </w:rPr>
        <w:t>.</w:t>
      </w:r>
    </w:p>
    <w:p w14:paraId="02C3B0E2" w14:textId="78C2C7B9" w:rsidR="00985332" w:rsidRPr="00A669C4" w:rsidRDefault="00985332" w:rsidP="00985332">
      <w:pPr>
        <w:rPr>
          <w:rFonts w:ascii="Aptos" w:hAnsi="Aptos"/>
        </w:rPr>
      </w:pPr>
      <w:r w:rsidRPr="00A669C4">
        <w:rPr>
          <w:rFonts w:ascii="Aptos" w:hAnsi="Aptos"/>
        </w:rPr>
        <w:t xml:space="preserve">Approved </w:t>
      </w:r>
      <w:r w:rsidR="00C627DF">
        <w:rPr>
          <w:rFonts w:ascii="Aptos" w:hAnsi="Aptos"/>
        </w:rPr>
        <w:t xml:space="preserve">AI </w:t>
      </w:r>
      <w:r w:rsidRPr="00A669C4">
        <w:rPr>
          <w:rFonts w:ascii="Aptos" w:hAnsi="Aptos"/>
        </w:rPr>
        <w:t xml:space="preserve">use cases </w:t>
      </w:r>
      <w:r w:rsidR="008F26F4">
        <w:rPr>
          <w:rFonts w:ascii="Aptos" w:hAnsi="Aptos"/>
        </w:rPr>
        <w:t>will be reviewed</w:t>
      </w:r>
      <w:r w:rsidR="00735A53">
        <w:rPr>
          <w:rFonts w:ascii="Aptos" w:hAnsi="Aptos"/>
        </w:rPr>
        <w:t xml:space="preserve"> annually</w:t>
      </w:r>
      <w:r w:rsidR="008F26F4">
        <w:rPr>
          <w:rFonts w:ascii="Aptos" w:hAnsi="Aptos"/>
        </w:rPr>
        <w:t xml:space="preserve"> as part of the </w:t>
      </w:r>
      <w:r w:rsidRPr="00A669C4">
        <w:rPr>
          <w:rFonts w:ascii="Aptos" w:hAnsi="Aptos"/>
        </w:rPr>
        <w:t>RFFR process.</w:t>
      </w:r>
    </w:p>
    <w:p w14:paraId="37A5A992" w14:textId="77777777" w:rsidR="008D1A79" w:rsidRPr="00A669C4" w:rsidRDefault="008D1A79" w:rsidP="008D1A79">
      <w:pPr>
        <w:pStyle w:val="Heading3"/>
        <w:rPr>
          <w:rFonts w:ascii="Aptos" w:hAnsi="Aptos"/>
        </w:rPr>
      </w:pPr>
      <w:bookmarkStart w:id="36" w:name="_Toc207184902"/>
      <w:bookmarkStart w:id="37" w:name="_Toc207806167"/>
      <w:r w:rsidRPr="00A669C4">
        <w:rPr>
          <w:rFonts w:ascii="Aptos" w:hAnsi="Aptos"/>
        </w:rPr>
        <w:lastRenderedPageBreak/>
        <w:t>Ongoing Obligations</w:t>
      </w:r>
      <w:bookmarkEnd w:id="36"/>
      <w:bookmarkEnd w:id="37"/>
    </w:p>
    <w:p w14:paraId="69671345" w14:textId="2D2B177F" w:rsidR="008D1A79" w:rsidRPr="00A669C4" w:rsidRDefault="00FE23C7" w:rsidP="008D1A79">
      <w:pPr>
        <w:spacing w:after="0"/>
        <w:rPr>
          <w:rFonts w:ascii="Aptos" w:hAnsi="Aptos"/>
        </w:rPr>
      </w:pPr>
      <w:r>
        <w:rPr>
          <w:rFonts w:ascii="Aptos" w:hAnsi="Aptos"/>
        </w:rPr>
        <w:t>O</w:t>
      </w:r>
      <w:r w:rsidRPr="00A669C4">
        <w:rPr>
          <w:rFonts w:ascii="Aptos" w:hAnsi="Aptos"/>
        </w:rPr>
        <w:t xml:space="preserve">rganisations </w:t>
      </w:r>
      <w:r w:rsidR="008D1A79" w:rsidRPr="00A669C4">
        <w:rPr>
          <w:rFonts w:ascii="Aptos" w:hAnsi="Aptos"/>
        </w:rPr>
        <w:t>must monitor and report any changes to:</w:t>
      </w:r>
    </w:p>
    <w:p w14:paraId="325B2A30" w14:textId="77777777" w:rsidR="008D1A79" w:rsidRPr="00A669C4" w:rsidRDefault="008D1A79" w:rsidP="00A669C4">
      <w:pPr>
        <w:numPr>
          <w:ilvl w:val="0"/>
          <w:numId w:val="24"/>
        </w:numPr>
        <w:spacing w:after="0"/>
        <w:rPr>
          <w:rFonts w:ascii="Aptos" w:hAnsi="Aptos"/>
        </w:rPr>
      </w:pPr>
      <w:r w:rsidRPr="00A669C4">
        <w:rPr>
          <w:rFonts w:ascii="Aptos" w:hAnsi="Aptos"/>
        </w:rPr>
        <w:t>The AI system’s </w:t>
      </w:r>
      <w:r w:rsidRPr="00A669C4">
        <w:rPr>
          <w:rFonts w:ascii="Aptos" w:hAnsi="Aptos"/>
          <w:b/>
          <w:bCs/>
        </w:rPr>
        <w:t>function</w:t>
      </w:r>
    </w:p>
    <w:p w14:paraId="6E6E5165" w14:textId="77777777" w:rsidR="008D1A79" w:rsidRPr="00A669C4" w:rsidRDefault="008D1A79" w:rsidP="00A669C4">
      <w:pPr>
        <w:numPr>
          <w:ilvl w:val="0"/>
          <w:numId w:val="24"/>
        </w:numPr>
        <w:spacing w:after="0"/>
        <w:rPr>
          <w:rFonts w:ascii="Aptos" w:hAnsi="Aptos"/>
        </w:rPr>
      </w:pPr>
      <w:r w:rsidRPr="00A669C4">
        <w:rPr>
          <w:rFonts w:ascii="Aptos" w:hAnsi="Aptos"/>
        </w:rPr>
        <w:t>The </w:t>
      </w:r>
      <w:r w:rsidRPr="00A669C4">
        <w:rPr>
          <w:rFonts w:ascii="Aptos" w:hAnsi="Aptos"/>
          <w:b/>
          <w:bCs/>
        </w:rPr>
        <w:t>data it uses</w:t>
      </w:r>
    </w:p>
    <w:p w14:paraId="2973C0C7" w14:textId="7DD9E6A1" w:rsidR="00623225" w:rsidRPr="00623225" w:rsidRDefault="008D1A79" w:rsidP="00623225">
      <w:pPr>
        <w:numPr>
          <w:ilvl w:val="0"/>
          <w:numId w:val="24"/>
        </w:numPr>
        <w:rPr>
          <w:rFonts w:ascii="Aptos" w:hAnsi="Aptos"/>
        </w:rPr>
      </w:pPr>
      <w:r w:rsidRPr="00A669C4">
        <w:rPr>
          <w:rFonts w:ascii="Aptos" w:hAnsi="Aptos"/>
        </w:rPr>
        <w:t>The </w:t>
      </w:r>
      <w:r w:rsidRPr="00A669C4">
        <w:rPr>
          <w:rFonts w:ascii="Aptos" w:hAnsi="Aptos"/>
          <w:b/>
          <w:bCs/>
        </w:rPr>
        <w:t>service context</w:t>
      </w:r>
      <w:r w:rsidRPr="00A669C4">
        <w:rPr>
          <w:rFonts w:ascii="Aptos" w:hAnsi="Aptos"/>
        </w:rPr>
        <w:t> in which it operates</w:t>
      </w:r>
    </w:p>
    <w:p w14:paraId="3BB3AFFC" w14:textId="2BEFCC0C" w:rsidR="00F61FA3" w:rsidRDefault="00EA4248" w:rsidP="001A5C64">
      <w:pPr>
        <w:spacing w:after="0"/>
        <w:rPr>
          <w:rFonts w:ascii="Aptos" w:hAnsi="Aptos"/>
        </w:rPr>
      </w:pPr>
      <w:r w:rsidRPr="00EA4248">
        <w:rPr>
          <w:rFonts w:ascii="Aptos" w:hAnsi="Aptos"/>
        </w:rPr>
        <w:t xml:space="preserve">Organisations must </w:t>
      </w:r>
      <w:r w:rsidRPr="00EA4248">
        <w:rPr>
          <w:rFonts w:ascii="Aptos" w:hAnsi="Aptos"/>
          <w:b/>
          <w:bCs/>
        </w:rPr>
        <w:t>notify</w:t>
      </w:r>
      <w:r w:rsidRPr="00EA4248">
        <w:rPr>
          <w:rFonts w:ascii="Aptos" w:hAnsi="Aptos"/>
        </w:rPr>
        <w:t xml:space="preserve"> the </w:t>
      </w:r>
      <w:r w:rsidR="00B3444B">
        <w:rPr>
          <w:rFonts w:ascii="Aptos" w:hAnsi="Aptos"/>
        </w:rPr>
        <w:t>Department</w:t>
      </w:r>
      <w:r w:rsidRPr="00EA4248">
        <w:rPr>
          <w:rFonts w:ascii="Aptos" w:hAnsi="Aptos"/>
        </w:rPr>
        <w:t xml:space="preserve"> when an AI system </w:t>
      </w:r>
      <w:r w:rsidR="0035035F">
        <w:rPr>
          <w:rFonts w:ascii="Aptos" w:hAnsi="Aptos"/>
        </w:rPr>
        <w:t xml:space="preserve">is progressed </w:t>
      </w:r>
      <w:r w:rsidR="00E64422">
        <w:rPr>
          <w:rFonts w:ascii="Aptos" w:hAnsi="Aptos"/>
        </w:rPr>
        <w:t>through its lifecycle stages</w:t>
      </w:r>
      <w:r w:rsidR="0045203A">
        <w:rPr>
          <w:rFonts w:ascii="Aptos" w:hAnsi="Aptos"/>
        </w:rPr>
        <w:t xml:space="preserve">, for example </w:t>
      </w:r>
      <w:r w:rsidRPr="00EA4248">
        <w:rPr>
          <w:rFonts w:ascii="Aptos" w:hAnsi="Aptos"/>
          <w:b/>
          <w:bCs/>
        </w:rPr>
        <w:t>mov</w:t>
      </w:r>
      <w:r w:rsidR="004E1D75">
        <w:rPr>
          <w:rFonts w:ascii="Aptos" w:hAnsi="Aptos"/>
          <w:b/>
          <w:bCs/>
        </w:rPr>
        <w:t>ing</w:t>
      </w:r>
      <w:r w:rsidRPr="00EA4248">
        <w:rPr>
          <w:rFonts w:ascii="Aptos" w:hAnsi="Aptos"/>
        </w:rPr>
        <w:t xml:space="preserve"> from </w:t>
      </w:r>
      <w:r w:rsidRPr="00EA4248">
        <w:rPr>
          <w:rFonts w:ascii="Aptos" w:hAnsi="Aptos"/>
          <w:b/>
          <w:bCs/>
        </w:rPr>
        <w:t>design</w:t>
      </w:r>
      <w:r w:rsidRPr="00EA4248">
        <w:rPr>
          <w:rFonts w:ascii="Aptos" w:hAnsi="Aptos"/>
        </w:rPr>
        <w:t xml:space="preserve"> into </w:t>
      </w:r>
      <w:r w:rsidR="00592F61">
        <w:rPr>
          <w:rFonts w:ascii="Aptos" w:hAnsi="Aptos"/>
          <w:b/>
          <w:bCs/>
        </w:rPr>
        <w:t>verification and validation</w:t>
      </w:r>
      <w:r w:rsidR="001D45F9">
        <w:rPr>
          <w:rFonts w:ascii="Aptos" w:hAnsi="Aptos"/>
        </w:rPr>
        <w:t xml:space="preserve"> </w:t>
      </w:r>
      <w:r w:rsidR="0069003C">
        <w:rPr>
          <w:rFonts w:ascii="Aptos" w:hAnsi="Aptos"/>
        </w:rPr>
        <w:t>followed by</w:t>
      </w:r>
      <w:r w:rsidR="00714404">
        <w:rPr>
          <w:rFonts w:ascii="Aptos" w:hAnsi="Aptos"/>
        </w:rPr>
        <w:t xml:space="preserve"> </w:t>
      </w:r>
      <w:r w:rsidRPr="00EA4248">
        <w:rPr>
          <w:rFonts w:ascii="Aptos" w:hAnsi="Aptos"/>
          <w:b/>
          <w:bCs/>
        </w:rPr>
        <w:t>deployment</w:t>
      </w:r>
      <w:r w:rsidR="005A3B10">
        <w:rPr>
          <w:rFonts w:ascii="Aptos" w:hAnsi="Aptos"/>
          <w:b/>
          <w:bCs/>
        </w:rPr>
        <w:t xml:space="preserve"> </w:t>
      </w:r>
      <w:r w:rsidR="005A3B10" w:rsidRPr="005A3B10">
        <w:rPr>
          <w:rFonts w:ascii="Aptos" w:hAnsi="Aptos"/>
        </w:rPr>
        <w:t xml:space="preserve">and </w:t>
      </w:r>
      <w:r w:rsidR="005A3B10">
        <w:rPr>
          <w:rFonts w:ascii="Aptos" w:hAnsi="Aptos"/>
          <w:b/>
          <w:bCs/>
        </w:rPr>
        <w:t>operation</w:t>
      </w:r>
      <w:r w:rsidRPr="00EA4248">
        <w:rPr>
          <w:rFonts w:ascii="Aptos" w:hAnsi="Aptos"/>
        </w:rPr>
        <w:t>.</w:t>
      </w:r>
    </w:p>
    <w:p w14:paraId="6CDDC136" w14:textId="76033F8C" w:rsidR="00F61FA3" w:rsidRPr="00F61FA3" w:rsidRDefault="00F61FA3" w:rsidP="001A5C64">
      <w:pPr>
        <w:numPr>
          <w:ilvl w:val="0"/>
          <w:numId w:val="24"/>
        </w:numPr>
        <w:rPr>
          <w:rFonts w:ascii="Aptos" w:hAnsi="Aptos"/>
        </w:rPr>
      </w:pPr>
      <w:r w:rsidRPr="00F61FA3">
        <w:rPr>
          <w:rFonts w:ascii="Aptos" w:hAnsi="Aptos"/>
        </w:rPr>
        <w:t xml:space="preserve">If an AI system does not progress beyond the </w:t>
      </w:r>
      <w:r w:rsidRPr="0069003C">
        <w:rPr>
          <w:rFonts w:ascii="Aptos" w:hAnsi="Aptos"/>
          <w:b/>
        </w:rPr>
        <w:t>design</w:t>
      </w:r>
      <w:r w:rsidRPr="00F61FA3">
        <w:rPr>
          <w:rFonts w:ascii="Aptos" w:hAnsi="Aptos"/>
        </w:rPr>
        <w:t xml:space="preserve"> phase, it will not be included in the RFFR review process.</w:t>
      </w:r>
    </w:p>
    <w:p w14:paraId="624D883F" w14:textId="06F1B71A" w:rsidR="00985332" w:rsidRPr="00A669C4" w:rsidRDefault="008D1A79" w:rsidP="008D1A79">
      <w:pPr>
        <w:rPr>
          <w:rFonts w:ascii="Aptos" w:hAnsi="Aptos"/>
        </w:rPr>
      </w:pPr>
      <w:r w:rsidRPr="00A669C4">
        <w:rPr>
          <w:rFonts w:ascii="Aptos" w:hAnsi="Aptos"/>
        </w:rPr>
        <w:t xml:space="preserve">All changes must be reported to the </w:t>
      </w:r>
      <w:r w:rsidR="00B3444B">
        <w:rPr>
          <w:rFonts w:ascii="Aptos" w:hAnsi="Aptos"/>
        </w:rPr>
        <w:t>Department</w:t>
      </w:r>
      <w:r w:rsidRPr="00A669C4">
        <w:rPr>
          <w:rFonts w:ascii="Aptos" w:hAnsi="Aptos"/>
        </w:rPr>
        <w:t xml:space="preserve"> for review. Refer to the </w:t>
      </w:r>
      <w:r w:rsidR="00316934" w:rsidRPr="008C23AB">
        <w:rPr>
          <w:rFonts w:ascii="Aptos" w:hAnsi="Aptos"/>
          <w:b/>
          <w:bCs/>
        </w:rPr>
        <w:t>Step 2</w:t>
      </w:r>
      <w:r w:rsidR="008C23AB" w:rsidRPr="008C23AB">
        <w:rPr>
          <w:rFonts w:ascii="Aptos" w:hAnsi="Aptos"/>
          <w:b/>
          <w:bCs/>
        </w:rPr>
        <w:t xml:space="preserve"> </w:t>
      </w:r>
      <w:r w:rsidR="003653CC" w:rsidRPr="009E679C">
        <w:rPr>
          <w:rFonts w:ascii="Aptos" w:hAnsi="Aptos"/>
          <w:b/>
          <w:bCs/>
        </w:rPr>
        <w:t xml:space="preserve">Third-Party AI </w:t>
      </w:r>
      <w:r w:rsidR="003653CC">
        <w:rPr>
          <w:rFonts w:ascii="Aptos" w:hAnsi="Aptos"/>
          <w:b/>
          <w:bCs/>
        </w:rPr>
        <w:t>Assessment</w:t>
      </w:r>
      <w:r w:rsidR="003653CC" w:rsidRPr="009E679C">
        <w:rPr>
          <w:rFonts w:ascii="Aptos" w:hAnsi="Aptos"/>
          <w:b/>
          <w:bCs/>
        </w:rPr>
        <w:t xml:space="preserve"> Application Form</w:t>
      </w:r>
      <w:r w:rsidR="003653CC" w:rsidRPr="00A669C4">
        <w:rPr>
          <w:rFonts w:ascii="Aptos" w:hAnsi="Aptos"/>
          <w:b/>
          <w:bCs/>
        </w:rPr>
        <w:t xml:space="preserve"> </w:t>
      </w:r>
      <w:r w:rsidRPr="00A669C4">
        <w:rPr>
          <w:rFonts w:ascii="Aptos" w:hAnsi="Aptos"/>
          <w:b/>
          <w:bCs/>
        </w:rPr>
        <w:t>Process Map</w:t>
      </w:r>
      <w:r w:rsidRPr="00A669C4">
        <w:rPr>
          <w:rFonts w:ascii="Aptos" w:hAnsi="Aptos"/>
        </w:rPr>
        <w:t> for further detail.</w:t>
      </w:r>
    </w:p>
    <w:p w14:paraId="684C461D" w14:textId="1D9117DF" w:rsidR="001F25D0" w:rsidRPr="00A669C4" w:rsidRDefault="001F25D0" w:rsidP="000F229D">
      <w:pPr>
        <w:pStyle w:val="Heading3"/>
        <w:rPr>
          <w:rFonts w:ascii="Aptos" w:hAnsi="Aptos"/>
        </w:rPr>
      </w:pPr>
      <w:bookmarkStart w:id="38" w:name="_Toc207184903"/>
      <w:bookmarkStart w:id="39" w:name="_Toc207806168"/>
      <w:r w:rsidRPr="00A669C4">
        <w:rPr>
          <w:rFonts w:ascii="Aptos" w:hAnsi="Aptos"/>
        </w:rPr>
        <w:t>Appealing a Decision</w:t>
      </w:r>
      <w:bookmarkEnd w:id="38"/>
      <w:bookmarkEnd w:id="39"/>
    </w:p>
    <w:p w14:paraId="0C249964" w14:textId="6453730D" w:rsidR="001F25D0" w:rsidRPr="00A669C4" w:rsidRDefault="007B3C6D" w:rsidP="001F25D0">
      <w:pPr>
        <w:rPr>
          <w:rFonts w:ascii="Aptos" w:hAnsi="Aptos"/>
        </w:rPr>
      </w:pPr>
      <w:r w:rsidRPr="00A669C4">
        <w:rPr>
          <w:rFonts w:ascii="Aptos" w:hAnsi="Aptos"/>
        </w:rPr>
        <w:t>If an organisation’s </w:t>
      </w:r>
      <w:r w:rsidRPr="00A669C4">
        <w:rPr>
          <w:rFonts w:ascii="Aptos" w:hAnsi="Aptos"/>
          <w:bCs/>
        </w:rPr>
        <w:t xml:space="preserve">AI </w:t>
      </w:r>
      <w:r w:rsidR="00347DFA">
        <w:rPr>
          <w:rFonts w:ascii="Aptos" w:hAnsi="Aptos"/>
          <w:bCs/>
        </w:rPr>
        <w:t>a</w:t>
      </w:r>
      <w:r w:rsidRPr="00A669C4">
        <w:rPr>
          <w:rFonts w:ascii="Aptos" w:hAnsi="Aptos"/>
          <w:bCs/>
        </w:rPr>
        <w:t>pplication</w:t>
      </w:r>
      <w:r w:rsidRPr="00A669C4">
        <w:rPr>
          <w:rFonts w:ascii="Aptos" w:hAnsi="Aptos"/>
        </w:rPr>
        <w:t xml:space="preserve"> is not approved, a review or appeal </w:t>
      </w:r>
      <w:r w:rsidR="000C410C">
        <w:rPr>
          <w:rFonts w:ascii="Aptos" w:hAnsi="Aptos"/>
        </w:rPr>
        <w:t xml:space="preserve">of </w:t>
      </w:r>
      <w:r w:rsidRPr="00A669C4">
        <w:rPr>
          <w:rFonts w:ascii="Aptos" w:hAnsi="Aptos"/>
        </w:rPr>
        <w:t>the decision</w:t>
      </w:r>
      <w:r w:rsidR="000C410C">
        <w:rPr>
          <w:rFonts w:ascii="Aptos" w:hAnsi="Aptos"/>
        </w:rPr>
        <w:t xml:space="preserve"> may be requested</w:t>
      </w:r>
      <w:r w:rsidRPr="00A669C4">
        <w:rPr>
          <w:rFonts w:ascii="Aptos" w:hAnsi="Aptos"/>
        </w:rPr>
        <w:t>. The appeal process will follow the rules set out in the organisation’s </w:t>
      </w:r>
      <w:r w:rsidRPr="00A669C4">
        <w:rPr>
          <w:rFonts w:ascii="Aptos" w:hAnsi="Aptos"/>
          <w:bCs/>
        </w:rPr>
        <w:t>contract, agreement, or deed</w:t>
      </w:r>
      <w:r w:rsidRPr="00A669C4">
        <w:rPr>
          <w:rFonts w:ascii="Aptos" w:hAnsi="Aptos"/>
        </w:rPr>
        <w:t xml:space="preserve"> with the </w:t>
      </w:r>
      <w:r w:rsidR="000210BC">
        <w:rPr>
          <w:rFonts w:ascii="Aptos" w:hAnsi="Aptos"/>
        </w:rPr>
        <w:t>D</w:t>
      </w:r>
      <w:r w:rsidR="00B3444B">
        <w:rPr>
          <w:rFonts w:ascii="Aptos" w:hAnsi="Aptos"/>
        </w:rPr>
        <w:t>epartment</w:t>
      </w:r>
      <w:r w:rsidRPr="00A669C4">
        <w:rPr>
          <w:rFonts w:ascii="Aptos" w:hAnsi="Aptos"/>
        </w:rPr>
        <w:t>.</w:t>
      </w:r>
    </w:p>
    <w:p w14:paraId="1C450762" w14:textId="34E562F6" w:rsidR="00917C70" w:rsidRPr="00A669C4" w:rsidRDefault="000166AE" w:rsidP="007B3C6D">
      <w:pPr>
        <w:spacing w:after="0"/>
        <w:rPr>
          <w:rFonts w:ascii="Aptos" w:hAnsi="Aptos"/>
        </w:rPr>
      </w:pPr>
      <w:r w:rsidRPr="00A669C4">
        <w:rPr>
          <w:rFonts w:ascii="Aptos" w:hAnsi="Aptos"/>
        </w:rPr>
        <w:t>Organisations</w:t>
      </w:r>
      <w:r w:rsidR="007B3C6D" w:rsidRPr="00A669C4">
        <w:rPr>
          <w:rFonts w:ascii="Aptos" w:hAnsi="Aptos"/>
        </w:rPr>
        <w:t xml:space="preserve"> should</w:t>
      </w:r>
      <w:r w:rsidR="00917C70" w:rsidRPr="00A669C4">
        <w:rPr>
          <w:rFonts w:ascii="Aptos" w:hAnsi="Aptos"/>
        </w:rPr>
        <w:t xml:space="preserve"> refer to their specific contractual arrangement to understand:</w:t>
      </w:r>
    </w:p>
    <w:p w14:paraId="1F38F5A6" w14:textId="77777777" w:rsidR="00917C70" w:rsidRPr="00A669C4" w:rsidRDefault="00917C70" w:rsidP="00A669C4">
      <w:pPr>
        <w:numPr>
          <w:ilvl w:val="0"/>
          <w:numId w:val="25"/>
        </w:numPr>
        <w:spacing w:after="0"/>
        <w:rPr>
          <w:rFonts w:ascii="Aptos" w:hAnsi="Aptos"/>
        </w:rPr>
      </w:pPr>
      <w:r w:rsidRPr="00A669C4">
        <w:rPr>
          <w:rFonts w:ascii="Aptos" w:hAnsi="Aptos"/>
        </w:rPr>
        <w:t>The steps for lodging an appeal</w:t>
      </w:r>
    </w:p>
    <w:p w14:paraId="673499E0" w14:textId="6CDBF1DB" w:rsidR="00917C70" w:rsidRPr="00A669C4" w:rsidRDefault="00917C70" w:rsidP="00A669C4">
      <w:pPr>
        <w:numPr>
          <w:ilvl w:val="0"/>
          <w:numId w:val="25"/>
        </w:numPr>
        <w:spacing w:after="0"/>
        <w:rPr>
          <w:rFonts w:ascii="Aptos" w:hAnsi="Aptos"/>
        </w:rPr>
      </w:pPr>
      <w:r w:rsidRPr="00A669C4">
        <w:rPr>
          <w:rFonts w:ascii="Aptos" w:hAnsi="Aptos"/>
        </w:rPr>
        <w:t>The timeframes and documentation required</w:t>
      </w:r>
      <w:r w:rsidR="006F3E27">
        <w:rPr>
          <w:rFonts w:ascii="Aptos" w:hAnsi="Aptos"/>
        </w:rPr>
        <w:t>; and</w:t>
      </w:r>
    </w:p>
    <w:p w14:paraId="16E6D175" w14:textId="77126ACB" w:rsidR="00917C70" w:rsidRPr="00A669C4" w:rsidRDefault="00917C70" w:rsidP="001F25D0">
      <w:pPr>
        <w:numPr>
          <w:ilvl w:val="0"/>
          <w:numId w:val="25"/>
        </w:numPr>
        <w:rPr>
          <w:rFonts w:ascii="Aptos" w:hAnsi="Aptos"/>
        </w:rPr>
        <w:sectPr w:rsidR="00917C70" w:rsidRPr="00A669C4" w:rsidSect="00297445">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0" w:footer="454" w:gutter="0"/>
          <w:cols w:space="708"/>
          <w:docGrid w:linePitch="360"/>
        </w:sectPr>
      </w:pPr>
      <w:r w:rsidRPr="00A669C4">
        <w:rPr>
          <w:rFonts w:ascii="Aptos" w:hAnsi="Aptos"/>
        </w:rPr>
        <w:t xml:space="preserve">Who to contact within the </w:t>
      </w:r>
      <w:r w:rsidR="000210BC">
        <w:rPr>
          <w:rFonts w:ascii="Aptos" w:hAnsi="Aptos"/>
        </w:rPr>
        <w:t>D</w:t>
      </w:r>
      <w:r w:rsidR="00B3444B">
        <w:rPr>
          <w:rFonts w:ascii="Aptos" w:hAnsi="Aptos"/>
        </w:rPr>
        <w:t>epartment</w:t>
      </w:r>
      <w:r w:rsidR="006F3E27">
        <w:rPr>
          <w:rFonts w:ascii="Aptos" w:hAnsi="Aptos"/>
        </w:rPr>
        <w:t>.</w:t>
      </w:r>
    </w:p>
    <w:p w14:paraId="79F4FFAE" w14:textId="71BAB7A5" w:rsidR="001F25D0" w:rsidRPr="003D6A24" w:rsidRDefault="00F06D49" w:rsidP="000F229D">
      <w:pPr>
        <w:pStyle w:val="Heading3"/>
        <w:rPr>
          <w:rFonts w:ascii="Aptos" w:hAnsi="Aptos"/>
          <w:b/>
          <w:bCs/>
        </w:rPr>
      </w:pPr>
      <w:bookmarkStart w:id="40" w:name="_Toc207184904"/>
      <w:bookmarkStart w:id="41" w:name="_Toc207806169"/>
      <w:r w:rsidRPr="003D6A24">
        <w:rPr>
          <w:rFonts w:ascii="Aptos" w:hAnsi="Aptos"/>
          <w:b/>
          <w:bCs/>
        </w:rPr>
        <w:lastRenderedPageBreak/>
        <w:t>Step 1</w:t>
      </w:r>
      <w:r w:rsidR="00C14FFC" w:rsidRPr="003D6A24">
        <w:rPr>
          <w:rFonts w:ascii="Aptos" w:hAnsi="Aptos"/>
          <w:b/>
          <w:bCs/>
        </w:rPr>
        <w:t xml:space="preserve"> </w:t>
      </w:r>
      <w:r w:rsidR="001F25D0" w:rsidRPr="003D6A24">
        <w:rPr>
          <w:rFonts w:ascii="Aptos" w:hAnsi="Aptos"/>
          <w:b/>
          <w:bCs/>
        </w:rPr>
        <w:t>Initial Check Process Map</w:t>
      </w:r>
      <w:bookmarkEnd w:id="40"/>
      <w:bookmarkEnd w:id="41"/>
      <w:r w:rsidR="001F25D0" w:rsidRPr="003D6A24">
        <w:rPr>
          <w:rFonts w:ascii="Aptos" w:hAnsi="Aptos"/>
          <w:b/>
          <w:bCs/>
        </w:rPr>
        <w:t xml:space="preserve"> </w:t>
      </w:r>
    </w:p>
    <w:p w14:paraId="4701AC5F" w14:textId="33D1F69A" w:rsidR="001F25D0" w:rsidRPr="00A669C4" w:rsidRDefault="001F25D0" w:rsidP="001F25D0">
      <w:pPr>
        <w:rPr>
          <w:rFonts w:ascii="Aptos" w:hAnsi="Aptos"/>
        </w:rPr>
      </w:pPr>
      <w:r w:rsidRPr="00A669C4">
        <w:rPr>
          <w:rFonts w:ascii="Aptos" w:hAnsi="Aptos"/>
        </w:rPr>
        <w:t xml:space="preserve">The following process map outlines the steps involved in conducting the </w:t>
      </w:r>
      <w:r w:rsidRPr="00A669C4">
        <w:rPr>
          <w:rFonts w:ascii="Aptos" w:hAnsi="Aptos"/>
          <w:b/>
          <w:bCs/>
        </w:rPr>
        <w:t>initial check</w:t>
      </w:r>
      <w:r w:rsidRPr="00A669C4">
        <w:rPr>
          <w:rFonts w:ascii="Aptos" w:hAnsi="Aptos"/>
        </w:rPr>
        <w:t xml:space="preserve"> prior to completing the Third-Party A</w:t>
      </w:r>
      <w:r w:rsidR="00243CB9">
        <w:rPr>
          <w:rFonts w:ascii="Aptos" w:hAnsi="Aptos"/>
        </w:rPr>
        <w:t>I Assessment</w:t>
      </w:r>
      <w:r w:rsidRPr="00A669C4">
        <w:rPr>
          <w:rFonts w:ascii="Aptos" w:hAnsi="Aptos"/>
        </w:rPr>
        <w:t xml:space="preserve"> Application Form.  </w:t>
      </w:r>
    </w:p>
    <w:p w14:paraId="263EA396" w14:textId="77777777" w:rsidR="001F25D0" w:rsidRPr="00A669C4" w:rsidRDefault="001F25D0" w:rsidP="001F25D0">
      <w:pPr>
        <w:jc w:val="center"/>
        <w:rPr>
          <w:rFonts w:ascii="Aptos" w:hAnsi="Aptos"/>
        </w:rPr>
      </w:pPr>
      <w:r w:rsidRPr="00A669C4">
        <w:rPr>
          <w:rFonts w:ascii="Aptos" w:hAnsi="Aptos"/>
          <w:noProof/>
        </w:rPr>
        <w:drawing>
          <wp:inline distT="0" distB="0" distL="0" distR="0" wp14:anchorId="143F1690" wp14:editId="5351511A">
            <wp:extent cx="6042992" cy="4290406"/>
            <wp:effectExtent l="0" t="0" r="0" b="0"/>
            <wp:docPr id="1727711895" name="Picture 1" descr="A diagram of a technology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11895" name="Picture 1" descr="A diagram of a technology check&#10;&#10;AI-generated content may be incorrect."/>
                    <pic:cNvPicPr/>
                  </pic:nvPicPr>
                  <pic:blipFill>
                    <a:blip r:embed="rId51"/>
                    <a:stretch>
                      <a:fillRect/>
                    </a:stretch>
                  </pic:blipFill>
                  <pic:spPr>
                    <a:xfrm>
                      <a:off x="0" y="0"/>
                      <a:ext cx="6051414" cy="4296385"/>
                    </a:xfrm>
                    <a:prstGeom prst="rect">
                      <a:avLst/>
                    </a:prstGeom>
                  </pic:spPr>
                </pic:pic>
              </a:graphicData>
            </a:graphic>
          </wp:inline>
        </w:drawing>
      </w:r>
    </w:p>
    <w:p w14:paraId="4C167A9F" w14:textId="77777777" w:rsidR="001F25D0" w:rsidRPr="00A669C4" w:rsidRDefault="001F25D0" w:rsidP="001F25D0">
      <w:pPr>
        <w:rPr>
          <w:rFonts w:ascii="Aptos" w:hAnsi="Aptos"/>
        </w:rPr>
      </w:pPr>
    </w:p>
    <w:p w14:paraId="156B0A65" w14:textId="77777777" w:rsidR="001F25D0" w:rsidRPr="00A669C4" w:rsidRDefault="001F25D0" w:rsidP="001F25D0">
      <w:pPr>
        <w:rPr>
          <w:rFonts w:ascii="Aptos" w:hAnsi="Aptos"/>
        </w:rPr>
      </w:pPr>
    </w:p>
    <w:p w14:paraId="467A75FF" w14:textId="00B3185F" w:rsidR="001F25D0" w:rsidRPr="003D6A24" w:rsidRDefault="00853AA8" w:rsidP="000F229D">
      <w:pPr>
        <w:pStyle w:val="Heading3"/>
        <w:rPr>
          <w:rFonts w:ascii="Aptos" w:hAnsi="Aptos"/>
          <w:b/>
          <w:bCs/>
        </w:rPr>
      </w:pPr>
      <w:bookmarkStart w:id="42" w:name="_Toc207806170"/>
      <w:bookmarkStart w:id="43" w:name="_Toc207184905"/>
      <w:r w:rsidRPr="003D6A24">
        <w:rPr>
          <w:rFonts w:ascii="Aptos" w:hAnsi="Aptos"/>
          <w:b/>
          <w:bCs/>
        </w:rPr>
        <w:lastRenderedPageBreak/>
        <w:t xml:space="preserve">Step 2 </w:t>
      </w:r>
      <w:r w:rsidR="003653CC" w:rsidRPr="003D6A24">
        <w:rPr>
          <w:rFonts w:ascii="Aptos" w:hAnsi="Aptos"/>
          <w:b/>
          <w:bCs/>
        </w:rPr>
        <w:t xml:space="preserve">Third-Party AI Assessment Application Form </w:t>
      </w:r>
      <w:r w:rsidR="001F25D0" w:rsidRPr="003D6A24">
        <w:rPr>
          <w:rFonts w:ascii="Aptos" w:hAnsi="Aptos"/>
          <w:b/>
          <w:bCs/>
        </w:rPr>
        <w:t>Process Map</w:t>
      </w:r>
      <w:bookmarkEnd w:id="42"/>
      <w:r w:rsidR="001F25D0" w:rsidRPr="003D6A24">
        <w:rPr>
          <w:rFonts w:ascii="Aptos" w:hAnsi="Aptos"/>
          <w:b/>
          <w:bCs/>
        </w:rPr>
        <w:t xml:space="preserve"> </w:t>
      </w:r>
      <w:bookmarkEnd w:id="43"/>
    </w:p>
    <w:p w14:paraId="630D7F0B" w14:textId="5A9B9B82" w:rsidR="001F25D0" w:rsidRPr="00A669C4" w:rsidRDefault="001F25D0" w:rsidP="001F25D0">
      <w:pPr>
        <w:rPr>
          <w:rFonts w:ascii="Aptos" w:hAnsi="Aptos"/>
        </w:rPr>
      </w:pPr>
      <w:r w:rsidRPr="00A669C4">
        <w:rPr>
          <w:rFonts w:ascii="Aptos" w:hAnsi="Aptos"/>
        </w:rPr>
        <w:t xml:space="preserve">The following process map outlines the steps involved in completing the </w:t>
      </w:r>
      <w:r w:rsidR="003653CC" w:rsidRPr="003653CC">
        <w:rPr>
          <w:rFonts w:ascii="Aptos" w:hAnsi="Aptos"/>
        </w:rPr>
        <w:t>Third-Party AI Assessment Application Form</w:t>
      </w:r>
      <w:r w:rsidRPr="00A669C4">
        <w:rPr>
          <w:rFonts w:ascii="Aptos" w:hAnsi="Aptos"/>
        </w:rPr>
        <w:t xml:space="preserve">.  </w:t>
      </w:r>
    </w:p>
    <w:p w14:paraId="17CFA6CF" w14:textId="64329535" w:rsidR="001F25D0" w:rsidRPr="00A669C4" w:rsidRDefault="004A0D66" w:rsidP="004A0D66">
      <w:pPr>
        <w:jc w:val="center"/>
        <w:rPr>
          <w:rFonts w:ascii="Aptos" w:hAnsi="Aptos"/>
        </w:rPr>
      </w:pPr>
      <w:r w:rsidRPr="004A0D66">
        <w:rPr>
          <w:rFonts w:ascii="Aptos" w:hAnsi="Aptos"/>
        </w:rPr>
        <w:drawing>
          <wp:inline distT="0" distB="0" distL="0" distR="0" wp14:anchorId="28B09066" wp14:editId="7A1F8BC0">
            <wp:extent cx="6928572" cy="4930342"/>
            <wp:effectExtent l="0" t="0" r="5715" b="3810"/>
            <wp:docPr id="822283829"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3829" name="Picture 2" descr="A diagram of a proces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45366" cy="4942292"/>
                    </a:xfrm>
                    <a:prstGeom prst="rect">
                      <a:avLst/>
                    </a:prstGeom>
                    <a:noFill/>
                    <a:ln>
                      <a:noFill/>
                    </a:ln>
                  </pic:spPr>
                </pic:pic>
              </a:graphicData>
            </a:graphic>
          </wp:inline>
        </w:drawing>
      </w:r>
    </w:p>
    <w:p w14:paraId="41E78B8D" w14:textId="77777777" w:rsidR="001F25D0" w:rsidRPr="00A669C4" w:rsidRDefault="001F25D0" w:rsidP="001F25D0">
      <w:pPr>
        <w:rPr>
          <w:rFonts w:ascii="Aptos" w:hAnsi="Aptos"/>
        </w:rPr>
        <w:sectPr w:rsidR="001F25D0" w:rsidRPr="00A669C4" w:rsidSect="001F25D0">
          <w:pgSz w:w="16838" w:h="11906" w:orient="landscape"/>
          <w:pgMar w:top="1418" w:right="1418" w:bottom="1418" w:left="1418" w:header="0" w:footer="454" w:gutter="0"/>
          <w:cols w:space="708"/>
          <w:docGrid w:linePitch="360"/>
        </w:sectPr>
      </w:pPr>
    </w:p>
    <w:p w14:paraId="3A3B56C2" w14:textId="5F2F7F54" w:rsidR="000F229D" w:rsidRPr="00A669C4" w:rsidRDefault="000F229D" w:rsidP="00F11406">
      <w:pPr>
        <w:pStyle w:val="Heading2"/>
        <w:rPr>
          <w:rFonts w:ascii="Aptos" w:hAnsi="Aptos"/>
        </w:rPr>
      </w:pPr>
      <w:bookmarkStart w:id="44" w:name="_Toc207184906"/>
      <w:bookmarkStart w:id="45" w:name="_Toc207806171"/>
      <w:r w:rsidRPr="00A669C4">
        <w:rPr>
          <w:rFonts w:ascii="Aptos" w:hAnsi="Aptos"/>
        </w:rPr>
        <w:lastRenderedPageBreak/>
        <w:t xml:space="preserve">Application </w:t>
      </w:r>
      <w:r w:rsidR="00242AC6" w:rsidRPr="00A669C4">
        <w:rPr>
          <w:rFonts w:ascii="Aptos" w:hAnsi="Aptos"/>
        </w:rPr>
        <w:t>supporting information</w:t>
      </w:r>
      <w:bookmarkEnd w:id="44"/>
      <w:bookmarkEnd w:id="45"/>
    </w:p>
    <w:p w14:paraId="117C3303" w14:textId="7104231E" w:rsidR="000F229D" w:rsidRPr="00A669C4" w:rsidRDefault="000F229D" w:rsidP="000F229D">
      <w:pPr>
        <w:rPr>
          <w:rFonts w:ascii="Aptos" w:hAnsi="Aptos"/>
        </w:rPr>
      </w:pPr>
      <w:r w:rsidRPr="00A669C4">
        <w:rPr>
          <w:rFonts w:ascii="Aptos" w:hAnsi="Aptos"/>
        </w:rPr>
        <w:t xml:space="preserve">Each section of the </w:t>
      </w:r>
      <w:r w:rsidR="000039DD">
        <w:rPr>
          <w:rFonts w:ascii="Aptos" w:hAnsi="Aptos"/>
        </w:rPr>
        <w:t>F</w:t>
      </w:r>
      <w:r w:rsidRPr="00A669C4">
        <w:rPr>
          <w:rFonts w:ascii="Aptos" w:hAnsi="Aptos"/>
        </w:rPr>
        <w:t>orm corresponds to key principles and standards. This attachment outlines what organisations should demonstrate in each area:</w:t>
      </w:r>
    </w:p>
    <w:p w14:paraId="64BDA818" w14:textId="7F22EAF1" w:rsidR="000F229D" w:rsidRPr="00105920" w:rsidRDefault="005C746D" w:rsidP="00072D12">
      <w:pPr>
        <w:spacing w:after="0"/>
        <w:rPr>
          <w:rFonts w:ascii="Aptos" w:hAnsi="Aptos"/>
        </w:rPr>
      </w:pPr>
      <w:r w:rsidRPr="005C746D">
        <w:rPr>
          <w:rFonts w:ascii="Aptos" w:hAnsi="Aptos"/>
        </w:rPr>
        <w:t>Th</w:t>
      </w:r>
      <w:r w:rsidR="000039DD">
        <w:rPr>
          <w:rFonts w:ascii="Aptos" w:hAnsi="Aptos"/>
        </w:rPr>
        <w:t>e</w:t>
      </w:r>
      <w:r w:rsidRPr="005C746D">
        <w:rPr>
          <w:rFonts w:ascii="Aptos" w:hAnsi="Aptos"/>
        </w:rPr>
        <w:t xml:space="preserve"> </w:t>
      </w:r>
      <w:r w:rsidR="000039DD" w:rsidRPr="005C746D">
        <w:rPr>
          <w:rFonts w:ascii="Aptos" w:hAnsi="Aptos"/>
        </w:rPr>
        <w:t>Form</w:t>
      </w:r>
      <w:r w:rsidR="000039DD" w:rsidRPr="00105920">
        <w:rPr>
          <w:rFonts w:ascii="Aptos" w:hAnsi="Aptos"/>
        </w:rPr>
        <w:t xml:space="preserve"> Sections</w:t>
      </w:r>
    </w:p>
    <w:p w14:paraId="5AE68EC9" w14:textId="5E34BE88" w:rsidR="000F229D" w:rsidRPr="00A669C4" w:rsidRDefault="000F229D" w:rsidP="00072D12">
      <w:pPr>
        <w:numPr>
          <w:ilvl w:val="0"/>
          <w:numId w:val="15"/>
        </w:numPr>
        <w:spacing w:after="0"/>
        <w:rPr>
          <w:rFonts w:ascii="Aptos" w:hAnsi="Aptos"/>
        </w:rPr>
      </w:pPr>
      <w:r w:rsidRPr="00072D12">
        <w:rPr>
          <w:rFonts w:ascii="Aptos" w:hAnsi="Aptos"/>
        </w:rPr>
        <w:t>Organisation Details</w:t>
      </w:r>
    </w:p>
    <w:p w14:paraId="5A00AEB4" w14:textId="592A2727" w:rsidR="000F229D" w:rsidRPr="00A669C4" w:rsidRDefault="000F229D" w:rsidP="00072D12">
      <w:pPr>
        <w:numPr>
          <w:ilvl w:val="0"/>
          <w:numId w:val="15"/>
        </w:numPr>
        <w:spacing w:after="0"/>
        <w:rPr>
          <w:rFonts w:ascii="Aptos" w:hAnsi="Aptos"/>
        </w:rPr>
      </w:pPr>
      <w:r w:rsidRPr="00072D12">
        <w:rPr>
          <w:rFonts w:ascii="Aptos" w:hAnsi="Aptos"/>
        </w:rPr>
        <w:t>AI Use Case</w:t>
      </w:r>
    </w:p>
    <w:p w14:paraId="673B08A1" w14:textId="1E83302C" w:rsidR="000F229D" w:rsidRPr="00A669C4" w:rsidRDefault="000F229D" w:rsidP="00072D12">
      <w:pPr>
        <w:numPr>
          <w:ilvl w:val="0"/>
          <w:numId w:val="15"/>
        </w:numPr>
        <w:spacing w:after="0"/>
        <w:rPr>
          <w:rFonts w:ascii="Aptos" w:hAnsi="Aptos"/>
        </w:rPr>
      </w:pPr>
      <w:r w:rsidRPr="00072D12">
        <w:rPr>
          <w:rFonts w:ascii="Aptos" w:hAnsi="Aptos"/>
        </w:rPr>
        <w:t>Privacy Protection and Security</w:t>
      </w:r>
    </w:p>
    <w:p w14:paraId="5EC6EF23" w14:textId="7113C541" w:rsidR="000F229D" w:rsidRPr="00A669C4" w:rsidRDefault="000F229D" w:rsidP="00072D12">
      <w:pPr>
        <w:numPr>
          <w:ilvl w:val="0"/>
          <w:numId w:val="15"/>
        </w:numPr>
        <w:spacing w:after="0"/>
        <w:rPr>
          <w:rFonts w:ascii="Aptos" w:hAnsi="Aptos"/>
        </w:rPr>
      </w:pPr>
      <w:r w:rsidRPr="00072D12">
        <w:rPr>
          <w:rFonts w:ascii="Aptos" w:hAnsi="Aptos"/>
        </w:rPr>
        <w:t>Reliability and Safety</w:t>
      </w:r>
    </w:p>
    <w:p w14:paraId="10D10C13" w14:textId="32BF545A" w:rsidR="000F229D" w:rsidRPr="00A669C4" w:rsidRDefault="000F229D" w:rsidP="00072D12">
      <w:pPr>
        <w:numPr>
          <w:ilvl w:val="0"/>
          <w:numId w:val="15"/>
        </w:numPr>
        <w:spacing w:after="0"/>
        <w:rPr>
          <w:rFonts w:ascii="Aptos" w:hAnsi="Aptos"/>
        </w:rPr>
      </w:pPr>
      <w:r w:rsidRPr="00072D12">
        <w:rPr>
          <w:rFonts w:ascii="Aptos" w:hAnsi="Aptos"/>
        </w:rPr>
        <w:t>Human-Centred Values and Fairness</w:t>
      </w:r>
    </w:p>
    <w:p w14:paraId="3EC90021" w14:textId="5E09A301" w:rsidR="000F229D" w:rsidRPr="00A669C4" w:rsidRDefault="000F229D" w:rsidP="00072D12">
      <w:pPr>
        <w:numPr>
          <w:ilvl w:val="0"/>
          <w:numId w:val="15"/>
        </w:numPr>
        <w:spacing w:after="0"/>
        <w:rPr>
          <w:rFonts w:ascii="Aptos" w:hAnsi="Aptos"/>
        </w:rPr>
      </w:pPr>
      <w:r w:rsidRPr="00072D12">
        <w:rPr>
          <w:rFonts w:ascii="Aptos" w:hAnsi="Aptos"/>
        </w:rPr>
        <w:t>Contestability and Accountability</w:t>
      </w:r>
    </w:p>
    <w:p w14:paraId="4016D9EA" w14:textId="29167816" w:rsidR="000F229D" w:rsidRPr="00A669C4" w:rsidRDefault="000F229D" w:rsidP="00072D12">
      <w:pPr>
        <w:numPr>
          <w:ilvl w:val="0"/>
          <w:numId w:val="15"/>
        </w:numPr>
        <w:spacing w:after="0"/>
        <w:rPr>
          <w:rFonts w:ascii="Aptos" w:hAnsi="Aptos"/>
        </w:rPr>
      </w:pPr>
      <w:r w:rsidRPr="00072D12">
        <w:rPr>
          <w:rFonts w:ascii="Aptos" w:hAnsi="Aptos"/>
        </w:rPr>
        <w:t>Transparency and Explainability</w:t>
      </w:r>
    </w:p>
    <w:p w14:paraId="47B2BD60" w14:textId="7E6606FE" w:rsidR="000F229D" w:rsidRPr="00A669C4" w:rsidRDefault="000F229D" w:rsidP="00072D12">
      <w:pPr>
        <w:numPr>
          <w:ilvl w:val="0"/>
          <w:numId w:val="15"/>
        </w:numPr>
        <w:spacing w:after="0"/>
        <w:rPr>
          <w:rFonts w:ascii="Aptos" w:hAnsi="Aptos"/>
        </w:rPr>
      </w:pPr>
      <w:r w:rsidRPr="00072D12">
        <w:rPr>
          <w:rFonts w:ascii="Aptos" w:hAnsi="Aptos"/>
        </w:rPr>
        <w:t>Cybersecurity</w:t>
      </w:r>
    </w:p>
    <w:p w14:paraId="2129AC26" w14:textId="0AEFA841" w:rsidR="00C73B3B" w:rsidRPr="00A669C4" w:rsidRDefault="00C73B3B" w:rsidP="00C73B3B">
      <w:pPr>
        <w:pStyle w:val="Heading3"/>
        <w:rPr>
          <w:rFonts w:ascii="Aptos" w:hAnsi="Aptos"/>
        </w:rPr>
      </w:pPr>
      <w:bookmarkStart w:id="46" w:name="_Toc207184907"/>
      <w:bookmarkStart w:id="47" w:name="_Toc207806172"/>
      <w:r w:rsidRPr="00A669C4">
        <w:rPr>
          <w:rFonts w:ascii="Aptos" w:hAnsi="Aptos"/>
        </w:rPr>
        <w:t>Organisation Details</w:t>
      </w:r>
      <w:bookmarkEnd w:id="46"/>
      <w:bookmarkEnd w:id="47"/>
    </w:p>
    <w:p w14:paraId="56BDFAC1" w14:textId="298793BE" w:rsidR="00C73B3B" w:rsidRPr="00A669C4" w:rsidRDefault="00C73B3B" w:rsidP="00C73B3B">
      <w:pPr>
        <w:rPr>
          <w:rFonts w:ascii="Aptos" w:hAnsi="Aptos"/>
        </w:rPr>
      </w:pPr>
      <w:r w:rsidRPr="00A669C4">
        <w:rPr>
          <w:rFonts w:ascii="Aptos" w:hAnsi="Aptos"/>
        </w:rPr>
        <w:t xml:space="preserve">To ensure accurate assessment and alignment with contractual obligations, organisations applying to use AI must provide verified organisational details. This information enables the </w:t>
      </w:r>
      <w:r w:rsidR="000210BC">
        <w:rPr>
          <w:rFonts w:ascii="Aptos" w:hAnsi="Aptos"/>
        </w:rPr>
        <w:t>D</w:t>
      </w:r>
      <w:r w:rsidR="00B3444B">
        <w:rPr>
          <w:rFonts w:ascii="Aptos" w:hAnsi="Aptos"/>
        </w:rPr>
        <w:t>epartment</w:t>
      </w:r>
      <w:r w:rsidRPr="00A669C4">
        <w:rPr>
          <w:rFonts w:ascii="Aptos" w:hAnsi="Aptos"/>
        </w:rPr>
        <w:t xml:space="preserve"> to confirm eligibility, link applications to existing service agreements, and establish appropriate points of contact.</w:t>
      </w:r>
    </w:p>
    <w:p w14:paraId="5149ACDB" w14:textId="77777777" w:rsidR="00C73B3B" w:rsidRPr="00A669C4" w:rsidRDefault="00C73B3B" w:rsidP="00C73B3B">
      <w:pPr>
        <w:spacing w:after="0"/>
        <w:rPr>
          <w:rFonts w:ascii="Aptos" w:hAnsi="Aptos"/>
        </w:rPr>
      </w:pPr>
      <w:r w:rsidRPr="00A669C4">
        <w:rPr>
          <w:rFonts w:ascii="Aptos" w:hAnsi="Aptos"/>
        </w:rPr>
        <w:t>Organisations must provide:</w:t>
      </w:r>
    </w:p>
    <w:p w14:paraId="1279393C" w14:textId="77777777" w:rsidR="00C73B3B" w:rsidRPr="00A669C4" w:rsidRDefault="00C73B3B" w:rsidP="00A669C4">
      <w:pPr>
        <w:numPr>
          <w:ilvl w:val="0"/>
          <w:numId w:val="29"/>
        </w:numPr>
        <w:spacing w:after="0"/>
        <w:rPr>
          <w:rFonts w:ascii="Aptos" w:hAnsi="Aptos"/>
        </w:rPr>
      </w:pPr>
      <w:r w:rsidRPr="00A669C4">
        <w:rPr>
          <w:rFonts w:ascii="Aptos" w:hAnsi="Aptos"/>
          <w:b/>
          <w:bCs/>
        </w:rPr>
        <w:t>Legal and trading names</w:t>
      </w:r>
      <w:r w:rsidRPr="00A669C4">
        <w:rPr>
          <w:rFonts w:ascii="Aptos" w:hAnsi="Aptos"/>
        </w:rPr>
        <w:t> as registered with the Australian Business Register</w:t>
      </w:r>
    </w:p>
    <w:p w14:paraId="4F9566F2" w14:textId="77777777" w:rsidR="00C73B3B" w:rsidRPr="00A669C4" w:rsidRDefault="00C73B3B" w:rsidP="00A669C4">
      <w:pPr>
        <w:numPr>
          <w:ilvl w:val="0"/>
          <w:numId w:val="29"/>
        </w:numPr>
        <w:spacing w:after="0"/>
        <w:rPr>
          <w:rFonts w:ascii="Aptos" w:hAnsi="Aptos"/>
        </w:rPr>
      </w:pPr>
      <w:r w:rsidRPr="00A669C4">
        <w:rPr>
          <w:rFonts w:ascii="Aptos" w:hAnsi="Aptos"/>
          <w:b/>
          <w:bCs/>
        </w:rPr>
        <w:t>Australian Business Number (ABN)</w:t>
      </w:r>
      <w:r w:rsidRPr="00A669C4">
        <w:rPr>
          <w:rFonts w:ascii="Aptos" w:hAnsi="Aptos"/>
        </w:rPr>
        <w:t> or </w:t>
      </w:r>
      <w:r w:rsidRPr="00A669C4">
        <w:rPr>
          <w:rFonts w:ascii="Aptos" w:hAnsi="Aptos"/>
          <w:b/>
          <w:bCs/>
        </w:rPr>
        <w:t>Australian Company Number (ACN)</w:t>
      </w:r>
    </w:p>
    <w:p w14:paraId="319B3BF0" w14:textId="77777777" w:rsidR="00C73B3B" w:rsidRPr="00A669C4" w:rsidRDefault="00C73B3B" w:rsidP="00A669C4">
      <w:pPr>
        <w:numPr>
          <w:ilvl w:val="0"/>
          <w:numId w:val="29"/>
        </w:numPr>
        <w:spacing w:after="0"/>
        <w:rPr>
          <w:rFonts w:ascii="Aptos" w:hAnsi="Aptos"/>
        </w:rPr>
      </w:pPr>
      <w:r w:rsidRPr="00A669C4">
        <w:rPr>
          <w:rFonts w:ascii="Aptos" w:hAnsi="Aptos"/>
          <w:b/>
          <w:bCs/>
        </w:rPr>
        <w:t>Four-letter organisation code</w:t>
      </w:r>
      <w:r w:rsidRPr="00A669C4">
        <w:rPr>
          <w:rFonts w:ascii="Aptos" w:hAnsi="Aptos"/>
        </w:rPr>
        <w:t>, if known, to support linkage with Workforce Australia Online systems</w:t>
      </w:r>
    </w:p>
    <w:p w14:paraId="2B5740DA" w14:textId="6ABEBE7C" w:rsidR="00C73B3B" w:rsidRPr="00A669C4" w:rsidRDefault="00C73B3B" w:rsidP="00A669C4">
      <w:pPr>
        <w:numPr>
          <w:ilvl w:val="0"/>
          <w:numId w:val="29"/>
        </w:numPr>
        <w:spacing w:after="0"/>
        <w:rPr>
          <w:rFonts w:ascii="Aptos" w:hAnsi="Aptos"/>
        </w:rPr>
      </w:pPr>
      <w:r w:rsidRPr="00A669C4">
        <w:rPr>
          <w:rFonts w:ascii="Aptos" w:hAnsi="Aptos"/>
          <w:b/>
          <w:bCs/>
        </w:rPr>
        <w:t>List of current Deeds or Contracts</w:t>
      </w:r>
      <w:r w:rsidRPr="00A669C4">
        <w:rPr>
          <w:rFonts w:ascii="Aptos" w:hAnsi="Aptos"/>
        </w:rPr>
        <w:t xml:space="preserve"> held with the </w:t>
      </w:r>
      <w:r w:rsidR="000210BC">
        <w:rPr>
          <w:rFonts w:ascii="Aptos" w:hAnsi="Aptos"/>
        </w:rPr>
        <w:t>D</w:t>
      </w:r>
      <w:r w:rsidR="00B3444B">
        <w:rPr>
          <w:rFonts w:ascii="Aptos" w:hAnsi="Aptos"/>
        </w:rPr>
        <w:t>epartment</w:t>
      </w:r>
      <w:r w:rsidRPr="00A669C4">
        <w:rPr>
          <w:rFonts w:ascii="Aptos" w:hAnsi="Aptos"/>
        </w:rPr>
        <w:t xml:space="preserve"> relevant to service delivery</w:t>
      </w:r>
    </w:p>
    <w:p w14:paraId="4D5FBCCB" w14:textId="77777777" w:rsidR="00C73B3B" w:rsidRPr="00A669C4" w:rsidRDefault="00C73B3B" w:rsidP="00A669C4">
      <w:pPr>
        <w:numPr>
          <w:ilvl w:val="0"/>
          <w:numId w:val="29"/>
        </w:numPr>
        <w:rPr>
          <w:rFonts w:ascii="Aptos" w:hAnsi="Aptos"/>
        </w:rPr>
      </w:pPr>
      <w:r w:rsidRPr="00A669C4">
        <w:rPr>
          <w:rFonts w:ascii="Aptos" w:hAnsi="Aptos"/>
          <w:b/>
          <w:bCs/>
        </w:rPr>
        <w:t>Primary contact details</w:t>
      </w:r>
      <w:r w:rsidRPr="00A669C4">
        <w:rPr>
          <w:rFonts w:ascii="Aptos" w:hAnsi="Aptos"/>
        </w:rPr>
        <w:t> for the AI Lead or AI Accountable Officer responsible for the proposed AI use</w:t>
      </w:r>
    </w:p>
    <w:p w14:paraId="6CDA8A2A" w14:textId="06415FC2" w:rsidR="00C73B3B" w:rsidRPr="00A669C4" w:rsidRDefault="00C73B3B" w:rsidP="00C73B3B">
      <w:pPr>
        <w:rPr>
          <w:rFonts w:ascii="Aptos" w:hAnsi="Aptos"/>
        </w:rPr>
      </w:pPr>
      <w:r w:rsidRPr="00A669C4">
        <w:rPr>
          <w:rFonts w:ascii="Aptos" w:hAnsi="Aptos"/>
        </w:rPr>
        <w:t xml:space="preserve">This information supports the </w:t>
      </w:r>
      <w:r w:rsidR="000210BC">
        <w:rPr>
          <w:rFonts w:ascii="Aptos" w:hAnsi="Aptos"/>
        </w:rPr>
        <w:t>D</w:t>
      </w:r>
      <w:r w:rsidR="00B3444B">
        <w:rPr>
          <w:rFonts w:ascii="Aptos" w:hAnsi="Aptos"/>
        </w:rPr>
        <w:t>epartment</w:t>
      </w:r>
      <w:r w:rsidRPr="00A669C4">
        <w:rPr>
          <w:rFonts w:ascii="Aptos" w:hAnsi="Aptos"/>
        </w:rPr>
        <w:t>’s governance, monitoring, and assurance processes, including the RFFR accreditation framework. It also ensures that AI use is traceable to the responsible entity and that communication channels are clearly established.</w:t>
      </w:r>
    </w:p>
    <w:p w14:paraId="469B2C41" w14:textId="367D3DC6" w:rsidR="00FC5BF4" w:rsidRPr="00A669C4" w:rsidRDefault="00C73B3B" w:rsidP="007B3C6D">
      <w:pPr>
        <w:rPr>
          <w:rFonts w:ascii="Aptos" w:hAnsi="Aptos"/>
        </w:rPr>
      </w:pPr>
      <w:r w:rsidRPr="00A669C4">
        <w:rPr>
          <w:rFonts w:ascii="Aptos" w:hAnsi="Aptos"/>
        </w:rPr>
        <w:t xml:space="preserve">Organisations must ensure that all details are current and consistent with contractual records. Failure to provide accurate information may delay </w:t>
      </w:r>
      <w:r w:rsidR="00596E88">
        <w:rPr>
          <w:rFonts w:ascii="Aptos" w:hAnsi="Aptos"/>
        </w:rPr>
        <w:t xml:space="preserve">the </w:t>
      </w:r>
      <w:r w:rsidRPr="00A669C4">
        <w:rPr>
          <w:rFonts w:ascii="Aptos" w:hAnsi="Aptos"/>
        </w:rPr>
        <w:t>assessment</w:t>
      </w:r>
      <w:r w:rsidR="000742E2">
        <w:rPr>
          <w:rFonts w:ascii="Aptos" w:hAnsi="Aptos"/>
        </w:rPr>
        <w:t>.</w:t>
      </w:r>
    </w:p>
    <w:p w14:paraId="726B2DBC" w14:textId="28E1D9B1" w:rsidR="00FC5BF4" w:rsidRPr="00A669C4" w:rsidRDefault="00FC5BF4" w:rsidP="000C07D2">
      <w:pPr>
        <w:pStyle w:val="Heading3"/>
        <w:rPr>
          <w:rFonts w:ascii="Aptos" w:hAnsi="Aptos"/>
        </w:rPr>
      </w:pPr>
      <w:bookmarkStart w:id="48" w:name="_Toc207184908"/>
      <w:bookmarkStart w:id="49" w:name="_Toc207806173"/>
      <w:r w:rsidRPr="00A669C4">
        <w:rPr>
          <w:rFonts w:ascii="Aptos" w:hAnsi="Aptos"/>
        </w:rPr>
        <w:t>AI Use Case</w:t>
      </w:r>
      <w:bookmarkEnd w:id="48"/>
      <w:bookmarkEnd w:id="49"/>
      <w:r w:rsidRPr="00A669C4">
        <w:rPr>
          <w:rFonts w:ascii="Aptos" w:hAnsi="Aptos"/>
        </w:rPr>
        <w:t xml:space="preserve"> </w:t>
      </w:r>
    </w:p>
    <w:p w14:paraId="538F86F8" w14:textId="7E053962" w:rsidR="00221D04" w:rsidRPr="00A669C4" w:rsidRDefault="00A80E31" w:rsidP="006A0D7E">
      <w:pPr>
        <w:rPr>
          <w:rFonts w:ascii="Aptos" w:hAnsi="Aptos"/>
        </w:rPr>
      </w:pPr>
      <w:r>
        <w:rPr>
          <w:rFonts w:ascii="Aptos" w:hAnsi="Aptos"/>
        </w:rPr>
        <w:t>O</w:t>
      </w:r>
      <w:r w:rsidR="00A6076C" w:rsidRPr="00A669C4">
        <w:rPr>
          <w:rFonts w:ascii="Aptos" w:hAnsi="Aptos"/>
        </w:rPr>
        <w:t xml:space="preserve">rganisations applying to use AI must clearly define the purpose, scope, and expected impact of each proposed use case. This ensures alignment with the </w:t>
      </w:r>
      <w:r w:rsidR="000210BC">
        <w:rPr>
          <w:rFonts w:ascii="Aptos" w:hAnsi="Aptos"/>
        </w:rPr>
        <w:t>D</w:t>
      </w:r>
      <w:r w:rsidR="00B3444B">
        <w:rPr>
          <w:rFonts w:ascii="Aptos" w:hAnsi="Aptos"/>
        </w:rPr>
        <w:t>epartment</w:t>
      </w:r>
      <w:r w:rsidR="00A6076C" w:rsidRPr="00A669C4">
        <w:rPr>
          <w:rFonts w:ascii="Aptos" w:hAnsi="Aptos"/>
        </w:rPr>
        <w:t>’s ethical standards, service delivery goals, and assurance processes.</w:t>
      </w:r>
    </w:p>
    <w:p w14:paraId="09A7A78E" w14:textId="71A601BC" w:rsidR="000C07D2" w:rsidRPr="00A669C4" w:rsidRDefault="006A0D7E" w:rsidP="007D156E">
      <w:pPr>
        <w:rPr>
          <w:rFonts w:ascii="Aptos" w:hAnsi="Aptos"/>
        </w:rPr>
      </w:pPr>
      <w:r w:rsidRPr="00A669C4">
        <w:rPr>
          <w:rFonts w:ascii="Aptos" w:hAnsi="Aptos"/>
        </w:rPr>
        <w:t xml:space="preserve">In line with the </w:t>
      </w:r>
      <w:r w:rsidR="004533FB" w:rsidRPr="00A025B4">
        <w:rPr>
          <w:rFonts w:ascii="Aptos" w:hAnsi="Aptos"/>
        </w:rPr>
        <w:t> </w:t>
      </w:r>
      <w:hyperlink r:id="rId53" w:history="1">
        <w:r w:rsidR="004533FB" w:rsidRPr="006B2240">
          <w:rPr>
            <w:rStyle w:val="Hyperlink"/>
            <w:rFonts w:ascii="Aptos" w:hAnsi="Aptos"/>
          </w:rPr>
          <w:t>Australian Government’s AI Ethics Principles</w:t>
        </w:r>
      </w:hyperlink>
      <w:r w:rsidRPr="00A669C4">
        <w:rPr>
          <w:rFonts w:ascii="Aptos" w:hAnsi="Aptos"/>
        </w:rPr>
        <w:t xml:space="preserve"> of Human, Societal, and Environmental Wellbeing, AI systems should benefit individuals, society and the environment.</w:t>
      </w:r>
    </w:p>
    <w:p w14:paraId="46BE6941" w14:textId="77777777" w:rsidR="0064241E" w:rsidRPr="00A669C4" w:rsidRDefault="0064241E" w:rsidP="0064241E">
      <w:pPr>
        <w:spacing w:after="0"/>
        <w:rPr>
          <w:rFonts w:ascii="Aptos" w:hAnsi="Aptos"/>
        </w:rPr>
      </w:pPr>
      <w:r w:rsidRPr="00A669C4">
        <w:rPr>
          <w:rFonts w:ascii="Aptos" w:hAnsi="Aptos"/>
        </w:rPr>
        <w:t>Organisations must demonstrate:</w:t>
      </w:r>
    </w:p>
    <w:p w14:paraId="11D8BFC1" w14:textId="77777777" w:rsidR="0064241E" w:rsidRPr="00A669C4" w:rsidRDefault="0064241E" w:rsidP="00A669C4">
      <w:pPr>
        <w:pStyle w:val="ListParagraph"/>
        <w:numPr>
          <w:ilvl w:val="0"/>
          <w:numId w:val="8"/>
        </w:numPr>
        <w:spacing w:line="276" w:lineRule="auto"/>
        <w:rPr>
          <w:rFonts w:ascii="Aptos" w:hAnsi="Aptos"/>
        </w:rPr>
      </w:pPr>
      <w:r w:rsidRPr="00A669C4">
        <w:rPr>
          <w:rFonts w:ascii="Aptos" w:hAnsi="Aptos"/>
          <w:b/>
        </w:rPr>
        <w:lastRenderedPageBreak/>
        <w:t>Purpose and benefit</w:t>
      </w:r>
      <w:r w:rsidRPr="00A669C4">
        <w:rPr>
          <w:rFonts w:ascii="Aptos" w:hAnsi="Aptos"/>
        </w:rPr>
        <w:t>: The AI system must have a clearly defined objective that supports improved outcomes for participants, communities, or service delivery. Efficiency alone is not sufficient justification.</w:t>
      </w:r>
    </w:p>
    <w:p w14:paraId="4340FA1F" w14:textId="77777777" w:rsidR="0064241E" w:rsidRPr="00A669C4" w:rsidRDefault="0064241E" w:rsidP="00A669C4">
      <w:pPr>
        <w:pStyle w:val="ListParagraph"/>
        <w:numPr>
          <w:ilvl w:val="0"/>
          <w:numId w:val="8"/>
        </w:numPr>
        <w:spacing w:line="276" w:lineRule="auto"/>
        <w:rPr>
          <w:rFonts w:ascii="Aptos" w:hAnsi="Aptos"/>
        </w:rPr>
      </w:pPr>
      <w:r w:rsidRPr="00A669C4">
        <w:rPr>
          <w:rFonts w:ascii="Aptos" w:hAnsi="Aptos"/>
          <w:b/>
        </w:rPr>
        <w:t>Problem definition</w:t>
      </w:r>
      <w:r w:rsidRPr="00A669C4">
        <w:rPr>
          <w:rFonts w:ascii="Aptos" w:hAnsi="Aptos"/>
        </w:rPr>
        <w:t>: The use case must identify a specific challenge or opportunity that the AI system addresses, supported by evidence or operational need.</w:t>
      </w:r>
    </w:p>
    <w:p w14:paraId="2EC85B24" w14:textId="77777777" w:rsidR="0064241E" w:rsidRPr="00A669C4" w:rsidRDefault="0064241E" w:rsidP="00A669C4">
      <w:pPr>
        <w:pStyle w:val="ListParagraph"/>
        <w:numPr>
          <w:ilvl w:val="0"/>
          <w:numId w:val="8"/>
        </w:numPr>
        <w:spacing w:line="276" w:lineRule="auto"/>
        <w:rPr>
          <w:rFonts w:ascii="Aptos" w:hAnsi="Aptos"/>
        </w:rPr>
      </w:pPr>
      <w:r w:rsidRPr="00A669C4">
        <w:rPr>
          <w:rFonts w:ascii="Aptos" w:hAnsi="Aptos"/>
          <w:b/>
        </w:rPr>
        <w:t>Impact assessment</w:t>
      </w:r>
      <w:r w:rsidRPr="00A669C4">
        <w:rPr>
          <w:rFonts w:ascii="Aptos" w:hAnsi="Aptos"/>
        </w:rPr>
        <w:t>: The organisation must assess who may be affected by the AI system, including individuals, communities, and service providers. This includes consideration of potential risks to marginalised or underrepresented groups.</w:t>
      </w:r>
    </w:p>
    <w:p w14:paraId="575D52C9" w14:textId="77777777" w:rsidR="0064241E" w:rsidRPr="00A669C4" w:rsidRDefault="0064241E" w:rsidP="00A669C4">
      <w:pPr>
        <w:pStyle w:val="ListParagraph"/>
        <w:numPr>
          <w:ilvl w:val="0"/>
          <w:numId w:val="8"/>
        </w:numPr>
        <w:spacing w:line="276" w:lineRule="auto"/>
        <w:rPr>
          <w:rFonts w:ascii="Aptos" w:hAnsi="Aptos"/>
        </w:rPr>
      </w:pPr>
      <w:r w:rsidRPr="00A669C4">
        <w:rPr>
          <w:rFonts w:ascii="Aptos" w:hAnsi="Aptos"/>
          <w:b/>
        </w:rPr>
        <w:t>Social and environmental considerations</w:t>
      </w:r>
      <w:r w:rsidRPr="00A669C4">
        <w:rPr>
          <w:rFonts w:ascii="Aptos" w:hAnsi="Aptos"/>
        </w:rPr>
        <w:t>: The use case must consider broader implications, including sustainability, accessibility, and unintended consequences.</w:t>
      </w:r>
    </w:p>
    <w:p w14:paraId="323DD9A3" w14:textId="77777777" w:rsidR="0064241E" w:rsidRPr="00A669C4" w:rsidRDefault="0064241E" w:rsidP="00A669C4">
      <w:pPr>
        <w:pStyle w:val="ListParagraph"/>
        <w:numPr>
          <w:ilvl w:val="0"/>
          <w:numId w:val="8"/>
        </w:numPr>
        <w:spacing w:line="276" w:lineRule="auto"/>
        <w:rPr>
          <w:rFonts w:ascii="Aptos" w:hAnsi="Aptos"/>
        </w:rPr>
      </w:pPr>
      <w:r w:rsidRPr="00A669C4">
        <w:rPr>
          <w:rFonts w:ascii="Aptos" w:hAnsi="Aptos"/>
          <w:b/>
        </w:rPr>
        <w:t>Respect for Indigenous data sovereignty</w:t>
      </w:r>
      <w:r w:rsidRPr="00A669C4">
        <w:rPr>
          <w:rFonts w:ascii="Aptos" w:hAnsi="Aptos"/>
        </w:rPr>
        <w:t>: Where applicable, organisations must demonstrate how the AI system supports the rights of Aboriginal and Torres Strait Islander peoples to control their own data, in line with the Framework for Governance of Indigenous Data.</w:t>
      </w:r>
    </w:p>
    <w:p w14:paraId="076AF937" w14:textId="12402086" w:rsidR="006960D1" w:rsidRPr="006960D1" w:rsidRDefault="006960D1" w:rsidP="00C7250B">
      <w:pPr>
        <w:pStyle w:val="ListParagraph"/>
        <w:numPr>
          <w:ilvl w:val="0"/>
          <w:numId w:val="8"/>
        </w:numPr>
        <w:spacing w:after="0" w:line="276" w:lineRule="auto"/>
        <w:rPr>
          <w:lang w:eastAsia="en-AU"/>
        </w:rPr>
      </w:pPr>
      <w:r w:rsidRPr="00776A46">
        <w:rPr>
          <w:rFonts w:ascii="Aptos" w:hAnsi="Aptos"/>
          <w:b/>
        </w:rPr>
        <w:t>AI lifecycle stage</w:t>
      </w:r>
      <w:r w:rsidRPr="00776A46">
        <w:rPr>
          <w:rFonts w:ascii="Aptos" w:hAnsi="Aptos"/>
        </w:rPr>
        <w:t xml:space="preserve">: Identify the current stage of the AI system using the following categories, adapted from the </w:t>
      </w:r>
      <w:hyperlink r:id="rId54" w:history="1">
        <w:r w:rsidR="009858E4" w:rsidRPr="009858E4">
          <w:rPr>
            <w:rStyle w:val="Hyperlink"/>
            <w:rFonts w:ascii="Aptos" w:hAnsi="Aptos"/>
          </w:rPr>
          <w:t>OECD’s definition of the AI system lifecycle</w:t>
        </w:r>
      </w:hyperlink>
      <w:r w:rsidRPr="003C4E77">
        <w:rPr>
          <w:rFonts w:ascii="Aptos" w:hAnsi="Aptos"/>
        </w:rPr>
        <w:t>:</w:t>
      </w:r>
    </w:p>
    <w:p w14:paraId="2DE763FC"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Early experimentation</w:t>
      </w:r>
      <w:r w:rsidRPr="003C4E77">
        <w:rPr>
          <w:rFonts w:ascii="Aptos" w:eastAsia="Times New Roman" w:hAnsi="Aptos" w:cs="Segoe UI"/>
          <w:color w:val="424242"/>
          <w:lang w:eastAsia="en-AU"/>
        </w:rPr>
        <w:t> – Initial exploration without commitment to implementation, significant resourcing, or risk exposure.</w:t>
      </w:r>
    </w:p>
    <w:p w14:paraId="20F38C72"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Design, data and models</w:t>
      </w:r>
      <w:r w:rsidRPr="003C4E77">
        <w:rPr>
          <w:rFonts w:ascii="Aptos" w:eastAsia="Times New Roman" w:hAnsi="Aptos" w:cs="Segoe UI"/>
          <w:color w:val="424242"/>
          <w:lang w:eastAsia="en-AU"/>
        </w:rPr>
        <w:t> – Planning, data collection and processing, and model development activities.</w:t>
      </w:r>
    </w:p>
    <w:p w14:paraId="3A5FB959"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Verification and validation</w:t>
      </w:r>
      <w:r w:rsidRPr="003C4E77">
        <w:rPr>
          <w:rFonts w:ascii="Aptos" w:eastAsia="Times New Roman" w:hAnsi="Aptos" w:cs="Segoe UI"/>
          <w:color w:val="424242"/>
          <w:lang w:eastAsia="en-AU"/>
        </w:rPr>
        <w:t> – Testing and tuning to assess performance, reliability and alignment with objectives.</w:t>
      </w:r>
    </w:p>
    <w:p w14:paraId="05564D33"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Deployment</w:t>
      </w:r>
      <w:r w:rsidRPr="003C4E77">
        <w:rPr>
          <w:rFonts w:ascii="Aptos" w:eastAsia="Times New Roman" w:hAnsi="Aptos" w:cs="Segoe UI"/>
          <w:color w:val="424242"/>
          <w:lang w:eastAsia="en-AU"/>
        </w:rPr>
        <w:t> – Integration into live environments, including piloting and change management.</w:t>
      </w:r>
    </w:p>
    <w:p w14:paraId="5ADC440A"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Operation and monitoring</w:t>
      </w:r>
      <w:r w:rsidRPr="003C4E77">
        <w:rPr>
          <w:rFonts w:ascii="Aptos" w:eastAsia="Times New Roman" w:hAnsi="Aptos" w:cs="Segoe UI"/>
          <w:color w:val="424242"/>
          <w:lang w:eastAsia="en-AU"/>
        </w:rPr>
        <w:t> – Ongoing use with continuous evaluation of impacts and system behaviour.</w:t>
      </w:r>
    </w:p>
    <w:p w14:paraId="4F2B1B68" w14:textId="77777777" w:rsidR="006960D1" w:rsidRPr="003C4E77" w:rsidRDefault="006960D1" w:rsidP="006D01E9">
      <w:pPr>
        <w:pStyle w:val="ListParagraph"/>
        <w:numPr>
          <w:ilvl w:val="1"/>
          <w:numId w:val="8"/>
        </w:numPr>
        <w:spacing w:after="0" w:line="240" w:lineRule="auto"/>
        <w:ind w:left="1434" w:hanging="357"/>
        <w:rPr>
          <w:rFonts w:ascii="Aptos" w:eastAsia="Times New Roman" w:hAnsi="Aptos" w:cs="Segoe UI"/>
          <w:color w:val="424242"/>
          <w:lang w:eastAsia="en-AU"/>
        </w:rPr>
      </w:pPr>
      <w:r w:rsidRPr="003C4E77">
        <w:rPr>
          <w:rFonts w:ascii="Aptos" w:eastAsia="Times New Roman" w:hAnsi="Aptos" w:cs="Segoe UI"/>
          <w:b/>
          <w:color w:val="424242"/>
          <w:lang w:eastAsia="en-AU"/>
        </w:rPr>
        <w:t>Retirement</w:t>
      </w:r>
      <w:r w:rsidRPr="003C4E77">
        <w:rPr>
          <w:rFonts w:ascii="Aptos" w:eastAsia="Times New Roman" w:hAnsi="Aptos" w:cs="Segoe UI"/>
          <w:color w:val="424242"/>
          <w:lang w:eastAsia="en-AU"/>
        </w:rPr>
        <w:t> – Decommissioning or withdrawal from use, including data migration and evaluation.</w:t>
      </w:r>
    </w:p>
    <w:p w14:paraId="2AC65E69" w14:textId="1F038014" w:rsidR="006B6C59" w:rsidRPr="00A669C4" w:rsidRDefault="00DA531F" w:rsidP="00694E48">
      <w:pPr>
        <w:pStyle w:val="Heading3"/>
        <w:rPr>
          <w:rFonts w:ascii="Aptos" w:hAnsi="Aptos"/>
        </w:rPr>
      </w:pPr>
      <w:bookmarkStart w:id="50" w:name="_Toc207184909"/>
      <w:bookmarkStart w:id="51" w:name="_Toc207806174"/>
      <w:r w:rsidRPr="00A669C4">
        <w:rPr>
          <w:rFonts w:ascii="Aptos" w:hAnsi="Aptos"/>
        </w:rPr>
        <w:t>Privacy Protection and Security</w:t>
      </w:r>
      <w:bookmarkEnd w:id="50"/>
      <w:bookmarkEnd w:id="51"/>
      <w:r w:rsidRPr="00A669C4">
        <w:rPr>
          <w:rFonts w:ascii="Aptos" w:hAnsi="Aptos"/>
        </w:rPr>
        <w:t xml:space="preserve"> </w:t>
      </w:r>
    </w:p>
    <w:p w14:paraId="3CBBD65D" w14:textId="16BD80C1" w:rsidR="006B6C59" w:rsidRPr="00A669C4" w:rsidRDefault="006B6C59" w:rsidP="006B6C59">
      <w:pPr>
        <w:spacing w:after="0"/>
        <w:rPr>
          <w:rFonts w:ascii="Aptos" w:hAnsi="Aptos"/>
        </w:rPr>
      </w:pPr>
      <w:r w:rsidRPr="00A669C4">
        <w:rPr>
          <w:rFonts w:ascii="Aptos" w:hAnsi="Aptos"/>
        </w:rPr>
        <w:t xml:space="preserve">Under the </w:t>
      </w:r>
      <w:hyperlink r:id="rId55" w:history="1">
        <w:r w:rsidR="004533FB" w:rsidRPr="006B2240">
          <w:rPr>
            <w:rStyle w:val="Hyperlink"/>
            <w:rFonts w:ascii="Aptos" w:hAnsi="Aptos"/>
          </w:rPr>
          <w:t>Australian Government’s AI Ethics Principles</w:t>
        </w:r>
      </w:hyperlink>
      <w:r w:rsidRPr="00A669C4">
        <w:rPr>
          <w:rFonts w:ascii="Aptos" w:hAnsi="Aptos"/>
        </w:rPr>
        <w:t xml:space="preserve">, the principle of Privacy Protection and Security is defined as </w:t>
      </w:r>
      <w:r w:rsidR="00694E48" w:rsidRPr="00A669C4">
        <w:rPr>
          <w:rFonts w:ascii="Aptos" w:hAnsi="Aptos"/>
        </w:rPr>
        <w:t xml:space="preserve">the expectation that </w:t>
      </w:r>
      <w:r w:rsidRPr="00A669C4">
        <w:rPr>
          <w:rFonts w:ascii="Aptos" w:hAnsi="Aptos"/>
        </w:rPr>
        <w:t>AI systems should respect and uphold privacy rights and data protection, and ensure the security of data.</w:t>
      </w:r>
    </w:p>
    <w:p w14:paraId="5D9C26EF" w14:textId="77777777" w:rsidR="006B6C59" w:rsidRPr="00A669C4" w:rsidRDefault="006B6C59" w:rsidP="00EF105F">
      <w:pPr>
        <w:spacing w:after="0" w:line="240" w:lineRule="auto"/>
        <w:rPr>
          <w:rFonts w:ascii="Aptos" w:hAnsi="Aptos"/>
        </w:rPr>
      </w:pPr>
    </w:p>
    <w:p w14:paraId="49EB8EF3" w14:textId="37D79192" w:rsidR="00502B2F" w:rsidRPr="00A669C4" w:rsidRDefault="00502B2F" w:rsidP="00A94A9C">
      <w:pPr>
        <w:spacing w:after="0" w:line="259" w:lineRule="auto"/>
        <w:rPr>
          <w:rFonts w:ascii="Aptos" w:hAnsi="Aptos"/>
        </w:rPr>
      </w:pPr>
      <w:r w:rsidRPr="00A669C4">
        <w:rPr>
          <w:rFonts w:ascii="Aptos" w:hAnsi="Aptos"/>
        </w:rPr>
        <w:t xml:space="preserve">Organisations must comply with privacy and legal obligations in their deed or contract with the </w:t>
      </w:r>
      <w:r w:rsidR="00F2418A">
        <w:rPr>
          <w:rFonts w:ascii="Aptos" w:hAnsi="Aptos"/>
        </w:rPr>
        <w:t>D</w:t>
      </w:r>
      <w:r w:rsidR="00B3444B">
        <w:rPr>
          <w:rFonts w:ascii="Aptos" w:hAnsi="Aptos"/>
        </w:rPr>
        <w:t>epartment</w:t>
      </w:r>
      <w:r w:rsidRPr="00A669C4">
        <w:rPr>
          <w:rFonts w:ascii="Aptos" w:hAnsi="Aptos"/>
        </w:rPr>
        <w:t xml:space="preserve">. This includes </w:t>
      </w:r>
      <w:r w:rsidR="005969C4" w:rsidRPr="00A669C4">
        <w:rPr>
          <w:rFonts w:ascii="Aptos" w:hAnsi="Aptos"/>
        </w:rPr>
        <w:t>strong data governance across the AI lifecycle—from collection to deletion.</w:t>
      </w:r>
      <w:r w:rsidR="00337186" w:rsidRPr="00A669C4">
        <w:rPr>
          <w:rFonts w:ascii="Aptos" w:hAnsi="Aptos"/>
        </w:rPr>
        <w:t xml:space="preserve"> </w:t>
      </w:r>
    </w:p>
    <w:p w14:paraId="6927637D" w14:textId="77777777" w:rsidR="00270485" w:rsidRPr="00A669C4" w:rsidRDefault="00270485" w:rsidP="00EF105F">
      <w:pPr>
        <w:spacing w:after="0" w:line="240" w:lineRule="auto"/>
        <w:rPr>
          <w:rFonts w:ascii="Aptos" w:hAnsi="Aptos"/>
        </w:rPr>
      </w:pPr>
    </w:p>
    <w:p w14:paraId="2B48F007" w14:textId="355730AE" w:rsidR="00270485" w:rsidRPr="00A669C4" w:rsidRDefault="00270485" w:rsidP="00270485">
      <w:pPr>
        <w:spacing w:after="0"/>
        <w:rPr>
          <w:rFonts w:ascii="Aptos" w:hAnsi="Aptos"/>
        </w:rPr>
      </w:pPr>
      <w:r w:rsidRPr="00A669C4">
        <w:rPr>
          <w:rFonts w:ascii="Aptos" w:hAnsi="Aptos"/>
        </w:rPr>
        <w:t>Responsible data handling is essential for building public trust and ensuring fair, accurate outcomes.</w:t>
      </w:r>
    </w:p>
    <w:p w14:paraId="5CD26F12" w14:textId="77777777" w:rsidR="00A94A9C" w:rsidRPr="00A669C4" w:rsidRDefault="00A94A9C" w:rsidP="00EF105F">
      <w:pPr>
        <w:spacing w:after="0" w:line="240" w:lineRule="auto"/>
        <w:rPr>
          <w:rFonts w:ascii="Aptos" w:hAnsi="Aptos"/>
        </w:rPr>
      </w:pPr>
    </w:p>
    <w:p w14:paraId="15AE1D49" w14:textId="5122881F" w:rsidR="00502B2F" w:rsidRPr="00A669C4" w:rsidRDefault="000478F0" w:rsidP="000478F0">
      <w:pPr>
        <w:spacing w:after="0"/>
        <w:rPr>
          <w:rFonts w:ascii="Aptos" w:hAnsi="Aptos"/>
        </w:rPr>
      </w:pPr>
      <w:r w:rsidRPr="00A669C4">
        <w:rPr>
          <w:rFonts w:ascii="Aptos" w:hAnsi="Aptos"/>
        </w:rPr>
        <w:t>For further guidance, refer to</w:t>
      </w:r>
      <w:r w:rsidR="00EF105F">
        <w:rPr>
          <w:rFonts w:ascii="Aptos" w:hAnsi="Aptos"/>
        </w:rPr>
        <w:t>:</w:t>
      </w:r>
    </w:p>
    <w:p w14:paraId="6EBA96F6" w14:textId="2CF60950" w:rsidR="00502B2F" w:rsidRPr="00A669C4" w:rsidRDefault="000478F0" w:rsidP="00A669C4">
      <w:pPr>
        <w:pStyle w:val="ListParagraph"/>
        <w:numPr>
          <w:ilvl w:val="0"/>
          <w:numId w:val="6"/>
        </w:numPr>
        <w:spacing w:after="0" w:line="276" w:lineRule="auto"/>
        <w:rPr>
          <w:rFonts w:ascii="Aptos" w:hAnsi="Aptos"/>
        </w:rPr>
      </w:pPr>
      <w:r w:rsidRPr="00A669C4">
        <w:rPr>
          <w:rFonts w:ascii="Aptos" w:hAnsi="Aptos"/>
        </w:rPr>
        <w:t xml:space="preserve">Office of the Australian Information Commissioner’s guidance on </w:t>
      </w:r>
      <w:hyperlink r:id="rId56" w:history="1">
        <w:r w:rsidRPr="002A4632">
          <w:rPr>
            <w:rStyle w:val="Hyperlink"/>
            <w:rFonts w:ascii="Aptos" w:hAnsi="Aptos"/>
          </w:rPr>
          <w:t>De-identification and the Privacy Act</w:t>
        </w:r>
      </w:hyperlink>
      <w:r w:rsidR="00EF105F">
        <w:rPr>
          <w:rFonts w:ascii="Aptos" w:hAnsi="Aptos"/>
          <w:i/>
          <w:iCs/>
        </w:rPr>
        <w:t>.</w:t>
      </w:r>
    </w:p>
    <w:p w14:paraId="5D0DE4F4" w14:textId="5F54C98D" w:rsidR="000478F0" w:rsidRPr="00A669C4" w:rsidRDefault="000478F0" w:rsidP="00A669C4">
      <w:pPr>
        <w:pStyle w:val="ListParagraph"/>
        <w:numPr>
          <w:ilvl w:val="0"/>
          <w:numId w:val="6"/>
        </w:numPr>
        <w:spacing w:line="276" w:lineRule="auto"/>
        <w:rPr>
          <w:rFonts w:ascii="Aptos" w:hAnsi="Aptos"/>
        </w:rPr>
      </w:pPr>
      <w:hyperlink r:id="rId57" w:history="1">
        <w:r w:rsidRPr="00C303F2">
          <w:rPr>
            <w:rStyle w:val="Hyperlink"/>
            <w:rFonts w:ascii="Aptos" w:hAnsi="Aptos"/>
            <w:i/>
            <w:iCs/>
          </w:rPr>
          <w:t>De-identification Decision-Making Framework</w:t>
        </w:r>
      </w:hyperlink>
      <w:r w:rsidRPr="00A669C4">
        <w:rPr>
          <w:rFonts w:ascii="Aptos" w:hAnsi="Aptos"/>
          <w:i/>
          <w:iCs/>
        </w:rPr>
        <w:t>, jointly developed by the OAIC and CSIRO Data61.</w:t>
      </w:r>
    </w:p>
    <w:p w14:paraId="6FD32622" w14:textId="7854AD96" w:rsidR="00DA531F" w:rsidRPr="00A669C4" w:rsidRDefault="00687FBB" w:rsidP="00DA531F">
      <w:pPr>
        <w:spacing w:after="0"/>
        <w:rPr>
          <w:rFonts w:ascii="Aptos" w:hAnsi="Aptos"/>
        </w:rPr>
      </w:pPr>
      <w:r w:rsidRPr="00A669C4">
        <w:rPr>
          <w:rFonts w:ascii="Aptos" w:hAnsi="Aptos"/>
        </w:rPr>
        <w:lastRenderedPageBreak/>
        <w:t>O</w:t>
      </w:r>
      <w:r w:rsidR="00DA531F" w:rsidRPr="00A669C4">
        <w:rPr>
          <w:rFonts w:ascii="Aptos" w:hAnsi="Aptos"/>
        </w:rPr>
        <w:t xml:space="preserve">rganisations must </w:t>
      </w:r>
      <w:r w:rsidR="006F05F5" w:rsidRPr="00A669C4">
        <w:rPr>
          <w:rFonts w:ascii="Aptos" w:hAnsi="Aptos"/>
        </w:rPr>
        <w:t>dem</w:t>
      </w:r>
      <w:r w:rsidR="00817DA1" w:rsidRPr="00A669C4">
        <w:rPr>
          <w:rFonts w:ascii="Aptos" w:hAnsi="Aptos"/>
        </w:rPr>
        <w:t>onstrate</w:t>
      </w:r>
      <w:r w:rsidR="00DA531F" w:rsidRPr="00A669C4">
        <w:rPr>
          <w:rFonts w:ascii="Aptos" w:hAnsi="Aptos"/>
        </w:rPr>
        <w:t>:</w:t>
      </w:r>
    </w:p>
    <w:p w14:paraId="1914384F" w14:textId="77777777" w:rsidR="00AA0A74" w:rsidRPr="00A669C4" w:rsidRDefault="00AA0A74" w:rsidP="00AA0A74">
      <w:pPr>
        <w:pStyle w:val="ListParagraph"/>
        <w:numPr>
          <w:ilvl w:val="0"/>
          <w:numId w:val="6"/>
        </w:numPr>
        <w:spacing w:after="160" w:line="278" w:lineRule="auto"/>
        <w:rPr>
          <w:rFonts w:ascii="Aptos" w:hAnsi="Aptos"/>
        </w:rPr>
      </w:pPr>
      <w:r w:rsidRPr="00A669C4">
        <w:rPr>
          <w:rFonts w:ascii="Aptos" w:hAnsi="Aptos"/>
        </w:rPr>
        <w:t xml:space="preserve">A guide on how your organisation ensures compliance </w:t>
      </w:r>
      <w:r>
        <w:rPr>
          <w:rFonts w:ascii="Aptos" w:hAnsi="Aptos"/>
        </w:rPr>
        <w:t xml:space="preserve">with relevant contractual and legal obligations </w:t>
      </w:r>
      <w:r w:rsidRPr="00A669C4">
        <w:rPr>
          <w:rFonts w:ascii="Aptos" w:hAnsi="Aptos"/>
        </w:rPr>
        <w:t>when collecting, storing, processing, and sharing such data.</w:t>
      </w:r>
    </w:p>
    <w:p w14:paraId="298BEDCD" w14:textId="3E06E82E" w:rsidR="00DA531F" w:rsidRPr="00A669C4" w:rsidRDefault="00DA531F" w:rsidP="00A669C4">
      <w:pPr>
        <w:pStyle w:val="ListParagraph"/>
        <w:numPr>
          <w:ilvl w:val="0"/>
          <w:numId w:val="6"/>
        </w:numPr>
        <w:spacing w:after="160" w:line="278" w:lineRule="auto"/>
        <w:rPr>
          <w:rFonts w:ascii="Aptos" w:hAnsi="Aptos"/>
        </w:rPr>
      </w:pPr>
      <w:r w:rsidRPr="00A669C4">
        <w:rPr>
          <w:rFonts w:ascii="Aptos" w:hAnsi="Aptos"/>
        </w:rPr>
        <w:t>Secure handling and storage of sensitive information</w:t>
      </w:r>
      <w:r w:rsidR="00D16822" w:rsidRPr="00A669C4">
        <w:rPr>
          <w:rFonts w:ascii="Aptos" w:hAnsi="Aptos"/>
        </w:rPr>
        <w:t>.</w:t>
      </w:r>
    </w:p>
    <w:p w14:paraId="782E99B3" w14:textId="66AD2D4C" w:rsidR="00DA531F" w:rsidRPr="00A669C4" w:rsidRDefault="00D16822" w:rsidP="00A669C4">
      <w:pPr>
        <w:pStyle w:val="ListParagraph"/>
        <w:numPr>
          <w:ilvl w:val="0"/>
          <w:numId w:val="6"/>
        </w:numPr>
        <w:spacing w:after="160" w:line="278" w:lineRule="auto"/>
        <w:rPr>
          <w:rFonts w:ascii="Aptos" w:hAnsi="Aptos"/>
        </w:rPr>
      </w:pPr>
      <w:r w:rsidRPr="00A669C4">
        <w:rPr>
          <w:rFonts w:ascii="Aptos" w:hAnsi="Aptos"/>
        </w:rPr>
        <w:t>Restricted and managed access to AI system data.</w:t>
      </w:r>
    </w:p>
    <w:p w14:paraId="5A4183BD" w14:textId="0930A9A5" w:rsidR="00E1586B" w:rsidRPr="00A669C4" w:rsidRDefault="00DA531F" w:rsidP="00A669C4">
      <w:pPr>
        <w:pStyle w:val="ListParagraph"/>
        <w:numPr>
          <w:ilvl w:val="0"/>
          <w:numId w:val="6"/>
        </w:numPr>
        <w:spacing w:after="160" w:line="278" w:lineRule="auto"/>
        <w:rPr>
          <w:rFonts w:ascii="Aptos" w:hAnsi="Aptos"/>
        </w:rPr>
      </w:pPr>
      <w:r w:rsidRPr="00A669C4">
        <w:rPr>
          <w:rFonts w:ascii="Aptos" w:hAnsi="Aptos"/>
        </w:rPr>
        <w:t>Mandatory privacy training for staff.</w:t>
      </w:r>
    </w:p>
    <w:p w14:paraId="10D25463" w14:textId="77777777" w:rsidR="00DA531F" w:rsidRPr="00A669C4" w:rsidRDefault="00DA531F" w:rsidP="0003135D">
      <w:pPr>
        <w:pStyle w:val="Heading3"/>
        <w:rPr>
          <w:rFonts w:ascii="Aptos" w:hAnsi="Aptos"/>
          <w:b/>
        </w:rPr>
      </w:pPr>
      <w:bookmarkStart w:id="52" w:name="_Toc207184910"/>
      <w:bookmarkStart w:id="53" w:name="_Toc207806175"/>
      <w:r w:rsidRPr="00A669C4">
        <w:rPr>
          <w:rFonts w:ascii="Aptos" w:hAnsi="Aptos"/>
        </w:rPr>
        <w:t>Reliability and Safety</w:t>
      </w:r>
      <w:bookmarkEnd w:id="52"/>
      <w:bookmarkEnd w:id="53"/>
    </w:p>
    <w:p w14:paraId="35B82F10" w14:textId="01D96F58" w:rsidR="00694E48" w:rsidRPr="00A669C4" w:rsidRDefault="00694E48" w:rsidP="00DA531F">
      <w:pPr>
        <w:rPr>
          <w:rFonts w:ascii="Aptos" w:hAnsi="Aptos"/>
        </w:rPr>
      </w:pPr>
      <w:r w:rsidRPr="00A669C4">
        <w:rPr>
          <w:rFonts w:ascii="Aptos" w:hAnsi="Aptos"/>
        </w:rPr>
        <w:t xml:space="preserve">Under the </w:t>
      </w:r>
      <w:hyperlink r:id="rId58" w:history="1">
        <w:r w:rsidR="00F06EE1" w:rsidRPr="006B2240">
          <w:rPr>
            <w:rStyle w:val="Hyperlink"/>
            <w:rFonts w:ascii="Aptos" w:hAnsi="Aptos"/>
          </w:rPr>
          <w:t>Australian Government’s AI Ethics Principles</w:t>
        </w:r>
      </w:hyperlink>
      <w:r w:rsidRPr="00A669C4">
        <w:rPr>
          <w:rFonts w:ascii="Aptos" w:hAnsi="Aptos"/>
        </w:rPr>
        <w:t>, the principle of Reliability and Safety is defined as the expectation that AI systems should reliably operate in accordance with their intended purpose.</w:t>
      </w:r>
    </w:p>
    <w:p w14:paraId="274FFDDF" w14:textId="79B1684D" w:rsidR="003045D8" w:rsidRPr="00A669C4" w:rsidRDefault="003045D8" w:rsidP="003045D8">
      <w:pPr>
        <w:rPr>
          <w:rFonts w:ascii="Aptos" w:hAnsi="Aptos"/>
        </w:rPr>
      </w:pPr>
      <w:r w:rsidRPr="00A669C4">
        <w:rPr>
          <w:rFonts w:ascii="Aptos" w:hAnsi="Aptos"/>
        </w:rPr>
        <w:t>Organisations applying to use AI must ensure their systems are tested, monitored, and maintained to perform as expected. This includes identifying and managing risks, and ensuring the system remains fit for purpose throughout its use.</w:t>
      </w:r>
    </w:p>
    <w:p w14:paraId="23FA89D6" w14:textId="5B02B36D" w:rsidR="00687FBB" w:rsidRPr="00A669C4" w:rsidRDefault="00687FBB" w:rsidP="00687FBB">
      <w:pPr>
        <w:spacing w:after="0"/>
        <w:rPr>
          <w:rFonts w:ascii="Aptos" w:hAnsi="Aptos"/>
        </w:rPr>
      </w:pPr>
      <w:r w:rsidRPr="00A669C4">
        <w:rPr>
          <w:rFonts w:ascii="Aptos" w:hAnsi="Aptos"/>
        </w:rPr>
        <w:t xml:space="preserve">Organisations must </w:t>
      </w:r>
      <w:r w:rsidR="00E904E0" w:rsidRPr="00A669C4">
        <w:rPr>
          <w:rFonts w:ascii="Aptos" w:hAnsi="Aptos"/>
        </w:rPr>
        <w:t>demonstrate</w:t>
      </w:r>
      <w:r w:rsidRPr="00A669C4">
        <w:rPr>
          <w:rFonts w:ascii="Aptos" w:hAnsi="Aptos"/>
        </w:rPr>
        <w:t>:</w:t>
      </w:r>
    </w:p>
    <w:p w14:paraId="46C04E88" w14:textId="77777777" w:rsidR="00847551" w:rsidRPr="00A669C4" w:rsidRDefault="00847551" w:rsidP="00A669C4">
      <w:pPr>
        <w:pStyle w:val="ListParagraph"/>
        <w:numPr>
          <w:ilvl w:val="0"/>
          <w:numId w:val="6"/>
        </w:numPr>
        <w:spacing w:after="160" w:line="278" w:lineRule="auto"/>
        <w:rPr>
          <w:rFonts w:ascii="Aptos" w:hAnsi="Aptos"/>
        </w:rPr>
      </w:pPr>
      <w:r w:rsidRPr="00A669C4">
        <w:rPr>
          <w:rFonts w:ascii="Aptos" w:hAnsi="Aptos"/>
        </w:rPr>
        <w:t xml:space="preserve">That the AI system works consistently and accurately </w:t>
      </w:r>
    </w:p>
    <w:p w14:paraId="609B6976" w14:textId="26AAAD65" w:rsidR="00847551" w:rsidRPr="00A669C4" w:rsidRDefault="00847551" w:rsidP="00A669C4">
      <w:pPr>
        <w:pStyle w:val="ListParagraph"/>
        <w:numPr>
          <w:ilvl w:val="0"/>
          <w:numId w:val="6"/>
        </w:numPr>
        <w:spacing w:after="160" w:line="278" w:lineRule="auto"/>
        <w:rPr>
          <w:rFonts w:ascii="Aptos" w:hAnsi="Aptos"/>
        </w:rPr>
      </w:pPr>
      <w:r w:rsidRPr="00A669C4">
        <w:rPr>
          <w:rFonts w:ascii="Aptos" w:hAnsi="Aptos"/>
        </w:rPr>
        <w:t xml:space="preserve">Controls to </w:t>
      </w:r>
      <w:r w:rsidR="00F20BAB" w:rsidRPr="00A669C4">
        <w:rPr>
          <w:rFonts w:ascii="Aptos" w:hAnsi="Aptos"/>
        </w:rPr>
        <w:t>ensure data quality and reliability</w:t>
      </w:r>
      <w:r w:rsidRPr="00A669C4">
        <w:rPr>
          <w:rFonts w:ascii="Aptos" w:hAnsi="Aptos"/>
        </w:rPr>
        <w:t xml:space="preserve"> </w:t>
      </w:r>
    </w:p>
    <w:p w14:paraId="44239B56" w14:textId="77777777" w:rsidR="00847551" w:rsidRPr="00A669C4" w:rsidRDefault="00847551" w:rsidP="00A669C4">
      <w:pPr>
        <w:pStyle w:val="ListParagraph"/>
        <w:numPr>
          <w:ilvl w:val="0"/>
          <w:numId w:val="6"/>
        </w:numPr>
        <w:spacing w:after="160" w:line="278" w:lineRule="auto"/>
        <w:rPr>
          <w:rFonts w:ascii="Aptos" w:hAnsi="Aptos"/>
        </w:rPr>
      </w:pPr>
      <w:r w:rsidRPr="00A669C4">
        <w:rPr>
          <w:rFonts w:ascii="Aptos" w:hAnsi="Aptos"/>
        </w:rPr>
        <w:t xml:space="preserve">Evidence of testing, validation, and monitoring </w:t>
      </w:r>
    </w:p>
    <w:p w14:paraId="1B5A7404" w14:textId="655B86F7" w:rsidR="00847551" w:rsidRPr="00A669C4" w:rsidRDefault="006D53A4" w:rsidP="00A669C4">
      <w:pPr>
        <w:pStyle w:val="ListParagraph"/>
        <w:numPr>
          <w:ilvl w:val="0"/>
          <w:numId w:val="6"/>
        </w:numPr>
        <w:spacing w:after="160" w:line="278" w:lineRule="auto"/>
        <w:rPr>
          <w:rFonts w:ascii="Aptos" w:hAnsi="Aptos"/>
        </w:rPr>
      </w:pPr>
      <w:r w:rsidRPr="00A669C4">
        <w:rPr>
          <w:rFonts w:ascii="Aptos" w:hAnsi="Aptos"/>
        </w:rPr>
        <w:t>A r</w:t>
      </w:r>
      <w:r w:rsidR="00847551" w:rsidRPr="00A669C4">
        <w:rPr>
          <w:rFonts w:ascii="Aptos" w:hAnsi="Aptos"/>
        </w:rPr>
        <w:t xml:space="preserve">isk management plans for </w:t>
      </w:r>
      <w:r w:rsidRPr="00A669C4">
        <w:rPr>
          <w:rFonts w:ascii="Aptos" w:hAnsi="Aptos"/>
        </w:rPr>
        <w:t xml:space="preserve">system </w:t>
      </w:r>
      <w:r w:rsidR="00847551" w:rsidRPr="00A669C4">
        <w:rPr>
          <w:rFonts w:ascii="Aptos" w:hAnsi="Aptos"/>
        </w:rPr>
        <w:t>failures or unexpected outcomes</w:t>
      </w:r>
      <w:r w:rsidR="00625C71">
        <w:rPr>
          <w:rFonts w:ascii="Aptos" w:hAnsi="Aptos"/>
        </w:rPr>
        <w:t>; and</w:t>
      </w:r>
    </w:p>
    <w:p w14:paraId="5AD2CF1A" w14:textId="0355A918" w:rsidR="00E904E0" w:rsidRPr="00A669C4" w:rsidRDefault="00847551" w:rsidP="00A669C4">
      <w:pPr>
        <w:pStyle w:val="ListParagraph"/>
        <w:numPr>
          <w:ilvl w:val="0"/>
          <w:numId w:val="6"/>
        </w:numPr>
        <w:spacing w:after="160" w:line="278" w:lineRule="auto"/>
        <w:rPr>
          <w:rFonts w:ascii="Aptos" w:hAnsi="Aptos"/>
        </w:rPr>
      </w:pPr>
      <w:r w:rsidRPr="00A669C4">
        <w:rPr>
          <w:rFonts w:ascii="Aptos" w:hAnsi="Aptos"/>
        </w:rPr>
        <w:t xml:space="preserve">Procedures for human oversight and safe </w:t>
      </w:r>
      <w:r w:rsidR="006D53A4" w:rsidRPr="00A669C4">
        <w:rPr>
          <w:rFonts w:ascii="Aptos" w:hAnsi="Aptos"/>
        </w:rPr>
        <w:t xml:space="preserve">system </w:t>
      </w:r>
      <w:r w:rsidRPr="00A669C4">
        <w:rPr>
          <w:rFonts w:ascii="Aptos" w:hAnsi="Aptos"/>
        </w:rPr>
        <w:t>shutdown</w:t>
      </w:r>
      <w:r w:rsidR="00625C71">
        <w:rPr>
          <w:rFonts w:ascii="Aptos" w:hAnsi="Aptos"/>
        </w:rPr>
        <w:t>.</w:t>
      </w:r>
    </w:p>
    <w:p w14:paraId="3A9956B9" w14:textId="29359A62" w:rsidR="00DA531F" w:rsidRPr="00A669C4" w:rsidRDefault="00DA531F" w:rsidP="007D156E">
      <w:pPr>
        <w:pStyle w:val="Heading3"/>
        <w:rPr>
          <w:rFonts w:ascii="Aptos" w:hAnsi="Aptos"/>
        </w:rPr>
      </w:pPr>
      <w:bookmarkStart w:id="54" w:name="_Toc207184911"/>
      <w:bookmarkStart w:id="55" w:name="_Toc207806176"/>
      <w:r w:rsidRPr="00A669C4">
        <w:rPr>
          <w:rFonts w:ascii="Aptos" w:hAnsi="Aptos"/>
        </w:rPr>
        <w:t>Human-Centred Values</w:t>
      </w:r>
      <w:r w:rsidR="009D17B0" w:rsidRPr="00A669C4">
        <w:rPr>
          <w:rFonts w:ascii="Aptos" w:hAnsi="Aptos"/>
        </w:rPr>
        <w:t xml:space="preserve"> and Fairness</w:t>
      </w:r>
      <w:bookmarkEnd w:id="54"/>
      <w:bookmarkEnd w:id="55"/>
    </w:p>
    <w:p w14:paraId="5622BC88" w14:textId="23FFFDC1" w:rsidR="007D156E" w:rsidRPr="00A669C4" w:rsidRDefault="00397403" w:rsidP="000968BA">
      <w:pPr>
        <w:spacing w:after="0"/>
        <w:rPr>
          <w:rFonts w:ascii="Aptos" w:hAnsi="Aptos"/>
        </w:rPr>
      </w:pPr>
      <w:r w:rsidRPr="00A669C4">
        <w:rPr>
          <w:rFonts w:ascii="Aptos" w:hAnsi="Aptos"/>
        </w:rPr>
        <w:t xml:space="preserve">Under </w:t>
      </w:r>
      <w:hyperlink r:id="rId59" w:history="1">
        <w:r w:rsidR="004533FB" w:rsidRPr="006B2240">
          <w:rPr>
            <w:rStyle w:val="Hyperlink"/>
            <w:rFonts w:ascii="Aptos" w:hAnsi="Aptos"/>
          </w:rPr>
          <w:t>Australian Government’s AI Ethics Principles</w:t>
        </w:r>
      </w:hyperlink>
      <w:r w:rsidR="009D17B0" w:rsidRPr="00A669C4">
        <w:rPr>
          <w:rFonts w:ascii="Aptos" w:hAnsi="Aptos"/>
        </w:rPr>
        <w:t>:</w:t>
      </w:r>
    </w:p>
    <w:p w14:paraId="279B00D5" w14:textId="65CBDD1E" w:rsidR="009D17B0" w:rsidRPr="00A669C4" w:rsidRDefault="009D17B0" w:rsidP="00A669C4">
      <w:pPr>
        <w:pStyle w:val="ListParagraph"/>
        <w:numPr>
          <w:ilvl w:val="0"/>
          <w:numId w:val="6"/>
        </w:numPr>
        <w:spacing w:line="276" w:lineRule="auto"/>
        <w:rPr>
          <w:rFonts w:ascii="Aptos" w:hAnsi="Aptos"/>
        </w:rPr>
      </w:pPr>
      <w:r w:rsidRPr="00A669C4">
        <w:rPr>
          <w:rFonts w:ascii="Aptos" w:hAnsi="Aptos"/>
          <w:b/>
          <w:bCs/>
        </w:rPr>
        <w:t>Human-Centred Values</w:t>
      </w:r>
      <w:r w:rsidR="000968BA" w:rsidRPr="00A669C4">
        <w:rPr>
          <w:rFonts w:ascii="Aptos" w:hAnsi="Aptos"/>
        </w:rPr>
        <w:t xml:space="preserve"> is defined as</w:t>
      </w:r>
      <w:r w:rsidRPr="00A669C4">
        <w:rPr>
          <w:rFonts w:ascii="Aptos" w:hAnsi="Aptos"/>
        </w:rPr>
        <w:t>: AI systems should respect human rights, diversity, and the autonomy of individuals.</w:t>
      </w:r>
    </w:p>
    <w:p w14:paraId="73F56ED9" w14:textId="6215D13A" w:rsidR="000968BA" w:rsidRPr="00A669C4" w:rsidRDefault="000968BA" w:rsidP="00A669C4">
      <w:pPr>
        <w:pStyle w:val="ListParagraph"/>
        <w:numPr>
          <w:ilvl w:val="0"/>
          <w:numId w:val="6"/>
        </w:numPr>
        <w:spacing w:line="276" w:lineRule="auto"/>
        <w:rPr>
          <w:rFonts w:ascii="Aptos" w:hAnsi="Aptos"/>
        </w:rPr>
      </w:pPr>
      <w:r w:rsidRPr="00A669C4">
        <w:rPr>
          <w:rFonts w:ascii="Aptos" w:hAnsi="Aptos"/>
          <w:b/>
          <w:bCs/>
        </w:rPr>
        <w:t>Fairness</w:t>
      </w:r>
      <w:r w:rsidRPr="00A669C4">
        <w:rPr>
          <w:rFonts w:ascii="Aptos" w:hAnsi="Aptos"/>
        </w:rPr>
        <w:t xml:space="preserve"> is defined as: AI systems should be inclusive and </w:t>
      </w:r>
      <w:proofErr w:type="gramStart"/>
      <w:r w:rsidRPr="00A669C4">
        <w:rPr>
          <w:rFonts w:ascii="Aptos" w:hAnsi="Aptos"/>
        </w:rPr>
        <w:t>accessible, and</w:t>
      </w:r>
      <w:proofErr w:type="gramEnd"/>
      <w:r w:rsidRPr="00A669C4">
        <w:rPr>
          <w:rFonts w:ascii="Aptos" w:hAnsi="Aptos"/>
        </w:rPr>
        <w:t xml:space="preserve"> should not involve or result in unfair discrimination against individuals, communities or groups.</w:t>
      </w:r>
    </w:p>
    <w:p w14:paraId="5D1C2E79" w14:textId="4A409168" w:rsidR="00CC56F4" w:rsidRPr="00A669C4" w:rsidRDefault="00CC56F4" w:rsidP="00CC56F4">
      <w:pPr>
        <w:spacing w:after="0"/>
        <w:rPr>
          <w:rFonts w:ascii="Aptos" w:hAnsi="Aptos"/>
        </w:rPr>
      </w:pPr>
      <w:r w:rsidRPr="00A669C4">
        <w:rPr>
          <w:rFonts w:ascii="Aptos" w:hAnsi="Aptos"/>
        </w:rPr>
        <w:t>Organisations applying to use AI must ensure their systems:</w:t>
      </w:r>
    </w:p>
    <w:p w14:paraId="1D2FB731"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Support human decision-making, rather than replace it</w:t>
      </w:r>
    </w:p>
    <w:p w14:paraId="4A93A778"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Are designed using human-centred approaches, involving diverse perspectives to reduce bias</w:t>
      </w:r>
    </w:p>
    <w:p w14:paraId="1D8C8A2D"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Are inclusive and accessible, avoiding unfair treatment or discrimination</w:t>
      </w:r>
    </w:p>
    <w:p w14:paraId="339DA32F" w14:textId="2C0FD259" w:rsidR="00CC56F4" w:rsidRPr="00A669C4" w:rsidRDefault="00CC56F4" w:rsidP="00A669C4">
      <w:pPr>
        <w:pStyle w:val="ListParagraph"/>
        <w:numPr>
          <w:ilvl w:val="0"/>
          <w:numId w:val="30"/>
        </w:numPr>
        <w:spacing w:line="276" w:lineRule="auto"/>
        <w:rPr>
          <w:rFonts w:ascii="Aptos" w:hAnsi="Aptos"/>
        </w:rPr>
      </w:pPr>
      <w:r w:rsidRPr="00A669C4">
        <w:rPr>
          <w:rFonts w:ascii="Aptos" w:hAnsi="Aptos"/>
        </w:rPr>
        <w:t>Are tested to ensure they do not reinforce existing biases or create new forms of disadvantage, particularly for vulnerable or underrepresented groups</w:t>
      </w:r>
    </w:p>
    <w:p w14:paraId="418A1CD0" w14:textId="5ED64C2C" w:rsidR="00CC56F4" w:rsidRPr="00A669C4" w:rsidRDefault="00CC56F4" w:rsidP="00CC56F4">
      <w:pPr>
        <w:spacing w:after="0"/>
        <w:rPr>
          <w:rFonts w:ascii="Aptos" w:hAnsi="Aptos"/>
        </w:rPr>
      </w:pPr>
      <w:r w:rsidRPr="00A669C4">
        <w:rPr>
          <w:rFonts w:ascii="Aptos" w:hAnsi="Aptos"/>
        </w:rPr>
        <w:t>Organisations must demonstrate:</w:t>
      </w:r>
    </w:p>
    <w:p w14:paraId="6A803020"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Involvement of diverse stakeholders in the design or oversight of the AI system</w:t>
      </w:r>
    </w:p>
    <w:p w14:paraId="52C3304A"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That the AI system is used to enhance human judgment</w:t>
      </w:r>
    </w:p>
    <w:p w14:paraId="2520599B"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Identification and management of ethical risks, such as unintended consequences or privacy harm</w:t>
      </w:r>
    </w:p>
    <w:p w14:paraId="651A572A"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Assessment of the system for bias and discrimination risks</w:t>
      </w:r>
    </w:p>
    <w:p w14:paraId="3E8EC784" w14:textId="77777777" w:rsidR="00CC56F4" w:rsidRPr="00A669C4" w:rsidRDefault="00CC56F4" w:rsidP="00A669C4">
      <w:pPr>
        <w:pStyle w:val="ListParagraph"/>
        <w:numPr>
          <w:ilvl w:val="0"/>
          <w:numId w:val="30"/>
        </w:numPr>
        <w:spacing w:after="0" w:line="276" w:lineRule="auto"/>
        <w:rPr>
          <w:rFonts w:ascii="Aptos" w:hAnsi="Aptos"/>
        </w:rPr>
      </w:pPr>
      <w:r w:rsidRPr="00A669C4">
        <w:rPr>
          <w:rFonts w:ascii="Aptos" w:hAnsi="Aptos"/>
        </w:rPr>
        <w:t>Clear definitions and measurements of fair outcomes</w:t>
      </w:r>
    </w:p>
    <w:p w14:paraId="69A9DF43" w14:textId="0719BAE0" w:rsidR="0007152E" w:rsidRPr="00A669C4" w:rsidRDefault="00CC56F4" w:rsidP="00A669C4">
      <w:pPr>
        <w:pStyle w:val="ListParagraph"/>
        <w:numPr>
          <w:ilvl w:val="0"/>
          <w:numId w:val="30"/>
        </w:numPr>
        <w:spacing w:line="276" w:lineRule="auto"/>
        <w:rPr>
          <w:rFonts w:ascii="Aptos" w:hAnsi="Aptos"/>
        </w:rPr>
      </w:pPr>
      <w:r w:rsidRPr="00A669C4">
        <w:rPr>
          <w:rFonts w:ascii="Aptos" w:hAnsi="Aptos"/>
        </w:rPr>
        <w:lastRenderedPageBreak/>
        <w:t>Actions taken to reduce fairness risks, including addressing bias and ensuring informed consent</w:t>
      </w:r>
    </w:p>
    <w:p w14:paraId="24573507" w14:textId="260939A7" w:rsidR="0007152E" w:rsidRPr="00A669C4" w:rsidRDefault="0007152E" w:rsidP="0007152E">
      <w:pPr>
        <w:spacing w:after="0"/>
        <w:rPr>
          <w:rFonts w:ascii="Aptos" w:hAnsi="Aptos"/>
        </w:rPr>
      </w:pPr>
      <w:r w:rsidRPr="00A669C4">
        <w:rPr>
          <w:rFonts w:ascii="Aptos" w:hAnsi="Aptos"/>
        </w:rPr>
        <w:t>For further guidance, refer to:</w:t>
      </w:r>
    </w:p>
    <w:p w14:paraId="409A20B7" w14:textId="796B2212" w:rsidR="0007152E" w:rsidRPr="00A669C4" w:rsidRDefault="0007152E" w:rsidP="00A669C4">
      <w:pPr>
        <w:pStyle w:val="ListParagraph"/>
        <w:numPr>
          <w:ilvl w:val="0"/>
          <w:numId w:val="31"/>
        </w:numPr>
        <w:spacing w:after="0" w:line="276" w:lineRule="auto"/>
        <w:rPr>
          <w:rFonts w:ascii="Aptos" w:hAnsi="Aptos"/>
        </w:rPr>
      </w:pPr>
      <w:r w:rsidRPr="00A669C4">
        <w:rPr>
          <w:rFonts w:ascii="Aptos" w:hAnsi="Aptos"/>
        </w:rPr>
        <w:t>The </w:t>
      </w:r>
      <w:hyperlink r:id="rId60" w:history="1">
        <w:r w:rsidRPr="000000B8">
          <w:rPr>
            <w:rStyle w:val="Hyperlink"/>
            <w:rFonts w:ascii="Aptos" w:hAnsi="Aptos"/>
          </w:rPr>
          <w:t>OECD Catalogue of Tools and Metrics for Trustworthy AI</w:t>
        </w:r>
      </w:hyperlink>
      <w:r w:rsidR="0014296E">
        <w:rPr>
          <w:rFonts w:ascii="Aptos" w:hAnsi="Aptos"/>
        </w:rPr>
        <w:t>.</w:t>
      </w:r>
    </w:p>
    <w:p w14:paraId="0958879D" w14:textId="5CB6D340" w:rsidR="0007152E" w:rsidRPr="00A669C4" w:rsidRDefault="0007152E" w:rsidP="00AA0A74">
      <w:pPr>
        <w:pStyle w:val="ListParagraph"/>
        <w:numPr>
          <w:ilvl w:val="0"/>
          <w:numId w:val="31"/>
        </w:numPr>
        <w:spacing w:line="276" w:lineRule="auto"/>
        <w:rPr>
          <w:rFonts w:ascii="Aptos" w:hAnsi="Aptos"/>
        </w:rPr>
      </w:pPr>
      <w:r w:rsidRPr="00A669C4">
        <w:rPr>
          <w:rFonts w:ascii="Aptos" w:hAnsi="Aptos"/>
        </w:rPr>
        <w:t>The </w:t>
      </w:r>
      <w:hyperlink r:id="rId61" w:history="1">
        <w:r w:rsidRPr="001C3239">
          <w:rPr>
            <w:rStyle w:val="Hyperlink"/>
            <w:rFonts w:ascii="Aptos" w:hAnsi="Aptos"/>
          </w:rPr>
          <w:t>Fairness Assessor Metrics Pattern </w:t>
        </w:r>
      </w:hyperlink>
      <w:r w:rsidRPr="00A669C4">
        <w:rPr>
          <w:rFonts w:ascii="Aptos" w:hAnsi="Aptos"/>
        </w:rPr>
        <w:t>from the CSIRO Data61 Responsible AI Pattern Catalogue</w:t>
      </w:r>
      <w:r w:rsidR="0058349D">
        <w:rPr>
          <w:rFonts w:ascii="Aptos" w:hAnsi="Aptos"/>
        </w:rPr>
        <w:t>.</w:t>
      </w:r>
    </w:p>
    <w:p w14:paraId="2FC48E5A" w14:textId="20656F76" w:rsidR="00DA531F" w:rsidRPr="00A669C4" w:rsidRDefault="00DA531F" w:rsidP="00AA0A74">
      <w:pPr>
        <w:pStyle w:val="Heading3"/>
        <w:spacing w:before="0"/>
        <w:rPr>
          <w:rFonts w:ascii="Aptos" w:hAnsi="Aptos"/>
        </w:rPr>
      </w:pPr>
      <w:bookmarkStart w:id="56" w:name="_Toc207184912"/>
      <w:bookmarkStart w:id="57" w:name="_Toc207806177"/>
      <w:r w:rsidRPr="00A669C4">
        <w:rPr>
          <w:rFonts w:ascii="Aptos" w:hAnsi="Aptos"/>
        </w:rPr>
        <w:t>Contestability</w:t>
      </w:r>
      <w:r w:rsidR="00584EB5" w:rsidRPr="00A669C4">
        <w:rPr>
          <w:rFonts w:ascii="Aptos" w:hAnsi="Aptos"/>
        </w:rPr>
        <w:t xml:space="preserve"> and Accountability</w:t>
      </w:r>
      <w:bookmarkEnd w:id="56"/>
      <w:bookmarkEnd w:id="57"/>
    </w:p>
    <w:p w14:paraId="1F5D1391" w14:textId="0D9146A2" w:rsidR="00584EB5" w:rsidRPr="00A669C4" w:rsidRDefault="00CC22B8" w:rsidP="00CC22B8">
      <w:pPr>
        <w:spacing w:after="0"/>
        <w:rPr>
          <w:rFonts w:ascii="Aptos" w:hAnsi="Aptos"/>
        </w:rPr>
      </w:pPr>
      <w:r w:rsidRPr="00A669C4">
        <w:rPr>
          <w:rFonts w:ascii="Aptos" w:hAnsi="Aptos"/>
        </w:rPr>
        <w:t xml:space="preserve">Under </w:t>
      </w:r>
      <w:hyperlink r:id="rId62" w:history="1">
        <w:r w:rsidR="004533FB" w:rsidRPr="006B2240">
          <w:rPr>
            <w:rStyle w:val="Hyperlink"/>
            <w:rFonts w:ascii="Aptos" w:hAnsi="Aptos"/>
          </w:rPr>
          <w:t>Australian Government’s AI Ethics Principles</w:t>
        </w:r>
      </w:hyperlink>
      <w:r w:rsidRPr="00A669C4">
        <w:rPr>
          <w:rFonts w:ascii="Aptos" w:hAnsi="Aptos"/>
        </w:rPr>
        <w:t>:</w:t>
      </w:r>
    </w:p>
    <w:p w14:paraId="2295EAF7" w14:textId="77685220" w:rsidR="00DA531F" w:rsidRPr="00A669C4" w:rsidRDefault="00CC22B8" w:rsidP="00A669C4">
      <w:pPr>
        <w:pStyle w:val="ListParagraph"/>
        <w:numPr>
          <w:ilvl w:val="0"/>
          <w:numId w:val="6"/>
        </w:numPr>
        <w:spacing w:after="0" w:line="276" w:lineRule="auto"/>
        <w:rPr>
          <w:rFonts w:ascii="Aptos" w:hAnsi="Aptos"/>
        </w:rPr>
      </w:pPr>
      <w:r w:rsidRPr="00A669C4">
        <w:rPr>
          <w:rFonts w:ascii="Aptos" w:hAnsi="Aptos"/>
          <w:b/>
          <w:bCs/>
        </w:rPr>
        <w:t>Contestability</w:t>
      </w:r>
      <w:r w:rsidR="009D17B0" w:rsidRPr="00A669C4">
        <w:rPr>
          <w:rFonts w:ascii="Aptos" w:hAnsi="Aptos"/>
        </w:rPr>
        <w:t xml:space="preserve">: </w:t>
      </w:r>
      <w:r w:rsidR="00E70595" w:rsidRPr="00A669C4">
        <w:rPr>
          <w:rFonts w:ascii="Aptos" w:hAnsi="Aptos"/>
        </w:rPr>
        <w:t>w</w:t>
      </w:r>
      <w:r w:rsidR="00DA531F" w:rsidRPr="00A669C4">
        <w:rPr>
          <w:rFonts w:ascii="Aptos" w:hAnsi="Aptos"/>
        </w:rPr>
        <w:t>hen an AI system significantly impacts a person, community, group or environment, there should be a timely process to allow people to challenge the use or outcomes of the AI system.</w:t>
      </w:r>
    </w:p>
    <w:p w14:paraId="13C2C125" w14:textId="327D908E" w:rsidR="00CC22B8" w:rsidRPr="00A669C4" w:rsidRDefault="00CC22B8" w:rsidP="00A669C4">
      <w:pPr>
        <w:pStyle w:val="ListParagraph"/>
        <w:numPr>
          <w:ilvl w:val="0"/>
          <w:numId w:val="6"/>
        </w:numPr>
        <w:spacing w:line="276" w:lineRule="auto"/>
        <w:rPr>
          <w:rFonts w:ascii="Aptos" w:hAnsi="Aptos"/>
        </w:rPr>
      </w:pPr>
      <w:r w:rsidRPr="00A669C4">
        <w:rPr>
          <w:rFonts w:ascii="Aptos" w:hAnsi="Aptos"/>
          <w:b/>
          <w:bCs/>
        </w:rPr>
        <w:t>Accountability</w:t>
      </w:r>
      <w:r w:rsidR="009D17B0" w:rsidRPr="00A669C4">
        <w:rPr>
          <w:rFonts w:ascii="Aptos" w:hAnsi="Aptos"/>
          <w:b/>
          <w:bCs/>
        </w:rPr>
        <w:t xml:space="preserve">: </w:t>
      </w:r>
      <w:r w:rsidRPr="00A669C4">
        <w:rPr>
          <w:rFonts w:ascii="Aptos" w:hAnsi="Aptos"/>
        </w:rPr>
        <w:t>those responsible for the different phases of the AI system lifecycle should be identifiable and accountable for the outcomes of the AI systems, and human oversight of AI systems should be enabled.</w:t>
      </w:r>
    </w:p>
    <w:p w14:paraId="4F3FD9F7" w14:textId="2017434C" w:rsidR="008570B9" w:rsidRPr="00A669C4" w:rsidRDefault="00155E81" w:rsidP="00155E81">
      <w:pPr>
        <w:rPr>
          <w:rFonts w:ascii="Aptos" w:hAnsi="Aptos"/>
        </w:rPr>
      </w:pPr>
      <w:r w:rsidRPr="00155E81">
        <w:rPr>
          <w:rFonts w:ascii="Aptos" w:hAnsi="Aptos"/>
        </w:rPr>
        <w:t xml:space="preserve">AI systems used in service delivery must be designed and governed in ways that allow individuals to understand when AI is being used, challenge decisions that affect them, and ensure those responsible for the system are identifiable and accountable. </w:t>
      </w:r>
    </w:p>
    <w:p w14:paraId="575D546A" w14:textId="72EB0562" w:rsidR="008570B9" w:rsidRPr="00A669C4" w:rsidRDefault="008570B9" w:rsidP="00CC22B8">
      <w:pPr>
        <w:spacing w:after="0"/>
        <w:rPr>
          <w:rFonts w:ascii="Aptos" w:hAnsi="Aptos"/>
        </w:rPr>
      </w:pPr>
      <w:r w:rsidRPr="00A669C4">
        <w:rPr>
          <w:rFonts w:ascii="Aptos" w:hAnsi="Aptos"/>
        </w:rPr>
        <w:t xml:space="preserve">Organisations applying to use AI must demonstrate: </w:t>
      </w:r>
    </w:p>
    <w:p w14:paraId="28AEA5DA" w14:textId="35CEC2CD" w:rsidR="002C5466" w:rsidRPr="00A669C4" w:rsidRDefault="002C5466" w:rsidP="00A669C4">
      <w:pPr>
        <w:pStyle w:val="ListParagraph"/>
        <w:numPr>
          <w:ilvl w:val="0"/>
          <w:numId w:val="6"/>
        </w:numPr>
        <w:spacing w:after="0" w:line="276" w:lineRule="auto"/>
        <w:rPr>
          <w:rFonts w:ascii="Aptos" w:hAnsi="Aptos"/>
        </w:rPr>
      </w:pPr>
      <w:r w:rsidRPr="00A669C4">
        <w:rPr>
          <w:rFonts w:ascii="Aptos" w:hAnsi="Aptos"/>
        </w:rPr>
        <w:t xml:space="preserve">That individuals are informed when AI is used </w:t>
      </w:r>
    </w:p>
    <w:p w14:paraId="1BF1D06A" w14:textId="77777777" w:rsidR="008570B9" w:rsidRPr="00A669C4" w:rsidRDefault="008570B9" w:rsidP="00A669C4">
      <w:pPr>
        <w:pStyle w:val="ListParagraph"/>
        <w:numPr>
          <w:ilvl w:val="0"/>
          <w:numId w:val="6"/>
        </w:numPr>
        <w:spacing w:after="0" w:line="276" w:lineRule="auto"/>
        <w:rPr>
          <w:rFonts w:ascii="Aptos" w:hAnsi="Aptos"/>
        </w:rPr>
      </w:pPr>
      <w:r w:rsidRPr="00A669C4">
        <w:rPr>
          <w:rFonts w:ascii="Aptos" w:hAnsi="Aptos"/>
        </w:rPr>
        <w:t>Clear notification processes for decisions influenced by AI</w:t>
      </w:r>
    </w:p>
    <w:p w14:paraId="655269A9" w14:textId="77777777" w:rsidR="008570B9" w:rsidRPr="00A669C4" w:rsidRDefault="008570B9" w:rsidP="00A669C4">
      <w:pPr>
        <w:pStyle w:val="ListParagraph"/>
        <w:numPr>
          <w:ilvl w:val="0"/>
          <w:numId w:val="6"/>
        </w:numPr>
        <w:spacing w:after="0" w:line="276" w:lineRule="auto"/>
        <w:rPr>
          <w:rFonts w:ascii="Aptos" w:hAnsi="Aptos"/>
        </w:rPr>
      </w:pPr>
      <w:r w:rsidRPr="00A669C4">
        <w:rPr>
          <w:rFonts w:ascii="Aptos" w:hAnsi="Aptos"/>
        </w:rPr>
        <w:t>Accessible complaint and challenge mechanisms</w:t>
      </w:r>
    </w:p>
    <w:p w14:paraId="65684A2F" w14:textId="4FDDE596" w:rsidR="004A5A32" w:rsidRPr="00A669C4" w:rsidRDefault="008570B9" w:rsidP="00A669C4">
      <w:pPr>
        <w:pStyle w:val="ListParagraph"/>
        <w:numPr>
          <w:ilvl w:val="0"/>
          <w:numId w:val="6"/>
        </w:numPr>
        <w:spacing w:after="0" w:line="276" w:lineRule="auto"/>
        <w:rPr>
          <w:rFonts w:ascii="Aptos" w:hAnsi="Aptos"/>
        </w:rPr>
      </w:pPr>
      <w:r w:rsidRPr="00A669C4">
        <w:rPr>
          <w:rFonts w:ascii="Aptos" w:hAnsi="Aptos"/>
        </w:rPr>
        <w:t>Timely appeal procedures that are easy to understand and use</w:t>
      </w:r>
    </w:p>
    <w:p w14:paraId="00EBA594" w14:textId="4FCE321B" w:rsidR="00C920E3" w:rsidRPr="00A669C4" w:rsidRDefault="00C920E3" w:rsidP="00A669C4">
      <w:pPr>
        <w:pStyle w:val="ListParagraph"/>
        <w:numPr>
          <w:ilvl w:val="0"/>
          <w:numId w:val="6"/>
        </w:numPr>
        <w:spacing w:after="0" w:line="276" w:lineRule="auto"/>
        <w:rPr>
          <w:rFonts w:ascii="Aptos" w:hAnsi="Aptos"/>
        </w:rPr>
      </w:pPr>
      <w:r w:rsidRPr="00A669C4">
        <w:rPr>
          <w:rFonts w:ascii="Aptos" w:hAnsi="Aptos"/>
        </w:rPr>
        <w:t>Identification of ethical risks linked to the AI system</w:t>
      </w:r>
    </w:p>
    <w:p w14:paraId="6B3BC61A" w14:textId="2768FEB3" w:rsidR="00C920E3" w:rsidRPr="00A669C4" w:rsidRDefault="00C920E3" w:rsidP="00A669C4">
      <w:pPr>
        <w:pStyle w:val="ListParagraph"/>
        <w:numPr>
          <w:ilvl w:val="0"/>
          <w:numId w:val="6"/>
        </w:numPr>
        <w:spacing w:after="0" w:line="276" w:lineRule="auto"/>
        <w:rPr>
          <w:rFonts w:ascii="Aptos" w:hAnsi="Aptos"/>
        </w:rPr>
      </w:pPr>
      <w:r w:rsidRPr="00A669C4">
        <w:rPr>
          <w:rFonts w:ascii="Aptos" w:hAnsi="Aptos"/>
        </w:rPr>
        <w:t>Documented plans to manage and reduce those risks</w:t>
      </w:r>
    </w:p>
    <w:p w14:paraId="6F2BBB25" w14:textId="4E6EF5DC" w:rsidR="00C920E3" w:rsidRPr="00A669C4" w:rsidRDefault="00C920E3" w:rsidP="00A669C4">
      <w:pPr>
        <w:pStyle w:val="ListParagraph"/>
        <w:numPr>
          <w:ilvl w:val="0"/>
          <w:numId w:val="6"/>
        </w:numPr>
        <w:spacing w:after="0" w:line="276" w:lineRule="auto"/>
        <w:rPr>
          <w:rFonts w:ascii="Aptos" w:hAnsi="Aptos"/>
        </w:rPr>
      </w:pPr>
      <w:r w:rsidRPr="00A669C4">
        <w:rPr>
          <w:rFonts w:ascii="Aptos" w:hAnsi="Aptos"/>
        </w:rPr>
        <w:t>Clearly defined roles and responsibilities across the AI system lifecycle</w:t>
      </w:r>
    </w:p>
    <w:p w14:paraId="6608EC9A" w14:textId="157ACCFF" w:rsidR="000B34A9" w:rsidRPr="00A669C4" w:rsidRDefault="00C920E3" w:rsidP="00A669C4">
      <w:pPr>
        <w:pStyle w:val="ListParagraph"/>
        <w:numPr>
          <w:ilvl w:val="0"/>
          <w:numId w:val="6"/>
        </w:numPr>
        <w:spacing w:line="276" w:lineRule="auto"/>
        <w:rPr>
          <w:rFonts w:ascii="Aptos" w:hAnsi="Aptos"/>
        </w:rPr>
      </w:pPr>
      <w:r w:rsidRPr="00A669C4">
        <w:rPr>
          <w:rFonts w:ascii="Aptos" w:hAnsi="Aptos"/>
        </w:rPr>
        <w:t>Procedures for human oversight of AI decision-making</w:t>
      </w:r>
    </w:p>
    <w:p w14:paraId="2F32809F" w14:textId="5B850B6A" w:rsidR="00AA73DB" w:rsidRPr="00A669C4" w:rsidRDefault="00950089" w:rsidP="00AA085F">
      <w:pPr>
        <w:rPr>
          <w:rFonts w:ascii="Aptos" w:hAnsi="Aptos"/>
        </w:rPr>
      </w:pPr>
      <w:r w:rsidRPr="00A669C4">
        <w:rPr>
          <w:rFonts w:ascii="Aptos" w:hAnsi="Aptos"/>
        </w:rPr>
        <w:t>These requirements ensure that AI systems are responsibly managed, transparent, and responsive to the needs and rights of individuals affected by their use.</w:t>
      </w:r>
    </w:p>
    <w:p w14:paraId="5B63B260" w14:textId="77777777" w:rsidR="00DA531F" w:rsidRPr="00A669C4" w:rsidRDefault="00DA531F" w:rsidP="00024EB8">
      <w:pPr>
        <w:pStyle w:val="Heading3"/>
        <w:rPr>
          <w:rFonts w:ascii="Aptos" w:hAnsi="Aptos"/>
        </w:rPr>
      </w:pPr>
      <w:bookmarkStart w:id="58" w:name="_Toc207184913"/>
      <w:bookmarkStart w:id="59" w:name="_Toc207806178"/>
      <w:r w:rsidRPr="00A669C4">
        <w:rPr>
          <w:rFonts w:ascii="Aptos" w:hAnsi="Aptos"/>
        </w:rPr>
        <w:t>Transparency and Explainability</w:t>
      </w:r>
      <w:bookmarkEnd w:id="58"/>
      <w:bookmarkEnd w:id="59"/>
    </w:p>
    <w:p w14:paraId="75D6ED5D" w14:textId="53304043" w:rsidR="00024EB8" w:rsidRPr="00A669C4" w:rsidRDefault="00024EB8" w:rsidP="00024EB8">
      <w:pPr>
        <w:rPr>
          <w:rFonts w:ascii="Aptos" w:hAnsi="Aptos"/>
        </w:rPr>
      </w:pPr>
      <w:r w:rsidRPr="00A669C4">
        <w:rPr>
          <w:rFonts w:ascii="Aptos" w:hAnsi="Aptos"/>
        </w:rPr>
        <w:t>Under</w:t>
      </w:r>
      <w:r w:rsidR="004533FB" w:rsidRPr="00A025B4">
        <w:rPr>
          <w:rFonts w:ascii="Aptos" w:hAnsi="Aptos"/>
        </w:rPr>
        <w:t> </w:t>
      </w:r>
      <w:hyperlink r:id="rId63" w:history="1">
        <w:r w:rsidR="004533FB" w:rsidRPr="006B2240">
          <w:rPr>
            <w:rStyle w:val="Hyperlink"/>
            <w:rFonts w:ascii="Aptos" w:hAnsi="Aptos"/>
          </w:rPr>
          <w:t>Australian Government’s AI Ethics Principles</w:t>
        </w:r>
      </w:hyperlink>
      <w:r w:rsidR="004533FB">
        <w:rPr>
          <w:rFonts w:ascii="Aptos" w:hAnsi="Aptos"/>
        </w:rPr>
        <w:t xml:space="preserve">, </w:t>
      </w:r>
      <w:r w:rsidRPr="00A669C4">
        <w:rPr>
          <w:rFonts w:ascii="Aptos" w:hAnsi="Aptos"/>
        </w:rPr>
        <w:t>there should be transparency and responsible disclosure so people can understand when they are being significantly impacted by AI, and can find out when an AI system is engaging with them.</w:t>
      </w:r>
    </w:p>
    <w:p w14:paraId="1C39BD54" w14:textId="77777777" w:rsidR="007C05F5" w:rsidRPr="00A669C4" w:rsidRDefault="007C05F5" w:rsidP="007C05F5">
      <w:pPr>
        <w:rPr>
          <w:rFonts w:ascii="Aptos" w:hAnsi="Aptos"/>
        </w:rPr>
      </w:pPr>
      <w:r w:rsidRPr="00A669C4">
        <w:rPr>
          <w:rFonts w:ascii="Aptos" w:hAnsi="Aptos"/>
        </w:rPr>
        <w:t>Transparency helps build public trust, supports informed consent, and ensures that AI systems remain understandable to both technical and non-technical audiences.</w:t>
      </w:r>
    </w:p>
    <w:p w14:paraId="6E210E1D" w14:textId="7971305D" w:rsidR="007C05F5" w:rsidRPr="00A669C4" w:rsidRDefault="007C05F5" w:rsidP="00024EB8">
      <w:pPr>
        <w:spacing w:after="0"/>
        <w:rPr>
          <w:rFonts w:ascii="Aptos" w:hAnsi="Aptos"/>
        </w:rPr>
      </w:pPr>
      <w:r w:rsidRPr="00A669C4">
        <w:rPr>
          <w:rFonts w:ascii="Aptos" w:hAnsi="Aptos"/>
        </w:rPr>
        <w:t>Organisations applying to use AI must demonstrate:</w:t>
      </w:r>
    </w:p>
    <w:p w14:paraId="05275D22" w14:textId="77777777" w:rsidR="007C05F5" w:rsidRPr="00A669C4" w:rsidRDefault="007C05F5" w:rsidP="00A669C4">
      <w:pPr>
        <w:numPr>
          <w:ilvl w:val="0"/>
          <w:numId w:val="28"/>
        </w:numPr>
        <w:spacing w:after="0"/>
        <w:rPr>
          <w:rFonts w:ascii="Aptos" w:hAnsi="Aptos"/>
        </w:rPr>
      </w:pPr>
      <w:r w:rsidRPr="00A669C4">
        <w:rPr>
          <w:rFonts w:ascii="Aptos" w:hAnsi="Aptos"/>
        </w:rPr>
        <w:t>Consultation with relevant communities or groups affected by the AI system</w:t>
      </w:r>
    </w:p>
    <w:p w14:paraId="522C98B9" w14:textId="77777777" w:rsidR="007C05F5" w:rsidRPr="00A669C4" w:rsidRDefault="007C05F5" w:rsidP="00A669C4">
      <w:pPr>
        <w:numPr>
          <w:ilvl w:val="0"/>
          <w:numId w:val="28"/>
        </w:numPr>
        <w:spacing w:after="0"/>
        <w:rPr>
          <w:rFonts w:ascii="Aptos" w:hAnsi="Aptos"/>
        </w:rPr>
      </w:pPr>
      <w:r w:rsidRPr="00A669C4">
        <w:rPr>
          <w:rFonts w:ascii="Aptos" w:hAnsi="Aptos"/>
        </w:rPr>
        <w:t>That individuals are clearly informed when AI is used in service delivery</w:t>
      </w:r>
    </w:p>
    <w:p w14:paraId="13EBD3F7" w14:textId="77777777" w:rsidR="007C05F5" w:rsidRPr="00A669C4" w:rsidRDefault="007C05F5" w:rsidP="00A669C4">
      <w:pPr>
        <w:numPr>
          <w:ilvl w:val="0"/>
          <w:numId w:val="28"/>
        </w:numPr>
        <w:rPr>
          <w:rFonts w:ascii="Aptos" w:hAnsi="Aptos"/>
        </w:rPr>
      </w:pPr>
      <w:r w:rsidRPr="00A669C4">
        <w:rPr>
          <w:rFonts w:ascii="Aptos" w:hAnsi="Aptos"/>
        </w:rPr>
        <w:t>Plain language documentation explaining how the AI system works and how it makes decisions</w:t>
      </w:r>
    </w:p>
    <w:p w14:paraId="3377D91A" w14:textId="0DA01661" w:rsidR="004C09D3" w:rsidRPr="00A669C4" w:rsidRDefault="007C05F5" w:rsidP="00024EB8">
      <w:pPr>
        <w:rPr>
          <w:rFonts w:ascii="Aptos" w:hAnsi="Aptos"/>
        </w:rPr>
      </w:pPr>
      <w:r w:rsidRPr="00A669C4">
        <w:rPr>
          <w:rFonts w:ascii="Aptos" w:hAnsi="Aptos"/>
        </w:rPr>
        <w:lastRenderedPageBreak/>
        <w:t>These requirements ensure that AI use is open, accountable, and respectful of the public’s right to know.</w:t>
      </w:r>
    </w:p>
    <w:p w14:paraId="74C2CDA5" w14:textId="33A0CF5E" w:rsidR="00F13705" w:rsidRPr="00A669C4" w:rsidRDefault="00DA531F" w:rsidP="002B47C5">
      <w:pPr>
        <w:pStyle w:val="Heading3"/>
        <w:rPr>
          <w:rFonts w:ascii="Aptos" w:hAnsi="Aptos"/>
        </w:rPr>
      </w:pPr>
      <w:bookmarkStart w:id="60" w:name="_Toc207806179"/>
      <w:bookmarkStart w:id="61" w:name="_Toc207184914"/>
      <w:r w:rsidRPr="00A669C4">
        <w:rPr>
          <w:rFonts w:ascii="Aptos" w:hAnsi="Aptos"/>
        </w:rPr>
        <w:t>Cybersecurity</w:t>
      </w:r>
      <w:bookmarkEnd w:id="60"/>
      <w:r w:rsidRPr="00A669C4">
        <w:rPr>
          <w:rFonts w:ascii="Aptos" w:hAnsi="Aptos"/>
        </w:rPr>
        <w:t xml:space="preserve"> </w:t>
      </w:r>
      <w:bookmarkEnd w:id="61"/>
    </w:p>
    <w:bookmarkEnd w:id="0"/>
    <w:p w14:paraId="33B344C9" w14:textId="42D6E750" w:rsidR="0026256C" w:rsidRPr="00A669C4" w:rsidRDefault="7B40316C" w:rsidP="0026256C">
      <w:pPr>
        <w:spacing w:after="160" w:line="259" w:lineRule="auto"/>
        <w:rPr>
          <w:rFonts w:ascii="Aptos" w:hAnsi="Aptos"/>
        </w:rPr>
      </w:pPr>
      <w:r w:rsidRPr="26FE33C4">
        <w:rPr>
          <w:rFonts w:ascii="Aptos" w:hAnsi="Aptos"/>
        </w:rPr>
        <w:t xml:space="preserve">AI systems must be secure, resilient, and responsibly managed throughout their lifecycle. </w:t>
      </w:r>
      <w:r w:rsidR="7AB41E05" w:rsidRPr="26FE33C4">
        <w:rPr>
          <w:rFonts w:ascii="Aptos" w:hAnsi="Aptos"/>
        </w:rPr>
        <w:t xml:space="preserve">Cybersecurity is a foundational enabler </w:t>
      </w:r>
      <w:r w:rsidR="70242258" w:rsidRPr="3A78C4DF">
        <w:rPr>
          <w:rFonts w:ascii="Aptos" w:hAnsi="Aptos"/>
        </w:rPr>
        <w:t>for</w:t>
      </w:r>
      <w:r w:rsidR="7AB41E05" w:rsidRPr="26FE33C4">
        <w:rPr>
          <w:rFonts w:ascii="Aptos" w:hAnsi="Aptos"/>
        </w:rPr>
        <w:t xml:space="preserve"> safe and </w:t>
      </w:r>
      <w:r w:rsidR="7AB41E05" w:rsidRPr="3A78C4DF">
        <w:rPr>
          <w:rFonts w:ascii="Aptos" w:hAnsi="Aptos"/>
        </w:rPr>
        <w:t>r</w:t>
      </w:r>
      <w:r w:rsidR="637BA1A9" w:rsidRPr="3A78C4DF">
        <w:rPr>
          <w:rFonts w:ascii="Aptos" w:hAnsi="Aptos"/>
        </w:rPr>
        <w:t>esponsible</w:t>
      </w:r>
      <w:r w:rsidR="7AB41E05" w:rsidRPr="26FE33C4">
        <w:rPr>
          <w:rFonts w:ascii="Aptos" w:hAnsi="Aptos"/>
        </w:rPr>
        <w:t xml:space="preserve"> use</w:t>
      </w:r>
      <w:r w:rsidR="3C63295F" w:rsidRPr="3A78C4DF">
        <w:rPr>
          <w:rFonts w:ascii="Aptos" w:hAnsi="Aptos"/>
        </w:rPr>
        <w:t xml:space="preserve"> of </w:t>
      </w:r>
      <w:r w:rsidR="7AB41E05" w:rsidRPr="3A78C4DF">
        <w:rPr>
          <w:rFonts w:ascii="Aptos" w:hAnsi="Aptos"/>
        </w:rPr>
        <w:t>AI.</w:t>
      </w:r>
      <w:r w:rsidR="7AB41E05" w:rsidRPr="26FE33C4">
        <w:rPr>
          <w:rFonts w:ascii="Aptos" w:hAnsi="Aptos"/>
        </w:rPr>
        <w:t xml:space="preserve"> It protects sensitive data, upholds public trust, and ensures the integrity and availability of service delivery. As AI systems introduce new attack surfaces and complex supply chain dependencies, security must be embedded from the outset and maintained throughout the lifecycle, guided by a threat-driven risk management approach.</w:t>
      </w:r>
    </w:p>
    <w:p w14:paraId="7F62A86F" w14:textId="3DA8D2DE" w:rsidR="0026256C" w:rsidRPr="00A669C4" w:rsidRDefault="005043F9" w:rsidP="0026256C">
      <w:pPr>
        <w:spacing w:after="0" w:line="259" w:lineRule="auto"/>
        <w:rPr>
          <w:rFonts w:ascii="Aptos" w:hAnsi="Aptos"/>
        </w:rPr>
      </w:pPr>
      <w:r>
        <w:rPr>
          <w:rFonts w:ascii="Aptos" w:hAnsi="Aptos"/>
        </w:rPr>
        <w:t>Or</w:t>
      </w:r>
      <w:r w:rsidR="7B40316C" w:rsidRPr="26FE33C4">
        <w:rPr>
          <w:rFonts w:ascii="Aptos" w:hAnsi="Aptos"/>
        </w:rPr>
        <w:t xml:space="preserve">ganisations applying to use AI must demonstrate </w:t>
      </w:r>
      <w:r w:rsidR="0DB3443D" w:rsidRPr="26FE33C4">
        <w:rPr>
          <w:rFonts w:ascii="Aptos" w:hAnsi="Aptos"/>
        </w:rPr>
        <w:t>how cybersecurity risks are managed in</w:t>
      </w:r>
      <w:r w:rsidR="09D8EFD6" w:rsidRPr="26FE33C4">
        <w:rPr>
          <w:rFonts w:ascii="Aptos" w:hAnsi="Aptos"/>
        </w:rPr>
        <w:t xml:space="preserve"> </w:t>
      </w:r>
      <w:r w:rsidR="0DB3443D" w:rsidRPr="26FE33C4">
        <w:rPr>
          <w:rFonts w:ascii="Aptos" w:hAnsi="Aptos"/>
        </w:rPr>
        <w:t>alignment</w:t>
      </w:r>
      <w:r w:rsidR="7B40316C" w:rsidRPr="26FE33C4">
        <w:rPr>
          <w:rFonts w:ascii="Aptos" w:hAnsi="Aptos"/>
        </w:rPr>
        <w:t xml:space="preserve"> with the following </w:t>
      </w:r>
      <w:r w:rsidR="6E121DC5" w:rsidRPr="26FE33C4">
        <w:rPr>
          <w:rFonts w:ascii="Aptos" w:hAnsi="Aptos"/>
        </w:rPr>
        <w:t xml:space="preserve">government </w:t>
      </w:r>
      <w:r w:rsidR="4FC0F664" w:rsidRPr="26FE33C4">
        <w:rPr>
          <w:rFonts w:ascii="Aptos" w:hAnsi="Aptos"/>
        </w:rPr>
        <w:t xml:space="preserve">frameworks and </w:t>
      </w:r>
      <w:r w:rsidR="22DCDB20" w:rsidRPr="26FE33C4">
        <w:rPr>
          <w:rFonts w:ascii="Aptos" w:hAnsi="Aptos"/>
        </w:rPr>
        <w:t xml:space="preserve">industry </w:t>
      </w:r>
      <w:r w:rsidR="4FC0F664" w:rsidRPr="26FE33C4">
        <w:rPr>
          <w:rFonts w:ascii="Aptos" w:hAnsi="Aptos"/>
        </w:rPr>
        <w:t>standard</w:t>
      </w:r>
      <w:r w:rsidR="258A6C02" w:rsidRPr="26FE33C4">
        <w:rPr>
          <w:rFonts w:ascii="Aptos" w:hAnsi="Aptos"/>
        </w:rPr>
        <w:t>. These should be evaluated and applied proportionally to the AI system’s risk profile, lifecycle stage, and deployment context.</w:t>
      </w:r>
    </w:p>
    <w:p w14:paraId="06E4AD3A" w14:textId="2275815C" w:rsidR="0026256C" w:rsidRPr="00A669C4" w:rsidRDefault="66F807F7" w:rsidP="00A669C4">
      <w:pPr>
        <w:numPr>
          <w:ilvl w:val="0"/>
          <w:numId w:val="26"/>
        </w:numPr>
        <w:spacing w:after="0" w:line="259" w:lineRule="auto"/>
        <w:rPr>
          <w:rFonts w:ascii="Aptos" w:hAnsi="Aptos"/>
        </w:rPr>
      </w:pPr>
      <w:hyperlink r:id="rId64" w:history="1">
        <w:r w:rsidRPr="00631F3C">
          <w:rPr>
            <w:rStyle w:val="Hyperlink"/>
            <w:rFonts w:ascii="Aptos" w:hAnsi="Aptos"/>
          </w:rPr>
          <w:t>Protective Security Policy Framework</w:t>
        </w:r>
      </w:hyperlink>
      <w:r w:rsidRPr="00631F3C">
        <w:rPr>
          <w:rFonts w:ascii="Aptos" w:hAnsi="Aptos"/>
        </w:rPr>
        <w:t xml:space="preserve"> (PSPF)</w:t>
      </w:r>
      <w:r w:rsidRPr="2FE6A1E6">
        <w:rPr>
          <w:rFonts w:ascii="Aptos" w:hAnsi="Aptos"/>
        </w:rPr>
        <w:t> and associated </w:t>
      </w:r>
      <w:hyperlink r:id="rId65" w:history="1">
        <w:r w:rsidRPr="003F20C1">
          <w:rPr>
            <w:rStyle w:val="Hyperlink"/>
            <w:rFonts w:ascii="Aptos" w:hAnsi="Aptos"/>
          </w:rPr>
          <w:t>PSPF Directions</w:t>
        </w:r>
      </w:hyperlink>
      <w:r w:rsidR="2665EB93" w:rsidRPr="2FE6A1E6">
        <w:rPr>
          <w:rFonts w:ascii="Aptos" w:hAnsi="Aptos"/>
          <w:b/>
          <w:bCs/>
        </w:rPr>
        <w:t>:</w:t>
      </w:r>
      <w:r w:rsidRPr="2FE6A1E6">
        <w:rPr>
          <w:rFonts w:ascii="Aptos" w:hAnsi="Aptos"/>
        </w:rPr>
        <w:t xml:space="preserve"> set mandatory requirements for managing security risks across government services</w:t>
      </w:r>
      <w:r w:rsidR="7B2CBC1F" w:rsidRPr="2FE6A1E6">
        <w:rPr>
          <w:rFonts w:ascii="Aptos" w:hAnsi="Aptos"/>
        </w:rPr>
        <w:t xml:space="preserve">, covering governance, </w:t>
      </w:r>
      <w:r w:rsidR="0CB637B1" w:rsidRPr="2FE6A1E6">
        <w:rPr>
          <w:rFonts w:ascii="Aptos" w:hAnsi="Aptos"/>
        </w:rPr>
        <w:t xml:space="preserve">risk, information, technology, </w:t>
      </w:r>
      <w:r w:rsidR="7B2CBC1F" w:rsidRPr="2FE6A1E6">
        <w:rPr>
          <w:rFonts w:ascii="Aptos" w:hAnsi="Aptos"/>
        </w:rPr>
        <w:t xml:space="preserve">personnel, </w:t>
      </w:r>
      <w:r w:rsidR="70C05157" w:rsidRPr="2FE6A1E6">
        <w:rPr>
          <w:rFonts w:ascii="Aptos" w:hAnsi="Aptos"/>
        </w:rPr>
        <w:t xml:space="preserve">and </w:t>
      </w:r>
      <w:r w:rsidR="7B2CBC1F" w:rsidRPr="2FE6A1E6">
        <w:rPr>
          <w:rFonts w:ascii="Aptos" w:hAnsi="Aptos"/>
        </w:rPr>
        <w:t>physical security.</w:t>
      </w:r>
    </w:p>
    <w:p w14:paraId="0DD64A23" w14:textId="57138065" w:rsidR="0026256C" w:rsidRPr="00A669C4" w:rsidRDefault="66F807F7" w:rsidP="00A669C4">
      <w:pPr>
        <w:numPr>
          <w:ilvl w:val="0"/>
          <w:numId w:val="26"/>
        </w:numPr>
        <w:spacing w:after="0" w:line="259" w:lineRule="auto"/>
        <w:rPr>
          <w:rFonts w:ascii="Aptos" w:hAnsi="Aptos"/>
        </w:rPr>
      </w:pPr>
      <w:hyperlink r:id="rId66" w:history="1">
        <w:r w:rsidRPr="00C4349D">
          <w:rPr>
            <w:rStyle w:val="Hyperlink"/>
            <w:rFonts w:ascii="Aptos" w:hAnsi="Aptos"/>
          </w:rPr>
          <w:t>Australian Government Information Security Manual</w:t>
        </w:r>
      </w:hyperlink>
      <w:r w:rsidRPr="00C4349D">
        <w:rPr>
          <w:rFonts w:ascii="Aptos" w:hAnsi="Aptos"/>
        </w:rPr>
        <w:t xml:space="preserve"> (ISM)</w:t>
      </w:r>
      <w:r w:rsidR="35D25FBF" w:rsidRPr="00C4349D">
        <w:rPr>
          <w:rFonts w:ascii="Aptos" w:hAnsi="Aptos"/>
        </w:rPr>
        <w:t>:</w:t>
      </w:r>
      <w:r w:rsidRPr="2FE6A1E6">
        <w:rPr>
          <w:rFonts w:ascii="Aptos" w:hAnsi="Aptos"/>
        </w:rPr>
        <w:t xml:space="preserve"> </w:t>
      </w:r>
      <w:r w:rsidR="5C44FEAB" w:rsidRPr="2FE6A1E6">
        <w:rPr>
          <w:rFonts w:ascii="Aptos" w:hAnsi="Aptos"/>
        </w:rPr>
        <w:t>a cybersecurity framework that organisations can apply to protect their information technology systems, applications, and data from cyber threats.  As AI systems are IT systems, ISM principles and security controls</w:t>
      </w:r>
      <w:r w:rsidR="205197CD" w:rsidRPr="2FE6A1E6">
        <w:rPr>
          <w:rFonts w:ascii="Aptos" w:hAnsi="Aptos"/>
        </w:rPr>
        <w:t xml:space="preserve"> should </w:t>
      </w:r>
      <w:r w:rsidR="312101D3" w:rsidRPr="2FE6A1E6">
        <w:rPr>
          <w:rFonts w:ascii="Aptos" w:hAnsi="Aptos"/>
        </w:rPr>
        <w:t xml:space="preserve">be </w:t>
      </w:r>
      <w:r w:rsidR="0101A777" w:rsidRPr="2FE6A1E6">
        <w:rPr>
          <w:rFonts w:ascii="Aptos" w:hAnsi="Aptos"/>
        </w:rPr>
        <w:t>applied</w:t>
      </w:r>
      <w:r w:rsidR="205197CD" w:rsidRPr="2FE6A1E6">
        <w:rPr>
          <w:rFonts w:ascii="Aptos" w:hAnsi="Aptos"/>
        </w:rPr>
        <w:t xml:space="preserve"> where </w:t>
      </w:r>
      <w:r w:rsidR="3FFB10D0" w:rsidRPr="2FE6A1E6">
        <w:rPr>
          <w:rFonts w:ascii="Aptos" w:hAnsi="Aptos"/>
        </w:rPr>
        <w:t>relevant, with additional consideration</w:t>
      </w:r>
      <w:r w:rsidR="3ABB4D19" w:rsidRPr="2FE6A1E6">
        <w:rPr>
          <w:rFonts w:ascii="Aptos" w:hAnsi="Aptos"/>
        </w:rPr>
        <w:t>s for</w:t>
      </w:r>
      <w:r w:rsidR="2B86EADA" w:rsidRPr="2FE6A1E6">
        <w:rPr>
          <w:rFonts w:ascii="Aptos" w:hAnsi="Aptos"/>
        </w:rPr>
        <w:t xml:space="preserve"> mitigating</w:t>
      </w:r>
      <w:r w:rsidR="3ABB4D19" w:rsidRPr="2FE6A1E6">
        <w:rPr>
          <w:rFonts w:ascii="Aptos" w:hAnsi="Aptos"/>
        </w:rPr>
        <w:t xml:space="preserve"> AI-specific security risks</w:t>
      </w:r>
      <w:r w:rsidR="5C44FEAB" w:rsidRPr="2FE6A1E6">
        <w:rPr>
          <w:rFonts w:ascii="Aptos" w:hAnsi="Aptos"/>
        </w:rPr>
        <w:t>.</w:t>
      </w:r>
      <w:r w:rsidR="732BD8C6" w:rsidRPr="2FE6A1E6">
        <w:rPr>
          <w:rFonts w:ascii="Aptos" w:hAnsi="Aptos"/>
        </w:rPr>
        <w:t xml:space="preserve"> Selected controls should be embedded early, following secure-by-design principles across the AI lifecycle.</w:t>
      </w:r>
    </w:p>
    <w:p w14:paraId="70E6DFCD" w14:textId="039B478A" w:rsidR="0026256C" w:rsidRPr="00A669C4" w:rsidRDefault="66F807F7" w:rsidP="00A669C4">
      <w:pPr>
        <w:numPr>
          <w:ilvl w:val="0"/>
          <w:numId w:val="26"/>
        </w:numPr>
        <w:spacing w:line="259" w:lineRule="auto"/>
        <w:rPr>
          <w:rFonts w:ascii="Aptos" w:hAnsi="Aptos"/>
        </w:rPr>
      </w:pPr>
      <w:r w:rsidRPr="2FE6A1E6">
        <w:rPr>
          <w:rFonts w:ascii="Aptos" w:hAnsi="Aptos"/>
          <w:b/>
          <w:bCs/>
        </w:rPr>
        <w:t>ISO/IEC 27001:2022</w:t>
      </w:r>
      <w:r w:rsidR="55CE787D" w:rsidRPr="2FE6A1E6">
        <w:rPr>
          <w:rFonts w:ascii="Aptos" w:hAnsi="Aptos"/>
          <w:b/>
          <w:bCs/>
        </w:rPr>
        <w:t>:</w:t>
      </w:r>
      <w:r w:rsidR="342562D1" w:rsidRPr="2FE6A1E6">
        <w:rPr>
          <w:rFonts w:ascii="Aptos" w:hAnsi="Aptos"/>
        </w:rPr>
        <w:t xml:space="preserve"> an international </w:t>
      </w:r>
      <w:r w:rsidRPr="2FE6A1E6">
        <w:rPr>
          <w:rFonts w:ascii="Aptos" w:hAnsi="Aptos"/>
        </w:rPr>
        <w:t>standard for</w:t>
      </w:r>
      <w:r w:rsidR="06AC6656" w:rsidRPr="2FE6A1E6">
        <w:rPr>
          <w:rFonts w:ascii="Aptos" w:hAnsi="Aptos"/>
        </w:rPr>
        <w:t xml:space="preserve"> establishing, implementing, maintaining, and continually improving an</w:t>
      </w:r>
      <w:r w:rsidRPr="2FE6A1E6">
        <w:rPr>
          <w:rFonts w:ascii="Aptos" w:hAnsi="Aptos"/>
        </w:rPr>
        <w:t xml:space="preserve"> Information Security Management System (ISMS).</w:t>
      </w:r>
      <w:r w:rsidR="0D51F133" w:rsidRPr="2FE6A1E6">
        <w:rPr>
          <w:rFonts w:ascii="Aptos" w:hAnsi="Aptos"/>
        </w:rPr>
        <w:t xml:space="preserve"> For AI systems, the standard supports a structured, risk-based approach to managing information security across the lifecycle.</w:t>
      </w:r>
      <w:r w:rsidR="0E749231" w:rsidRPr="2FE6A1E6">
        <w:rPr>
          <w:rFonts w:ascii="Aptos" w:hAnsi="Aptos"/>
        </w:rPr>
        <w:t xml:space="preserve"> Where appropriate, it can be integrated with an AI Management System (AIMS) to ensure coordinated governance, risk management, and assurance across both </w:t>
      </w:r>
      <w:r w:rsidR="17DFDBBB" w:rsidRPr="2FE6A1E6">
        <w:rPr>
          <w:rFonts w:ascii="Aptos" w:hAnsi="Aptos"/>
        </w:rPr>
        <w:t>information technology</w:t>
      </w:r>
      <w:r w:rsidR="0E749231" w:rsidRPr="2FE6A1E6">
        <w:rPr>
          <w:rFonts w:ascii="Aptos" w:hAnsi="Aptos"/>
        </w:rPr>
        <w:t xml:space="preserve"> and AI-specific components.</w:t>
      </w:r>
    </w:p>
    <w:p w14:paraId="6424B96D" w14:textId="024ACCE7" w:rsidR="0026256C" w:rsidRPr="00A669C4" w:rsidRDefault="7B40316C" w:rsidP="0026256C">
      <w:pPr>
        <w:spacing w:after="0" w:line="259" w:lineRule="auto"/>
        <w:rPr>
          <w:rFonts w:ascii="Aptos" w:hAnsi="Aptos"/>
        </w:rPr>
      </w:pPr>
      <w:r w:rsidRPr="26FE33C4">
        <w:rPr>
          <w:rFonts w:ascii="Aptos" w:hAnsi="Aptos"/>
        </w:rPr>
        <w:t xml:space="preserve">Organisations must </w:t>
      </w:r>
      <w:r w:rsidR="40BB9C88" w:rsidRPr="26FE33C4">
        <w:rPr>
          <w:rFonts w:ascii="Aptos" w:hAnsi="Aptos"/>
        </w:rPr>
        <w:t>demonstrate</w:t>
      </w:r>
      <w:r w:rsidRPr="26FE33C4">
        <w:rPr>
          <w:rFonts w:ascii="Aptos" w:hAnsi="Aptos"/>
        </w:rPr>
        <w:t>:</w:t>
      </w:r>
    </w:p>
    <w:p w14:paraId="05BECE23" w14:textId="3BA7F3B3" w:rsidR="28FB13CB" w:rsidRDefault="28FB13CB" w:rsidP="26FE33C4">
      <w:pPr>
        <w:numPr>
          <w:ilvl w:val="0"/>
          <w:numId w:val="27"/>
        </w:numPr>
        <w:spacing w:after="0" w:line="259" w:lineRule="auto"/>
        <w:rPr>
          <w:rFonts w:ascii="Aptos" w:hAnsi="Aptos"/>
        </w:rPr>
      </w:pPr>
      <w:r w:rsidRPr="26FE33C4">
        <w:rPr>
          <w:rFonts w:ascii="Aptos" w:hAnsi="Aptos"/>
        </w:rPr>
        <w:t>E</w:t>
      </w:r>
      <w:r w:rsidR="2C414288" w:rsidRPr="26FE33C4">
        <w:rPr>
          <w:rFonts w:ascii="Aptos" w:hAnsi="Aptos"/>
        </w:rPr>
        <w:t xml:space="preserve">valuation </w:t>
      </w:r>
      <w:r w:rsidR="2B284BBC" w:rsidRPr="26FE33C4">
        <w:rPr>
          <w:rFonts w:ascii="Aptos" w:hAnsi="Aptos"/>
        </w:rPr>
        <w:t xml:space="preserve">and continuous monitoring </w:t>
      </w:r>
      <w:r w:rsidR="2C414288" w:rsidRPr="26FE33C4">
        <w:rPr>
          <w:rFonts w:ascii="Aptos" w:hAnsi="Aptos"/>
        </w:rPr>
        <w:t>of AI-specific threats and risks</w:t>
      </w:r>
      <w:r w:rsidR="3EF99ED4" w:rsidRPr="26FE33C4">
        <w:rPr>
          <w:rFonts w:ascii="Aptos" w:hAnsi="Aptos"/>
        </w:rPr>
        <w:t xml:space="preserve"> alongside traditional cyber threats, with </w:t>
      </w:r>
      <w:r w:rsidR="00315871">
        <w:rPr>
          <w:rFonts w:ascii="Aptos" w:hAnsi="Aptos"/>
        </w:rPr>
        <w:t xml:space="preserve">a </w:t>
      </w:r>
      <w:r w:rsidR="3EF99ED4" w:rsidRPr="26FE33C4">
        <w:rPr>
          <w:rFonts w:ascii="Aptos" w:hAnsi="Aptos"/>
        </w:rPr>
        <w:t xml:space="preserve">selection of mitigation strategies tailored to the AI system’s architecture, data </w:t>
      </w:r>
      <w:r w:rsidR="7FA61987" w:rsidRPr="26FE33C4">
        <w:rPr>
          <w:rFonts w:ascii="Aptos" w:hAnsi="Aptos"/>
        </w:rPr>
        <w:t xml:space="preserve">lifecycle </w:t>
      </w:r>
      <w:r w:rsidR="3EF99ED4" w:rsidRPr="26FE33C4">
        <w:rPr>
          <w:rFonts w:ascii="Aptos" w:hAnsi="Aptos"/>
        </w:rPr>
        <w:t>and attack surface.</w:t>
      </w:r>
    </w:p>
    <w:p w14:paraId="6FEA7179" w14:textId="77777777" w:rsidR="0026256C" w:rsidRPr="00A669C4" w:rsidRDefault="0026256C" w:rsidP="00A669C4">
      <w:pPr>
        <w:numPr>
          <w:ilvl w:val="0"/>
          <w:numId w:val="27"/>
        </w:numPr>
        <w:spacing w:after="0" w:line="259" w:lineRule="auto"/>
        <w:rPr>
          <w:rFonts w:ascii="Aptos" w:hAnsi="Aptos"/>
        </w:rPr>
      </w:pPr>
      <w:r w:rsidRPr="00A669C4">
        <w:rPr>
          <w:rFonts w:ascii="Aptos" w:hAnsi="Aptos"/>
        </w:rPr>
        <w:t>Integration of AI systems into their ISMS, with controls tailored to business impact levels, data classification, and threat environment.</w:t>
      </w:r>
    </w:p>
    <w:p w14:paraId="101017DC" w14:textId="77777777" w:rsidR="0026256C" w:rsidRPr="00A669C4" w:rsidRDefault="0026256C" w:rsidP="00A669C4">
      <w:pPr>
        <w:numPr>
          <w:ilvl w:val="0"/>
          <w:numId w:val="27"/>
        </w:numPr>
        <w:spacing w:after="0" w:line="259" w:lineRule="auto"/>
        <w:rPr>
          <w:rFonts w:ascii="Aptos" w:hAnsi="Aptos"/>
        </w:rPr>
      </w:pPr>
      <w:r w:rsidRPr="00A669C4">
        <w:rPr>
          <w:rFonts w:ascii="Aptos" w:hAnsi="Aptos"/>
        </w:rPr>
        <w:t>Documented assessment of shared responsibilities for Commercial Off-The-Shelf (COTS) or third-party AI services, including contractual arrangements and assurance mechanisms.</w:t>
      </w:r>
    </w:p>
    <w:p w14:paraId="547011C9" w14:textId="6F04F87A" w:rsidR="0026256C" w:rsidRPr="00A669C4" w:rsidRDefault="7B40316C" w:rsidP="00A669C4">
      <w:pPr>
        <w:numPr>
          <w:ilvl w:val="0"/>
          <w:numId w:val="27"/>
        </w:numPr>
        <w:spacing w:after="0" w:line="259" w:lineRule="auto"/>
        <w:rPr>
          <w:rFonts w:ascii="Aptos" w:hAnsi="Aptos"/>
        </w:rPr>
      </w:pPr>
      <w:r w:rsidRPr="26FE33C4">
        <w:rPr>
          <w:rFonts w:ascii="Aptos" w:hAnsi="Aptos"/>
        </w:rPr>
        <w:t xml:space="preserve">Adoption of secure-by-design practices and zero trust principles, particularly for in-house AI development, in line with Australian Signals Directorate (ASD) guidance </w:t>
      </w:r>
      <w:r w:rsidR="4FF0F966" w:rsidRPr="26FE33C4">
        <w:rPr>
          <w:rFonts w:ascii="Aptos" w:hAnsi="Aptos"/>
        </w:rPr>
        <w:t>for</w:t>
      </w:r>
      <w:r w:rsidRPr="26FE33C4">
        <w:rPr>
          <w:rFonts w:ascii="Aptos" w:hAnsi="Aptos"/>
        </w:rPr>
        <w:t xml:space="preserve"> defensible architecture</w:t>
      </w:r>
      <w:r w:rsidR="75DA9D25" w:rsidRPr="26FE33C4">
        <w:rPr>
          <w:rFonts w:ascii="Aptos" w:hAnsi="Aptos"/>
        </w:rPr>
        <w:t xml:space="preserve"> and secure AI system development</w:t>
      </w:r>
      <w:r w:rsidRPr="26FE33C4">
        <w:rPr>
          <w:rFonts w:ascii="Aptos" w:hAnsi="Aptos"/>
        </w:rPr>
        <w:t>.</w:t>
      </w:r>
    </w:p>
    <w:p w14:paraId="6A673511" w14:textId="4ACFFEC1" w:rsidR="0026256C" w:rsidRDefault="73F2C8F3" w:rsidP="00A669C4">
      <w:pPr>
        <w:numPr>
          <w:ilvl w:val="0"/>
          <w:numId w:val="27"/>
        </w:numPr>
        <w:spacing w:after="0" w:line="259" w:lineRule="auto"/>
        <w:rPr>
          <w:rFonts w:ascii="Aptos" w:hAnsi="Aptos"/>
        </w:rPr>
      </w:pPr>
      <w:r w:rsidRPr="2FE6A1E6">
        <w:rPr>
          <w:rFonts w:ascii="Aptos" w:hAnsi="Aptos"/>
        </w:rPr>
        <w:t xml:space="preserve">Ongoing monitoring and evaluation of AI systems under the </w:t>
      </w:r>
      <w:r w:rsidR="00F2418A">
        <w:rPr>
          <w:rFonts w:ascii="Aptos" w:hAnsi="Aptos"/>
        </w:rPr>
        <w:t>D</w:t>
      </w:r>
      <w:r w:rsidR="00B3444B">
        <w:rPr>
          <w:rFonts w:ascii="Aptos" w:hAnsi="Aptos"/>
        </w:rPr>
        <w:t>epartment</w:t>
      </w:r>
      <w:r w:rsidRPr="2FE6A1E6">
        <w:rPr>
          <w:rFonts w:ascii="Aptos" w:hAnsi="Aptos"/>
        </w:rPr>
        <w:t>’s</w:t>
      </w:r>
      <w:r w:rsidR="145A8D93" w:rsidRPr="2FE6A1E6">
        <w:rPr>
          <w:rFonts w:ascii="Aptos" w:hAnsi="Aptos"/>
          <w:b/>
          <w:bCs/>
        </w:rPr>
        <w:t xml:space="preserve"> </w:t>
      </w:r>
      <w:r w:rsidR="1F4B7317" w:rsidRPr="00E86E56">
        <w:rPr>
          <w:rFonts w:ascii="Aptos" w:hAnsi="Aptos"/>
        </w:rPr>
        <w:t>RFF</w:t>
      </w:r>
      <w:r w:rsidR="00E86E56" w:rsidRPr="00E86E56">
        <w:rPr>
          <w:rFonts w:ascii="Aptos" w:hAnsi="Aptos"/>
        </w:rPr>
        <w:t>R</w:t>
      </w:r>
      <w:r w:rsidRPr="2FE6A1E6">
        <w:rPr>
          <w:rFonts w:ascii="Aptos" w:hAnsi="Aptos"/>
        </w:rPr>
        <w:t> assurance lifecycle, ensuring alignment with government cybersecurity requirements.</w:t>
      </w:r>
    </w:p>
    <w:p w14:paraId="33E083D5" w14:textId="77777777" w:rsidR="00A955D8" w:rsidRDefault="00A955D8" w:rsidP="00A955D8">
      <w:pPr>
        <w:spacing w:after="0" w:line="259" w:lineRule="auto"/>
        <w:rPr>
          <w:rFonts w:ascii="Aptos" w:hAnsi="Aptos"/>
        </w:rPr>
      </w:pPr>
    </w:p>
    <w:p w14:paraId="53E01514" w14:textId="77777777" w:rsidR="00A955D8" w:rsidRDefault="00A955D8" w:rsidP="00A955D8">
      <w:pPr>
        <w:spacing w:after="0" w:line="259" w:lineRule="auto"/>
        <w:rPr>
          <w:rFonts w:ascii="Aptos" w:hAnsi="Aptos"/>
        </w:rPr>
        <w:sectPr w:rsidR="00A955D8" w:rsidSect="00297445">
          <w:pgSz w:w="11906" w:h="16838"/>
          <w:pgMar w:top="1418" w:right="1418" w:bottom="1418" w:left="1418" w:header="0" w:footer="454" w:gutter="0"/>
          <w:cols w:space="708"/>
          <w:docGrid w:linePitch="360"/>
        </w:sectPr>
      </w:pPr>
    </w:p>
    <w:p w14:paraId="56957E13" w14:textId="77777777" w:rsidR="00A955D8" w:rsidRPr="00A669C4" w:rsidRDefault="00A955D8" w:rsidP="00A955D8">
      <w:pPr>
        <w:pStyle w:val="Heading1"/>
        <w:rPr>
          <w:rFonts w:ascii="Aptos" w:hAnsi="Aptos"/>
        </w:rPr>
      </w:pPr>
      <w:bookmarkStart w:id="62" w:name="_Toc207184895"/>
      <w:bookmarkStart w:id="63" w:name="_Toc207806180"/>
      <w:r w:rsidRPr="00A669C4">
        <w:rPr>
          <w:rFonts w:ascii="Aptos" w:hAnsi="Aptos"/>
        </w:rPr>
        <w:lastRenderedPageBreak/>
        <w:t>Glossary</w:t>
      </w:r>
      <w:bookmarkEnd w:id="62"/>
      <w:bookmarkEnd w:id="63"/>
    </w:p>
    <w:tbl>
      <w:tblPr>
        <w:tblStyle w:val="DESE"/>
        <w:tblW w:w="9064" w:type="dxa"/>
        <w:tblLook w:val="04A0" w:firstRow="1" w:lastRow="0" w:firstColumn="1" w:lastColumn="0" w:noHBand="0" w:noVBand="1"/>
      </w:tblPr>
      <w:tblGrid>
        <w:gridCol w:w="2953"/>
        <w:gridCol w:w="6111"/>
      </w:tblGrid>
      <w:tr w:rsidR="00A955D8" w:rsidRPr="00A669C4" w14:paraId="658B50DF" w14:textId="77777777" w:rsidTr="009B0B4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53" w:type="dxa"/>
            <w:hideMark/>
          </w:tcPr>
          <w:p w14:paraId="401288A0" w14:textId="77777777" w:rsidR="00A955D8" w:rsidRPr="00A669C4" w:rsidRDefault="00A955D8">
            <w:pPr>
              <w:spacing w:after="0"/>
              <w:rPr>
                <w:rFonts w:ascii="Aptos" w:hAnsi="Aptos" w:cs="Segoe UI"/>
                <w:b/>
                <w:bCs/>
              </w:rPr>
            </w:pPr>
            <w:r w:rsidRPr="00A669C4">
              <w:rPr>
                <w:rStyle w:val="Strong"/>
                <w:rFonts w:ascii="Aptos" w:hAnsi="Aptos" w:cs="Segoe UI"/>
              </w:rPr>
              <w:t>Term</w:t>
            </w:r>
          </w:p>
        </w:tc>
        <w:tc>
          <w:tcPr>
            <w:tcW w:w="6111" w:type="dxa"/>
            <w:hideMark/>
          </w:tcPr>
          <w:p w14:paraId="22104748" w14:textId="77777777" w:rsidR="00A955D8" w:rsidRPr="00A669C4" w:rsidRDefault="00A955D8">
            <w:pPr>
              <w:spacing w:after="0"/>
              <w:cnfStyle w:val="100000000000" w:firstRow="1" w:lastRow="0" w:firstColumn="0" w:lastColumn="0" w:oddVBand="0" w:evenVBand="0" w:oddHBand="0" w:evenHBand="0" w:firstRowFirstColumn="0" w:firstRowLastColumn="0" w:lastRowFirstColumn="0" w:lastRowLastColumn="0"/>
              <w:rPr>
                <w:rFonts w:ascii="Aptos" w:hAnsi="Aptos" w:cs="Segoe UI"/>
                <w:b/>
                <w:bCs/>
              </w:rPr>
            </w:pPr>
            <w:r w:rsidRPr="00A669C4">
              <w:rPr>
                <w:rStyle w:val="Strong"/>
                <w:rFonts w:ascii="Aptos" w:hAnsi="Aptos" w:cs="Segoe UI"/>
              </w:rPr>
              <w:t>Definition</w:t>
            </w:r>
          </w:p>
        </w:tc>
      </w:tr>
      <w:tr w:rsidR="00A955D8" w:rsidRPr="00A669C4" w14:paraId="02F4AD13" w14:textId="77777777">
        <w:trPr>
          <w:trHeight w:val="1943"/>
        </w:trPr>
        <w:tc>
          <w:tcPr>
            <w:cnfStyle w:val="001000000000" w:firstRow="0" w:lastRow="0" w:firstColumn="1" w:lastColumn="0" w:oddVBand="0" w:evenVBand="0" w:oddHBand="0" w:evenHBand="0" w:firstRowFirstColumn="0" w:firstRowLastColumn="0" w:lastRowFirstColumn="0" w:lastRowLastColumn="0"/>
            <w:tcW w:w="2953" w:type="dxa"/>
          </w:tcPr>
          <w:p w14:paraId="2CAA724D" w14:textId="77777777" w:rsidR="00A955D8" w:rsidRPr="00A669C4" w:rsidRDefault="00A955D8">
            <w:pPr>
              <w:spacing w:after="0"/>
              <w:rPr>
                <w:rStyle w:val="Strong"/>
                <w:rFonts w:ascii="Aptos" w:hAnsi="Aptos" w:cs="Segoe UI"/>
              </w:rPr>
            </w:pPr>
            <w:r w:rsidRPr="00A669C4">
              <w:rPr>
                <w:rStyle w:val="Strong"/>
                <w:rFonts w:ascii="Aptos" w:hAnsi="Aptos" w:cs="Segoe UI"/>
              </w:rPr>
              <w:t>AI Accountable Officer</w:t>
            </w:r>
          </w:p>
        </w:tc>
        <w:tc>
          <w:tcPr>
            <w:tcW w:w="6111" w:type="dxa"/>
          </w:tcPr>
          <w:p w14:paraId="21EFAE0B" w14:textId="77777777"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An AI Accountable Officer is the senior individual within an organisation who holds strategic responsibility for the oversight and governance of AI initiatives. This role serves as the central point of coordination for AI-related activities, ensuring that the organisation’s use of AI aligns with its values, objectives, and risk appetite.</w:t>
            </w:r>
          </w:p>
        </w:tc>
      </w:tr>
      <w:tr w:rsidR="00A955D8" w:rsidRPr="00A669C4" w14:paraId="78856822" w14:textId="77777777">
        <w:trPr>
          <w:trHeight w:val="1943"/>
        </w:trPr>
        <w:tc>
          <w:tcPr>
            <w:cnfStyle w:val="001000000000" w:firstRow="0" w:lastRow="0" w:firstColumn="1" w:lastColumn="0" w:oddVBand="0" w:evenVBand="0" w:oddHBand="0" w:evenHBand="0" w:firstRowFirstColumn="0" w:firstRowLastColumn="0" w:lastRowFirstColumn="0" w:lastRowLastColumn="0"/>
            <w:tcW w:w="2953" w:type="dxa"/>
            <w:hideMark/>
          </w:tcPr>
          <w:p w14:paraId="7FA0538B" w14:textId="77777777" w:rsidR="00A955D8" w:rsidRPr="00A669C4" w:rsidRDefault="00A955D8">
            <w:pPr>
              <w:spacing w:after="0"/>
              <w:rPr>
                <w:rStyle w:val="Strong"/>
                <w:rFonts w:ascii="Aptos" w:hAnsi="Aptos"/>
              </w:rPr>
            </w:pPr>
            <w:r w:rsidRPr="00A669C4">
              <w:rPr>
                <w:rStyle w:val="Strong"/>
                <w:rFonts w:ascii="Aptos" w:hAnsi="Aptos" w:cs="Segoe UI"/>
              </w:rPr>
              <w:t>Artificial Intelligence (AI)</w:t>
            </w:r>
          </w:p>
        </w:tc>
        <w:tc>
          <w:tcPr>
            <w:tcW w:w="6111" w:type="dxa"/>
            <w:hideMark/>
          </w:tcPr>
          <w:p w14:paraId="44B1EAB1" w14:textId="77777777"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As defined in the </w:t>
            </w:r>
            <w:hyperlink r:id="rId67" w:history="1">
              <w:r w:rsidRPr="00A669C4">
                <w:rPr>
                  <w:rFonts w:ascii="Aptos" w:hAnsi="Aptos" w:cs="Segoe UI"/>
                  <w:u w:val="single"/>
                </w:rPr>
                <w:t>Policy for the Responsible Use of AI in Government</w:t>
              </w:r>
            </w:hyperlink>
            <w:r w:rsidRPr="00A669C4">
              <w:rPr>
                <w:rFonts w:ascii="Aptos" w:hAnsi="Aptos" w:cs="Segoe UI"/>
              </w:rPr>
              <w:t xml:space="preserve">, ‘AI Technologies’ means a machine-based system that, for explicit or implicit objectives, infers, from the input it receives, how to generate outputs such as predictions, content, recommendations, or decisions that can influence physical or virtual environments and may vary in their levels of autonomy and adaptiveness after deployment. </w:t>
            </w:r>
          </w:p>
        </w:tc>
      </w:tr>
      <w:tr w:rsidR="00A955D8" w:rsidRPr="00A669C4" w14:paraId="00FF1645" w14:textId="77777777">
        <w:trPr>
          <w:trHeight w:val="1943"/>
        </w:trPr>
        <w:tc>
          <w:tcPr>
            <w:cnfStyle w:val="001000000000" w:firstRow="0" w:lastRow="0" w:firstColumn="1" w:lastColumn="0" w:oddVBand="0" w:evenVBand="0" w:oddHBand="0" w:evenHBand="0" w:firstRowFirstColumn="0" w:firstRowLastColumn="0" w:lastRowFirstColumn="0" w:lastRowLastColumn="0"/>
            <w:tcW w:w="2953" w:type="dxa"/>
          </w:tcPr>
          <w:p w14:paraId="30F8C668" w14:textId="77777777" w:rsidR="00A955D8" w:rsidRPr="00A669C4" w:rsidRDefault="00A955D8">
            <w:pPr>
              <w:spacing w:after="0"/>
              <w:rPr>
                <w:rStyle w:val="Strong"/>
                <w:rFonts w:ascii="Aptos" w:hAnsi="Aptos" w:cs="Segoe UI"/>
              </w:rPr>
            </w:pPr>
            <w:r w:rsidRPr="00A669C4">
              <w:rPr>
                <w:rStyle w:val="Strong"/>
                <w:rFonts w:ascii="Aptos" w:hAnsi="Aptos" w:cs="Segoe UI"/>
              </w:rPr>
              <w:t>Data Sovereignty</w:t>
            </w:r>
          </w:p>
        </w:tc>
        <w:tc>
          <w:tcPr>
            <w:tcW w:w="6111" w:type="dxa"/>
          </w:tcPr>
          <w:p w14:paraId="52E0468B" w14:textId="77777777" w:rsidR="00A955D8" w:rsidRPr="00A669C4" w:rsidRDefault="00A955D8">
            <w:pPr>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Data sovereignty refers to the right of a nation to control and manage its own data, regardless of where that data originated and [is] stored. This means that a country has the authority to determine how its data is collected, processed, and shared, as well as enforce its own laws and regulations related to data protection and privacy. Data sovereignty is often linked to national security, as countries may be concerned about foreign access to sensitive data.</w:t>
            </w:r>
          </w:p>
        </w:tc>
      </w:tr>
      <w:tr w:rsidR="00A955D8" w:rsidRPr="00A669C4" w14:paraId="0108A453" w14:textId="77777777">
        <w:trPr>
          <w:trHeight w:val="1943"/>
        </w:trPr>
        <w:tc>
          <w:tcPr>
            <w:cnfStyle w:val="001000000000" w:firstRow="0" w:lastRow="0" w:firstColumn="1" w:lastColumn="0" w:oddVBand="0" w:evenVBand="0" w:oddHBand="0" w:evenHBand="0" w:firstRowFirstColumn="0" w:firstRowLastColumn="0" w:lastRowFirstColumn="0" w:lastRowLastColumn="0"/>
            <w:tcW w:w="2953" w:type="dxa"/>
          </w:tcPr>
          <w:p w14:paraId="55060B63" w14:textId="77777777" w:rsidR="00A955D8" w:rsidRPr="00A669C4" w:rsidRDefault="00A955D8">
            <w:pPr>
              <w:spacing w:after="0"/>
              <w:rPr>
                <w:rStyle w:val="Strong"/>
                <w:rFonts w:ascii="Aptos" w:hAnsi="Aptos" w:cs="Segoe UI"/>
              </w:rPr>
            </w:pPr>
            <w:r w:rsidRPr="00A669C4">
              <w:rPr>
                <w:rStyle w:val="Strong"/>
                <w:rFonts w:ascii="Aptos" w:hAnsi="Aptos" w:cs="Segoe UI"/>
              </w:rPr>
              <w:t>Information Security Manual (ISM)</w:t>
            </w:r>
          </w:p>
        </w:tc>
        <w:tc>
          <w:tcPr>
            <w:tcW w:w="6111" w:type="dxa"/>
          </w:tcPr>
          <w:p w14:paraId="63EFC941" w14:textId="77777777"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The Australian Signals Directorate produces the Information security manual (ISM). The ISM is a cybersecurity framework that an organisation can apply, using their risk management framework, to protect their information technology and operational technology systems, applications and data from cyberthreats. </w:t>
            </w:r>
          </w:p>
        </w:tc>
      </w:tr>
      <w:tr w:rsidR="00A955D8" w:rsidRPr="00A669C4" w14:paraId="712B4ED0" w14:textId="77777777">
        <w:trPr>
          <w:trHeight w:val="1167"/>
        </w:trPr>
        <w:tc>
          <w:tcPr>
            <w:cnfStyle w:val="001000000000" w:firstRow="0" w:lastRow="0" w:firstColumn="1" w:lastColumn="0" w:oddVBand="0" w:evenVBand="0" w:oddHBand="0" w:evenHBand="0" w:firstRowFirstColumn="0" w:firstRowLastColumn="0" w:lastRowFirstColumn="0" w:lastRowLastColumn="0"/>
            <w:tcW w:w="2953" w:type="dxa"/>
            <w:hideMark/>
          </w:tcPr>
          <w:p w14:paraId="4394B23C" w14:textId="77777777" w:rsidR="00A955D8" w:rsidRPr="00A669C4" w:rsidRDefault="00A955D8">
            <w:pPr>
              <w:spacing w:after="0"/>
              <w:rPr>
                <w:rStyle w:val="Strong"/>
                <w:rFonts w:ascii="Aptos" w:hAnsi="Aptos"/>
              </w:rPr>
            </w:pPr>
            <w:r w:rsidRPr="00A669C4">
              <w:rPr>
                <w:rStyle w:val="Strong"/>
                <w:rFonts w:ascii="Aptos" w:hAnsi="Aptos" w:cs="Segoe UI"/>
              </w:rPr>
              <w:t>Personal Information</w:t>
            </w:r>
          </w:p>
        </w:tc>
        <w:tc>
          <w:tcPr>
            <w:tcW w:w="6111" w:type="dxa"/>
            <w:hideMark/>
          </w:tcPr>
          <w:p w14:paraId="3A867679" w14:textId="77777777"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The Privacy Act defines ‘personal information’ as:</w:t>
            </w:r>
          </w:p>
          <w:p w14:paraId="537BDA9F" w14:textId="77777777" w:rsidR="00A955D8" w:rsidRPr="00A669C4" w:rsidRDefault="00A955D8">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’Information or an opinion about an identified individual, or an individual who is reasonably identifiable:</w:t>
            </w:r>
          </w:p>
          <w:p w14:paraId="517ED75C" w14:textId="77777777" w:rsidR="00A955D8" w:rsidRPr="00A669C4" w:rsidRDefault="00A955D8">
            <w:pPr>
              <w:pStyle w:val="ListParagraph"/>
              <w:numPr>
                <w:ilvl w:val="0"/>
                <w:numId w:val="12"/>
              </w:numPr>
              <w:tabs>
                <w:tab w:val="num" w:pos="720"/>
              </w:tabs>
              <w:spacing w:beforeAutospacing="0"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whether the information or opinion is true or not; and</w:t>
            </w:r>
          </w:p>
          <w:p w14:paraId="0A18B6D9" w14:textId="77777777" w:rsidR="00A955D8" w:rsidRPr="00A669C4" w:rsidRDefault="00A955D8">
            <w:pPr>
              <w:pStyle w:val="ListParagraph"/>
              <w:numPr>
                <w:ilvl w:val="0"/>
                <w:numId w:val="12"/>
              </w:numPr>
              <w:tabs>
                <w:tab w:val="num" w:pos="720"/>
              </w:tabs>
              <w:spacing w:afterAutospacing="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whether the information or opinion is recorded in a material form or not.’</w:t>
            </w:r>
          </w:p>
        </w:tc>
      </w:tr>
      <w:tr w:rsidR="00A955D8" w:rsidRPr="00A669C4" w14:paraId="13884114" w14:textId="77777777">
        <w:trPr>
          <w:trHeight w:val="2329"/>
        </w:trPr>
        <w:tc>
          <w:tcPr>
            <w:cnfStyle w:val="001000000000" w:firstRow="0" w:lastRow="0" w:firstColumn="1" w:lastColumn="0" w:oddVBand="0" w:evenVBand="0" w:oddHBand="0" w:evenHBand="0" w:firstRowFirstColumn="0" w:firstRowLastColumn="0" w:lastRowFirstColumn="0" w:lastRowLastColumn="0"/>
            <w:tcW w:w="2953" w:type="dxa"/>
          </w:tcPr>
          <w:p w14:paraId="257B734E" w14:textId="77777777" w:rsidR="00A955D8" w:rsidRPr="00A669C4" w:rsidRDefault="00A955D8">
            <w:pPr>
              <w:spacing w:after="0"/>
              <w:rPr>
                <w:rStyle w:val="Strong"/>
                <w:rFonts w:ascii="Aptos" w:hAnsi="Aptos" w:cs="Segoe UI"/>
              </w:rPr>
            </w:pPr>
            <w:r w:rsidRPr="00A669C4">
              <w:rPr>
                <w:rStyle w:val="Strong"/>
                <w:rFonts w:ascii="Aptos" w:hAnsi="Aptos" w:cs="Segoe UI"/>
              </w:rPr>
              <w:lastRenderedPageBreak/>
              <w:t>Right Fit for Risk (RFFR) accreditation</w:t>
            </w:r>
          </w:p>
        </w:tc>
        <w:tc>
          <w:tcPr>
            <w:tcW w:w="6111" w:type="dxa"/>
          </w:tcPr>
          <w:p w14:paraId="0C0346FD" w14:textId="7DC8FAC5"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The </w:t>
            </w:r>
            <w:r w:rsidR="00F2418A">
              <w:rPr>
                <w:rFonts w:ascii="Aptos" w:hAnsi="Aptos" w:cs="Segoe UI"/>
              </w:rPr>
              <w:t>D</w:t>
            </w:r>
            <w:r w:rsidR="00B3444B">
              <w:rPr>
                <w:rFonts w:ascii="Aptos" w:hAnsi="Aptos" w:cs="Segoe UI"/>
              </w:rPr>
              <w:t>epartment</w:t>
            </w:r>
            <w:r w:rsidRPr="00A669C4">
              <w:rPr>
                <w:rFonts w:ascii="Aptos" w:hAnsi="Aptos" w:cs="Segoe UI"/>
              </w:rPr>
              <w:t xml:space="preserve"> uses the External Systems Accreditation Framework (ESAF) and the Right Fit for Risk (RFFR) assurance approach to assess and accredit Providers’ Information Security Management Systems (ISMS). </w:t>
            </w:r>
          </w:p>
          <w:p w14:paraId="74C70E9B" w14:textId="729673DD" w:rsidR="00A955D8" w:rsidRPr="00A669C4" w:rsidRDefault="00A955D8">
            <w:pPr>
              <w:spacing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The ESAF aligns with the Protective Security Policy Framework (PSPF) and supports the </w:t>
            </w:r>
            <w:r w:rsidR="00F2418A">
              <w:rPr>
                <w:rFonts w:ascii="Aptos" w:hAnsi="Aptos" w:cs="Segoe UI"/>
              </w:rPr>
              <w:t>D</w:t>
            </w:r>
            <w:r w:rsidR="00B3444B">
              <w:rPr>
                <w:rFonts w:ascii="Aptos" w:hAnsi="Aptos" w:cs="Segoe UI"/>
              </w:rPr>
              <w:t>epartment</w:t>
            </w:r>
            <w:r w:rsidRPr="00A669C4">
              <w:rPr>
                <w:rFonts w:ascii="Aptos" w:hAnsi="Aptos" w:cs="Segoe UI"/>
              </w:rPr>
              <w:t>’s accountability for safeguarding data across all contracted programs and systems.</w:t>
            </w:r>
          </w:p>
        </w:tc>
      </w:tr>
      <w:tr w:rsidR="00A955D8" w:rsidRPr="00A669C4" w14:paraId="7D940647" w14:textId="77777777">
        <w:trPr>
          <w:trHeight w:val="542"/>
        </w:trPr>
        <w:tc>
          <w:tcPr>
            <w:cnfStyle w:val="001000000000" w:firstRow="0" w:lastRow="0" w:firstColumn="1" w:lastColumn="0" w:oddVBand="0" w:evenVBand="0" w:oddHBand="0" w:evenHBand="0" w:firstRowFirstColumn="0" w:firstRowLastColumn="0" w:lastRowFirstColumn="0" w:lastRowLastColumn="0"/>
            <w:tcW w:w="2953" w:type="dxa"/>
          </w:tcPr>
          <w:p w14:paraId="6D355DFA" w14:textId="77777777" w:rsidR="00A955D8" w:rsidRPr="00A669C4" w:rsidRDefault="00A955D8">
            <w:pPr>
              <w:spacing w:after="0"/>
              <w:rPr>
                <w:rStyle w:val="Strong"/>
                <w:rFonts w:ascii="Aptos" w:hAnsi="Aptos" w:cs="Segoe UI"/>
              </w:rPr>
            </w:pPr>
            <w:r w:rsidRPr="00A669C4">
              <w:rPr>
                <w:rStyle w:val="Strong"/>
                <w:rFonts w:ascii="Aptos" w:hAnsi="Aptos" w:cs="Segoe UI"/>
              </w:rPr>
              <w:t>Secure-by-Design</w:t>
            </w:r>
          </w:p>
        </w:tc>
        <w:tc>
          <w:tcPr>
            <w:tcW w:w="6111" w:type="dxa"/>
          </w:tcPr>
          <w:p w14:paraId="33632520" w14:textId="77777777" w:rsidR="00A955D8" w:rsidRPr="00A669C4" w:rsidRDefault="00A955D8">
            <w:pPr>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Secure by Design is a proactive, security-focused approach to the design, development and deployment of products and services that necessitates a holistic organisational approach to cybersecurity. For further information refer to the Australian Signals Directorate </w:t>
            </w:r>
            <w:hyperlink r:id="rId68" w:history="1">
              <w:r w:rsidRPr="00A669C4">
                <w:rPr>
                  <w:rStyle w:val="Hyperlink"/>
                  <w:rFonts w:ascii="Aptos" w:hAnsi="Aptos" w:cs="Segoe UI"/>
                </w:rPr>
                <w:t>Secure by Design</w:t>
              </w:r>
            </w:hyperlink>
            <w:r w:rsidRPr="00A669C4">
              <w:rPr>
                <w:rFonts w:ascii="Aptos" w:hAnsi="Aptos" w:cs="Segoe UI"/>
              </w:rPr>
              <w:t xml:space="preserve"> guidance. </w:t>
            </w:r>
          </w:p>
        </w:tc>
      </w:tr>
      <w:tr w:rsidR="00A955D8" w:rsidRPr="00A669C4" w14:paraId="5E446115" w14:textId="77777777">
        <w:trPr>
          <w:trHeight w:val="1600"/>
        </w:trPr>
        <w:tc>
          <w:tcPr>
            <w:cnfStyle w:val="001000000000" w:firstRow="0" w:lastRow="0" w:firstColumn="1" w:lastColumn="0" w:oddVBand="0" w:evenVBand="0" w:oddHBand="0" w:evenHBand="0" w:firstRowFirstColumn="0" w:firstRowLastColumn="0" w:lastRowFirstColumn="0" w:lastRowLastColumn="0"/>
            <w:tcW w:w="2953" w:type="dxa"/>
          </w:tcPr>
          <w:p w14:paraId="32C1C0D6" w14:textId="77777777" w:rsidR="00A955D8" w:rsidRPr="00A669C4" w:rsidRDefault="00A955D8">
            <w:pPr>
              <w:spacing w:after="0"/>
              <w:rPr>
                <w:rStyle w:val="Strong"/>
                <w:rFonts w:ascii="Aptos" w:hAnsi="Aptos" w:cs="Segoe UI"/>
              </w:rPr>
            </w:pPr>
            <w:r w:rsidRPr="00A669C4">
              <w:rPr>
                <w:rStyle w:val="Strong"/>
                <w:rFonts w:ascii="Aptos" w:hAnsi="Aptos" w:cs="Segoe UI"/>
              </w:rPr>
              <w:t>Sensitive information</w:t>
            </w:r>
          </w:p>
        </w:tc>
        <w:tc>
          <w:tcPr>
            <w:tcW w:w="6111" w:type="dxa"/>
          </w:tcPr>
          <w:p w14:paraId="4E0FB313" w14:textId="77777777" w:rsidR="00A955D8" w:rsidRPr="00A669C4" w:rsidRDefault="00A955D8">
            <w:pPr>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Sensitive information is personal information that includes information or an opinion about an </w:t>
            </w:r>
            <w:proofErr w:type="gramStart"/>
            <w:r w:rsidRPr="00A669C4">
              <w:rPr>
                <w:rFonts w:ascii="Aptos" w:hAnsi="Aptos" w:cs="Segoe UI"/>
              </w:rPr>
              <w:t>individual’s</w:t>
            </w:r>
            <w:proofErr w:type="gramEnd"/>
            <w:r w:rsidRPr="00A669C4">
              <w:rPr>
                <w:rFonts w:ascii="Aptos" w:hAnsi="Aptos" w:cs="Segoe UI"/>
              </w:rPr>
              <w:t>:</w:t>
            </w:r>
          </w:p>
          <w:p w14:paraId="4B55B7DE" w14:textId="77777777" w:rsidR="00A955D8" w:rsidRPr="00A669C4" w:rsidRDefault="00A955D8">
            <w:pPr>
              <w:pStyle w:val="ListParagraph"/>
              <w:numPr>
                <w:ilvl w:val="0"/>
                <w:numId w:val="11"/>
              </w:numPr>
              <w:spacing w:beforeAutospacing="0"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racial or ethnic origin</w:t>
            </w:r>
          </w:p>
          <w:p w14:paraId="327BA2EE"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political opinions or associations</w:t>
            </w:r>
          </w:p>
          <w:p w14:paraId="4C2651C9"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religious or philosophical beliefs</w:t>
            </w:r>
          </w:p>
          <w:p w14:paraId="751C773D"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trade union membership or associations</w:t>
            </w:r>
          </w:p>
          <w:p w14:paraId="60175C97"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sexual orientation or practices</w:t>
            </w:r>
          </w:p>
          <w:p w14:paraId="7B47E963"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criminal record</w:t>
            </w:r>
          </w:p>
          <w:p w14:paraId="10D187AF" w14:textId="77777777" w:rsidR="00A955D8" w:rsidRPr="00A669C4" w:rsidRDefault="00A955D8">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health or genetic information</w:t>
            </w:r>
          </w:p>
          <w:p w14:paraId="514EFCD8" w14:textId="7A7917B1" w:rsidR="00A955D8" w:rsidRPr="00A669C4" w:rsidRDefault="00A955D8">
            <w:pPr>
              <w:pStyle w:val="ListParagraph"/>
              <w:numPr>
                <w:ilvl w:val="0"/>
                <w:numId w:val="11"/>
              </w:numPr>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biometric information</w:t>
            </w:r>
            <w:r w:rsidR="00E55E59">
              <w:rPr>
                <w:rFonts w:ascii="Aptos" w:hAnsi="Aptos" w:cs="Segoe UI"/>
              </w:rPr>
              <w:t xml:space="preserve"> (some aspects).</w:t>
            </w:r>
          </w:p>
          <w:p w14:paraId="5E46D41E" w14:textId="77777777" w:rsidR="00A955D8" w:rsidRPr="00A669C4" w:rsidRDefault="00A955D8">
            <w:pPr>
              <w:spacing w:beforeAutospacing="0"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Generally, sensitive information has a higher level of privacy protection than other personal information.</w:t>
            </w:r>
          </w:p>
        </w:tc>
      </w:tr>
      <w:tr w:rsidR="00A955D8" w:rsidRPr="00A669C4" w14:paraId="4604E9C9" w14:textId="77777777">
        <w:trPr>
          <w:trHeight w:val="20"/>
        </w:trPr>
        <w:tc>
          <w:tcPr>
            <w:cnfStyle w:val="001000000000" w:firstRow="0" w:lastRow="0" w:firstColumn="1" w:lastColumn="0" w:oddVBand="0" w:evenVBand="0" w:oddHBand="0" w:evenHBand="0" w:firstRowFirstColumn="0" w:firstRowLastColumn="0" w:lastRowFirstColumn="0" w:lastRowLastColumn="0"/>
            <w:tcW w:w="2953" w:type="dxa"/>
          </w:tcPr>
          <w:p w14:paraId="004D48D6" w14:textId="77777777" w:rsidR="00A955D8" w:rsidRPr="00A669C4" w:rsidRDefault="00A955D8">
            <w:pPr>
              <w:spacing w:after="0"/>
              <w:rPr>
                <w:rStyle w:val="Strong"/>
                <w:rFonts w:ascii="Aptos" w:hAnsi="Aptos" w:cs="Segoe UI"/>
              </w:rPr>
            </w:pPr>
            <w:r w:rsidRPr="00A669C4">
              <w:rPr>
                <w:rStyle w:val="Strong"/>
                <w:rFonts w:ascii="Aptos" w:hAnsi="Aptos" w:cs="Segoe UI"/>
              </w:rPr>
              <w:t>Third-Party Organisation</w:t>
            </w:r>
          </w:p>
        </w:tc>
        <w:tc>
          <w:tcPr>
            <w:tcW w:w="6111" w:type="dxa"/>
          </w:tcPr>
          <w:p w14:paraId="2FEFE3EE" w14:textId="3F247F62" w:rsidR="00A955D8" w:rsidRPr="00A669C4" w:rsidRDefault="00A955D8">
            <w:pPr>
              <w:spacing w:afterAutospacing="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 xml:space="preserve">Any external entity contracted by the </w:t>
            </w:r>
            <w:r w:rsidR="00F2418A">
              <w:rPr>
                <w:rFonts w:ascii="Aptos" w:hAnsi="Aptos" w:cs="Segoe UI"/>
              </w:rPr>
              <w:t>D</w:t>
            </w:r>
            <w:r w:rsidR="00B3444B">
              <w:rPr>
                <w:rFonts w:ascii="Aptos" w:hAnsi="Aptos" w:cs="Segoe UI"/>
              </w:rPr>
              <w:t>epartment</w:t>
            </w:r>
            <w:r w:rsidRPr="00A669C4">
              <w:rPr>
                <w:rFonts w:ascii="Aptos" w:hAnsi="Aptos" w:cs="Segoe UI"/>
              </w:rPr>
              <w:t xml:space="preserve"> to deliver services under a deed or contract or agreement.</w:t>
            </w:r>
          </w:p>
          <w:p w14:paraId="2107DF0E" w14:textId="77777777" w:rsidR="00A955D8" w:rsidRPr="00A669C4" w:rsidRDefault="00A955D8">
            <w:pPr>
              <w:spacing w:beforeAutospacing="0" w:after="0"/>
              <w:cnfStyle w:val="000000000000" w:firstRow="0" w:lastRow="0" w:firstColumn="0" w:lastColumn="0" w:oddVBand="0" w:evenVBand="0" w:oddHBand="0" w:evenHBand="0" w:firstRowFirstColumn="0" w:firstRowLastColumn="0" w:lastRowFirstColumn="0" w:lastRowLastColumn="0"/>
              <w:rPr>
                <w:rFonts w:ascii="Aptos" w:hAnsi="Aptos" w:cs="Segoe UI"/>
              </w:rPr>
            </w:pPr>
            <w:r w:rsidRPr="00A669C4">
              <w:rPr>
                <w:rFonts w:ascii="Aptos" w:hAnsi="Aptos" w:cs="Segoe UI"/>
              </w:rPr>
              <w:t>These organisations may include employment services providers, skills and training program providers, or other service delivery partners.</w:t>
            </w:r>
            <w:r w:rsidRPr="00A669C4">
              <w:rPr>
                <w:rStyle w:val="Strong"/>
                <w:rFonts w:ascii="Aptos" w:hAnsi="Aptos" w:cs="Segoe UI"/>
              </w:rPr>
              <w:t> </w:t>
            </w:r>
          </w:p>
        </w:tc>
      </w:tr>
    </w:tbl>
    <w:p w14:paraId="5472D19B" w14:textId="77777777" w:rsidR="00A955D8" w:rsidRPr="00A669C4" w:rsidRDefault="00A955D8" w:rsidP="00A955D8">
      <w:pPr>
        <w:spacing w:after="0" w:line="259" w:lineRule="auto"/>
        <w:rPr>
          <w:rFonts w:ascii="Aptos" w:hAnsi="Aptos"/>
        </w:rPr>
      </w:pPr>
    </w:p>
    <w:p w14:paraId="06FF1D58" w14:textId="57DDB551" w:rsidR="00883955" w:rsidRPr="00A669C4" w:rsidRDefault="00883955">
      <w:pPr>
        <w:spacing w:after="160" w:line="259" w:lineRule="auto"/>
        <w:rPr>
          <w:rFonts w:ascii="Aptos" w:eastAsiaTheme="majorEastAsia" w:hAnsi="Aptos" w:cstheme="majorBidi"/>
          <w:b/>
          <w:color w:val="404246"/>
          <w:sz w:val="32"/>
          <w:szCs w:val="32"/>
        </w:rPr>
      </w:pPr>
    </w:p>
    <w:sectPr w:rsidR="00883955" w:rsidRPr="00A669C4" w:rsidSect="00297445">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DE1C" w14:textId="77777777" w:rsidR="00C54DCC" w:rsidRDefault="00C54DCC" w:rsidP="0051352E">
      <w:pPr>
        <w:spacing w:after="0" w:line="240" w:lineRule="auto"/>
      </w:pPr>
      <w:r>
        <w:separator/>
      </w:r>
    </w:p>
  </w:endnote>
  <w:endnote w:type="continuationSeparator" w:id="0">
    <w:p w14:paraId="6777A531" w14:textId="77777777" w:rsidR="00C54DCC" w:rsidRDefault="00C54DCC" w:rsidP="0051352E">
      <w:pPr>
        <w:spacing w:after="0" w:line="240" w:lineRule="auto"/>
      </w:pPr>
      <w:r>
        <w:continuationSeparator/>
      </w:r>
    </w:p>
  </w:endnote>
  <w:endnote w:type="continuationNotice" w:id="1">
    <w:p w14:paraId="1DBC3CAA" w14:textId="77777777" w:rsidR="00C54DCC" w:rsidRDefault="00C54D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2223" w14:textId="5EBB1CC7" w:rsidR="00EA67FC" w:rsidRDefault="00EA67FC">
    <w:pPr>
      <w:pStyle w:val="Footer"/>
      <w:jc w:val="right"/>
    </w:pPr>
  </w:p>
  <w:p w14:paraId="375F867C"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ACFB" w14:textId="3BAED0B0" w:rsidR="0071348E" w:rsidRDefault="007134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A50F" w14:textId="639BA9E7" w:rsidR="006E58C9" w:rsidRDefault="00076F6E">
    <w:pPr>
      <w:pStyle w:val="Footer"/>
      <w:jc w:val="right"/>
    </w:pPr>
    <w:r w:rsidRPr="00076F6E">
      <w:t xml:space="preserve"> </w:t>
    </w:r>
    <w:r w:rsidR="000E1A52" w:rsidRPr="000E1A52">
      <w:rPr>
        <w:noProof/>
        <w:color w:val="404246"/>
        <w:lang w:eastAsia="en-AU"/>
      </w:rPr>
      <w:t>Third-Party AI Assessment Framework</w:t>
    </w:r>
    <w:r w:rsidR="006E58C9">
      <w:t xml:space="preserve">| </w:t>
    </w:r>
    <w:sdt>
      <w:sdtPr>
        <w:id w:val="-160320932"/>
        <w:docPartObj>
          <w:docPartGallery w:val="Page Numbers (Bottom of Page)"/>
          <w:docPartUnique/>
        </w:docPartObj>
      </w:sdtPr>
      <w:sdtEndPr>
        <w:rPr>
          <w:noProof/>
        </w:rPr>
      </w:sdtEndPr>
      <w:sdtContent>
        <w:r w:rsidR="006E58C9">
          <w:fldChar w:fldCharType="begin"/>
        </w:r>
        <w:r w:rsidR="006E58C9">
          <w:instrText xml:space="preserve"> PAGE   \* MERGEFORMAT </w:instrText>
        </w:r>
        <w:r w:rsidR="006E58C9">
          <w:fldChar w:fldCharType="separate"/>
        </w:r>
        <w:r w:rsidR="006E58C9">
          <w:rPr>
            <w:noProof/>
          </w:rPr>
          <w:t>3</w:t>
        </w:r>
        <w:r w:rsidR="006E58C9">
          <w:rPr>
            <w:noProof/>
          </w:rPr>
          <w:fldChar w:fldCharType="end"/>
        </w:r>
      </w:sdtContent>
    </w:sdt>
  </w:p>
  <w:p w14:paraId="0F7B11B6" w14:textId="024567E7" w:rsidR="006E58C9" w:rsidRDefault="006E58C9">
    <w:pPr>
      <w:pStyle w:val="Footer"/>
    </w:pPr>
    <w:r>
      <w:rPr>
        <w:noProof/>
      </w:rPr>
      <mc:AlternateContent>
        <mc:Choice Requires="wps">
          <w:drawing>
            <wp:anchor distT="0" distB="0" distL="114300" distR="114300" simplePos="0" relativeHeight="251658241" behindDoc="0" locked="0" layoutInCell="1" allowOverlap="1" wp14:anchorId="187EF5E5" wp14:editId="7D3267BC">
              <wp:simplePos x="0" y="0"/>
              <wp:positionH relativeFrom="page">
                <wp:posOffset>0</wp:posOffset>
              </wp:positionH>
              <wp:positionV relativeFrom="paragraph">
                <wp:posOffset>251509</wp:posOffset>
              </wp:positionV>
              <wp:extent cx="7559675" cy="197485"/>
              <wp:effectExtent l="0" t="0" r="0" b="5715"/>
              <wp:wrapNone/>
              <wp:docPr id="1233354963" name="Rectangle 1233354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856ADF" id="Rectangle 1233354963" o:spid="_x0000_s1026" alt="&quot;&quot;" style="position:absolute;margin-left:0;margin-top:19.8pt;width:595.25pt;height:15.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" fillcolor="#404246" stroked="f"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AB20" w14:textId="35A08FF4" w:rsidR="0071348E" w:rsidRDefault="007134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780E7" w14:textId="3E9F6F7C" w:rsidR="0071348E" w:rsidRDefault="007134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B35A" w14:textId="454ACD13" w:rsidR="00EA67FC" w:rsidRDefault="00ED2DA3">
    <w:pPr>
      <w:pStyle w:val="Footer"/>
      <w:jc w:val="right"/>
    </w:pPr>
    <w:r>
      <w:t>Third-Party AI Assessment Framework</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405B7EE1" w14:textId="77777777" w:rsidR="00EA67FC" w:rsidRDefault="00BE737E">
    <w:pPr>
      <w:pStyle w:val="Footer"/>
    </w:pPr>
    <w:r>
      <w:rPr>
        <w:noProof/>
      </w:rPr>
      <mc:AlternateContent>
        <mc:Choice Requires="wps">
          <w:drawing>
            <wp:anchor distT="0" distB="0" distL="114300" distR="114300" simplePos="0" relativeHeight="251658240" behindDoc="0" locked="0" layoutInCell="1" allowOverlap="1" wp14:anchorId="389B8182" wp14:editId="4507961A">
              <wp:simplePos x="0" y="0"/>
              <wp:positionH relativeFrom="page">
                <wp:align>right</wp:align>
              </wp:positionH>
              <wp:positionV relativeFrom="paragraph">
                <wp:posOffset>252095</wp:posOffset>
              </wp:positionV>
              <wp:extent cx="10677525" cy="171450"/>
              <wp:effectExtent l="0" t="0" r="952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7525" cy="171450"/>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77201F" id="Rectangle 1" o:spid="_x0000_s1026" alt="&quot;&quot;" style="position:absolute;margin-left:789.55pt;margin-top:19.85pt;width:840.75pt;height:13.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" fillcolor="#404246" stroked="f" strokeweight="1pt">
              <w10:wrap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15F0C" w14:textId="1F4FD472" w:rsidR="0071348E" w:rsidRDefault="00713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C1616" w14:textId="77777777" w:rsidR="00C54DCC" w:rsidRDefault="00C54DCC" w:rsidP="0051352E">
      <w:pPr>
        <w:spacing w:after="0" w:line="240" w:lineRule="auto"/>
      </w:pPr>
      <w:r>
        <w:separator/>
      </w:r>
    </w:p>
  </w:footnote>
  <w:footnote w:type="continuationSeparator" w:id="0">
    <w:p w14:paraId="0FEDD9AC" w14:textId="77777777" w:rsidR="00C54DCC" w:rsidRDefault="00C54DCC" w:rsidP="0051352E">
      <w:pPr>
        <w:spacing w:after="0" w:line="240" w:lineRule="auto"/>
      </w:pPr>
      <w:r>
        <w:continuationSeparator/>
      </w:r>
    </w:p>
  </w:footnote>
  <w:footnote w:type="continuationNotice" w:id="1">
    <w:p w14:paraId="30834020" w14:textId="77777777" w:rsidR="00C54DCC" w:rsidRDefault="00C54D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3FDA" w14:textId="5ADDA842" w:rsidR="006E58C9" w:rsidRDefault="006E5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7AA6" w14:textId="798C63FF" w:rsidR="006E58C9" w:rsidRDefault="006E5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24CA" w14:textId="71487538" w:rsidR="006E58C9" w:rsidRDefault="006E5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D0413" w14:textId="12C7EE14" w:rsidR="003902B2" w:rsidRDefault="003902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43D8" w14:textId="5C579D74" w:rsidR="00EA67FC" w:rsidRDefault="00EA67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26E0" w14:textId="786EEE8C" w:rsidR="003902B2" w:rsidRDefault="00390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CFC"/>
    <w:multiLevelType w:val="multilevel"/>
    <w:tmpl w:val="2D4C2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7155C8"/>
    <w:multiLevelType w:val="multilevel"/>
    <w:tmpl w:val="56E01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86050EA"/>
    <w:multiLevelType w:val="hybridMultilevel"/>
    <w:tmpl w:val="CD1A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83F2F"/>
    <w:multiLevelType w:val="hybridMultilevel"/>
    <w:tmpl w:val="4A3AE0F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E03D3F"/>
    <w:multiLevelType w:val="multilevel"/>
    <w:tmpl w:val="AAACF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23E19"/>
    <w:multiLevelType w:val="hybridMultilevel"/>
    <w:tmpl w:val="02CA6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EF6909"/>
    <w:multiLevelType w:val="multilevel"/>
    <w:tmpl w:val="A5F8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F4590"/>
    <w:multiLevelType w:val="multilevel"/>
    <w:tmpl w:val="DBB8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4957EB"/>
    <w:multiLevelType w:val="multilevel"/>
    <w:tmpl w:val="3DE2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8D7F26"/>
    <w:multiLevelType w:val="multilevel"/>
    <w:tmpl w:val="36B6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B781B"/>
    <w:multiLevelType w:val="multilevel"/>
    <w:tmpl w:val="EE70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95B42"/>
    <w:multiLevelType w:val="multilevel"/>
    <w:tmpl w:val="7584C4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CD540C"/>
    <w:multiLevelType w:val="multilevel"/>
    <w:tmpl w:val="3122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D771D8"/>
    <w:multiLevelType w:val="hybridMultilevel"/>
    <w:tmpl w:val="8374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7F2762"/>
    <w:multiLevelType w:val="hybridMultilevel"/>
    <w:tmpl w:val="48040D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6A3481"/>
    <w:multiLevelType w:val="multilevel"/>
    <w:tmpl w:val="D950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344FAB"/>
    <w:multiLevelType w:val="multilevel"/>
    <w:tmpl w:val="1C2054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8315FA"/>
    <w:multiLevelType w:val="multilevel"/>
    <w:tmpl w:val="9BD0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2C4FB5"/>
    <w:multiLevelType w:val="multilevel"/>
    <w:tmpl w:val="2156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F245CB"/>
    <w:multiLevelType w:val="multilevel"/>
    <w:tmpl w:val="766A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123C8"/>
    <w:multiLevelType w:val="multilevel"/>
    <w:tmpl w:val="F304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D019F2"/>
    <w:multiLevelType w:val="multilevel"/>
    <w:tmpl w:val="19E4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024BF8"/>
    <w:multiLevelType w:val="hybridMultilevel"/>
    <w:tmpl w:val="5AF61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F70B73"/>
    <w:multiLevelType w:val="multilevel"/>
    <w:tmpl w:val="E2F4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6F6A6D"/>
    <w:multiLevelType w:val="multilevel"/>
    <w:tmpl w:val="6BBEB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ED1664"/>
    <w:multiLevelType w:val="multilevel"/>
    <w:tmpl w:val="3A16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2C32AF"/>
    <w:multiLevelType w:val="hybridMultilevel"/>
    <w:tmpl w:val="2280F794"/>
    <w:lvl w:ilvl="0" w:tplc="8BC6C3D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6C279C"/>
    <w:multiLevelType w:val="multilevel"/>
    <w:tmpl w:val="ACC0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6C36B9"/>
    <w:multiLevelType w:val="hybridMultilevel"/>
    <w:tmpl w:val="49EE951C"/>
    <w:lvl w:ilvl="0" w:tplc="CE28933E">
      <w:start w:val="1"/>
      <w:numFmt w:val="bullet"/>
      <w:lvlText w:val=""/>
      <w:lvlJc w:val="left"/>
      <w:pPr>
        <w:ind w:left="720" w:hanging="360"/>
      </w:pPr>
      <w:rPr>
        <w:rFonts w:ascii="Symbol" w:hAnsi="Symbol"/>
      </w:rPr>
    </w:lvl>
    <w:lvl w:ilvl="1" w:tplc="1C7C20EE">
      <w:start w:val="1"/>
      <w:numFmt w:val="bullet"/>
      <w:lvlText w:val=""/>
      <w:lvlJc w:val="left"/>
      <w:pPr>
        <w:ind w:left="720" w:hanging="360"/>
      </w:pPr>
      <w:rPr>
        <w:rFonts w:ascii="Symbol" w:hAnsi="Symbol"/>
      </w:rPr>
    </w:lvl>
    <w:lvl w:ilvl="2" w:tplc="ADB6CFE6">
      <w:start w:val="1"/>
      <w:numFmt w:val="bullet"/>
      <w:lvlText w:val=""/>
      <w:lvlJc w:val="left"/>
      <w:pPr>
        <w:ind w:left="720" w:hanging="360"/>
      </w:pPr>
      <w:rPr>
        <w:rFonts w:ascii="Symbol" w:hAnsi="Symbol"/>
      </w:rPr>
    </w:lvl>
    <w:lvl w:ilvl="3" w:tplc="3336141C">
      <w:start w:val="1"/>
      <w:numFmt w:val="bullet"/>
      <w:lvlText w:val=""/>
      <w:lvlJc w:val="left"/>
      <w:pPr>
        <w:ind w:left="720" w:hanging="360"/>
      </w:pPr>
      <w:rPr>
        <w:rFonts w:ascii="Symbol" w:hAnsi="Symbol"/>
      </w:rPr>
    </w:lvl>
    <w:lvl w:ilvl="4" w:tplc="B382F976">
      <w:start w:val="1"/>
      <w:numFmt w:val="bullet"/>
      <w:lvlText w:val=""/>
      <w:lvlJc w:val="left"/>
      <w:pPr>
        <w:ind w:left="720" w:hanging="360"/>
      </w:pPr>
      <w:rPr>
        <w:rFonts w:ascii="Symbol" w:hAnsi="Symbol"/>
      </w:rPr>
    </w:lvl>
    <w:lvl w:ilvl="5" w:tplc="B0589CC8">
      <w:start w:val="1"/>
      <w:numFmt w:val="bullet"/>
      <w:lvlText w:val=""/>
      <w:lvlJc w:val="left"/>
      <w:pPr>
        <w:ind w:left="720" w:hanging="360"/>
      </w:pPr>
      <w:rPr>
        <w:rFonts w:ascii="Symbol" w:hAnsi="Symbol"/>
      </w:rPr>
    </w:lvl>
    <w:lvl w:ilvl="6" w:tplc="478E7CFC">
      <w:start w:val="1"/>
      <w:numFmt w:val="bullet"/>
      <w:lvlText w:val=""/>
      <w:lvlJc w:val="left"/>
      <w:pPr>
        <w:ind w:left="720" w:hanging="360"/>
      </w:pPr>
      <w:rPr>
        <w:rFonts w:ascii="Symbol" w:hAnsi="Symbol"/>
      </w:rPr>
    </w:lvl>
    <w:lvl w:ilvl="7" w:tplc="6D42EA44">
      <w:start w:val="1"/>
      <w:numFmt w:val="bullet"/>
      <w:lvlText w:val=""/>
      <w:lvlJc w:val="left"/>
      <w:pPr>
        <w:ind w:left="720" w:hanging="360"/>
      </w:pPr>
      <w:rPr>
        <w:rFonts w:ascii="Symbol" w:hAnsi="Symbol"/>
      </w:rPr>
    </w:lvl>
    <w:lvl w:ilvl="8" w:tplc="BCEAF60C">
      <w:start w:val="1"/>
      <w:numFmt w:val="bullet"/>
      <w:lvlText w:val=""/>
      <w:lvlJc w:val="left"/>
      <w:pPr>
        <w:ind w:left="720" w:hanging="360"/>
      </w:pPr>
      <w:rPr>
        <w:rFonts w:ascii="Symbol" w:hAnsi="Symbol"/>
      </w:rPr>
    </w:lvl>
  </w:abstractNum>
  <w:num w:numId="1" w16cid:durableId="992562003">
    <w:abstractNumId w:val="1"/>
  </w:num>
  <w:num w:numId="2" w16cid:durableId="1446073346">
    <w:abstractNumId w:val="14"/>
  </w:num>
  <w:num w:numId="3" w16cid:durableId="2037191299">
    <w:abstractNumId w:val="15"/>
  </w:num>
  <w:num w:numId="4" w16cid:durableId="12934380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8375500">
    <w:abstractNumId w:val="6"/>
  </w:num>
  <w:num w:numId="6" w16cid:durableId="1952662692">
    <w:abstractNumId w:val="2"/>
  </w:num>
  <w:num w:numId="7" w16cid:durableId="740248136">
    <w:abstractNumId w:val="26"/>
  </w:num>
  <w:num w:numId="8" w16cid:durableId="964892984">
    <w:abstractNumId w:val="7"/>
  </w:num>
  <w:num w:numId="9" w16cid:durableId="2062172443">
    <w:abstractNumId w:val="32"/>
  </w:num>
  <w:num w:numId="10" w16cid:durableId="11879893">
    <w:abstractNumId w:val="30"/>
  </w:num>
  <w:num w:numId="11" w16cid:durableId="997002831">
    <w:abstractNumId w:val="16"/>
  </w:num>
  <w:num w:numId="12" w16cid:durableId="1026903162">
    <w:abstractNumId w:val="5"/>
  </w:num>
  <w:num w:numId="13" w16cid:durableId="1985700566">
    <w:abstractNumId w:val="12"/>
  </w:num>
  <w:num w:numId="14" w16cid:durableId="1376083611">
    <w:abstractNumId w:val="24"/>
  </w:num>
  <w:num w:numId="15" w16cid:durableId="1287547231">
    <w:abstractNumId w:val="28"/>
  </w:num>
  <w:num w:numId="16" w16cid:durableId="2144886852">
    <w:abstractNumId w:val="8"/>
  </w:num>
  <w:num w:numId="17" w16cid:durableId="1567836805">
    <w:abstractNumId w:val="22"/>
  </w:num>
  <w:num w:numId="18" w16cid:durableId="1521360865">
    <w:abstractNumId w:val="18"/>
  </w:num>
  <w:num w:numId="19" w16cid:durableId="1154181645">
    <w:abstractNumId w:val="10"/>
  </w:num>
  <w:num w:numId="20" w16cid:durableId="680934181">
    <w:abstractNumId w:val="27"/>
  </w:num>
  <w:num w:numId="21" w16cid:durableId="1797677076">
    <w:abstractNumId w:val="19"/>
  </w:num>
  <w:num w:numId="22" w16cid:durableId="57436620">
    <w:abstractNumId w:val="9"/>
  </w:num>
  <w:num w:numId="23" w16cid:durableId="1023942082">
    <w:abstractNumId w:val="0"/>
  </w:num>
  <w:num w:numId="24" w16cid:durableId="1787039597">
    <w:abstractNumId w:val="20"/>
  </w:num>
  <w:num w:numId="25" w16cid:durableId="1657954443">
    <w:abstractNumId w:val="25"/>
  </w:num>
  <w:num w:numId="26" w16cid:durableId="1571503592">
    <w:abstractNumId w:val="29"/>
  </w:num>
  <w:num w:numId="27" w16cid:durableId="1471245806">
    <w:abstractNumId w:val="11"/>
  </w:num>
  <w:num w:numId="28" w16cid:durableId="35854694">
    <w:abstractNumId w:val="31"/>
  </w:num>
  <w:num w:numId="29" w16cid:durableId="1522085468">
    <w:abstractNumId w:val="23"/>
  </w:num>
  <w:num w:numId="30" w16cid:durableId="518810928">
    <w:abstractNumId w:val="4"/>
  </w:num>
  <w:num w:numId="31" w16cid:durableId="153839781">
    <w:abstractNumId w:val="17"/>
  </w:num>
  <w:num w:numId="32" w16cid:durableId="1948734264">
    <w:abstractNumId w:val="21"/>
  </w:num>
  <w:num w:numId="33" w16cid:durableId="1346053930">
    <w:abstractNumId w:val="13"/>
  </w:num>
  <w:num w:numId="34" w16cid:durableId="1336566970">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0B8"/>
    <w:rsid w:val="000002D2"/>
    <w:rsid w:val="00001E00"/>
    <w:rsid w:val="0000200B"/>
    <w:rsid w:val="00002F1A"/>
    <w:rsid w:val="00003043"/>
    <w:rsid w:val="000031A0"/>
    <w:rsid w:val="0000325F"/>
    <w:rsid w:val="000039DD"/>
    <w:rsid w:val="00003AE3"/>
    <w:rsid w:val="000043AB"/>
    <w:rsid w:val="0000480B"/>
    <w:rsid w:val="00004D02"/>
    <w:rsid w:val="00004E48"/>
    <w:rsid w:val="00005DA7"/>
    <w:rsid w:val="00006503"/>
    <w:rsid w:val="00007FC5"/>
    <w:rsid w:val="00010C5C"/>
    <w:rsid w:val="00010E4D"/>
    <w:rsid w:val="000117EE"/>
    <w:rsid w:val="00011DB6"/>
    <w:rsid w:val="000128AC"/>
    <w:rsid w:val="00012A10"/>
    <w:rsid w:val="00012CFC"/>
    <w:rsid w:val="00012F62"/>
    <w:rsid w:val="000131DE"/>
    <w:rsid w:val="000132DE"/>
    <w:rsid w:val="0001372D"/>
    <w:rsid w:val="00013E88"/>
    <w:rsid w:val="00014593"/>
    <w:rsid w:val="00014854"/>
    <w:rsid w:val="00014C09"/>
    <w:rsid w:val="00014E1E"/>
    <w:rsid w:val="00015573"/>
    <w:rsid w:val="00015877"/>
    <w:rsid w:val="00015AC7"/>
    <w:rsid w:val="000166AE"/>
    <w:rsid w:val="000169DB"/>
    <w:rsid w:val="00016A14"/>
    <w:rsid w:val="000210BC"/>
    <w:rsid w:val="00021511"/>
    <w:rsid w:val="00021812"/>
    <w:rsid w:val="00021A8D"/>
    <w:rsid w:val="00021C44"/>
    <w:rsid w:val="00022586"/>
    <w:rsid w:val="00022651"/>
    <w:rsid w:val="00022E4C"/>
    <w:rsid w:val="00022FD5"/>
    <w:rsid w:val="00024268"/>
    <w:rsid w:val="000247B0"/>
    <w:rsid w:val="000248A2"/>
    <w:rsid w:val="00024A16"/>
    <w:rsid w:val="00024E56"/>
    <w:rsid w:val="00024EB8"/>
    <w:rsid w:val="000253C7"/>
    <w:rsid w:val="000254FA"/>
    <w:rsid w:val="00026335"/>
    <w:rsid w:val="00026D0E"/>
    <w:rsid w:val="00026E9F"/>
    <w:rsid w:val="00027CCE"/>
    <w:rsid w:val="00027FC9"/>
    <w:rsid w:val="000304F1"/>
    <w:rsid w:val="00030B3A"/>
    <w:rsid w:val="0003135D"/>
    <w:rsid w:val="00031528"/>
    <w:rsid w:val="0003154D"/>
    <w:rsid w:val="00031F46"/>
    <w:rsid w:val="00031FBC"/>
    <w:rsid w:val="00032CEC"/>
    <w:rsid w:val="00032E79"/>
    <w:rsid w:val="0003387F"/>
    <w:rsid w:val="00033C23"/>
    <w:rsid w:val="0003434D"/>
    <w:rsid w:val="00034D50"/>
    <w:rsid w:val="00034D8A"/>
    <w:rsid w:val="00035B4F"/>
    <w:rsid w:val="00036642"/>
    <w:rsid w:val="0003665B"/>
    <w:rsid w:val="00037A1F"/>
    <w:rsid w:val="00037C75"/>
    <w:rsid w:val="0004017E"/>
    <w:rsid w:val="00040204"/>
    <w:rsid w:val="00040CEE"/>
    <w:rsid w:val="00040EB8"/>
    <w:rsid w:val="00040F22"/>
    <w:rsid w:val="00041613"/>
    <w:rsid w:val="00041F6B"/>
    <w:rsid w:val="00042FF0"/>
    <w:rsid w:val="00043ACB"/>
    <w:rsid w:val="00043E09"/>
    <w:rsid w:val="00044573"/>
    <w:rsid w:val="00044726"/>
    <w:rsid w:val="00044A73"/>
    <w:rsid w:val="000455BA"/>
    <w:rsid w:val="0004635D"/>
    <w:rsid w:val="000465AC"/>
    <w:rsid w:val="0004663A"/>
    <w:rsid w:val="00046C6E"/>
    <w:rsid w:val="000474FA"/>
    <w:rsid w:val="000478F0"/>
    <w:rsid w:val="00047FAB"/>
    <w:rsid w:val="000501E0"/>
    <w:rsid w:val="000502FC"/>
    <w:rsid w:val="00050B30"/>
    <w:rsid w:val="00050B86"/>
    <w:rsid w:val="000510D6"/>
    <w:rsid w:val="00052128"/>
    <w:rsid w:val="0005248F"/>
    <w:rsid w:val="000529A4"/>
    <w:rsid w:val="00052BBC"/>
    <w:rsid w:val="00053554"/>
    <w:rsid w:val="00054044"/>
    <w:rsid w:val="000545FA"/>
    <w:rsid w:val="00054999"/>
    <w:rsid w:val="000549A0"/>
    <w:rsid w:val="00054CA9"/>
    <w:rsid w:val="00055960"/>
    <w:rsid w:val="000562A1"/>
    <w:rsid w:val="00056912"/>
    <w:rsid w:val="00056E18"/>
    <w:rsid w:val="00056EA6"/>
    <w:rsid w:val="000575C0"/>
    <w:rsid w:val="00060542"/>
    <w:rsid w:val="00060EE3"/>
    <w:rsid w:val="00061FC1"/>
    <w:rsid w:val="0006240C"/>
    <w:rsid w:val="00062A95"/>
    <w:rsid w:val="00062B1D"/>
    <w:rsid w:val="000633A7"/>
    <w:rsid w:val="00063B93"/>
    <w:rsid w:val="00063C2B"/>
    <w:rsid w:val="00064169"/>
    <w:rsid w:val="00064565"/>
    <w:rsid w:val="00064BB4"/>
    <w:rsid w:val="00064BFC"/>
    <w:rsid w:val="000661FE"/>
    <w:rsid w:val="000668F1"/>
    <w:rsid w:val="00066FAC"/>
    <w:rsid w:val="00066FD6"/>
    <w:rsid w:val="00066FD9"/>
    <w:rsid w:val="00067259"/>
    <w:rsid w:val="00070103"/>
    <w:rsid w:val="00070843"/>
    <w:rsid w:val="0007107D"/>
    <w:rsid w:val="000712AB"/>
    <w:rsid w:val="0007152E"/>
    <w:rsid w:val="00071647"/>
    <w:rsid w:val="00071946"/>
    <w:rsid w:val="00072A61"/>
    <w:rsid w:val="00072D12"/>
    <w:rsid w:val="00073289"/>
    <w:rsid w:val="00073A73"/>
    <w:rsid w:val="000742E2"/>
    <w:rsid w:val="00074550"/>
    <w:rsid w:val="00074B03"/>
    <w:rsid w:val="000752B6"/>
    <w:rsid w:val="000752C1"/>
    <w:rsid w:val="0007553A"/>
    <w:rsid w:val="00076B0F"/>
    <w:rsid w:val="00076F6E"/>
    <w:rsid w:val="00077033"/>
    <w:rsid w:val="00077139"/>
    <w:rsid w:val="00080080"/>
    <w:rsid w:val="00080A44"/>
    <w:rsid w:val="00081FE4"/>
    <w:rsid w:val="00082A39"/>
    <w:rsid w:val="00082AB8"/>
    <w:rsid w:val="00082E4B"/>
    <w:rsid w:val="00083062"/>
    <w:rsid w:val="00083347"/>
    <w:rsid w:val="000834B0"/>
    <w:rsid w:val="00083C7B"/>
    <w:rsid w:val="00083E40"/>
    <w:rsid w:val="0008423E"/>
    <w:rsid w:val="00084D50"/>
    <w:rsid w:val="00085BA4"/>
    <w:rsid w:val="000869B9"/>
    <w:rsid w:val="00086CD6"/>
    <w:rsid w:val="00087133"/>
    <w:rsid w:val="00087E43"/>
    <w:rsid w:val="00087F04"/>
    <w:rsid w:val="00090522"/>
    <w:rsid w:val="000913C4"/>
    <w:rsid w:val="00092BCA"/>
    <w:rsid w:val="000940D7"/>
    <w:rsid w:val="00094673"/>
    <w:rsid w:val="00094D54"/>
    <w:rsid w:val="0009529A"/>
    <w:rsid w:val="000953A3"/>
    <w:rsid w:val="00095791"/>
    <w:rsid w:val="0009631D"/>
    <w:rsid w:val="00096596"/>
    <w:rsid w:val="000968BA"/>
    <w:rsid w:val="000979CC"/>
    <w:rsid w:val="000A016A"/>
    <w:rsid w:val="000A0CD1"/>
    <w:rsid w:val="000A1138"/>
    <w:rsid w:val="000A14DC"/>
    <w:rsid w:val="000A15CD"/>
    <w:rsid w:val="000A19B2"/>
    <w:rsid w:val="000A2409"/>
    <w:rsid w:val="000A258B"/>
    <w:rsid w:val="000A3053"/>
    <w:rsid w:val="000A327D"/>
    <w:rsid w:val="000A363C"/>
    <w:rsid w:val="000A3F5D"/>
    <w:rsid w:val="000A453D"/>
    <w:rsid w:val="000A4691"/>
    <w:rsid w:val="000A54CA"/>
    <w:rsid w:val="000A681F"/>
    <w:rsid w:val="000B0207"/>
    <w:rsid w:val="000B0520"/>
    <w:rsid w:val="000B1083"/>
    <w:rsid w:val="000B1116"/>
    <w:rsid w:val="000B2101"/>
    <w:rsid w:val="000B34A9"/>
    <w:rsid w:val="000B3982"/>
    <w:rsid w:val="000B3B20"/>
    <w:rsid w:val="000B4C2D"/>
    <w:rsid w:val="000B4CB9"/>
    <w:rsid w:val="000B4E94"/>
    <w:rsid w:val="000B50AA"/>
    <w:rsid w:val="000B5E08"/>
    <w:rsid w:val="000B64F6"/>
    <w:rsid w:val="000B6EDF"/>
    <w:rsid w:val="000B768B"/>
    <w:rsid w:val="000B7D38"/>
    <w:rsid w:val="000C07D2"/>
    <w:rsid w:val="000C07E6"/>
    <w:rsid w:val="000C0836"/>
    <w:rsid w:val="000C20BE"/>
    <w:rsid w:val="000C2507"/>
    <w:rsid w:val="000C2A30"/>
    <w:rsid w:val="000C2BA7"/>
    <w:rsid w:val="000C37C6"/>
    <w:rsid w:val="000C410C"/>
    <w:rsid w:val="000C4ABE"/>
    <w:rsid w:val="000C51DC"/>
    <w:rsid w:val="000C559C"/>
    <w:rsid w:val="000C6291"/>
    <w:rsid w:val="000C726C"/>
    <w:rsid w:val="000C793A"/>
    <w:rsid w:val="000C7D5B"/>
    <w:rsid w:val="000D06B5"/>
    <w:rsid w:val="000D0794"/>
    <w:rsid w:val="000D182F"/>
    <w:rsid w:val="000D29A2"/>
    <w:rsid w:val="000D2DE2"/>
    <w:rsid w:val="000D3F6F"/>
    <w:rsid w:val="000D3FC6"/>
    <w:rsid w:val="000D3FED"/>
    <w:rsid w:val="000D4101"/>
    <w:rsid w:val="000D4D7D"/>
    <w:rsid w:val="000D4E90"/>
    <w:rsid w:val="000D50FE"/>
    <w:rsid w:val="000D5BB6"/>
    <w:rsid w:val="000D7199"/>
    <w:rsid w:val="000D7253"/>
    <w:rsid w:val="000D7B12"/>
    <w:rsid w:val="000E0224"/>
    <w:rsid w:val="000E0625"/>
    <w:rsid w:val="000E0FDC"/>
    <w:rsid w:val="000E13A1"/>
    <w:rsid w:val="000E1554"/>
    <w:rsid w:val="000E1A52"/>
    <w:rsid w:val="000E2660"/>
    <w:rsid w:val="000E2E4A"/>
    <w:rsid w:val="000E3B85"/>
    <w:rsid w:val="000E3D80"/>
    <w:rsid w:val="000E4AC3"/>
    <w:rsid w:val="000E543F"/>
    <w:rsid w:val="000E5680"/>
    <w:rsid w:val="000E5FED"/>
    <w:rsid w:val="000E61C8"/>
    <w:rsid w:val="000E68E0"/>
    <w:rsid w:val="000F0912"/>
    <w:rsid w:val="000F118B"/>
    <w:rsid w:val="000F11E0"/>
    <w:rsid w:val="000F1333"/>
    <w:rsid w:val="000F181D"/>
    <w:rsid w:val="000F1C93"/>
    <w:rsid w:val="000F1CD1"/>
    <w:rsid w:val="000F229D"/>
    <w:rsid w:val="000F3530"/>
    <w:rsid w:val="000F3A54"/>
    <w:rsid w:val="000F4117"/>
    <w:rsid w:val="000F4349"/>
    <w:rsid w:val="000F53BD"/>
    <w:rsid w:val="000F57B5"/>
    <w:rsid w:val="000F70EB"/>
    <w:rsid w:val="000F741A"/>
    <w:rsid w:val="000F7631"/>
    <w:rsid w:val="000F776E"/>
    <w:rsid w:val="00100445"/>
    <w:rsid w:val="00100E68"/>
    <w:rsid w:val="001010BB"/>
    <w:rsid w:val="0010110B"/>
    <w:rsid w:val="0010120A"/>
    <w:rsid w:val="001016A7"/>
    <w:rsid w:val="00101846"/>
    <w:rsid w:val="001022B5"/>
    <w:rsid w:val="00102940"/>
    <w:rsid w:val="001034BA"/>
    <w:rsid w:val="00103550"/>
    <w:rsid w:val="00103C02"/>
    <w:rsid w:val="00104601"/>
    <w:rsid w:val="00104726"/>
    <w:rsid w:val="00104940"/>
    <w:rsid w:val="00105015"/>
    <w:rsid w:val="001053BE"/>
    <w:rsid w:val="00105869"/>
    <w:rsid w:val="00105920"/>
    <w:rsid w:val="0010771D"/>
    <w:rsid w:val="0011019B"/>
    <w:rsid w:val="001105CF"/>
    <w:rsid w:val="00110FCD"/>
    <w:rsid w:val="0011135B"/>
    <w:rsid w:val="00111505"/>
    <w:rsid w:val="00111643"/>
    <w:rsid w:val="00111C98"/>
    <w:rsid w:val="00111E85"/>
    <w:rsid w:val="00114198"/>
    <w:rsid w:val="001143B9"/>
    <w:rsid w:val="001145CA"/>
    <w:rsid w:val="001146D1"/>
    <w:rsid w:val="00114B39"/>
    <w:rsid w:val="00115834"/>
    <w:rsid w:val="001161A8"/>
    <w:rsid w:val="001161B0"/>
    <w:rsid w:val="001175DE"/>
    <w:rsid w:val="001178AE"/>
    <w:rsid w:val="001205B6"/>
    <w:rsid w:val="001215A7"/>
    <w:rsid w:val="00121723"/>
    <w:rsid w:val="00121EA6"/>
    <w:rsid w:val="001225F6"/>
    <w:rsid w:val="00122DCF"/>
    <w:rsid w:val="0012379F"/>
    <w:rsid w:val="001237B6"/>
    <w:rsid w:val="00123932"/>
    <w:rsid w:val="00123E6D"/>
    <w:rsid w:val="0012410C"/>
    <w:rsid w:val="001246C3"/>
    <w:rsid w:val="00124709"/>
    <w:rsid w:val="001253F9"/>
    <w:rsid w:val="0012582D"/>
    <w:rsid w:val="00125EE9"/>
    <w:rsid w:val="00125F83"/>
    <w:rsid w:val="001308E1"/>
    <w:rsid w:val="001312B1"/>
    <w:rsid w:val="001322AF"/>
    <w:rsid w:val="001327F9"/>
    <w:rsid w:val="00132910"/>
    <w:rsid w:val="00132969"/>
    <w:rsid w:val="00133153"/>
    <w:rsid w:val="00135021"/>
    <w:rsid w:val="001350C4"/>
    <w:rsid w:val="001359BD"/>
    <w:rsid w:val="00136620"/>
    <w:rsid w:val="00136657"/>
    <w:rsid w:val="00136738"/>
    <w:rsid w:val="00136A01"/>
    <w:rsid w:val="00137239"/>
    <w:rsid w:val="0013760D"/>
    <w:rsid w:val="00140091"/>
    <w:rsid w:val="00140397"/>
    <w:rsid w:val="00140A86"/>
    <w:rsid w:val="00140B60"/>
    <w:rsid w:val="00140EA2"/>
    <w:rsid w:val="00141524"/>
    <w:rsid w:val="001421DA"/>
    <w:rsid w:val="00142283"/>
    <w:rsid w:val="0014249F"/>
    <w:rsid w:val="001428E6"/>
    <w:rsid w:val="0014296E"/>
    <w:rsid w:val="0014356E"/>
    <w:rsid w:val="001435E6"/>
    <w:rsid w:val="00143EF8"/>
    <w:rsid w:val="00144D1E"/>
    <w:rsid w:val="00145E73"/>
    <w:rsid w:val="00146CA5"/>
    <w:rsid w:val="00146E06"/>
    <w:rsid w:val="00150018"/>
    <w:rsid w:val="00150576"/>
    <w:rsid w:val="00151DB5"/>
    <w:rsid w:val="00151DE7"/>
    <w:rsid w:val="00152071"/>
    <w:rsid w:val="00152155"/>
    <w:rsid w:val="00152227"/>
    <w:rsid w:val="0015232C"/>
    <w:rsid w:val="0015243B"/>
    <w:rsid w:val="001525E0"/>
    <w:rsid w:val="00153D59"/>
    <w:rsid w:val="00155128"/>
    <w:rsid w:val="001551A9"/>
    <w:rsid w:val="00155E81"/>
    <w:rsid w:val="00155FF4"/>
    <w:rsid w:val="00156E22"/>
    <w:rsid w:val="0015701A"/>
    <w:rsid w:val="001575F2"/>
    <w:rsid w:val="00157D66"/>
    <w:rsid w:val="00157F35"/>
    <w:rsid w:val="00160151"/>
    <w:rsid w:val="001602DC"/>
    <w:rsid w:val="001603FA"/>
    <w:rsid w:val="00160502"/>
    <w:rsid w:val="001605E5"/>
    <w:rsid w:val="0016101D"/>
    <w:rsid w:val="0016168F"/>
    <w:rsid w:val="00161A48"/>
    <w:rsid w:val="00163282"/>
    <w:rsid w:val="001635DB"/>
    <w:rsid w:val="00163D4B"/>
    <w:rsid w:val="001652D7"/>
    <w:rsid w:val="00167E5C"/>
    <w:rsid w:val="00167FC0"/>
    <w:rsid w:val="0017101D"/>
    <w:rsid w:val="00171208"/>
    <w:rsid w:val="0017125F"/>
    <w:rsid w:val="00171820"/>
    <w:rsid w:val="001718A6"/>
    <w:rsid w:val="001718AF"/>
    <w:rsid w:val="00171A35"/>
    <w:rsid w:val="00172201"/>
    <w:rsid w:val="00172289"/>
    <w:rsid w:val="001727E8"/>
    <w:rsid w:val="001727EF"/>
    <w:rsid w:val="00172830"/>
    <w:rsid w:val="00172945"/>
    <w:rsid w:val="001734E6"/>
    <w:rsid w:val="001741B4"/>
    <w:rsid w:val="00174439"/>
    <w:rsid w:val="001744D6"/>
    <w:rsid w:val="00174A41"/>
    <w:rsid w:val="001759E2"/>
    <w:rsid w:val="001762D9"/>
    <w:rsid w:val="001762FC"/>
    <w:rsid w:val="00176EC4"/>
    <w:rsid w:val="0017768E"/>
    <w:rsid w:val="00177842"/>
    <w:rsid w:val="001800AE"/>
    <w:rsid w:val="0018099E"/>
    <w:rsid w:val="00180ABB"/>
    <w:rsid w:val="00180D5E"/>
    <w:rsid w:val="00180E89"/>
    <w:rsid w:val="00180EE8"/>
    <w:rsid w:val="0018109D"/>
    <w:rsid w:val="001834B8"/>
    <w:rsid w:val="00183E08"/>
    <w:rsid w:val="001847F2"/>
    <w:rsid w:val="001848DA"/>
    <w:rsid w:val="00184AB4"/>
    <w:rsid w:val="00184D31"/>
    <w:rsid w:val="001859B0"/>
    <w:rsid w:val="001860F1"/>
    <w:rsid w:val="00186C34"/>
    <w:rsid w:val="00187BB4"/>
    <w:rsid w:val="00187EDF"/>
    <w:rsid w:val="001904B8"/>
    <w:rsid w:val="0019063F"/>
    <w:rsid w:val="001907FF"/>
    <w:rsid w:val="0019083A"/>
    <w:rsid w:val="00190AE6"/>
    <w:rsid w:val="001918BC"/>
    <w:rsid w:val="00191916"/>
    <w:rsid w:val="00192045"/>
    <w:rsid w:val="001926F1"/>
    <w:rsid w:val="00192C27"/>
    <w:rsid w:val="00192EC7"/>
    <w:rsid w:val="001940AB"/>
    <w:rsid w:val="00194AB2"/>
    <w:rsid w:val="00194B3D"/>
    <w:rsid w:val="0019506B"/>
    <w:rsid w:val="00195999"/>
    <w:rsid w:val="00195AEF"/>
    <w:rsid w:val="00196245"/>
    <w:rsid w:val="0019632A"/>
    <w:rsid w:val="00196D9E"/>
    <w:rsid w:val="0019768D"/>
    <w:rsid w:val="001978EF"/>
    <w:rsid w:val="00197E6B"/>
    <w:rsid w:val="001A01E0"/>
    <w:rsid w:val="001A0725"/>
    <w:rsid w:val="001A0AA9"/>
    <w:rsid w:val="001A1385"/>
    <w:rsid w:val="001A1623"/>
    <w:rsid w:val="001A1D6C"/>
    <w:rsid w:val="001A1F3B"/>
    <w:rsid w:val="001A2448"/>
    <w:rsid w:val="001A2680"/>
    <w:rsid w:val="001A2ECE"/>
    <w:rsid w:val="001A3429"/>
    <w:rsid w:val="001A3BBF"/>
    <w:rsid w:val="001A3EC6"/>
    <w:rsid w:val="001A5C64"/>
    <w:rsid w:val="001A7C24"/>
    <w:rsid w:val="001B0898"/>
    <w:rsid w:val="001B0989"/>
    <w:rsid w:val="001B1F56"/>
    <w:rsid w:val="001B1F68"/>
    <w:rsid w:val="001B2010"/>
    <w:rsid w:val="001B21C8"/>
    <w:rsid w:val="001B2249"/>
    <w:rsid w:val="001B2585"/>
    <w:rsid w:val="001B3577"/>
    <w:rsid w:val="001B3CD7"/>
    <w:rsid w:val="001B47A2"/>
    <w:rsid w:val="001B5D4C"/>
    <w:rsid w:val="001B6C7C"/>
    <w:rsid w:val="001B6CB3"/>
    <w:rsid w:val="001B6F92"/>
    <w:rsid w:val="001B7988"/>
    <w:rsid w:val="001C0537"/>
    <w:rsid w:val="001C074D"/>
    <w:rsid w:val="001C0D01"/>
    <w:rsid w:val="001C1AFE"/>
    <w:rsid w:val="001C1CC1"/>
    <w:rsid w:val="001C1F02"/>
    <w:rsid w:val="001C204E"/>
    <w:rsid w:val="001C2A92"/>
    <w:rsid w:val="001C3239"/>
    <w:rsid w:val="001C46E9"/>
    <w:rsid w:val="001C5620"/>
    <w:rsid w:val="001C5E63"/>
    <w:rsid w:val="001C69DF"/>
    <w:rsid w:val="001C710A"/>
    <w:rsid w:val="001C7995"/>
    <w:rsid w:val="001C7AE2"/>
    <w:rsid w:val="001C7FBE"/>
    <w:rsid w:val="001D11AD"/>
    <w:rsid w:val="001D171F"/>
    <w:rsid w:val="001D1B66"/>
    <w:rsid w:val="001D1C7C"/>
    <w:rsid w:val="001D22CB"/>
    <w:rsid w:val="001D295A"/>
    <w:rsid w:val="001D2D2D"/>
    <w:rsid w:val="001D3450"/>
    <w:rsid w:val="001D34A7"/>
    <w:rsid w:val="001D3655"/>
    <w:rsid w:val="001D3824"/>
    <w:rsid w:val="001D3947"/>
    <w:rsid w:val="001D45F9"/>
    <w:rsid w:val="001D499B"/>
    <w:rsid w:val="001D4AC9"/>
    <w:rsid w:val="001D53AD"/>
    <w:rsid w:val="001D5A78"/>
    <w:rsid w:val="001D5AF7"/>
    <w:rsid w:val="001D642B"/>
    <w:rsid w:val="001D7291"/>
    <w:rsid w:val="001D7E20"/>
    <w:rsid w:val="001E002F"/>
    <w:rsid w:val="001E018D"/>
    <w:rsid w:val="001E0BA8"/>
    <w:rsid w:val="001E11D1"/>
    <w:rsid w:val="001E1742"/>
    <w:rsid w:val="001E19AC"/>
    <w:rsid w:val="001E225B"/>
    <w:rsid w:val="001E2935"/>
    <w:rsid w:val="001E2D21"/>
    <w:rsid w:val="001E3406"/>
    <w:rsid w:val="001E3DA1"/>
    <w:rsid w:val="001E411A"/>
    <w:rsid w:val="001E4356"/>
    <w:rsid w:val="001E4625"/>
    <w:rsid w:val="001E50D7"/>
    <w:rsid w:val="001E5163"/>
    <w:rsid w:val="001E526A"/>
    <w:rsid w:val="001E5ABA"/>
    <w:rsid w:val="001E6A8B"/>
    <w:rsid w:val="001E7135"/>
    <w:rsid w:val="001E7B5F"/>
    <w:rsid w:val="001E7B80"/>
    <w:rsid w:val="001F0EE6"/>
    <w:rsid w:val="001F1453"/>
    <w:rsid w:val="001F164D"/>
    <w:rsid w:val="001F2083"/>
    <w:rsid w:val="001F23D5"/>
    <w:rsid w:val="001F25D0"/>
    <w:rsid w:val="001F2638"/>
    <w:rsid w:val="001F3371"/>
    <w:rsid w:val="001F38CA"/>
    <w:rsid w:val="001F3AC1"/>
    <w:rsid w:val="001F3F1E"/>
    <w:rsid w:val="001F47A9"/>
    <w:rsid w:val="001F4875"/>
    <w:rsid w:val="001F4936"/>
    <w:rsid w:val="001F4CB3"/>
    <w:rsid w:val="001F4E9A"/>
    <w:rsid w:val="001F5858"/>
    <w:rsid w:val="001F6948"/>
    <w:rsid w:val="001F6DE4"/>
    <w:rsid w:val="001F70D5"/>
    <w:rsid w:val="002018FF"/>
    <w:rsid w:val="00202347"/>
    <w:rsid w:val="002029A9"/>
    <w:rsid w:val="00202EF4"/>
    <w:rsid w:val="00203077"/>
    <w:rsid w:val="00203B4A"/>
    <w:rsid w:val="00203BD4"/>
    <w:rsid w:val="00203D37"/>
    <w:rsid w:val="002045E9"/>
    <w:rsid w:val="0020492B"/>
    <w:rsid w:val="00204F41"/>
    <w:rsid w:val="00204FDB"/>
    <w:rsid w:val="00205119"/>
    <w:rsid w:val="002055FB"/>
    <w:rsid w:val="00205753"/>
    <w:rsid w:val="002058C2"/>
    <w:rsid w:val="0020607F"/>
    <w:rsid w:val="00207E4F"/>
    <w:rsid w:val="00207F32"/>
    <w:rsid w:val="00210097"/>
    <w:rsid w:val="0021150F"/>
    <w:rsid w:val="002119B0"/>
    <w:rsid w:val="00211D13"/>
    <w:rsid w:val="0021226A"/>
    <w:rsid w:val="0021229D"/>
    <w:rsid w:val="00212946"/>
    <w:rsid w:val="002132CD"/>
    <w:rsid w:val="002135CB"/>
    <w:rsid w:val="00213CE9"/>
    <w:rsid w:val="00213EBB"/>
    <w:rsid w:val="00214232"/>
    <w:rsid w:val="00214938"/>
    <w:rsid w:val="00214C99"/>
    <w:rsid w:val="002157AC"/>
    <w:rsid w:val="002158A5"/>
    <w:rsid w:val="00215EBD"/>
    <w:rsid w:val="002164C4"/>
    <w:rsid w:val="00216EBA"/>
    <w:rsid w:val="00216FB9"/>
    <w:rsid w:val="0021713B"/>
    <w:rsid w:val="00217191"/>
    <w:rsid w:val="00217EAB"/>
    <w:rsid w:val="00217F2F"/>
    <w:rsid w:val="00217F74"/>
    <w:rsid w:val="00220567"/>
    <w:rsid w:val="002205A6"/>
    <w:rsid w:val="0022062E"/>
    <w:rsid w:val="00220813"/>
    <w:rsid w:val="0022082F"/>
    <w:rsid w:val="00220DD1"/>
    <w:rsid w:val="002216BD"/>
    <w:rsid w:val="00221D04"/>
    <w:rsid w:val="00221F00"/>
    <w:rsid w:val="00223AD1"/>
    <w:rsid w:val="00224984"/>
    <w:rsid w:val="0022498C"/>
    <w:rsid w:val="002254E2"/>
    <w:rsid w:val="00226CBD"/>
    <w:rsid w:val="0022702D"/>
    <w:rsid w:val="00227FBB"/>
    <w:rsid w:val="002312E7"/>
    <w:rsid w:val="00232A31"/>
    <w:rsid w:val="00232C7D"/>
    <w:rsid w:val="00232EFE"/>
    <w:rsid w:val="002331C9"/>
    <w:rsid w:val="002338C6"/>
    <w:rsid w:val="00233A9A"/>
    <w:rsid w:val="00233E66"/>
    <w:rsid w:val="00234477"/>
    <w:rsid w:val="002347F7"/>
    <w:rsid w:val="00234B6A"/>
    <w:rsid w:val="00234BB8"/>
    <w:rsid w:val="00235B8C"/>
    <w:rsid w:val="002362A0"/>
    <w:rsid w:val="00236B55"/>
    <w:rsid w:val="00236CB1"/>
    <w:rsid w:val="0023771B"/>
    <w:rsid w:val="00237B98"/>
    <w:rsid w:val="00237BA2"/>
    <w:rsid w:val="00237ED7"/>
    <w:rsid w:val="00240292"/>
    <w:rsid w:val="002413ED"/>
    <w:rsid w:val="00242162"/>
    <w:rsid w:val="002429DC"/>
    <w:rsid w:val="00242AC6"/>
    <w:rsid w:val="0024357C"/>
    <w:rsid w:val="00243841"/>
    <w:rsid w:val="00243C66"/>
    <w:rsid w:val="00243CB9"/>
    <w:rsid w:val="00244F28"/>
    <w:rsid w:val="002450A6"/>
    <w:rsid w:val="00245BF6"/>
    <w:rsid w:val="002461E4"/>
    <w:rsid w:val="002473E3"/>
    <w:rsid w:val="0024742F"/>
    <w:rsid w:val="002478F7"/>
    <w:rsid w:val="00247DA3"/>
    <w:rsid w:val="0025001F"/>
    <w:rsid w:val="00250579"/>
    <w:rsid w:val="0025108B"/>
    <w:rsid w:val="00251CD9"/>
    <w:rsid w:val="00251DD2"/>
    <w:rsid w:val="00253147"/>
    <w:rsid w:val="00253215"/>
    <w:rsid w:val="00254BCA"/>
    <w:rsid w:val="002556CB"/>
    <w:rsid w:val="002558CB"/>
    <w:rsid w:val="00257444"/>
    <w:rsid w:val="00260069"/>
    <w:rsid w:val="002617AF"/>
    <w:rsid w:val="002619D3"/>
    <w:rsid w:val="00261CF4"/>
    <w:rsid w:val="00262125"/>
    <w:rsid w:val="0026256C"/>
    <w:rsid w:val="00262D19"/>
    <w:rsid w:val="00263447"/>
    <w:rsid w:val="0026377E"/>
    <w:rsid w:val="002647B8"/>
    <w:rsid w:val="00264A24"/>
    <w:rsid w:val="00264A87"/>
    <w:rsid w:val="0026500A"/>
    <w:rsid w:val="0026573E"/>
    <w:rsid w:val="0026626C"/>
    <w:rsid w:val="00266890"/>
    <w:rsid w:val="00266BCE"/>
    <w:rsid w:val="00266E06"/>
    <w:rsid w:val="00267356"/>
    <w:rsid w:val="00267F23"/>
    <w:rsid w:val="002701B2"/>
    <w:rsid w:val="00270485"/>
    <w:rsid w:val="002704C3"/>
    <w:rsid w:val="00270FF4"/>
    <w:rsid w:val="00271AE4"/>
    <w:rsid w:val="00271CDC"/>
    <w:rsid w:val="00272471"/>
    <w:rsid w:val="002724D0"/>
    <w:rsid w:val="00273460"/>
    <w:rsid w:val="00273825"/>
    <w:rsid w:val="002750D4"/>
    <w:rsid w:val="002754E0"/>
    <w:rsid w:val="0027643F"/>
    <w:rsid w:val="002768A9"/>
    <w:rsid w:val="00276AC4"/>
    <w:rsid w:val="00276D29"/>
    <w:rsid w:val="002770C6"/>
    <w:rsid w:val="002777C6"/>
    <w:rsid w:val="002778D9"/>
    <w:rsid w:val="002779EA"/>
    <w:rsid w:val="00277E47"/>
    <w:rsid w:val="00280179"/>
    <w:rsid w:val="002803DA"/>
    <w:rsid w:val="0028098C"/>
    <w:rsid w:val="00280D64"/>
    <w:rsid w:val="002811E3"/>
    <w:rsid w:val="0028131E"/>
    <w:rsid w:val="002813AA"/>
    <w:rsid w:val="0028262C"/>
    <w:rsid w:val="002829C8"/>
    <w:rsid w:val="00282DEE"/>
    <w:rsid w:val="0028313B"/>
    <w:rsid w:val="00283381"/>
    <w:rsid w:val="00283622"/>
    <w:rsid w:val="00283BF6"/>
    <w:rsid w:val="00284297"/>
    <w:rsid w:val="00284C7F"/>
    <w:rsid w:val="00284DD1"/>
    <w:rsid w:val="00284E9C"/>
    <w:rsid w:val="00284EFB"/>
    <w:rsid w:val="00285A5F"/>
    <w:rsid w:val="00286077"/>
    <w:rsid w:val="00286468"/>
    <w:rsid w:val="00286A4E"/>
    <w:rsid w:val="00286AF3"/>
    <w:rsid w:val="0028702B"/>
    <w:rsid w:val="002874EE"/>
    <w:rsid w:val="00287844"/>
    <w:rsid w:val="00290E5C"/>
    <w:rsid w:val="00291106"/>
    <w:rsid w:val="0029110F"/>
    <w:rsid w:val="002916C0"/>
    <w:rsid w:val="00291F80"/>
    <w:rsid w:val="002925ED"/>
    <w:rsid w:val="00292E0E"/>
    <w:rsid w:val="00294395"/>
    <w:rsid w:val="00294AED"/>
    <w:rsid w:val="00295156"/>
    <w:rsid w:val="002962F9"/>
    <w:rsid w:val="00296356"/>
    <w:rsid w:val="00297445"/>
    <w:rsid w:val="0029771E"/>
    <w:rsid w:val="00297BD4"/>
    <w:rsid w:val="00297C4D"/>
    <w:rsid w:val="00297E1F"/>
    <w:rsid w:val="002A0480"/>
    <w:rsid w:val="002A26E1"/>
    <w:rsid w:val="002A2975"/>
    <w:rsid w:val="002A2D39"/>
    <w:rsid w:val="002A34B3"/>
    <w:rsid w:val="002A449A"/>
    <w:rsid w:val="002A4541"/>
    <w:rsid w:val="002A4632"/>
    <w:rsid w:val="002A4868"/>
    <w:rsid w:val="002A562D"/>
    <w:rsid w:val="002A5A4B"/>
    <w:rsid w:val="002A5F6B"/>
    <w:rsid w:val="002A6661"/>
    <w:rsid w:val="002A6D2E"/>
    <w:rsid w:val="002A7F62"/>
    <w:rsid w:val="002B00B2"/>
    <w:rsid w:val="002B0866"/>
    <w:rsid w:val="002B08CF"/>
    <w:rsid w:val="002B0A6A"/>
    <w:rsid w:val="002B0E59"/>
    <w:rsid w:val="002B19A4"/>
    <w:rsid w:val="002B1CE5"/>
    <w:rsid w:val="002B2642"/>
    <w:rsid w:val="002B2DBB"/>
    <w:rsid w:val="002B2EBE"/>
    <w:rsid w:val="002B31CF"/>
    <w:rsid w:val="002B3D8E"/>
    <w:rsid w:val="002B3FE0"/>
    <w:rsid w:val="002B4383"/>
    <w:rsid w:val="002B47C5"/>
    <w:rsid w:val="002B49DF"/>
    <w:rsid w:val="002B4A5C"/>
    <w:rsid w:val="002B4C3D"/>
    <w:rsid w:val="002B559F"/>
    <w:rsid w:val="002B55C9"/>
    <w:rsid w:val="002B5744"/>
    <w:rsid w:val="002B5855"/>
    <w:rsid w:val="002B5A79"/>
    <w:rsid w:val="002B60D5"/>
    <w:rsid w:val="002B6A61"/>
    <w:rsid w:val="002C201D"/>
    <w:rsid w:val="002C2804"/>
    <w:rsid w:val="002C282C"/>
    <w:rsid w:val="002C2AF2"/>
    <w:rsid w:val="002C32DA"/>
    <w:rsid w:val="002C343E"/>
    <w:rsid w:val="002C4853"/>
    <w:rsid w:val="002C4CBE"/>
    <w:rsid w:val="002C5466"/>
    <w:rsid w:val="002C54D5"/>
    <w:rsid w:val="002C5B94"/>
    <w:rsid w:val="002C5E46"/>
    <w:rsid w:val="002C63B4"/>
    <w:rsid w:val="002C648B"/>
    <w:rsid w:val="002C66D1"/>
    <w:rsid w:val="002C675D"/>
    <w:rsid w:val="002C7135"/>
    <w:rsid w:val="002C740B"/>
    <w:rsid w:val="002C743A"/>
    <w:rsid w:val="002C7784"/>
    <w:rsid w:val="002C7E4E"/>
    <w:rsid w:val="002D04CF"/>
    <w:rsid w:val="002D1A06"/>
    <w:rsid w:val="002D1BA9"/>
    <w:rsid w:val="002D28FF"/>
    <w:rsid w:val="002D2A26"/>
    <w:rsid w:val="002D2C0A"/>
    <w:rsid w:val="002D371D"/>
    <w:rsid w:val="002D3CEC"/>
    <w:rsid w:val="002D3F56"/>
    <w:rsid w:val="002D4808"/>
    <w:rsid w:val="002D53B3"/>
    <w:rsid w:val="002D5ECD"/>
    <w:rsid w:val="002D60A6"/>
    <w:rsid w:val="002E0177"/>
    <w:rsid w:val="002E0696"/>
    <w:rsid w:val="002E0FD0"/>
    <w:rsid w:val="002E1EC9"/>
    <w:rsid w:val="002E29CA"/>
    <w:rsid w:val="002E33D6"/>
    <w:rsid w:val="002E3F75"/>
    <w:rsid w:val="002E423D"/>
    <w:rsid w:val="002E4DB2"/>
    <w:rsid w:val="002E595C"/>
    <w:rsid w:val="002E60A4"/>
    <w:rsid w:val="002E618E"/>
    <w:rsid w:val="002E6554"/>
    <w:rsid w:val="002E6753"/>
    <w:rsid w:val="002E7B5A"/>
    <w:rsid w:val="002F1E6A"/>
    <w:rsid w:val="002F204B"/>
    <w:rsid w:val="002F4409"/>
    <w:rsid w:val="002F4DB3"/>
    <w:rsid w:val="002F525A"/>
    <w:rsid w:val="002F5A20"/>
    <w:rsid w:val="002F7A1D"/>
    <w:rsid w:val="002F7BAC"/>
    <w:rsid w:val="00300997"/>
    <w:rsid w:val="003013A9"/>
    <w:rsid w:val="00301608"/>
    <w:rsid w:val="00301CF0"/>
    <w:rsid w:val="00302018"/>
    <w:rsid w:val="00302DE0"/>
    <w:rsid w:val="003032AC"/>
    <w:rsid w:val="00303635"/>
    <w:rsid w:val="003045D8"/>
    <w:rsid w:val="003048CD"/>
    <w:rsid w:val="00304CD4"/>
    <w:rsid w:val="00305BA4"/>
    <w:rsid w:val="00306488"/>
    <w:rsid w:val="0030674C"/>
    <w:rsid w:val="003067C0"/>
    <w:rsid w:val="00307A0B"/>
    <w:rsid w:val="00310667"/>
    <w:rsid w:val="00310AC5"/>
    <w:rsid w:val="0031186F"/>
    <w:rsid w:val="00311908"/>
    <w:rsid w:val="00311C05"/>
    <w:rsid w:val="00311EC2"/>
    <w:rsid w:val="0031218E"/>
    <w:rsid w:val="0031305C"/>
    <w:rsid w:val="0031329C"/>
    <w:rsid w:val="003146AB"/>
    <w:rsid w:val="0031483B"/>
    <w:rsid w:val="00314B4F"/>
    <w:rsid w:val="003155AC"/>
    <w:rsid w:val="00315871"/>
    <w:rsid w:val="00315DA7"/>
    <w:rsid w:val="003164B8"/>
    <w:rsid w:val="00316715"/>
    <w:rsid w:val="00316934"/>
    <w:rsid w:val="00316B0C"/>
    <w:rsid w:val="0031702C"/>
    <w:rsid w:val="003178A5"/>
    <w:rsid w:val="00317A0E"/>
    <w:rsid w:val="00317CF1"/>
    <w:rsid w:val="00317E22"/>
    <w:rsid w:val="003203E7"/>
    <w:rsid w:val="00320658"/>
    <w:rsid w:val="00320CCD"/>
    <w:rsid w:val="00320E08"/>
    <w:rsid w:val="00320F2B"/>
    <w:rsid w:val="00321058"/>
    <w:rsid w:val="00321CCD"/>
    <w:rsid w:val="00321D7B"/>
    <w:rsid w:val="00321E98"/>
    <w:rsid w:val="00322199"/>
    <w:rsid w:val="003221EC"/>
    <w:rsid w:val="003223E2"/>
    <w:rsid w:val="00322CB5"/>
    <w:rsid w:val="00322DD2"/>
    <w:rsid w:val="00323E82"/>
    <w:rsid w:val="00324BC1"/>
    <w:rsid w:val="00325D7C"/>
    <w:rsid w:val="00326146"/>
    <w:rsid w:val="00326922"/>
    <w:rsid w:val="00326B3D"/>
    <w:rsid w:val="00326E29"/>
    <w:rsid w:val="00327148"/>
    <w:rsid w:val="003271E9"/>
    <w:rsid w:val="00330954"/>
    <w:rsid w:val="0033123D"/>
    <w:rsid w:val="0033216C"/>
    <w:rsid w:val="003321DE"/>
    <w:rsid w:val="003322AF"/>
    <w:rsid w:val="003327D7"/>
    <w:rsid w:val="003329F7"/>
    <w:rsid w:val="00332BF1"/>
    <w:rsid w:val="003333AB"/>
    <w:rsid w:val="003345D9"/>
    <w:rsid w:val="00334A02"/>
    <w:rsid w:val="00334C6B"/>
    <w:rsid w:val="00335370"/>
    <w:rsid w:val="00336178"/>
    <w:rsid w:val="00336470"/>
    <w:rsid w:val="00336FF8"/>
    <w:rsid w:val="00337186"/>
    <w:rsid w:val="00337D19"/>
    <w:rsid w:val="00337EA2"/>
    <w:rsid w:val="003407DF"/>
    <w:rsid w:val="00340D84"/>
    <w:rsid w:val="00340EE7"/>
    <w:rsid w:val="003414CF"/>
    <w:rsid w:val="00341548"/>
    <w:rsid w:val="00341E28"/>
    <w:rsid w:val="003422CD"/>
    <w:rsid w:val="00342472"/>
    <w:rsid w:val="00342584"/>
    <w:rsid w:val="00342AA9"/>
    <w:rsid w:val="00343311"/>
    <w:rsid w:val="00343721"/>
    <w:rsid w:val="0034373E"/>
    <w:rsid w:val="003439AC"/>
    <w:rsid w:val="00343F6D"/>
    <w:rsid w:val="00344D1A"/>
    <w:rsid w:val="003465A5"/>
    <w:rsid w:val="00346FE1"/>
    <w:rsid w:val="003476AF"/>
    <w:rsid w:val="00347714"/>
    <w:rsid w:val="00347CC4"/>
    <w:rsid w:val="00347DFA"/>
    <w:rsid w:val="0035035F"/>
    <w:rsid w:val="0035065C"/>
    <w:rsid w:val="00350E71"/>
    <w:rsid w:val="00350F05"/>
    <w:rsid w:val="00350FFA"/>
    <w:rsid w:val="00351905"/>
    <w:rsid w:val="00353439"/>
    <w:rsid w:val="00353864"/>
    <w:rsid w:val="003542E7"/>
    <w:rsid w:val="003547BB"/>
    <w:rsid w:val="00354B34"/>
    <w:rsid w:val="00354F1F"/>
    <w:rsid w:val="003557B3"/>
    <w:rsid w:val="00355E84"/>
    <w:rsid w:val="00356169"/>
    <w:rsid w:val="003563BF"/>
    <w:rsid w:val="003573A0"/>
    <w:rsid w:val="003578DD"/>
    <w:rsid w:val="00357FBD"/>
    <w:rsid w:val="003604FC"/>
    <w:rsid w:val="00361512"/>
    <w:rsid w:val="003615B5"/>
    <w:rsid w:val="00361AF3"/>
    <w:rsid w:val="00361DED"/>
    <w:rsid w:val="003631B7"/>
    <w:rsid w:val="00363891"/>
    <w:rsid w:val="00364109"/>
    <w:rsid w:val="003641F4"/>
    <w:rsid w:val="003642C4"/>
    <w:rsid w:val="00364337"/>
    <w:rsid w:val="00364775"/>
    <w:rsid w:val="00364ED9"/>
    <w:rsid w:val="003653CC"/>
    <w:rsid w:val="0036575C"/>
    <w:rsid w:val="00365873"/>
    <w:rsid w:val="00367492"/>
    <w:rsid w:val="00367DF8"/>
    <w:rsid w:val="00367E7F"/>
    <w:rsid w:val="003701BA"/>
    <w:rsid w:val="00370399"/>
    <w:rsid w:val="00370949"/>
    <w:rsid w:val="00370EAD"/>
    <w:rsid w:val="0037154E"/>
    <w:rsid w:val="003715FF"/>
    <w:rsid w:val="00371E75"/>
    <w:rsid w:val="0037205E"/>
    <w:rsid w:val="003720AD"/>
    <w:rsid w:val="003724D3"/>
    <w:rsid w:val="003729E0"/>
    <w:rsid w:val="00372CF9"/>
    <w:rsid w:val="003731E8"/>
    <w:rsid w:val="003733DC"/>
    <w:rsid w:val="00373D1C"/>
    <w:rsid w:val="00373D85"/>
    <w:rsid w:val="00374131"/>
    <w:rsid w:val="00374FD7"/>
    <w:rsid w:val="00375E5F"/>
    <w:rsid w:val="00375FDA"/>
    <w:rsid w:val="0037698E"/>
    <w:rsid w:val="00377BE1"/>
    <w:rsid w:val="00382612"/>
    <w:rsid w:val="0038263F"/>
    <w:rsid w:val="00382A24"/>
    <w:rsid w:val="00382EB3"/>
    <w:rsid w:val="00382F07"/>
    <w:rsid w:val="003835F5"/>
    <w:rsid w:val="0038396D"/>
    <w:rsid w:val="00383BF8"/>
    <w:rsid w:val="00383CB9"/>
    <w:rsid w:val="00384F7F"/>
    <w:rsid w:val="0038581C"/>
    <w:rsid w:val="003859C6"/>
    <w:rsid w:val="00385D70"/>
    <w:rsid w:val="003867A8"/>
    <w:rsid w:val="00386F98"/>
    <w:rsid w:val="00387367"/>
    <w:rsid w:val="00387491"/>
    <w:rsid w:val="003874A0"/>
    <w:rsid w:val="003902B2"/>
    <w:rsid w:val="0039046B"/>
    <w:rsid w:val="0039136E"/>
    <w:rsid w:val="0039282C"/>
    <w:rsid w:val="003928DF"/>
    <w:rsid w:val="003930DC"/>
    <w:rsid w:val="00393717"/>
    <w:rsid w:val="003946B3"/>
    <w:rsid w:val="00394A1E"/>
    <w:rsid w:val="00394BF6"/>
    <w:rsid w:val="003951C3"/>
    <w:rsid w:val="003958A5"/>
    <w:rsid w:val="00395B84"/>
    <w:rsid w:val="00395ECC"/>
    <w:rsid w:val="00396F6A"/>
    <w:rsid w:val="00397319"/>
    <w:rsid w:val="00397403"/>
    <w:rsid w:val="003A00B3"/>
    <w:rsid w:val="003A0563"/>
    <w:rsid w:val="003A07A4"/>
    <w:rsid w:val="003A0F0C"/>
    <w:rsid w:val="003A1560"/>
    <w:rsid w:val="003A1853"/>
    <w:rsid w:val="003A2027"/>
    <w:rsid w:val="003A23D8"/>
    <w:rsid w:val="003A2CD8"/>
    <w:rsid w:val="003A2E43"/>
    <w:rsid w:val="003A3900"/>
    <w:rsid w:val="003A3AD1"/>
    <w:rsid w:val="003A3B0C"/>
    <w:rsid w:val="003A4606"/>
    <w:rsid w:val="003A4EFD"/>
    <w:rsid w:val="003A5405"/>
    <w:rsid w:val="003A5CF4"/>
    <w:rsid w:val="003A67C8"/>
    <w:rsid w:val="003B0024"/>
    <w:rsid w:val="003B0700"/>
    <w:rsid w:val="003B09EA"/>
    <w:rsid w:val="003B0BD1"/>
    <w:rsid w:val="003B138E"/>
    <w:rsid w:val="003B154B"/>
    <w:rsid w:val="003B1CE3"/>
    <w:rsid w:val="003B2492"/>
    <w:rsid w:val="003B2BC3"/>
    <w:rsid w:val="003B35C5"/>
    <w:rsid w:val="003B39CF"/>
    <w:rsid w:val="003B3D80"/>
    <w:rsid w:val="003B3DD5"/>
    <w:rsid w:val="003B4AD8"/>
    <w:rsid w:val="003B5170"/>
    <w:rsid w:val="003B533F"/>
    <w:rsid w:val="003B5B1C"/>
    <w:rsid w:val="003B61D5"/>
    <w:rsid w:val="003B658B"/>
    <w:rsid w:val="003B6928"/>
    <w:rsid w:val="003B6970"/>
    <w:rsid w:val="003B6B28"/>
    <w:rsid w:val="003B6DD5"/>
    <w:rsid w:val="003B73E1"/>
    <w:rsid w:val="003B7FA2"/>
    <w:rsid w:val="003C1098"/>
    <w:rsid w:val="003C1AA7"/>
    <w:rsid w:val="003C28E8"/>
    <w:rsid w:val="003C3595"/>
    <w:rsid w:val="003C394C"/>
    <w:rsid w:val="003C42EC"/>
    <w:rsid w:val="003C4357"/>
    <w:rsid w:val="003C494F"/>
    <w:rsid w:val="003C4E77"/>
    <w:rsid w:val="003C5A8D"/>
    <w:rsid w:val="003C5F76"/>
    <w:rsid w:val="003C694B"/>
    <w:rsid w:val="003C6C61"/>
    <w:rsid w:val="003C6F14"/>
    <w:rsid w:val="003C7B03"/>
    <w:rsid w:val="003C7B0E"/>
    <w:rsid w:val="003D039E"/>
    <w:rsid w:val="003D0BA4"/>
    <w:rsid w:val="003D13C0"/>
    <w:rsid w:val="003D1A09"/>
    <w:rsid w:val="003D23C2"/>
    <w:rsid w:val="003D2656"/>
    <w:rsid w:val="003D321E"/>
    <w:rsid w:val="003D41C3"/>
    <w:rsid w:val="003D4741"/>
    <w:rsid w:val="003D4CB6"/>
    <w:rsid w:val="003D4D1C"/>
    <w:rsid w:val="003D59F9"/>
    <w:rsid w:val="003D6677"/>
    <w:rsid w:val="003D6A24"/>
    <w:rsid w:val="003D728D"/>
    <w:rsid w:val="003D7851"/>
    <w:rsid w:val="003D7AE1"/>
    <w:rsid w:val="003E0072"/>
    <w:rsid w:val="003E031A"/>
    <w:rsid w:val="003E0567"/>
    <w:rsid w:val="003E0687"/>
    <w:rsid w:val="003E1082"/>
    <w:rsid w:val="003E1594"/>
    <w:rsid w:val="003E1C87"/>
    <w:rsid w:val="003E1F84"/>
    <w:rsid w:val="003E295E"/>
    <w:rsid w:val="003E2AE9"/>
    <w:rsid w:val="003E3553"/>
    <w:rsid w:val="003E379D"/>
    <w:rsid w:val="003E3A6B"/>
    <w:rsid w:val="003E3B98"/>
    <w:rsid w:val="003E3B99"/>
    <w:rsid w:val="003E47B1"/>
    <w:rsid w:val="003E497E"/>
    <w:rsid w:val="003E4A7A"/>
    <w:rsid w:val="003E5149"/>
    <w:rsid w:val="003E5439"/>
    <w:rsid w:val="003E5490"/>
    <w:rsid w:val="003E5D26"/>
    <w:rsid w:val="003E6AFD"/>
    <w:rsid w:val="003E6D45"/>
    <w:rsid w:val="003F0239"/>
    <w:rsid w:val="003F0305"/>
    <w:rsid w:val="003F0540"/>
    <w:rsid w:val="003F086F"/>
    <w:rsid w:val="003F15ED"/>
    <w:rsid w:val="003F1630"/>
    <w:rsid w:val="003F1719"/>
    <w:rsid w:val="003F1A27"/>
    <w:rsid w:val="003F2037"/>
    <w:rsid w:val="003F20C1"/>
    <w:rsid w:val="003F21F9"/>
    <w:rsid w:val="003F2296"/>
    <w:rsid w:val="003F22C8"/>
    <w:rsid w:val="003F2444"/>
    <w:rsid w:val="003F2A30"/>
    <w:rsid w:val="003F2E0E"/>
    <w:rsid w:val="003F3077"/>
    <w:rsid w:val="003F350A"/>
    <w:rsid w:val="003F3ED9"/>
    <w:rsid w:val="003F51D5"/>
    <w:rsid w:val="003F60B9"/>
    <w:rsid w:val="003F6136"/>
    <w:rsid w:val="003F6492"/>
    <w:rsid w:val="003F67F8"/>
    <w:rsid w:val="003F75CC"/>
    <w:rsid w:val="003F75F6"/>
    <w:rsid w:val="003F77CA"/>
    <w:rsid w:val="0040083F"/>
    <w:rsid w:val="004015C8"/>
    <w:rsid w:val="00402286"/>
    <w:rsid w:val="00402831"/>
    <w:rsid w:val="00403DE4"/>
    <w:rsid w:val="00407051"/>
    <w:rsid w:val="0040763B"/>
    <w:rsid w:val="00407C1F"/>
    <w:rsid w:val="00407E5B"/>
    <w:rsid w:val="00410C46"/>
    <w:rsid w:val="00410D63"/>
    <w:rsid w:val="00410DC3"/>
    <w:rsid w:val="00410FA3"/>
    <w:rsid w:val="00411EAB"/>
    <w:rsid w:val="0041347C"/>
    <w:rsid w:val="004138A5"/>
    <w:rsid w:val="00414DBF"/>
    <w:rsid w:val="004158CD"/>
    <w:rsid w:val="00415C92"/>
    <w:rsid w:val="00417912"/>
    <w:rsid w:val="00421B2D"/>
    <w:rsid w:val="00422213"/>
    <w:rsid w:val="004227EC"/>
    <w:rsid w:val="00422D54"/>
    <w:rsid w:val="00422F3A"/>
    <w:rsid w:val="00423214"/>
    <w:rsid w:val="0042394A"/>
    <w:rsid w:val="00424178"/>
    <w:rsid w:val="004256FD"/>
    <w:rsid w:val="00427233"/>
    <w:rsid w:val="0042735A"/>
    <w:rsid w:val="0042762D"/>
    <w:rsid w:val="00430398"/>
    <w:rsid w:val="00431920"/>
    <w:rsid w:val="00432042"/>
    <w:rsid w:val="00432573"/>
    <w:rsid w:val="00432979"/>
    <w:rsid w:val="00432A46"/>
    <w:rsid w:val="0043331A"/>
    <w:rsid w:val="00433600"/>
    <w:rsid w:val="00433C23"/>
    <w:rsid w:val="00434EE2"/>
    <w:rsid w:val="004357CF"/>
    <w:rsid w:val="004357FB"/>
    <w:rsid w:val="00436211"/>
    <w:rsid w:val="00436314"/>
    <w:rsid w:val="00436684"/>
    <w:rsid w:val="00436DD0"/>
    <w:rsid w:val="00436E06"/>
    <w:rsid w:val="00436E95"/>
    <w:rsid w:val="00437C49"/>
    <w:rsid w:val="00440181"/>
    <w:rsid w:val="004412F1"/>
    <w:rsid w:val="0044146D"/>
    <w:rsid w:val="004428E7"/>
    <w:rsid w:val="00442C60"/>
    <w:rsid w:val="00442DC0"/>
    <w:rsid w:val="00442E7D"/>
    <w:rsid w:val="004435C7"/>
    <w:rsid w:val="00445C55"/>
    <w:rsid w:val="0044629C"/>
    <w:rsid w:val="00446AFC"/>
    <w:rsid w:val="00446EC4"/>
    <w:rsid w:val="004477C2"/>
    <w:rsid w:val="00450434"/>
    <w:rsid w:val="004504AF"/>
    <w:rsid w:val="00450AA3"/>
    <w:rsid w:val="00450B57"/>
    <w:rsid w:val="00450B61"/>
    <w:rsid w:val="00450C23"/>
    <w:rsid w:val="00450D7F"/>
    <w:rsid w:val="004519B9"/>
    <w:rsid w:val="0045203A"/>
    <w:rsid w:val="00452496"/>
    <w:rsid w:val="0045337E"/>
    <w:rsid w:val="004533FB"/>
    <w:rsid w:val="00453899"/>
    <w:rsid w:val="00453C04"/>
    <w:rsid w:val="00453FB6"/>
    <w:rsid w:val="00454564"/>
    <w:rsid w:val="004549E2"/>
    <w:rsid w:val="00454DC5"/>
    <w:rsid w:val="0045510A"/>
    <w:rsid w:val="004566AC"/>
    <w:rsid w:val="00456895"/>
    <w:rsid w:val="00456C93"/>
    <w:rsid w:val="00456EB7"/>
    <w:rsid w:val="00457012"/>
    <w:rsid w:val="0045713E"/>
    <w:rsid w:val="00457413"/>
    <w:rsid w:val="004574FC"/>
    <w:rsid w:val="0045778B"/>
    <w:rsid w:val="004579DE"/>
    <w:rsid w:val="00457E48"/>
    <w:rsid w:val="00460D5A"/>
    <w:rsid w:val="004611BA"/>
    <w:rsid w:val="00461ACB"/>
    <w:rsid w:val="00461F96"/>
    <w:rsid w:val="0046237E"/>
    <w:rsid w:val="00462A5B"/>
    <w:rsid w:val="00462CC9"/>
    <w:rsid w:val="00462DC1"/>
    <w:rsid w:val="00463120"/>
    <w:rsid w:val="004633A2"/>
    <w:rsid w:val="004636F8"/>
    <w:rsid w:val="00463877"/>
    <w:rsid w:val="004654BA"/>
    <w:rsid w:val="004663D2"/>
    <w:rsid w:val="00466555"/>
    <w:rsid w:val="00466C0E"/>
    <w:rsid w:val="0047002E"/>
    <w:rsid w:val="004703C7"/>
    <w:rsid w:val="00470E9B"/>
    <w:rsid w:val="00470F9B"/>
    <w:rsid w:val="004716E1"/>
    <w:rsid w:val="0047194B"/>
    <w:rsid w:val="00471AED"/>
    <w:rsid w:val="00472F07"/>
    <w:rsid w:val="004743DF"/>
    <w:rsid w:val="00474CFF"/>
    <w:rsid w:val="00475432"/>
    <w:rsid w:val="00476266"/>
    <w:rsid w:val="004767E7"/>
    <w:rsid w:val="00477265"/>
    <w:rsid w:val="00477E86"/>
    <w:rsid w:val="004814BB"/>
    <w:rsid w:val="00481AFB"/>
    <w:rsid w:val="00482287"/>
    <w:rsid w:val="00482429"/>
    <w:rsid w:val="00482909"/>
    <w:rsid w:val="00482C1C"/>
    <w:rsid w:val="00483D5A"/>
    <w:rsid w:val="00484596"/>
    <w:rsid w:val="0048470D"/>
    <w:rsid w:val="00484788"/>
    <w:rsid w:val="0048491B"/>
    <w:rsid w:val="00484BF1"/>
    <w:rsid w:val="00485752"/>
    <w:rsid w:val="004863CE"/>
    <w:rsid w:val="00486A9E"/>
    <w:rsid w:val="00486D0B"/>
    <w:rsid w:val="004877E7"/>
    <w:rsid w:val="0049051C"/>
    <w:rsid w:val="00490F4D"/>
    <w:rsid w:val="004911D5"/>
    <w:rsid w:val="004915E7"/>
    <w:rsid w:val="0049189A"/>
    <w:rsid w:val="004919E8"/>
    <w:rsid w:val="00492DF0"/>
    <w:rsid w:val="00493082"/>
    <w:rsid w:val="00493144"/>
    <w:rsid w:val="0049316C"/>
    <w:rsid w:val="00493675"/>
    <w:rsid w:val="00493718"/>
    <w:rsid w:val="00493942"/>
    <w:rsid w:val="004939C3"/>
    <w:rsid w:val="00493AD0"/>
    <w:rsid w:val="00494402"/>
    <w:rsid w:val="00494DEC"/>
    <w:rsid w:val="00497163"/>
    <w:rsid w:val="00497179"/>
    <w:rsid w:val="00497764"/>
    <w:rsid w:val="00497DCE"/>
    <w:rsid w:val="004A0D66"/>
    <w:rsid w:val="004A1022"/>
    <w:rsid w:val="004A16D2"/>
    <w:rsid w:val="004A287C"/>
    <w:rsid w:val="004A2DAD"/>
    <w:rsid w:val="004A2DC8"/>
    <w:rsid w:val="004A2F22"/>
    <w:rsid w:val="004A3515"/>
    <w:rsid w:val="004A3A3B"/>
    <w:rsid w:val="004A3CAF"/>
    <w:rsid w:val="004A495F"/>
    <w:rsid w:val="004A540F"/>
    <w:rsid w:val="004A573B"/>
    <w:rsid w:val="004A5A32"/>
    <w:rsid w:val="004A6105"/>
    <w:rsid w:val="004A6559"/>
    <w:rsid w:val="004A6BA2"/>
    <w:rsid w:val="004A6D9E"/>
    <w:rsid w:val="004A6ECA"/>
    <w:rsid w:val="004A6F03"/>
    <w:rsid w:val="004A70E1"/>
    <w:rsid w:val="004A7D4B"/>
    <w:rsid w:val="004B0290"/>
    <w:rsid w:val="004B081A"/>
    <w:rsid w:val="004B0F02"/>
    <w:rsid w:val="004B11F5"/>
    <w:rsid w:val="004B160F"/>
    <w:rsid w:val="004B2091"/>
    <w:rsid w:val="004B2722"/>
    <w:rsid w:val="004B34AF"/>
    <w:rsid w:val="004B42F3"/>
    <w:rsid w:val="004B4480"/>
    <w:rsid w:val="004B44F1"/>
    <w:rsid w:val="004B488E"/>
    <w:rsid w:val="004B4B77"/>
    <w:rsid w:val="004B5E80"/>
    <w:rsid w:val="004B60D2"/>
    <w:rsid w:val="004B64E9"/>
    <w:rsid w:val="004B76F0"/>
    <w:rsid w:val="004C0065"/>
    <w:rsid w:val="004C02FD"/>
    <w:rsid w:val="004C04A0"/>
    <w:rsid w:val="004C0632"/>
    <w:rsid w:val="004C09D3"/>
    <w:rsid w:val="004C0DD9"/>
    <w:rsid w:val="004C1463"/>
    <w:rsid w:val="004C1B7F"/>
    <w:rsid w:val="004C2CB6"/>
    <w:rsid w:val="004C3237"/>
    <w:rsid w:val="004C3928"/>
    <w:rsid w:val="004C5884"/>
    <w:rsid w:val="004C5907"/>
    <w:rsid w:val="004C5E27"/>
    <w:rsid w:val="004C6387"/>
    <w:rsid w:val="004C6548"/>
    <w:rsid w:val="004C65D6"/>
    <w:rsid w:val="004C7399"/>
    <w:rsid w:val="004C7631"/>
    <w:rsid w:val="004C7927"/>
    <w:rsid w:val="004C7D2A"/>
    <w:rsid w:val="004D140F"/>
    <w:rsid w:val="004D1AE8"/>
    <w:rsid w:val="004D1D9D"/>
    <w:rsid w:val="004D1FDE"/>
    <w:rsid w:val="004D294E"/>
    <w:rsid w:val="004D2A04"/>
    <w:rsid w:val="004D34C1"/>
    <w:rsid w:val="004D3E9C"/>
    <w:rsid w:val="004D3F3D"/>
    <w:rsid w:val="004D4716"/>
    <w:rsid w:val="004D51D4"/>
    <w:rsid w:val="004D5249"/>
    <w:rsid w:val="004D69F7"/>
    <w:rsid w:val="004E034A"/>
    <w:rsid w:val="004E09B7"/>
    <w:rsid w:val="004E0D63"/>
    <w:rsid w:val="004E1D72"/>
    <w:rsid w:val="004E1D75"/>
    <w:rsid w:val="004E2B28"/>
    <w:rsid w:val="004E31D5"/>
    <w:rsid w:val="004E441D"/>
    <w:rsid w:val="004E4983"/>
    <w:rsid w:val="004E4C24"/>
    <w:rsid w:val="004E72B8"/>
    <w:rsid w:val="004E794B"/>
    <w:rsid w:val="004F18E1"/>
    <w:rsid w:val="004F1D7E"/>
    <w:rsid w:val="004F2261"/>
    <w:rsid w:val="004F2350"/>
    <w:rsid w:val="004F3063"/>
    <w:rsid w:val="004F3525"/>
    <w:rsid w:val="004F44BC"/>
    <w:rsid w:val="004F4D05"/>
    <w:rsid w:val="004F59E3"/>
    <w:rsid w:val="004F5B27"/>
    <w:rsid w:val="004F5F18"/>
    <w:rsid w:val="004F651F"/>
    <w:rsid w:val="004F6923"/>
    <w:rsid w:val="004F72F6"/>
    <w:rsid w:val="004F7813"/>
    <w:rsid w:val="00500345"/>
    <w:rsid w:val="00500348"/>
    <w:rsid w:val="00500D14"/>
    <w:rsid w:val="00501074"/>
    <w:rsid w:val="0050112F"/>
    <w:rsid w:val="00502497"/>
    <w:rsid w:val="0050279B"/>
    <w:rsid w:val="00502B2F"/>
    <w:rsid w:val="00502E9F"/>
    <w:rsid w:val="0050319A"/>
    <w:rsid w:val="005031BA"/>
    <w:rsid w:val="005034AA"/>
    <w:rsid w:val="00503A9C"/>
    <w:rsid w:val="00503B81"/>
    <w:rsid w:val="0050407E"/>
    <w:rsid w:val="005043F9"/>
    <w:rsid w:val="0050479B"/>
    <w:rsid w:val="00504803"/>
    <w:rsid w:val="00504CB5"/>
    <w:rsid w:val="00506675"/>
    <w:rsid w:val="0050706F"/>
    <w:rsid w:val="005071AC"/>
    <w:rsid w:val="0050726E"/>
    <w:rsid w:val="00507A28"/>
    <w:rsid w:val="00510483"/>
    <w:rsid w:val="005107AD"/>
    <w:rsid w:val="00510999"/>
    <w:rsid w:val="00511E5D"/>
    <w:rsid w:val="00511E73"/>
    <w:rsid w:val="0051204A"/>
    <w:rsid w:val="005121E6"/>
    <w:rsid w:val="00512406"/>
    <w:rsid w:val="00512625"/>
    <w:rsid w:val="005132A7"/>
    <w:rsid w:val="0051352E"/>
    <w:rsid w:val="00513654"/>
    <w:rsid w:val="005137B0"/>
    <w:rsid w:val="00513865"/>
    <w:rsid w:val="0051412B"/>
    <w:rsid w:val="00514577"/>
    <w:rsid w:val="005156D4"/>
    <w:rsid w:val="005166BA"/>
    <w:rsid w:val="00516D27"/>
    <w:rsid w:val="005171D9"/>
    <w:rsid w:val="00517A74"/>
    <w:rsid w:val="00517ABA"/>
    <w:rsid w:val="00517DA7"/>
    <w:rsid w:val="005205F4"/>
    <w:rsid w:val="00520A33"/>
    <w:rsid w:val="00521090"/>
    <w:rsid w:val="0052146C"/>
    <w:rsid w:val="00521F96"/>
    <w:rsid w:val="00521FE2"/>
    <w:rsid w:val="0052386D"/>
    <w:rsid w:val="00523A28"/>
    <w:rsid w:val="00523B35"/>
    <w:rsid w:val="00523F55"/>
    <w:rsid w:val="00523FA8"/>
    <w:rsid w:val="005242E0"/>
    <w:rsid w:val="005245B6"/>
    <w:rsid w:val="00524EED"/>
    <w:rsid w:val="00525118"/>
    <w:rsid w:val="00525528"/>
    <w:rsid w:val="00525A48"/>
    <w:rsid w:val="00527692"/>
    <w:rsid w:val="00527749"/>
    <w:rsid w:val="00527AE4"/>
    <w:rsid w:val="00530444"/>
    <w:rsid w:val="00530906"/>
    <w:rsid w:val="0053097A"/>
    <w:rsid w:val="00531191"/>
    <w:rsid w:val="00531A52"/>
    <w:rsid w:val="00531C0C"/>
    <w:rsid w:val="005328DF"/>
    <w:rsid w:val="00532A05"/>
    <w:rsid w:val="00533530"/>
    <w:rsid w:val="00533E7A"/>
    <w:rsid w:val="005345EF"/>
    <w:rsid w:val="00534C0F"/>
    <w:rsid w:val="00534D1A"/>
    <w:rsid w:val="00535934"/>
    <w:rsid w:val="00536D3E"/>
    <w:rsid w:val="0053763A"/>
    <w:rsid w:val="00537702"/>
    <w:rsid w:val="00537B38"/>
    <w:rsid w:val="005403CF"/>
    <w:rsid w:val="005410D0"/>
    <w:rsid w:val="005420BE"/>
    <w:rsid w:val="0054230A"/>
    <w:rsid w:val="00542970"/>
    <w:rsid w:val="005429DC"/>
    <w:rsid w:val="00542E7A"/>
    <w:rsid w:val="00544476"/>
    <w:rsid w:val="00544B68"/>
    <w:rsid w:val="00544BAE"/>
    <w:rsid w:val="005453B8"/>
    <w:rsid w:val="005455AA"/>
    <w:rsid w:val="00546817"/>
    <w:rsid w:val="00546B38"/>
    <w:rsid w:val="00546F26"/>
    <w:rsid w:val="00546FAE"/>
    <w:rsid w:val="00547114"/>
    <w:rsid w:val="00547EE0"/>
    <w:rsid w:val="0055035B"/>
    <w:rsid w:val="00550514"/>
    <w:rsid w:val="0055060F"/>
    <w:rsid w:val="00551056"/>
    <w:rsid w:val="00551880"/>
    <w:rsid w:val="00552060"/>
    <w:rsid w:val="005520D4"/>
    <w:rsid w:val="00552354"/>
    <w:rsid w:val="00553220"/>
    <w:rsid w:val="00554090"/>
    <w:rsid w:val="0055451A"/>
    <w:rsid w:val="00554977"/>
    <w:rsid w:val="00555209"/>
    <w:rsid w:val="005555D3"/>
    <w:rsid w:val="0055575D"/>
    <w:rsid w:val="00555857"/>
    <w:rsid w:val="005568EA"/>
    <w:rsid w:val="00556D71"/>
    <w:rsid w:val="00556E0F"/>
    <w:rsid w:val="005571CD"/>
    <w:rsid w:val="0055784F"/>
    <w:rsid w:val="005603FD"/>
    <w:rsid w:val="00560A7A"/>
    <w:rsid w:val="005613A6"/>
    <w:rsid w:val="00561537"/>
    <w:rsid w:val="00562EBC"/>
    <w:rsid w:val="00563DED"/>
    <w:rsid w:val="00564144"/>
    <w:rsid w:val="00564E25"/>
    <w:rsid w:val="00565CA0"/>
    <w:rsid w:val="00566589"/>
    <w:rsid w:val="00566821"/>
    <w:rsid w:val="00570538"/>
    <w:rsid w:val="00570DF1"/>
    <w:rsid w:val="00570E80"/>
    <w:rsid w:val="005710F9"/>
    <w:rsid w:val="00571B01"/>
    <w:rsid w:val="00571F6A"/>
    <w:rsid w:val="00572035"/>
    <w:rsid w:val="0057258F"/>
    <w:rsid w:val="00572A29"/>
    <w:rsid w:val="00573CF2"/>
    <w:rsid w:val="0057434F"/>
    <w:rsid w:val="005746B6"/>
    <w:rsid w:val="005753BE"/>
    <w:rsid w:val="00575C27"/>
    <w:rsid w:val="0057692A"/>
    <w:rsid w:val="00577286"/>
    <w:rsid w:val="0057795A"/>
    <w:rsid w:val="00577BCC"/>
    <w:rsid w:val="00580111"/>
    <w:rsid w:val="005801DF"/>
    <w:rsid w:val="0058024F"/>
    <w:rsid w:val="00580258"/>
    <w:rsid w:val="0058075B"/>
    <w:rsid w:val="005807C7"/>
    <w:rsid w:val="005808BA"/>
    <w:rsid w:val="00580F8D"/>
    <w:rsid w:val="0058143A"/>
    <w:rsid w:val="005816E4"/>
    <w:rsid w:val="0058200B"/>
    <w:rsid w:val="00582AA3"/>
    <w:rsid w:val="0058349D"/>
    <w:rsid w:val="00583598"/>
    <w:rsid w:val="00584297"/>
    <w:rsid w:val="00584608"/>
    <w:rsid w:val="005846CB"/>
    <w:rsid w:val="005846DF"/>
    <w:rsid w:val="00584EB5"/>
    <w:rsid w:val="0058535E"/>
    <w:rsid w:val="005853FC"/>
    <w:rsid w:val="00587388"/>
    <w:rsid w:val="005876EA"/>
    <w:rsid w:val="00587933"/>
    <w:rsid w:val="00587EC1"/>
    <w:rsid w:val="00590447"/>
    <w:rsid w:val="00590BCA"/>
    <w:rsid w:val="0059124D"/>
    <w:rsid w:val="005921B6"/>
    <w:rsid w:val="0059256F"/>
    <w:rsid w:val="00592E3F"/>
    <w:rsid w:val="00592F61"/>
    <w:rsid w:val="00593DF4"/>
    <w:rsid w:val="00594D52"/>
    <w:rsid w:val="00596193"/>
    <w:rsid w:val="00596251"/>
    <w:rsid w:val="005962C0"/>
    <w:rsid w:val="005969C4"/>
    <w:rsid w:val="00596D3B"/>
    <w:rsid w:val="00596E88"/>
    <w:rsid w:val="00597708"/>
    <w:rsid w:val="0059780D"/>
    <w:rsid w:val="00597B33"/>
    <w:rsid w:val="00597E0C"/>
    <w:rsid w:val="005A0E92"/>
    <w:rsid w:val="005A0FC7"/>
    <w:rsid w:val="005A1233"/>
    <w:rsid w:val="005A270A"/>
    <w:rsid w:val="005A286A"/>
    <w:rsid w:val="005A29FC"/>
    <w:rsid w:val="005A33C1"/>
    <w:rsid w:val="005A39A6"/>
    <w:rsid w:val="005A3B10"/>
    <w:rsid w:val="005A3B71"/>
    <w:rsid w:val="005A45CA"/>
    <w:rsid w:val="005A4AC9"/>
    <w:rsid w:val="005A5129"/>
    <w:rsid w:val="005A512B"/>
    <w:rsid w:val="005A5BC1"/>
    <w:rsid w:val="005A6F8E"/>
    <w:rsid w:val="005A7471"/>
    <w:rsid w:val="005A7619"/>
    <w:rsid w:val="005B04B2"/>
    <w:rsid w:val="005B0C5F"/>
    <w:rsid w:val="005B0C63"/>
    <w:rsid w:val="005B1583"/>
    <w:rsid w:val="005B1716"/>
    <w:rsid w:val="005B1F3E"/>
    <w:rsid w:val="005B24AE"/>
    <w:rsid w:val="005B278D"/>
    <w:rsid w:val="005B295B"/>
    <w:rsid w:val="005B321D"/>
    <w:rsid w:val="005B3323"/>
    <w:rsid w:val="005B344C"/>
    <w:rsid w:val="005B35FC"/>
    <w:rsid w:val="005B3671"/>
    <w:rsid w:val="005B415D"/>
    <w:rsid w:val="005B44DC"/>
    <w:rsid w:val="005B5007"/>
    <w:rsid w:val="005B50C9"/>
    <w:rsid w:val="005B52BA"/>
    <w:rsid w:val="005B573A"/>
    <w:rsid w:val="005B5BC0"/>
    <w:rsid w:val="005B65E2"/>
    <w:rsid w:val="005B7104"/>
    <w:rsid w:val="005B73C4"/>
    <w:rsid w:val="005C0C83"/>
    <w:rsid w:val="005C110F"/>
    <w:rsid w:val="005C1790"/>
    <w:rsid w:val="005C1BC8"/>
    <w:rsid w:val="005C1E00"/>
    <w:rsid w:val="005C2610"/>
    <w:rsid w:val="005C28F6"/>
    <w:rsid w:val="005C2FF1"/>
    <w:rsid w:val="005C3B13"/>
    <w:rsid w:val="005C3D44"/>
    <w:rsid w:val="005C4201"/>
    <w:rsid w:val="005C4B3F"/>
    <w:rsid w:val="005C54A4"/>
    <w:rsid w:val="005C5919"/>
    <w:rsid w:val="005C6B8D"/>
    <w:rsid w:val="005C6C4A"/>
    <w:rsid w:val="005C746D"/>
    <w:rsid w:val="005D02A6"/>
    <w:rsid w:val="005D09B2"/>
    <w:rsid w:val="005D11E8"/>
    <w:rsid w:val="005D1309"/>
    <w:rsid w:val="005D1D5E"/>
    <w:rsid w:val="005D22D8"/>
    <w:rsid w:val="005D23E9"/>
    <w:rsid w:val="005D2C94"/>
    <w:rsid w:val="005D3A93"/>
    <w:rsid w:val="005D3ECF"/>
    <w:rsid w:val="005D40B0"/>
    <w:rsid w:val="005D4200"/>
    <w:rsid w:val="005D4A62"/>
    <w:rsid w:val="005D5299"/>
    <w:rsid w:val="005D6684"/>
    <w:rsid w:val="005D698F"/>
    <w:rsid w:val="005D6A48"/>
    <w:rsid w:val="005D6E34"/>
    <w:rsid w:val="005D7067"/>
    <w:rsid w:val="005E0217"/>
    <w:rsid w:val="005E026C"/>
    <w:rsid w:val="005E08A4"/>
    <w:rsid w:val="005E1269"/>
    <w:rsid w:val="005E1459"/>
    <w:rsid w:val="005E2C7A"/>
    <w:rsid w:val="005E2F07"/>
    <w:rsid w:val="005E485C"/>
    <w:rsid w:val="005E5551"/>
    <w:rsid w:val="005E56C5"/>
    <w:rsid w:val="005E5929"/>
    <w:rsid w:val="005E5A4C"/>
    <w:rsid w:val="005E6629"/>
    <w:rsid w:val="005E6A55"/>
    <w:rsid w:val="005E6E1E"/>
    <w:rsid w:val="005E7040"/>
    <w:rsid w:val="005E752D"/>
    <w:rsid w:val="005F17B3"/>
    <w:rsid w:val="005F2D57"/>
    <w:rsid w:val="005F2D6A"/>
    <w:rsid w:val="005F3765"/>
    <w:rsid w:val="005F3909"/>
    <w:rsid w:val="005F3DD8"/>
    <w:rsid w:val="005F3E46"/>
    <w:rsid w:val="005F4976"/>
    <w:rsid w:val="005F5085"/>
    <w:rsid w:val="005F5CD8"/>
    <w:rsid w:val="005F5E75"/>
    <w:rsid w:val="005F68A7"/>
    <w:rsid w:val="005F70BA"/>
    <w:rsid w:val="005F72BA"/>
    <w:rsid w:val="005F7F95"/>
    <w:rsid w:val="00600397"/>
    <w:rsid w:val="00600495"/>
    <w:rsid w:val="006008E2"/>
    <w:rsid w:val="0060099B"/>
    <w:rsid w:val="00601240"/>
    <w:rsid w:val="006012C8"/>
    <w:rsid w:val="0060339A"/>
    <w:rsid w:val="0060342C"/>
    <w:rsid w:val="00603F4C"/>
    <w:rsid w:val="00604F26"/>
    <w:rsid w:val="006054D7"/>
    <w:rsid w:val="00605DFB"/>
    <w:rsid w:val="006066CA"/>
    <w:rsid w:val="00606FCB"/>
    <w:rsid w:val="006077C7"/>
    <w:rsid w:val="006077EA"/>
    <w:rsid w:val="00607D6F"/>
    <w:rsid w:val="0061005A"/>
    <w:rsid w:val="00610762"/>
    <w:rsid w:val="00610E9E"/>
    <w:rsid w:val="00611507"/>
    <w:rsid w:val="00612856"/>
    <w:rsid w:val="006129DE"/>
    <w:rsid w:val="00612C82"/>
    <w:rsid w:val="00612F47"/>
    <w:rsid w:val="006140C2"/>
    <w:rsid w:val="0061413D"/>
    <w:rsid w:val="0061427B"/>
    <w:rsid w:val="0061460C"/>
    <w:rsid w:val="00614815"/>
    <w:rsid w:val="006148E1"/>
    <w:rsid w:val="006149DD"/>
    <w:rsid w:val="00614E37"/>
    <w:rsid w:val="00615073"/>
    <w:rsid w:val="00615A74"/>
    <w:rsid w:val="00617555"/>
    <w:rsid w:val="0061764B"/>
    <w:rsid w:val="00617A8D"/>
    <w:rsid w:val="00620F65"/>
    <w:rsid w:val="0062106F"/>
    <w:rsid w:val="00622890"/>
    <w:rsid w:val="00622FF2"/>
    <w:rsid w:val="00623225"/>
    <w:rsid w:val="0062428A"/>
    <w:rsid w:val="006244A8"/>
    <w:rsid w:val="00625C71"/>
    <w:rsid w:val="00625E62"/>
    <w:rsid w:val="00625F9C"/>
    <w:rsid w:val="006263AF"/>
    <w:rsid w:val="00626604"/>
    <w:rsid w:val="006268F8"/>
    <w:rsid w:val="0062704E"/>
    <w:rsid w:val="00630625"/>
    <w:rsid w:val="006308D4"/>
    <w:rsid w:val="006309A3"/>
    <w:rsid w:val="00630DDF"/>
    <w:rsid w:val="00631401"/>
    <w:rsid w:val="00631BF3"/>
    <w:rsid w:val="00631E36"/>
    <w:rsid w:val="00631F3C"/>
    <w:rsid w:val="00631FA2"/>
    <w:rsid w:val="00633753"/>
    <w:rsid w:val="00633764"/>
    <w:rsid w:val="00633BE0"/>
    <w:rsid w:val="00634137"/>
    <w:rsid w:val="00634446"/>
    <w:rsid w:val="0063484D"/>
    <w:rsid w:val="0063740A"/>
    <w:rsid w:val="00637457"/>
    <w:rsid w:val="00637785"/>
    <w:rsid w:val="006403AB"/>
    <w:rsid w:val="0064129F"/>
    <w:rsid w:val="00641D6E"/>
    <w:rsid w:val="00641F5F"/>
    <w:rsid w:val="0064241E"/>
    <w:rsid w:val="00642C3A"/>
    <w:rsid w:val="00642E8A"/>
    <w:rsid w:val="00643FF4"/>
    <w:rsid w:val="00644DF4"/>
    <w:rsid w:val="00645151"/>
    <w:rsid w:val="00645327"/>
    <w:rsid w:val="006453F6"/>
    <w:rsid w:val="00646113"/>
    <w:rsid w:val="00646A75"/>
    <w:rsid w:val="00646AD4"/>
    <w:rsid w:val="00646D38"/>
    <w:rsid w:val="00647406"/>
    <w:rsid w:val="00650022"/>
    <w:rsid w:val="006501CD"/>
    <w:rsid w:val="006502D1"/>
    <w:rsid w:val="00650485"/>
    <w:rsid w:val="006509A2"/>
    <w:rsid w:val="00650FA1"/>
    <w:rsid w:val="0065186C"/>
    <w:rsid w:val="006523A6"/>
    <w:rsid w:val="006528F3"/>
    <w:rsid w:val="00653AC2"/>
    <w:rsid w:val="00654C61"/>
    <w:rsid w:val="00655C77"/>
    <w:rsid w:val="00655CC0"/>
    <w:rsid w:val="0066007D"/>
    <w:rsid w:val="00660A64"/>
    <w:rsid w:val="00660DB6"/>
    <w:rsid w:val="00661596"/>
    <w:rsid w:val="006628EC"/>
    <w:rsid w:val="00662A4F"/>
    <w:rsid w:val="00663D5E"/>
    <w:rsid w:val="0066408E"/>
    <w:rsid w:val="0066411F"/>
    <w:rsid w:val="00664EE0"/>
    <w:rsid w:val="00664F10"/>
    <w:rsid w:val="006651AE"/>
    <w:rsid w:val="0066534E"/>
    <w:rsid w:val="00665779"/>
    <w:rsid w:val="00665CF0"/>
    <w:rsid w:val="0066688C"/>
    <w:rsid w:val="006671F1"/>
    <w:rsid w:val="00667574"/>
    <w:rsid w:val="00667B31"/>
    <w:rsid w:val="00667FAA"/>
    <w:rsid w:val="00670CDA"/>
    <w:rsid w:val="00670F59"/>
    <w:rsid w:val="0067164F"/>
    <w:rsid w:val="00671BCE"/>
    <w:rsid w:val="00672E32"/>
    <w:rsid w:val="006731FB"/>
    <w:rsid w:val="00673F4F"/>
    <w:rsid w:val="0067403D"/>
    <w:rsid w:val="00675426"/>
    <w:rsid w:val="00676C52"/>
    <w:rsid w:val="006771BD"/>
    <w:rsid w:val="006816A6"/>
    <w:rsid w:val="00681720"/>
    <w:rsid w:val="006828A0"/>
    <w:rsid w:val="00682EF3"/>
    <w:rsid w:val="00686224"/>
    <w:rsid w:val="00686FAB"/>
    <w:rsid w:val="00687FBB"/>
    <w:rsid w:val="0069003C"/>
    <w:rsid w:val="00690458"/>
    <w:rsid w:val="00690DF6"/>
    <w:rsid w:val="00690EDD"/>
    <w:rsid w:val="006916F8"/>
    <w:rsid w:val="00691C68"/>
    <w:rsid w:val="00691D47"/>
    <w:rsid w:val="006922D2"/>
    <w:rsid w:val="00692B64"/>
    <w:rsid w:val="00692C3F"/>
    <w:rsid w:val="00693E51"/>
    <w:rsid w:val="006945D2"/>
    <w:rsid w:val="00694980"/>
    <w:rsid w:val="00694BD1"/>
    <w:rsid w:val="00694E48"/>
    <w:rsid w:val="00695105"/>
    <w:rsid w:val="006960D1"/>
    <w:rsid w:val="006964A6"/>
    <w:rsid w:val="006A048B"/>
    <w:rsid w:val="006A0618"/>
    <w:rsid w:val="006A0D7E"/>
    <w:rsid w:val="006A142A"/>
    <w:rsid w:val="006A1627"/>
    <w:rsid w:val="006A169F"/>
    <w:rsid w:val="006A25E9"/>
    <w:rsid w:val="006A34C5"/>
    <w:rsid w:val="006A47FE"/>
    <w:rsid w:val="006A495C"/>
    <w:rsid w:val="006A4A48"/>
    <w:rsid w:val="006A4AD7"/>
    <w:rsid w:val="006A6206"/>
    <w:rsid w:val="006A714D"/>
    <w:rsid w:val="006A7C33"/>
    <w:rsid w:val="006A7F01"/>
    <w:rsid w:val="006B14D2"/>
    <w:rsid w:val="006B2240"/>
    <w:rsid w:val="006B278F"/>
    <w:rsid w:val="006B2CA7"/>
    <w:rsid w:val="006B32E2"/>
    <w:rsid w:val="006B3D0A"/>
    <w:rsid w:val="006B4615"/>
    <w:rsid w:val="006B4F62"/>
    <w:rsid w:val="006B50D7"/>
    <w:rsid w:val="006B54E3"/>
    <w:rsid w:val="006B68B7"/>
    <w:rsid w:val="006B6C59"/>
    <w:rsid w:val="006B6EB7"/>
    <w:rsid w:val="006B76EE"/>
    <w:rsid w:val="006B7D5A"/>
    <w:rsid w:val="006C089A"/>
    <w:rsid w:val="006C0FFA"/>
    <w:rsid w:val="006C241E"/>
    <w:rsid w:val="006C2781"/>
    <w:rsid w:val="006C31F5"/>
    <w:rsid w:val="006C3352"/>
    <w:rsid w:val="006C46CC"/>
    <w:rsid w:val="006C4C64"/>
    <w:rsid w:val="006C5455"/>
    <w:rsid w:val="006C5C37"/>
    <w:rsid w:val="006C6073"/>
    <w:rsid w:val="006C60E7"/>
    <w:rsid w:val="006C67EE"/>
    <w:rsid w:val="006C6A71"/>
    <w:rsid w:val="006C6CD7"/>
    <w:rsid w:val="006C7315"/>
    <w:rsid w:val="006D01E9"/>
    <w:rsid w:val="006D032C"/>
    <w:rsid w:val="006D100E"/>
    <w:rsid w:val="006D1045"/>
    <w:rsid w:val="006D146F"/>
    <w:rsid w:val="006D18A0"/>
    <w:rsid w:val="006D1D8A"/>
    <w:rsid w:val="006D2378"/>
    <w:rsid w:val="006D2991"/>
    <w:rsid w:val="006D3655"/>
    <w:rsid w:val="006D45EF"/>
    <w:rsid w:val="006D464A"/>
    <w:rsid w:val="006D4ACF"/>
    <w:rsid w:val="006D4FF1"/>
    <w:rsid w:val="006D53A4"/>
    <w:rsid w:val="006D5586"/>
    <w:rsid w:val="006D5847"/>
    <w:rsid w:val="006D5D63"/>
    <w:rsid w:val="006D5DB7"/>
    <w:rsid w:val="006D689C"/>
    <w:rsid w:val="006D692C"/>
    <w:rsid w:val="006D6947"/>
    <w:rsid w:val="006D6BDE"/>
    <w:rsid w:val="006D6DC2"/>
    <w:rsid w:val="006D769C"/>
    <w:rsid w:val="006E0E98"/>
    <w:rsid w:val="006E152A"/>
    <w:rsid w:val="006E1E76"/>
    <w:rsid w:val="006E207E"/>
    <w:rsid w:val="006E2588"/>
    <w:rsid w:val="006E2B74"/>
    <w:rsid w:val="006E3542"/>
    <w:rsid w:val="006E423C"/>
    <w:rsid w:val="006E43CC"/>
    <w:rsid w:val="006E48D3"/>
    <w:rsid w:val="006E4952"/>
    <w:rsid w:val="006E4BD4"/>
    <w:rsid w:val="006E4D30"/>
    <w:rsid w:val="006E5125"/>
    <w:rsid w:val="006E58C9"/>
    <w:rsid w:val="006E5D6E"/>
    <w:rsid w:val="006E5D71"/>
    <w:rsid w:val="006E63F0"/>
    <w:rsid w:val="006E7098"/>
    <w:rsid w:val="006E745E"/>
    <w:rsid w:val="006F046A"/>
    <w:rsid w:val="006F05F5"/>
    <w:rsid w:val="006F1959"/>
    <w:rsid w:val="006F20C4"/>
    <w:rsid w:val="006F3680"/>
    <w:rsid w:val="006F391A"/>
    <w:rsid w:val="006F3C49"/>
    <w:rsid w:val="006F3E27"/>
    <w:rsid w:val="006F4326"/>
    <w:rsid w:val="006F4557"/>
    <w:rsid w:val="006F4A79"/>
    <w:rsid w:val="006F4B73"/>
    <w:rsid w:val="006F5191"/>
    <w:rsid w:val="006F57AB"/>
    <w:rsid w:val="006F655C"/>
    <w:rsid w:val="006F6976"/>
    <w:rsid w:val="006F71E4"/>
    <w:rsid w:val="006F7F4C"/>
    <w:rsid w:val="007001B6"/>
    <w:rsid w:val="007007F5"/>
    <w:rsid w:val="00700825"/>
    <w:rsid w:val="00701621"/>
    <w:rsid w:val="00702049"/>
    <w:rsid w:val="00702C2A"/>
    <w:rsid w:val="0070335D"/>
    <w:rsid w:val="007036D9"/>
    <w:rsid w:val="00703957"/>
    <w:rsid w:val="00703ED2"/>
    <w:rsid w:val="0070427B"/>
    <w:rsid w:val="00704D99"/>
    <w:rsid w:val="00705902"/>
    <w:rsid w:val="0070616D"/>
    <w:rsid w:val="0070620D"/>
    <w:rsid w:val="00706465"/>
    <w:rsid w:val="00706683"/>
    <w:rsid w:val="00706CE6"/>
    <w:rsid w:val="00706DE0"/>
    <w:rsid w:val="00707BB1"/>
    <w:rsid w:val="00710C6E"/>
    <w:rsid w:val="00710DF8"/>
    <w:rsid w:val="00710E96"/>
    <w:rsid w:val="0071177D"/>
    <w:rsid w:val="0071211C"/>
    <w:rsid w:val="007126A4"/>
    <w:rsid w:val="007126B7"/>
    <w:rsid w:val="00712EEA"/>
    <w:rsid w:val="007131DF"/>
    <w:rsid w:val="0071348E"/>
    <w:rsid w:val="0071429E"/>
    <w:rsid w:val="00714404"/>
    <w:rsid w:val="00715D74"/>
    <w:rsid w:val="007167AD"/>
    <w:rsid w:val="0071693D"/>
    <w:rsid w:val="00717111"/>
    <w:rsid w:val="007171E2"/>
    <w:rsid w:val="00717358"/>
    <w:rsid w:val="00717AC9"/>
    <w:rsid w:val="0072051E"/>
    <w:rsid w:val="0072127A"/>
    <w:rsid w:val="00721B03"/>
    <w:rsid w:val="00721C07"/>
    <w:rsid w:val="00721E48"/>
    <w:rsid w:val="00722435"/>
    <w:rsid w:val="007231E2"/>
    <w:rsid w:val="00723698"/>
    <w:rsid w:val="00723A68"/>
    <w:rsid w:val="0072587C"/>
    <w:rsid w:val="00726348"/>
    <w:rsid w:val="007266FD"/>
    <w:rsid w:val="007268E9"/>
    <w:rsid w:val="007271F3"/>
    <w:rsid w:val="0072786F"/>
    <w:rsid w:val="00730ACB"/>
    <w:rsid w:val="00731250"/>
    <w:rsid w:val="00731D84"/>
    <w:rsid w:val="007323AE"/>
    <w:rsid w:val="0073275D"/>
    <w:rsid w:val="00733C7B"/>
    <w:rsid w:val="00733D26"/>
    <w:rsid w:val="00734289"/>
    <w:rsid w:val="007348CC"/>
    <w:rsid w:val="00735A53"/>
    <w:rsid w:val="00735CA9"/>
    <w:rsid w:val="007365C1"/>
    <w:rsid w:val="007367C2"/>
    <w:rsid w:val="00736915"/>
    <w:rsid w:val="00736B1C"/>
    <w:rsid w:val="007379A2"/>
    <w:rsid w:val="00737A7C"/>
    <w:rsid w:val="007413C5"/>
    <w:rsid w:val="007414CC"/>
    <w:rsid w:val="00741B86"/>
    <w:rsid w:val="0074257D"/>
    <w:rsid w:val="007434E3"/>
    <w:rsid w:val="007448CB"/>
    <w:rsid w:val="00744ACA"/>
    <w:rsid w:val="0074554E"/>
    <w:rsid w:val="00745642"/>
    <w:rsid w:val="007457B4"/>
    <w:rsid w:val="00745AB0"/>
    <w:rsid w:val="00745E9A"/>
    <w:rsid w:val="00746360"/>
    <w:rsid w:val="007468A3"/>
    <w:rsid w:val="00746D25"/>
    <w:rsid w:val="00746F33"/>
    <w:rsid w:val="00746F3C"/>
    <w:rsid w:val="00747382"/>
    <w:rsid w:val="00747564"/>
    <w:rsid w:val="00747AF4"/>
    <w:rsid w:val="007508BD"/>
    <w:rsid w:val="0075093C"/>
    <w:rsid w:val="00750AF5"/>
    <w:rsid w:val="00750EC2"/>
    <w:rsid w:val="007516C3"/>
    <w:rsid w:val="0075284B"/>
    <w:rsid w:val="007536F4"/>
    <w:rsid w:val="0075388E"/>
    <w:rsid w:val="00753A64"/>
    <w:rsid w:val="00753FF4"/>
    <w:rsid w:val="007548F7"/>
    <w:rsid w:val="0075494C"/>
    <w:rsid w:val="00754DD8"/>
    <w:rsid w:val="00755494"/>
    <w:rsid w:val="0075552F"/>
    <w:rsid w:val="00756597"/>
    <w:rsid w:val="00756BE1"/>
    <w:rsid w:val="00756DC0"/>
    <w:rsid w:val="00757599"/>
    <w:rsid w:val="00757F76"/>
    <w:rsid w:val="0076021B"/>
    <w:rsid w:val="0076092D"/>
    <w:rsid w:val="007614EF"/>
    <w:rsid w:val="00762D5E"/>
    <w:rsid w:val="00764500"/>
    <w:rsid w:val="00764779"/>
    <w:rsid w:val="00765AA7"/>
    <w:rsid w:val="007664FB"/>
    <w:rsid w:val="00766A14"/>
    <w:rsid w:val="00766E79"/>
    <w:rsid w:val="007707B0"/>
    <w:rsid w:val="00771C60"/>
    <w:rsid w:val="00771DD6"/>
    <w:rsid w:val="00772393"/>
    <w:rsid w:val="00772F6F"/>
    <w:rsid w:val="0077311A"/>
    <w:rsid w:val="00774340"/>
    <w:rsid w:val="007743FC"/>
    <w:rsid w:val="00774861"/>
    <w:rsid w:val="00774ECC"/>
    <w:rsid w:val="00775811"/>
    <w:rsid w:val="0077583A"/>
    <w:rsid w:val="007760EA"/>
    <w:rsid w:val="007767F3"/>
    <w:rsid w:val="00776A46"/>
    <w:rsid w:val="00777072"/>
    <w:rsid w:val="00777582"/>
    <w:rsid w:val="00777981"/>
    <w:rsid w:val="00780242"/>
    <w:rsid w:val="007808A7"/>
    <w:rsid w:val="00781438"/>
    <w:rsid w:val="007814DA"/>
    <w:rsid w:val="007833A1"/>
    <w:rsid w:val="007834F7"/>
    <w:rsid w:val="00783839"/>
    <w:rsid w:val="00784117"/>
    <w:rsid w:val="007842EF"/>
    <w:rsid w:val="00784DC8"/>
    <w:rsid w:val="007851EF"/>
    <w:rsid w:val="0078524B"/>
    <w:rsid w:val="007855CC"/>
    <w:rsid w:val="00785A54"/>
    <w:rsid w:val="00786113"/>
    <w:rsid w:val="00786601"/>
    <w:rsid w:val="007867DB"/>
    <w:rsid w:val="00786ADB"/>
    <w:rsid w:val="00786EF3"/>
    <w:rsid w:val="00786FC0"/>
    <w:rsid w:val="00787B60"/>
    <w:rsid w:val="00787D97"/>
    <w:rsid w:val="00790032"/>
    <w:rsid w:val="00790A7B"/>
    <w:rsid w:val="00792147"/>
    <w:rsid w:val="00792DD7"/>
    <w:rsid w:val="007934BA"/>
    <w:rsid w:val="00793555"/>
    <w:rsid w:val="00793D3C"/>
    <w:rsid w:val="00793DB6"/>
    <w:rsid w:val="00793E8D"/>
    <w:rsid w:val="00795063"/>
    <w:rsid w:val="00795BB6"/>
    <w:rsid w:val="007968EE"/>
    <w:rsid w:val="00796CFB"/>
    <w:rsid w:val="00797A92"/>
    <w:rsid w:val="007A04DF"/>
    <w:rsid w:val="007A0856"/>
    <w:rsid w:val="007A110E"/>
    <w:rsid w:val="007A134D"/>
    <w:rsid w:val="007A20E3"/>
    <w:rsid w:val="007A2A03"/>
    <w:rsid w:val="007A30E7"/>
    <w:rsid w:val="007A38E0"/>
    <w:rsid w:val="007A3C0A"/>
    <w:rsid w:val="007A4036"/>
    <w:rsid w:val="007A461E"/>
    <w:rsid w:val="007A4BFE"/>
    <w:rsid w:val="007A4D76"/>
    <w:rsid w:val="007A536F"/>
    <w:rsid w:val="007A566D"/>
    <w:rsid w:val="007A5832"/>
    <w:rsid w:val="007A586A"/>
    <w:rsid w:val="007A58FD"/>
    <w:rsid w:val="007A5BC3"/>
    <w:rsid w:val="007A5CFD"/>
    <w:rsid w:val="007A6530"/>
    <w:rsid w:val="007A65F5"/>
    <w:rsid w:val="007A6844"/>
    <w:rsid w:val="007A695C"/>
    <w:rsid w:val="007A6AA1"/>
    <w:rsid w:val="007A7B4A"/>
    <w:rsid w:val="007A7EB0"/>
    <w:rsid w:val="007B05CE"/>
    <w:rsid w:val="007B0B5F"/>
    <w:rsid w:val="007B0C55"/>
    <w:rsid w:val="007B0E76"/>
    <w:rsid w:val="007B1377"/>
    <w:rsid w:val="007B16D8"/>
    <w:rsid w:val="007B17B1"/>
    <w:rsid w:val="007B19B7"/>
    <w:rsid w:val="007B1ABA"/>
    <w:rsid w:val="007B258F"/>
    <w:rsid w:val="007B2C56"/>
    <w:rsid w:val="007B3602"/>
    <w:rsid w:val="007B3B06"/>
    <w:rsid w:val="007B3C6D"/>
    <w:rsid w:val="007B3E98"/>
    <w:rsid w:val="007B438A"/>
    <w:rsid w:val="007B47EA"/>
    <w:rsid w:val="007B4BE7"/>
    <w:rsid w:val="007B4E51"/>
    <w:rsid w:val="007B510B"/>
    <w:rsid w:val="007B5516"/>
    <w:rsid w:val="007B576C"/>
    <w:rsid w:val="007B5DC1"/>
    <w:rsid w:val="007B67F3"/>
    <w:rsid w:val="007B7082"/>
    <w:rsid w:val="007B709E"/>
    <w:rsid w:val="007B74C5"/>
    <w:rsid w:val="007B76A3"/>
    <w:rsid w:val="007C0344"/>
    <w:rsid w:val="007C05F5"/>
    <w:rsid w:val="007C095A"/>
    <w:rsid w:val="007C0B29"/>
    <w:rsid w:val="007C518E"/>
    <w:rsid w:val="007C5C4E"/>
    <w:rsid w:val="007C6032"/>
    <w:rsid w:val="007C669C"/>
    <w:rsid w:val="007C7044"/>
    <w:rsid w:val="007C7DF7"/>
    <w:rsid w:val="007D1087"/>
    <w:rsid w:val="007D1420"/>
    <w:rsid w:val="007D156E"/>
    <w:rsid w:val="007D2032"/>
    <w:rsid w:val="007D2AE7"/>
    <w:rsid w:val="007D3B47"/>
    <w:rsid w:val="007D3EAB"/>
    <w:rsid w:val="007D47D2"/>
    <w:rsid w:val="007D576F"/>
    <w:rsid w:val="007D636F"/>
    <w:rsid w:val="007D68F6"/>
    <w:rsid w:val="007D6CCC"/>
    <w:rsid w:val="007D6F02"/>
    <w:rsid w:val="007D72C1"/>
    <w:rsid w:val="007D7512"/>
    <w:rsid w:val="007D77CF"/>
    <w:rsid w:val="007D7BFD"/>
    <w:rsid w:val="007D7C5D"/>
    <w:rsid w:val="007E0149"/>
    <w:rsid w:val="007E06BA"/>
    <w:rsid w:val="007E08A8"/>
    <w:rsid w:val="007E1522"/>
    <w:rsid w:val="007E18E9"/>
    <w:rsid w:val="007E24E9"/>
    <w:rsid w:val="007E3D3B"/>
    <w:rsid w:val="007E43F8"/>
    <w:rsid w:val="007E5000"/>
    <w:rsid w:val="007E563E"/>
    <w:rsid w:val="007E5B8C"/>
    <w:rsid w:val="007E623B"/>
    <w:rsid w:val="007E6608"/>
    <w:rsid w:val="007E7226"/>
    <w:rsid w:val="007E7835"/>
    <w:rsid w:val="007E798E"/>
    <w:rsid w:val="007E7AEB"/>
    <w:rsid w:val="007F01CA"/>
    <w:rsid w:val="007F065F"/>
    <w:rsid w:val="007F0AA1"/>
    <w:rsid w:val="007F23E7"/>
    <w:rsid w:val="007F35A4"/>
    <w:rsid w:val="007F382F"/>
    <w:rsid w:val="007F43B8"/>
    <w:rsid w:val="007F4AD6"/>
    <w:rsid w:val="007F4B86"/>
    <w:rsid w:val="007F4D02"/>
    <w:rsid w:val="007F5E85"/>
    <w:rsid w:val="007F664C"/>
    <w:rsid w:val="007F672F"/>
    <w:rsid w:val="007F6EAA"/>
    <w:rsid w:val="007F6FEC"/>
    <w:rsid w:val="007F769C"/>
    <w:rsid w:val="007F7A9C"/>
    <w:rsid w:val="00800600"/>
    <w:rsid w:val="00800A2C"/>
    <w:rsid w:val="00800C3F"/>
    <w:rsid w:val="00801627"/>
    <w:rsid w:val="008019BD"/>
    <w:rsid w:val="008020F6"/>
    <w:rsid w:val="00802C80"/>
    <w:rsid w:val="008030DA"/>
    <w:rsid w:val="00803555"/>
    <w:rsid w:val="008039D1"/>
    <w:rsid w:val="008042E6"/>
    <w:rsid w:val="00804334"/>
    <w:rsid w:val="0080436C"/>
    <w:rsid w:val="00804614"/>
    <w:rsid w:val="00805EE3"/>
    <w:rsid w:val="0080642F"/>
    <w:rsid w:val="0080679B"/>
    <w:rsid w:val="00806BB9"/>
    <w:rsid w:val="00807FC1"/>
    <w:rsid w:val="00810117"/>
    <w:rsid w:val="008105F8"/>
    <w:rsid w:val="00810D19"/>
    <w:rsid w:val="008111D2"/>
    <w:rsid w:val="00811A2C"/>
    <w:rsid w:val="008121C6"/>
    <w:rsid w:val="008122BB"/>
    <w:rsid w:val="00812344"/>
    <w:rsid w:val="0081251A"/>
    <w:rsid w:val="008127CD"/>
    <w:rsid w:val="00812817"/>
    <w:rsid w:val="008145EC"/>
    <w:rsid w:val="00814BAD"/>
    <w:rsid w:val="008156EF"/>
    <w:rsid w:val="00815B76"/>
    <w:rsid w:val="00815E04"/>
    <w:rsid w:val="00816996"/>
    <w:rsid w:val="00816B3D"/>
    <w:rsid w:val="008172B1"/>
    <w:rsid w:val="008174F5"/>
    <w:rsid w:val="008175AA"/>
    <w:rsid w:val="008177F3"/>
    <w:rsid w:val="00817DA1"/>
    <w:rsid w:val="008202B6"/>
    <w:rsid w:val="0082066E"/>
    <w:rsid w:val="0082082D"/>
    <w:rsid w:val="0082088C"/>
    <w:rsid w:val="00821581"/>
    <w:rsid w:val="00821817"/>
    <w:rsid w:val="00822681"/>
    <w:rsid w:val="00822909"/>
    <w:rsid w:val="00822DC1"/>
    <w:rsid w:val="008231B6"/>
    <w:rsid w:val="0082549A"/>
    <w:rsid w:val="008264D7"/>
    <w:rsid w:val="0082671B"/>
    <w:rsid w:val="00826C2C"/>
    <w:rsid w:val="00826C4B"/>
    <w:rsid w:val="00826D8F"/>
    <w:rsid w:val="0082731D"/>
    <w:rsid w:val="00827948"/>
    <w:rsid w:val="008303E9"/>
    <w:rsid w:val="0083040E"/>
    <w:rsid w:val="00830969"/>
    <w:rsid w:val="008312E0"/>
    <w:rsid w:val="0083183A"/>
    <w:rsid w:val="008318C8"/>
    <w:rsid w:val="00831D16"/>
    <w:rsid w:val="00832CE5"/>
    <w:rsid w:val="00832DB6"/>
    <w:rsid w:val="00832E44"/>
    <w:rsid w:val="008336EF"/>
    <w:rsid w:val="00833E03"/>
    <w:rsid w:val="0083429D"/>
    <w:rsid w:val="008349F9"/>
    <w:rsid w:val="00834E73"/>
    <w:rsid w:val="008350C3"/>
    <w:rsid w:val="0083673E"/>
    <w:rsid w:val="00836CB9"/>
    <w:rsid w:val="00837032"/>
    <w:rsid w:val="00837313"/>
    <w:rsid w:val="0083742B"/>
    <w:rsid w:val="00837828"/>
    <w:rsid w:val="008404D1"/>
    <w:rsid w:val="00841899"/>
    <w:rsid w:val="008419E4"/>
    <w:rsid w:val="00841BD1"/>
    <w:rsid w:val="00842177"/>
    <w:rsid w:val="0084308A"/>
    <w:rsid w:val="00843125"/>
    <w:rsid w:val="008442FD"/>
    <w:rsid w:val="00844D57"/>
    <w:rsid w:val="00844F7A"/>
    <w:rsid w:val="008453F9"/>
    <w:rsid w:val="00845828"/>
    <w:rsid w:val="008460A7"/>
    <w:rsid w:val="00846197"/>
    <w:rsid w:val="008462B5"/>
    <w:rsid w:val="00846C8C"/>
    <w:rsid w:val="00847031"/>
    <w:rsid w:val="008471F2"/>
    <w:rsid w:val="00847551"/>
    <w:rsid w:val="00847C7C"/>
    <w:rsid w:val="008507C1"/>
    <w:rsid w:val="008508BF"/>
    <w:rsid w:val="00850B4E"/>
    <w:rsid w:val="00850DDF"/>
    <w:rsid w:val="00850F2D"/>
    <w:rsid w:val="008516A4"/>
    <w:rsid w:val="008516F0"/>
    <w:rsid w:val="00851DE2"/>
    <w:rsid w:val="00851FCF"/>
    <w:rsid w:val="008524E0"/>
    <w:rsid w:val="00852849"/>
    <w:rsid w:val="00852ACD"/>
    <w:rsid w:val="00852C0F"/>
    <w:rsid w:val="00853AA8"/>
    <w:rsid w:val="00853AAC"/>
    <w:rsid w:val="00854132"/>
    <w:rsid w:val="00854238"/>
    <w:rsid w:val="00854DED"/>
    <w:rsid w:val="00855C9F"/>
    <w:rsid w:val="008564B0"/>
    <w:rsid w:val="00856640"/>
    <w:rsid w:val="008570B9"/>
    <w:rsid w:val="008578ED"/>
    <w:rsid w:val="0086008F"/>
    <w:rsid w:val="008600DF"/>
    <w:rsid w:val="00860233"/>
    <w:rsid w:val="00860317"/>
    <w:rsid w:val="00860859"/>
    <w:rsid w:val="00860BF2"/>
    <w:rsid w:val="008615CE"/>
    <w:rsid w:val="00861934"/>
    <w:rsid w:val="00862319"/>
    <w:rsid w:val="00862B84"/>
    <w:rsid w:val="008655DA"/>
    <w:rsid w:val="008655EB"/>
    <w:rsid w:val="00866360"/>
    <w:rsid w:val="008665D0"/>
    <w:rsid w:val="00866E8E"/>
    <w:rsid w:val="00867424"/>
    <w:rsid w:val="00867BC8"/>
    <w:rsid w:val="00867C55"/>
    <w:rsid w:val="00867D38"/>
    <w:rsid w:val="00867FDD"/>
    <w:rsid w:val="0087012D"/>
    <w:rsid w:val="0087126F"/>
    <w:rsid w:val="00871660"/>
    <w:rsid w:val="00872B46"/>
    <w:rsid w:val="00873028"/>
    <w:rsid w:val="008734C4"/>
    <w:rsid w:val="00873685"/>
    <w:rsid w:val="00873D2F"/>
    <w:rsid w:val="008740D9"/>
    <w:rsid w:val="008743F4"/>
    <w:rsid w:val="00874965"/>
    <w:rsid w:val="00874BDE"/>
    <w:rsid w:val="00874BEF"/>
    <w:rsid w:val="008759F3"/>
    <w:rsid w:val="00875C3C"/>
    <w:rsid w:val="00875D3B"/>
    <w:rsid w:val="00875D88"/>
    <w:rsid w:val="00876192"/>
    <w:rsid w:val="0087678C"/>
    <w:rsid w:val="008768D3"/>
    <w:rsid w:val="00876C83"/>
    <w:rsid w:val="00876FEB"/>
    <w:rsid w:val="0087740A"/>
    <w:rsid w:val="008775B7"/>
    <w:rsid w:val="00877905"/>
    <w:rsid w:val="00880A8B"/>
    <w:rsid w:val="00880E54"/>
    <w:rsid w:val="00880FA9"/>
    <w:rsid w:val="00881051"/>
    <w:rsid w:val="0088112E"/>
    <w:rsid w:val="008815D1"/>
    <w:rsid w:val="00881725"/>
    <w:rsid w:val="00881BA9"/>
    <w:rsid w:val="00881D86"/>
    <w:rsid w:val="00881FA4"/>
    <w:rsid w:val="008820F9"/>
    <w:rsid w:val="0088222E"/>
    <w:rsid w:val="008822BD"/>
    <w:rsid w:val="00882B82"/>
    <w:rsid w:val="00882C5A"/>
    <w:rsid w:val="00882F54"/>
    <w:rsid w:val="008838DF"/>
    <w:rsid w:val="00883955"/>
    <w:rsid w:val="00883B23"/>
    <w:rsid w:val="00883C25"/>
    <w:rsid w:val="0088489B"/>
    <w:rsid w:val="00884A22"/>
    <w:rsid w:val="008850DE"/>
    <w:rsid w:val="0088553C"/>
    <w:rsid w:val="0088584A"/>
    <w:rsid w:val="008866A1"/>
    <w:rsid w:val="00886C23"/>
    <w:rsid w:val="00886E1E"/>
    <w:rsid w:val="008878AD"/>
    <w:rsid w:val="00887E23"/>
    <w:rsid w:val="0089026B"/>
    <w:rsid w:val="00890DD6"/>
    <w:rsid w:val="00891BDC"/>
    <w:rsid w:val="008920F1"/>
    <w:rsid w:val="00892266"/>
    <w:rsid w:val="00892BFD"/>
    <w:rsid w:val="00893EDE"/>
    <w:rsid w:val="00894F0D"/>
    <w:rsid w:val="008952A8"/>
    <w:rsid w:val="008953C2"/>
    <w:rsid w:val="00895829"/>
    <w:rsid w:val="00896DE1"/>
    <w:rsid w:val="0089734D"/>
    <w:rsid w:val="00897DC2"/>
    <w:rsid w:val="00897E0D"/>
    <w:rsid w:val="008A010A"/>
    <w:rsid w:val="008A03EB"/>
    <w:rsid w:val="008A0577"/>
    <w:rsid w:val="008A1B16"/>
    <w:rsid w:val="008A1B9A"/>
    <w:rsid w:val="008A2230"/>
    <w:rsid w:val="008A2CBD"/>
    <w:rsid w:val="008A2DA8"/>
    <w:rsid w:val="008A3329"/>
    <w:rsid w:val="008A340F"/>
    <w:rsid w:val="008A35A8"/>
    <w:rsid w:val="008A3A64"/>
    <w:rsid w:val="008A4F6B"/>
    <w:rsid w:val="008A5C56"/>
    <w:rsid w:val="008A648E"/>
    <w:rsid w:val="008A6D0A"/>
    <w:rsid w:val="008A6DA2"/>
    <w:rsid w:val="008B0BBE"/>
    <w:rsid w:val="008B0D28"/>
    <w:rsid w:val="008B1A75"/>
    <w:rsid w:val="008B20D6"/>
    <w:rsid w:val="008B2123"/>
    <w:rsid w:val="008B2414"/>
    <w:rsid w:val="008B28F8"/>
    <w:rsid w:val="008B2AAF"/>
    <w:rsid w:val="008B325E"/>
    <w:rsid w:val="008B357E"/>
    <w:rsid w:val="008B3EEA"/>
    <w:rsid w:val="008B401F"/>
    <w:rsid w:val="008B437E"/>
    <w:rsid w:val="008B5C03"/>
    <w:rsid w:val="008B5C9B"/>
    <w:rsid w:val="008B5F88"/>
    <w:rsid w:val="008B6763"/>
    <w:rsid w:val="008B79DD"/>
    <w:rsid w:val="008B7ADD"/>
    <w:rsid w:val="008B7BD8"/>
    <w:rsid w:val="008C171C"/>
    <w:rsid w:val="008C212B"/>
    <w:rsid w:val="008C23AB"/>
    <w:rsid w:val="008C248D"/>
    <w:rsid w:val="008C27C5"/>
    <w:rsid w:val="008C2AA5"/>
    <w:rsid w:val="008C2C92"/>
    <w:rsid w:val="008C2F95"/>
    <w:rsid w:val="008C34EB"/>
    <w:rsid w:val="008C3A5F"/>
    <w:rsid w:val="008C40CF"/>
    <w:rsid w:val="008C41B6"/>
    <w:rsid w:val="008C44F3"/>
    <w:rsid w:val="008C5426"/>
    <w:rsid w:val="008C61C5"/>
    <w:rsid w:val="008C712E"/>
    <w:rsid w:val="008C7F19"/>
    <w:rsid w:val="008C7F91"/>
    <w:rsid w:val="008C7FAC"/>
    <w:rsid w:val="008D0090"/>
    <w:rsid w:val="008D0568"/>
    <w:rsid w:val="008D0B97"/>
    <w:rsid w:val="008D0D4A"/>
    <w:rsid w:val="008D112D"/>
    <w:rsid w:val="008D19DC"/>
    <w:rsid w:val="008D1A79"/>
    <w:rsid w:val="008D1C8D"/>
    <w:rsid w:val="008D25A1"/>
    <w:rsid w:val="008D26B6"/>
    <w:rsid w:val="008D2862"/>
    <w:rsid w:val="008D2CFE"/>
    <w:rsid w:val="008D2D3B"/>
    <w:rsid w:val="008D3624"/>
    <w:rsid w:val="008D364B"/>
    <w:rsid w:val="008D44B6"/>
    <w:rsid w:val="008D496D"/>
    <w:rsid w:val="008D57E3"/>
    <w:rsid w:val="008D7A7D"/>
    <w:rsid w:val="008D7D47"/>
    <w:rsid w:val="008D7EA8"/>
    <w:rsid w:val="008E0B71"/>
    <w:rsid w:val="008E0D69"/>
    <w:rsid w:val="008E0EF5"/>
    <w:rsid w:val="008E1141"/>
    <w:rsid w:val="008E2854"/>
    <w:rsid w:val="008E40FF"/>
    <w:rsid w:val="008E433B"/>
    <w:rsid w:val="008E4DF3"/>
    <w:rsid w:val="008E52E6"/>
    <w:rsid w:val="008E5598"/>
    <w:rsid w:val="008E601F"/>
    <w:rsid w:val="008E670F"/>
    <w:rsid w:val="008E6773"/>
    <w:rsid w:val="008E6A50"/>
    <w:rsid w:val="008E6A7C"/>
    <w:rsid w:val="008E70C7"/>
    <w:rsid w:val="008E72F0"/>
    <w:rsid w:val="008E7BE1"/>
    <w:rsid w:val="008F0470"/>
    <w:rsid w:val="008F0A82"/>
    <w:rsid w:val="008F0AC9"/>
    <w:rsid w:val="008F26F4"/>
    <w:rsid w:val="008F399B"/>
    <w:rsid w:val="008F3F9C"/>
    <w:rsid w:val="008F4136"/>
    <w:rsid w:val="008F420F"/>
    <w:rsid w:val="008F45FA"/>
    <w:rsid w:val="008F4AB0"/>
    <w:rsid w:val="008F4B95"/>
    <w:rsid w:val="008F4C6F"/>
    <w:rsid w:val="008F4E09"/>
    <w:rsid w:val="008F61D5"/>
    <w:rsid w:val="008F62FD"/>
    <w:rsid w:val="008F69AF"/>
    <w:rsid w:val="008F69FA"/>
    <w:rsid w:val="008F7EFA"/>
    <w:rsid w:val="00900075"/>
    <w:rsid w:val="00900382"/>
    <w:rsid w:val="009004D1"/>
    <w:rsid w:val="009005A2"/>
    <w:rsid w:val="0090132E"/>
    <w:rsid w:val="00902F1D"/>
    <w:rsid w:val="00902F6D"/>
    <w:rsid w:val="00904A01"/>
    <w:rsid w:val="00904D55"/>
    <w:rsid w:val="009050BA"/>
    <w:rsid w:val="00905283"/>
    <w:rsid w:val="00905803"/>
    <w:rsid w:val="00905BD6"/>
    <w:rsid w:val="00906763"/>
    <w:rsid w:val="00906DD4"/>
    <w:rsid w:val="00906DF3"/>
    <w:rsid w:val="0090743F"/>
    <w:rsid w:val="00907C42"/>
    <w:rsid w:val="00910C47"/>
    <w:rsid w:val="00910FBA"/>
    <w:rsid w:val="009112EE"/>
    <w:rsid w:val="00911309"/>
    <w:rsid w:val="009129AD"/>
    <w:rsid w:val="0091321D"/>
    <w:rsid w:val="00913E3A"/>
    <w:rsid w:val="009142CD"/>
    <w:rsid w:val="00914FDB"/>
    <w:rsid w:val="0091535E"/>
    <w:rsid w:val="00916557"/>
    <w:rsid w:val="0091742C"/>
    <w:rsid w:val="00917C70"/>
    <w:rsid w:val="00920BDE"/>
    <w:rsid w:val="00920E91"/>
    <w:rsid w:val="009224AD"/>
    <w:rsid w:val="00922789"/>
    <w:rsid w:val="00922A6E"/>
    <w:rsid w:val="00922CDC"/>
    <w:rsid w:val="00922FEB"/>
    <w:rsid w:val="00923A07"/>
    <w:rsid w:val="00923B82"/>
    <w:rsid w:val="00923F2F"/>
    <w:rsid w:val="009244D0"/>
    <w:rsid w:val="0092478D"/>
    <w:rsid w:val="00925A28"/>
    <w:rsid w:val="00925F16"/>
    <w:rsid w:val="009260E5"/>
    <w:rsid w:val="00926FA5"/>
    <w:rsid w:val="00927056"/>
    <w:rsid w:val="00927313"/>
    <w:rsid w:val="0093088B"/>
    <w:rsid w:val="00930CDA"/>
    <w:rsid w:val="0093136B"/>
    <w:rsid w:val="009317F4"/>
    <w:rsid w:val="00931C10"/>
    <w:rsid w:val="009327B0"/>
    <w:rsid w:val="00932CC8"/>
    <w:rsid w:val="009338DD"/>
    <w:rsid w:val="00934269"/>
    <w:rsid w:val="0093473D"/>
    <w:rsid w:val="00934B1E"/>
    <w:rsid w:val="0093654A"/>
    <w:rsid w:val="009366F7"/>
    <w:rsid w:val="009369A3"/>
    <w:rsid w:val="00936AEE"/>
    <w:rsid w:val="00936DA1"/>
    <w:rsid w:val="00937087"/>
    <w:rsid w:val="0093746A"/>
    <w:rsid w:val="00937533"/>
    <w:rsid w:val="0094080E"/>
    <w:rsid w:val="009419BA"/>
    <w:rsid w:val="009422AF"/>
    <w:rsid w:val="0094278C"/>
    <w:rsid w:val="00942A11"/>
    <w:rsid w:val="00942EEF"/>
    <w:rsid w:val="00943C0D"/>
    <w:rsid w:val="00944033"/>
    <w:rsid w:val="009440AC"/>
    <w:rsid w:val="0094435B"/>
    <w:rsid w:val="00944373"/>
    <w:rsid w:val="00944682"/>
    <w:rsid w:val="00945656"/>
    <w:rsid w:val="0094590B"/>
    <w:rsid w:val="00945ACF"/>
    <w:rsid w:val="00946CBB"/>
    <w:rsid w:val="00946E49"/>
    <w:rsid w:val="00946F5C"/>
    <w:rsid w:val="00947060"/>
    <w:rsid w:val="00950089"/>
    <w:rsid w:val="00950C8E"/>
    <w:rsid w:val="00950F46"/>
    <w:rsid w:val="009511ED"/>
    <w:rsid w:val="00951338"/>
    <w:rsid w:val="00951CD4"/>
    <w:rsid w:val="0095236D"/>
    <w:rsid w:val="00952D49"/>
    <w:rsid w:val="00953133"/>
    <w:rsid w:val="00953232"/>
    <w:rsid w:val="00953A4E"/>
    <w:rsid w:val="009551CA"/>
    <w:rsid w:val="0095636C"/>
    <w:rsid w:val="00956447"/>
    <w:rsid w:val="00956A2E"/>
    <w:rsid w:val="00956F24"/>
    <w:rsid w:val="009574FF"/>
    <w:rsid w:val="009602FB"/>
    <w:rsid w:val="00961197"/>
    <w:rsid w:val="00961892"/>
    <w:rsid w:val="00961918"/>
    <w:rsid w:val="0096193A"/>
    <w:rsid w:val="00962EA6"/>
    <w:rsid w:val="0096314F"/>
    <w:rsid w:val="00963780"/>
    <w:rsid w:val="00964139"/>
    <w:rsid w:val="00964799"/>
    <w:rsid w:val="009649CB"/>
    <w:rsid w:val="009657CD"/>
    <w:rsid w:val="00965A68"/>
    <w:rsid w:val="00965A8B"/>
    <w:rsid w:val="00965AC1"/>
    <w:rsid w:val="00965C21"/>
    <w:rsid w:val="0096635F"/>
    <w:rsid w:val="0096645F"/>
    <w:rsid w:val="0096660D"/>
    <w:rsid w:val="009668AF"/>
    <w:rsid w:val="0096703A"/>
    <w:rsid w:val="009672D1"/>
    <w:rsid w:val="0096758A"/>
    <w:rsid w:val="00967692"/>
    <w:rsid w:val="00967B9D"/>
    <w:rsid w:val="0097105B"/>
    <w:rsid w:val="009713C2"/>
    <w:rsid w:val="00971727"/>
    <w:rsid w:val="00971ED0"/>
    <w:rsid w:val="00972841"/>
    <w:rsid w:val="00972AF1"/>
    <w:rsid w:val="00972DD3"/>
    <w:rsid w:val="00972F57"/>
    <w:rsid w:val="009732C3"/>
    <w:rsid w:val="0097333B"/>
    <w:rsid w:val="00973C05"/>
    <w:rsid w:val="00974245"/>
    <w:rsid w:val="00974B33"/>
    <w:rsid w:val="0097568B"/>
    <w:rsid w:val="009768E9"/>
    <w:rsid w:val="009768F2"/>
    <w:rsid w:val="00976C4F"/>
    <w:rsid w:val="00980011"/>
    <w:rsid w:val="00980DD1"/>
    <w:rsid w:val="0098178F"/>
    <w:rsid w:val="00981C0F"/>
    <w:rsid w:val="0098266E"/>
    <w:rsid w:val="009835F5"/>
    <w:rsid w:val="009838A9"/>
    <w:rsid w:val="00983F04"/>
    <w:rsid w:val="00984849"/>
    <w:rsid w:val="00984FA8"/>
    <w:rsid w:val="00984FB8"/>
    <w:rsid w:val="00985332"/>
    <w:rsid w:val="009858E4"/>
    <w:rsid w:val="00985B78"/>
    <w:rsid w:val="009865A4"/>
    <w:rsid w:val="00987240"/>
    <w:rsid w:val="00990808"/>
    <w:rsid w:val="009908FC"/>
    <w:rsid w:val="00991063"/>
    <w:rsid w:val="00991735"/>
    <w:rsid w:val="00991C6F"/>
    <w:rsid w:val="00991F24"/>
    <w:rsid w:val="00992A3E"/>
    <w:rsid w:val="00992BAD"/>
    <w:rsid w:val="0099312A"/>
    <w:rsid w:val="00993433"/>
    <w:rsid w:val="009945E3"/>
    <w:rsid w:val="00994F11"/>
    <w:rsid w:val="00995280"/>
    <w:rsid w:val="009953F4"/>
    <w:rsid w:val="0099554D"/>
    <w:rsid w:val="00995805"/>
    <w:rsid w:val="00995B4C"/>
    <w:rsid w:val="00995BE6"/>
    <w:rsid w:val="00996AC3"/>
    <w:rsid w:val="0099787C"/>
    <w:rsid w:val="00997AB3"/>
    <w:rsid w:val="009A00CC"/>
    <w:rsid w:val="009A0F17"/>
    <w:rsid w:val="009A12F7"/>
    <w:rsid w:val="009A1585"/>
    <w:rsid w:val="009A19B4"/>
    <w:rsid w:val="009A1AE6"/>
    <w:rsid w:val="009A2230"/>
    <w:rsid w:val="009A6255"/>
    <w:rsid w:val="009A6267"/>
    <w:rsid w:val="009A6311"/>
    <w:rsid w:val="009A69EF"/>
    <w:rsid w:val="009A7747"/>
    <w:rsid w:val="009A7820"/>
    <w:rsid w:val="009A7D37"/>
    <w:rsid w:val="009B0284"/>
    <w:rsid w:val="009B078E"/>
    <w:rsid w:val="009B0B4D"/>
    <w:rsid w:val="009B0B8C"/>
    <w:rsid w:val="009B0E47"/>
    <w:rsid w:val="009B11E2"/>
    <w:rsid w:val="009B1A34"/>
    <w:rsid w:val="009B2381"/>
    <w:rsid w:val="009B242E"/>
    <w:rsid w:val="009B369C"/>
    <w:rsid w:val="009B4370"/>
    <w:rsid w:val="009B6091"/>
    <w:rsid w:val="009B6D82"/>
    <w:rsid w:val="009C00D8"/>
    <w:rsid w:val="009C0B4B"/>
    <w:rsid w:val="009C1A3B"/>
    <w:rsid w:val="009C3996"/>
    <w:rsid w:val="009C556D"/>
    <w:rsid w:val="009C5C07"/>
    <w:rsid w:val="009C6B10"/>
    <w:rsid w:val="009D0528"/>
    <w:rsid w:val="009D0720"/>
    <w:rsid w:val="009D0DF7"/>
    <w:rsid w:val="009D1286"/>
    <w:rsid w:val="009D17B0"/>
    <w:rsid w:val="009D1915"/>
    <w:rsid w:val="009D2092"/>
    <w:rsid w:val="009D2D54"/>
    <w:rsid w:val="009D35A6"/>
    <w:rsid w:val="009D3680"/>
    <w:rsid w:val="009D37F5"/>
    <w:rsid w:val="009D3D47"/>
    <w:rsid w:val="009D506F"/>
    <w:rsid w:val="009D5456"/>
    <w:rsid w:val="009D5B15"/>
    <w:rsid w:val="009D5DF3"/>
    <w:rsid w:val="009D61DD"/>
    <w:rsid w:val="009D6A44"/>
    <w:rsid w:val="009D7A7F"/>
    <w:rsid w:val="009E0A93"/>
    <w:rsid w:val="009E1580"/>
    <w:rsid w:val="009E25FB"/>
    <w:rsid w:val="009E4219"/>
    <w:rsid w:val="009E42A2"/>
    <w:rsid w:val="009E61AB"/>
    <w:rsid w:val="009E63E1"/>
    <w:rsid w:val="009E679C"/>
    <w:rsid w:val="009E6CFD"/>
    <w:rsid w:val="009E6D83"/>
    <w:rsid w:val="009E6DB4"/>
    <w:rsid w:val="009E77AA"/>
    <w:rsid w:val="009F0352"/>
    <w:rsid w:val="009F0A88"/>
    <w:rsid w:val="009F1133"/>
    <w:rsid w:val="009F1713"/>
    <w:rsid w:val="009F1B7B"/>
    <w:rsid w:val="009F1D61"/>
    <w:rsid w:val="009F1D84"/>
    <w:rsid w:val="009F2128"/>
    <w:rsid w:val="009F35C4"/>
    <w:rsid w:val="009F3BFB"/>
    <w:rsid w:val="009F3DF7"/>
    <w:rsid w:val="009F456E"/>
    <w:rsid w:val="009F47A6"/>
    <w:rsid w:val="009F48A7"/>
    <w:rsid w:val="009F4AC8"/>
    <w:rsid w:val="009F5D54"/>
    <w:rsid w:val="009F64ED"/>
    <w:rsid w:val="009F752C"/>
    <w:rsid w:val="009F7F41"/>
    <w:rsid w:val="009F7FC2"/>
    <w:rsid w:val="00A00746"/>
    <w:rsid w:val="00A011CF"/>
    <w:rsid w:val="00A0189E"/>
    <w:rsid w:val="00A019C8"/>
    <w:rsid w:val="00A01E0F"/>
    <w:rsid w:val="00A025B4"/>
    <w:rsid w:val="00A038E2"/>
    <w:rsid w:val="00A06B82"/>
    <w:rsid w:val="00A06CE5"/>
    <w:rsid w:val="00A1037F"/>
    <w:rsid w:val="00A10509"/>
    <w:rsid w:val="00A10AE4"/>
    <w:rsid w:val="00A10BE5"/>
    <w:rsid w:val="00A10C88"/>
    <w:rsid w:val="00A10DD6"/>
    <w:rsid w:val="00A10E49"/>
    <w:rsid w:val="00A10F7F"/>
    <w:rsid w:val="00A11105"/>
    <w:rsid w:val="00A1254D"/>
    <w:rsid w:val="00A12B19"/>
    <w:rsid w:val="00A135BA"/>
    <w:rsid w:val="00A13AF8"/>
    <w:rsid w:val="00A14659"/>
    <w:rsid w:val="00A14BB3"/>
    <w:rsid w:val="00A15912"/>
    <w:rsid w:val="00A16398"/>
    <w:rsid w:val="00A16524"/>
    <w:rsid w:val="00A16805"/>
    <w:rsid w:val="00A16CC0"/>
    <w:rsid w:val="00A1713E"/>
    <w:rsid w:val="00A17B70"/>
    <w:rsid w:val="00A17C33"/>
    <w:rsid w:val="00A200FB"/>
    <w:rsid w:val="00A206D6"/>
    <w:rsid w:val="00A206FD"/>
    <w:rsid w:val="00A20780"/>
    <w:rsid w:val="00A20926"/>
    <w:rsid w:val="00A20964"/>
    <w:rsid w:val="00A2185B"/>
    <w:rsid w:val="00A21DAA"/>
    <w:rsid w:val="00A22849"/>
    <w:rsid w:val="00A22C53"/>
    <w:rsid w:val="00A22D9B"/>
    <w:rsid w:val="00A23CA2"/>
    <w:rsid w:val="00A240A4"/>
    <w:rsid w:val="00A24893"/>
    <w:rsid w:val="00A24A0F"/>
    <w:rsid w:val="00A24E6E"/>
    <w:rsid w:val="00A2545C"/>
    <w:rsid w:val="00A254DA"/>
    <w:rsid w:val="00A260B6"/>
    <w:rsid w:val="00A26146"/>
    <w:rsid w:val="00A26484"/>
    <w:rsid w:val="00A2717D"/>
    <w:rsid w:val="00A27582"/>
    <w:rsid w:val="00A27C73"/>
    <w:rsid w:val="00A27CEE"/>
    <w:rsid w:val="00A27D4F"/>
    <w:rsid w:val="00A308AE"/>
    <w:rsid w:val="00A30A56"/>
    <w:rsid w:val="00A30BD4"/>
    <w:rsid w:val="00A30DDE"/>
    <w:rsid w:val="00A314F8"/>
    <w:rsid w:val="00A315E6"/>
    <w:rsid w:val="00A3198E"/>
    <w:rsid w:val="00A31A92"/>
    <w:rsid w:val="00A31CCA"/>
    <w:rsid w:val="00A31FCA"/>
    <w:rsid w:val="00A3208C"/>
    <w:rsid w:val="00A320FB"/>
    <w:rsid w:val="00A327A6"/>
    <w:rsid w:val="00A32E1E"/>
    <w:rsid w:val="00A333E0"/>
    <w:rsid w:val="00A337AF"/>
    <w:rsid w:val="00A33D7E"/>
    <w:rsid w:val="00A34380"/>
    <w:rsid w:val="00A36784"/>
    <w:rsid w:val="00A36795"/>
    <w:rsid w:val="00A37114"/>
    <w:rsid w:val="00A3790A"/>
    <w:rsid w:val="00A37DCB"/>
    <w:rsid w:val="00A37E17"/>
    <w:rsid w:val="00A401DB"/>
    <w:rsid w:val="00A4045A"/>
    <w:rsid w:val="00A407CA"/>
    <w:rsid w:val="00A425A8"/>
    <w:rsid w:val="00A42E3C"/>
    <w:rsid w:val="00A43694"/>
    <w:rsid w:val="00A43F85"/>
    <w:rsid w:val="00A447F0"/>
    <w:rsid w:val="00A46AD3"/>
    <w:rsid w:val="00A46F80"/>
    <w:rsid w:val="00A475EC"/>
    <w:rsid w:val="00A478F0"/>
    <w:rsid w:val="00A47AB6"/>
    <w:rsid w:val="00A50AFA"/>
    <w:rsid w:val="00A51780"/>
    <w:rsid w:val="00A51AFB"/>
    <w:rsid w:val="00A521CB"/>
    <w:rsid w:val="00A528C8"/>
    <w:rsid w:val="00A5297E"/>
    <w:rsid w:val="00A52C36"/>
    <w:rsid w:val="00A538A9"/>
    <w:rsid w:val="00A540E9"/>
    <w:rsid w:val="00A545D5"/>
    <w:rsid w:val="00A54677"/>
    <w:rsid w:val="00A553B1"/>
    <w:rsid w:val="00A55829"/>
    <w:rsid w:val="00A563D1"/>
    <w:rsid w:val="00A56FC7"/>
    <w:rsid w:val="00A6076C"/>
    <w:rsid w:val="00A6129A"/>
    <w:rsid w:val="00A61942"/>
    <w:rsid w:val="00A61FBB"/>
    <w:rsid w:val="00A624FC"/>
    <w:rsid w:val="00A6268D"/>
    <w:rsid w:val="00A629FE"/>
    <w:rsid w:val="00A62B7C"/>
    <w:rsid w:val="00A63740"/>
    <w:rsid w:val="00A63C3E"/>
    <w:rsid w:val="00A640FD"/>
    <w:rsid w:val="00A64139"/>
    <w:rsid w:val="00A641A6"/>
    <w:rsid w:val="00A64504"/>
    <w:rsid w:val="00A6590F"/>
    <w:rsid w:val="00A65C55"/>
    <w:rsid w:val="00A65CB1"/>
    <w:rsid w:val="00A6643D"/>
    <w:rsid w:val="00A669C4"/>
    <w:rsid w:val="00A674A6"/>
    <w:rsid w:val="00A71194"/>
    <w:rsid w:val="00A71960"/>
    <w:rsid w:val="00A72575"/>
    <w:rsid w:val="00A72F03"/>
    <w:rsid w:val="00A7324E"/>
    <w:rsid w:val="00A73636"/>
    <w:rsid w:val="00A74071"/>
    <w:rsid w:val="00A74201"/>
    <w:rsid w:val="00A75138"/>
    <w:rsid w:val="00A75244"/>
    <w:rsid w:val="00A75656"/>
    <w:rsid w:val="00A75994"/>
    <w:rsid w:val="00A75B51"/>
    <w:rsid w:val="00A7617C"/>
    <w:rsid w:val="00A761EC"/>
    <w:rsid w:val="00A7705D"/>
    <w:rsid w:val="00A775CD"/>
    <w:rsid w:val="00A776EF"/>
    <w:rsid w:val="00A776F0"/>
    <w:rsid w:val="00A803BF"/>
    <w:rsid w:val="00A803FB"/>
    <w:rsid w:val="00A807E3"/>
    <w:rsid w:val="00A80937"/>
    <w:rsid w:val="00A80E31"/>
    <w:rsid w:val="00A81A03"/>
    <w:rsid w:val="00A81CC9"/>
    <w:rsid w:val="00A82301"/>
    <w:rsid w:val="00A82572"/>
    <w:rsid w:val="00A82F8A"/>
    <w:rsid w:val="00A8301F"/>
    <w:rsid w:val="00A830CE"/>
    <w:rsid w:val="00A83AD1"/>
    <w:rsid w:val="00A83E16"/>
    <w:rsid w:val="00A83F83"/>
    <w:rsid w:val="00A85B71"/>
    <w:rsid w:val="00A863B8"/>
    <w:rsid w:val="00A863C6"/>
    <w:rsid w:val="00A86D05"/>
    <w:rsid w:val="00A87098"/>
    <w:rsid w:val="00A87B96"/>
    <w:rsid w:val="00A90611"/>
    <w:rsid w:val="00A920A2"/>
    <w:rsid w:val="00A934EB"/>
    <w:rsid w:val="00A93B80"/>
    <w:rsid w:val="00A93F96"/>
    <w:rsid w:val="00A94A9C"/>
    <w:rsid w:val="00A9540B"/>
    <w:rsid w:val="00A955D8"/>
    <w:rsid w:val="00A97657"/>
    <w:rsid w:val="00A97658"/>
    <w:rsid w:val="00A9789A"/>
    <w:rsid w:val="00A97AE9"/>
    <w:rsid w:val="00AA0233"/>
    <w:rsid w:val="00AA03A1"/>
    <w:rsid w:val="00AA085F"/>
    <w:rsid w:val="00AA0916"/>
    <w:rsid w:val="00AA0A74"/>
    <w:rsid w:val="00AA119C"/>
    <w:rsid w:val="00AA124A"/>
    <w:rsid w:val="00AA212F"/>
    <w:rsid w:val="00AA2168"/>
    <w:rsid w:val="00AA2A96"/>
    <w:rsid w:val="00AA2FA4"/>
    <w:rsid w:val="00AA3347"/>
    <w:rsid w:val="00AA395A"/>
    <w:rsid w:val="00AA4DCD"/>
    <w:rsid w:val="00AA567A"/>
    <w:rsid w:val="00AA5CFC"/>
    <w:rsid w:val="00AA66B6"/>
    <w:rsid w:val="00AA6CB1"/>
    <w:rsid w:val="00AA6CF8"/>
    <w:rsid w:val="00AA73DB"/>
    <w:rsid w:val="00AA7719"/>
    <w:rsid w:val="00AB01E7"/>
    <w:rsid w:val="00AB1402"/>
    <w:rsid w:val="00AB1764"/>
    <w:rsid w:val="00AB1D4A"/>
    <w:rsid w:val="00AB263E"/>
    <w:rsid w:val="00AB3263"/>
    <w:rsid w:val="00AB3AB0"/>
    <w:rsid w:val="00AB3BF2"/>
    <w:rsid w:val="00AB441C"/>
    <w:rsid w:val="00AB4922"/>
    <w:rsid w:val="00AB528A"/>
    <w:rsid w:val="00AB5591"/>
    <w:rsid w:val="00AB62BE"/>
    <w:rsid w:val="00AC0C27"/>
    <w:rsid w:val="00AC1363"/>
    <w:rsid w:val="00AC1415"/>
    <w:rsid w:val="00AC2491"/>
    <w:rsid w:val="00AC2BBF"/>
    <w:rsid w:val="00AC2D55"/>
    <w:rsid w:val="00AC3E08"/>
    <w:rsid w:val="00AC4A3B"/>
    <w:rsid w:val="00AC5008"/>
    <w:rsid w:val="00AC55A2"/>
    <w:rsid w:val="00AC5934"/>
    <w:rsid w:val="00AC7012"/>
    <w:rsid w:val="00AC79F7"/>
    <w:rsid w:val="00AC7A17"/>
    <w:rsid w:val="00AD0931"/>
    <w:rsid w:val="00AD119B"/>
    <w:rsid w:val="00AD1410"/>
    <w:rsid w:val="00AD29D5"/>
    <w:rsid w:val="00AD3416"/>
    <w:rsid w:val="00AD3C84"/>
    <w:rsid w:val="00AD3F48"/>
    <w:rsid w:val="00AD403C"/>
    <w:rsid w:val="00AD4A7A"/>
    <w:rsid w:val="00AD4CE3"/>
    <w:rsid w:val="00AD56BB"/>
    <w:rsid w:val="00AD6D0B"/>
    <w:rsid w:val="00AD78B2"/>
    <w:rsid w:val="00AE112F"/>
    <w:rsid w:val="00AE1548"/>
    <w:rsid w:val="00AE1BB0"/>
    <w:rsid w:val="00AE2169"/>
    <w:rsid w:val="00AE22A7"/>
    <w:rsid w:val="00AE2709"/>
    <w:rsid w:val="00AE3CF4"/>
    <w:rsid w:val="00AE407B"/>
    <w:rsid w:val="00AE4895"/>
    <w:rsid w:val="00AE489A"/>
    <w:rsid w:val="00AE4B77"/>
    <w:rsid w:val="00AE4E06"/>
    <w:rsid w:val="00AE5134"/>
    <w:rsid w:val="00AE554A"/>
    <w:rsid w:val="00AE62B7"/>
    <w:rsid w:val="00AE6F7A"/>
    <w:rsid w:val="00AE716B"/>
    <w:rsid w:val="00AE7196"/>
    <w:rsid w:val="00AF0246"/>
    <w:rsid w:val="00AF0DA5"/>
    <w:rsid w:val="00AF1431"/>
    <w:rsid w:val="00AF1E5E"/>
    <w:rsid w:val="00AF1F1B"/>
    <w:rsid w:val="00AF2182"/>
    <w:rsid w:val="00AF2368"/>
    <w:rsid w:val="00AF33EC"/>
    <w:rsid w:val="00AF37BC"/>
    <w:rsid w:val="00AF3BAD"/>
    <w:rsid w:val="00AF3F6F"/>
    <w:rsid w:val="00AF547C"/>
    <w:rsid w:val="00AF5B09"/>
    <w:rsid w:val="00AF5D9B"/>
    <w:rsid w:val="00AF5F8A"/>
    <w:rsid w:val="00AF64A7"/>
    <w:rsid w:val="00AF68E9"/>
    <w:rsid w:val="00AF6A11"/>
    <w:rsid w:val="00AF6CED"/>
    <w:rsid w:val="00AF6E27"/>
    <w:rsid w:val="00B0077F"/>
    <w:rsid w:val="00B009B7"/>
    <w:rsid w:val="00B00D3D"/>
    <w:rsid w:val="00B00E05"/>
    <w:rsid w:val="00B01050"/>
    <w:rsid w:val="00B01F8E"/>
    <w:rsid w:val="00B02124"/>
    <w:rsid w:val="00B028D2"/>
    <w:rsid w:val="00B03249"/>
    <w:rsid w:val="00B039F4"/>
    <w:rsid w:val="00B03AAB"/>
    <w:rsid w:val="00B03D0E"/>
    <w:rsid w:val="00B03D41"/>
    <w:rsid w:val="00B044E5"/>
    <w:rsid w:val="00B052C0"/>
    <w:rsid w:val="00B05785"/>
    <w:rsid w:val="00B05C91"/>
    <w:rsid w:val="00B061CB"/>
    <w:rsid w:val="00B06C5E"/>
    <w:rsid w:val="00B07100"/>
    <w:rsid w:val="00B075E6"/>
    <w:rsid w:val="00B07DCE"/>
    <w:rsid w:val="00B100CC"/>
    <w:rsid w:val="00B102C2"/>
    <w:rsid w:val="00B10334"/>
    <w:rsid w:val="00B103A3"/>
    <w:rsid w:val="00B11D5B"/>
    <w:rsid w:val="00B1213C"/>
    <w:rsid w:val="00B12D9E"/>
    <w:rsid w:val="00B13BA0"/>
    <w:rsid w:val="00B14B2B"/>
    <w:rsid w:val="00B14EDB"/>
    <w:rsid w:val="00B151AC"/>
    <w:rsid w:val="00B158E8"/>
    <w:rsid w:val="00B15B06"/>
    <w:rsid w:val="00B162D6"/>
    <w:rsid w:val="00B1711A"/>
    <w:rsid w:val="00B17D41"/>
    <w:rsid w:val="00B17EB7"/>
    <w:rsid w:val="00B200A5"/>
    <w:rsid w:val="00B202E7"/>
    <w:rsid w:val="00B20D7E"/>
    <w:rsid w:val="00B238E5"/>
    <w:rsid w:val="00B23CF2"/>
    <w:rsid w:val="00B24B7B"/>
    <w:rsid w:val="00B24BDC"/>
    <w:rsid w:val="00B24F0D"/>
    <w:rsid w:val="00B25957"/>
    <w:rsid w:val="00B25A4C"/>
    <w:rsid w:val="00B2604E"/>
    <w:rsid w:val="00B2633D"/>
    <w:rsid w:val="00B264AC"/>
    <w:rsid w:val="00B266BB"/>
    <w:rsid w:val="00B270B7"/>
    <w:rsid w:val="00B300A5"/>
    <w:rsid w:val="00B3072F"/>
    <w:rsid w:val="00B30C9F"/>
    <w:rsid w:val="00B30E65"/>
    <w:rsid w:val="00B31684"/>
    <w:rsid w:val="00B32171"/>
    <w:rsid w:val="00B3251B"/>
    <w:rsid w:val="00B32A5D"/>
    <w:rsid w:val="00B32A9B"/>
    <w:rsid w:val="00B3444B"/>
    <w:rsid w:val="00B34AA3"/>
    <w:rsid w:val="00B3620B"/>
    <w:rsid w:val="00B36583"/>
    <w:rsid w:val="00B36714"/>
    <w:rsid w:val="00B36AB7"/>
    <w:rsid w:val="00B36D1E"/>
    <w:rsid w:val="00B36EE4"/>
    <w:rsid w:val="00B373AE"/>
    <w:rsid w:val="00B40821"/>
    <w:rsid w:val="00B40A8C"/>
    <w:rsid w:val="00B40BAA"/>
    <w:rsid w:val="00B41034"/>
    <w:rsid w:val="00B4114F"/>
    <w:rsid w:val="00B41E9E"/>
    <w:rsid w:val="00B420CC"/>
    <w:rsid w:val="00B42EFF"/>
    <w:rsid w:val="00B43022"/>
    <w:rsid w:val="00B4367A"/>
    <w:rsid w:val="00B45245"/>
    <w:rsid w:val="00B4570F"/>
    <w:rsid w:val="00B4588D"/>
    <w:rsid w:val="00B45EB3"/>
    <w:rsid w:val="00B4703E"/>
    <w:rsid w:val="00B50176"/>
    <w:rsid w:val="00B50642"/>
    <w:rsid w:val="00B50C75"/>
    <w:rsid w:val="00B51B74"/>
    <w:rsid w:val="00B5299A"/>
    <w:rsid w:val="00B53267"/>
    <w:rsid w:val="00B53A1F"/>
    <w:rsid w:val="00B53CDA"/>
    <w:rsid w:val="00B53D0A"/>
    <w:rsid w:val="00B53E56"/>
    <w:rsid w:val="00B545B8"/>
    <w:rsid w:val="00B54F60"/>
    <w:rsid w:val="00B54F6D"/>
    <w:rsid w:val="00B55B13"/>
    <w:rsid w:val="00B55E25"/>
    <w:rsid w:val="00B57EFB"/>
    <w:rsid w:val="00B6114D"/>
    <w:rsid w:val="00B61D75"/>
    <w:rsid w:val="00B6238D"/>
    <w:rsid w:val="00B62F9F"/>
    <w:rsid w:val="00B6352E"/>
    <w:rsid w:val="00B63C2C"/>
    <w:rsid w:val="00B64515"/>
    <w:rsid w:val="00B64A35"/>
    <w:rsid w:val="00B64C65"/>
    <w:rsid w:val="00B655E1"/>
    <w:rsid w:val="00B65796"/>
    <w:rsid w:val="00B659F5"/>
    <w:rsid w:val="00B65D3D"/>
    <w:rsid w:val="00B6649E"/>
    <w:rsid w:val="00B667D6"/>
    <w:rsid w:val="00B6689D"/>
    <w:rsid w:val="00B66C01"/>
    <w:rsid w:val="00B675A1"/>
    <w:rsid w:val="00B67F08"/>
    <w:rsid w:val="00B708DC"/>
    <w:rsid w:val="00B70F8C"/>
    <w:rsid w:val="00B717E2"/>
    <w:rsid w:val="00B71F87"/>
    <w:rsid w:val="00B721CA"/>
    <w:rsid w:val="00B72368"/>
    <w:rsid w:val="00B726D4"/>
    <w:rsid w:val="00B73789"/>
    <w:rsid w:val="00B743BE"/>
    <w:rsid w:val="00B75BE4"/>
    <w:rsid w:val="00B761EB"/>
    <w:rsid w:val="00B76D60"/>
    <w:rsid w:val="00B776C3"/>
    <w:rsid w:val="00B77A10"/>
    <w:rsid w:val="00B77B6D"/>
    <w:rsid w:val="00B77D57"/>
    <w:rsid w:val="00B80490"/>
    <w:rsid w:val="00B81FC8"/>
    <w:rsid w:val="00B825AD"/>
    <w:rsid w:val="00B825C0"/>
    <w:rsid w:val="00B826D3"/>
    <w:rsid w:val="00B82F75"/>
    <w:rsid w:val="00B83043"/>
    <w:rsid w:val="00B8325F"/>
    <w:rsid w:val="00B8361A"/>
    <w:rsid w:val="00B83CC9"/>
    <w:rsid w:val="00B8465B"/>
    <w:rsid w:val="00B84E29"/>
    <w:rsid w:val="00B85558"/>
    <w:rsid w:val="00B855E0"/>
    <w:rsid w:val="00B85F59"/>
    <w:rsid w:val="00B862D1"/>
    <w:rsid w:val="00B8666F"/>
    <w:rsid w:val="00B86D87"/>
    <w:rsid w:val="00B870C6"/>
    <w:rsid w:val="00B874E1"/>
    <w:rsid w:val="00B87A9B"/>
    <w:rsid w:val="00B90509"/>
    <w:rsid w:val="00B917E6"/>
    <w:rsid w:val="00B92B54"/>
    <w:rsid w:val="00B92E91"/>
    <w:rsid w:val="00B9326D"/>
    <w:rsid w:val="00B946A3"/>
    <w:rsid w:val="00B94CA5"/>
    <w:rsid w:val="00B94E2C"/>
    <w:rsid w:val="00B951C0"/>
    <w:rsid w:val="00B9594C"/>
    <w:rsid w:val="00B95E6C"/>
    <w:rsid w:val="00B9604C"/>
    <w:rsid w:val="00BA0841"/>
    <w:rsid w:val="00BA123E"/>
    <w:rsid w:val="00BA133A"/>
    <w:rsid w:val="00BA1896"/>
    <w:rsid w:val="00BA1AAB"/>
    <w:rsid w:val="00BA20C8"/>
    <w:rsid w:val="00BA3A9D"/>
    <w:rsid w:val="00BA42F2"/>
    <w:rsid w:val="00BA4817"/>
    <w:rsid w:val="00BA5E30"/>
    <w:rsid w:val="00BA60CA"/>
    <w:rsid w:val="00BA6863"/>
    <w:rsid w:val="00BA708B"/>
    <w:rsid w:val="00BA7784"/>
    <w:rsid w:val="00BA7993"/>
    <w:rsid w:val="00BA7C03"/>
    <w:rsid w:val="00BA7C37"/>
    <w:rsid w:val="00BA7E1C"/>
    <w:rsid w:val="00BB085F"/>
    <w:rsid w:val="00BB0EB6"/>
    <w:rsid w:val="00BB1085"/>
    <w:rsid w:val="00BB14E8"/>
    <w:rsid w:val="00BB1654"/>
    <w:rsid w:val="00BB1E70"/>
    <w:rsid w:val="00BB25D4"/>
    <w:rsid w:val="00BB28F2"/>
    <w:rsid w:val="00BB306B"/>
    <w:rsid w:val="00BB3848"/>
    <w:rsid w:val="00BB3B0F"/>
    <w:rsid w:val="00BB3B38"/>
    <w:rsid w:val="00BB3D29"/>
    <w:rsid w:val="00BB4375"/>
    <w:rsid w:val="00BB4E53"/>
    <w:rsid w:val="00BB56AE"/>
    <w:rsid w:val="00BB5F26"/>
    <w:rsid w:val="00BB5FC4"/>
    <w:rsid w:val="00BB68B4"/>
    <w:rsid w:val="00BB73CA"/>
    <w:rsid w:val="00BB7BA5"/>
    <w:rsid w:val="00BC06AC"/>
    <w:rsid w:val="00BC07FD"/>
    <w:rsid w:val="00BC095D"/>
    <w:rsid w:val="00BC0A20"/>
    <w:rsid w:val="00BC13F8"/>
    <w:rsid w:val="00BC15E3"/>
    <w:rsid w:val="00BC16A4"/>
    <w:rsid w:val="00BC227A"/>
    <w:rsid w:val="00BC295D"/>
    <w:rsid w:val="00BC30C9"/>
    <w:rsid w:val="00BC3C7A"/>
    <w:rsid w:val="00BC3E42"/>
    <w:rsid w:val="00BC4572"/>
    <w:rsid w:val="00BC48FD"/>
    <w:rsid w:val="00BC4BE0"/>
    <w:rsid w:val="00BC4C9F"/>
    <w:rsid w:val="00BC5B0B"/>
    <w:rsid w:val="00BC5FAA"/>
    <w:rsid w:val="00BC60C2"/>
    <w:rsid w:val="00BC623A"/>
    <w:rsid w:val="00BC6EC6"/>
    <w:rsid w:val="00BC737C"/>
    <w:rsid w:val="00BC7AE4"/>
    <w:rsid w:val="00BC7EF1"/>
    <w:rsid w:val="00BD00E3"/>
    <w:rsid w:val="00BD0C89"/>
    <w:rsid w:val="00BD12CB"/>
    <w:rsid w:val="00BD309D"/>
    <w:rsid w:val="00BD3138"/>
    <w:rsid w:val="00BD3E0C"/>
    <w:rsid w:val="00BD3EA7"/>
    <w:rsid w:val="00BD44E2"/>
    <w:rsid w:val="00BD4B66"/>
    <w:rsid w:val="00BD4D4C"/>
    <w:rsid w:val="00BD4FED"/>
    <w:rsid w:val="00BD5F8C"/>
    <w:rsid w:val="00BD6ADD"/>
    <w:rsid w:val="00BD74B9"/>
    <w:rsid w:val="00BD77A5"/>
    <w:rsid w:val="00BE015B"/>
    <w:rsid w:val="00BE0F37"/>
    <w:rsid w:val="00BE1578"/>
    <w:rsid w:val="00BE1612"/>
    <w:rsid w:val="00BE1650"/>
    <w:rsid w:val="00BE2067"/>
    <w:rsid w:val="00BE2475"/>
    <w:rsid w:val="00BE2F20"/>
    <w:rsid w:val="00BE2F80"/>
    <w:rsid w:val="00BE2FA8"/>
    <w:rsid w:val="00BE31CA"/>
    <w:rsid w:val="00BE3497"/>
    <w:rsid w:val="00BE3C02"/>
    <w:rsid w:val="00BE3CAD"/>
    <w:rsid w:val="00BE3CD7"/>
    <w:rsid w:val="00BE3CD9"/>
    <w:rsid w:val="00BE3D38"/>
    <w:rsid w:val="00BE4554"/>
    <w:rsid w:val="00BE527E"/>
    <w:rsid w:val="00BE613B"/>
    <w:rsid w:val="00BE6AE2"/>
    <w:rsid w:val="00BE6C7B"/>
    <w:rsid w:val="00BE71E5"/>
    <w:rsid w:val="00BE7271"/>
    <w:rsid w:val="00BE737E"/>
    <w:rsid w:val="00BE7694"/>
    <w:rsid w:val="00BE791A"/>
    <w:rsid w:val="00BE7C19"/>
    <w:rsid w:val="00BE7C4C"/>
    <w:rsid w:val="00BE7F3B"/>
    <w:rsid w:val="00BF0053"/>
    <w:rsid w:val="00BF0CE4"/>
    <w:rsid w:val="00BF0E23"/>
    <w:rsid w:val="00BF1072"/>
    <w:rsid w:val="00BF1CDC"/>
    <w:rsid w:val="00BF266B"/>
    <w:rsid w:val="00BF2F93"/>
    <w:rsid w:val="00BF34A6"/>
    <w:rsid w:val="00BF3B0F"/>
    <w:rsid w:val="00BF3EBC"/>
    <w:rsid w:val="00BF51C2"/>
    <w:rsid w:val="00BF55E9"/>
    <w:rsid w:val="00BF5BCD"/>
    <w:rsid w:val="00BF6397"/>
    <w:rsid w:val="00BF691A"/>
    <w:rsid w:val="00BF6E48"/>
    <w:rsid w:val="00BF75F2"/>
    <w:rsid w:val="00C00091"/>
    <w:rsid w:val="00C00959"/>
    <w:rsid w:val="00C0156A"/>
    <w:rsid w:val="00C01A6C"/>
    <w:rsid w:val="00C02DDB"/>
    <w:rsid w:val="00C0398F"/>
    <w:rsid w:val="00C03BAF"/>
    <w:rsid w:val="00C03C55"/>
    <w:rsid w:val="00C03F3E"/>
    <w:rsid w:val="00C042A4"/>
    <w:rsid w:val="00C04571"/>
    <w:rsid w:val="00C04BB7"/>
    <w:rsid w:val="00C04FBF"/>
    <w:rsid w:val="00C0692E"/>
    <w:rsid w:val="00C06A5E"/>
    <w:rsid w:val="00C06DFF"/>
    <w:rsid w:val="00C06E12"/>
    <w:rsid w:val="00C10347"/>
    <w:rsid w:val="00C118D7"/>
    <w:rsid w:val="00C118E6"/>
    <w:rsid w:val="00C12A58"/>
    <w:rsid w:val="00C12EE7"/>
    <w:rsid w:val="00C1314D"/>
    <w:rsid w:val="00C136E1"/>
    <w:rsid w:val="00C13742"/>
    <w:rsid w:val="00C14917"/>
    <w:rsid w:val="00C149EB"/>
    <w:rsid w:val="00C14D02"/>
    <w:rsid w:val="00C14FFC"/>
    <w:rsid w:val="00C1508C"/>
    <w:rsid w:val="00C150BB"/>
    <w:rsid w:val="00C15223"/>
    <w:rsid w:val="00C15777"/>
    <w:rsid w:val="00C15832"/>
    <w:rsid w:val="00C15B47"/>
    <w:rsid w:val="00C15CA7"/>
    <w:rsid w:val="00C17602"/>
    <w:rsid w:val="00C17C48"/>
    <w:rsid w:val="00C2006C"/>
    <w:rsid w:val="00C21253"/>
    <w:rsid w:val="00C21311"/>
    <w:rsid w:val="00C219AC"/>
    <w:rsid w:val="00C21B7A"/>
    <w:rsid w:val="00C21BE6"/>
    <w:rsid w:val="00C22D94"/>
    <w:rsid w:val="00C22EAB"/>
    <w:rsid w:val="00C23104"/>
    <w:rsid w:val="00C2333B"/>
    <w:rsid w:val="00C233F8"/>
    <w:rsid w:val="00C23456"/>
    <w:rsid w:val="00C23A94"/>
    <w:rsid w:val="00C23E2D"/>
    <w:rsid w:val="00C24BFE"/>
    <w:rsid w:val="00C2538E"/>
    <w:rsid w:val="00C262EA"/>
    <w:rsid w:val="00C26532"/>
    <w:rsid w:val="00C26B7B"/>
    <w:rsid w:val="00C276B7"/>
    <w:rsid w:val="00C27980"/>
    <w:rsid w:val="00C27AE0"/>
    <w:rsid w:val="00C303F2"/>
    <w:rsid w:val="00C308E1"/>
    <w:rsid w:val="00C31566"/>
    <w:rsid w:val="00C316C0"/>
    <w:rsid w:val="00C3177B"/>
    <w:rsid w:val="00C31F22"/>
    <w:rsid w:val="00C32348"/>
    <w:rsid w:val="00C32ADE"/>
    <w:rsid w:val="00C33293"/>
    <w:rsid w:val="00C3389C"/>
    <w:rsid w:val="00C33DB7"/>
    <w:rsid w:val="00C3469C"/>
    <w:rsid w:val="00C347D8"/>
    <w:rsid w:val="00C352C5"/>
    <w:rsid w:val="00C35901"/>
    <w:rsid w:val="00C36168"/>
    <w:rsid w:val="00C362DE"/>
    <w:rsid w:val="00C3630E"/>
    <w:rsid w:val="00C365CA"/>
    <w:rsid w:val="00C37284"/>
    <w:rsid w:val="00C379FB"/>
    <w:rsid w:val="00C37D8D"/>
    <w:rsid w:val="00C37E0F"/>
    <w:rsid w:val="00C4053F"/>
    <w:rsid w:val="00C4077D"/>
    <w:rsid w:val="00C40A22"/>
    <w:rsid w:val="00C40B1D"/>
    <w:rsid w:val="00C41346"/>
    <w:rsid w:val="00C414EA"/>
    <w:rsid w:val="00C432B2"/>
    <w:rsid w:val="00C4349D"/>
    <w:rsid w:val="00C43C39"/>
    <w:rsid w:val="00C43F4A"/>
    <w:rsid w:val="00C4416B"/>
    <w:rsid w:val="00C449E9"/>
    <w:rsid w:val="00C44DCF"/>
    <w:rsid w:val="00C44E54"/>
    <w:rsid w:val="00C451E8"/>
    <w:rsid w:val="00C452F9"/>
    <w:rsid w:val="00C4558A"/>
    <w:rsid w:val="00C46285"/>
    <w:rsid w:val="00C46645"/>
    <w:rsid w:val="00C467D1"/>
    <w:rsid w:val="00C46CC4"/>
    <w:rsid w:val="00C46E1D"/>
    <w:rsid w:val="00C46E27"/>
    <w:rsid w:val="00C47607"/>
    <w:rsid w:val="00C502BB"/>
    <w:rsid w:val="00C506A7"/>
    <w:rsid w:val="00C50A52"/>
    <w:rsid w:val="00C50F7A"/>
    <w:rsid w:val="00C5202A"/>
    <w:rsid w:val="00C522F7"/>
    <w:rsid w:val="00C52A45"/>
    <w:rsid w:val="00C540D3"/>
    <w:rsid w:val="00C542B3"/>
    <w:rsid w:val="00C547D2"/>
    <w:rsid w:val="00C54AC0"/>
    <w:rsid w:val="00C54D58"/>
    <w:rsid w:val="00C54DCC"/>
    <w:rsid w:val="00C54EBE"/>
    <w:rsid w:val="00C54FB9"/>
    <w:rsid w:val="00C570C6"/>
    <w:rsid w:val="00C573E1"/>
    <w:rsid w:val="00C57CAF"/>
    <w:rsid w:val="00C57D42"/>
    <w:rsid w:val="00C6007E"/>
    <w:rsid w:val="00C60C9B"/>
    <w:rsid w:val="00C60DB7"/>
    <w:rsid w:val="00C61D48"/>
    <w:rsid w:val="00C623B0"/>
    <w:rsid w:val="00C627DF"/>
    <w:rsid w:val="00C63573"/>
    <w:rsid w:val="00C63A87"/>
    <w:rsid w:val="00C63E16"/>
    <w:rsid w:val="00C642E5"/>
    <w:rsid w:val="00C6448A"/>
    <w:rsid w:val="00C64C1A"/>
    <w:rsid w:val="00C64E21"/>
    <w:rsid w:val="00C650F2"/>
    <w:rsid w:val="00C65AF2"/>
    <w:rsid w:val="00C65AFE"/>
    <w:rsid w:val="00C65E4A"/>
    <w:rsid w:val="00C667E1"/>
    <w:rsid w:val="00C66924"/>
    <w:rsid w:val="00C67694"/>
    <w:rsid w:val="00C7019B"/>
    <w:rsid w:val="00C7032D"/>
    <w:rsid w:val="00C717CF"/>
    <w:rsid w:val="00C71AA3"/>
    <w:rsid w:val="00C7250B"/>
    <w:rsid w:val="00C72A8F"/>
    <w:rsid w:val="00C7329E"/>
    <w:rsid w:val="00C73582"/>
    <w:rsid w:val="00C73B3B"/>
    <w:rsid w:val="00C73F22"/>
    <w:rsid w:val="00C74D23"/>
    <w:rsid w:val="00C7547C"/>
    <w:rsid w:val="00C754A3"/>
    <w:rsid w:val="00C754C3"/>
    <w:rsid w:val="00C75647"/>
    <w:rsid w:val="00C7599A"/>
    <w:rsid w:val="00C76836"/>
    <w:rsid w:val="00C768CA"/>
    <w:rsid w:val="00C77667"/>
    <w:rsid w:val="00C77A84"/>
    <w:rsid w:val="00C77B2A"/>
    <w:rsid w:val="00C802F0"/>
    <w:rsid w:val="00C8052C"/>
    <w:rsid w:val="00C80DFF"/>
    <w:rsid w:val="00C816F4"/>
    <w:rsid w:val="00C81AC0"/>
    <w:rsid w:val="00C82BC0"/>
    <w:rsid w:val="00C83187"/>
    <w:rsid w:val="00C8337A"/>
    <w:rsid w:val="00C836A4"/>
    <w:rsid w:val="00C83765"/>
    <w:rsid w:val="00C83F53"/>
    <w:rsid w:val="00C84B26"/>
    <w:rsid w:val="00C84C82"/>
    <w:rsid w:val="00C84CC8"/>
    <w:rsid w:val="00C84F31"/>
    <w:rsid w:val="00C852F5"/>
    <w:rsid w:val="00C858E7"/>
    <w:rsid w:val="00C85B03"/>
    <w:rsid w:val="00C85F81"/>
    <w:rsid w:val="00C8621B"/>
    <w:rsid w:val="00C86586"/>
    <w:rsid w:val="00C869D9"/>
    <w:rsid w:val="00C90042"/>
    <w:rsid w:val="00C90260"/>
    <w:rsid w:val="00C907D2"/>
    <w:rsid w:val="00C908C2"/>
    <w:rsid w:val="00C90B2D"/>
    <w:rsid w:val="00C9136D"/>
    <w:rsid w:val="00C920E3"/>
    <w:rsid w:val="00C924D7"/>
    <w:rsid w:val="00C92E50"/>
    <w:rsid w:val="00C931EE"/>
    <w:rsid w:val="00C943B5"/>
    <w:rsid w:val="00C94471"/>
    <w:rsid w:val="00C94DA8"/>
    <w:rsid w:val="00C9578D"/>
    <w:rsid w:val="00C95DF6"/>
    <w:rsid w:val="00C9676B"/>
    <w:rsid w:val="00C97669"/>
    <w:rsid w:val="00C97808"/>
    <w:rsid w:val="00C97D89"/>
    <w:rsid w:val="00CA11F4"/>
    <w:rsid w:val="00CA179D"/>
    <w:rsid w:val="00CA1848"/>
    <w:rsid w:val="00CA1D56"/>
    <w:rsid w:val="00CA2781"/>
    <w:rsid w:val="00CA3119"/>
    <w:rsid w:val="00CA336E"/>
    <w:rsid w:val="00CA36AB"/>
    <w:rsid w:val="00CA49DC"/>
    <w:rsid w:val="00CA53E5"/>
    <w:rsid w:val="00CA5F5B"/>
    <w:rsid w:val="00CA60E1"/>
    <w:rsid w:val="00CA6122"/>
    <w:rsid w:val="00CA6CFD"/>
    <w:rsid w:val="00CA75AF"/>
    <w:rsid w:val="00CB0486"/>
    <w:rsid w:val="00CB066B"/>
    <w:rsid w:val="00CB07E9"/>
    <w:rsid w:val="00CB0C81"/>
    <w:rsid w:val="00CB2191"/>
    <w:rsid w:val="00CB2C86"/>
    <w:rsid w:val="00CB2E65"/>
    <w:rsid w:val="00CB3E51"/>
    <w:rsid w:val="00CB470D"/>
    <w:rsid w:val="00CB473A"/>
    <w:rsid w:val="00CB5B33"/>
    <w:rsid w:val="00CB6AC2"/>
    <w:rsid w:val="00CC05B2"/>
    <w:rsid w:val="00CC0728"/>
    <w:rsid w:val="00CC0AB9"/>
    <w:rsid w:val="00CC0FC9"/>
    <w:rsid w:val="00CC104B"/>
    <w:rsid w:val="00CC1117"/>
    <w:rsid w:val="00CC163B"/>
    <w:rsid w:val="00CC1642"/>
    <w:rsid w:val="00CC1EDF"/>
    <w:rsid w:val="00CC2068"/>
    <w:rsid w:val="00CC22B8"/>
    <w:rsid w:val="00CC254C"/>
    <w:rsid w:val="00CC272D"/>
    <w:rsid w:val="00CC2E5F"/>
    <w:rsid w:val="00CC46A2"/>
    <w:rsid w:val="00CC516A"/>
    <w:rsid w:val="00CC56F4"/>
    <w:rsid w:val="00CC5F6B"/>
    <w:rsid w:val="00CC5FB5"/>
    <w:rsid w:val="00CC7948"/>
    <w:rsid w:val="00CC7B93"/>
    <w:rsid w:val="00CD0012"/>
    <w:rsid w:val="00CD01D1"/>
    <w:rsid w:val="00CD0CD5"/>
    <w:rsid w:val="00CD15C8"/>
    <w:rsid w:val="00CD1EE0"/>
    <w:rsid w:val="00CD28FF"/>
    <w:rsid w:val="00CD2E1A"/>
    <w:rsid w:val="00CD3A77"/>
    <w:rsid w:val="00CD4CD1"/>
    <w:rsid w:val="00CD551C"/>
    <w:rsid w:val="00CD5770"/>
    <w:rsid w:val="00CD6109"/>
    <w:rsid w:val="00CD62A1"/>
    <w:rsid w:val="00CD6578"/>
    <w:rsid w:val="00CD6BAF"/>
    <w:rsid w:val="00CD6D36"/>
    <w:rsid w:val="00CD75B6"/>
    <w:rsid w:val="00CD7D94"/>
    <w:rsid w:val="00CD7FDD"/>
    <w:rsid w:val="00CE00C4"/>
    <w:rsid w:val="00CE0168"/>
    <w:rsid w:val="00CE017D"/>
    <w:rsid w:val="00CE0487"/>
    <w:rsid w:val="00CE122F"/>
    <w:rsid w:val="00CE13FB"/>
    <w:rsid w:val="00CE13FD"/>
    <w:rsid w:val="00CE1BCA"/>
    <w:rsid w:val="00CE1FC4"/>
    <w:rsid w:val="00CE20E7"/>
    <w:rsid w:val="00CE2818"/>
    <w:rsid w:val="00CE41FF"/>
    <w:rsid w:val="00CE4200"/>
    <w:rsid w:val="00CE4518"/>
    <w:rsid w:val="00CE4F70"/>
    <w:rsid w:val="00CE4F84"/>
    <w:rsid w:val="00CE4FD1"/>
    <w:rsid w:val="00CE5195"/>
    <w:rsid w:val="00CE5933"/>
    <w:rsid w:val="00CE594E"/>
    <w:rsid w:val="00CE5B5F"/>
    <w:rsid w:val="00CE6C78"/>
    <w:rsid w:val="00CE70EB"/>
    <w:rsid w:val="00CE72B3"/>
    <w:rsid w:val="00CF03AC"/>
    <w:rsid w:val="00CF084F"/>
    <w:rsid w:val="00CF0A8A"/>
    <w:rsid w:val="00CF0FC6"/>
    <w:rsid w:val="00CF11C2"/>
    <w:rsid w:val="00CF2068"/>
    <w:rsid w:val="00CF2405"/>
    <w:rsid w:val="00CF30BE"/>
    <w:rsid w:val="00CF3560"/>
    <w:rsid w:val="00CF5540"/>
    <w:rsid w:val="00CF5D8E"/>
    <w:rsid w:val="00CF647A"/>
    <w:rsid w:val="00CF6A41"/>
    <w:rsid w:val="00CF6BE7"/>
    <w:rsid w:val="00CF725F"/>
    <w:rsid w:val="00D0027F"/>
    <w:rsid w:val="00D00A30"/>
    <w:rsid w:val="00D0191C"/>
    <w:rsid w:val="00D0276A"/>
    <w:rsid w:val="00D03154"/>
    <w:rsid w:val="00D03BA8"/>
    <w:rsid w:val="00D051D5"/>
    <w:rsid w:val="00D05850"/>
    <w:rsid w:val="00D059A8"/>
    <w:rsid w:val="00D05A14"/>
    <w:rsid w:val="00D05CF4"/>
    <w:rsid w:val="00D062A8"/>
    <w:rsid w:val="00D0648E"/>
    <w:rsid w:val="00D06532"/>
    <w:rsid w:val="00D066AF"/>
    <w:rsid w:val="00D06C33"/>
    <w:rsid w:val="00D06C3A"/>
    <w:rsid w:val="00D06C7E"/>
    <w:rsid w:val="00D06DEA"/>
    <w:rsid w:val="00D07337"/>
    <w:rsid w:val="00D07EE2"/>
    <w:rsid w:val="00D10285"/>
    <w:rsid w:val="00D13502"/>
    <w:rsid w:val="00D13806"/>
    <w:rsid w:val="00D13BE4"/>
    <w:rsid w:val="00D145C2"/>
    <w:rsid w:val="00D14B0F"/>
    <w:rsid w:val="00D14BF7"/>
    <w:rsid w:val="00D15518"/>
    <w:rsid w:val="00D159AE"/>
    <w:rsid w:val="00D15ABF"/>
    <w:rsid w:val="00D16016"/>
    <w:rsid w:val="00D1657C"/>
    <w:rsid w:val="00D16822"/>
    <w:rsid w:val="00D16992"/>
    <w:rsid w:val="00D16DB6"/>
    <w:rsid w:val="00D17040"/>
    <w:rsid w:val="00D20411"/>
    <w:rsid w:val="00D2067B"/>
    <w:rsid w:val="00D207A9"/>
    <w:rsid w:val="00D20BA8"/>
    <w:rsid w:val="00D212E1"/>
    <w:rsid w:val="00D21A52"/>
    <w:rsid w:val="00D21C9B"/>
    <w:rsid w:val="00D21E71"/>
    <w:rsid w:val="00D22348"/>
    <w:rsid w:val="00D22EF5"/>
    <w:rsid w:val="00D239C1"/>
    <w:rsid w:val="00D24399"/>
    <w:rsid w:val="00D245BB"/>
    <w:rsid w:val="00D250FF"/>
    <w:rsid w:val="00D25393"/>
    <w:rsid w:val="00D255C0"/>
    <w:rsid w:val="00D25B87"/>
    <w:rsid w:val="00D2611F"/>
    <w:rsid w:val="00D26281"/>
    <w:rsid w:val="00D2639D"/>
    <w:rsid w:val="00D266D6"/>
    <w:rsid w:val="00D26AF7"/>
    <w:rsid w:val="00D26E9A"/>
    <w:rsid w:val="00D272B9"/>
    <w:rsid w:val="00D276B5"/>
    <w:rsid w:val="00D276DD"/>
    <w:rsid w:val="00D30115"/>
    <w:rsid w:val="00D307A7"/>
    <w:rsid w:val="00D30CAB"/>
    <w:rsid w:val="00D312BD"/>
    <w:rsid w:val="00D31A62"/>
    <w:rsid w:val="00D31C5A"/>
    <w:rsid w:val="00D32710"/>
    <w:rsid w:val="00D33454"/>
    <w:rsid w:val="00D33A17"/>
    <w:rsid w:val="00D33FC1"/>
    <w:rsid w:val="00D3426D"/>
    <w:rsid w:val="00D3426E"/>
    <w:rsid w:val="00D34C20"/>
    <w:rsid w:val="00D34EB7"/>
    <w:rsid w:val="00D356D1"/>
    <w:rsid w:val="00D35942"/>
    <w:rsid w:val="00D369E9"/>
    <w:rsid w:val="00D36E80"/>
    <w:rsid w:val="00D371B1"/>
    <w:rsid w:val="00D378F0"/>
    <w:rsid w:val="00D37BD2"/>
    <w:rsid w:val="00D37D60"/>
    <w:rsid w:val="00D37E37"/>
    <w:rsid w:val="00D404B4"/>
    <w:rsid w:val="00D41A66"/>
    <w:rsid w:val="00D425C9"/>
    <w:rsid w:val="00D42DF1"/>
    <w:rsid w:val="00D4342F"/>
    <w:rsid w:val="00D43B06"/>
    <w:rsid w:val="00D44765"/>
    <w:rsid w:val="00D45B96"/>
    <w:rsid w:val="00D463DB"/>
    <w:rsid w:val="00D46682"/>
    <w:rsid w:val="00D466CD"/>
    <w:rsid w:val="00D46DEB"/>
    <w:rsid w:val="00D478E4"/>
    <w:rsid w:val="00D47DD3"/>
    <w:rsid w:val="00D50390"/>
    <w:rsid w:val="00D5104A"/>
    <w:rsid w:val="00D51A5F"/>
    <w:rsid w:val="00D5226C"/>
    <w:rsid w:val="00D522F5"/>
    <w:rsid w:val="00D52604"/>
    <w:rsid w:val="00D52873"/>
    <w:rsid w:val="00D53154"/>
    <w:rsid w:val="00D54036"/>
    <w:rsid w:val="00D545CC"/>
    <w:rsid w:val="00D54E2E"/>
    <w:rsid w:val="00D54E95"/>
    <w:rsid w:val="00D551A3"/>
    <w:rsid w:val="00D55420"/>
    <w:rsid w:val="00D55ECE"/>
    <w:rsid w:val="00D56931"/>
    <w:rsid w:val="00D56BE9"/>
    <w:rsid w:val="00D5721A"/>
    <w:rsid w:val="00D57A4E"/>
    <w:rsid w:val="00D6034B"/>
    <w:rsid w:val="00D60B3D"/>
    <w:rsid w:val="00D60E79"/>
    <w:rsid w:val="00D61272"/>
    <w:rsid w:val="00D6176A"/>
    <w:rsid w:val="00D61B6D"/>
    <w:rsid w:val="00D6207E"/>
    <w:rsid w:val="00D633CE"/>
    <w:rsid w:val="00D63651"/>
    <w:rsid w:val="00D637D4"/>
    <w:rsid w:val="00D6499E"/>
    <w:rsid w:val="00D64AE8"/>
    <w:rsid w:val="00D65399"/>
    <w:rsid w:val="00D656C9"/>
    <w:rsid w:val="00D6581C"/>
    <w:rsid w:val="00D65A88"/>
    <w:rsid w:val="00D65D7F"/>
    <w:rsid w:val="00D67522"/>
    <w:rsid w:val="00D679C9"/>
    <w:rsid w:val="00D70CB3"/>
    <w:rsid w:val="00D70EA3"/>
    <w:rsid w:val="00D716DC"/>
    <w:rsid w:val="00D71903"/>
    <w:rsid w:val="00D72AB4"/>
    <w:rsid w:val="00D72CB1"/>
    <w:rsid w:val="00D72D34"/>
    <w:rsid w:val="00D731A1"/>
    <w:rsid w:val="00D733E2"/>
    <w:rsid w:val="00D744F4"/>
    <w:rsid w:val="00D74920"/>
    <w:rsid w:val="00D74C2D"/>
    <w:rsid w:val="00D7630E"/>
    <w:rsid w:val="00D76533"/>
    <w:rsid w:val="00D768D6"/>
    <w:rsid w:val="00D76C52"/>
    <w:rsid w:val="00D77C17"/>
    <w:rsid w:val="00D77DC7"/>
    <w:rsid w:val="00D77DCF"/>
    <w:rsid w:val="00D800A1"/>
    <w:rsid w:val="00D80F5C"/>
    <w:rsid w:val="00D8134B"/>
    <w:rsid w:val="00D8167C"/>
    <w:rsid w:val="00D823F8"/>
    <w:rsid w:val="00D82537"/>
    <w:rsid w:val="00D83078"/>
    <w:rsid w:val="00D83E30"/>
    <w:rsid w:val="00D8475E"/>
    <w:rsid w:val="00D860E1"/>
    <w:rsid w:val="00D86D74"/>
    <w:rsid w:val="00D8713B"/>
    <w:rsid w:val="00D87D25"/>
    <w:rsid w:val="00D87E28"/>
    <w:rsid w:val="00D9028D"/>
    <w:rsid w:val="00D9049D"/>
    <w:rsid w:val="00D90C6B"/>
    <w:rsid w:val="00D912FF"/>
    <w:rsid w:val="00D9179E"/>
    <w:rsid w:val="00D921AA"/>
    <w:rsid w:val="00D92FB3"/>
    <w:rsid w:val="00D937C2"/>
    <w:rsid w:val="00D941BC"/>
    <w:rsid w:val="00D94448"/>
    <w:rsid w:val="00D944B2"/>
    <w:rsid w:val="00D94BF0"/>
    <w:rsid w:val="00D94FBC"/>
    <w:rsid w:val="00D951B5"/>
    <w:rsid w:val="00D95241"/>
    <w:rsid w:val="00D9563D"/>
    <w:rsid w:val="00D95665"/>
    <w:rsid w:val="00D97AF5"/>
    <w:rsid w:val="00DA0778"/>
    <w:rsid w:val="00DA08A3"/>
    <w:rsid w:val="00DA09C2"/>
    <w:rsid w:val="00DA1B7B"/>
    <w:rsid w:val="00DA1D6E"/>
    <w:rsid w:val="00DA3A26"/>
    <w:rsid w:val="00DA421C"/>
    <w:rsid w:val="00DA4277"/>
    <w:rsid w:val="00DA4742"/>
    <w:rsid w:val="00DA4E0F"/>
    <w:rsid w:val="00DA4EEA"/>
    <w:rsid w:val="00DA4F33"/>
    <w:rsid w:val="00DA531F"/>
    <w:rsid w:val="00DA5626"/>
    <w:rsid w:val="00DA6F5F"/>
    <w:rsid w:val="00DA7409"/>
    <w:rsid w:val="00DA7B68"/>
    <w:rsid w:val="00DA7D5A"/>
    <w:rsid w:val="00DB083B"/>
    <w:rsid w:val="00DB0D38"/>
    <w:rsid w:val="00DB2098"/>
    <w:rsid w:val="00DB27CD"/>
    <w:rsid w:val="00DB3F23"/>
    <w:rsid w:val="00DB4D42"/>
    <w:rsid w:val="00DB5636"/>
    <w:rsid w:val="00DB6141"/>
    <w:rsid w:val="00DB70BA"/>
    <w:rsid w:val="00DB79DF"/>
    <w:rsid w:val="00DC032D"/>
    <w:rsid w:val="00DC1030"/>
    <w:rsid w:val="00DC1069"/>
    <w:rsid w:val="00DC1DF8"/>
    <w:rsid w:val="00DC2023"/>
    <w:rsid w:val="00DC205B"/>
    <w:rsid w:val="00DC20CB"/>
    <w:rsid w:val="00DC24F8"/>
    <w:rsid w:val="00DC2AAF"/>
    <w:rsid w:val="00DC2B21"/>
    <w:rsid w:val="00DC2C17"/>
    <w:rsid w:val="00DC2E1B"/>
    <w:rsid w:val="00DC2F42"/>
    <w:rsid w:val="00DC3555"/>
    <w:rsid w:val="00DC4882"/>
    <w:rsid w:val="00DC4A38"/>
    <w:rsid w:val="00DC604C"/>
    <w:rsid w:val="00DC6061"/>
    <w:rsid w:val="00DC6711"/>
    <w:rsid w:val="00DC7548"/>
    <w:rsid w:val="00DD0632"/>
    <w:rsid w:val="00DD2AAD"/>
    <w:rsid w:val="00DD3AB3"/>
    <w:rsid w:val="00DD432A"/>
    <w:rsid w:val="00DD5310"/>
    <w:rsid w:val="00DD534B"/>
    <w:rsid w:val="00DD5A77"/>
    <w:rsid w:val="00DD6058"/>
    <w:rsid w:val="00DD7290"/>
    <w:rsid w:val="00DD76C4"/>
    <w:rsid w:val="00DD7835"/>
    <w:rsid w:val="00DD79FD"/>
    <w:rsid w:val="00DD7A8B"/>
    <w:rsid w:val="00DD7B9E"/>
    <w:rsid w:val="00DD7CCC"/>
    <w:rsid w:val="00DD7CE9"/>
    <w:rsid w:val="00DE050C"/>
    <w:rsid w:val="00DE05D4"/>
    <w:rsid w:val="00DE2AE2"/>
    <w:rsid w:val="00DE2CB3"/>
    <w:rsid w:val="00DE2E2E"/>
    <w:rsid w:val="00DE37AC"/>
    <w:rsid w:val="00DE4697"/>
    <w:rsid w:val="00DE48AC"/>
    <w:rsid w:val="00DE4F99"/>
    <w:rsid w:val="00DE510E"/>
    <w:rsid w:val="00DE5599"/>
    <w:rsid w:val="00DE5785"/>
    <w:rsid w:val="00DE5E47"/>
    <w:rsid w:val="00DE6074"/>
    <w:rsid w:val="00DE6965"/>
    <w:rsid w:val="00DE73C0"/>
    <w:rsid w:val="00DF0012"/>
    <w:rsid w:val="00DF0A92"/>
    <w:rsid w:val="00DF1152"/>
    <w:rsid w:val="00DF153F"/>
    <w:rsid w:val="00DF15D6"/>
    <w:rsid w:val="00DF1BFC"/>
    <w:rsid w:val="00DF1E8D"/>
    <w:rsid w:val="00DF26A6"/>
    <w:rsid w:val="00DF2765"/>
    <w:rsid w:val="00DF3115"/>
    <w:rsid w:val="00DF3910"/>
    <w:rsid w:val="00DF3D8E"/>
    <w:rsid w:val="00DF3F3B"/>
    <w:rsid w:val="00DF4889"/>
    <w:rsid w:val="00DF4B4B"/>
    <w:rsid w:val="00DF5218"/>
    <w:rsid w:val="00DF54F1"/>
    <w:rsid w:val="00DF5716"/>
    <w:rsid w:val="00DF5720"/>
    <w:rsid w:val="00DF6022"/>
    <w:rsid w:val="00DF7DDF"/>
    <w:rsid w:val="00E00786"/>
    <w:rsid w:val="00E021AF"/>
    <w:rsid w:val="00E021EB"/>
    <w:rsid w:val="00E0267A"/>
    <w:rsid w:val="00E02990"/>
    <w:rsid w:val="00E02BCF"/>
    <w:rsid w:val="00E02D6A"/>
    <w:rsid w:val="00E03099"/>
    <w:rsid w:val="00E05AC8"/>
    <w:rsid w:val="00E06532"/>
    <w:rsid w:val="00E06F2A"/>
    <w:rsid w:val="00E07992"/>
    <w:rsid w:val="00E07D4F"/>
    <w:rsid w:val="00E07E6F"/>
    <w:rsid w:val="00E10D89"/>
    <w:rsid w:val="00E1278B"/>
    <w:rsid w:val="00E13015"/>
    <w:rsid w:val="00E1301D"/>
    <w:rsid w:val="00E130E9"/>
    <w:rsid w:val="00E133D5"/>
    <w:rsid w:val="00E1370E"/>
    <w:rsid w:val="00E147E4"/>
    <w:rsid w:val="00E14D64"/>
    <w:rsid w:val="00E14FA2"/>
    <w:rsid w:val="00E15571"/>
    <w:rsid w:val="00E1586B"/>
    <w:rsid w:val="00E166E4"/>
    <w:rsid w:val="00E1673C"/>
    <w:rsid w:val="00E16F2E"/>
    <w:rsid w:val="00E1711E"/>
    <w:rsid w:val="00E1750F"/>
    <w:rsid w:val="00E1764D"/>
    <w:rsid w:val="00E17DCD"/>
    <w:rsid w:val="00E20AE3"/>
    <w:rsid w:val="00E21410"/>
    <w:rsid w:val="00E22122"/>
    <w:rsid w:val="00E22619"/>
    <w:rsid w:val="00E22F3A"/>
    <w:rsid w:val="00E23528"/>
    <w:rsid w:val="00E23BA4"/>
    <w:rsid w:val="00E255B2"/>
    <w:rsid w:val="00E26273"/>
    <w:rsid w:val="00E26713"/>
    <w:rsid w:val="00E268F5"/>
    <w:rsid w:val="00E328E1"/>
    <w:rsid w:val="00E33094"/>
    <w:rsid w:val="00E338E4"/>
    <w:rsid w:val="00E33B3E"/>
    <w:rsid w:val="00E33E79"/>
    <w:rsid w:val="00E33EC6"/>
    <w:rsid w:val="00E34501"/>
    <w:rsid w:val="00E34602"/>
    <w:rsid w:val="00E35462"/>
    <w:rsid w:val="00E35591"/>
    <w:rsid w:val="00E358C1"/>
    <w:rsid w:val="00E35A0C"/>
    <w:rsid w:val="00E36A09"/>
    <w:rsid w:val="00E3729D"/>
    <w:rsid w:val="00E375A5"/>
    <w:rsid w:val="00E37846"/>
    <w:rsid w:val="00E379F4"/>
    <w:rsid w:val="00E37C9E"/>
    <w:rsid w:val="00E409F0"/>
    <w:rsid w:val="00E40BD9"/>
    <w:rsid w:val="00E415F0"/>
    <w:rsid w:val="00E41F10"/>
    <w:rsid w:val="00E424A1"/>
    <w:rsid w:val="00E4260B"/>
    <w:rsid w:val="00E42829"/>
    <w:rsid w:val="00E42C0A"/>
    <w:rsid w:val="00E4338A"/>
    <w:rsid w:val="00E43EF4"/>
    <w:rsid w:val="00E43F4F"/>
    <w:rsid w:val="00E45413"/>
    <w:rsid w:val="00E459DE"/>
    <w:rsid w:val="00E467BF"/>
    <w:rsid w:val="00E46833"/>
    <w:rsid w:val="00E46DC3"/>
    <w:rsid w:val="00E4759A"/>
    <w:rsid w:val="00E47EBA"/>
    <w:rsid w:val="00E5069E"/>
    <w:rsid w:val="00E50F3C"/>
    <w:rsid w:val="00E51E99"/>
    <w:rsid w:val="00E53FDE"/>
    <w:rsid w:val="00E55C72"/>
    <w:rsid w:val="00E55E59"/>
    <w:rsid w:val="00E56060"/>
    <w:rsid w:val="00E5654E"/>
    <w:rsid w:val="00E5678F"/>
    <w:rsid w:val="00E56A84"/>
    <w:rsid w:val="00E5745D"/>
    <w:rsid w:val="00E579C7"/>
    <w:rsid w:val="00E57BD4"/>
    <w:rsid w:val="00E61068"/>
    <w:rsid w:val="00E612F7"/>
    <w:rsid w:val="00E615B5"/>
    <w:rsid w:val="00E6276E"/>
    <w:rsid w:val="00E62F2E"/>
    <w:rsid w:val="00E6308E"/>
    <w:rsid w:val="00E637E7"/>
    <w:rsid w:val="00E63A8C"/>
    <w:rsid w:val="00E63B76"/>
    <w:rsid w:val="00E64422"/>
    <w:rsid w:val="00E64DF5"/>
    <w:rsid w:val="00E64FC8"/>
    <w:rsid w:val="00E65EA0"/>
    <w:rsid w:val="00E70595"/>
    <w:rsid w:val="00E71803"/>
    <w:rsid w:val="00E7277D"/>
    <w:rsid w:val="00E738FC"/>
    <w:rsid w:val="00E7392D"/>
    <w:rsid w:val="00E73B21"/>
    <w:rsid w:val="00E74D4D"/>
    <w:rsid w:val="00E74FC9"/>
    <w:rsid w:val="00E755B7"/>
    <w:rsid w:val="00E75BF6"/>
    <w:rsid w:val="00E76181"/>
    <w:rsid w:val="00E7681C"/>
    <w:rsid w:val="00E76D60"/>
    <w:rsid w:val="00E80105"/>
    <w:rsid w:val="00E801D1"/>
    <w:rsid w:val="00E80685"/>
    <w:rsid w:val="00E8069D"/>
    <w:rsid w:val="00E80D5F"/>
    <w:rsid w:val="00E8134F"/>
    <w:rsid w:val="00E813E0"/>
    <w:rsid w:val="00E82327"/>
    <w:rsid w:val="00E8235C"/>
    <w:rsid w:val="00E82F84"/>
    <w:rsid w:val="00E83682"/>
    <w:rsid w:val="00E838CF"/>
    <w:rsid w:val="00E84740"/>
    <w:rsid w:val="00E8495E"/>
    <w:rsid w:val="00E84B27"/>
    <w:rsid w:val="00E84EBE"/>
    <w:rsid w:val="00E8505C"/>
    <w:rsid w:val="00E85C96"/>
    <w:rsid w:val="00E863E1"/>
    <w:rsid w:val="00E8666B"/>
    <w:rsid w:val="00E866AC"/>
    <w:rsid w:val="00E869DB"/>
    <w:rsid w:val="00E86E56"/>
    <w:rsid w:val="00E86FF7"/>
    <w:rsid w:val="00E90072"/>
    <w:rsid w:val="00E90113"/>
    <w:rsid w:val="00E904E0"/>
    <w:rsid w:val="00E90C88"/>
    <w:rsid w:val="00E92471"/>
    <w:rsid w:val="00E92578"/>
    <w:rsid w:val="00E92EC5"/>
    <w:rsid w:val="00E933EF"/>
    <w:rsid w:val="00E93475"/>
    <w:rsid w:val="00E94015"/>
    <w:rsid w:val="00E95048"/>
    <w:rsid w:val="00E950C5"/>
    <w:rsid w:val="00E958AE"/>
    <w:rsid w:val="00E95EC8"/>
    <w:rsid w:val="00E96323"/>
    <w:rsid w:val="00E96C26"/>
    <w:rsid w:val="00E979CA"/>
    <w:rsid w:val="00E97E85"/>
    <w:rsid w:val="00EA090B"/>
    <w:rsid w:val="00EA0993"/>
    <w:rsid w:val="00EA0DAD"/>
    <w:rsid w:val="00EA11A6"/>
    <w:rsid w:val="00EA1380"/>
    <w:rsid w:val="00EA1727"/>
    <w:rsid w:val="00EA28E8"/>
    <w:rsid w:val="00EA3090"/>
    <w:rsid w:val="00EA32F7"/>
    <w:rsid w:val="00EA3870"/>
    <w:rsid w:val="00EA3B7B"/>
    <w:rsid w:val="00EA4248"/>
    <w:rsid w:val="00EA516E"/>
    <w:rsid w:val="00EA58EB"/>
    <w:rsid w:val="00EA5961"/>
    <w:rsid w:val="00EA5ACF"/>
    <w:rsid w:val="00EA5E52"/>
    <w:rsid w:val="00EA67FC"/>
    <w:rsid w:val="00EA6AAF"/>
    <w:rsid w:val="00EA72E6"/>
    <w:rsid w:val="00EA7478"/>
    <w:rsid w:val="00EA74B4"/>
    <w:rsid w:val="00EA74E4"/>
    <w:rsid w:val="00EB0C62"/>
    <w:rsid w:val="00EB1234"/>
    <w:rsid w:val="00EB133E"/>
    <w:rsid w:val="00EB1808"/>
    <w:rsid w:val="00EB19D9"/>
    <w:rsid w:val="00EB267E"/>
    <w:rsid w:val="00EB2ADC"/>
    <w:rsid w:val="00EB31ED"/>
    <w:rsid w:val="00EB41AE"/>
    <w:rsid w:val="00EB4687"/>
    <w:rsid w:val="00EB4885"/>
    <w:rsid w:val="00EB4E37"/>
    <w:rsid w:val="00EB4F33"/>
    <w:rsid w:val="00EB5105"/>
    <w:rsid w:val="00EB56E5"/>
    <w:rsid w:val="00EB5B40"/>
    <w:rsid w:val="00EB62CC"/>
    <w:rsid w:val="00EB6E48"/>
    <w:rsid w:val="00EB6EB0"/>
    <w:rsid w:val="00EB7B7C"/>
    <w:rsid w:val="00EB7C7A"/>
    <w:rsid w:val="00EC09A4"/>
    <w:rsid w:val="00EC1158"/>
    <w:rsid w:val="00EC1E4F"/>
    <w:rsid w:val="00EC322E"/>
    <w:rsid w:val="00EC3468"/>
    <w:rsid w:val="00EC3838"/>
    <w:rsid w:val="00EC422E"/>
    <w:rsid w:val="00EC43CF"/>
    <w:rsid w:val="00EC4B82"/>
    <w:rsid w:val="00EC4E4F"/>
    <w:rsid w:val="00EC5A4B"/>
    <w:rsid w:val="00EC6083"/>
    <w:rsid w:val="00EC630F"/>
    <w:rsid w:val="00EC6705"/>
    <w:rsid w:val="00EC6BBA"/>
    <w:rsid w:val="00EC7AFC"/>
    <w:rsid w:val="00EC7D04"/>
    <w:rsid w:val="00ED04F4"/>
    <w:rsid w:val="00ED0929"/>
    <w:rsid w:val="00ED0A30"/>
    <w:rsid w:val="00ED0A62"/>
    <w:rsid w:val="00ED2DA3"/>
    <w:rsid w:val="00ED3309"/>
    <w:rsid w:val="00ED3565"/>
    <w:rsid w:val="00ED392F"/>
    <w:rsid w:val="00ED40BA"/>
    <w:rsid w:val="00ED5BE1"/>
    <w:rsid w:val="00ED5FDA"/>
    <w:rsid w:val="00ED7205"/>
    <w:rsid w:val="00ED7651"/>
    <w:rsid w:val="00EE029C"/>
    <w:rsid w:val="00EE1511"/>
    <w:rsid w:val="00EE160F"/>
    <w:rsid w:val="00EE1637"/>
    <w:rsid w:val="00EE19A6"/>
    <w:rsid w:val="00EE26BC"/>
    <w:rsid w:val="00EE38BD"/>
    <w:rsid w:val="00EE3C56"/>
    <w:rsid w:val="00EE3DFB"/>
    <w:rsid w:val="00EE44BE"/>
    <w:rsid w:val="00EE4B5A"/>
    <w:rsid w:val="00EE5B0C"/>
    <w:rsid w:val="00EE5BCC"/>
    <w:rsid w:val="00EE632E"/>
    <w:rsid w:val="00EE6CB8"/>
    <w:rsid w:val="00EE6DA9"/>
    <w:rsid w:val="00EE6FB8"/>
    <w:rsid w:val="00EE714F"/>
    <w:rsid w:val="00EE75EC"/>
    <w:rsid w:val="00EE7839"/>
    <w:rsid w:val="00EF06D0"/>
    <w:rsid w:val="00EF0AD6"/>
    <w:rsid w:val="00EF0CA1"/>
    <w:rsid w:val="00EF105F"/>
    <w:rsid w:val="00EF113D"/>
    <w:rsid w:val="00EF2BBD"/>
    <w:rsid w:val="00EF30C0"/>
    <w:rsid w:val="00EF411F"/>
    <w:rsid w:val="00EF61C7"/>
    <w:rsid w:val="00EF6410"/>
    <w:rsid w:val="00EF65A9"/>
    <w:rsid w:val="00EF669D"/>
    <w:rsid w:val="00EF74F2"/>
    <w:rsid w:val="00F0099D"/>
    <w:rsid w:val="00F01226"/>
    <w:rsid w:val="00F01D42"/>
    <w:rsid w:val="00F025DC"/>
    <w:rsid w:val="00F02EDF"/>
    <w:rsid w:val="00F03847"/>
    <w:rsid w:val="00F044C5"/>
    <w:rsid w:val="00F04A20"/>
    <w:rsid w:val="00F0539E"/>
    <w:rsid w:val="00F062EB"/>
    <w:rsid w:val="00F06D49"/>
    <w:rsid w:val="00F06D50"/>
    <w:rsid w:val="00F06EE1"/>
    <w:rsid w:val="00F10D6B"/>
    <w:rsid w:val="00F11406"/>
    <w:rsid w:val="00F116D6"/>
    <w:rsid w:val="00F11C57"/>
    <w:rsid w:val="00F12FED"/>
    <w:rsid w:val="00F13532"/>
    <w:rsid w:val="00F13594"/>
    <w:rsid w:val="00F13705"/>
    <w:rsid w:val="00F13AD6"/>
    <w:rsid w:val="00F13C2A"/>
    <w:rsid w:val="00F13D59"/>
    <w:rsid w:val="00F1469A"/>
    <w:rsid w:val="00F14AA7"/>
    <w:rsid w:val="00F14ACE"/>
    <w:rsid w:val="00F15E2F"/>
    <w:rsid w:val="00F167DF"/>
    <w:rsid w:val="00F16921"/>
    <w:rsid w:val="00F16AD3"/>
    <w:rsid w:val="00F16DE6"/>
    <w:rsid w:val="00F170C0"/>
    <w:rsid w:val="00F1724C"/>
    <w:rsid w:val="00F173B9"/>
    <w:rsid w:val="00F2032F"/>
    <w:rsid w:val="00F208C4"/>
    <w:rsid w:val="00F20BAB"/>
    <w:rsid w:val="00F20DB1"/>
    <w:rsid w:val="00F21E85"/>
    <w:rsid w:val="00F21F5D"/>
    <w:rsid w:val="00F2208B"/>
    <w:rsid w:val="00F22241"/>
    <w:rsid w:val="00F2260A"/>
    <w:rsid w:val="00F22787"/>
    <w:rsid w:val="00F22E63"/>
    <w:rsid w:val="00F230CD"/>
    <w:rsid w:val="00F2364A"/>
    <w:rsid w:val="00F236D1"/>
    <w:rsid w:val="00F23F47"/>
    <w:rsid w:val="00F2418A"/>
    <w:rsid w:val="00F245C7"/>
    <w:rsid w:val="00F25253"/>
    <w:rsid w:val="00F25B96"/>
    <w:rsid w:val="00F26257"/>
    <w:rsid w:val="00F26F7D"/>
    <w:rsid w:val="00F2762A"/>
    <w:rsid w:val="00F30242"/>
    <w:rsid w:val="00F30BE7"/>
    <w:rsid w:val="00F315AD"/>
    <w:rsid w:val="00F31CF9"/>
    <w:rsid w:val="00F32F2D"/>
    <w:rsid w:val="00F32F3F"/>
    <w:rsid w:val="00F330C6"/>
    <w:rsid w:val="00F33CDE"/>
    <w:rsid w:val="00F33E11"/>
    <w:rsid w:val="00F33E23"/>
    <w:rsid w:val="00F3465C"/>
    <w:rsid w:val="00F3496D"/>
    <w:rsid w:val="00F34DC9"/>
    <w:rsid w:val="00F35579"/>
    <w:rsid w:val="00F35590"/>
    <w:rsid w:val="00F357AE"/>
    <w:rsid w:val="00F3581F"/>
    <w:rsid w:val="00F37B81"/>
    <w:rsid w:val="00F405C7"/>
    <w:rsid w:val="00F40F8C"/>
    <w:rsid w:val="00F411D7"/>
    <w:rsid w:val="00F425E0"/>
    <w:rsid w:val="00F426EE"/>
    <w:rsid w:val="00F42C0D"/>
    <w:rsid w:val="00F435FF"/>
    <w:rsid w:val="00F4393D"/>
    <w:rsid w:val="00F43B11"/>
    <w:rsid w:val="00F43EEA"/>
    <w:rsid w:val="00F45008"/>
    <w:rsid w:val="00F45458"/>
    <w:rsid w:val="00F45DAF"/>
    <w:rsid w:val="00F466A6"/>
    <w:rsid w:val="00F46CC7"/>
    <w:rsid w:val="00F4799D"/>
    <w:rsid w:val="00F47C8B"/>
    <w:rsid w:val="00F50409"/>
    <w:rsid w:val="00F5081A"/>
    <w:rsid w:val="00F50A79"/>
    <w:rsid w:val="00F51C18"/>
    <w:rsid w:val="00F52781"/>
    <w:rsid w:val="00F5320D"/>
    <w:rsid w:val="00F535DB"/>
    <w:rsid w:val="00F53CEE"/>
    <w:rsid w:val="00F545FD"/>
    <w:rsid w:val="00F55284"/>
    <w:rsid w:val="00F55F97"/>
    <w:rsid w:val="00F5603E"/>
    <w:rsid w:val="00F56C56"/>
    <w:rsid w:val="00F56F6D"/>
    <w:rsid w:val="00F60B27"/>
    <w:rsid w:val="00F60E55"/>
    <w:rsid w:val="00F61261"/>
    <w:rsid w:val="00F61FA3"/>
    <w:rsid w:val="00F622E3"/>
    <w:rsid w:val="00F62A9A"/>
    <w:rsid w:val="00F63BEA"/>
    <w:rsid w:val="00F64281"/>
    <w:rsid w:val="00F65780"/>
    <w:rsid w:val="00F65D35"/>
    <w:rsid w:val="00F66EDA"/>
    <w:rsid w:val="00F6754F"/>
    <w:rsid w:val="00F70A9B"/>
    <w:rsid w:val="00F711F0"/>
    <w:rsid w:val="00F712A5"/>
    <w:rsid w:val="00F71CD0"/>
    <w:rsid w:val="00F72113"/>
    <w:rsid w:val="00F72385"/>
    <w:rsid w:val="00F724F7"/>
    <w:rsid w:val="00F730D6"/>
    <w:rsid w:val="00F7329D"/>
    <w:rsid w:val="00F73AC2"/>
    <w:rsid w:val="00F73CAB"/>
    <w:rsid w:val="00F73EED"/>
    <w:rsid w:val="00F74152"/>
    <w:rsid w:val="00F75257"/>
    <w:rsid w:val="00F752A5"/>
    <w:rsid w:val="00F7572F"/>
    <w:rsid w:val="00F76480"/>
    <w:rsid w:val="00F77F48"/>
    <w:rsid w:val="00F8048B"/>
    <w:rsid w:val="00F80954"/>
    <w:rsid w:val="00F80B25"/>
    <w:rsid w:val="00F80BCD"/>
    <w:rsid w:val="00F80FF7"/>
    <w:rsid w:val="00F8197B"/>
    <w:rsid w:val="00F81AE5"/>
    <w:rsid w:val="00F81D67"/>
    <w:rsid w:val="00F827C7"/>
    <w:rsid w:val="00F82C7E"/>
    <w:rsid w:val="00F83236"/>
    <w:rsid w:val="00F83570"/>
    <w:rsid w:val="00F83E69"/>
    <w:rsid w:val="00F8555B"/>
    <w:rsid w:val="00F85DD8"/>
    <w:rsid w:val="00F85E2D"/>
    <w:rsid w:val="00F86359"/>
    <w:rsid w:val="00F8641F"/>
    <w:rsid w:val="00F86452"/>
    <w:rsid w:val="00F86BB0"/>
    <w:rsid w:val="00F86D83"/>
    <w:rsid w:val="00F8704D"/>
    <w:rsid w:val="00F902DF"/>
    <w:rsid w:val="00F90709"/>
    <w:rsid w:val="00F907C0"/>
    <w:rsid w:val="00F91AEB"/>
    <w:rsid w:val="00F927A3"/>
    <w:rsid w:val="00F92CB9"/>
    <w:rsid w:val="00F92D7B"/>
    <w:rsid w:val="00F934ED"/>
    <w:rsid w:val="00F93A54"/>
    <w:rsid w:val="00F94B62"/>
    <w:rsid w:val="00F953CF"/>
    <w:rsid w:val="00F95502"/>
    <w:rsid w:val="00F96D04"/>
    <w:rsid w:val="00F96DDF"/>
    <w:rsid w:val="00F96DF6"/>
    <w:rsid w:val="00F96FAA"/>
    <w:rsid w:val="00F976FD"/>
    <w:rsid w:val="00F97D72"/>
    <w:rsid w:val="00FA047B"/>
    <w:rsid w:val="00FA0C50"/>
    <w:rsid w:val="00FA1A3D"/>
    <w:rsid w:val="00FA2219"/>
    <w:rsid w:val="00FA2771"/>
    <w:rsid w:val="00FA31E2"/>
    <w:rsid w:val="00FA4997"/>
    <w:rsid w:val="00FA506A"/>
    <w:rsid w:val="00FA532E"/>
    <w:rsid w:val="00FA5755"/>
    <w:rsid w:val="00FB053D"/>
    <w:rsid w:val="00FB0811"/>
    <w:rsid w:val="00FB085B"/>
    <w:rsid w:val="00FB0925"/>
    <w:rsid w:val="00FB0F8A"/>
    <w:rsid w:val="00FB1DD0"/>
    <w:rsid w:val="00FB2B27"/>
    <w:rsid w:val="00FB33FF"/>
    <w:rsid w:val="00FB34E7"/>
    <w:rsid w:val="00FB3B56"/>
    <w:rsid w:val="00FB404A"/>
    <w:rsid w:val="00FB40D2"/>
    <w:rsid w:val="00FB4D0F"/>
    <w:rsid w:val="00FB50B3"/>
    <w:rsid w:val="00FB572F"/>
    <w:rsid w:val="00FB59CD"/>
    <w:rsid w:val="00FB60B2"/>
    <w:rsid w:val="00FB6129"/>
    <w:rsid w:val="00FB6522"/>
    <w:rsid w:val="00FB6F28"/>
    <w:rsid w:val="00FB6FC8"/>
    <w:rsid w:val="00FB78C9"/>
    <w:rsid w:val="00FB7B5B"/>
    <w:rsid w:val="00FB7D18"/>
    <w:rsid w:val="00FC1416"/>
    <w:rsid w:val="00FC1540"/>
    <w:rsid w:val="00FC2844"/>
    <w:rsid w:val="00FC34CD"/>
    <w:rsid w:val="00FC47F8"/>
    <w:rsid w:val="00FC49AB"/>
    <w:rsid w:val="00FC566B"/>
    <w:rsid w:val="00FC5BF4"/>
    <w:rsid w:val="00FC63A8"/>
    <w:rsid w:val="00FC6717"/>
    <w:rsid w:val="00FC677A"/>
    <w:rsid w:val="00FC76D3"/>
    <w:rsid w:val="00FC7A52"/>
    <w:rsid w:val="00FC7B50"/>
    <w:rsid w:val="00FD0CA2"/>
    <w:rsid w:val="00FD0DE1"/>
    <w:rsid w:val="00FD179E"/>
    <w:rsid w:val="00FD1A92"/>
    <w:rsid w:val="00FD1C5C"/>
    <w:rsid w:val="00FD1D2E"/>
    <w:rsid w:val="00FD1DAA"/>
    <w:rsid w:val="00FD22E2"/>
    <w:rsid w:val="00FD2C6A"/>
    <w:rsid w:val="00FD2F0B"/>
    <w:rsid w:val="00FD3501"/>
    <w:rsid w:val="00FD4045"/>
    <w:rsid w:val="00FD4428"/>
    <w:rsid w:val="00FD4896"/>
    <w:rsid w:val="00FD4EF0"/>
    <w:rsid w:val="00FD54C6"/>
    <w:rsid w:val="00FD7040"/>
    <w:rsid w:val="00FD7932"/>
    <w:rsid w:val="00FD7C48"/>
    <w:rsid w:val="00FE05A0"/>
    <w:rsid w:val="00FE0966"/>
    <w:rsid w:val="00FE0F67"/>
    <w:rsid w:val="00FE1878"/>
    <w:rsid w:val="00FE19F2"/>
    <w:rsid w:val="00FE23C7"/>
    <w:rsid w:val="00FE2E67"/>
    <w:rsid w:val="00FE30A7"/>
    <w:rsid w:val="00FE322B"/>
    <w:rsid w:val="00FE347C"/>
    <w:rsid w:val="00FE41FF"/>
    <w:rsid w:val="00FE4398"/>
    <w:rsid w:val="00FE4ADB"/>
    <w:rsid w:val="00FE4D39"/>
    <w:rsid w:val="00FE4FDD"/>
    <w:rsid w:val="00FE56EC"/>
    <w:rsid w:val="00FE5D80"/>
    <w:rsid w:val="00FE662A"/>
    <w:rsid w:val="00FE6FAD"/>
    <w:rsid w:val="00FE755A"/>
    <w:rsid w:val="00FE786A"/>
    <w:rsid w:val="00FE7910"/>
    <w:rsid w:val="00FE7E10"/>
    <w:rsid w:val="00FF0571"/>
    <w:rsid w:val="00FF0909"/>
    <w:rsid w:val="00FF23B4"/>
    <w:rsid w:val="00FF2E21"/>
    <w:rsid w:val="00FF33A7"/>
    <w:rsid w:val="00FF344A"/>
    <w:rsid w:val="00FF4169"/>
    <w:rsid w:val="00FF41C5"/>
    <w:rsid w:val="00FF4634"/>
    <w:rsid w:val="00FF5790"/>
    <w:rsid w:val="00FF5B70"/>
    <w:rsid w:val="00FF5BB9"/>
    <w:rsid w:val="00FF61BE"/>
    <w:rsid w:val="00FF7A7B"/>
    <w:rsid w:val="0101A777"/>
    <w:rsid w:val="0133F178"/>
    <w:rsid w:val="02F32B06"/>
    <w:rsid w:val="033BC880"/>
    <w:rsid w:val="03DB4C6C"/>
    <w:rsid w:val="05F1EB51"/>
    <w:rsid w:val="06AC6656"/>
    <w:rsid w:val="0830CCE9"/>
    <w:rsid w:val="08563232"/>
    <w:rsid w:val="08FD4E82"/>
    <w:rsid w:val="09548F2E"/>
    <w:rsid w:val="09D8EFD6"/>
    <w:rsid w:val="0A0756BC"/>
    <w:rsid w:val="0BDFA500"/>
    <w:rsid w:val="0BE15308"/>
    <w:rsid w:val="0CB637B1"/>
    <w:rsid w:val="0D51F133"/>
    <w:rsid w:val="0D9FDFB5"/>
    <w:rsid w:val="0DB3443D"/>
    <w:rsid w:val="0E0C03EF"/>
    <w:rsid w:val="0E2F6BC2"/>
    <w:rsid w:val="0E749231"/>
    <w:rsid w:val="0F3A1393"/>
    <w:rsid w:val="0F55A581"/>
    <w:rsid w:val="1089C02F"/>
    <w:rsid w:val="118E0968"/>
    <w:rsid w:val="121314F6"/>
    <w:rsid w:val="1319BEBF"/>
    <w:rsid w:val="1342D146"/>
    <w:rsid w:val="145A8D93"/>
    <w:rsid w:val="15F416B0"/>
    <w:rsid w:val="16035B4C"/>
    <w:rsid w:val="163F4D21"/>
    <w:rsid w:val="1748233B"/>
    <w:rsid w:val="17DFDBBB"/>
    <w:rsid w:val="1B54AB81"/>
    <w:rsid w:val="1BA2B614"/>
    <w:rsid w:val="1CB507E1"/>
    <w:rsid w:val="1F4B7317"/>
    <w:rsid w:val="1FD0219B"/>
    <w:rsid w:val="202125E1"/>
    <w:rsid w:val="205197CD"/>
    <w:rsid w:val="209B0CCE"/>
    <w:rsid w:val="20B33DA8"/>
    <w:rsid w:val="20BF3909"/>
    <w:rsid w:val="22061D90"/>
    <w:rsid w:val="2243005C"/>
    <w:rsid w:val="22CF5C4D"/>
    <w:rsid w:val="22DCDB20"/>
    <w:rsid w:val="231FEF77"/>
    <w:rsid w:val="24A929EE"/>
    <w:rsid w:val="24F2870E"/>
    <w:rsid w:val="257A063D"/>
    <w:rsid w:val="258A6C02"/>
    <w:rsid w:val="25E82636"/>
    <w:rsid w:val="26448734"/>
    <w:rsid w:val="2665EB93"/>
    <w:rsid w:val="268A220E"/>
    <w:rsid w:val="26FE33C4"/>
    <w:rsid w:val="28FB13CB"/>
    <w:rsid w:val="2A2187AE"/>
    <w:rsid w:val="2B1DA0FE"/>
    <w:rsid w:val="2B284BBC"/>
    <w:rsid w:val="2B7BF394"/>
    <w:rsid w:val="2B7E2DAE"/>
    <w:rsid w:val="2B86EADA"/>
    <w:rsid w:val="2C414288"/>
    <w:rsid w:val="2CA75735"/>
    <w:rsid w:val="2D2B7C12"/>
    <w:rsid w:val="2D3669C9"/>
    <w:rsid w:val="2D72274D"/>
    <w:rsid w:val="2DF1C6B2"/>
    <w:rsid w:val="2DF4FD95"/>
    <w:rsid w:val="2EF6E2CF"/>
    <w:rsid w:val="2FD8C008"/>
    <w:rsid w:val="2FE6A1E6"/>
    <w:rsid w:val="303949AE"/>
    <w:rsid w:val="30A07F18"/>
    <w:rsid w:val="312101D3"/>
    <w:rsid w:val="32BE8355"/>
    <w:rsid w:val="342562D1"/>
    <w:rsid w:val="3526D4CF"/>
    <w:rsid w:val="35834A02"/>
    <w:rsid w:val="35D25FBF"/>
    <w:rsid w:val="38A788C0"/>
    <w:rsid w:val="390C935D"/>
    <w:rsid w:val="3A78C4DF"/>
    <w:rsid w:val="3ABB4D19"/>
    <w:rsid w:val="3C49023A"/>
    <w:rsid w:val="3C52AD81"/>
    <w:rsid w:val="3C63295F"/>
    <w:rsid w:val="3CA90C2D"/>
    <w:rsid w:val="3CE4B24A"/>
    <w:rsid w:val="3D57D637"/>
    <w:rsid w:val="3EF99ED4"/>
    <w:rsid w:val="3FE8F6A5"/>
    <w:rsid w:val="3FFB10D0"/>
    <w:rsid w:val="4048C7D7"/>
    <w:rsid w:val="409EC99A"/>
    <w:rsid w:val="40BB9C88"/>
    <w:rsid w:val="41051761"/>
    <w:rsid w:val="42017D7C"/>
    <w:rsid w:val="42C8847F"/>
    <w:rsid w:val="43263D30"/>
    <w:rsid w:val="43FEEEFF"/>
    <w:rsid w:val="4476C17F"/>
    <w:rsid w:val="466C14B7"/>
    <w:rsid w:val="484ED9A8"/>
    <w:rsid w:val="4A76D88D"/>
    <w:rsid w:val="4A7E8373"/>
    <w:rsid w:val="4A895C7C"/>
    <w:rsid w:val="4B53C66C"/>
    <w:rsid w:val="4D0E319B"/>
    <w:rsid w:val="4D25E995"/>
    <w:rsid w:val="4D61017A"/>
    <w:rsid w:val="4DD943AF"/>
    <w:rsid w:val="4E24DC45"/>
    <w:rsid w:val="4FC0F664"/>
    <w:rsid w:val="4FF0F966"/>
    <w:rsid w:val="503F815F"/>
    <w:rsid w:val="506788F6"/>
    <w:rsid w:val="514563D7"/>
    <w:rsid w:val="5330B6FC"/>
    <w:rsid w:val="53ED204C"/>
    <w:rsid w:val="547F6AED"/>
    <w:rsid w:val="55CE787D"/>
    <w:rsid w:val="56341DAF"/>
    <w:rsid w:val="5700D402"/>
    <w:rsid w:val="591E3DE8"/>
    <w:rsid w:val="5A625B06"/>
    <w:rsid w:val="5ACFAD15"/>
    <w:rsid w:val="5B903985"/>
    <w:rsid w:val="5BE40B08"/>
    <w:rsid w:val="5C44FEAB"/>
    <w:rsid w:val="5C53ADBC"/>
    <w:rsid w:val="5D17041F"/>
    <w:rsid w:val="5E606780"/>
    <w:rsid w:val="5F7FB5FF"/>
    <w:rsid w:val="5FBEFDBD"/>
    <w:rsid w:val="5FED15ED"/>
    <w:rsid w:val="624A49CB"/>
    <w:rsid w:val="632EDBEB"/>
    <w:rsid w:val="634ED969"/>
    <w:rsid w:val="637BA1A9"/>
    <w:rsid w:val="6393AE9E"/>
    <w:rsid w:val="63967071"/>
    <w:rsid w:val="64A6F81E"/>
    <w:rsid w:val="65C8DB22"/>
    <w:rsid w:val="66F807F7"/>
    <w:rsid w:val="692B2512"/>
    <w:rsid w:val="6941E90A"/>
    <w:rsid w:val="69663408"/>
    <w:rsid w:val="696E0AAB"/>
    <w:rsid w:val="6C49C713"/>
    <w:rsid w:val="6C8C8E98"/>
    <w:rsid w:val="6D72E211"/>
    <w:rsid w:val="6E121DC5"/>
    <w:rsid w:val="6E3DC4E1"/>
    <w:rsid w:val="6F39265A"/>
    <w:rsid w:val="6F4C3791"/>
    <w:rsid w:val="6FFE0BC9"/>
    <w:rsid w:val="701F4DC7"/>
    <w:rsid w:val="70242258"/>
    <w:rsid w:val="707425D2"/>
    <w:rsid w:val="7090A973"/>
    <w:rsid w:val="70C05157"/>
    <w:rsid w:val="70CBE53C"/>
    <w:rsid w:val="713DA88B"/>
    <w:rsid w:val="71F4534D"/>
    <w:rsid w:val="732BD8C6"/>
    <w:rsid w:val="734E97BB"/>
    <w:rsid w:val="73F2C8F3"/>
    <w:rsid w:val="74706BD7"/>
    <w:rsid w:val="749369DF"/>
    <w:rsid w:val="75DA9D25"/>
    <w:rsid w:val="761AA138"/>
    <w:rsid w:val="771B800A"/>
    <w:rsid w:val="7746D128"/>
    <w:rsid w:val="779F619C"/>
    <w:rsid w:val="77B0126D"/>
    <w:rsid w:val="78AC9059"/>
    <w:rsid w:val="7A02AE3C"/>
    <w:rsid w:val="7AB41E05"/>
    <w:rsid w:val="7B2CBC1F"/>
    <w:rsid w:val="7B40316C"/>
    <w:rsid w:val="7C6C5FAB"/>
    <w:rsid w:val="7DBCC9EA"/>
    <w:rsid w:val="7DCA1BD2"/>
    <w:rsid w:val="7DD91B45"/>
    <w:rsid w:val="7E6BEA58"/>
    <w:rsid w:val="7FA619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43E93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A1E"/>
    <w:pPr>
      <w:spacing w:after="200" w:line="276" w:lineRule="auto"/>
    </w:pPr>
  </w:style>
  <w:style w:type="paragraph" w:styleId="Heading1">
    <w:name w:val="heading 1"/>
    <w:basedOn w:val="Normal"/>
    <w:next w:val="Normal"/>
    <w:link w:val="Heading1Char"/>
    <w:uiPriority w:val="9"/>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C90260"/>
    <w:pPr>
      <w:spacing w:before="324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C90260"/>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05BA4"/>
    <w:pPr>
      <w:numPr>
        <w:ilvl w:val="1"/>
      </w:numPr>
      <w:spacing w:after="0"/>
    </w:pPr>
    <w:rPr>
      <w:rFonts w:ascii="Calibri" w:eastAsiaTheme="minorEastAsia" w:hAnsi="Calibri"/>
      <w:color w:val="789B4A"/>
      <w:spacing w:val="15"/>
      <w:sz w:val="40"/>
    </w:rPr>
  </w:style>
  <w:style w:type="character" w:customStyle="1" w:styleId="SubtitleChar">
    <w:name w:val="Subtitle Char"/>
    <w:basedOn w:val="DefaultParagraphFont"/>
    <w:link w:val="Subtitle"/>
    <w:uiPriority w:val="8"/>
    <w:rsid w:val="00305BA4"/>
    <w:rPr>
      <w:rFonts w:ascii="Calibri" w:eastAsiaTheme="minorEastAsia" w:hAnsi="Calibri"/>
      <w:color w:val="789B4A"/>
      <w:spacing w:val="15"/>
      <w:sz w:val="40"/>
    </w:rPr>
  </w:style>
  <w:style w:type="character" w:customStyle="1" w:styleId="Heading1Char">
    <w:name w:val="Heading 1 Char"/>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305BA4"/>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UnresolvedMention">
    <w:name w:val="Unresolved Mention"/>
    <w:basedOn w:val="DefaultParagraphFont"/>
    <w:uiPriority w:val="99"/>
    <w:semiHidden/>
    <w:unhideWhenUsed/>
    <w:rsid w:val="00873685"/>
    <w:rPr>
      <w:color w:val="605E5C"/>
      <w:shd w:val="clear" w:color="auto" w:fill="E1DFDD"/>
    </w:rPr>
  </w:style>
  <w:style w:type="paragraph" w:styleId="FootnoteText">
    <w:name w:val="footnote text"/>
    <w:basedOn w:val="Normal"/>
    <w:link w:val="FootnoteTextChar"/>
    <w:uiPriority w:val="99"/>
    <w:semiHidden/>
    <w:unhideWhenUsed/>
    <w:rsid w:val="002D04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4CF"/>
    <w:rPr>
      <w:sz w:val="20"/>
      <w:szCs w:val="20"/>
    </w:rPr>
  </w:style>
  <w:style w:type="character" w:styleId="FootnoteReference">
    <w:name w:val="footnote reference"/>
    <w:basedOn w:val="DefaultParagraphFont"/>
    <w:uiPriority w:val="99"/>
    <w:semiHidden/>
    <w:unhideWhenUsed/>
    <w:rsid w:val="002D04CF"/>
    <w:rPr>
      <w:vertAlign w:val="superscript"/>
    </w:rPr>
  </w:style>
  <w:style w:type="paragraph" w:styleId="Revision">
    <w:name w:val="Revision"/>
    <w:hidden/>
    <w:uiPriority w:val="99"/>
    <w:semiHidden/>
    <w:rsid w:val="00534C0F"/>
    <w:pPr>
      <w:spacing w:after="0" w:line="240" w:lineRule="auto"/>
    </w:pPr>
  </w:style>
  <w:style w:type="character" w:styleId="CommentReference">
    <w:name w:val="annotation reference"/>
    <w:basedOn w:val="DefaultParagraphFont"/>
    <w:uiPriority w:val="99"/>
    <w:semiHidden/>
    <w:unhideWhenUsed/>
    <w:rsid w:val="00EA5E52"/>
    <w:rPr>
      <w:sz w:val="16"/>
      <w:szCs w:val="16"/>
    </w:rPr>
  </w:style>
  <w:style w:type="paragraph" w:styleId="CommentText">
    <w:name w:val="annotation text"/>
    <w:basedOn w:val="Normal"/>
    <w:link w:val="CommentTextChar"/>
    <w:uiPriority w:val="99"/>
    <w:unhideWhenUsed/>
    <w:rsid w:val="00EA5E52"/>
    <w:pPr>
      <w:spacing w:line="240" w:lineRule="auto"/>
    </w:pPr>
    <w:rPr>
      <w:sz w:val="20"/>
      <w:szCs w:val="20"/>
    </w:rPr>
  </w:style>
  <w:style w:type="character" w:customStyle="1" w:styleId="CommentTextChar">
    <w:name w:val="Comment Text Char"/>
    <w:basedOn w:val="DefaultParagraphFont"/>
    <w:link w:val="CommentText"/>
    <w:uiPriority w:val="99"/>
    <w:rsid w:val="00EA5E52"/>
    <w:rPr>
      <w:sz w:val="20"/>
      <w:szCs w:val="20"/>
    </w:rPr>
  </w:style>
  <w:style w:type="paragraph" w:styleId="CommentSubject">
    <w:name w:val="annotation subject"/>
    <w:basedOn w:val="CommentText"/>
    <w:next w:val="CommentText"/>
    <w:link w:val="CommentSubjectChar"/>
    <w:uiPriority w:val="99"/>
    <w:semiHidden/>
    <w:unhideWhenUsed/>
    <w:rsid w:val="00EA5E52"/>
    <w:rPr>
      <w:b/>
      <w:bCs/>
    </w:rPr>
  </w:style>
  <w:style w:type="character" w:customStyle="1" w:styleId="CommentSubjectChar">
    <w:name w:val="Comment Subject Char"/>
    <w:basedOn w:val="CommentTextChar"/>
    <w:link w:val="CommentSubject"/>
    <w:uiPriority w:val="99"/>
    <w:semiHidden/>
    <w:rsid w:val="00EA5E52"/>
    <w:rPr>
      <w:b/>
      <w:bCs/>
      <w:sz w:val="20"/>
      <w:szCs w:val="20"/>
    </w:rPr>
  </w:style>
  <w:style w:type="character" w:styleId="Mention">
    <w:name w:val="Mention"/>
    <w:basedOn w:val="DefaultParagraphFont"/>
    <w:uiPriority w:val="99"/>
    <w:unhideWhenUsed/>
    <w:rsid w:val="00D06C3A"/>
    <w:rPr>
      <w:color w:val="2B579A"/>
      <w:shd w:val="clear" w:color="auto" w:fill="E1DFDD"/>
    </w:rPr>
  </w:style>
  <w:style w:type="character" w:styleId="LineNumber">
    <w:name w:val="line number"/>
    <w:basedOn w:val="DefaultParagraphFont"/>
    <w:uiPriority w:val="99"/>
    <w:semiHidden/>
    <w:unhideWhenUsed/>
    <w:rsid w:val="00D5721A"/>
  </w:style>
  <w:style w:type="paragraph" w:styleId="NormalWeb">
    <w:name w:val="Normal (Web)"/>
    <w:basedOn w:val="Normal"/>
    <w:uiPriority w:val="99"/>
    <w:semiHidden/>
    <w:unhideWhenUsed/>
    <w:rsid w:val="00056E1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454">
      <w:bodyDiv w:val="1"/>
      <w:marLeft w:val="0"/>
      <w:marRight w:val="0"/>
      <w:marTop w:val="0"/>
      <w:marBottom w:val="0"/>
      <w:divBdr>
        <w:top w:val="none" w:sz="0" w:space="0" w:color="auto"/>
        <w:left w:val="none" w:sz="0" w:space="0" w:color="auto"/>
        <w:bottom w:val="none" w:sz="0" w:space="0" w:color="auto"/>
        <w:right w:val="none" w:sz="0" w:space="0" w:color="auto"/>
      </w:divBdr>
      <w:divsChild>
        <w:div w:id="502202402">
          <w:marLeft w:val="0"/>
          <w:marRight w:val="0"/>
          <w:marTop w:val="0"/>
          <w:marBottom w:val="0"/>
          <w:divBdr>
            <w:top w:val="none" w:sz="0" w:space="0" w:color="auto"/>
            <w:left w:val="none" w:sz="0" w:space="0" w:color="auto"/>
            <w:bottom w:val="none" w:sz="0" w:space="0" w:color="auto"/>
            <w:right w:val="none" w:sz="0" w:space="0" w:color="auto"/>
          </w:divBdr>
        </w:div>
        <w:div w:id="636185287">
          <w:marLeft w:val="0"/>
          <w:marRight w:val="0"/>
          <w:marTop w:val="0"/>
          <w:marBottom w:val="0"/>
          <w:divBdr>
            <w:top w:val="none" w:sz="0" w:space="0" w:color="auto"/>
            <w:left w:val="none" w:sz="0" w:space="0" w:color="auto"/>
            <w:bottom w:val="none" w:sz="0" w:space="0" w:color="auto"/>
            <w:right w:val="none" w:sz="0" w:space="0" w:color="auto"/>
          </w:divBdr>
        </w:div>
        <w:div w:id="1888028686">
          <w:marLeft w:val="0"/>
          <w:marRight w:val="0"/>
          <w:marTop w:val="0"/>
          <w:marBottom w:val="0"/>
          <w:divBdr>
            <w:top w:val="none" w:sz="0" w:space="0" w:color="auto"/>
            <w:left w:val="none" w:sz="0" w:space="0" w:color="auto"/>
            <w:bottom w:val="none" w:sz="0" w:space="0" w:color="auto"/>
            <w:right w:val="none" w:sz="0" w:space="0" w:color="auto"/>
          </w:divBdr>
        </w:div>
        <w:div w:id="2014724631">
          <w:marLeft w:val="0"/>
          <w:marRight w:val="0"/>
          <w:marTop w:val="0"/>
          <w:marBottom w:val="0"/>
          <w:divBdr>
            <w:top w:val="none" w:sz="0" w:space="0" w:color="auto"/>
            <w:left w:val="none" w:sz="0" w:space="0" w:color="auto"/>
            <w:bottom w:val="none" w:sz="0" w:space="0" w:color="auto"/>
            <w:right w:val="none" w:sz="0" w:space="0" w:color="auto"/>
          </w:divBdr>
        </w:div>
      </w:divsChild>
    </w:div>
    <w:div w:id="13700463">
      <w:bodyDiv w:val="1"/>
      <w:marLeft w:val="0"/>
      <w:marRight w:val="0"/>
      <w:marTop w:val="0"/>
      <w:marBottom w:val="0"/>
      <w:divBdr>
        <w:top w:val="none" w:sz="0" w:space="0" w:color="auto"/>
        <w:left w:val="none" w:sz="0" w:space="0" w:color="auto"/>
        <w:bottom w:val="none" w:sz="0" w:space="0" w:color="auto"/>
        <w:right w:val="none" w:sz="0" w:space="0" w:color="auto"/>
      </w:divBdr>
    </w:div>
    <w:div w:id="19824151">
      <w:bodyDiv w:val="1"/>
      <w:marLeft w:val="0"/>
      <w:marRight w:val="0"/>
      <w:marTop w:val="0"/>
      <w:marBottom w:val="0"/>
      <w:divBdr>
        <w:top w:val="none" w:sz="0" w:space="0" w:color="auto"/>
        <w:left w:val="none" w:sz="0" w:space="0" w:color="auto"/>
        <w:bottom w:val="none" w:sz="0" w:space="0" w:color="auto"/>
        <w:right w:val="none" w:sz="0" w:space="0" w:color="auto"/>
      </w:divBdr>
    </w:div>
    <w:div w:id="20281642">
      <w:bodyDiv w:val="1"/>
      <w:marLeft w:val="0"/>
      <w:marRight w:val="0"/>
      <w:marTop w:val="0"/>
      <w:marBottom w:val="0"/>
      <w:divBdr>
        <w:top w:val="none" w:sz="0" w:space="0" w:color="auto"/>
        <w:left w:val="none" w:sz="0" w:space="0" w:color="auto"/>
        <w:bottom w:val="none" w:sz="0" w:space="0" w:color="auto"/>
        <w:right w:val="none" w:sz="0" w:space="0" w:color="auto"/>
      </w:divBdr>
    </w:div>
    <w:div w:id="39518332">
      <w:bodyDiv w:val="1"/>
      <w:marLeft w:val="0"/>
      <w:marRight w:val="0"/>
      <w:marTop w:val="0"/>
      <w:marBottom w:val="0"/>
      <w:divBdr>
        <w:top w:val="none" w:sz="0" w:space="0" w:color="auto"/>
        <w:left w:val="none" w:sz="0" w:space="0" w:color="auto"/>
        <w:bottom w:val="none" w:sz="0" w:space="0" w:color="auto"/>
        <w:right w:val="none" w:sz="0" w:space="0" w:color="auto"/>
      </w:divBdr>
    </w:div>
    <w:div w:id="45837482">
      <w:bodyDiv w:val="1"/>
      <w:marLeft w:val="0"/>
      <w:marRight w:val="0"/>
      <w:marTop w:val="0"/>
      <w:marBottom w:val="0"/>
      <w:divBdr>
        <w:top w:val="none" w:sz="0" w:space="0" w:color="auto"/>
        <w:left w:val="none" w:sz="0" w:space="0" w:color="auto"/>
        <w:bottom w:val="none" w:sz="0" w:space="0" w:color="auto"/>
        <w:right w:val="none" w:sz="0" w:space="0" w:color="auto"/>
      </w:divBdr>
    </w:div>
    <w:div w:id="55671173">
      <w:bodyDiv w:val="1"/>
      <w:marLeft w:val="0"/>
      <w:marRight w:val="0"/>
      <w:marTop w:val="0"/>
      <w:marBottom w:val="0"/>
      <w:divBdr>
        <w:top w:val="none" w:sz="0" w:space="0" w:color="auto"/>
        <w:left w:val="none" w:sz="0" w:space="0" w:color="auto"/>
        <w:bottom w:val="none" w:sz="0" w:space="0" w:color="auto"/>
        <w:right w:val="none" w:sz="0" w:space="0" w:color="auto"/>
      </w:divBdr>
    </w:div>
    <w:div w:id="66808614">
      <w:bodyDiv w:val="1"/>
      <w:marLeft w:val="0"/>
      <w:marRight w:val="0"/>
      <w:marTop w:val="0"/>
      <w:marBottom w:val="0"/>
      <w:divBdr>
        <w:top w:val="none" w:sz="0" w:space="0" w:color="auto"/>
        <w:left w:val="none" w:sz="0" w:space="0" w:color="auto"/>
        <w:bottom w:val="none" w:sz="0" w:space="0" w:color="auto"/>
        <w:right w:val="none" w:sz="0" w:space="0" w:color="auto"/>
      </w:divBdr>
    </w:div>
    <w:div w:id="70205322">
      <w:bodyDiv w:val="1"/>
      <w:marLeft w:val="0"/>
      <w:marRight w:val="0"/>
      <w:marTop w:val="0"/>
      <w:marBottom w:val="0"/>
      <w:divBdr>
        <w:top w:val="none" w:sz="0" w:space="0" w:color="auto"/>
        <w:left w:val="none" w:sz="0" w:space="0" w:color="auto"/>
        <w:bottom w:val="none" w:sz="0" w:space="0" w:color="auto"/>
        <w:right w:val="none" w:sz="0" w:space="0" w:color="auto"/>
      </w:divBdr>
    </w:div>
    <w:div w:id="78069097">
      <w:bodyDiv w:val="1"/>
      <w:marLeft w:val="0"/>
      <w:marRight w:val="0"/>
      <w:marTop w:val="0"/>
      <w:marBottom w:val="0"/>
      <w:divBdr>
        <w:top w:val="none" w:sz="0" w:space="0" w:color="auto"/>
        <w:left w:val="none" w:sz="0" w:space="0" w:color="auto"/>
        <w:bottom w:val="none" w:sz="0" w:space="0" w:color="auto"/>
        <w:right w:val="none" w:sz="0" w:space="0" w:color="auto"/>
      </w:divBdr>
    </w:div>
    <w:div w:id="79067153">
      <w:bodyDiv w:val="1"/>
      <w:marLeft w:val="0"/>
      <w:marRight w:val="0"/>
      <w:marTop w:val="0"/>
      <w:marBottom w:val="0"/>
      <w:divBdr>
        <w:top w:val="none" w:sz="0" w:space="0" w:color="auto"/>
        <w:left w:val="none" w:sz="0" w:space="0" w:color="auto"/>
        <w:bottom w:val="none" w:sz="0" w:space="0" w:color="auto"/>
        <w:right w:val="none" w:sz="0" w:space="0" w:color="auto"/>
      </w:divBdr>
    </w:div>
    <w:div w:id="83384483">
      <w:bodyDiv w:val="1"/>
      <w:marLeft w:val="0"/>
      <w:marRight w:val="0"/>
      <w:marTop w:val="0"/>
      <w:marBottom w:val="0"/>
      <w:divBdr>
        <w:top w:val="none" w:sz="0" w:space="0" w:color="auto"/>
        <w:left w:val="none" w:sz="0" w:space="0" w:color="auto"/>
        <w:bottom w:val="none" w:sz="0" w:space="0" w:color="auto"/>
        <w:right w:val="none" w:sz="0" w:space="0" w:color="auto"/>
      </w:divBdr>
    </w:div>
    <w:div w:id="102969293">
      <w:bodyDiv w:val="1"/>
      <w:marLeft w:val="0"/>
      <w:marRight w:val="0"/>
      <w:marTop w:val="0"/>
      <w:marBottom w:val="0"/>
      <w:divBdr>
        <w:top w:val="none" w:sz="0" w:space="0" w:color="auto"/>
        <w:left w:val="none" w:sz="0" w:space="0" w:color="auto"/>
        <w:bottom w:val="none" w:sz="0" w:space="0" w:color="auto"/>
        <w:right w:val="none" w:sz="0" w:space="0" w:color="auto"/>
      </w:divBdr>
    </w:div>
    <w:div w:id="103230879">
      <w:bodyDiv w:val="1"/>
      <w:marLeft w:val="0"/>
      <w:marRight w:val="0"/>
      <w:marTop w:val="0"/>
      <w:marBottom w:val="0"/>
      <w:divBdr>
        <w:top w:val="none" w:sz="0" w:space="0" w:color="auto"/>
        <w:left w:val="none" w:sz="0" w:space="0" w:color="auto"/>
        <w:bottom w:val="none" w:sz="0" w:space="0" w:color="auto"/>
        <w:right w:val="none" w:sz="0" w:space="0" w:color="auto"/>
      </w:divBdr>
    </w:div>
    <w:div w:id="110366102">
      <w:bodyDiv w:val="1"/>
      <w:marLeft w:val="0"/>
      <w:marRight w:val="0"/>
      <w:marTop w:val="0"/>
      <w:marBottom w:val="0"/>
      <w:divBdr>
        <w:top w:val="none" w:sz="0" w:space="0" w:color="auto"/>
        <w:left w:val="none" w:sz="0" w:space="0" w:color="auto"/>
        <w:bottom w:val="none" w:sz="0" w:space="0" w:color="auto"/>
        <w:right w:val="none" w:sz="0" w:space="0" w:color="auto"/>
      </w:divBdr>
    </w:div>
    <w:div w:id="120267420">
      <w:bodyDiv w:val="1"/>
      <w:marLeft w:val="0"/>
      <w:marRight w:val="0"/>
      <w:marTop w:val="0"/>
      <w:marBottom w:val="0"/>
      <w:divBdr>
        <w:top w:val="none" w:sz="0" w:space="0" w:color="auto"/>
        <w:left w:val="none" w:sz="0" w:space="0" w:color="auto"/>
        <w:bottom w:val="none" w:sz="0" w:space="0" w:color="auto"/>
        <w:right w:val="none" w:sz="0" w:space="0" w:color="auto"/>
      </w:divBdr>
    </w:div>
    <w:div w:id="124856353">
      <w:bodyDiv w:val="1"/>
      <w:marLeft w:val="0"/>
      <w:marRight w:val="0"/>
      <w:marTop w:val="0"/>
      <w:marBottom w:val="0"/>
      <w:divBdr>
        <w:top w:val="none" w:sz="0" w:space="0" w:color="auto"/>
        <w:left w:val="none" w:sz="0" w:space="0" w:color="auto"/>
        <w:bottom w:val="none" w:sz="0" w:space="0" w:color="auto"/>
        <w:right w:val="none" w:sz="0" w:space="0" w:color="auto"/>
      </w:divBdr>
    </w:div>
    <w:div w:id="125004606">
      <w:bodyDiv w:val="1"/>
      <w:marLeft w:val="0"/>
      <w:marRight w:val="0"/>
      <w:marTop w:val="0"/>
      <w:marBottom w:val="0"/>
      <w:divBdr>
        <w:top w:val="none" w:sz="0" w:space="0" w:color="auto"/>
        <w:left w:val="none" w:sz="0" w:space="0" w:color="auto"/>
        <w:bottom w:val="none" w:sz="0" w:space="0" w:color="auto"/>
        <w:right w:val="none" w:sz="0" w:space="0" w:color="auto"/>
      </w:divBdr>
    </w:div>
    <w:div w:id="134492173">
      <w:bodyDiv w:val="1"/>
      <w:marLeft w:val="0"/>
      <w:marRight w:val="0"/>
      <w:marTop w:val="0"/>
      <w:marBottom w:val="0"/>
      <w:divBdr>
        <w:top w:val="none" w:sz="0" w:space="0" w:color="auto"/>
        <w:left w:val="none" w:sz="0" w:space="0" w:color="auto"/>
        <w:bottom w:val="none" w:sz="0" w:space="0" w:color="auto"/>
        <w:right w:val="none" w:sz="0" w:space="0" w:color="auto"/>
      </w:divBdr>
    </w:div>
    <w:div w:id="134883564">
      <w:bodyDiv w:val="1"/>
      <w:marLeft w:val="0"/>
      <w:marRight w:val="0"/>
      <w:marTop w:val="0"/>
      <w:marBottom w:val="0"/>
      <w:divBdr>
        <w:top w:val="none" w:sz="0" w:space="0" w:color="auto"/>
        <w:left w:val="none" w:sz="0" w:space="0" w:color="auto"/>
        <w:bottom w:val="none" w:sz="0" w:space="0" w:color="auto"/>
        <w:right w:val="none" w:sz="0" w:space="0" w:color="auto"/>
      </w:divBdr>
    </w:div>
    <w:div w:id="139688389">
      <w:bodyDiv w:val="1"/>
      <w:marLeft w:val="0"/>
      <w:marRight w:val="0"/>
      <w:marTop w:val="0"/>
      <w:marBottom w:val="0"/>
      <w:divBdr>
        <w:top w:val="none" w:sz="0" w:space="0" w:color="auto"/>
        <w:left w:val="none" w:sz="0" w:space="0" w:color="auto"/>
        <w:bottom w:val="none" w:sz="0" w:space="0" w:color="auto"/>
        <w:right w:val="none" w:sz="0" w:space="0" w:color="auto"/>
      </w:divBdr>
    </w:div>
    <w:div w:id="145975931">
      <w:bodyDiv w:val="1"/>
      <w:marLeft w:val="0"/>
      <w:marRight w:val="0"/>
      <w:marTop w:val="0"/>
      <w:marBottom w:val="0"/>
      <w:divBdr>
        <w:top w:val="none" w:sz="0" w:space="0" w:color="auto"/>
        <w:left w:val="none" w:sz="0" w:space="0" w:color="auto"/>
        <w:bottom w:val="none" w:sz="0" w:space="0" w:color="auto"/>
        <w:right w:val="none" w:sz="0" w:space="0" w:color="auto"/>
      </w:divBdr>
    </w:div>
    <w:div w:id="155150915">
      <w:bodyDiv w:val="1"/>
      <w:marLeft w:val="0"/>
      <w:marRight w:val="0"/>
      <w:marTop w:val="0"/>
      <w:marBottom w:val="0"/>
      <w:divBdr>
        <w:top w:val="none" w:sz="0" w:space="0" w:color="auto"/>
        <w:left w:val="none" w:sz="0" w:space="0" w:color="auto"/>
        <w:bottom w:val="none" w:sz="0" w:space="0" w:color="auto"/>
        <w:right w:val="none" w:sz="0" w:space="0" w:color="auto"/>
      </w:divBdr>
    </w:div>
    <w:div w:id="156728792">
      <w:bodyDiv w:val="1"/>
      <w:marLeft w:val="0"/>
      <w:marRight w:val="0"/>
      <w:marTop w:val="0"/>
      <w:marBottom w:val="0"/>
      <w:divBdr>
        <w:top w:val="none" w:sz="0" w:space="0" w:color="auto"/>
        <w:left w:val="none" w:sz="0" w:space="0" w:color="auto"/>
        <w:bottom w:val="none" w:sz="0" w:space="0" w:color="auto"/>
        <w:right w:val="none" w:sz="0" w:space="0" w:color="auto"/>
      </w:divBdr>
    </w:div>
    <w:div w:id="158037036">
      <w:bodyDiv w:val="1"/>
      <w:marLeft w:val="0"/>
      <w:marRight w:val="0"/>
      <w:marTop w:val="0"/>
      <w:marBottom w:val="0"/>
      <w:divBdr>
        <w:top w:val="none" w:sz="0" w:space="0" w:color="auto"/>
        <w:left w:val="none" w:sz="0" w:space="0" w:color="auto"/>
        <w:bottom w:val="none" w:sz="0" w:space="0" w:color="auto"/>
        <w:right w:val="none" w:sz="0" w:space="0" w:color="auto"/>
      </w:divBdr>
    </w:div>
    <w:div w:id="160583886">
      <w:bodyDiv w:val="1"/>
      <w:marLeft w:val="0"/>
      <w:marRight w:val="0"/>
      <w:marTop w:val="0"/>
      <w:marBottom w:val="0"/>
      <w:divBdr>
        <w:top w:val="none" w:sz="0" w:space="0" w:color="auto"/>
        <w:left w:val="none" w:sz="0" w:space="0" w:color="auto"/>
        <w:bottom w:val="none" w:sz="0" w:space="0" w:color="auto"/>
        <w:right w:val="none" w:sz="0" w:space="0" w:color="auto"/>
      </w:divBdr>
    </w:div>
    <w:div w:id="162749300">
      <w:bodyDiv w:val="1"/>
      <w:marLeft w:val="0"/>
      <w:marRight w:val="0"/>
      <w:marTop w:val="0"/>
      <w:marBottom w:val="0"/>
      <w:divBdr>
        <w:top w:val="none" w:sz="0" w:space="0" w:color="auto"/>
        <w:left w:val="none" w:sz="0" w:space="0" w:color="auto"/>
        <w:bottom w:val="none" w:sz="0" w:space="0" w:color="auto"/>
        <w:right w:val="none" w:sz="0" w:space="0" w:color="auto"/>
      </w:divBdr>
    </w:div>
    <w:div w:id="175507960">
      <w:bodyDiv w:val="1"/>
      <w:marLeft w:val="0"/>
      <w:marRight w:val="0"/>
      <w:marTop w:val="0"/>
      <w:marBottom w:val="0"/>
      <w:divBdr>
        <w:top w:val="none" w:sz="0" w:space="0" w:color="auto"/>
        <w:left w:val="none" w:sz="0" w:space="0" w:color="auto"/>
        <w:bottom w:val="none" w:sz="0" w:space="0" w:color="auto"/>
        <w:right w:val="none" w:sz="0" w:space="0" w:color="auto"/>
      </w:divBdr>
    </w:div>
    <w:div w:id="181632426">
      <w:bodyDiv w:val="1"/>
      <w:marLeft w:val="0"/>
      <w:marRight w:val="0"/>
      <w:marTop w:val="0"/>
      <w:marBottom w:val="0"/>
      <w:divBdr>
        <w:top w:val="none" w:sz="0" w:space="0" w:color="auto"/>
        <w:left w:val="none" w:sz="0" w:space="0" w:color="auto"/>
        <w:bottom w:val="none" w:sz="0" w:space="0" w:color="auto"/>
        <w:right w:val="none" w:sz="0" w:space="0" w:color="auto"/>
      </w:divBdr>
    </w:div>
    <w:div w:id="196436106">
      <w:bodyDiv w:val="1"/>
      <w:marLeft w:val="0"/>
      <w:marRight w:val="0"/>
      <w:marTop w:val="0"/>
      <w:marBottom w:val="0"/>
      <w:divBdr>
        <w:top w:val="none" w:sz="0" w:space="0" w:color="auto"/>
        <w:left w:val="none" w:sz="0" w:space="0" w:color="auto"/>
        <w:bottom w:val="none" w:sz="0" w:space="0" w:color="auto"/>
        <w:right w:val="none" w:sz="0" w:space="0" w:color="auto"/>
      </w:divBdr>
    </w:div>
    <w:div w:id="205876041">
      <w:bodyDiv w:val="1"/>
      <w:marLeft w:val="0"/>
      <w:marRight w:val="0"/>
      <w:marTop w:val="0"/>
      <w:marBottom w:val="0"/>
      <w:divBdr>
        <w:top w:val="none" w:sz="0" w:space="0" w:color="auto"/>
        <w:left w:val="none" w:sz="0" w:space="0" w:color="auto"/>
        <w:bottom w:val="none" w:sz="0" w:space="0" w:color="auto"/>
        <w:right w:val="none" w:sz="0" w:space="0" w:color="auto"/>
      </w:divBdr>
    </w:div>
    <w:div w:id="207496279">
      <w:bodyDiv w:val="1"/>
      <w:marLeft w:val="0"/>
      <w:marRight w:val="0"/>
      <w:marTop w:val="0"/>
      <w:marBottom w:val="0"/>
      <w:divBdr>
        <w:top w:val="none" w:sz="0" w:space="0" w:color="auto"/>
        <w:left w:val="none" w:sz="0" w:space="0" w:color="auto"/>
        <w:bottom w:val="none" w:sz="0" w:space="0" w:color="auto"/>
        <w:right w:val="none" w:sz="0" w:space="0" w:color="auto"/>
      </w:divBdr>
    </w:div>
    <w:div w:id="214439688">
      <w:bodyDiv w:val="1"/>
      <w:marLeft w:val="0"/>
      <w:marRight w:val="0"/>
      <w:marTop w:val="0"/>
      <w:marBottom w:val="0"/>
      <w:divBdr>
        <w:top w:val="none" w:sz="0" w:space="0" w:color="auto"/>
        <w:left w:val="none" w:sz="0" w:space="0" w:color="auto"/>
        <w:bottom w:val="none" w:sz="0" w:space="0" w:color="auto"/>
        <w:right w:val="none" w:sz="0" w:space="0" w:color="auto"/>
      </w:divBdr>
      <w:divsChild>
        <w:div w:id="134967440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218369302">
      <w:bodyDiv w:val="1"/>
      <w:marLeft w:val="0"/>
      <w:marRight w:val="0"/>
      <w:marTop w:val="0"/>
      <w:marBottom w:val="0"/>
      <w:divBdr>
        <w:top w:val="none" w:sz="0" w:space="0" w:color="auto"/>
        <w:left w:val="none" w:sz="0" w:space="0" w:color="auto"/>
        <w:bottom w:val="none" w:sz="0" w:space="0" w:color="auto"/>
        <w:right w:val="none" w:sz="0" w:space="0" w:color="auto"/>
      </w:divBdr>
    </w:div>
    <w:div w:id="223225592">
      <w:bodyDiv w:val="1"/>
      <w:marLeft w:val="0"/>
      <w:marRight w:val="0"/>
      <w:marTop w:val="0"/>
      <w:marBottom w:val="0"/>
      <w:divBdr>
        <w:top w:val="none" w:sz="0" w:space="0" w:color="auto"/>
        <w:left w:val="none" w:sz="0" w:space="0" w:color="auto"/>
        <w:bottom w:val="none" w:sz="0" w:space="0" w:color="auto"/>
        <w:right w:val="none" w:sz="0" w:space="0" w:color="auto"/>
      </w:divBdr>
    </w:div>
    <w:div w:id="240256855">
      <w:bodyDiv w:val="1"/>
      <w:marLeft w:val="0"/>
      <w:marRight w:val="0"/>
      <w:marTop w:val="0"/>
      <w:marBottom w:val="0"/>
      <w:divBdr>
        <w:top w:val="none" w:sz="0" w:space="0" w:color="auto"/>
        <w:left w:val="none" w:sz="0" w:space="0" w:color="auto"/>
        <w:bottom w:val="none" w:sz="0" w:space="0" w:color="auto"/>
        <w:right w:val="none" w:sz="0" w:space="0" w:color="auto"/>
      </w:divBdr>
    </w:div>
    <w:div w:id="243534932">
      <w:bodyDiv w:val="1"/>
      <w:marLeft w:val="0"/>
      <w:marRight w:val="0"/>
      <w:marTop w:val="0"/>
      <w:marBottom w:val="0"/>
      <w:divBdr>
        <w:top w:val="none" w:sz="0" w:space="0" w:color="auto"/>
        <w:left w:val="none" w:sz="0" w:space="0" w:color="auto"/>
        <w:bottom w:val="none" w:sz="0" w:space="0" w:color="auto"/>
        <w:right w:val="none" w:sz="0" w:space="0" w:color="auto"/>
      </w:divBdr>
    </w:div>
    <w:div w:id="248540312">
      <w:bodyDiv w:val="1"/>
      <w:marLeft w:val="0"/>
      <w:marRight w:val="0"/>
      <w:marTop w:val="0"/>
      <w:marBottom w:val="0"/>
      <w:divBdr>
        <w:top w:val="none" w:sz="0" w:space="0" w:color="auto"/>
        <w:left w:val="none" w:sz="0" w:space="0" w:color="auto"/>
        <w:bottom w:val="none" w:sz="0" w:space="0" w:color="auto"/>
        <w:right w:val="none" w:sz="0" w:space="0" w:color="auto"/>
      </w:divBdr>
    </w:div>
    <w:div w:id="253903873">
      <w:bodyDiv w:val="1"/>
      <w:marLeft w:val="0"/>
      <w:marRight w:val="0"/>
      <w:marTop w:val="0"/>
      <w:marBottom w:val="0"/>
      <w:divBdr>
        <w:top w:val="none" w:sz="0" w:space="0" w:color="auto"/>
        <w:left w:val="none" w:sz="0" w:space="0" w:color="auto"/>
        <w:bottom w:val="none" w:sz="0" w:space="0" w:color="auto"/>
        <w:right w:val="none" w:sz="0" w:space="0" w:color="auto"/>
      </w:divBdr>
    </w:div>
    <w:div w:id="264073804">
      <w:bodyDiv w:val="1"/>
      <w:marLeft w:val="0"/>
      <w:marRight w:val="0"/>
      <w:marTop w:val="0"/>
      <w:marBottom w:val="0"/>
      <w:divBdr>
        <w:top w:val="none" w:sz="0" w:space="0" w:color="auto"/>
        <w:left w:val="none" w:sz="0" w:space="0" w:color="auto"/>
        <w:bottom w:val="none" w:sz="0" w:space="0" w:color="auto"/>
        <w:right w:val="none" w:sz="0" w:space="0" w:color="auto"/>
      </w:divBdr>
      <w:divsChild>
        <w:div w:id="1034038272">
          <w:marLeft w:val="0"/>
          <w:marRight w:val="0"/>
          <w:marTop w:val="0"/>
          <w:marBottom w:val="0"/>
          <w:divBdr>
            <w:top w:val="none" w:sz="0" w:space="0" w:color="auto"/>
            <w:left w:val="none" w:sz="0" w:space="0" w:color="auto"/>
            <w:bottom w:val="none" w:sz="0" w:space="0" w:color="auto"/>
            <w:right w:val="none" w:sz="0" w:space="0" w:color="auto"/>
          </w:divBdr>
        </w:div>
      </w:divsChild>
    </w:div>
    <w:div w:id="265576879">
      <w:bodyDiv w:val="1"/>
      <w:marLeft w:val="0"/>
      <w:marRight w:val="0"/>
      <w:marTop w:val="0"/>
      <w:marBottom w:val="0"/>
      <w:divBdr>
        <w:top w:val="none" w:sz="0" w:space="0" w:color="auto"/>
        <w:left w:val="none" w:sz="0" w:space="0" w:color="auto"/>
        <w:bottom w:val="none" w:sz="0" w:space="0" w:color="auto"/>
        <w:right w:val="none" w:sz="0" w:space="0" w:color="auto"/>
      </w:divBdr>
    </w:div>
    <w:div w:id="269239349">
      <w:bodyDiv w:val="1"/>
      <w:marLeft w:val="0"/>
      <w:marRight w:val="0"/>
      <w:marTop w:val="0"/>
      <w:marBottom w:val="0"/>
      <w:divBdr>
        <w:top w:val="none" w:sz="0" w:space="0" w:color="auto"/>
        <w:left w:val="none" w:sz="0" w:space="0" w:color="auto"/>
        <w:bottom w:val="none" w:sz="0" w:space="0" w:color="auto"/>
        <w:right w:val="none" w:sz="0" w:space="0" w:color="auto"/>
      </w:divBdr>
    </w:div>
    <w:div w:id="278030119">
      <w:bodyDiv w:val="1"/>
      <w:marLeft w:val="0"/>
      <w:marRight w:val="0"/>
      <w:marTop w:val="0"/>
      <w:marBottom w:val="0"/>
      <w:divBdr>
        <w:top w:val="none" w:sz="0" w:space="0" w:color="auto"/>
        <w:left w:val="none" w:sz="0" w:space="0" w:color="auto"/>
        <w:bottom w:val="none" w:sz="0" w:space="0" w:color="auto"/>
        <w:right w:val="none" w:sz="0" w:space="0" w:color="auto"/>
      </w:divBdr>
    </w:div>
    <w:div w:id="281499515">
      <w:bodyDiv w:val="1"/>
      <w:marLeft w:val="0"/>
      <w:marRight w:val="0"/>
      <w:marTop w:val="0"/>
      <w:marBottom w:val="0"/>
      <w:divBdr>
        <w:top w:val="none" w:sz="0" w:space="0" w:color="auto"/>
        <w:left w:val="none" w:sz="0" w:space="0" w:color="auto"/>
        <w:bottom w:val="none" w:sz="0" w:space="0" w:color="auto"/>
        <w:right w:val="none" w:sz="0" w:space="0" w:color="auto"/>
      </w:divBdr>
    </w:div>
    <w:div w:id="288555414">
      <w:bodyDiv w:val="1"/>
      <w:marLeft w:val="0"/>
      <w:marRight w:val="0"/>
      <w:marTop w:val="0"/>
      <w:marBottom w:val="0"/>
      <w:divBdr>
        <w:top w:val="none" w:sz="0" w:space="0" w:color="auto"/>
        <w:left w:val="none" w:sz="0" w:space="0" w:color="auto"/>
        <w:bottom w:val="none" w:sz="0" w:space="0" w:color="auto"/>
        <w:right w:val="none" w:sz="0" w:space="0" w:color="auto"/>
      </w:divBdr>
    </w:div>
    <w:div w:id="302199460">
      <w:bodyDiv w:val="1"/>
      <w:marLeft w:val="0"/>
      <w:marRight w:val="0"/>
      <w:marTop w:val="0"/>
      <w:marBottom w:val="0"/>
      <w:divBdr>
        <w:top w:val="none" w:sz="0" w:space="0" w:color="auto"/>
        <w:left w:val="none" w:sz="0" w:space="0" w:color="auto"/>
        <w:bottom w:val="none" w:sz="0" w:space="0" w:color="auto"/>
        <w:right w:val="none" w:sz="0" w:space="0" w:color="auto"/>
      </w:divBdr>
      <w:divsChild>
        <w:div w:id="189261603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302277021">
      <w:bodyDiv w:val="1"/>
      <w:marLeft w:val="0"/>
      <w:marRight w:val="0"/>
      <w:marTop w:val="0"/>
      <w:marBottom w:val="0"/>
      <w:divBdr>
        <w:top w:val="none" w:sz="0" w:space="0" w:color="auto"/>
        <w:left w:val="none" w:sz="0" w:space="0" w:color="auto"/>
        <w:bottom w:val="none" w:sz="0" w:space="0" w:color="auto"/>
        <w:right w:val="none" w:sz="0" w:space="0" w:color="auto"/>
      </w:divBdr>
    </w:div>
    <w:div w:id="304940713">
      <w:bodyDiv w:val="1"/>
      <w:marLeft w:val="0"/>
      <w:marRight w:val="0"/>
      <w:marTop w:val="0"/>
      <w:marBottom w:val="0"/>
      <w:divBdr>
        <w:top w:val="none" w:sz="0" w:space="0" w:color="auto"/>
        <w:left w:val="none" w:sz="0" w:space="0" w:color="auto"/>
        <w:bottom w:val="none" w:sz="0" w:space="0" w:color="auto"/>
        <w:right w:val="none" w:sz="0" w:space="0" w:color="auto"/>
      </w:divBdr>
    </w:div>
    <w:div w:id="307981642">
      <w:bodyDiv w:val="1"/>
      <w:marLeft w:val="0"/>
      <w:marRight w:val="0"/>
      <w:marTop w:val="0"/>
      <w:marBottom w:val="0"/>
      <w:divBdr>
        <w:top w:val="none" w:sz="0" w:space="0" w:color="auto"/>
        <w:left w:val="none" w:sz="0" w:space="0" w:color="auto"/>
        <w:bottom w:val="none" w:sz="0" w:space="0" w:color="auto"/>
        <w:right w:val="none" w:sz="0" w:space="0" w:color="auto"/>
      </w:divBdr>
    </w:div>
    <w:div w:id="308050312">
      <w:bodyDiv w:val="1"/>
      <w:marLeft w:val="0"/>
      <w:marRight w:val="0"/>
      <w:marTop w:val="0"/>
      <w:marBottom w:val="0"/>
      <w:divBdr>
        <w:top w:val="none" w:sz="0" w:space="0" w:color="auto"/>
        <w:left w:val="none" w:sz="0" w:space="0" w:color="auto"/>
        <w:bottom w:val="none" w:sz="0" w:space="0" w:color="auto"/>
        <w:right w:val="none" w:sz="0" w:space="0" w:color="auto"/>
      </w:divBdr>
    </w:div>
    <w:div w:id="308444403">
      <w:bodyDiv w:val="1"/>
      <w:marLeft w:val="0"/>
      <w:marRight w:val="0"/>
      <w:marTop w:val="0"/>
      <w:marBottom w:val="0"/>
      <w:divBdr>
        <w:top w:val="none" w:sz="0" w:space="0" w:color="auto"/>
        <w:left w:val="none" w:sz="0" w:space="0" w:color="auto"/>
        <w:bottom w:val="none" w:sz="0" w:space="0" w:color="auto"/>
        <w:right w:val="none" w:sz="0" w:space="0" w:color="auto"/>
      </w:divBdr>
    </w:div>
    <w:div w:id="312829670">
      <w:bodyDiv w:val="1"/>
      <w:marLeft w:val="0"/>
      <w:marRight w:val="0"/>
      <w:marTop w:val="0"/>
      <w:marBottom w:val="0"/>
      <w:divBdr>
        <w:top w:val="none" w:sz="0" w:space="0" w:color="auto"/>
        <w:left w:val="none" w:sz="0" w:space="0" w:color="auto"/>
        <w:bottom w:val="none" w:sz="0" w:space="0" w:color="auto"/>
        <w:right w:val="none" w:sz="0" w:space="0" w:color="auto"/>
      </w:divBdr>
    </w:div>
    <w:div w:id="315955093">
      <w:bodyDiv w:val="1"/>
      <w:marLeft w:val="0"/>
      <w:marRight w:val="0"/>
      <w:marTop w:val="0"/>
      <w:marBottom w:val="0"/>
      <w:divBdr>
        <w:top w:val="none" w:sz="0" w:space="0" w:color="auto"/>
        <w:left w:val="none" w:sz="0" w:space="0" w:color="auto"/>
        <w:bottom w:val="none" w:sz="0" w:space="0" w:color="auto"/>
        <w:right w:val="none" w:sz="0" w:space="0" w:color="auto"/>
      </w:divBdr>
    </w:div>
    <w:div w:id="317000035">
      <w:bodyDiv w:val="1"/>
      <w:marLeft w:val="0"/>
      <w:marRight w:val="0"/>
      <w:marTop w:val="0"/>
      <w:marBottom w:val="0"/>
      <w:divBdr>
        <w:top w:val="none" w:sz="0" w:space="0" w:color="auto"/>
        <w:left w:val="none" w:sz="0" w:space="0" w:color="auto"/>
        <w:bottom w:val="none" w:sz="0" w:space="0" w:color="auto"/>
        <w:right w:val="none" w:sz="0" w:space="0" w:color="auto"/>
      </w:divBdr>
    </w:div>
    <w:div w:id="321811891">
      <w:bodyDiv w:val="1"/>
      <w:marLeft w:val="0"/>
      <w:marRight w:val="0"/>
      <w:marTop w:val="0"/>
      <w:marBottom w:val="0"/>
      <w:divBdr>
        <w:top w:val="none" w:sz="0" w:space="0" w:color="auto"/>
        <w:left w:val="none" w:sz="0" w:space="0" w:color="auto"/>
        <w:bottom w:val="none" w:sz="0" w:space="0" w:color="auto"/>
        <w:right w:val="none" w:sz="0" w:space="0" w:color="auto"/>
      </w:divBdr>
    </w:div>
    <w:div w:id="323893576">
      <w:bodyDiv w:val="1"/>
      <w:marLeft w:val="0"/>
      <w:marRight w:val="0"/>
      <w:marTop w:val="0"/>
      <w:marBottom w:val="0"/>
      <w:divBdr>
        <w:top w:val="none" w:sz="0" w:space="0" w:color="auto"/>
        <w:left w:val="none" w:sz="0" w:space="0" w:color="auto"/>
        <w:bottom w:val="none" w:sz="0" w:space="0" w:color="auto"/>
        <w:right w:val="none" w:sz="0" w:space="0" w:color="auto"/>
      </w:divBdr>
    </w:div>
    <w:div w:id="330178784">
      <w:bodyDiv w:val="1"/>
      <w:marLeft w:val="0"/>
      <w:marRight w:val="0"/>
      <w:marTop w:val="0"/>
      <w:marBottom w:val="0"/>
      <w:divBdr>
        <w:top w:val="none" w:sz="0" w:space="0" w:color="auto"/>
        <w:left w:val="none" w:sz="0" w:space="0" w:color="auto"/>
        <w:bottom w:val="none" w:sz="0" w:space="0" w:color="auto"/>
        <w:right w:val="none" w:sz="0" w:space="0" w:color="auto"/>
      </w:divBdr>
    </w:div>
    <w:div w:id="333580738">
      <w:bodyDiv w:val="1"/>
      <w:marLeft w:val="0"/>
      <w:marRight w:val="0"/>
      <w:marTop w:val="0"/>
      <w:marBottom w:val="0"/>
      <w:divBdr>
        <w:top w:val="none" w:sz="0" w:space="0" w:color="auto"/>
        <w:left w:val="none" w:sz="0" w:space="0" w:color="auto"/>
        <w:bottom w:val="none" w:sz="0" w:space="0" w:color="auto"/>
        <w:right w:val="none" w:sz="0" w:space="0" w:color="auto"/>
      </w:divBdr>
    </w:div>
    <w:div w:id="348533147">
      <w:bodyDiv w:val="1"/>
      <w:marLeft w:val="0"/>
      <w:marRight w:val="0"/>
      <w:marTop w:val="0"/>
      <w:marBottom w:val="0"/>
      <w:divBdr>
        <w:top w:val="none" w:sz="0" w:space="0" w:color="auto"/>
        <w:left w:val="none" w:sz="0" w:space="0" w:color="auto"/>
        <w:bottom w:val="none" w:sz="0" w:space="0" w:color="auto"/>
        <w:right w:val="none" w:sz="0" w:space="0" w:color="auto"/>
      </w:divBdr>
    </w:div>
    <w:div w:id="355892398">
      <w:bodyDiv w:val="1"/>
      <w:marLeft w:val="0"/>
      <w:marRight w:val="0"/>
      <w:marTop w:val="0"/>
      <w:marBottom w:val="0"/>
      <w:divBdr>
        <w:top w:val="none" w:sz="0" w:space="0" w:color="auto"/>
        <w:left w:val="none" w:sz="0" w:space="0" w:color="auto"/>
        <w:bottom w:val="none" w:sz="0" w:space="0" w:color="auto"/>
        <w:right w:val="none" w:sz="0" w:space="0" w:color="auto"/>
      </w:divBdr>
    </w:div>
    <w:div w:id="372005812">
      <w:bodyDiv w:val="1"/>
      <w:marLeft w:val="0"/>
      <w:marRight w:val="0"/>
      <w:marTop w:val="0"/>
      <w:marBottom w:val="0"/>
      <w:divBdr>
        <w:top w:val="none" w:sz="0" w:space="0" w:color="auto"/>
        <w:left w:val="none" w:sz="0" w:space="0" w:color="auto"/>
        <w:bottom w:val="none" w:sz="0" w:space="0" w:color="auto"/>
        <w:right w:val="none" w:sz="0" w:space="0" w:color="auto"/>
      </w:divBdr>
    </w:div>
    <w:div w:id="376587506">
      <w:bodyDiv w:val="1"/>
      <w:marLeft w:val="0"/>
      <w:marRight w:val="0"/>
      <w:marTop w:val="0"/>
      <w:marBottom w:val="0"/>
      <w:divBdr>
        <w:top w:val="none" w:sz="0" w:space="0" w:color="auto"/>
        <w:left w:val="none" w:sz="0" w:space="0" w:color="auto"/>
        <w:bottom w:val="none" w:sz="0" w:space="0" w:color="auto"/>
        <w:right w:val="none" w:sz="0" w:space="0" w:color="auto"/>
      </w:divBdr>
    </w:div>
    <w:div w:id="384908841">
      <w:bodyDiv w:val="1"/>
      <w:marLeft w:val="0"/>
      <w:marRight w:val="0"/>
      <w:marTop w:val="0"/>
      <w:marBottom w:val="0"/>
      <w:divBdr>
        <w:top w:val="none" w:sz="0" w:space="0" w:color="auto"/>
        <w:left w:val="none" w:sz="0" w:space="0" w:color="auto"/>
        <w:bottom w:val="none" w:sz="0" w:space="0" w:color="auto"/>
        <w:right w:val="none" w:sz="0" w:space="0" w:color="auto"/>
      </w:divBdr>
      <w:divsChild>
        <w:div w:id="58099043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388380475">
      <w:bodyDiv w:val="1"/>
      <w:marLeft w:val="0"/>
      <w:marRight w:val="0"/>
      <w:marTop w:val="0"/>
      <w:marBottom w:val="0"/>
      <w:divBdr>
        <w:top w:val="none" w:sz="0" w:space="0" w:color="auto"/>
        <w:left w:val="none" w:sz="0" w:space="0" w:color="auto"/>
        <w:bottom w:val="none" w:sz="0" w:space="0" w:color="auto"/>
        <w:right w:val="none" w:sz="0" w:space="0" w:color="auto"/>
      </w:divBdr>
    </w:div>
    <w:div w:id="392242310">
      <w:bodyDiv w:val="1"/>
      <w:marLeft w:val="0"/>
      <w:marRight w:val="0"/>
      <w:marTop w:val="0"/>
      <w:marBottom w:val="0"/>
      <w:divBdr>
        <w:top w:val="none" w:sz="0" w:space="0" w:color="auto"/>
        <w:left w:val="none" w:sz="0" w:space="0" w:color="auto"/>
        <w:bottom w:val="none" w:sz="0" w:space="0" w:color="auto"/>
        <w:right w:val="none" w:sz="0" w:space="0" w:color="auto"/>
      </w:divBdr>
    </w:div>
    <w:div w:id="402265289">
      <w:bodyDiv w:val="1"/>
      <w:marLeft w:val="0"/>
      <w:marRight w:val="0"/>
      <w:marTop w:val="0"/>
      <w:marBottom w:val="0"/>
      <w:divBdr>
        <w:top w:val="none" w:sz="0" w:space="0" w:color="auto"/>
        <w:left w:val="none" w:sz="0" w:space="0" w:color="auto"/>
        <w:bottom w:val="none" w:sz="0" w:space="0" w:color="auto"/>
        <w:right w:val="none" w:sz="0" w:space="0" w:color="auto"/>
      </w:divBdr>
      <w:divsChild>
        <w:div w:id="4986277">
          <w:marLeft w:val="0"/>
          <w:marRight w:val="0"/>
          <w:marTop w:val="0"/>
          <w:marBottom w:val="0"/>
          <w:divBdr>
            <w:top w:val="none" w:sz="0" w:space="0" w:color="auto"/>
            <w:left w:val="none" w:sz="0" w:space="0" w:color="auto"/>
            <w:bottom w:val="none" w:sz="0" w:space="0" w:color="auto"/>
            <w:right w:val="none" w:sz="0" w:space="0" w:color="auto"/>
          </w:divBdr>
        </w:div>
        <w:div w:id="202443878">
          <w:marLeft w:val="0"/>
          <w:marRight w:val="0"/>
          <w:marTop w:val="0"/>
          <w:marBottom w:val="0"/>
          <w:divBdr>
            <w:top w:val="none" w:sz="0" w:space="0" w:color="auto"/>
            <w:left w:val="none" w:sz="0" w:space="0" w:color="auto"/>
            <w:bottom w:val="none" w:sz="0" w:space="0" w:color="auto"/>
            <w:right w:val="none" w:sz="0" w:space="0" w:color="auto"/>
          </w:divBdr>
        </w:div>
        <w:div w:id="243876988">
          <w:marLeft w:val="0"/>
          <w:marRight w:val="0"/>
          <w:marTop w:val="0"/>
          <w:marBottom w:val="0"/>
          <w:divBdr>
            <w:top w:val="none" w:sz="0" w:space="0" w:color="auto"/>
            <w:left w:val="none" w:sz="0" w:space="0" w:color="auto"/>
            <w:bottom w:val="none" w:sz="0" w:space="0" w:color="auto"/>
            <w:right w:val="none" w:sz="0" w:space="0" w:color="auto"/>
          </w:divBdr>
        </w:div>
        <w:div w:id="255599141">
          <w:marLeft w:val="0"/>
          <w:marRight w:val="0"/>
          <w:marTop w:val="0"/>
          <w:marBottom w:val="0"/>
          <w:divBdr>
            <w:top w:val="none" w:sz="0" w:space="0" w:color="auto"/>
            <w:left w:val="none" w:sz="0" w:space="0" w:color="auto"/>
            <w:bottom w:val="none" w:sz="0" w:space="0" w:color="auto"/>
            <w:right w:val="none" w:sz="0" w:space="0" w:color="auto"/>
          </w:divBdr>
        </w:div>
        <w:div w:id="504978540">
          <w:marLeft w:val="0"/>
          <w:marRight w:val="0"/>
          <w:marTop w:val="0"/>
          <w:marBottom w:val="0"/>
          <w:divBdr>
            <w:top w:val="none" w:sz="0" w:space="0" w:color="auto"/>
            <w:left w:val="none" w:sz="0" w:space="0" w:color="auto"/>
            <w:bottom w:val="none" w:sz="0" w:space="0" w:color="auto"/>
            <w:right w:val="none" w:sz="0" w:space="0" w:color="auto"/>
          </w:divBdr>
        </w:div>
        <w:div w:id="520125032">
          <w:marLeft w:val="0"/>
          <w:marRight w:val="0"/>
          <w:marTop w:val="0"/>
          <w:marBottom w:val="0"/>
          <w:divBdr>
            <w:top w:val="none" w:sz="0" w:space="0" w:color="auto"/>
            <w:left w:val="none" w:sz="0" w:space="0" w:color="auto"/>
            <w:bottom w:val="none" w:sz="0" w:space="0" w:color="auto"/>
            <w:right w:val="none" w:sz="0" w:space="0" w:color="auto"/>
          </w:divBdr>
        </w:div>
        <w:div w:id="739835950">
          <w:marLeft w:val="0"/>
          <w:marRight w:val="0"/>
          <w:marTop w:val="0"/>
          <w:marBottom w:val="0"/>
          <w:divBdr>
            <w:top w:val="none" w:sz="0" w:space="0" w:color="auto"/>
            <w:left w:val="none" w:sz="0" w:space="0" w:color="auto"/>
            <w:bottom w:val="none" w:sz="0" w:space="0" w:color="auto"/>
            <w:right w:val="none" w:sz="0" w:space="0" w:color="auto"/>
          </w:divBdr>
        </w:div>
        <w:div w:id="956132952">
          <w:marLeft w:val="0"/>
          <w:marRight w:val="0"/>
          <w:marTop w:val="0"/>
          <w:marBottom w:val="0"/>
          <w:divBdr>
            <w:top w:val="none" w:sz="0" w:space="0" w:color="auto"/>
            <w:left w:val="none" w:sz="0" w:space="0" w:color="auto"/>
            <w:bottom w:val="none" w:sz="0" w:space="0" w:color="auto"/>
            <w:right w:val="none" w:sz="0" w:space="0" w:color="auto"/>
          </w:divBdr>
        </w:div>
        <w:div w:id="992296747">
          <w:marLeft w:val="0"/>
          <w:marRight w:val="0"/>
          <w:marTop w:val="0"/>
          <w:marBottom w:val="0"/>
          <w:divBdr>
            <w:top w:val="none" w:sz="0" w:space="0" w:color="auto"/>
            <w:left w:val="none" w:sz="0" w:space="0" w:color="auto"/>
            <w:bottom w:val="none" w:sz="0" w:space="0" w:color="auto"/>
            <w:right w:val="none" w:sz="0" w:space="0" w:color="auto"/>
          </w:divBdr>
        </w:div>
        <w:div w:id="1014457208">
          <w:marLeft w:val="0"/>
          <w:marRight w:val="0"/>
          <w:marTop w:val="0"/>
          <w:marBottom w:val="0"/>
          <w:divBdr>
            <w:top w:val="none" w:sz="0" w:space="0" w:color="auto"/>
            <w:left w:val="none" w:sz="0" w:space="0" w:color="auto"/>
            <w:bottom w:val="none" w:sz="0" w:space="0" w:color="auto"/>
            <w:right w:val="none" w:sz="0" w:space="0" w:color="auto"/>
          </w:divBdr>
        </w:div>
        <w:div w:id="1031567572">
          <w:marLeft w:val="0"/>
          <w:marRight w:val="0"/>
          <w:marTop w:val="0"/>
          <w:marBottom w:val="0"/>
          <w:divBdr>
            <w:top w:val="none" w:sz="0" w:space="0" w:color="auto"/>
            <w:left w:val="none" w:sz="0" w:space="0" w:color="auto"/>
            <w:bottom w:val="none" w:sz="0" w:space="0" w:color="auto"/>
            <w:right w:val="none" w:sz="0" w:space="0" w:color="auto"/>
          </w:divBdr>
        </w:div>
        <w:div w:id="1052730651">
          <w:marLeft w:val="0"/>
          <w:marRight w:val="0"/>
          <w:marTop w:val="0"/>
          <w:marBottom w:val="0"/>
          <w:divBdr>
            <w:top w:val="none" w:sz="0" w:space="0" w:color="auto"/>
            <w:left w:val="none" w:sz="0" w:space="0" w:color="auto"/>
            <w:bottom w:val="none" w:sz="0" w:space="0" w:color="auto"/>
            <w:right w:val="none" w:sz="0" w:space="0" w:color="auto"/>
          </w:divBdr>
        </w:div>
        <w:div w:id="1105151319">
          <w:marLeft w:val="0"/>
          <w:marRight w:val="0"/>
          <w:marTop w:val="0"/>
          <w:marBottom w:val="0"/>
          <w:divBdr>
            <w:top w:val="none" w:sz="0" w:space="0" w:color="auto"/>
            <w:left w:val="none" w:sz="0" w:space="0" w:color="auto"/>
            <w:bottom w:val="none" w:sz="0" w:space="0" w:color="auto"/>
            <w:right w:val="none" w:sz="0" w:space="0" w:color="auto"/>
          </w:divBdr>
        </w:div>
        <w:div w:id="1117794052">
          <w:marLeft w:val="0"/>
          <w:marRight w:val="0"/>
          <w:marTop w:val="0"/>
          <w:marBottom w:val="0"/>
          <w:divBdr>
            <w:top w:val="none" w:sz="0" w:space="0" w:color="auto"/>
            <w:left w:val="none" w:sz="0" w:space="0" w:color="auto"/>
            <w:bottom w:val="none" w:sz="0" w:space="0" w:color="auto"/>
            <w:right w:val="none" w:sz="0" w:space="0" w:color="auto"/>
          </w:divBdr>
        </w:div>
        <w:div w:id="1234201772">
          <w:marLeft w:val="0"/>
          <w:marRight w:val="0"/>
          <w:marTop w:val="0"/>
          <w:marBottom w:val="0"/>
          <w:divBdr>
            <w:top w:val="none" w:sz="0" w:space="0" w:color="auto"/>
            <w:left w:val="none" w:sz="0" w:space="0" w:color="auto"/>
            <w:bottom w:val="none" w:sz="0" w:space="0" w:color="auto"/>
            <w:right w:val="none" w:sz="0" w:space="0" w:color="auto"/>
          </w:divBdr>
        </w:div>
        <w:div w:id="1266352299">
          <w:marLeft w:val="0"/>
          <w:marRight w:val="0"/>
          <w:marTop w:val="0"/>
          <w:marBottom w:val="0"/>
          <w:divBdr>
            <w:top w:val="none" w:sz="0" w:space="0" w:color="auto"/>
            <w:left w:val="none" w:sz="0" w:space="0" w:color="auto"/>
            <w:bottom w:val="none" w:sz="0" w:space="0" w:color="auto"/>
            <w:right w:val="none" w:sz="0" w:space="0" w:color="auto"/>
          </w:divBdr>
        </w:div>
        <w:div w:id="1349604153">
          <w:marLeft w:val="0"/>
          <w:marRight w:val="0"/>
          <w:marTop w:val="0"/>
          <w:marBottom w:val="0"/>
          <w:divBdr>
            <w:top w:val="none" w:sz="0" w:space="0" w:color="auto"/>
            <w:left w:val="none" w:sz="0" w:space="0" w:color="auto"/>
            <w:bottom w:val="none" w:sz="0" w:space="0" w:color="auto"/>
            <w:right w:val="none" w:sz="0" w:space="0" w:color="auto"/>
          </w:divBdr>
        </w:div>
        <w:div w:id="1385518969">
          <w:marLeft w:val="0"/>
          <w:marRight w:val="0"/>
          <w:marTop w:val="0"/>
          <w:marBottom w:val="0"/>
          <w:divBdr>
            <w:top w:val="none" w:sz="0" w:space="0" w:color="auto"/>
            <w:left w:val="none" w:sz="0" w:space="0" w:color="auto"/>
            <w:bottom w:val="none" w:sz="0" w:space="0" w:color="auto"/>
            <w:right w:val="none" w:sz="0" w:space="0" w:color="auto"/>
          </w:divBdr>
        </w:div>
        <w:div w:id="1513370507">
          <w:marLeft w:val="0"/>
          <w:marRight w:val="0"/>
          <w:marTop w:val="0"/>
          <w:marBottom w:val="0"/>
          <w:divBdr>
            <w:top w:val="none" w:sz="0" w:space="0" w:color="auto"/>
            <w:left w:val="none" w:sz="0" w:space="0" w:color="auto"/>
            <w:bottom w:val="none" w:sz="0" w:space="0" w:color="auto"/>
            <w:right w:val="none" w:sz="0" w:space="0" w:color="auto"/>
          </w:divBdr>
        </w:div>
        <w:div w:id="1586769565">
          <w:marLeft w:val="0"/>
          <w:marRight w:val="0"/>
          <w:marTop w:val="0"/>
          <w:marBottom w:val="0"/>
          <w:divBdr>
            <w:top w:val="none" w:sz="0" w:space="0" w:color="auto"/>
            <w:left w:val="none" w:sz="0" w:space="0" w:color="auto"/>
            <w:bottom w:val="none" w:sz="0" w:space="0" w:color="auto"/>
            <w:right w:val="none" w:sz="0" w:space="0" w:color="auto"/>
          </w:divBdr>
        </w:div>
        <w:div w:id="1743600142">
          <w:marLeft w:val="0"/>
          <w:marRight w:val="0"/>
          <w:marTop w:val="0"/>
          <w:marBottom w:val="0"/>
          <w:divBdr>
            <w:top w:val="none" w:sz="0" w:space="0" w:color="auto"/>
            <w:left w:val="none" w:sz="0" w:space="0" w:color="auto"/>
            <w:bottom w:val="none" w:sz="0" w:space="0" w:color="auto"/>
            <w:right w:val="none" w:sz="0" w:space="0" w:color="auto"/>
          </w:divBdr>
        </w:div>
        <w:div w:id="1765766263">
          <w:marLeft w:val="0"/>
          <w:marRight w:val="0"/>
          <w:marTop w:val="0"/>
          <w:marBottom w:val="0"/>
          <w:divBdr>
            <w:top w:val="none" w:sz="0" w:space="0" w:color="auto"/>
            <w:left w:val="none" w:sz="0" w:space="0" w:color="auto"/>
            <w:bottom w:val="none" w:sz="0" w:space="0" w:color="auto"/>
            <w:right w:val="none" w:sz="0" w:space="0" w:color="auto"/>
          </w:divBdr>
        </w:div>
        <w:div w:id="1948731092">
          <w:marLeft w:val="0"/>
          <w:marRight w:val="0"/>
          <w:marTop w:val="0"/>
          <w:marBottom w:val="0"/>
          <w:divBdr>
            <w:top w:val="none" w:sz="0" w:space="0" w:color="auto"/>
            <w:left w:val="none" w:sz="0" w:space="0" w:color="auto"/>
            <w:bottom w:val="none" w:sz="0" w:space="0" w:color="auto"/>
            <w:right w:val="none" w:sz="0" w:space="0" w:color="auto"/>
          </w:divBdr>
        </w:div>
        <w:div w:id="2064015634">
          <w:marLeft w:val="0"/>
          <w:marRight w:val="0"/>
          <w:marTop w:val="0"/>
          <w:marBottom w:val="0"/>
          <w:divBdr>
            <w:top w:val="none" w:sz="0" w:space="0" w:color="auto"/>
            <w:left w:val="none" w:sz="0" w:space="0" w:color="auto"/>
            <w:bottom w:val="none" w:sz="0" w:space="0" w:color="auto"/>
            <w:right w:val="none" w:sz="0" w:space="0" w:color="auto"/>
          </w:divBdr>
        </w:div>
        <w:div w:id="2126464152">
          <w:marLeft w:val="0"/>
          <w:marRight w:val="0"/>
          <w:marTop w:val="0"/>
          <w:marBottom w:val="0"/>
          <w:divBdr>
            <w:top w:val="none" w:sz="0" w:space="0" w:color="auto"/>
            <w:left w:val="none" w:sz="0" w:space="0" w:color="auto"/>
            <w:bottom w:val="none" w:sz="0" w:space="0" w:color="auto"/>
            <w:right w:val="none" w:sz="0" w:space="0" w:color="auto"/>
          </w:divBdr>
        </w:div>
      </w:divsChild>
    </w:div>
    <w:div w:id="413355056">
      <w:bodyDiv w:val="1"/>
      <w:marLeft w:val="0"/>
      <w:marRight w:val="0"/>
      <w:marTop w:val="0"/>
      <w:marBottom w:val="0"/>
      <w:divBdr>
        <w:top w:val="none" w:sz="0" w:space="0" w:color="auto"/>
        <w:left w:val="none" w:sz="0" w:space="0" w:color="auto"/>
        <w:bottom w:val="none" w:sz="0" w:space="0" w:color="auto"/>
        <w:right w:val="none" w:sz="0" w:space="0" w:color="auto"/>
      </w:divBdr>
    </w:div>
    <w:div w:id="428430855">
      <w:bodyDiv w:val="1"/>
      <w:marLeft w:val="0"/>
      <w:marRight w:val="0"/>
      <w:marTop w:val="0"/>
      <w:marBottom w:val="0"/>
      <w:divBdr>
        <w:top w:val="none" w:sz="0" w:space="0" w:color="auto"/>
        <w:left w:val="none" w:sz="0" w:space="0" w:color="auto"/>
        <w:bottom w:val="none" w:sz="0" w:space="0" w:color="auto"/>
        <w:right w:val="none" w:sz="0" w:space="0" w:color="auto"/>
      </w:divBdr>
    </w:div>
    <w:div w:id="441850596">
      <w:bodyDiv w:val="1"/>
      <w:marLeft w:val="0"/>
      <w:marRight w:val="0"/>
      <w:marTop w:val="0"/>
      <w:marBottom w:val="0"/>
      <w:divBdr>
        <w:top w:val="none" w:sz="0" w:space="0" w:color="auto"/>
        <w:left w:val="none" w:sz="0" w:space="0" w:color="auto"/>
        <w:bottom w:val="none" w:sz="0" w:space="0" w:color="auto"/>
        <w:right w:val="none" w:sz="0" w:space="0" w:color="auto"/>
      </w:divBdr>
    </w:div>
    <w:div w:id="455216481">
      <w:bodyDiv w:val="1"/>
      <w:marLeft w:val="0"/>
      <w:marRight w:val="0"/>
      <w:marTop w:val="0"/>
      <w:marBottom w:val="0"/>
      <w:divBdr>
        <w:top w:val="none" w:sz="0" w:space="0" w:color="auto"/>
        <w:left w:val="none" w:sz="0" w:space="0" w:color="auto"/>
        <w:bottom w:val="none" w:sz="0" w:space="0" w:color="auto"/>
        <w:right w:val="none" w:sz="0" w:space="0" w:color="auto"/>
      </w:divBdr>
    </w:div>
    <w:div w:id="459155901">
      <w:bodyDiv w:val="1"/>
      <w:marLeft w:val="0"/>
      <w:marRight w:val="0"/>
      <w:marTop w:val="0"/>
      <w:marBottom w:val="0"/>
      <w:divBdr>
        <w:top w:val="none" w:sz="0" w:space="0" w:color="auto"/>
        <w:left w:val="none" w:sz="0" w:space="0" w:color="auto"/>
        <w:bottom w:val="none" w:sz="0" w:space="0" w:color="auto"/>
        <w:right w:val="none" w:sz="0" w:space="0" w:color="auto"/>
      </w:divBdr>
    </w:div>
    <w:div w:id="466365110">
      <w:bodyDiv w:val="1"/>
      <w:marLeft w:val="0"/>
      <w:marRight w:val="0"/>
      <w:marTop w:val="0"/>
      <w:marBottom w:val="0"/>
      <w:divBdr>
        <w:top w:val="none" w:sz="0" w:space="0" w:color="auto"/>
        <w:left w:val="none" w:sz="0" w:space="0" w:color="auto"/>
        <w:bottom w:val="none" w:sz="0" w:space="0" w:color="auto"/>
        <w:right w:val="none" w:sz="0" w:space="0" w:color="auto"/>
      </w:divBdr>
    </w:div>
    <w:div w:id="469372412">
      <w:bodyDiv w:val="1"/>
      <w:marLeft w:val="0"/>
      <w:marRight w:val="0"/>
      <w:marTop w:val="0"/>
      <w:marBottom w:val="0"/>
      <w:divBdr>
        <w:top w:val="none" w:sz="0" w:space="0" w:color="auto"/>
        <w:left w:val="none" w:sz="0" w:space="0" w:color="auto"/>
        <w:bottom w:val="none" w:sz="0" w:space="0" w:color="auto"/>
        <w:right w:val="none" w:sz="0" w:space="0" w:color="auto"/>
      </w:divBdr>
    </w:div>
    <w:div w:id="476534768">
      <w:bodyDiv w:val="1"/>
      <w:marLeft w:val="0"/>
      <w:marRight w:val="0"/>
      <w:marTop w:val="0"/>
      <w:marBottom w:val="0"/>
      <w:divBdr>
        <w:top w:val="none" w:sz="0" w:space="0" w:color="auto"/>
        <w:left w:val="none" w:sz="0" w:space="0" w:color="auto"/>
        <w:bottom w:val="none" w:sz="0" w:space="0" w:color="auto"/>
        <w:right w:val="none" w:sz="0" w:space="0" w:color="auto"/>
      </w:divBdr>
    </w:div>
    <w:div w:id="476535196">
      <w:bodyDiv w:val="1"/>
      <w:marLeft w:val="0"/>
      <w:marRight w:val="0"/>
      <w:marTop w:val="0"/>
      <w:marBottom w:val="0"/>
      <w:divBdr>
        <w:top w:val="none" w:sz="0" w:space="0" w:color="auto"/>
        <w:left w:val="none" w:sz="0" w:space="0" w:color="auto"/>
        <w:bottom w:val="none" w:sz="0" w:space="0" w:color="auto"/>
        <w:right w:val="none" w:sz="0" w:space="0" w:color="auto"/>
      </w:divBdr>
    </w:div>
    <w:div w:id="476924739">
      <w:bodyDiv w:val="1"/>
      <w:marLeft w:val="0"/>
      <w:marRight w:val="0"/>
      <w:marTop w:val="0"/>
      <w:marBottom w:val="0"/>
      <w:divBdr>
        <w:top w:val="none" w:sz="0" w:space="0" w:color="auto"/>
        <w:left w:val="none" w:sz="0" w:space="0" w:color="auto"/>
        <w:bottom w:val="none" w:sz="0" w:space="0" w:color="auto"/>
        <w:right w:val="none" w:sz="0" w:space="0" w:color="auto"/>
      </w:divBdr>
    </w:div>
    <w:div w:id="484442949">
      <w:bodyDiv w:val="1"/>
      <w:marLeft w:val="0"/>
      <w:marRight w:val="0"/>
      <w:marTop w:val="0"/>
      <w:marBottom w:val="0"/>
      <w:divBdr>
        <w:top w:val="none" w:sz="0" w:space="0" w:color="auto"/>
        <w:left w:val="none" w:sz="0" w:space="0" w:color="auto"/>
        <w:bottom w:val="none" w:sz="0" w:space="0" w:color="auto"/>
        <w:right w:val="none" w:sz="0" w:space="0" w:color="auto"/>
      </w:divBdr>
    </w:div>
    <w:div w:id="489291957">
      <w:bodyDiv w:val="1"/>
      <w:marLeft w:val="0"/>
      <w:marRight w:val="0"/>
      <w:marTop w:val="0"/>
      <w:marBottom w:val="0"/>
      <w:divBdr>
        <w:top w:val="none" w:sz="0" w:space="0" w:color="auto"/>
        <w:left w:val="none" w:sz="0" w:space="0" w:color="auto"/>
        <w:bottom w:val="none" w:sz="0" w:space="0" w:color="auto"/>
        <w:right w:val="none" w:sz="0" w:space="0" w:color="auto"/>
      </w:divBdr>
    </w:div>
    <w:div w:id="517618914">
      <w:bodyDiv w:val="1"/>
      <w:marLeft w:val="0"/>
      <w:marRight w:val="0"/>
      <w:marTop w:val="0"/>
      <w:marBottom w:val="0"/>
      <w:divBdr>
        <w:top w:val="none" w:sz="0" w:space="0" w:color="auto"/>
        <w:left w:val="none" w:sz="0" w:space="0" w:color="auto"/>
        <w:bottom w:val="none" w:sz="0" w:space="0" w:color="auto"/>
        <w:right w:val="none" w:sz="0" w:space="0" w:color="auto"/>
      </w:divBdr>
    </w:div>
    <w:div w:id="517694545">
      <w:bodyDiv w:val="1"/>
      <w:marLeft w:val="0"/>
      <w:marRight w:val="0"/>
      <w:marTop w:val="0"/>
      <w:marBottom w:val="0"/>
      <w:divBdr>
        <w:top w:val="none" w:sz="0" w:space="0" w:color="auto"/>
        <w:left w:val="none" w:sz="0" w:space="0" w:color="auto"/>
        <w:bottom w:val="none" w:sz="0" w:space="0" w:color="auto"/>
        <w:right w:val="none" w:sz="0" w:space="0" w:color="auto"/>
      </w:divBdr>
    </w:div>
    <w:div w:id="533269457">
      <w:bodyDiv w:val="1"/>
      <w:marLeft w:val="0"/>
      <w:marRight w:val="0"/>
      <w:marTop w:val="0"/>
      <w:marBottom w:val="0"/>
      <w:divBdr>
        <w:top w:val="none" w:sz="0" w:space="0" w:color="auto"/>
        <w:left w:val="none" w:sz="0" w:space="0" w:color="auto"/>
        <w:bottom w:val="none" w:sz="0" w:space="0" w:color="auto"/>
        <w:right w:val="none" w:sz="0" w:space="0" w:color="auto"/>
      </w:divBdr>
      <w:divsChild>
        <w:div w:id="1104808758">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535775872">
      <w:bodyDiv w:val="1"/>
      <w:marLeft w:val="0"/>
      <w:marRight w:val="0"/>
      <w:marTop w:val="0"/>
      <w:marBottom w:val="0"/>
      <w:divBdr>
        <w:top w:val="none" w:sz="0" w:space="0" w:color="auto"/>
        <w:left w:val="none" w:sz="0" w:space="0" w:color="auto"/>
        <w:bottom w:val="none" w:sz="0" w:space="0" w:color="auto"/>
        <w:right w:val="none" w:sz="0" w:space="0" w:color="auto"/>
      </w:divBdr>
    </w:div>
    <w:div w:id="539518710">
      <w:bodyDiv w:val="1"/>
      <w:marLeft w:val="0"/>
      <w:marRight w:val="0"/>
      <w:marTop w:val="0"/>
      <w:marBottom w:val="0"/>
      <w:divBdr>
        <w:top w:val="none" w:sz="0" w:space="0" w:color="auto"/>
        <w:left w:val="none" w:sz="0" w:space="0" w:color="auto"/>
        <w:bottom w:val="none" w:sz="0" w:space="0" w:color="auto"/>
        <w:right w:val="none" w:sz="0" w:space="0" w:color="auto"/>
      </w:divBdr>
    </w:div>
    <w:div w:id="545144322">
      <w:bodyDiv w:val="1"/>
      <w:marLeft w:val="0"/>
      <w:marRight w:val="0"/>
      <w:marTop w:val="0"/>
      <w:marBottom w:val="0"/>
      <w:divBdr>
        <w:top w:val="none" w:sz="0" w:space="0" w:color="auto"/>
        <w:left w:val="none" w:sz="0" w:space="0" w:color="auto"/>
        <w:bottom w:val="none" w:sz="0" w:space="0" w:color="auto"/>
        <w:right w:val="none" w:sz="0" w:space="0" w:color="auto"/>
      </w:divBdr>
    </w:div>
    <w:div w:id="546137640">
      <w:bodyDiv w:val="1"/>
      <w:marLeft w:val="0"/>
      <w:marRight w:val="0"/>
      <w:marTop w:val="0"/>
      <w:marBottom w:val="0"/>
      <w:divBdr>
        <w:top w:val="none" w:sz="0" w:space="0" w:color="auto"/>
        <w:left w:val="none" w:sz="0" w:space="0" w:color="auto"/>
        <w:bottom w:val="none" w:sz="0" w:space="0" w:color="auto"/>
        <w:right w:val="none" w:sz="0" w:space="0" w:color="auto"/>
      </w:divBdr>
    </w:div>
    <w:div w:id="563762542">
      <w:bodyDiv w:val="1"/>
      <w:marLeft w:val="0"/>
      <w:marRight w:val="0"/>
      <w:marTop w:val="0"/>
      <w:marBottom w:val="0"/>
      <w:divBdr>
        <w:top w:val="none" w:sz="0" w:space="0" w:color="auto"/>
        <w:left w:val="none" w:sz="0" w:space="0" w:color="auto"/>
        <w:bottom w:val="none" w:sz="0" w:space="0" w:color="auto"/>
        <w:right w:val="none" w:sz="0" w:space="0" w:color="auto"/>
      </w:divBdr>
    </w:div>
    <w:div w:id="564796968">
      <w:bodyDiv w:val="1"/>
      <w:marLeft w:val="0"/>
      <w:marRight w:val="0"/>
      <w:marTop w:val="0"/>
      <w:marBottom w:val="0"/>
      <w:divBdr>
        <w:top w:val="none" w:sz="0" w:space="0" w:color="auto"/>
        <w:left w:val="none" w:sz="0" w:space="0" w:color="auto"/>
        <w:bottom w:val="none" w:sz="0" w:space="0" w:color="auto"/>
        <w:right w:val="none" w:sz="0" w:space="0" w:color="auto"/>
      </w:divBdr>
      <w:divsChild>
        <w:div w:id="178306948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76207856">
      <w:bodyDiv w:val="1"/>
      <w:marLeft w:val="0"/>
      <w:marRight w:val="0"/>
      <w:marTop w:val="0"/>
      <w:marBottom w:val="0"/>
      <w:divBdr>
        <w:top w:val="none" w:sz="0" w:space="0" w:color="auto"/>
        <w:left w:val="none" w:sz="0" w:space="0" w:color="auto"/>
        <w:bottom w:val="none" w:sz="0" w:space="0" w:color="auto"/>
        <w:right w:val="none" w:sz="0" w:space="0" w:color="auto"/>
      </w:divBdr>
    </w:div>
    <w:div w:id="580405670">
      <w:bodyDiv w:val="1"/>
      <w:marLeft w:val="0"/>
      <w:marRight w:val="0"/>
      <w:marTop w:val="0"/>
      <w:marBottom w:val="0"/>
      <w:divBdr>
        <w:top w:val="none" w:sz="0" w:space="0" w:color="auto"/>
        <w:left w:val="none" w:sz="0" w:space="0" w:color="auto"/>
        <w:bottom w:val="none" w:sz="0" w:space="0" w:color="auto"/>
        <w:right w:val="none" w:sz="0" w:space="0" w:color="auto"/>
      </w:divBdr>
    </w:div>
    <w:div w:id="590430015">
      <w:bodyDiv w:val="1"/>
      <w:marLeft w:val="0"/>
      <w:marRight w:val="0"/>
      <w:marTop w:val="0"/>
      <w:marBottom w:val="0"/>
      <w:divBdr>
        <w:top w:val="none" w:sz="0" w:space="0" w:color="auto"/>
        <w:left w:val="none" w:sz="0" w:space="0" w:color="auto"/>
        <w:bottom w:val="none" w:sz="0" w:space="0" w:color="auto"/>
        <w:right w:val="none" w:sz="0" w:space="0" w:color="auto"/>
      </w:divBdr>
    </w:div>
    <w:div w:id="595944618">
      <w:bodyDiv w:val="1"/>
      <w:marLeft w:val="0"/>
      <w:marRight w:val="0"/>
      <w:marTop w:val="0"/>
      <w:marBottom w:val="0"/>
      <w:divBdr>
        <w:top w:val="none" w:sz="0" w:space="0" w:color="auto"/>
        <w:left w:val="none" w:sz="0" w:space="0" w:color="auto"/>
        <w:bottom w:val="none" w:sz="0" w:space="0" w:color="auto"/>
        <w:right w:val="none" w:sz="0" w:space="0" w:color="auto"/>
      </w:divBdr>
    </w:div>
    <w:div w:id="599530182">
      <w:bodyDiv w:val="1"/>
      <w:marLeft w:val="0"/>
      <w:marRight w:val="0"/>
      <w:marTop w:val="0"/>
      <w:marBottom w:val="0"/>
      <w:divBdr>
        <w:top w:val="none" w:sz="0" w:space="0" w:color="auto"/>
        <w:left w:val="none" w:sz="0" w:space="0" w:color="auto"/>
        <w:bottom w:val="none" w:sz="0" w:space="0" w:color="auto"/>
        <w:right w:val="none" w:sz="0" w:space="0" w:color="auto"/>
      </w:divBdr>
      <w:divsChild>
        <w:div w:id="11175430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01108409">
      <w:bodyDiv w:val="1"/>
      <w:marLeft w:val="0"/>
      <w:marRight w:val="0"/>
      <w:marTop w:val="0"/>
      <w:marBottom w:val="0"/>
      <w:divBdr>
        <w:top w:val="none" w:sz="0" w:space="0" w:color="auto"/>
        <w:left w:val="none" w:sz="0" w:space="0" w:color="auto"/>
        <w:bottom w:val="none" w:sz="0" w:space="0" w:color="auto"/>
        <w:right w:val="none" w:sz="0" w:space="0" w:color="auto"/>
      </w:divBdr>
      <w:divsChild>
        <w:div w:id="107219195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01844770">
      <w:bodyDiv w:val="1"/>
      <w:marLeft w:val="0"/>
      <w:marRight w:val="0"/>
      <w:marTop w:val="0"/>
      <w:marBottom w:val="0"/>
      <w:divBdr>
        <w:top w:val="none" w:sz="0" w:space="0" w:color="auto"/>
        <w:left w:val="none" w:sz="0" w:space="0" w:color="auto"/>
        <w:bottom w:val="none" w:sz="0" w:space="0" w:color="auto"/>
        <w:right w:val="none" w:sz="0" w:space="0" w:color="auto"/>
      </w:divBdr>
    </w:div>
    <w:div w:id="606622152">
      <w:bodyDiv w:val="1"/>
      <w:marLeft w:val="0"/>
      <w:marRight w:val="0"/>
      <w:marTop w:val="0"/>
      <w:marBottom w:val="0"/>
      <w:divBdr>
        <w:top w:val="none" w:sz="0" w:space="0" w:color="auto"/>
        <w:left w:val="none" w:sz="0" w:space="0" w:color="auto"/>
        <w:bottom w:val="none" w:sz="0" w:space="0" w:color="auto"/>
        <w:right w:val="none" w:sz="0" w:space="0" w:color="auto"/>
      </w:divBdr>
    </w:div>
    <w:div w:id="612786313">
      <w:bodyDiv w:val="1"/>
      <w:marLeft w:val="0"/>
      <w:marRight w:val="0"/>
      <w:marTop w:val="0"/>
      <w:marBottom w:val="0"/>
      <w:divBdr>
        <w:top w:val="none" w:sz="0" w:space="0" w:color="auto"/>
        <w:left w:val="none" w:sz="0" w:space="0" w:color="auto"/>
        <w:bottom w:val="none" w:sz="0" w:space="0" w:color="auto"/>
        <w:right w:val="none" w:sz="0" w:space="0" w:color="auto"/>
      </w:divBdr>
    </w:div>
    <w:div w:id="614679933">
      <w:bodyDiv w:val="1"/>
      <w:marLeft w:val="0"/>
      <w:marRight w:val="0"/>
      <w:marTop w:val="0"/>
      <w:marBottom w:val="0"/>
      <w:divBdr>
        <w:top w:val="none" w:sz="0" w:space="0" w:color="auto"/>
        <w:left w:val="none" w:sz="0" w:space="0" w:color="auto"/>
        <w:bottom w:val="none" w:sz="0" w:space="0" w:color="auto"/>
        <w:right w:val="none" w:sz="0" w:space="0" w:color="auto"/>
      </w:divBdr>
    </w:div>
    <w:div w:id="614991796">
      <w:bodyDiv w:val="1"/>
      <w:marLeft w:val="0"/>
      <w:marRight w:val="0"/>
      <w:marTop w:val="0"/>
      <w:marBottom w:val="0"/>
      <w:divBdr>
        <w:top w:val="none" w:sz="0" w:space="0" w:color="auto"/>
        <w:left w:val="none" w:sz="0" w:space="0" w:color="auto"/>
        <w:bottom w:val="none" w:sz="0" w:space="0" w:color="auto"/>
        <w:right w:val="none" w:sz="0" w:space="0" w:color="auto"/>
      </w:divBdr>
    </w:div>
    <w:div w:id="615210528">
      <w:bodyDiv w:val="1"/>
      <w:marLeft w:val="0"/>
      <w:marRight w:val="0"/>
      <w:marTop w:val="0"/>
      <w:marBottom w:val="0"/>
      <w:divBdr>
        <w:top w:val="none" w:sz="0" w:space="0" w:color="auto"/>
        <w:left w:val="none" w:sz="0" w:space="0" w:color="auto"/>
        <w:bottom w:val="none" w:sz="0" w:space="0" w:color="auto"/>
        <w:right w:val="none" w:sz="0" w:space="0" w:color="auto"/>
      </w:divBdr>
    </w:div>
    <w:div w:id="623847089">
      <w:bodyDiv w:val="1"/>
      <w:marLeft w:val="0"/>
      <w:marRight w:val="0"/>
      <w:marTop w:val="0"/>
      <w:marBottom w:val="0"/>
      <w:divBdr>
        <w:top w:val="none" w:sz="0" w:space="0" w:color="auto"/>
        <w:left w:val="none" w:sz="0" w:space="0" w:color="auto"/>
        <w:bottom w:val="none" w:sz="0" w:space="0" w:color="auto"/>
        <w:right w:val="none" w:sz="0" w:space="0" w:color="auto"/>
      </w:divBdr>
    </w:div>
    <w:div w:id="628363987">
      <w:bodyDiv w:val="1"/>
      <w:marLeft w:val="0"/>
      <w:marRight w:val="0"/>
      <w:marTop w:val="0"/>
      <w:marBottom w:val="0"/>
      <w:divBdr>
        <w:top w:val="none" w:sz="0" w:space="0" w:color="auto"/>
        <w:left w:val="none" w:sz="0" w:space="0" w:color="auto"/>
        <w:bottom w:val="none" w:sz="0" w:space="0" w:color="auto"/>
        <w:right w:val="none" w:sz="0" w:space="0" w:color="auto"/>
      </w:divBdr>
    </w:div>
    <w:div w:id="649672915">
      <w:bodyDiv w:val="1"/>
      <w:marLeft w:val="0"/>
      <w:marRight w:val="0"/>
      <w:marTop w:val="0"/>
      <w:marBottom w:val="0"/>
      <w:divBdr>
        <w:top w:val="none" w:sz="0" w:space="0" w:color="auto"/>
        <w:left w:val="none" w:sz="0" w:space="0" w:color="auto"/>
        <w:bottom w:val="none" w:sz="0" w:space="0" w:color="auto"/>
        <w:right w:val="none" w:sz="0" w:space="0" w:color="auto"/>
      </w:divBdr>
    </w:div>
    <w:div w:id="654341961">
      <w:bodyDiv w:val="1"/>
      <w:marLeft w:val="0"/>
      <w:marRight w:val="0"/>
      <w:marTop w:val="0"/>
      <w:marBottom w:val="0"/>
      <w:divBdr>
        <w:top w:val="none" w:sz="0" w:space="0" w:color="auto"/>
        <w:left w:val="none" w:sz="0" w:space="0" w:color="auto"/>
        <w:bottom w:val="none" w:sz="0" w:space="0" w:color="auto"/>
        <w:right w:val="none" w:sz="0" w:space="0" w:color="auto"/>
      </w:divBdr>
    </w:div>
    <w:div w:id="655836450">
      <w:bodyDiv w:val="1"/>
      <w:marLeft w:val="0"/>
      <w:marRight w:val="0"/>
      <w:marTop w:val="0"/>
      <w:marBottom w:val="0"/>
      <w:divBdr>
        <w:top w:val="none" w:sz="0" w:space="0" w:color="auto"/>
        <w:left w:val="none" w:sz="0" w:space="0" w:color="auto"/>
        <w:bottom w:val="none" w:sz="0" w:space="0" w:color="auto"/>
        <w:right w:val="none" w:sz="0" w:space="0" w:color="auto"/>
      </w:divBdr>
      <w:divsChild>
        <w:div w:id="92657346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76806852">
      <w:bodyDiv w:val="1"/>
      <w:marLeft w:val="0"/>
      <w:marRight w:val="0"/>
      <w:marTop w:val="0"/>
      <w:marBottom w:val="0"/>
      <w:divBdr>
        <w:top w:val="none" w:sz="0" w:space="0" w:color="auto"/>
        <w:left w:val="none" w:sz="0" w:space="0" w:color="auto"/>
        <w:bottom w:val="none" w:sz="0" w:space="0" w:color="auto"/>
        <w:right w:val="none" w:sz="0" w:space="0" w:color="auto"/>
      </w:divBdr>
    </w:div>
    <w:div w:id="677580620">
      <w:bodyDiv w:val="1"/>
      <w:marLeft w:val="0"/>
      <w:marRight w:val="0"/>
      <w:marTop w:val="0"/>
      <w:marBottom w:val="0"/>
      <w:divBdr>
        <w:top w:val="none" w:sz="0" w:space="0" w:color="auto"/>
        <w:left w:val="none" w:sz="0" w:space="0" w:color="auto"/>
        <w:bottom w:val="none" w:sz="0" w:space="0" w:color="auto"/>
        <w:right w:val="none" w:sz="0" w:space="0" w:color="auto"/>
      </w:divBdr>
      <w:divsChild>
        <w:div w:id="660498741">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688529225">
      <w:bodyDiv w:val="1"/>
      <w:marLeft w:val="0"/>
      <w:marRight w:val="0"/>
      <w:marTop w:val="0"/>
      <w:marBottom w:val="0"/>
      <w:divBdr>
        <w:top w:val="none" w:sz="0" w:space="0" w:color="auto"/>
        <w:left w:val="none" w:sz="0" w:space="0" w:color="auto"/>
        <w:bottom w:val="none" w:sz="0" w:space="0" w:color="auto"/>
        <w:right w:val="none" w:sz="0" w:space="0" w:color="auto"/>
      </w:divBdr>
    </w:div>
    <w:div w:id="689993505">
      <w:bodyDiv w:val="1"/>
      <w:marLeft w:val="0"/>
      <w:marRight w:val="0"/>
      <w:marTop w:val="0"/>
      <w:marBottom w:val="0"/>
      <w:divBdr>
        <w:top w:val="none" w:sz="0" w:space="0" w:color="auto"/>
        <w:left w:val="none" w:sz="0" w:space="0" w:color="auto"/>
        <w:bottom w:val="none" w:sz="0" w:space="0" w:color="auto"/>
        <w:right w:val="none" w:sz="0" w:space="0" w:color="auto"/>
      </w:divBdr>
    </w:div>
    <w:div w:id="693387641">
      <w:bodyDiv w:val="1"/>
      <w:marLeft w:val="0"/>
      <w:marRight w:val="0"/>
      <w:marTop w:val="0"/>
      <w:marBottom w:val="0"/>
      <w:divBdr>
        <w:top w:val="none" w:sz="0" w:space="0" w:color="auto"/>
        <w:left w:val="none" w:sz="0" w:space="0" w:color="auto"/>
        <w:bottom w:val="none" w:sz="0" w:space="0" w:color="auto"/>
        <w:right w:val="none" w:sz="0" w:space="0" w:color="auto"/>
      </w:divBdr>
      <w:divsChild>
        <w:div w:id="163001172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93774037">
      <w:bodyDiv w:val="1"/>
      <w:marLeft w:val="0"/>
      <w:marRight w:val="0"/>
      <w:marTop w:val="0"/>
      <w:marBottom w:val="0"/>
      <w:divBdr>
        <w:top w:val="none" w:sz="0" w:space="0" w:color="auto"/>
        <w:left w:val="none" w:sz="0" w:space="0" w:color="auto"/>
        <w:bottom w:val="none" w:sz="0" w:space="0" w:color="auto"/>
        <w:right w:val="none" w:sz="0" w:space="0" w:color="auto"/>
      </w:divBdr>
      <w:divsChild>
        <w:div w:id="108209759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01441692">
      <w:bodyDiv w:val="1"/>
      <w:marLeft w:val="0"/>
      <w:marRight w:val="0"/>
      <w:marTop w:val="0"/>
      <w:marBottom w:val="0"/>
      <w:divBdr>
        <w:top w:val="none" w:sz="0" w:space="0" w:color="auto"/>
        <w:left w:val="none" w:sz="0" w:space="0" w:color="auto"/>
        <w:bottom w:val="none" w:sz="0" w:space="0" w:color="auto"/>
        <w:right w:val="none" w:sz="0" w:space="0" w:color="auto"/>
      </w:divBdr>
    </w:div>
    <w:div w:id="709039576">
      <w:bodyDiv w:val="1"/>
      <w:marLeft w:val="0"/>
      <w:marRight w:val="0"/>
      <w:marTop w:val="0"/>
      <w:marBottom w:val="0"/>
      <w:divBdr>
        <w:top w:val="none" w:sz="0" w:space="0" w:color="auto"/>
        <w:left w:val="none" w:sz="0" w:space="0" w:color="auto"/>
        <w:bottom w:val="none" w:sz="0" w:space="0" w:color="auto"/>
        <w:right w:val="none" w:sz="0" w:space="0" w:color="auto"/>
      </w:divBdr>
    </w:div>
    <w:div w:id="721902761">
      <w:bodyDiv w:val="1"/>
      <w:marLeft w:val="0"/>
      <w:marRight w:val="0"/>
      <w:marTop w:val="0"/>
      <w:marBottom w:val="0"/>
      <w:divBdr>
        <w:top w:val="none" w:sz="0" w:space="0" w:color="auto"/>
        <w:left w:val="none" w:sz="0" w:space="0" w:color="auto"/>
        <w:bottom w:val="none" w:sz="0" w:space="0" w:color="auto"/>
        <w:right w:val="none" w:sz="0" w:space="0" w:color="auto"/>
      </w:divBdr>
    </w:div>
    <w:div w:id="726758102">
      <w:bodyDiv w:val="1"/>
      <w:marLeft w:val="0"/>
      <w:marRight w:val="0"/>
      <w:marTop w:val="0"/>
      <w:marBottom w:val="0"/>
      <w:divBdr>
        <w:top w:val="none" w:sz="0" w:space="0" w:color="auto"/>
        <w:left w:val="none" w:sz="0" w:space="0" w:color="auto"/>
        <w:bottom w:val="none" w:sz="0" w:space="0" w:color="auto"/>
        <w:right w:val="none" w:sz="0" w:space="0" w:color="auto"/>
      </w:divBdr>
    </w:div>
    <w:div w:id="727070028">
      <w:bodyDiv w:val="1"/>
      <w:marLeft w:val="0"/>
      <w:marRight w:val="0"/>
      <w:marTop w:val="0"/>
      <w:marBottom w:val="0"/>
      <w:divBdr>
        <w:top w:val="none" w:sz="0" w:space="0" w:color="auto"/>
        <w:left w:val="none" w:sz="0" w:space="0" w:color="auto"/>
        <w:bottom w:val="none" w:sz="0" w:space="0" w:color="auto"/>
        <w:right w:val="none" w:sz="0" w:space="0" w:color="auto"/>
      </w:divBdr>
    </w:div>
    <w:div w:id="731469446">
      <w:bodyDiv w:val="1"/>
      <w:marLeft w:val="0"/>
      <w:marRight w:val="0"/>
      <w:marTop w:val="0"/>
      <w:marBottom w:val="0"/>
      <w:divBdr>
        <w:top w:val="none" w:sz="0" w:space="0" w:color="auto"/>
        <w:left w:val="none" w:sz="0" w:space="0" w:color="auto"/>
        <w:bottom w:val="none" w:sz="0" w:space="0" w:color="auto"/>
        <w:right w:val="none" w:sz="0" w:space="0" w:color="auto"/>
      </w:divBdr>
    </w:div>
    <w:div w:id="734083809">
      <w:bodyDiv w:val="1"/>
      <w:marLeft w:val="0"/>
      <w:marRight w:val="0"/>
      <w:marTop w:val="0"/>
      <w:marBottom w:val="0"/>
      <w:divBdr>
        <w:top w:val="none" w:sz="0" w:space="0" w:color="auto"/>
        <w:left w:val="none" w:sz="0" w:space="0" w:color="auto"/>
        <w:bottom w:val="none" w:sz="0" w:space="0" w:color="auto"/>
        <w:right w:val="none" w:sz="0" w:space="0" w:color="auto"/>
      </w:divBdr>
    </w:div>
    <w:div w:id="734475095">
      <w:bodyDiv w:val="1"/>
      <w:marLeft w:val="0"/>
      <w:marRight w:val="0"/>
      <w:marTop w:val="0"/>
      <w:marBottom w:val="0"/>
      <w:divBdr>
        <w:top w:val="none" w:sz="0" w:space="0" w:color="auto"/>
        <w:left w:val="none" w:sz="0" w:space="0" w:color="auto"/>
        <w:bottom w:val="none" w:sz="0" w:space="0" w:color="auto"/>
        <w:right w:val="none" w:sz="0" w:space="0" w:color="auto"/>
      </w:divBdr>
    </w:div>
    <w:div w:id="735204027">
      <w:bodyDiv w:val="1"/>
      <w:marLeft w:val="0"/>
      <w:marRight w:val="0"/>
      <w:marTop w:val="0"/>
      <w:marBottom w:val="0"/>
      <w:divBdr>
        <w:top w:val="none" w:sz="0" w:space="0" w:color="auto"/>
        <w:left w:val="none" w:sz="0" w:space="0" w:color="auto"/>
        <w:bottom w:val="none" w:sz="0" w:space="0" w:color="auto"/>
        <w:right w:val="none" w:sz="0" w:space="0" w:color="auto"/>
      </w:divBdr>
      <w:divsChild>
        <w:div w:id="24762073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36170627">
      <w:bodyDiv w:val="1"/>
      <w:marLeft w:val="0"/>
      <w:marRight w:val="0"/>
      <w:marTop w:val="0"/>
      <w:marBottom w:val="0"/>
      <w:divBdr>
        <w:top w:val="none" w:sz="0" w:space="0" w:color="auto"/>
        <w:left w:val="none" w:sz="0" w:space="0" w:color="auto"/>
        <w:bottom w:val="none" w:sz="0" w:space="0" w:color="auto"/>
        <w:right w:val="none" w:sz="0" w:space="0" w:color="auto"/>
      </w:divBdr>
    </w:div>
    <w:div w:id="750854201">
      <w:bodyDiv w:val="1"/>
      <w:marLeft w:val="0"/>
      <w:marRight w:val="0"/>
      <w:marTop w:val="0"/>
      <w:marBottom w:val="0"/>
      <w:divBdr>
        <w:top w:val="none" w:sz="0" w:space="0" w:color="auto"/>
        <w:left w:val="none" w:sz="0" w:space="0" w:color="auto"/>
        <w:bottom w:val="none" w:sz="0" w:space="0" w:color="auto"/>
        <w:right w:val="none" w:sz="0" w:space="0" w:color="auto"/>
      </w:divBdr>
    </w:div>
    <w:div w:id="752432885">
      <w:bodyDiv w:val="1"/>
      <w:marLeft w:val="0"/>
      <w:marRight w:val="0"/>
      <w:marTop w:val="0"/>
      <w:marBottom w:val="0"/>
      <w:divBdr>
        <w:top w:val="none" w:sz="0" w:space="0" w:color="auto"/>
        <w:left w:val="none" w:sz="0" w:space="0" w:color="auto"/>
        <w:bottom w:val="none" w:sz="0" w:space="0" w:color="auto"/>
        <w:right w:val="none" w:sz="0" w:space="0" w:color="auto"/>
      </w:divBdr>
    </w:div>
    <w:div w:id="759838730">
      <w:bodyDiv w:val="1"/>
      <w:marLeft w:val="0"/>
      <w:marRight w:val="0"/>
      <w:marTop w:val="0"/>
      <w:marBottom w:val="0"/>
      <w:divBdr>
        <w:top w:val="none" w:sz="0" w:space="0" w:color="auto"/>
        <w:left w:val="none" w:sz="0" w:space="0" w:color="auto"/>
        <w:bottom w:val="none" w:sz="0" w:space="0" w:color="auto"/>
        <w:right w:val="none" w:sz="0" w:space="0" w:color="auto"/>
      </w:divBdr>
    </w:div>
    <w:div w:id="770322047">
      <w:bodyDiv w:val="1"/>
      <w:marLeft w:val="0"/>
      <w:marRight w:val="0"/>
      <w:marTop w:val="0"/>
      <w:marBottom w:val="0"/>
      <w:divBdr>
        <w:top w:val="none" w:sz="0" w:space="0" w:color="auto"/>
        <w:left w:val="none" w:sz="0" w:space="0" w:color="auto"/>
        <w:bottom w:val="none" w:sz="0" w:space="0" w:color="auto"/>
        <w:right w:val="none" w:sz="0" w:space="0" w:color="auto"/>
      </w:divBdr>
    </w:div>
    <w:div w:id="774249628">
      <w:bodyDiv w:val="1"/>
      <w:marLeft w:val="0"/>
      <w:marRight w:val="0"/>
      <w:marTop w:val="0"/>
      <w:marBottom w:val="0"/>
      <w:divBdr>
        <w:top w:val="none" w:sz="0" w:space="0" w:color="auto"/>
        <w:left w:val="none" w:sz="0" w:space="0" w:color="auto"/>
        <w:bottom w:val="none" w:sz="0" w:space="0" w:color="auto"/>
        <w:right w:val="none" w:sz="0" w:space="0" w:color="auto"/>
      </w:divBdr>
    </w:div>
    <w:div w:id="777019555">
      <w:bodyDiv w:val="1"/>
      <w:marLeft w:val="0"/>
      <w:marRight w:val="0"/>
      <w:marTop w:val="0"/>
      <w:marBottom w:val="0"/>
      <w:divBdr>
        <w:top w:val="none" w:sz="0" w:space="0" w:color="auto"/>
        <w:left w:val="none" w:sz="0" w:space="0" w:color="auto"/>
        <w:bottom w:val="none" w:sz="0" w:space="0" w:color="auto"/>
        <w:right w:val="none" w:sz="0" w:space="0" w:color="auto"/>
      </w:divBdr>
    </w:div>
    <w:div w:id="788545058">
      <w:bodyDiv w:val="1"/>
      <w:marLeft w:val="0"/>
      <w:marRight w:val="0"/>
      <w:marTop w:val="0"/>
      <w:marBottom w:val="0"/>
      <w:divBdr>
        <w:top w:val="none" w:sz="0" w:space="0" w:color="auto"/>
        <w:left w:val="none" w:sz="0" w:space="0" w:color="auto"/>
        <w:bottom w:val="none" w:sz="0" w:space="0" w:color="auto"/>
        <w:right w:val="none" w:sz="0" w:space="0" w:color="auto"/>
      </w:divBdr>
    </w:div>
    <w:div w:id="794760756">
      <w:bodyDiv w:val="1"/>
      <w:marLeft w:val="0"/>
      <w:marRight w:val="0"/>
      <w:marTop w:val="0"/>
      <w:marBottom w:val="0"/>
      <w:divBdr>
        <w:top w:val="none" w:sz="0" w:space="0" w:color="auto"/>
        <w:left w:val="none" w:sz="0" w:space="0" w:color="auto"/>
        <w:bottom w:val="none" w:sz="0" w:space="0" w:color="auto"/>
        <w:right w:val="none" w:sz="0" w:space="0" w:color="auto"/>
      </w:divBdr>
      <w:divsChild>
        <w:div w:id="395470261">
          <w:marLeft w:val="0"/>
          <w:marRight w:val="0"/>
          <w:marTop w:val="0"/>
          <w:marBottom w:val="0"/>
          <w:divBdr>
            <w:top w:val="none" w:sz="0" w:space="0" w:color="auto"/>
            <w:left w:val="none" w:sz="0" w:space="0" w:color="auto"/>
            <w:bottom w:val="none" w:sz="0" w:space="0" w:color="auto"/>
            <w:right w:val="none" w:sz="0" w:space="0" w:color="auto"/>
          </w:divBdr>
        </w:div>
        <w:div w:id="1178737985">
          <w:marLeft w:val="0"/>
          <w:marRight w:val="0"/>
          <w:marTop w:val="0"/>
          <w:marBottom w:val="0"/>
          <w:divBdr>
            <w:top w:val="none" w:sz="0" w:space="0" w:color="auto"/>
            <w:left w:val="none" w:sz="0" w:space="0" w:color="auto"/>
            <w:bottom w:val="none" w:sz="0" w:space="0" w:color="auto"/>
            <w:right w:val="none" w:sz="0" w:space="0" w:color="auto"/>
          </w:divBdr>
        </w:div>
        <w:div w:id="1237203548">
          <w:marLeft w:val="0"/>
          <w:marRight w:val="0"/>
          <w:marTop w:val="0"/>
          <w:marBottom w:val="0"/>
          <w:divBdr>
            <w:top w:val="none" w:sz="0" w:space="0" w:color="auto"/>
            <w:left w:val="none" w:sz="0" w:space="0" w:color="auto"/>
            <w:bottom w:val="none" w:sz="0" w:space="0" w:color="auto"/>
            <w:right w:val="none" w:sz="0" w:space="0" w:color="auto"/>
          </w:divBdr>
        </w:div>
        <w:div w:id="1342007436">
          <w:marLeft w:val="0"/>
          <w:marRight w:val="0"/>
          <w:marTop w:val="0"/>
          <w:marBottom w:val="0"/>
          <w:divBdr>
            <w:top w:val="none" w:sz="0" w:space="0" w:color="auto"/>
            <w:left w:val="none" w:sz="0" w:space="0" w:color="auto"/>
            <w:bottom w:val="none" w:sz="0" w:space="0" w:color="auto"/>
            <w:right w:val="none" w:sz="0" w:space="0" w:color="auto"/>
          </w:divBdr>
        </w:div>
        <w:div w:id="1376806097">
          <w:marLeft w:val="0"/>
          <w:marRight w:val="0"/>
          <w:marTop w:val="0"/>
          <w:marBottom w:val="0"/>
          <w:divBdr>
            <w:top w:val="none" w:sz="0" w:space="0" w:color="auto"/>
            <w:left w:val="none" w:sz="0" w:space="0" w:color="auto"/>
            <w:bottom w:val="none" w:sz="0" w:space="0" w:color="auto"/>
            <w:right w:val="none" w:sz="0" w:space="0" w:color="auto"/>
          </w:divBdr>
        </w:div>
        <w:div w:id="1905480801">
          <w:marLeft w:val="0"/>
          <w:marRight w:val="0"/>
          <w:marTop w:val="0"/>
          <w:marBottom w:val="0"/>
          <w:divBdr>
            <w:top w:val="none" w:sz="0" w:space="0" w:color="auto"/>
            <w:left w:val="none" w:sz="0" w:space="0" w:color="auto"/>
            <w:bottom w:val="none" w:sz="0" w:space="0" w:color="auto"/>
            <w:right w:val="none" w:sz="0" w:space="0" w:color="auto"/>
          </w:divBdr>
        </w:div>
      </w:divsChild>
    </w:div>
    <w:div w:id="795370169">
      <w:bodyDiv w:val="1"/>
      <w:marLeft w:val="0"/>
      <w:marRight w:val="0"/>
      <w:marTop w:val="0"/>
      <w:marBottom w:val="0"/>
      <w:divBdr>
        <w:top w:val="none" w:sz="0" w:space="0" w:color="auto"/>
        <w:left w:val="none" w:sz="0" w:space="0" w:color="auto"/>
        <w:bottom w:val="none" w:sz="0" w:space="0" w:color="auto"/>
        <w:right w:val="none" w:sz="0" w:space="0" w:color="auto"/>
      </w:divBdr>
    </w:div>
    <w:div w:id="797726909">
      <w:bodyDiv w:val="1"/>
      <w:marLeft w:val="0"/>
      <w:marRight w:val="0"/>
      <w:marTop w:val="0"/>
      <w:marBottom w:val="0"/>
      <w:divBdr>
        <w:top w:val="none" w:sz="0" w:space="0" w:color="auto"/>
        <w:left w:val="none" w:sz="0" w:space="0" w:color="auto"/>
        <w:bottom w:val="none" w:sz="0" w:space="0" w:color="auto"/>
        <w:right w:val="none" w:sz="0" w:space="0" w:color="auto"/>
      </w:divBdr>
    </w:div>
    <w:div w:id="805664172">
      <w:bodyDiv w:val="1"/>
      <w:marLeft w:val="0"/>
      <w:marRight w:val="0"/>
      <w:marTop w:val="0"/>
      <w:marBottom w:val="0"/>
      <w:divBdr>
        <w:top w:val="none" w:sz="0" w:space="0" w:color="auto"/>
        <w:left w:val="none" w:sz="0" w:space="0" w:color="auto"/>
        <w:bottom w:val="none" w:sz="0" w:space="0" w:color="auto"/>
        <w:right w:val="none" w:sz="0" w:space="0" w:color="auto"/>
      </w:divBdr>
    </w:div>
    <w:div w:id="839352277">
      <w:bodyDiv w:val="1"/>
      <w:marLeft w:val="0"/>
      <w:marRight w:val="0"/>
      <w:marTop w:val="0"/>
      <w:marBottom w:val="0"/>
      <w:divBdr>
        <w:top w:val="none" w:sz="0" w:space="0" w:color="auto"/>
        <w:left w:val="none" w:sz="0" w:space="0" w:color="auto"/>
        <w:bottom w:val="none" w:sz="0" w:space="0" w:color="auto"/>
        <w:right w:val="none" w:sz="0" w:space="0" w:color="auto"/>
      </w:divBdr>
    </w:div>
    <w:div w:id="839924219">
      <w:bodyDiv w:val="1"/>
      <w:marLeft w:val="0"/>
      <w:marRight w:val="0"/>
      <w:marTop w:val="0"/>
      <w:marBottom w:val="0"/>
      <w:divBdr>
        <w:top w:val="none" w:sz="0" w:space="0" w:color="auto"/>
        <w:left w:val="none" w:sz="0" w:space="0" w:color="auto"/>
        <w:bottom w:val="none" w:sz="0" w:space="0" w:color="auto"/>
        <w:right w:val="none" w:sz="0" w:space="0" w:color="auto"/>
      </w:divBdr>
    </w:div>
    <w:div w:id="844588794">
      <w:bodyDiv w:val="1"/>
      <w:marLeft w:val="0"/>
      <w:marRight w:val="0"/>
      <w:marTop w:val="0"/>
      <w:marBottom w:val="0"/>
      <w:divBdr>
        <w:top w:val="none" w:sz="0" w:space="0" w:color="auto"/>
        <w:left w:val="none" w:sz="0" w:space="0" w:color="auto"/>
        <w:bottom w:val="none" w:sz="0" w:space="0" w:color="auto"/>
        <w:right w:val="none" w:sz="0" w:space="0" w:color="auto"/>
      </w:divBdr>
    </w:div>
    <w:div w:id="845442804">
      <w:bodyDiv w:val="1"/>
      <w:marLeft w:val="0"/>
      <w:marRight w:val="0"/>
      <w:marTop w:val="0"/>
      <w:marBottom w:val="0"/>
      <w:divBdr>
        <w:top w:val="none" w:sz="0" w:space="0" w:color="auto"/>
        <w:left w:val="none" w:sz="0" w:space="0" w:color="auto"/>
        <w:bottom w:val="none" w:sz="0" w:space="0" w:color="auto"/>
        <w:right w:val="none" w:sz="0" w:space="0" w:color="auto"/>
      </w:divBdr>
    </w:div>
    <w:div w:id="845485662">
      <w:bodyDiv w:val="1"/>
      <w:marLeft w:val="0"/>
      <w:marRight w:val="0"/>
      <w:marTop w:val="0"/>
      <w:marBottom w:val="0"/>
      <w:divBdr>
        <w:top w:val="none" w:sz="0" w:space="0" w:color="auto"/>
        <w:left w:val="none" w:sz="0" w:space="0" w:color="auto"/>
        <w:bottom w:val="none" w:sz="0" w:space="0" w:color="auto"/>
        <w:right w:val="none" w:sz="0" w:space="0" w:color="auto"/>
      </w:divBdr>
    </w:div>
    <w:div w:id="861091104">
      <w:bodyDiv w:val="1"/>
      <w:marLeft w:val="0"/>
      <w:marRight w:val="0"/>
      <w:marTop w:val="0"/>
      <w:marBottom w:val="0"/>
      <w:divBdr>
        <w:top w:val="none" w:sz="0" w:space="0" w:color="auto"/>
        <w:left w:val="none" w:sz="0" w:space="0" w:color="auto"/>
        <w:bottom w:val="none" w:sz="0" w:space="0" w:color="auto"/>
        <w:right w:val="none" w:sz="0" w:space="0" w:color="auto"/>
      </w:divBdr>
      <w:divsChild>
        <w:div w:id="75563796">
          <w:marLeft w:val="0"/>
          <w:marRight w:val="0"/>
          <w:marTop w:val="0"/>
          <w:marBottom w:val="0"/>
          <w:divBdr>
            <w:top w:val="none" w:sz="0" w:space="0" w:color="auto"/>
            <w:left w:val="none" w:sz="0" w:space="0" w:color="auto"/>
            <w:bottom w:val="none" w:sz="0" w:space="0" w:color="auto"/>
            <w:right w:val="none" w:sz="0" w:space="0" w:color="auto"/>
          </w:divBdr>
        </w:div>
        <w:div w:id="159590116">
          <w:marLeft w:val="0"/>
          <w:marRight w:val="0"/>
          <w:marTop w:val="0"/>
          <w:marBottom w:val="0"/>
          <w:divBdr>
            <w:top w:val="none" w:sz="0" w:space="0" w:color="auto"/>
            <w:left w:val="none" w:sz="0" w:space="0" w:color="auto"/>
            <w:bottom w:val="none" w:sz="0" w:space="0" w:color="auto"/>
            <w:right w:val="none" w:sz="0" w:space="0" w:color="auto"/>
          </w:divBdr>
        </w:div>
        <w:div w:id="197281865">
          <w:marLeft w:val="0"/>
          <w:marRight w:val="0"/>
          <w:marTop w:val="0"/>
          <w:marBottom w:val="0"/>
          <w:divBdr>
            <w:top w:val="none" w:sz="0" w:space="0" w:color="auto"/>
            <w:left w:val="none" w:sz="0" w:space="0" w:color="auto"/>
            <w:bottom w:val="none" w:sz="0" w:space="0" w:color="auto"/>
            <w:right w:val="none" w:sz="0" w:space="0" w:color="auto"/>
          </w:divBdr>
        </w:div>
        <w:div w:id="238448238">
          <w:marLeft w:val="0"/>
          <w:marRight w:val="0"/>
          <w:marTop w:val="0"/>
          <w:marBottom w:val="0"/>
          <w:divBdr>
            <w:top w:val="none" w:sz="0" w:space="0" w:color="auto"/>
            <w:left w:val="none" w:sz="0" w:space="0" w:color="auto"/>
            <w:bottom w:val="none" w:sz="0" w:space="0" w:color="auto"/>
            <w:right w:val="none" w:sz="0" w:space="0" w:color="auto"/>
          </w:divBdr>
        </w:div>
        <w:div w:id="538980776">
          <w:marLeft w:val="0"/>
          <w:marRight w:val="0"/>
          <w:marTop w:val="0"/>
          <w:marBottom w:val="0"/>
          <w:divBdr>
            <w:top w:val="none" w:sz="0" w:space="0" w:color="auto"/>
            <w:left w:val="none" w:sz="0" w:space="0" w:color="auto"/>
            <w:bottom w:val="none" w:sz="0" w:space="0" w:color="auto"/>
            <w:right w:val="none" w:sz="0" w:space="0" w:color="auto"/>
          </w:divBdr>
        </w:div>
        <w:div w:id="548150114">
          <w:marLeft w:val="0"/>
          <w:marRight w:val="0"/>
          <w:marTop w:val="0"/>
          <w:marBottom w:val="0"/>
          <w:divBdr>
            <w:top w:val="none" w:sz="0" w:space="0" w:color="auto"/>
            <w:left w:val="none" w:sz="0" w:space="0" w:color="auto"/>
            <w:bottom w:val="none" w:sz="0" w:space="0" w:color="auto"/>
            <w:right w:val="none" w:sz="0" w:space="0" w:color="auto"/>
          </w:divBdr>
        </w:div>
        <w:div w:id="560672929">
          <w:marLeft w:val="0"/>
          <w:marRight w:val="0"/>
          <w:marTop w:val="0"/>
          <w:marBottom w:val="0"/>
          <w:divBdr>
            <w:top w:val="none" w:sz="0" w:space="0" w:color="auto"/>
            <w:left w:val="none" w:sz="0" w:space="0" w:color="auto"/>
            <w:bottom w:val="none" w:sz="0" w:space="0" w:color="auto"/>
            <w:right w:val="none" w:sz="0" w:space="0" w:color="auto"/>
          </w:divBdr>
        </w:div>
        <w:div w:id="594748377">
          <w:marLeft w:val="0"/>
          <w:marRight w:val="0"/>
          <w:marTop w:val="0"/>
          <w:marBottom w:val="0"/>
          <w:divBdr>
            <w:top w:val="none" w:sz="0" w:space="0" w:color="auto"/>
            <w:left w:val="none" w:sz="0" w:space="0" w:color="auto"/>
            <w:bottom w:val="none" w:sz="0" w:space="0" w:color="auto"/>
            <w:right w:val="none" w:sz="0" w:space="0" w:color="auto"/>
          </w:divBdr>
        </w:div>
        <w:div w:id="599918630">
          <w:marLeft w:val="0"/>
          <w:marRight w:val="0"/>
          <w:marTop w:val="0"/>
          <w:marBottom w:val="0"/>
          <w:divBdr>
            <w:top w:val="none" w:sz="0" w:space="0" w:color="auto"/>
            <w:left w:val="none" w:sz="0" w:space="0" w:color="auto"/>
            <w:bottom w:val="none" w:sz="0" w:space="0" w:color="auto"/>
            <w:right w:val="none" w:sz="0" w:space="0" w:color="auto"/>
          </w:divBdr>
        </w:div>
        <w:div w:id="690912214">
          <w:marLeft w:val="0"/>
          <w:marRight w:val="0"/>
          <w:marTop w:val="0"/>
          <w:marBottom w:val="0"/>
          <w:divBdr>
            <w:top w:val="none" w:sz="0" w:space="0" w:color="auto"/>
            <w:left w:val="none" w:sz="0" w:space="0" w:color="auto"/>
            <w:bottom w:val="none" w:sz="0" w:space="0" w:color="auto"/>
            <w:right w:val="none" w:sz="0" w:space="0" w:color="auto"/>
          </w:divBdr>
        </w:div>
        <w:div w:id="756171877">
          <w:marLeft w:val="0"/>
          <w:marRight w:val="0"/>
          <w:marTop w:val="0"/>
          <w:marBottom w:val="0"/>
          <w:divBdr>
            <w:top w:val="none" w:sz="0" w:space="0" w:color="auto"/>
            <w:left w:val="none" w:sz="0" w:space="0" w:color="auto"/>
            <w:bottom w:val="none" w:sz="0" w:space="0" w:color="auto"/>
            <w:right w:val="none" w:sz="0" w:space="0" w:color="auto"/>
          </w:divBdr>
        </w:div>
        <w:div w:id="828257032">
          <w:marLeft w:val="0"/>
          <w:marRight w:val="0"/>
          <w:marTop w:val="0"/>
          <w:marBottom w:val="0"/>
          <w:divBdr>
            <w:top w:val="none" w:sz="0" w:space="0" w:color="auto"/>
            <w:left w:val="none" w:sz="0" w:space="0" w:color="auto"/>
            <w:bottom w:val="none" w:sz="0" w:space="0" w:color="auto"/>
            <w:right w:val="none" w:sz="0" w:space="0" w:color="auto"/>
          </w:divBdr>
        </w:div>
        <w:div w:id="1019549488">
          <w:marLeft w:val="0"/>
          <w:marRight w:val="0"/>
          <w:marTop w:val="0"/>
          <w:marBottom w:val="0"/>
          <w:divBdr>
            <w:top w:val="none" w:sz="0" w:space="0" w:color="auto"/>
            <w:left w:val="none" w:sz="0" w:space="0" w:color="auto"/>
            <w:bottom w:val="none" w:sz="0" w:space="0" w:color="auto"/>
            <w:right w:val="none" w:sz="0" w:space="0" w:color="auto"/>
          </w:divBdr>
        </w:div>
        <w:div w:id="1061094449">
          <w:marLeft w:val="0"/>
          <w:marRight w:val="0"/>
          <w:marTop w:val="0"/>
          <w:marBottom w:val="0"/>
          <w:divBdr>
            <w:top w:val="none" w:sz="0" w:space="0" w:color="auto"/>
            <w:left w:val="none" w:sz="0" w:space="0" w:color="auto"/>
            <w:bottom w:val="none" w:sz="0" w:space="0" w:color="auto"/>
            <w:right w:val="none" w:sz="0" w:space="0" w:color="auto"/>
          </w:divBdr>
        </w:div>
        <w:div w:id="1084259513">
          <w:marLeft w:val="0"/>
          <w:marRight w:val="0"/>
          <w:marTop w:val="0"/>
          <w:marBottom w:val="0"/>
          <w:divBdr>
            <w:top w:val="none" w:sz="0" w:space="0" w:color="auto"/>
            <w:left w:val="none" w:sz="0" w:space="0" w:color="auto"/>
            <w:bottom w:val="none" w:sz="0" w:space="0" w:color="auto"/>
            <w:right w:val="none" w:sz="0" w:space="0" w:color="auto"/>
          </w:divBdr>
        </w:div>
        <w:div w:id="1160536981">
          <w:marLeft w:val="0"/>
          <w:marRight w:val="0"/>
          <w:marTop w:val="0"/>
          <w:marBottom w:val="0"/>
          <w:divBdr>
            <w:top w:val="none" w:sz="0" w:space="0" w:color="auto"/>
            <w:left w:val="none" w:sz="0" w:space="0" w:color="auto"/>
            <w:bottom w:val="none" w:sz="0" w:space="0" w:color="auto"/>
            <w:right w:val="none" w:sz="0" w:space="0" w:color="auto"/>
          </w:divBdr>
        </w:div>
        <w:div w:id="1169977478">
          <w:marLeft w:val="0"/>
          <w:marRight w:val="0"/>
          <w:marTop w:val="0"/>
          <w:marBottom w:val="0"/>
          <w:divBdr>
            <w:top w:val="none" w:sz="0" w:space="0" w:color="auto"/>
            <w:left w:val="none" w:sz="0" w:space="0" w:color="auto"/>
            <w:bottom w:val="none" w:sz="0" w:space="0" w:color="auto"/>
            <w:right w:val="none" w:sz="0" w:space="0" w:color="auto"/>
          </w:divBdr>
        </w:div>
        <w:div w:id="1203710649">
          <w:marLeft w:val="0"/>
          <w:marRight w:val="0"/>
          <w:marTop w:val="0"/>
          <w:marBottom w:val="0"/>
          <w:divBdr>
            <w:top w:val="none" w:sz="0" w:space="0" w:color="auto"/>
            <w:left w:val="none" w:sz="0" w:space="0" w:color="auto"/>
            <w:bottom w:val="none" w:sz="0" w:space="0" w:color="auto"/>
            <w:right w:val="none" w:sz="0" w:space="0" w:color="auto"/>
          </w:divBdr>
        </w:div>
        <w:div w:id="1234044044">
          <w:marLeft w:val="0"/>
          <w:marRight w:val="0"/>
          <w:marTop w:val="0"/>
          <w:marBottom w:val="0"/>
          <w:divBdr>
            <w:top w:val="none" w:sz="0" w:space="0" w:color="auto"/>
            <w:left w:val="none" w:sz="0" w:space="0" w:color="auto"/>
            <w:bottom w:val="none" w:sz="0" w:space="0" w:color="auto"/>
            <w:right w:val="none" w:sz="0" w:space="0" w:color="auto"/>
          </w:divBdr>
        </w:div>
        <w:div w:id="1293319234">
          <w:marLeft w:val="0"/>
          <w:marRight w:val="0"/>
          <w:marTop w:val="0"/>
          <w:marBottom w:val="0"/>
          <w:divBdr>
            <w:top w:val="none" w:sz="0" w:space="0" w:color="auto"/>
            <w:left w:val="none" w:sz="0" w:space="0" w:color="auto"/>
            <w:bottom w:val="none" w:sz="0" w:space="0" w:color="auto"/>
            <w:right w:val="none" w:sz="0" w:space="0" w:color="auto"/>
          </w:divBdr>
        </w:div>
        <w:div w:id="1381439359">
          <w:marLeft w:val="0"/>
          <w:marRight w:val="0"/>
          <w:marTop w:val="0"/>
          <w:marBottom w:val="0"/>
          <w:divBdr>
            <w:top w:val="none" w:sz="0" w:space="0" w:color="auto"/>
            <w:left w:val="none" w:sz="0" w:space="0" w:color="auto"/>
            <w:bottom w:val="none" w:sz="0" w:space="0" w:color="auto"/>
            <w:right w:val="none" w:sz="0" w:space="0" w:color="auto"/>
          </w:divBdr>
        </w:div>
        <w:div w:id="1441998389">
          <w:marLeft w:val="0"/>
          <w:marRight w:val="0"/>
          <w:marTop w:val="0"/>
          <w:marBottom w:val="0"/>
          <w:divBdr>
            <w:top w:val="none" w:sz="0" w:space="0" w:color="auto"/>
            <w:left w:val="none" w:sz="0" w:space="0" w:color="auto"/>
            <w:bottom w:val="none" w:sz="0" w:space="0" w:color="auto"/>
            <w:right w:val="none" w:sz="0" w:space="0" w:color="auto"/>
          </w:divBdr>
        </w:div>
        <w:div w:id="1597782912">
          <w:marLeft w:val="0"/>
          <w:marRight w:val="0"/>
          <w:marTop w:val="0"/>
          <w:marBottom w:val="0"/>
          <w:divBdr>
            <w:top w:val="none" w:sz="0" w:space="0" w:color="auto"/>
            <w:left w:val="none" w:sz="0" w:space="0" w:color="auto"/>
            <w:bottom w:val="none" w:sz="0" w:space="0" w:color="auto"/>
            <w:right w:val="none" w:sz="0" w:space="0" w:color="auto"/>
          </w:divBdr>
        </w:div>
        <w:div w:id="1778479432">
          <w:marLeft w:val="0"/>
          <w:marRight w:val="0"/>
          <w:marTop w:val="0"/>
          <w:marBottom w:val="0"/>
          <w:divBdr>
            <w:top w:val="none" w:sz="0" w:space="0" w:color="auto"/>
            <w:left w:val="none" w:sz="0" w:space="0" w:color="auto"/>
            <w:bottom w:val="none" w:sz="0" w:space="0" w:color="auto"/>
            <w:right w:val="none" w:sz="0" w:space="0" w:color="auto"/>
          </w:divBdr>
        </w:div>
        <w:div w:id="1911767255">
          <w:marLeft w:val="0"/>
          <w:marRight w:val="0"/>
          <w:marTop w:val="0"/>
          <w:marBottom w:val="0"/>
          <w:divBdr>
            <w:top w:val="none" w:sz="0" w:space="0" w:color="auto"/>
            <w:left w:val="none" w:sz="0" w:space="0" w:color="auto"/>
            <w:bottom w:val="none" w:sz="0" w:space="0" w:color="auto"/>
            <w:right w:val="none" w:sz="0" w:space="0" w:color="auto"/>
          </w:divBdr>
        </w:div>
      </w:divsChild>
    </w:div>
    <w:div w:id="862287370">
      <w:bodyDiv w:val="1"/>
      <w:marLeft w:val="0"/>
      <w:marRight w:val="0"/>
      <w:marTop w:val="0"/>
      <w:marBottom w:val="0"/>
      <w:divBdr>
        <w:top w:val="none" w:sz="0" w:space="0" w:color="auto"/>
        <w:left w:val="none" w:sz="0" w:space="0" w:color="auto"/>
        <w:bottom w:val="none" w:sz="0" w:space="0" w:color="auto"/>
        <w:right w:val="none" w:sz="0" w:space="0" w:color="auto"/>
      </w:divBdr>
    </w:div>
    <w:div w:id="862547615">
      <w:bodyDiv w:val="1"/>
      <w:marLeft w:val="0"/>
      <w:marRight w:val="0"/>
      <w:marTop w:val="0"/>
      <w:marBottom w:val="0"/>
      <w:divBdr>
        <w:top w:val="none" w:sz="0" w:space="0" w:color="auto"/>
        <w:left w:val="none" w:sz="0" w:space="0" w:color="auto"/>
        <w:bottom w:val="none" w:sz="0" w:space="0" w:color="auto"/>
        <w:right w:val="none" w:sz="0" w:space="0" w:color="auto"/>
      </w:divBdr>
    </w:div>
    <w:div w:id="869957485">
      <w:bodyDiv w:val="1"/>
      <w:marLeft w:val="0"/>
      <w:marRight w:val="0"/>
      <w:marTop w:val="0"/>
      <w:marBottom w:val="0"/>
      <w:divBdr>
        <w:top w:val="none" w:sz="0" w:space="0" w:color="auto"/>
        <w:left w:val="none" w:sz="0" w:space="0" w:color="auto"/>
        <w:bottom w:val="none" w:sz="0" w:space="0" w:color="auto"/>
        <w:right w:val="none" w:sz="0" w:space="0" w:color="auto"/>
      </w:divBdr>
      <w:divsChild>
        <w:div w:id="1675648208">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874541708">
      <w:bodyDiv w:val="1"/>
      <w:marLeft w:val="0"/>
      <w:marRight w:val="0"/>
      <w:marTop w:val="0"/>
      <w:marBottom w:val="0"/>
      <w:divBdr>
        <w:top w:val="none" w:sz="0" w:space="0" w:color="auto"/>
        <w:left w:val="none" w:sz="0" w:space="0" w:color="auto"/>
        <w:bottom w:val="none" w:sz="0" w:space="0" w:color="auto"/>
        <w:right w:val="none" w:sz="0" w:space="0" w:color="auto"/>
      </w:divBdr>
      <w:divsChild>
        <w:div w:id="39343604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81090466">
      <w:bodyDiv w:val="1"/>
      <w:marLeft w:val="0"/>
      <w:marRight w:val="0"/>
      <w:marTop w:val="0"/>
      <w:marBottom w:val="0"/>
      <w:divBdr>
        <w:top w:val="none" w:sz="0" w:space="0" w:color="auto"/>
        <w:left w:val="none" w:sz="0" w:space="0" w:color="auto"/>
        <w:bottom w:val="none" w:sz="0" w:space="0" w:color="auto"/>
        <w:right w:val="none" w:sz="0" w:space="0" w:color="auto"/>
      </w:divBdr>
    </w:div>
    <w:div w:id="882327658">
      <w:bodyDiv w:val="1"/>
      <w:marLeft w:val="0"/>
      <w:marRight w:val="0"/>
      <w:marTop w:val="0"/>
      <w:marBottom w:val="0"/>
      <w:divBdr>
        <w:top w:val="none" w:sz="0" w:space="0" w:color="auto"/>
        <w:left w:val="none" w:sz="0" w:space="0" w:color="auto"/>
        <w:bottom w:val="none" w:sz="0" w:space="0" w:color="auto"/>
        <w:right w:val="none" w:sz="0" w:space="0" w:color="auto"/>
      </w:divBdr>
    </w:div>
    <w:div w:id="883181214">
      <w:bodyDiv w:val="1"/>
      <w:marLeft w:val="0"/>
      <w:marRight w:val="0"/>
      <w:marTop w:val="0"/>
      <w:marBottom w:val="0"/>
      <w:divBdr>
        <w:top w:val="none" w:sz="0" w:space="0" w:color="auto"/>
        <w:left w:val="none" w:sz="0" w:space="0" w:color="auto"/>
        <w:bottom w:val="none" w:sz="0" w:space="0" w:color="auto"/>
        <w:right w:val="none" w:sz="0" w:space="0" w:color="auto"/>
      </w:divBdr>
    </w:div>
    <w:div w:id="883252316">
      <w:bodyDiv w:val="1"/>
      <w:marLeft w:val="0"/>
      <w:marRight w:val="0"/>
      <w:marTop w:val="0"/>
      <w:marBottom w:val="0"/>
      <w:divBdr>
        <w:top w:val="none" w:sz="0" w:space="0" w:color="auto"/>
        <w:left w:val="none" w:sz="0" w:space="0" w:color="auto"/>
        <w:bottom w:val="none" w:sz="0" w:space="0" w:color="auto"/>
        <w:right w:val="none" w:sz="0" w:space="0" w:color="auto"/>
      </w:divBdr>
    </w:div>
    <w:div w:id="884021689">
      <w:bodyDiv w:val="1"/>
      <w:marLeft w:val="0"/>
      <w:marRight w:val="0"/>
      <w:marTop w:val="0"/>
      <w:marBottom w:val="0"/>
      <w:divBdr>
        <w:top w:val="none" w:sz="0" w:space="0" w:color="auto"/>
        <w:left w:val="none" w:sz="0" w:space="0" w:color="auto"/>
        <w:bottom w:val="none" w:sz="0" w:space="0" w:color="auto"/>
        <w:right w:val="none" w:sz="0" w:space="0" w:color="auto"/>
      </w:divBdr>
    </w:div>
    <w:div w:id="895510021">
      <w:bodyDiv w:val="1"/>
      <w:marLeft w:val="0"/>
      <w:marRight w:val="0"/>
      <w:marTop w:val="0"/>
      <w:marBottom w:val="0"/>
      <w:divBdr>
        <w:top w:val="none" w:sz="0" w:space="0" w:color="auto"/>
        <w:left w:val="none" w:sz="0" w:space="0" w:color="auto"/>
        <w:bottom w:val="none" w:sz="0" w:space="0" w:color="auto"/>
        <w:right w:val="none" w:sz="0" w:space="0" w:color="auto"/>
      </w:divBdr>
    </w:div>
    <w:div w:id="904876473">
      <w:bodyDiv w:val="1"/>
      <w:marLeft w:val="0"/>
      <w:marRight w:val="0"/>
      <w:marTop w:val="0"/>
      <w:marBottom w:val="0"/>
      <w:divBdr>
        <w:top w:val="none" w:sz="0" w:space="0" w:color="auto"/>
        <w:left w:val="none" w:sz="0" w:space="0" w:color="auto"/>
        <w:bottom w:val="none" w:sz="0" w:space="0" w:color="auto"/>
        <w:right w:val="none" w:sz="0" w:space="0" w:color="auto"/>
      </w:divBdr>
    </w:div>
    <w:div w:id="911474711">
      <w:bodyDiv w:val="1"/>
      <w:marLeft w:val="0"/>
      <w:marRight w:val="0"/>
      <w:marTop w:val="0"/>
      <w:marBottom w:val="0"/>
      <w:divBdr>
        <w:top w:val="none" w:sz="0" w:space="0" w:color="auto"/>
        <w:left w:val="none" w:sz="0" w:space="0" w:color="auto"/>
        <w:bottom w:val="none" w:sz="0" w:space="0" w:color="auto"/>
        <w:right w:val="none" w:sz="0" w:space="0" w:color="auto"/>
      </w:divBdr>
      <w:divsChild>
        <w:div w:id="104571322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915558264">
      <w:bodyDiv w:val="1"/>
      <w:marLeft w:val="0"/>
      <w:marRight w:val="0"/>
      <w:marTop w:val="0"/>
      <w:marBottom w:val="0"/>
      <w:divBdr>
        <w:top w:val="none" w:sz="0" w:space="0" w:color="auto"/>
        <w:left w:val="none" w:sz="0" w:space="0" w:color="auto"/>
        <w:bottom w:val="none" w:sz="0" w:space="0" w:color="auto"/>
        <w:right w:val="none" w:sz="0" w:space="0" w:color="auto"/>
      </w:divBdr>
    </w:div>
    <w:div w:id="933243287">
      <w:bodyDiv w:val="1"/>
      <w:marLeft w:val="0"/>
      <w:marRight w:val="0"/>
      <w:marTop w:val="0"/>
      <w:marBottom w:val="0"/>
      <w:divBdr>
        <w:top w:val="none" w:sz="0" w:space="0" w:color="auto"/>
        <w:left w:val="none" w:sz="0" w:space="0" w:color="auto"/>
        <w:bottom w:val="none" w:sz="0" w:space="0" w:color="auto"/>
        <w:right w:val="none" w:sz="0" w:space="0" w:color="auto"/>
      </w:divBdr>
    </w:div>
    <w:div w:id="938099639">
      <w:bodyDiv w:val="1"/>
      <w:marLeft w:val="0"/>
      <w:marRight w:val="0"/>
      <w:marTop w:val="0"/>
      <w:marBottom w:val="0"/>
      <w:divBdr>
        <w:top w:val="none" w:sz="0" w:space="0" w:color="auto"/>
        <w:left w:val="none" w:sz="0" w:space="0" w:color="auto"/>
        <w:bottom w:val="none" w:sz="0" w:space="0" w:color="auto"/>
        <w:right w:val="none" w:sz="0" w:space="0" w:color="auto"/>
      </w:divBdr>
    </w:div>
    <w:div w:id="951479465">
      <w:bodyDiv w:val="1"/>
      <w:marLeft w:val="0"/>
      <w:marRight w:val="0"/>
      <w:marTop w:val="0"/>
      <w:marBottom w:val="0"/>
      <w:divBdr>
        <w:top w:val="none" w:sz="0" w:space="0" w:color="auto"/>
        <w:left w:val="none" w:sz="0" w:space="0" w:color="auto"/>
        <w:bottom w:val="none" w:sz="0" w:space="0" w:color="auto"/>
        <w:right w:val="none" w:sz="0" w:space="0" w:color="auto"/>
      </w:divBdr>
    </w:div>
    <w:div w:id="955718857">
      <w:bodyDiv w:val="1"/>
      <w:marLeft w:val="0"/>
      <w:marRight w:val="0"/>
      <w:marTop w:val="0"/>
      <w:marBottom w:val="0"/>
      <w:divBdr>
        <w:top w:val="none" w:sz="0" w:space="0" w:color="auto"/>
        <w:left w:val="none" w:sz="0" w:space="0" w:color="auto"/>
        <w:bottom w:val="none" w:sz="0" w:space="0" w:color="auto"/>
        <w:right w:val="none" w:sz="0" w:space="0" w:color="auto"/>
      </w:divBdr>
    </w:div>
    <w:div w:id="956451664">
      <w:bodyDiv w:val="1"/>
      <w:marLeft w:val="0"/>
      <w:marRight w:val="0"/>
      <w:marTop w:val="0"/>
      <w:marBottom w:val="0"/>
      <w:divBdr>
        <w:top w:val="none" w:sz="0" w:space="0" w:color="auto"/>
        <w:left w:val="none" w:sz="0" w:space="0" w:color="auto"/>
        <w:bottom w:val="none" w:sz="0" w:space="0" w:color="auto"/>
        <w:right w:val="none" w:sz="0" w:space="0" w:color="auto"/>
      </w:divBdr>
    </w:div>
    <w:div w:id="958606777">
      <w:bodyDiv w:val="1"/>
      <w:marLeft w:val="0"/>
      <w:marRight w:val="0"/>
      <w:marTop w:val="0"/>
      <w:marBottom w:val="0"/>
      <w:divBdr>
        <w:top w:val="none" w:sz="0" w:space="0" w:color="auto"/>
        <w:left w:val="none" w:sz="0" w:space="0" w:color="auto"/>
        <w:bottom w:val="none" w:sz="0" w:space="0" w:color="auto"/>
        <w:right w:val="none" w:sz="0" w:space="0" w:color="auto"/>
      </w:divBdr>
    </w:div>
    <w:div w:id="959804545">
      <w:bodyDiv w:val="1"/>
      <w:marLeft w:val="0"/>
      <w:marRight w:val="0"/>
      <w:marTop w:val="0"/>
      <w:marBottom w:val="0"/>
      <w:divBdr>
        <w:top w:val="none" w:sz="0" w:space="0" w:color="auto"/>
        <w:left w:val="none" w:sz="0" w:space="0" w:color="auto"/>
        <w:bottom w:val="none" w:sz="0" w:space="0" w:color="auto"/>
        <w:right w:val="none" w:sz="0" w:space="0" w:color="auto"/>
      </w:divBdr>
    </w:div>
    <w:div w:id="973288445">
      <w:bodyDiv w:val="1"/>
      <w:marLeft w:val="0"/>
      <w:marRight w:val="0"/>
      <w:marTop w:val="0"/>
      <w:marBottom w:val="0"/>
      <w:divBdr>
        <w:top w:val="none" w:sz="0" w:space="0" w:color="auto"/>
        <w:left w:val="none" w:sz="0" w:space="0" w:color="auto"/>
        <w:bottom w:val="none" w:sz="0" w:space="0" w:color="auto"/>
        <w:right w:val="none" w:sz="0" w:space="0" w:color="auto"/>
      </w:divBdr>
    </w:div>
    <w:div w:id="973943097">
      <w:bodyDiv w:val="1"/>
      <w:marLeft w:val="0"/>
      <w:marRight w:val="0"/>
      <w:marTop w:val="0"/>
      <w:marBottom w:val="0"/>
      <w:divBdr>
        <w:top w:val="none" w:sz="0" w:space="0" w:color="auto"/>
        <w:left w:val="none" w:sz="0" w:space="0" w:color="auto"/>
        <w:bottom w:val="none" w:sz="0" w:space="0" w:color="auto"/>
        <w:right w:val="none" w:sz="0" w:space="0" w:color="auto"/>
      </w:divBdr>
    </w:div>
    <w:div w:id="976566642">
      <w:bodyDiv w:val="1"/>
      <w:marLeft w:val="0"/>
      <w:marRight w:val="0"/>
      <w:marTop w:val="0"/>
      <w:marBottom w:val="0"/>
      <w:divBdr>
        <w:top w:val="none" w:sz="0" w:space="0" w:color="auto"/>
        <w:left w:val="none" w:sz="0" w:space="0" w:color="auto"/>
        <w:bottom w:val="none" w:sz="0" w:space="0" w:color="auto"/>
        <w:right w:val="none" w:sz="0" w:space="0" w:color="auto"/>
      </w:divBdr>
    </w:div>
    <w:div w:id="978264357">
      <w:bodyDiv w:val="1"/>
      <w:marLeft w:val="0"/>
      <w:marRight w:val="0"/>
      <w:marTop w:val="0"/>
      <w:marBottom w:val="0"/>
      <w:divBdr>
        <w:top w:val="none" w:sz="0" w:space="0" w:color="auto"/>
        <w:left w:val="none" w:sz="0" w:space="0" w:color="auto"/>
        <w:bottom w:val="none" w:sz="0" w:space="0" w:color="auto"/>
        <w:right w:val="none" w:sz="0" w:space="0" w:color="auto"/>
      </w:divBdr>
    </w:div>
    <w:div w:id="982387194">
      <w:bodyDiv w:val="1"/>
      <w:marLeft w:val="0"/>
      <w:marRight w:val="0"/>
      <w:marTop w:val="0"/>
      <w:marBottom w:val="0"/>
      <w:divBdr>
        <w:top w:val="none" w:sz="0" w:space="0" w:color="auto"/>
        <w:left w:val="none" w:sz="0" w:space="0" w:color="auto"/>
        <w:bottom w:val="none" w:sz="0" w:space="0" w:color="auto"/>
        <w:right w:val="none" w:sz="0" w:space="0" w:color="auto"/>
      </w:divBdr>
    </w:div>
    <w:div w:id="982661093">
      <w:bodyDiv w:val="1"/>
      <w:marLeft w:val="0"/>
      <w:marRight w:val="0"/>
      <w:marTop w:val="0"/>
      <w:marBottom w:val="0"/>
      <w:divBdr>
        <w:top w:val="none" w:sz="0" w:space="0" w:color="auto"/>
        <w:left w:val="none" w:sz="0" w:space="0" w:color="auto"/>
        <w:bottom w:val="none" w:sz="0" w:space="0" w:color="auto"/>
        <w:right w:val="none" w:sz="0" w:space="0" w:color="auto"/>
      </w:divBdr>
    </w:div>
    <w:div w:id="985821669">
      <w:bodyDiv w:val="1"/>
      <w:marLeft w:val="0"/>
      <w:marRight w:val="0"/>
      <w:marTop w:val="0"/>
      <w:marBottom w:val="0"/>
      <w:divBdr>
        <w:top w:val="none" w:sz="0" w:space="0" w:color="auto"/>
        <w:left w:val="none" w:sz="0" w:space="0" w:color="auto"/>
        <w:bottom w:val="none" w:sz="0" w:space="0" w:color="auto"/>
        <w:right w:val="none" w:sz="0" w:space="0" w:color="auto"/>
      </w:divBdr>
    </w:div>
    <w:div w:id="988707995">
      <w:bodyDiv w:val="1"/>
      <w:marLeft w:val="0"/>
      <w:marRight w:val="0"/>
      <w:marTop w:val="0"/>
      <w:marBottom w:val="0"/>
      <w:divBdr>
        <w:top w:val="none" w:sz="0" w:space="0" w:color="auto"/>
        <w:left w:val="none" w:sz="0" w:space="0" w:color="auto"/>
        <w:bottom w:val="none" w:sz="0" w:space="0" w:color="auto"/>
        <w:right w:val="none" w:sz="0" w:space="0" w:color="auto"/>
      </w:divBdr>
    </w:div>
    <w:div w:id="1009217617">
      <w:bodyDiv w:val="1"/>
      <w:marLeft w:val="0"/>
      <w:marRight w:val="0"/>
      <w:marTop w:val="0"/>
      <w:marBottom w:val="0"/>
      <w:divBdr>
        <w:top w:val="none" w:sz="0" w:space="0" w:color="auto"/>
        <w:left w:val="none" w:sz="0" w:space="0" w:color="auto"/>
        <w:bottom w:val="none" w:sz="0" w:space="0" w:color="auto"/>
        <w:right w:val="none" w:sz="0" w:space="0" w:color="auto"/>
      </w:divBdr>
    </w:div>
    <w:div w:id="1017778349">
      <w:bodyDiv w:val="1"/>
      <w:marLeft w:val="0"/>
      <w:marRight w:val="0"/>
      <w:marTop w:val="0"/>
      <w:marBottom w:val="0"/>
      <w:divBdr>
        <w:top w:val="none" w:sz="0" w:space="0" w:color="auto"/>
        <w:left w:val="none" w:sz="0" w:space="0" w:color="auto"/>
        <w:bottom w:val="none" w:sz="0" w:space="0" w:color="auto"/>
        <w:right w:val="none" w:sz="0" w:space="0" w:color="auto"/>
      </w:divBdr>
      <w:divsChild>
        <w:div w:id="40954357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25134432">
      <w:bodyDiv w:val="1"/>
      <w:marLeft w:val="0"/>
      <w:marRight w:val="0"/>
      <w:marTop w:val="0"/>
      <w:marBottom w:val="0"/>
      <w:divBdr>
        <w:top w:val="none" w:sz="0" w:space="0" w:color="auto"/>
        <w:left w:val="none" w:sz="0" w:space="0" w:color="auto"/>
        <w:bottom w:val="none" w:sz="0" w:space="0" w:color="auto"/>
        <w:right w:val="none" w:sz="0" w:space="0" w:color="auto"/>
      </w:divBdr>
    </w:div>
    <w:div w:id="1043673817">
      <w:bodyDiv w:val="1"/>
      <w:marLeft w:val="0"/>
      <w:marRight w:val="0"/>
      <w:marTop w:val="0"/>
      <w:marBottom w:val="0"/>
      <w:divBdr>
        <w:top w:val="none" w:sz="0" w:space="0" w:color="auto"/>
        <w:left w:val="none" w:sz="0" w:space="0" w:color="auto"/>
        <w:bottom w:val="none" w:sz="0" w:space="0" w:color="auto"/>
        <w:right w:val="none" w:sz="0" w:space="0" w:color="auto"/>
      </w:divBdr>
    </w:div>
    <w:div w:id="1047872406">
      <w:bodyDiv w:val="1"/>
      <w:marLeft w:val="0"/>
      <w:marRight w:val="0"/>
      <w:marTop w:val="0"/>
      <w:marBottom w:val="0"/>
      <w:divBdr>
        <w:top w:val="none" w:sz="0" w:space="0" w:color="auto"/>
        <w:left w:val="none" w:sz="0" w:space="0" w:color="auto"/>
        <w:bottom w:val="none" w:sz="0" w:space="0" w:color="auto"/>
        <w:right w:val="none" w:sz="0" w:space="0" w:color="auto"/>
      </w:divBdr>
    </w:div>
    <w:div w:id="1050376889">
      <w:bodyDiv w:val="1"/>
      <w:marLeft w:val="0"/>
      <w:marRight w:val="0"/>
      <w:marTop w:val="0"/>
      <w:marBottom w:val="0"/>
      <w:divBdr>
        <w:top w:val="none" w:sz="0" w:space="0" w:color="auto"/>
        <w:left w:val="none" w:sz="0" w:space="0" w:color="auto"/>
        <w:bottom w:val="none" w:sz="0" w:space="0" w:color="auto"/>
        <w:right w:val="none" w:sz="0" w:space="0" w:color="auto"/>
      </w:divBdr>
    </w:div>
    <w:div w:id="1053773017">
      <w:bodyDiv w:val="1"/>
      <w:marLeft w:val="0"/>
      <w:marRight w:val="0"/>
      <w:marTop w:val="0"/>
      <w:marBottom w:val="0"/>
      <w:divBdr>
        <w:top w:val="none" w:sz="0" w:space="0" w:color="auto"/>
        <w:left w:val="none" w:sz="0" w:space="0" w:color="auto"/>
        <w:bottom w:val="none" w:sz="0" w:space="0" w:color="auto"/>
        <w:right w:val="none" w:sz="0" w:space="0" w:color="auto"/>
      </w:divBdr>
    </w:div>
    <w:div w:id="1060834299">
      <w:bodyDiv w:val="1"/>
      <w:marLeft w:val="0"/>
      <w:marRight w:val="0"/>
      <w:marTop w:val="0"/>
      <w:marBottom w:val="0"/>
      <w:divBdr>
        <w:top w:val="none" w:sz="0" w:space="0" w:color="auto"/>
        <w:left w:val="none" w:sz="0" w:space="0" w:color="auto"/>
        <w:bottom w:val="none" w:sz="0" w:space="0" w:color="auto"/>
        <w:right w:val="none" w:sz="0" w:space="0" w:color="auto"/>
      </w:divBdr>
    </w:div>
    <w:div w:id="1063992871">
      <w:bodyDiv w:val="1"/>
      <w:marLeft w:val="0"/>
      <w:marRight w:val="0"/>
      <w:marTop w:val="0"/>
      <w:marBottom w:val="0"/>
      <w:divBdr>
        <w:top w:val="none" w:sz="0" w:space="0" w:color="auto"/>
        <w:left w:val="none" w:sz="0" w:space="0" w:color="auto"/>
        <w:bottom w:val="none" w:sz="0" w:space="0" w:color="auto"/>
        <w:right w:val="none" w:sz="0" w:space="0" w:color="auto"/>
      </w:divBdr>
    </w:div>
    <w:div w:id="1083180376">
      <w:bodyDiv w:val="1"/>
      <w:marLeft w:val="0"/>
      <w:marRight w:val="0"/>
      <w:marTop w:val="0"/>
      <w:marBottom w:val="0"/>
      <w:divBdr>
        <w:top w:val="none" w:sz="0" w:space="0" w:color="auto"/>
        <w:left w:val="none" w:sz="0" w:space="0" w:color="auto"/>
        <w:bottom w:val="none" w:sz="0" w:space="0" w:color="auto"/>
        <w:right w:val="none" w:sz="0" w:space="0" w:color="auto"/>
      </w:divBdr>
    </w:div>
    <w:div w:id="1086154615">
      <w:bodyDiv w:val="1"/>
      <w:marLeft w:val="0"/>
      <w:marRight w:val="0"/>
      <w:marTop w:val="0"/>
      <w:marBottom w:val="0"/>
      <w:divBdr>
        <w:top w:val="none" w:sz="0" w:space="0" w:color="auto"/>
        <w:left w:val="none" w:sz="0" w:space="0" w:color="auto"/>
        <w:bottom w:val="none" w:sz="0" w:space="0" w:color="auto"/>
        <w:right w:val="none" w:sz="0" w:space="0" w:color="auto"/>
      </w:divBdr>
    </w:div>
    <w:div w:id="1089355185">
      <w:bodyDiv w:val="1"/>
      <w:marLeft w:val="0"/>
      <w:marRight w:val="0"/>
      <w:marTop w:val="0"/>
      <w:marBottom w:val="0"/>
      <w:divBdr>
        <w:top w:val="none" w:sz="0" w:space="0" w:color="auto"/>
        <w:left w:val="none" w:sz="0" w:space="0" w:color="auto"/>
        <w:bottom w:val="none" w:sz="0" w:space="0" w:color="auto"/>
        <w:right w:val="none" w:sz="0" w:space="0" w:color="auto"/>
      </w:divBdr>
    </w:div>
    <w:div w:id="1099836192">
      <w:bodyDiv w:val="1"/>
      <w:marLeft w:val="0"/>
      <w:marRight w:val="0"/>
      <w:marTop w:val="0"/>
      <w:marBottom w:val="0"/>
      <w:divBdr>
        <w:top w:val="none" w:sz="0" w:space="0" w:color="auto"/>
        <w:left w:val="none" w:sz="0" w:space="0" w:color="auto"/>
        <w:bottom w:val="none" w:sz="0" w:space="0" w:color="auto"/>
        <w:right w:val="none" w:sz="0" w:space="0" w:color="auto"/>
      </w:divBdr>
    </w:div>
    <w:div w:id="1101341313">
      <w:bodyDiv w:val="1"/>
      <w:marLeft w:val="0"/>
      <w:marRight w:val="0"/>
      <w:marTop w:val="0"/>
      <w:marBottom w:val="0"/>
      <w:divBdr>
        <w:top w:val="none" w:sz="0" w:space="0" w:color="auto"/>
        <w:left w:val="none" w:sz="0" w:space="0" w:color="auto"/>
        <w:bottom w:val="none" w:sz="0" w:space="0" w:color="auto"/>
        <w:right w:val="none" w:sz="0" w:space="0" w:color="auto"/>
      </w:divBdr>
    </w:div>
    <w:div w:id="1101946947">
      <w:bodyDiv w:val="1"/>
      <w:marLeft w:val="0"/>
      <w:marRight w:val="0"/>
      <w:marTop w:val="0"/>
      <w:marBottom w:val="0"/>
      <w:divBdr>
        <w:top w:val="none" w:sz="0" w:space="0" w:color="auto"/>
        <w:left w:val="none" w:sz="0" w:space="0" w:color="auto"/>
        <w:bottom w:val="none" w:sz="0" w:space="0" w:color="auto"/>
        <w:right w:val="none" w:sz="0" w:space="0" w:color="auto"/>
      </w:divBdr>
    </w:div>
    <w:div w:id="1112822748">
      <w:bodyDiv w:val="1"/>
      <w:marLeft w:val="0"/>
      <w:marRight w:val="0"/>
      <w:marTop w:val="0"/>
      <w:marBottom w:val="0"/>
      <w:divBdr>
        <w:top w:val="none" w:sz="0" w:space="0" w:color="auto"/>
        <w:left w:val="none" w:sz="0" w:space="0" w:color="auto"/>
        <w:bottom w:val="none" w:sz="0" w:space="0" w:color="auto"/>
        <w:right w:val="none" w:sz="0" w:space="0" w:color="auto"/>
      </w:divBdr>
      <w:divsChild>
        <w:div w:id="3658514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117212391">
      <w:bodyDiv w:val="1"/>
      <w:marLeft w:val="0"/>
      <w:marRight w:val="0"/>
      <w:marTop w:val="0"/>
      <w:marBottom w:val="0"/>
      <w:divBdr>
        <w:top w:val="none" w:sz="0" w:space="0" w:color="auto"/>
        <w:left w:val="none" w:sz="0" w:space="0" w:color="auto"/>
        <w:bottom w:val="none" w:sz="0" w:space="0" w:color="auto"/>
        <w:right w:val="none" w:sz="0" w:space="0" w:color="auto"/>
      </w:divBdr>
    </w:div>
    <w:div w:id="1119302220">
      <w:bodyDiv w:val="1"/>
      <w:marLeft w:val="0"/>
      <w:marRight w:val="0"/>
      <w:marTop w:val="0"/>
      <w:marBottom w:val="0"/>
      <w:divBdr>
        <w:top w:val="none" w:sz="0" w:space="0" w:color="auto"/>
        <w:left w:val="none" w:sz="0" w:space="0" w:color="auto"/>
        <w:bottom w:val="none" w:sz="0" w:space="0" w:color="auto"/>
        <w:right w:val="none" w:sz="0" w:space="0" w:color="auto"/>
      </w:divBdr>
    </w:div>
    <w:div w:id="1122573589">
      <w:bodyDiv w:val="1"/>
      <w:marLeft w:val="0"/>
      <w:marRight w:val="0"/>
      <w:marTop w:val="0"/>
      <w:marBottom w:val="0"/>
      <w:divBdr>
        <w:top w:val="none" w:sz="0" w:space="0" w:color="auto"/>
        <w:left w:val="none" w:sz="0" w:space="0" w:color="auto"/>
        <w:bottom w:val="none" w:sz="0" w:space="0" w:color="auto"/>
        <w:right w:val="none" w:sz="0" w:space="0" w:color="auto"/>
      </w:divBdr>
      <w:divsChild>
        <w:div w:id="1106462239">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125006498">
      <w:bodyDiv w:val="1"/>
      <w:marLeft w:val="0"/>
      <w:marRight w:val="0"/>
      <w:marTop w:val="0"/>
      <w:marBottom w:val="0"/>
      <w:divBdr>
        <w:top w:val="none" w:sz="0" w:space="0" w:color="auto"/>
        <w:left w:val="none" w:sz="0" w:space="0" w:color="auto"/>
        <w:bottom w:val="none" w:sz="0" w:space="0" w:color="auto"/>
        <w:right w:val="none" w:sz="0" w:space="0" w:color="auto"/>
      </w:divBdr>
    </w:div>
    <w:div w:id="1126192901">
      <w:bodyDiv w:val="1"/>
      <w:marLeft w:val="0"/>
      <w:marRight w:val="0"/>
      <w:marTop w:val="0"/>
      <w:marBottom w:val="0"/>
      <w:divBdr>
        <w:top w:val="none" w:sz="0" w:space="0" w:color="auto"/>
        <w:left w:val="none" w:sz="0" w:space="0" w:color="auto"/>
        <w:bottom w:val="none" w:sz="0" w:space="0" w:color="auto"/>
        <w:right w:val="none" w:sz="0" w:space="0" w:color="auto"/>
      </w:divBdr>
    </w:div>
    <w:div w:id="1126242434">
      <w:bodyDiv w:val="1"/>
      <w:marLeft w:val="0"/>
      <w:marRight w:val="0"/>
      <w:marTop w:val="0"/>
      <w:marBottom w:val="0"/>
      <w:divBdr>
        <w:top w:val="none" w:sz="0" w:space="0" w:color="auto"/>
        <w:left w:val="none" w:sz="0" w:space="0" w:color="auto"/>
        <w:bottom w:val="none" w:sz="0" w:space="0" w:color="auto"/>
        <w:right w:val="none" w:sz="0" w:space="0" w:color="auto"/>
      </w:divBdr>
    </w:div>
    <w:div w:id="1139686281">
      <w:bodyDiv w:val="1"/>
      <w:marLeft w:val="0"/>
      <w:marRight w:val="0"/>
      <w:marTop w:val="0"/>
      <w:marBottom w:val="0"/>
      <w:divBdr>
        <w:top w:val="none" w:sz="0" w:space="0" w:color="auto"/>
        <w:left w:val="none" w:sz="0" w:space="0" w:color="auto"/>
        <w:bottom w:val="none" w:sz="0" w:space="0" w:color="auto"/>
        <w:right w:val="none" w:sz="0" w:space="0" w:color="auto"/>
      </w:divBdr>
    </w:div>
    <w:div w:id="1146168187">
      <w:bodyDiv w:val="1"/>
      <w:marLeft w:val="0"/>
      <w:marRight w:val="0"/>
      <w:marTop w:val="0"/>
      <w:marBottom w:val="0"/>
      <w:divBdr>
        <w:top w:val="none" w:sz="0" w:space="0" w:color="auto"/>
        <w:left w:val="none" w:sz="0" w:space="0" w:color="auto"/>
        <w:bottom w:val="none" w:sz="0" w:space="0" w:color="auto"/>
        <w:right w:val="none" w:sz="0" w:space="0" w:color="auto"/>
      </w:divBdr>
    </w:div>
    <w:div w:id="1148476191">
      <w:bodyDiv w:val="1"/>
      <w:marLeft w:val="0"/>
      <w:marRight w:val="0"/>
      <w:marTop w:val="0"/>
      <w:marBottom w:val="0"/>
      <w:divBdr>
        <w:top w:val="none" w:sz="0" w:space="0" w:color="auto"/>
        <w:left w:val="none" w:sz="0" w:space="0" w:color="auto"/>
        <w:bottom w:val="none" w:sz="0" w:space="0" w:color="auto"/>
        <w:right w:val="none" w:sz="0" w:space="0" w:color="auto"/>
      </w:divBdr>
    </w:div>
    <w:div w:id="1154756680">
      <w:bodyDiv w:val="1"/>
      <w:marLeft w:val="0"/>
      <w:marRight w:val="0"/>
      <w:marTop w:val="0"/>
      <w:marBottom w:val="0"/>
      <w:divBdr>
        <w:top w:val="none" w:sz="0" w:space="0" w:color="auto"/>
        <w:left w:val="none" w:sz="0" w:space="0" w:color="auto"/>
        <w:bottom w:val="none" w:sz="0" w:space="0" w:color="auto"/>
        <w:right w:val="none" w:sz="0" w:space="0" w:color="auto"/>
      </w:divBdr>
    </w:div>
    <w:div w:id="1161040245">
      <w:bodyDiv w:val="1"/>
      <w:marLeft w:val="0"/>
      <w:marRight w:val="0"/>
      <w:marTop w:val="0"/>
      <w:marBottom w:val="0"/>
      <w:divBdr>
        <w:top w:val="none" w:sz="0" w:space="0" w:color="auto"/>
        <w:left w:val="none" w:sz="0" w:space="0" w:color="auto"/>
        <w:bottom w:val="none" w:sz="0" w:space="0" w:color="auto"/>
        <w:right w:val="none" w:sz="0" w:space="0" w:color="auto"/>
      </w:divBdr>
    </w:div>
    <w:div w:id="1163663511">
      <w:bodyDiv w:val="1"/>
      <w:marLeft w:val="0"/>
      <w:marRight w:val="0"/>
      <w:marTop w:val="0"/>
      <w:marBottom w:val="0"/>
      <w:divBdr>
        <w:top w:val="none" w:sz="0" w:space="0" w:color="auto"/>
        <w:left w:val="none" w:sz="0" w:space="0" w:color="auto"/>
        <w:bottom w:val="none" w:sz="0" w:space="0" w:color="auto"/>
        <w:right w:val="none" w:sz="0" w:space="0" w:color="auto"/>
      </w:divBdr>
    </w:div>
    <w:div w:id="1165321679">
      <w:bodyDiv w:val="1"/>
      <w:marLeft w:val="0"/>
      <w:marRight w:val="0"/>
      <w:marTop w:val="0"/>
      <w:marBottom w:val="0"/>
      <w:divBdr>
        <w:top w:val="none" w:sz="0" w:space="0" w:color="auto"/>
        <w:left w:val="none" w:sz="0" w:space="0" w:color="auto"/>
        <w:bottom w:val="none" w:sz="0" w:space="0" w:color="auto"/>
        <w:right w:val="none" w:sz="0" w:space="0" w:color="auto"/>
      </w:divBdr>
    </w:div>
    <w:div w:id="1169295800">
      <w:bodyDiv w:val="1"/>
      <w:marLeft w:val="0"/>
      <w:marRight w:val="0"/>
      <w:marTop w:val="0"/>
      <w:marBottom w:val="0"/>
      <w:divBdr>
        <w:top w:val="none" w:sz="0" w:space="0" w:color="auto"/>
        <w:left w:val="none" w:sz="0" w:space="0" w:color="auto"/>
        <w:bottom w:val="none" w:sz="0" w:space="0" w:color="auto"/>
        <w:right w:val="none" w:sz="0" w:space="0" w:color="auto"/>
      </w:divBdr>
    </w:div>
    <w:div w:id="1173763688">
      <w:bodyDiv w:val="1"/>
      <w:marLeft w:val="0"/>
      <w:marRight w:val="0"/>
      <w:marTop w:val="0"/>
      <w:marBottom w:val="0"/>
      <w:divBdr>
        <w:top w:val="none" w:sz="0" w:space="0" w:color="auto"/>
        <w:left w:val="none" w:sz="0" w:space="0" w:color="auto"/>
        <w:bottom w:val="none" w:sz="0" w:space="0" w:color="auto"/>
        <w:right w:val="none" w:sz="0" w:space="0" w:color="auto"/>
      </w:divBdr>
    </w:div>
    <w:div w:id="1174149381">
      <w:bodyDiv w:val="1"/>
      <w:marLeft w:val="0"/>
      <w:marRight w:val="0"/>
      <w:marTop w:val="0"/>
      <w:marBottom w:val="0"/>
      <w:divBdr>
        <w:top w:val="none" w:sz="0" w:space="0" w:color="auto"/>
        <w:left w:val="none" w:sz="0" w:space="0" w:color="auto"/>
        <w:bottom w:val="none" w:sz="0" w:space="0" w:color="auto"/>
        <w:right w:val="none" w:sz="0" w:space="0" w:color="auto"/>
      </w:divBdr>
    </w:div>
    <w:div w:id="1184321104">
      <w:bodyDiv w:val="1"/>
      <w:marLeft w:val="0"/>
      <w:marRight w:val="0"/>
      <w:marTop w:val="0"/>
      <w:marBottom w:val="0"/>
      <w:divBdr>
        <w:top w:val="none" w:sz="0" w:space="0" w:color="auto"/>
        <w:left w:val="none" w:sz="0" w:space="0" w:color="auto"/>
        <w:bottom w:val="none" w:sz="0" w:space="0" w:color="auto"/>
        <w:right w:val="none" w:sz="0" w:space="0" w:color="auto"/>
      </w:divBdr>
      <w:divsChild>
        <w:div w:id="269822312">
          <w:marLeft w:val="0"/>
          <w:marRight w:val="0"/>
          <w:marTop w:val="0"/>
          <w:marBottom w:val="0"/>
          <w:divBdr>
            <w:top w:val="none" w:sz="0" w:space="0" w:color="auto"/>
            <w:left w:val="none" w:sz="0" w:space="0" w:color="auto"/>
            <w:bottom w:val="none" w:sz="0" w:space="0" w:color="auto"/>
            <w:right w:val="none" w:sz="0" w:space="0" w:color="auto"/>
          </w:divBdr>
        </w:div>
        <w:div w:id="419451735">
          <w:marLeft w:val="0"/>
          <w:marRight w:val="0"/>
          <w:marTop w:val="0"/>
          <w:marBottom w:val="0"/>
          <w:divBdr>
            <w:top w:val="none" w:sz="0" w:space="0" w:color="auto"/>
            <w:left w:val="none" w:sz="0" w:space="0" w:color="auto"/>
            <w:bottom w:val="none" w:sz="0" w:space="0" w:color="auto"/>
            <w:right w:val="none" w:sz="0" w:space="0" w:color="auto"/>
          </w:divBdr>
        </w:div>
      </w:divsChild>
    </w:div>
    <w:div w:id="1191340747">
      <w:bodyDiv w:val="1"/>
      <w:marLeft w:val="0"/>
      <w:marRight w:val="0"/>
      <w:marTop w:val="0"/>
      <w:marBottom w:val="0"/>
      <w:divBdr>
        <w:top w:val="none" w:sz="0" w:space="0" w:color="auto"/>
        <w:left w:val="none" w:sz="0" w:space="0" w:color="auto"/>
        <w:bottom w:val="none" w:sz="0" w:space="0" w:color="auto"/>
        <w:right w:val="none" w:sz="0" w:space="0" w:color="auto"/>
      </w:divBdr>
    </w:div>
    <w:div w:id="1191728263">
      <w:bodyDiv w:val="1"/>
      <w:marLeft w:val="0"/>
      <w:marRight w:val="0"/>
      <w:marTop w:val="0"/>
      <w:marBottom w:val="0"/>
      <w:divBdr>
        <w:top w:val="none" w:sz="0" w:space="0" w:color="auto"/>
        <w:left w:val="none" w:sz="0" w:space="0" w:color="auto"/>
        <w:bottom w:val="none" w:sz="0" w:space="0" w:color="auto"/>
        <w:right w:val="none" w:sz="0" w:space="0" w:color="auto"/>
      </w:divBdr>
    </w:div>
    <w:div w:id="1195535221">
      <w:bodyDiv w:val="1"/>
      <w:marLeft w:val="0"/>
      <w:marRight w:val="0"/>
      <w:marTop w:val="0"/>
      <w:marBottom w:val="0"/>
      <w:divBdr>
        <w:top w:val="none" w:sz="0" w:space="0" w:color="auto"/>
        <w:left w:val="none" w:sz="0" w:space="0" w:color="auto"/>
        <w:bottom w:val="none" w:sz="0" w:space="0" w:color="auto"/>
        <w:right w:val="none" w:sz="0" w:space="0" w:color="auto"/>
      </w:divBdr>
    </w:div>
    <w:div w:id="1198540484">
      <w:bodyDiv w:val="1"/>
      <w:marLeft w:val="0"/>
      <w:marRight w:val="0"/>
      <w:marTop w:val="0"/>
      <w:marBottom w:val="0"/>
      <w:divBdr>
        <w:top w:val="none" w:sz="0" w:space="0" w:color="auto"/>
        <w:left w:val="none" w:sz="0" w:space="0" w:color="auto"/>
        <w:bottom w:val="none" w:sz="0" w:space="0" w:color="auto"/>
        <w:right w:val="none" w:sz="0" w:space="0" w:color="auto"/>
      </w:divBdr>
    </w:div>
    <w:div w:id="1214779431">
      <w:bodyDiv w:val="1"/>
      <w:marLeft w:val="0"/>
      <w:marRight w:val="0"/>
      <w:marTop w:val="0"/>
      <w:marBottom w:val="0"/>
      <w:divBdr>
        <w:top w:val="none" w:sz="0" w:space="0" w:color="auto"/>
        <w:left w:val="none" w:sz="0" w:space="0" w:color="auto"/>
        <w:bottom w:val="none" w:sz="0" w:space="0" w:color="auto"/>
        <w:right w:val="none" w:sz="0" w:space="0" w:color="auto"/>
      </w:divBdr>
    </w:div>
    <w:div w:id="1225801619">
      <w:bodyDiv w:val="1"/>
      <w:marLeft w:val="0"/>
      <w:marRight w:val="0"/>
      <w:marTop w:val="0"/>
      <w:marBottom w:val="0"/>
      <w:divBdr>
        <w:top w:val="none" w:sz="0" w:space="0" w:color="auto"/>
        <w:left w:val="none" w:sz="0" w:space="0" w:color="auto"/>
        <w:bottom w:val="none" w:sz="0" w:space="0" w:color="auto"/>
        <w:right w:val="none" w:sz="0" w:space="0" w:color="auto"/>
      </w:divBdr>
    </w:div>
    <w:div w:id="1231619554">
      <w:bodyDiv w:val="1"/>
      <w:marLeft w:val="0"/>
      <w:marRight w:val="0"/>
      <w:marTop w:val="0"/>
      <w:marBottom w:val="0"/>
      <w:divBdr>
        <w:top w:val="none" w:sz="0" w:space="0" w:color="auto"/>
        <w:left w:val="none" w:sz="0" w:space="0" w:color="auto"/>
        <w:bottom w:val="none" w:sz="0" w:space="0" w:color="auto"/>
        <w:right w:val="none" w:sz="0" w:space="0" w:color="auto"/>
      </w:divBdr>
    </w:div>
    <w:div w:id="1231884216">
      <w:bodyDiv w:val="1"/>
      <w:marLeft w:val="0"/>
      <w:marRight w:val="0"/>
      <w:marTop w:val="0"/>
      <w:marBottom w:val="0"/>
      <w:divBdr>
        <w:top w:val="none" w:sz="0" w:space="0" w:color="auto"/>
        <w:left w:val="none" w:sz="0" w:space="0" w:color="auto"/>
        <w:bottom w:val="none" w:sz="0" w:space="0" w:color="auto"/>
        <w:right w:val="none" w:sz="0" w:space="0" w:color="auto"/>
      </w:divBdr>
    </w:div>
    <w:div w:id="1235118180">
      <w:bodyDiv w:val="1"/>
      <w:marLeft w:val="0"/>
      <w:marRight w:val="0"/>
      <w:marTop w:val="0"/>
      <w:marBottom w:val="0"/>
      <w:divBdr>
        <w:top w:val="none" w:sz="0" w:space="0" w:color="auto"/>
        <w:left w:val="none" w:sz="0" w:space="0" w:color="auto"/>
        <w:bottom w:val="none" w:sz="0" w:space="0" w:color="auto"/>
        <w:right w:val="none" w:sz="0" w:space="0" w:color="auto"/>
      </w:divBdr>
      <w:divsChild>
        <w:div w:id="1417437421">
          <w:marLeft w:val="0"/>
          <w:marRight w:val="0"/>
          <w:marTop w:val="0"/>
          <w:marBottom w:val="0"/>
          <w:divBdr>
            <w:top w:val="none" w:sz="0" w:space="0" w:color="auto"/>
            <w:left w:val="none" w:sz="0" w:space="0" w:color="auto"/>
            <w:bottom w:val="none" w:sz="0" w:space="0" w:color="auto"/>
            <w:right w:val="none" w:sz="0" w:space="0" w:color="auto"/>
          </w:divBdr>
        </w:div>
      </w:divsChild>
    </w:div>
    <w:div w:id="1251162555">
      <w:bodyDiv w:val="1"/>
      <w:marLeft w:val="0"/>
      <w:marRight w:val="0"/>
      <w:marTop w:val="0"/>
      <w:marBottom w:val="0"/>
      <w:divBdr>
        <w:top w:val="none" w:sz="0" w:space="0" w:color="auto"/>
        <w:left w:val="none" w:sz="0" w:space="0" w:color="auto"/>
        <w:bottom w:val="none" w:sz="0" w:space="0" w:color="auto"/>
        <w:right w:val="none" w:sz="0" w:space="0" w:color="auto"/>
      </w:divBdr>
    </w:div>
    <w:div w:id="1260218957">
      <w:bodyDiv w:val="1"/>
      <w:marLeft w:val="0"/>
      <w:marRight w:val="0"/>
      <w:marTop w:val="0"/>
      <w:marBottom w:val="0"/>
      <w:divBdr>
        <w:top w:val="none" w:sz="0" w:space="0" w:color="auto"/>
        <w:left w:val="none" w:sz="0" w:space="0" w:color="auto"/>
        <w:bottom w:val="none" w:sz="0" w:space="0" w:color="auto"/>
        <w:right w:val="none" w:sz="0" w:space="0" w:color="auto"/>
      </w:divBdr>
    </w:div>
    <w:div w:id="1263994211">
      <w:bodyDiv w:val="1"/>
      <w:marLeft w:val="0"/>
      <w:marRight w:val="0"/>
      <w:marTop w:val="0"/>
      <w:marBottom w:val="0"/>
      <w:divBdr>
        <w:top w:val="none" w:sz="0" w:space="0" w:color="auto"/>
        <w:left w:val="none" w:sz="0" w:space="0" w:color="auto"/>
        <w:bottom w:val="none" w:sz="0" w:space="0" w:color="auto"/>
        <w:right w:val="none" w:sz="0" w:space="0" w:color="auto"/>
      </w:divBdr>
    </w:div>
    <w:div w:id="1267080285">
      <w:bodyDiv w:val="1"/>
      <w:marLeft w:val="0"/>
      <w:marRight w:val="0"/>
      <w:marTop w:val="0"/>
      <w:marBottom w:val="0"/>
      <w:divBdr>
        <w:top w:val="none" w:sz="0" w:space="0" w:color="auto"/>
        <w:left w:val="none" w:sz="0" w:space="0" w:color="auto"/>
        <w:bottom w:val="none" w:sz="0" w:space="0" w:color="auto"/>
        <w:right w:val="none" w:sz="0" w:space="0" w:color="auto"/>
      </w:divBdr>
    </w:div>
    <w:div w:id="1269581166">
      <w:bodyDiv w:val="1"/>
      <w:marLeft w:val="0"/>
      <w:marRight w:val="0"/>
      <w:marTop w:val="0"/>
      <w:marBottom w:val="0"/>
      <w:divBdr>
        <w:top w:val="none" w:sz="0" w:space="0" w:color="auto"/>
        <w:left w:val="none" w:sz="0" w:space="0" w:color="auto"/>
        <w:bottom w:val="none" w:sz="0" w:space="0" w:color="auto"/>
        <w:right w:val="none" w:sz="0" w:space="0" w:color="auto"/>
      </w:divBdr>
      <w:divsChild>
        <w:div w:id="13806670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01112130">
      <w:bodyDiv w:val="1"/>
      <w:marLeft w:val="0"/>
      <w:marRight w:val="0"/>
      <w:marTop w:val="0"/>
      <w:marBottom w:val="0"/>
      <w:divBdr>
        <w:top w:val="none" w:sz="0" w:space="0" w:color="auto"/>
        <w:left w:val="none" w:sz="0" w:space="0" w:color="auto"/>
        <w:bottom w:val="none" w:sz="0" w:space="0" w:color="auto"/>
        <w:right w:val="none" w:sz="0" w:space="0" w:color="auto"/>
      </w:divBdr>
    </w:div>
    <w:div w:id="1304776079">
      <w:bodyDiv w:val="1"/>
      <w:marLeft w:val="0"/>
      <w:marRight w:val="0"/>
      <w:marTop w:val="0"/>
      <w:marBottom w:val="0"/>
      <w:divBdr>
        <w:top w:val="none" w:sz="0" w:space="0" w:color="auto"/>
        <w:left w:val="none" w:sz="0" w:space="0" w:color="auto"/>
        <w:bottom w:val="none" w:sz="0" w:space="0" w:color="auto"/>
        <w:right w:val="none" w:sz="0" w:space="0" w:color="auto"/>
      </w:divBdr>
    </w:div>
    <w:div w:id="1309048191">
      <w:bodyDiv w:val="1"/>
      <w:marLeft w:val="0"/>
      <w:marRight w:val="0"/>
      <w:marTop w:val="0"/>
      <w:marBottom w:val="0"/>
      <w:divBdr>
        <w:top w:val="none" w:sz="0" w:space="0" w:color="auto"/>
        <w:left w:val="none" w:sz="0" w:space="0" w:color="auto"/>
        <w:bottom w:val="none" w:sz="0" w:space="0" w:color="auto"/>
        <w:right w:val="none" w:sz="0" w:space="0" w:color="auto"/>
      </w:divBdr>
    </w:div>
    <w:div w:id="1325432193">
      <w:bodyDiv w:val="1"/>
      <w:marLeft w:val="0"/>
      <w:marRight w:val="0"/>
      <w:marTop w:val="0"/>
      <w:marBottom w:val="0"/>
      <w:divBdr>
        <w:top w:val="none" w:sz="0" w:space="0" w:color="auto"/>
        <w:left w:val="none" w:sz="0" w:space="0" w:color="auto"/>
        <w:bottom w:val="none" w:sz="0" w:space="0" w:color="auto"/>
        <w:right w:val="none" w:sz="0" w:space="0" w:color="auto"/>
      </w:divBdr>
    </w:div>
    <w:div w:id="1333296340">
      <w:bodyDiv w:val="1"/>
      <w:marLeft w:val="0"/>
      <w:marRight w:val="0"/>
      <w:marTop w:val="0"/>
      <w:marBottom w:val="0"/>
      <w:divBdr>
        <w:top w:val="none" w:sz="0" w:space="0" w:color="auto"/>
        <w:left w:val="none" w:sz="0" w:space="0" w:color="auto"/>
        <w:bottom w:val="none" w:sz="0" w:space="0" w:color="auto"/>
        <w:right w:val="none" w:sz="0" w:space="0" w:color="auto"/>
      </w:divBdr>
    </w:div>
    <w:div w:id="1338000726">
      <w:bodyDiv w:val="1"/>
      <w:marLeft w:val="0"/>
      <w:marRight w:val="0"/>
      <w:marTop w:val="0"/>
      <w:marBottom w:val="0"/>
      <w:divBdr>
        <w:top w:val="none" w:sz="0" w:space="0" w:color="auto"/>
        <w:left w:val="none" w:sz="0" w:space="0" w:color="auto"/>
        <w:bottom w:val="none" w:sz="0" w:space="0" w:color="auto"/>
        <w:right w:val="none" w:sz="0" w:space="0" w:color="auto"/>
      </w:divBdr>
    </w:div>
    <w:div w:id="1339306585">
      <w:bodyDiv w:val="1"/>
      <w:marLeft w:val="0"/>
      <w:marRight w:val="0"/>
      <w:marTop w:val="0"/>
      <w:marBottom w:val="0"/>
      <w:divBdr>
        <w:top w:val="none" w:sz="0" w:space="0" w:color="auto"/>
        <w:left w:val="none" w:sz="0" w:space="0" w:color="auto"/>
        <w:bottom w:val="none" w:sz="0" w:space="0" w:color="auto"/>
        <w:right w:val="none" w:sz="0" w:space="0" w:color="auto"/>
      </w:divBdr>
    </w:div>
    <w:div w:id="1350254590">
      <w:bodyDiv w:val="1"/>
      <w:marLeft w:val="0"/>
      <w:marRight w:val="0"/>
      <w:marTop w:val="0"/>
      <w:marBottom w:val="0"/>
      <w:divBdr>
        <w:top w:val="none" w:sz="0" w:space="0" w:color="auto"/>
        <w:left w:val="none" w:sz="0" w:space="0" w:color="auto"/>
        <w:bottom w:val="none" w:sz="0" w:space="0" w:color="auto"/>
        <w:right w:val="none" w:sz="0" w:space="0" w:color="auto"/>
      </w:divBdr>
      <w:divsChild>
        <w:div w:id="53596486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59697008">
      <w:bodyDiv w:val="1"/>
      <w:marLeft w:val="0"/>
      <w:marRight w:val="0"/>
      <w:marTop w:val="0"/>
      <w:marBottom w:val="0"/>
      <w:divBdr>
        <w:top w:val="none" w:sz="0" w:space="0" w:color="auto"/>
        <w:left w:val="none" w:sz="0" w:space="0" w:color="auto"/>
        <w:bottom w:val="none" w:sz="0" w:space="0" w:color="auto"/>
        <w:right w:val="none" w:sz="0" w:space="0" w:color="auto"/>
      </w:divBdr>
    </w:div>
    <w:div w:id="1360428078">
      <w:bodyDiv w:val="1"/>
      <w:marLeft w:val="0"/>
      <w:marRight w:val="0"/>
      <w:marTop w:val="0"/>
      <w:marBottom w:val="0"/>
      <w:divBdr>
        <w:top w:val="none" w:sz="0" w:space="0" w:color="auto"/>
        <w:left w:val="none" w:sz="0" w:space="0" w:color="auto"/>
        <w:bottom w:val="none" w:sz="0" w:space="0" w:color="auto"/>
        <w:right w:val="none" w:sz="0" w:space="0" w:color="auto"/>
      </w:divBdr>
    </w:div>
    <w:div w:id="1367873302">
      <w:bodyDiv w:val="1"/>
      <w:marLeft w:val="0"/>
      <w:marRight w:val="0"/>
      <w:marTop w:val="0"/>
      <w:marBottom w:val="0"/>
      <w:divBdr>
        <w:top w:val="none" w:sz="0" w:space="0" w:color="auto"/>
        <w:left w:val="none" w:sz="0" w:space="0" w:color="auto"/>
        <w:bottom w:val="none" w:sz="0" w:space="0" w:color="auto"/>
        <w:right w:val="none" w:sz="0" w:space="0" w:color="auto"/>
      </w:divBdr>
      <w:divsChild>
        <w:div w:id="857741816">
          <w:marLeft w:val="0"/>
          <w:marRight w:val="0"/>
          <w:marTop w:val="0"/>
          <w:marBottom w:val="0"/>
          <w:divBdr>
            <w:top w:val="none" w:sz="0" w:space="0" w:color="auto"/>
            <w:left w:val="none" w:sz="0" w:space="0" w:color="auto"/>
            <w:bottom w:val="none" w:sz="0" w:space="0" w:color="auto"/>
            <w:right w:val="none" w:sz="0" w:space="0" w:color="auto"/>
          </w:divBdr>
          <w:divsChild>
            <w:div w:id="624652314">
              <w:marLeft w:val="0"/>
              <w:marRight w:val="0"/>
              <w:marTop w:val="30"/>
              <w:marBottom w:val="30"/>
              <w:divBdr>
                <w:top w:val="none" w:sz="0" w:space="0" w:color="auto"/>
                <w:left w:val="none" w:sz="0" w:space="0" w:color="auto"/>
                <w:bottom w:val="none" w:sz="0" w:space="0" w:color="auto"/>
                <w:right w:val="none" w:sz="0" w:space="0" w:color="auto"/>
              </w:divBdr>
              <w:divsChild>
                <w:div w:id="627584314">
                  <w:marLeft w:val="0"/>
                  <w:marRight w:val="0"/>
                  <w:marTop w:val="0"/>
                  <w:marBottom w:val="0"/>
                  <w:divBdr>
                    <w:top w:val="none" w:sz="0" w:space="0" w:color="auto"/>
                    <w:left w:val="none" w:sz="0" w:space="0" w:color="auto"/>
                    <w:bottom w:val="none" w:sz="0" w:space="0" w:color="auto"/>
                    <w:right w:val="none" w:sz="0" w:space="0" w:color="auto"/>
                  </w:divBdr>
                  <w:divsChild>
                    <w:div w:id="1467628255">
                      <w:marLeft w:val="0"/>
                      <w:marRight w:val="0"/>
                      <w:marTop w:val="0"/>
                      <w:marBottom w:val="0"/>
                      <w:divBdr>
                        <w:top w:val="none" w:sz="0" w:space="0" w:color="auto"/>
                        <w:left w:val="none" w:sz="0" w:space="0" w:color="auto"/>
                        <w:bottom w:val="none" w:sz="0" w:space="0" w:color="auto"/>
                        <w:right w:val="none" w:sz="0" w:space="0" w:color="auto"/>
                      </w:divBdr>
                    </w:div>
                  </w:divsChild>
                </w:div>
                <w:div w:id="883635883">
                  <w:marLeft w:val="0"/>
                  <w:marRight w:val="0"/>
                  <w:marTop w:val="0"/>
                  <w:marBottom w:val="0"/>
                  <w:divBdr>
                    <w:top w:val="none" w:sz="0" w:space="0" w:color="auto"/>
                    <w:left w:val="none" w:sz="0" w:space="0" w:color="auto"/>
                    <w:bottom w:val="none" w:sz="0" w:space="0" w:color="auto"/>
                    <w:right w:val="none" w:sz="0" w:space="0" w:color="auto"/>
                  </w:divBdr>
                  <w:divsChild>
                    <w:div w:id="634144110">
                      <w:marLeft w:val="0"/>
                      <w:marRight w:val="0"/>
                      <w:marTop w:val="0"/>
                      <w:marBottom w:val="0"/>
                      <w:divBdr>
                        <w:top w:val="none" w:sz="0" w:space="0" w:color="auto"/>
                        <w:left w:val="none" w:sz="0" w:space="0" w:color="auto"/>
                        <w:bottom w:val="none" w:sz="0" w:space="0" w:color="auto"/>
                        <w:right w:val="none" w:sz="0" w:space="0" w:color="auto"/>
                      </w:divBdr>
                    </w:div>
                    <w:div w:id="1017535232">
                      <w:marLeft w:val="0"/>
                      <w:marRight w:val="0"/>
                      <w:marTop w:val="0"/>
                      <w:marBottom w:val="0"/>
                      <w:divBdr>
                        <w:top w:val="none" w:sz="0" w:space="0" w:color="auto"/>
                        <w:left w:val="none" w:sz="0" w:space="0" w:color="auto"/>
                        <w:bottom w:val="none" w:sz="0" w:space="0" w:color="auto"/>
                        <w:right w:val="none" w:sz="0" w:space="0" w:color="auto"/>
                      </w:divBdr>
                    </w:div>
                  </w:divsChild>
                </w:div>
                <w:div w:id="913784670">
                  <w:marLeft w:val="0"/>
                  <w:marRight w:val="0"/>
                  <w:marTop w:val="0"/>
                  <w:marBottom w:val="0"/>
                  <w:divBdr>
                    <w:top w:val="none" w:sz="0" w:space="0" w:color="auto"/>
                    <w:left w:val="none" w:sz="0" w:space="0" w:color="auto"/>
                    <w:bottom w:val="none" w:sz="0" w:space="0" w:color="auto"/>
                    <w:right w:val="none" w:sz="0" w:space="0" w:color="auto"/>
                  </w:divBdr>
                  <w:divsChild>
                    <w:div w:id="1013843146">
                      <w:marLeft w:val="0"/>
                      <w:marRight w:val="0"/>
                      <w:marTop w:val="0"/>
                      <w:marBottom w:val="0"/>
                      <w:divBdr>
                        <w:top w:val="none" w:sz="0" w:space="0" w:color="auto"/>
                        <w:left w:val="none" w:sz="0" w:space="0" w:color="auto"/>
                        <w:bottom w:val="none" w:sz="0" w:space="0" w:color="auto"/>
                        <w:right w:val="none" w:sz="0" w:space="0" w:color="auto"/>
                      </w:divBdr>
                    </w:div>
                  </w:divsChild>
                </w:div>
                <w:div w:id="940913095">
                  <w:marLeft w:val="0"/>
                  <w:marRight w:val="0"/>
                  <w:marTop w:val="0"/>
                  <w:marBottom w:val="0"/>
                  <w:divBdr>
                    <w:top w:val="none" w:sz="0" w:space="0" w:color="auto"/>
                    <w:left w:val="none" w:sz="0" w:space="0" w:color="auto"/>
                    <w:bottom w:val="none" w:sz="0" w:space="0" w:color="auto"/>
                    <w:right w:val="none" w:sz="0" w:space="0" w:color="auto"/>
                  </w:divBdr>
                  <w:divsChild>
                    <w:div w:id="767697700">
                      <w:marLeft w:val="0"/>
                      <w:marRight w:val="0"/>
                      <w:marTop w:val="0"/>
                      <w:marBottom w:val="0"/>
                      <w:divBdr>
                        <w:top w:val="none" w:sz="0" w:space="0" w:color="auto"/>
                        <w:left w:val="none" w:sz="0" w:space="0" w:color="auto"/>
                        <w:bottom w:val="none" w:sz="0" w:space="0" w:color="auto"/>
                        <w:right w:val="none" w:sz="0" w:space="0" w:color="auto"/>
                      </w:divBdr>
                    </w:div>
                  </w:divsChild>
                </w:div>
                <w:div w:id="1097407555">
                  <w:marLeft w:val="0"/>
                  <w:marRight w:val="0"/>
                  <w:marTop w:val="0"/>
                  <w:marBottom w:val="0"/>
                  <w:divBdr>
                    <w:top w:val="none" w:sz="0" w:space="0" w:color="auto"/>
                    <w:left w:val="none" w:sz="0" w:space="0" w:color="auto"/>
                    <w:bottom w:val="none" w:sz="0" w:space="0" w:color="auto"/>
                    <w:right w:val="none" w:sz="0" w:space="0" w:color="auto"/>
                  </w:divBdr>
                  <w:divsChild>
                    <w:div w:id="1666935564">
                      <w:marLeft w:val="0"/>
                      <w:marRight w:val="0"/>
                      <w:marTop w:val="0"/>
                      <w:marBottom w:val="0"/>
                      <w:divBdr>
                        <w:top w:val="none" w:sz="0" w:space="0" w:color="auto"/>
                        <w:left w:val="none" w:sz="0" w:space="0" w:color="auto"/>
                        <w:bottom w:val="none" w:sz="0" w:space="0" w:color="auto"/>
                        <w:right w:val="none" w:sz="0" w:space="0" w:color="auto"/>
                      </w:divBdr>
                    </w:div>
                  </w:divsChild>
                </w:div>
                <w:div w:id="1619526108">
                  <w:marLeft w:val="0"/>
                  <w:marRight w:val="0"/>
                  <w:marTop w:val="0"/>
                  <w:marBottom w:val="0"/>
                  <w:divBdr>
                    <w:top w:val="none" w:sz="0" w:space="0" w:color="auto"/>
                    <w:left w:val="none" w:sz="0" w:space="0" w:color="auto"/>
                    <w:bottom w:val="none" w:sz="0" w:space="0" w:color="auto"/>
                    <w:right w:val="none" w:sz="0" w:space="0" w:color="auto"/>
                  </w:divBdr>
                  <w:divsChild>
                    <w:div w:id="252324349">
                      <w:marLeft w:val="0"/>
                      <w:marRight w:val="0"/>
                      <w:marTop w:val="0"/>
                      <w:marBottom w:val="0"/>
                      <w:divBdr>
                        <w:top w:val="none" w:sz="0" w:space="0" w:color="auto"/>
                        <w:left w:val="none" w:sz="0" w:space="0" w:color="auto"/>
                        <w:bottom w:val="none" w:sz="0" w:space="0" w:color="auto"/>
                        <w:right w:val="none" w:sz="0" w:space="0" w:color="auto"/>
                      </w:divBdr>
                    </w:div>
                  </w:divsChild>
                </w:div>
                <w:div w:id="1638489830">
                  <w:marLeft w:val="0"/>
                  <w:marRight w:val="0"/>
                  <w:marTop w:val="0"/>
                  <w:marBottom w:val="0"/>
                  <w:divBdr>
                    <w:top w:val="none" w:sz="0" w:space="0" w:color="auto"/>
                    <w:left w:val="none" w:sz="0" w:space="0" w:color="auto"/>
                    <w:bottom w:val="none" w:sz="0" w:space="0" w:color="auto"/>
                    <w:right w:val="none" w:sz="0" w:space="0" w:color="auto"/>
                  </w:divBdr>
                  <w:divsChild>
                    <w:div w:id="956835215">
                      <w:marLeft w:val="0"/>
                      <w:marRight w:val="0"/>
                      <w:marTop w:val="0"/>
                      <w:marBottom w:val="0"/>
                      <w:divBdr>
                        <w:top w:val="none" w:sz="0" w:space="0" w:color="auto"/>
                        <w:left w:val="none" w:sz="0" w:space="0" w:color="auto"/>
                        <w:bottom w:val="none" w:sz="0" w:space="0" w:color="auto"/>
                        <w:right w:val="none" w:sz="0" w:space="0" w:color="auto"/>
                      </w:divBdr>
                    </w:div>
                  </w:divsChild>
                </w:div>
                <w:div w:id="1652831105">
                  <w:marLeft w:val="0"/>
                  <w:marRight w:val="0"/>
                  <w:marTop w:val="0"/>
                  <w:marBottom w:val="0"/>
                  <w:divBdr>
                    <w:top w:val="none" w:sz="0" w:space="0" w:color="auto"/>
                    <w:left w:val="none" w:sz="0" w:space="0" w:color="auto"/>
                    <w:bottom w:val="none" w:sz="0" w:space="0" w:color="auto"/>
                    <w:right w:val="none" w:sz="0" w:space="0" w:color="auto"/>
                  </w:divBdr>
                  <w:divsChild>
                    <w:div w:id="10175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9051">
          <w:marLeft w:val="0"/>
          <w:marRight w:val="0"/>
          <w:marTop w:val="0"/>
          <w:marBottom w:val="0"/>
          <w:divBdr>
            <w:top w:val="none" w:sz="0" w:space="0" w:color="auto"/>
            <w:left w:val="none" w:sz="0" w:space="0" w:color="auto"/>
            <w:bottom w:val="none" w:sz="0" w:space="0" w:color="auto"/>
            <w:right w:val="none" w:sz="0" w:space="0" w:color="auto"/>
          </w:divBdr>
        </w:div>
      </w:divsChild>
    </w:div>
    <w:div w:id="1375420919">
      <w:bodyDiv w:val="1"/>
      <w:marLeft w:val="0"/>
      <w:marRight w:val="0"/>
      <w:marTop w:val="0"/>
      <w:marBottom w:val="0"/>
      <w:divBdr>
        <w:top w:val="none" w:sz="0" w:space="0" w:color="auto"/>
        <w:left w:val="none" w:sz="0" w:space="0" w:color="auto"/>
        <w:bottom w:val="none" w:sz="0" w:space="0" w:color="auto"/>
        <w:right w:val="none" w:sz="0" w:space="0" w:color="auto"/>
      </w:divBdr>
    </w:div>
    <w:div w:id="1376387648">
      <w:bodyDiv w:val="1"/>
      <w:marLeft w:val="0"/>
      <w:marRight w:val="0"/>
      <w:marTop w:val="0"/>
      <w:marBottom w:val="0"/>
      <w:divBdr>
        <w:top w:val="none" w:sz="0" w:space="0" w:color="auto"/>
        <w:left w:val="none" w:sz="0" w:space="0" w:color="auto"/>
        <w:bottom w:val="none" w:sz="0" w:space="0" w:color="auto"/>
        <w:right w:val="none" w:sz="0" w:space="0" w:color="auto"/>
      </w:divBdr>
      <w:divsChild>
        <w:div w:id="461385209">
          <w:marLeft w:val="0"/>
          <w:marRight w:val="0"/>
          <w:marTop w:val="0"/>
          <w:marBottom w:val="0"/>
          <w:divBdr>
            <w:top w:val="none" w:sz="0" w:space="0" w:color="auto"/>
            <w:left w:val="none" w:sz="0" w:space="0" w:color="auto"/>
            <w:bottom w:val="none" w:sz="0" w:space="0" w:color="auto"/>
            <w:right w:val="none" w:sz="0" w:space="0" w:color="auto"/>
          </w:divBdr>
          <w:divsChild>
            <w:div w:id="2054427103">
              <w:marLeft w:val="0"/>
              <w:marRight w:val="0"/>
              <w:marTop w:val="0"/>
              <w:marBottom w:val="0"/>
              <w:divBdr>
                <w:top w:val="none" w:sz="0" w:space="0" w:color="auto"/>
                <w:left w:val="none" w:sz="0" w:space="0" w:color="auto"/>
                <w:bottom w:val="none" w:sz="0" w:space="0" w:color="auto"/>
                <w:right w:val="none" w:sz="0" w:space="0" w:color="auto"/>
              </w:divBdr>
              <w:divsChild>
                <w:div w:id="812673481">
                  <w:marLeft w:val="0"/>
                  <w:marRight w:val="0"/>
                  <w:marTop w:val="0"/>
                  <w:marBottom w:val="0"/>
                  <w:divBdr>
                    <w:top w:val="none" w:sz="0" w:space="0" w:color="auto"/>
                    <w:left w:val="none" w:sz="0" w:space="0" w:color="auto"/>
                    <w:bottom w:val="none" w:sz="0" w:space="0" w:color="auto"/>
                    <w:right w:val="none" w:sz="0" w:space="0" w:color="auto"/>
                  </w:divBdr>
                  <w:divsChild>
                    <w:div w:id="1546798029">
                      <w:marLeft w:val="0"/>
                      <w:marRight w:val="0"/>
                      <w:marTop w:val="0"/>
                      <w:marBottom w:val="0"/>
                      <w:divBdr>
                        <w:top w:val="none" w:sz="0" w:space="0" w:color="auto"/>
                        <w:left w:val="none" w:sz="0" w:space="0" w:color="auto"/>
                        <w:bottom w:val="none" w:sz="0" w:space="0" w:color="auto"/>
                        <w:right w:val="none" w:sz="0" w:space="0" w:color="auto"/>
                      </w:divBdr>
                      <w:divsChild>
                        <w:div w:id="1879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4600">
      <w:bodyDiv w:val="1"/>
      <w:marLeft w:val="0"/>
      <w:marRight w:val="0"/>
      <w:marTop w:val="0"/>
      <w:marBottom w:val="0"/>
      <w:divBdr>
        <w:top w:val="none" w:sz="0" w:space="0" w:color="auto"/>
        <w:left w:val="none" w:sz="0" w:space="0" w:color="auto"/>
        <w:bottom w:val="none" w:sz="0" w:space="0" w:color="auto"/>
        <w:right w:val="none" w:sz="0" w:space="0" w:color="auto"/>
      </w:divBdr>
    </w:div>
    <w:div w:id="1387681642">
      <w:bodyDiv w:val="1"/>
      <w:marLeft w:val="0"/>
      <w:marRight w:val="0"/>
      <w:marTop w:val="0"/>
      <w:marBottom w:val="0"/>
      <w:divBdr>
        <w:top w:val="none" w:sz="0" w:space="0" w:color="auto"/>
        <w:left w:val="none" w:sz="0" w:space="0" w:color="auto"/>
        <w:bottom w:val="none" w:sz="0" w:space="0" w:color="auto"/>
        <w:right w:val="none" w:sz="0" w:space="0" w:color="auto"/>
      </w:divBdr>
    </w:div>
    <w:div w:id="1402870642">
      <w:bodyDiv w:val="1"/>
      <w:marLeft w:val="0"/>
      <w:marRight w:val="0"/>
      <w:marTop w:val="0"/>
      <w:marBottom w:val="0"/>
      <w:divBdr>
        <w:top w:val="none" w:sz="0" w:space="0" w:color="auto"/>
        <w:left w:val="none" w:sz="0" w:space="0" w:color="auto"/>
        <w:bottom w:val="none" w:sz="0" w:space="0" w:color="auto"/>
        <w:right w:val="none" w:sz="0" w:space="0" w:color="auto"/>
      </w:divBdr>
    </w:div>
    <w:div w:id="1403792912">
      <w:bodyDiv w:val="1"/>
      <w:marLeft w:val="0"/>
      <w:marRight w:val="0"/>
      <w:marTop w:val="0"/>
      <w:marBottom w:val="0"/>
      <w:divBdr>
        <w:top w:val="none" w:sz="0" w:space="0" w:color="auto"/>
        <w:left w:val="none" w:sz="0" w:space="0" w:color="auto"/>
        <w:bottom w:val="none" w:sz="0" w:space="0" w:color="auto"/>
        <w:right w:val="none" w:sz="0" w:space="0" w:color="auto"/>
      </w:divBdr>
    </w:div>
    <w:div w:id="1411583265">
      <w:bodyDiv w:val="1"/>
      <w:marLeft w:val="0"/>
      <w:marRight w:val="0"/>
      <w:marTop w:val="0"/>
      <w:marBottom w:val="0"/>
      <w:divBdr>
        <w:top w:val="none" w:sz="0" w:space="0" w:color="auto"/>
        <w:left w:val="none" w:sz="0" w:space="0" w:color="auto"/>
        <w:bottom w:val="none" w:sz="0" w:space="0" w:color="auto"/>
        <w:right w:val="none" w:sz="0" w:space="0" w:color="auto"/>
      </w:divBdr>
    </w:div>
    <w:div w:id="1415473782">
      <w:bodyDiv w:val="1"/>
      <w:marLeft w:val="0"/>
      <w:marRight w:val="0"/>
      <w:marTop w:val="0"/>
      <w:marBottom w:val="0"/>
      <w:divBdr>
        <w:top w:val="none" w:sz="0" w:space="0" w:color="auto"/>
        <w:left w:val="none" w:sz="0" w:space="0" w:color="auto"/>
        <w:bottom w:val="none" w:sz="0" w:space="0" w:color="auto"/>
        <w:right w:val="none" w:sz="0" w:space="0" w:color="auto"/>
      </w:divBdr>
    </w:div>
    <w:div w:id="1419600348">
      <w:bodyDiv w:val="1"/>
      <w:marLeft w:val="0"/>
      <w:marRight w:val="0"/>
      <w:marTop w:val="0"/>
      <w:marBottom w:val="0"/>
      <w:divBdr>
        <w:top w:val="none" w:sz="0" w:space="0" w:color="auto"/>
        <w:left w:val="none" w:sz="0" w:space="0" w:color="auto"/>
        <w:bottom w:val="none" w:sz="0" w:space="0" w:color="auto"/>
        <w:right w:val="none" w:sz="0" w:space="0" w:color="auto"/>
      </w:divBdr>
    </w:div>
    <w:div w:id="1432579826">
      <w:bodyDiv w:val="1"/>
      <w:marLeft w:val="0"/>
      <w:marRight w:val="0"/>
      <w:marTop w:val="0"/>
      <w:marBottom w:val="0"/>
      <w:divBdr>
        <w:top w:val="none" w:sz="0" w:space="0" w:color="auto"/>
        <w:left w:val="none" w:sz="0" w:space="0" w:color="auto"/>
        <w:bottom w:val="none" w:sz="0" w:space="0" w:color="auto"/>
        <w:right w:val="none" w:sz="0" w:space="0" w:color="auto"/>
      </w:divBdr>
      <w:divsChild>
        <w:div w:id="204933572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32823510">
      <w:bodyDiv w:val="1"/>
      <w:marLeft w:val="0"/>
      <w:marRight w:val="0"/>
      <w:marTop w:val="0"/>
      <w:marBottom w:val="0"/>
      <w:divBdr>
        <w:top w:val="none" w:sz="0" w:space="0" w:color="auto"/>
        <w:left w:val="none" w:sz="0" w:space="0" w:color="auto"/>
        <w:bottom w:val="none" w:sz="0" w:space="0" w:color="auto"/>
        <w:right w:val="none" w:sz="0" w:space="0" w:color="auto"/>
      </w:divBdr>
    </w:div>
    <w:div w:id="1435711497">
      <w:bodyDiv w:val="1"/>
      <w:marLeft w:val="0"/>
      <w:marRight w:val="0"/>
      <w:marTop w:val="0"/>
      <w:marBottom w:val="0"/>
      <w:divBdr>
        <w:top w:val="none" w:sz="0" w:space="0" w:color="auto"/>
        <w:left w:val="none" w:sz="0" w:space="0" w:color="auto"/>
        <w:bottom w:val="none" w:sz="0" w:space="0" w:color="auto"/>
        <w:right w:val="none" w:sz="0" w:space="0" w:color="auto"/>
      </w:divBdr>
    </w:div>
    <w:div w:id="1438139584">
      <w:bodyDiv w:val="1"/>
      <w:marLeft w:val="0"/>
      <w:marRight w:val="0"/>
      <w:marTop w:val="0"/>
      <w:marBottom w:val="0"/>
      <w:divBdr>
        <w:top w:val="none" w:sz="0" w:space="0" w:color="auto"/>
        <w:left w:val="none" w:sz="0" w:space="0" w:color="auto"/>
        <w:bottom w:val="none" w:sz="0" w:space="0" w:color="auto"/>
        <w:right w:val="none" w:sz="0" w:space="0" w:color="auto"/>
      </w:divBdr>
    </w:div>
    <w:div w:id="1444378961">
      <w:bodyDiv w:val="1"/>
      <w:marLeft w:val="0"/>
      <w:marRight w:val="0"/>
      <w:marTop w:val="0"/>
      <w:marBottom w:val="0"/>
      <w:divBdr>
        <w:top w:val="none" w:sz="0" w:space="0" w:color="auto"/>
        <w:left w:val="none" w:sz="0" w:space="0" w:color="auto"/>
        <w:bottom w:val="none" w:sz="0" w:space="0" w:color="auto"/>
        <w:right w:val="none" w:sz="0" w:space="0" w:color="auto"/>
      </w:divBdr>
    </w:div>
    <w:div w:id="1445416359">
      <w:bodyDiv w:val="1"/>
      <w:marLeft w:val="0"/>
      <w:marRight w:val="0"/>
      <w:marTop w:val="0"/>
      <w:marBottom w:val="0"/>
      <w:divBdr>
        <w:top w:val="none" w:sz="0" w:space="0" w:color="auto"/>
        <w:left w:val="none" w:sz="0" w:space="0" w:color="auto"/>
        <w:bottom w:val="none" w:sz="0" w:space="0" w:color="auto"/>
        <w:right w:val="none" w:sz="0" w:space="0" w:color="auto"/>
      </w:divBdr>
    </w:div>
    <w:div w:id="1447890964">
      <w:bodyDiv w:val="1"/>
      <w:marLeft w:val="0"/>
      <w:marRight w:val="0"/>
      <w:marTop w:val="0"/>
      <w:marBottom w:val="0"/>
      <w:divBdr>
        <w:top w:val="none" w:sz="0" w:space="0" w:color="auto"/>
        <w:left w:val="none" w:sz="0" w:space="0" w:color="auto"/>
        <w:bottom w:val="none" w:sz="0" w:space="0" w:color="auto"/>
        <w:right w:val="none" w:sz="0" w:space="0" w:color="auto"/>
      </w:divBdr>
    </w:div>
    <w:div w:id="1449884699">
      <w:bodyDiv w:val="1"/>
      <w:marLeft w:val="0"/>
      <w:marRight w:val="0"/>
      <w:marTop w:val="0"/>
      <w:marBottom w:val="0"/>
      <w:divBdr>
        <w:top w:val="none" w:sz="0" w:space="0" w:color="auto"/>
        <w:left w:val="none" w:sz="0" w:space="0" w:color="auto"/>
        <w:bottom w:val="none" w:sz="0" w:space="0" w:color="auto"/>
        <w:right w:val="none" w:sz="0" w:space="0" w:color="auto"/>
      </w:divBdr>
    </w:div>
    <w:div w:id="1456022683">
      <w:bodyDiv w:val="1"/>
      <w:marLeft w:val="0"/>
      <w:marRight w:val="0"/>
      <w:marTop w:val="0"/>
      <w:marBottom w:val="0"/>
      <w:divBdr>
        <w:top w:val="none" w:sz="0" w:space="0" w:color="auto"/>
        <w:left w:val="none" w:sz="0" w:space="0" w:color="auto"/>
        <w:bottom w:val="none" w:sz="0" w:space="0" w:color="auto"/>
        <w:right w:val="none" w:sz="0" w:space="0" w:color="auto"/>
      </w:divBdr>
    </w:div>
    <w:div w:id="1457718242">
      <w:bodyDiv w:val="1"/>
      <w:marLeft w:val="0"/>
      <w:marRight w:val="0"/>
      <w:marTop w:val="0"/>
      <w:marBottom w:val="0"/>
      <w:divBdr>
        <w:top w:val="none" w:sz="0" w:space="0" w:color="auto"/>
        <w:left w:val="none" w:sz="0" w:space="0" w:color="auto"/>
        <w:bottom w:val="none" w:sz="0" w:space="0" w:color="auto"/>
        <w:right w:val="none" w:sz="0" w:space="0" w:color="auto"/>
      </w:divBdr>
    </w:div>
    <w:div w:id="1459450534">
      <w:bodyDiv w:val="1"/>
      <w:marLeft w:val="0"/>
      <w:marRight w:val="0"/>
      <w:marTop w:val="0"/>
      <w:marBottom w:val="0"/>
      <w:divBdr>
        <w:top w:val="none" w:sz="0" w:space="0" w:color="auto"/>
        <w:left w:val="none" w:sz="0" w:space="0" w:color="auto"/>
        <w:bottom w:val="none" w:sz="0" w:space="0" w:color="auto"/>
        <w:right w:val="none" w:sz="0" w:space="0" w:color="auto"/>
      </w:divBdr>
    </w:div>
    <w:div w:id="1461996285">
      <w:bodyDiv w:val="1"/>
      <w:marLeft w:val="0"/>
      <w:marRight w:val="0"/>
      <w:marTop w:val="0"/>
      <w:marBottom w:val="0"/>
      <w:divBdr>
        <w:top w:val="none" w:sz="0" w:space="0" w:color="auto"/>
        <w:left w:val="none" w:sz="0" w:space="0" w:color="auto"/>
        <w:bottom w:val="none" w:sz="0" w:space="0" w:color="auto"/>
        <w:right w:val="none" w:sz="0" w:space="0" w:color="auto"/>
      </w:divBdr>
      <w:divsChild>
        <w:div w:id="171404143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62652978">
      <w:bodyDiv w:val="1"/>
      <w:marLeft w:val="0"/>
      <w:marRight w:val="0"/>
      <w:marTop w:val="0"/>
      <w:marBottom w:val="0"/>
      <w:divBdr>
        <w:top w:val="none" w:sz="0" w:space="0" w:color="auto"/>
        <w:left w:val="none" w:sz="0" w:space="0" w:color="auto"/>
        <w:bottom w:val="none" w:sz="0" w:space="0" w:color="auto"/>
        <w:right w:val="none" w:sz="0" w:space="0" w:color="auto"/>
      </w:divBdr>
    </w:div>
    <w:div w:id="1470979698">
      <w:bodyDiv w:val="1"/>
      <w:marLeft w:val="0"/>
      <w:marRight w:val="0"/>
      <w:marTop w:val="0"/>
      <w:marBottom w:val="0"/>
      <w:divBdr>
        <w:top w:val="none" w:sz="0" w:space="0" w:color="auto"/>
        <w:left w:val="none" w:sz="0" w:space="0" w:color="auto"/>
        <w:bottom w:val="none" w:sz="0" w:space="0" w:color="auto"/>
        <w:right w:val="none" w:sz="0" w:space="0" w:color="auto"/>
      </w:divBdr>
    </w:div>
    <w:div w:id="1477453372">
      <w:bodyDiv w:val="1"/>
      <w:marLeft w:val="0"/>
      <w:marRight w:val="0"/>
      <w:marTop w:val="0"/>
      <w:marBottom w:val="0"/>
      <w:divBdr>
        <w:top w:val="none" w:sz="0" w:space="0" w:color="auto"/>
        <w:left w:val="none" w:sz="0" w:space="0" w:color="auto"/>
        <w:bottom w:val="none" w:sz="0" w:space="0" w:color="auto"/>
        <w:right w:val="none" w:sz="0" w:space="0" w:color="auto"/>
      </w:divBdr>
    </w:div>
    <w:div w:id="1487012637">
      <w:bodyDiv w:val="1"/>
      <w:marLeft w:val="0"/>
      <w:marRight w:val="0"/>
      <w:marTop w:val="0"/>
      <w:marBottom w:val="0"/>
      <w:divBdr>
        <w:top w:val="none" w:sz="0" w:space="0" w:color="auto"/>
        <w:left w:val="none" w:sz="0" w:space="0" w:color="auto"/>
        <w:bottom w:val="none" w:sz="0" w:space="0" w:color="auto"/>
        <w:right w:val="none" w:sz="0" w:space="0" w:color="auto"/>
      </w:divBdr>
    </w:div>
    <w:div w:id="1513955921">
      <w:bodyDiv w:val="1"/>
      <w:marLeft w:val="0"/>
      <w:marRight w:val="0"/>
      <w:marTop w:val="0"/>
      <w:marBottom w:val="0"/>
      <w:divBdr>
        <w:top w:val="none" w:sz="0" w:space="0" w:color="auto"/>
        <w:left w:val="none" w:sz="0" w:space="0" w:color="auto"/>
        <w:bottom w:val="none" w:sz="0" w:space="0" w:color="auto"/>
        <w:right w:val="none" w:sz="0" w:space="0" w:color="auto"/>
      </w:divBdr>
    </w:div>
    <w:div w:id="1520856095">
      <w:bodyDiv w:val="1"/>
      <w:marLeft w:val="0"/>
      <w:marRight w:val="0"/>
      <w:marTop w:val="0"/>
      <w:marBottom w:val="0"/>
      <w:divBdr>
        <w:top w:val="none" w:sz="0" w:space="0" w:color="auto"/>
        <w:left w:val="none" w:sz="0" w:space="0" w:color="auto"/>
        <w:bottom w:val="none" w:sz="0" w:space="0" w:color="auto"/>
        <w:right w:val="none" w:sz="0" w:space="0" w:color="auto"/>
      </w:divBdr>
      <w:divsChild>
        <w:div w:id="56040593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533028980">
      <w:bodyDiv w:val="1"/>
      <w:marLeft w:val="0"/>
      <w:marRight w:val="0"/>
      <w:marTop w:val="0"/>
      <w:marBottom w:val="0"/>
      <w:divBdr>
        <w:top w:val="none" w:sz="0" w:space="0" w:color="auto"/>
        <w:left w:val="none" w:sz="0" w:space="0" w:color="auto"/>
        <w:bottom w:val="none" w:sz="0" w:space="0" w:color="auto"/>
        <w:right w:val="none" w:sz="0" w:space="0" w:color="auto"/>
      </w:divBdr>
      <w:divsChild>
        <w:div w:id="747844655">
          <w:marLeft w:val="0"/>
          <w:marRight w:val="0"/>
          <w:marTop w:val="0"/>
          <w:marBottom w:val="0"/>
          <w:divBdr>
            <w:top w:val="none" w:sz="0" w:space="0" w:color="auto"/>
            <w:left w:val="none" w:sz="0" w:space="0" w:color="auto"/>
            <w:bottom w:val="none" w:sz="0" w:space="0" w:color="auto"/>
            <w:right w:val="none" w:sz="0" w:space="0" w:color="auto"/>
          </w:divBdr>
        </w:div>
        <w:div w:id="1316105985">
          <w:marLeft w:val="0"/>
          <w:marRight w:val="0"/>
          <w:marTop w:val="0"/>
          <w:marBottom w:val="0"/>
          <w:divBdr>
            <w:top w:val="none" w:sz="0" w:space="0" w:color="auto"/>
            <w:left w:val="none" w:sz="0" w:space="0" w:color="auto"/>
            <w:bottom w:val="none" w:sz="0" w:space="0" w:color="auto"/>
            <w:right w:val="none" w:sz="0" w:space="0" w:color="auto"/>
          </w:divBdr>
        </w:div>
        <w:div w:id="1482698826">
          <w:marLeft w:val="0"/>
          <w:marRight w:val="0"/>
          <w:marTop w:val="0"/>
          <w:marBottom w:val="0"/>
          <w:divBdr>
            <w:top w:val="none" w:sz="0" w:space="0" w:color="auto"/>
            <w:left w:val="none" w:sz="0" w:space="0" w:color="auto"/>
            <w:bottom w:val="none" w:sz="0" w:space="0" w:color="auto"/>
            <w:right w:val="none" w:sz="0" w:space="0" w:color="auto"/>
          </w:divBdr>
        </w:div>
        <w:div w:id="1575314325">
          <w:marLeft w:val="0"/>
          <w:marRight w:val="0"/>
          <w:marTop w:val="0"/>
          <w:marBottom w:val="0"/>
          <w:divBdr>
            <w:top w:val="none" w:sz="0" w:space="0" w:color="auto"/>
            <w:left w:val="none" w:sz="0" w:space="0" w:color="auto"/>
            <w:bottom w:val="none" w:sz="0" w:space="0" w:color="auto"/>
            <w:right w:val="none" w:sz="0" w:space="0" w:color="auto"/>
          </w:divBdr>
        </w:div>
        <w:div w:id="1908026672">
          <w:marLeft w:val="0"/>
          <w:marRight w:val="0"/>
          <w:marTop w:val="0"/>
          <w:marBottom w:val="0"/>
          <w:divBdr>
            <w:top w:val="none" w:sz="0" w:space="0" w:color="auto"/>
            <w:left w:val="none" w:sz="0" w:space="0" w:color="auto"/>
            <w:bottom w:val="none" w:sz="0" w:space="0" w:color="auto"/>
            <w:right w:val="none" w:sz="0" w:space="0" w:color="auto"/>
          </w:divBdr>
        </w:div>
        <w:div w:id="2094156284">
          <w:marLeft w:val="0"/>
          <w:marRight w:val="0"/>
          <w:marTop w:val="0"/>
          <w:marBottom w:val="0"/>
          <w:divBdr>
            <w:top w:val="none" w:sz="0" w:space="0" w:color="auto"/>
            <w:left w:val="none" w:sz="0" w:space="0" w:color="auto"/>
            <w:bottom w:val="none" w:sz="0" w:space="0" w:color="auto"/>
            <w:right w:val="none" w:sz="0" w:space="0" w:color="auto"/>
          </w:divBdr>
        </w:div>
      </w:divsChild>
    </w:div>
    <w:div w:id="1539202763">
      <w:bodyDiv w:val="1"/>
      <w:marLeft w:val="0"/>
      <w:marRight w:val="0"/>
      <w:marTop w:val="0"/>
      <w:marBottom w:val="0"/>
      <w:divBdr>
        <w:top w:val="none" w:sz="0" w:space="0" w:color="auto"/>
        <w:left w:val="none" w:sz="0" w:space="0" w:color="auto"/>
        <w:bottom w:val="none" w:sz="0" w:space="0" w:color="auto"/>
        <w:right w:val="none" w:sz="0" w:space="0" w:color="auto"/>
      </w:divBdr>
    </w:div>
    <w:div w:id="1543857442">
      <w:bodyDiv w:val="1"/>
      <w:marLeft w:val="0"/>
      <w:marRight w:val="0"/>
      <w:marTop w:val="0"/>
      <w:marBottom w:val="0"/>
      <w:divBdr>
        <w:top w:val="none" w:sz="0" w:space="0" w:color="auto"/>
        <w:left w:val="none" w:sz="0" w:space="0" w:color="auto"/>
        <w:bottom w:val="none" w:sz="0" w:space="0" w:color="auto"/>
        <w:right w:val="none" w:sz="0" w:space="0" w:color="auto"/>
      </w:divBdr>
    </w:div>
    <w:div w:id="1544445778">
      <w:bodyDiv w:val="1"/>
      <w:marLeft w:val="0"/>
      <w:marRight w:val="0"/>
      <w:marTop w:val="0"/>
      <w:marBottom w:val="0"/>
      <w:divBdr>
        <w:top w:val="none" w:sz="0" w:space="0" w:color="auto"/>
        <w:left w:val="none" w:sz="0" w:space="0" w:color="auto"/>
        <w:bottom w:val="none" w:sz="0" w:space="0" w:color="auto"/>
        <w:right w:val="none" w:sz="0" w:space="0" w:color="auto"/>
      </w:divBdr>
      <w:divsChild>
        <w:div w:id="382019089">
          <w:marLeft w:val="0"/>
          <w:marRight w:val="0"/>
          <w:marTop w:val="0"/>
          <w:marBottom w:val="0"/>
          <w:divBdr>
            <w:top w:val="none" w:sz="0" w:space="0" w:color="auto"/>
            <w:left w:val="none" w:sz="0" w:space="0" w:color="auto"/>
            <w:bottom w:val="none" w:sz="0" w:space="0" w:color="auto"/>
            <w:right w:val="none" w:sz="0" w:space="0" w:color="auto"/>
          </w:divBdr>
          <w:divsChild>
            <w:div w:id="1977032089">
              <w:marLeft w:val="0"/>
              <w:marRight w:val="0"/>
              <w:marTop w:val="0"/>
              <w:marBottom w:val="0"/>
              <w:divBdr>
                <w:top w:val="none" w:sz="0" w:space="0" w:color="auto"/>
                <w:left w:val="none" w:sz="0" w:space="0" w:color="auto"/>
                <w:bottom w:val="none" w:sz="0" w:space="0" w:color="auto"/>
                <w:right w:val="none" w:sz="0" w:space="0" w:color="auto"/>
              </w:divBdr>
              <w:divsChild>
                <w:div w:id="949317443">
                  <w:marLeft w:val="0"/>
                  <w:marRight w:val="0"/>
                  <w:marTop w:val="0"/>
                  <w:marBottom w:val="0"/>
                  <w:divBdr>
                    <w:top w:val="none" w:sz="0" w:space="0" w:color="auto"/>
                    <w:left w:val="none" w:sz="0" w:space="0" w:color="auto"/>
                    <w:bottom w:val="none" w:sz="0" w:space="0" w:color="auto"/>
                    <w:right w:val="none" w:sz="0" w:space="0" w:color="auto"/>
                  </w:divBdr>
                  <w:divsChild>
                    <w:div w:id="669794730">
                      <w:marLeft w:val="0"/>
                      <w:marRight w:val="0"/>
                      <w:marTop w:val="0"/>
                      <w:marBottom w:val="0"/>
                      <w:divBdr>
                        <w:top w:val="none" w:sz="0" w:space="0" w:color="auto"/>
                        <w:left w:val="none" w:sz="0" w:space="0" w:color="auto"/>
                        <w:bottom w:val="none" w:sz="0" w:space="0" w:color="auto"/>
                        <w:right w:val="none" w:sz="0" w:space="0" w:color="auto"/>
                      </w:divBdr>
                      <w:divsChild>
                        <w:div w:id="12697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938918">
      <w:bodyDiv w:val="1"/>
      <w:marLeft w:val="0"/>
      <w:marRight w:val="0"/>
      <w:marTop w:val="0"/>
      <w:marBottom w:val="0"/>
      <w:divBdr>
        <w:top w:val="none" w:sz="0" w:space="0" w:color="auto"/>
        <w:left w:val="none" w:sz="0" w:space="0" w:color="auto"/>
        <w:bottom w:val="none" w:sz="0" w:space="0" w:color="auto"/>
        <w:right w:val="none" w:sz="0" w:space="0" w:color="auto"/>
      </w:divBdr>
      <w:divsChild>
        <w:div w:id="1241409388">
          <w:marLeft w:val="0"/>
          <w:marRight w:val="0"/>
          <w:marTop w:val="0"/>
          <w:marBottom w:val="0"/>
          <w:divBdr>
            <w:top w:val="none" w:sz="0" w:space="0" w:color="auto"/>
            <w:left w:val="none" w:sz="0" w:space="0" w:color="auto"/>
            <w:bottom w:val="none" w:sz="0" w:space="0" w:color="auto"/>
            <w:right w:val="none" w:sz="0" w:space="0" w:color="auto"/>
          </w:divBdr>
        </w:div>
      </w:divsChild>
    </w:div>
    <w:div w:id="1562329223">
      <w:bodyDiv w:val="1"/>
      <w:marLeft w:val="0"/>
      <w:marRight w:val="0"/>
      <w:marTop w:val="0"/>
      <w:marBottom w:val="0"/>
      <w:divBdr>
        <w:top w:val="none" w:sz="0" w:space="0" w:color="auto"/>
        <w:left w:val="none" w:sz="0" w:space="0" w:color="auto"/>
        <w:bottom w:val="none" w:sz="0" w:space="0" w:color="auto"/>
        <w:right w:val="none" w:sz="0" w:space="0" w:color="auto"/>
      </w:divBdr>
    </w:div>
    <w:div w:id="1566986091">
      <w:bodyDiv w:val="1"/>
      <w:marLeft w:val="0"/>
      <w:marRight w:val="0"/>
      <w:marTop w:val="0"/>
      <w:marBottom w:val="0"/>
      <w:divBdr>
        <w:top w:val="none" w:sz="0" w:space="0" w:color="auto"/>
        <w:left w:val="none" w:sz="0" w:space="0" w:color="auto"/>
        <w:bottom w:val="none" w:sz="0" w:space="0" w:color="auto"/>
        <w:right w:val="none" w:sz="0" w:space="0" w:color="auto"/>
      </w:divBdr>
      <w:divsChild>
        <w:div w:id="14057986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570076639">
      <w:bodyDiv w:val="1"/>
      <w:marLeft w:val="0"/>
      <w:marRight w:val="0"/>
      <w:marTop w:val="0"/>
      <w:marBottom w:val="0"/>
      <w:divBdr>
        <w:top w:val="none" w:sz="0" w:space="0" w:color="auto"/>
        <w:left w:val="none" w:sz="0" w:space="0" w:color="auto"/>
        <w:bottom w:val="none" w:sz="0" w:space="0" w:color="auto"/>
        <w:right w:val="none" w:sz="0" w:space="0" w:color="auto"/>
      </w:divBdr>
    </w:div>
    <w:div w:id="1574973120">
      <w:bodyDiv w:val="1"/>
      <w:marLeft w:val="0"/>
      <w:marRight w:val="0"/>
      <w:marTop w:val="0"/>
      <w:marBottom w:val="0"/>
      <w:divBdr>
        <w:top w:val="none" w:sz="0" w:space="0" w:color="auto"/>
        <w:left w:val="none" w:sz="0" w:space="0" w:color="auto"/>
        <w:bottom w:val="none" w:sz="0" w:space="0" w:color="auto"/>
        <w:right w:val="none" w:sz="0" w:space="0" w:color="auto"/>
      </w:divBdr>
      <w:divsChild>
        <w:div w:id="1481386099">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583876878">
      <w:bodyDiv w:val="1"/>
      <w:marLeft w:val="0"/>
      <w:marRight w:val="0"/>
      <w:marTop w:val="0"/>
      <w:marBottom w:val="0"/>
      <w:divBdr>
        <w:top w:val="none" w:sz="0" w:space="0" w:color="auto"/>
        <w:left w:val="none" w:sz="0" w:space="0" w:color="auto"/>
        <w:bottom w:val="none" w:sz="0" w:space="0" w:color="auto"/>
        <w:right w:val="none" w:sz="0" w:space="0" w:color="auto"/>
      </w:divBdr>
    </w:div>
    <w:div w:id="1594243458">
      <w:bodyDiv w:val="1"/>
      <w:marLeft w:val="0"/>
      <w:marRight w:val="0"/>
      <w:marTop w:val="0"/>
      <w:marBottom w:val="0"/>
      <w:divBdr>
        <w:top w:val="none" w:sz="0" w:space="0" w:color="auto"/>
        <w:left w:val="none" w:sz="0" w:space="0" w:color="auto"/>
        <w:bottom w:val="none" w:sz="0" w:space="0" w:color="auto"/>
        <w:right w:val="none" w:sz="0" w:space="0" w:color="auto"/>
      </w:divBdr>
      <w:divsChild>
        <w:div w:id="1643925306">
          <w:marLeft w:val="0"/>
          <w:marRight w:val="0"/>
          <w:marTop w:val="0"/>
          <w:marBottom w:val="0"/>
          <w:divBdr>
            <w:top w:val="none" w:sz="0" w:space="0" w:color="auto"/>
            <w:left w:val="none" w:sz="0" w:space="0" w:color="auto"/>
            <w:bottom w:val="none" w:sz="0" w:space="0" w:color="auto"/>
            <w:right w:val="none" w:sz="0" w:space="0" w:color="auto"/>
          </w:divBdr>
        </w:div>
        <w:div w:id="2127381895">
          <w:marLeft w:val="0"/>
          <w:marRight w:val="0"/>
          <w:marTop w:val="0"/>
          <w:marBottom w:val="0"/>
          <w:divBdr>
            <w:top w:val="none" w:sz="0" w:space="0" w:color="auto"/>
            <w:left w:val="none" w:sz="0" w:space="0" w:color="auto"/>
            <w:bottom w:val="none" w:sz="0" w:space="0" w:color="auto"/>
            <w:right w:val="none" w:sz="0" w:space="0" w:color="auto"/>
          </w:divBdr>
        </w:div>
      </w:divsChild>
    </w:div>
    <w:div w:id="1595935911">
      <w:bodyDiv w:val="1"/>
      <w:marLeft w:val="0"/>
      <w:marRight w:val="0"/>
      <w:marTop w:val="0"/>
      <w:marBottom w:val="0"/>
      <w:divBdr>
        <w:top w:val="none" w:sz="0" w:space="0" w:color="auto"/>
        <w:left w:val="none" w:sz="0" w:space="0" w:color="auto"/>
        <w:bottom w:val="none" w:sz="0" w:space="0" w:color="auto"/>
        <w:right w:val="none" w:sz="0" w:space="0" w:color="auto"/>
      </w:divBdr>
    </w:div>
    <w:div w:id="1598714042">
      <w:bodyDiv w:val="1"/>
      <w:marLeft w:val="0"/>
      <w:marRight w:val="0"/>
      <w:marTop w:val="0"/>
      <w:marBottom w:val="0"/>
      <w:divBdr>
        <w:top w:val="none" w:sz="0" w:space="0" w:color="auto"/>
        <w:left w:val="none" w:sz="0" w:space="0" w:color="auto"/>
        <w:bottom w:val="none" w:sz="0" w:space="0" w:color="auto"/>
        <w:right w:val="none" w:sz="0" w:space="0" w:color="auto"/>
      </w:divBdr>
    </w:div>
    <w:div w:id="1600988434">
      <w:bodyDiv w:val="1"/>
      <w:marLeft w:val="0"/>
      <w:marRight w:val="0"/>
      <w:marTop w:val="0"/>
      <w:marBottom w:val="0"/>
      <w:divBdr>
        <w:top w:val="none" w:sz="0" w:space="0" w:color="auto"/>
        <w:left w:val="none" w:sz="0" w:space="0" w:color="auto"/>
        <w:bottom w:val="none" w:sz="0" w:space="0" w:color="auto"/>
        <w:right w:val="none" w:sz="0" w:space="0" w:color="auto"/>
      </w:divBdr>
    </w:div>
    <w:div w:id="1612594236">
      <w:bodyDiv w:val="1"/>
      <w:marLeft w:val="0"/>
      <w:marRight w:val="0"/>
      <w:marTop w:val="0"/>
      <w:marBottom w:val="0"/>
      <w:divBdr>
        <w:top w:val="none" w:sz="0" w:space="0" w:color="auto"/>
        <w:left w:val="none" w:sz="0" w:space="0" w:color="auto"/>
        <w:bottom w:val="none" w:sz="0" w:space="0" w:color="auto"/>
        <w:right w:val="none" w:sz="0" w:space="0" w:color="auto"/>
      </w:divBdr>
    </w:div>
    <w:div w:id="1618487176">
      <w:bodyDiv w:val="1"/>
      <w:marLeft w:val="0"/>
      <w:marRight w:val="0"/>
      <w:marTop w:val="0"/>
      <w:marBottom w:val="0"/>
      <w:divBdr>
        <w:top w:val="none" w:sz="0" w:space="0" w:color="auto"/>
        <w:left w:val="none" w:sz="0" w:space="0" w:color="auto"/>
        <w:bottom w:val="none" w:sz="0" w:space="0" w:color="auto"/>
        <w:right w:val="none" w:sz="0" w:space="0" w:color="auto"/>
      </w:divBdr>
    </w:div>
    <w:div w:id="1618827468">
      <w:bodyDiv w:val="1"/>
      <w:marLeft w:val="0"/>
      <w:marRight w:val="0"/>
      <w:marTop w:val="0"/>
      <w:marBottom w:val="0"/>
      <w:divBdr>
        <w:top w:val="none" w:sz="0" w:space="0" w:color="auto"/>
        <w:left w:val="none" w:sz="0" w:space="0" w:color="auto"/>
        <w:bottom w:val="none" w:sz="0" w:space="0" w:color="auto"/>
        <w:right w:val="none" w:sz="0" w:space="0" w:color="auto"/>
      </w:divBdr>
    </w:div>
    <w:div w:id="1625767473">
      <w:bodyDiv w:val="1"/>
      <w:marLeft w:val="0"/>
      <w:marRight w:val="0"/>
      <w:marTop w:val="0"/>
      <w:marBottom w:val="0"/>
      <w:divBdr>
        <w:top w:val="none" w:sz="0" w:space="0" w:color="auto"/>
        <w:left w:val="none" w:sz="0" w:space="0" w:color="auto"/>
        <w:bottom w:val="none" w:sz="0" w:space="0" w:color="auto"/>
        <w:right w:val="none" w:sz="0" w:space="0" w:color="auto"/>
      </w:divBdr>
    </w:div>
    <w:div w:id="1627546757">
      <w:bodyDiv w:val="1"/>
      <w:marLeft w:val="0"/>
      <w:marRight w:val="0"/>
      <w:marTop w:val="0"/>
      <w:marBottom w:val="0"/>
      <w:divBdr>
        <w:top w:val="none" w:sz="0" w:space="0" w:color="auto"/>
        <w:left w:val="none" w:sz="0" w:space="0" w:color="auto"/>
        <w:bottom w:val="none" w:sz="0" w:space="0" w:color="auto"/>
        <w:right w:val="none" w:sz="0" w:space="0" w:color="auto"/>
      </w:divBdr>
    </w:div>
    <w:div w:id="1633629586">
      <w:bodyDiv w:val="1"/>
      <w:marLeft w:val="0"/>
      <w:marRight w:val="0"/>
      <w:marTop w:val="0"/>
      <w:marBottom w:val="0"/>
      <w:divBdr>
        <w:top w:val="none" w:sz="0" w:space="0" w:color="auto"/>
        <w:left w:val="none" w:sz="0" w:space="0" w:color="auto"/>
        <w:bottom w:val="none" w:sz="0" w:space="0" w:color="auto"/>
        <w:right w:val="none" w:sz="0" w:space="0" w:color="auto"/>
      </w:divBdr>
    </w:div>
    <w:div w:id="1644117443">
      <w:bodyDiv w:val="1"/>
      <w:marLeft w:val="0"/>
      <w:marRight w:val="0"/>
      <w:marTop w:val="0"/>
      <w:marBottom w:val="0"/>
      <w:divBdr>
        <w:top w:val="none" w:sz="0" w:space="0" w:color="auto"/>
        <w:left w:val="none" w:sz="0" w:space="0" w:color="auto"/>
        <w:bottom w:val="none" w:sz="0" w:space="0" w:color="auto"/>
        <w:right w:val="none" w:sz="0" w:space="0" w:color="auto"/>
      </w:divBdr>
    </w:div>
    <w:div w:id="1646936433">
      <w:bodyDiv w:val="1"/>
      <w:marLeft w:val="0"/>
      <w:marRight w:val="0"/>
      <w:marTop w:val="0"/>
      <w:marBottom w:val="0"/>
      <w:divBdr>
        <w:top w:val="none" w:sz="0" w:space="0" w:color="auto"/>
        <w:left w:val="none" w:sz="0" w:space="0" w:color="auto"/>
        <w:bottom w:val="none" w:sz="0" w:space="0" w:color="auto"/>
        <w:right w:val="none" w:sz="0" w:space="0" w:color="auto"/>
      </w:divBdr>
    </w:div>
    <w:div w:id="1659454782">
      <w:bodyDiv w:val="1"/>
      <w:marLeft w:val="0"/>
      <w:marRight w:val="0"/>
      <w:marTop w:val="0"/>
      <w:marBottom w:val="0"/>
      <w:divBdr>
        <w:top w:val="none" w:sz="0" w:space="0" w:color="auto"/>
        <w:left w:val="none" w:sz="0" w:space="0" w:color="auto"/>
        <w:bottom w:val="none" w:sz="0" w:space="0" w:color="auto"/>
        <w:right w:val="none" w:sz="0" w:space="0" w:color="auto"/>
      </w:divBdr>
    </w:div>
    <w:div w:id="1662463621">
      <w:bodyDiv w:val="1"/>
      <w:marLeft w:val="0"/>
      <w:marRight w:val="0"/>
      <w:marTop w:val="0"/>
      <w:marBottom w:val="0"/>
      <w:divBdr>
        <w:top w:val="none" w:sz="0" w:space="0" w:color="auto"/>
        <w:left w:val="none" w:sz="0" w:space="0" w:color="auto"/>
        <w:bottom w:val="none" w:sz="0" w:space="0" w:color="auto"/>
        <w:right w:val="none" w:sz="0" w:space="0" w:color="auto"/>
      </w:divBdr>
    </w:div>
    <w:div w:id="1664432570">
      <w:bodyDiv w:val="1"/>
      <w:marLeft w:val="0"/>
      <w:marRight w:val="0"/>
      <w:marTop w:val="0"/>
      <w:marBottom w:val="0"/>
      <w:divBdr>
        <w:top w:val="none" w:sz="0" w:space="0" w:color="auto"/>
        <w:left w:val="none" w:sz="0" w:space="0" w:color="auto"/>
        <w:bottom w:val="none" w:sz="0" w:space="0" w:color="auto"/>
        <w:right w:val="none" w:sz="0" w:space="0" w:color="auto"/>
      </w:divBdr>
    </w:div>
    <w:div w:id="1680548666">
      <w:bodyDiv w:val="1"/>
      <w:marLeft w:val="0"/>
      <w:marRight w:val="0"/>
      <w:marTop w:val="0"/>
      <w:marBottom w:val="0"/>
      <w:divBdr>
        <w:top w:val="none" w:sz="0" w:space="0" w:color="auto"/>
        <w:left w:val="none" w:sz="0" w:space="0" w:color="auto"/>
        <w:bottom w:val="none" w:sz="0" w:space="0" w:color="auto"/>
        <w:right w:val="none" w:sz="0" w:space="0" w:color="auto"/>
      </w:divBdr>
    </w:div>
    <w:div w:id="1689408590">
      <w:bodyDiv w:val="1"/>
      <w:marLeft w:val="0"/>
      <w:marRight w:val="0"/>
      <w:marTop w:val="0"/>
      <w:marBottom w:val="0"/>
      <w:divBdr>
        <w:top w:val="none" w:sz="0" w:space="0" w:color="auto"/>
        <w:left w:val="none" w:sz="0" w:space="0" w:color="auto"/>
        <w:bottom w:val="none" w:sz="0" w:space="0" w:color="auto"/>
        <w:right w:val="none" w:sz="0" w:space="0" w:color="auto"/>
      </w:divBdr>
    </w:div>
    <w:div w:id="1714579704">
      <w:bodyDiv w:val="1"/>
      <w:marLeft w:val="0"/>
      <w:marRight w:val="0"/>
      <w:marTop w:val="0"/>
      <w:marBottom w:val="0"/>
      <w:divBdr>
        <w:top w:val="none" w:sz="0" w:space="0" w:color="auto"/>
        <w:left w:val="none" w:sz="0" w:space="0" w:color="auto"/>
        <w:bottom w:val="none" w:sz="0" w:space="0" w:color="auto"/>
        <w:right w:val="none" w:sz="0" w:space="0" w:color="auto"/>
      </w:divBdr>
    </w:div>
    <w:div w:id="1716615112">
      <w:bodyDiv w:val="1"/>
      <w:marLeft w:val="0"/>
      <w:marRight w:val="0"/>
      <w:marTop w:val="0"/>
      <w:marBottom w:val="0"/>
      <w:divBdr>
        <w:top w:val="none" w:sz="0" w:space="0" w:color="auto"/>
        <w:left w:val="none" w:sz="0" w:space="0" w:color="auto"/>
        <w:bottom w:val="none" w:sz="0" w:space="0" w:color="auto"/>
        <w:right w:val="none" w:sz="0" w:space="0" w:color="auto"/>
      </w:divBdr>
    </w:div>
    <w:div w:id="1723551728">
      <w:bodyDiv w:val="1"/>
      <w:marLeft w:val="0"/>
      <w:marRight w:val="0"/>
      <w:marTop w:val="0"/>
      <w:marBottom w:val="0"/>
      <w:divBdr>
        <w:top w:val="none" w:sz="0" w:space="0" w:color="auto"/>
        <w:left w:val="none" w:sz="0" w:space="0" w:color="auto"/>
        <w:bottom w:val="none" w:sz="0" w:space="0" w:color="auto"/>
        <w:right w:val="none" w:sz="0" w:space="0" w:color="auto"/>
      </w:divBdr>
    </w:div>
    <w:div w:id="1726836315">
      <w:bodyDiv w:val="1"/>
      <w:marLeft w:val="0"/>
      <w:marRight w:val="0"/>
      <w:marTop w:val="0"/>
      <w:marBottom w:val="0"/>
      <w:divBdr>
        <w:top w:val="none" w:sz="0" w:space="0" w:color="auto"/>
        <w:left w:val="none" w:sz="0" w:space="0" w:color="auto"/>
        <w:bottom w:val="none" w:sz="0" w:space="0" w:color="auto"/>
        <w:right w:val="none" w:sz="0" w:space="0" w:color="auto"/>
      </w:divBdr>
    </w:div>
    <w:div w:id="1729453203">
      <w:bodyDiv w:val="1"/>
      <w:marLeft w:val="0"/>
      <w:marRight w:val="0"/>
      <w:marTop w:val="0"/>
      <w:marBottom w:val="0"/>
      <w:divBdr>
        <w:top w:val="none" w:sz="0" w:space="0" w:color="auto"/>
        <w:left w:val="none" w:sz="0" w:space="0" w:color="auto"/>
        <w:bottom w:val="none" w:sz="0" w:space="0" w:color="auto"/>
        <w:right w:val="none" w:sz="0" w:space="0" w:color="auto"/>
      </w:divBdr>
    </w:div>
    <w:div w:id="1733457765">
      <w:bodyDiv w:val="1"/>
      <w:marLeft w:val="0"/>
      <w:marRight w:val="0"/>
      <w:marTop w:val="0"/>
      <w:marBottom w:val="0"/>
      <w:divBdr>
        <w:top w:val="none" w:sz="0" w:space="0" w:color="auto"/>
        <w:left w:val="none" w:sz="0" w:space="0" w:color="auto"/>
        <w:bottom w:val="none" w:sz="0" w:space="0" w:color="auto"/>
        <w:right w:val="none" w:sz="0" w:space="0" w:color="auto"/>
      </w:divBdr>
      <w:divsChild>
        <w:div w:id="76311484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740982175">
      <w:bodyDiv w:val="1"/>
      <w:marLeft w:val="0"/>
      <w:marRight w:val="0"/>
      <w:marTop w:val="0"/>
      <w:marBottom w:val="0"/>
      <w:divBdr>
        <w:top w:val="none" w:sz="0" w:space="0" w:color="auto"/>
        <w:left w:val="none" w:sz="0" w:space="0" w:color="auto"/>
        <w:bottom w:val="none" w:sz="0" w:space="0" w:color="auto"/>
        <w:right w:val="none" w:sz="0" w:space="0" w:color="auto"/>
      </w:divBdr>
    </w:div>
    <w:div w:id="1745177737">
      <w:bodyDiv w:val="1"/>
      <w:marLeft w:val="0"/>
      <w:marRight w:val="0"/>
      <w:marTop w:val="0"/>
      <w:marBottom w:val="0"/>
      <w:divBdr>
        <w:top w:val="none" w:sz="0" w:space="0" w:color="auto"/>
        <w:left w:val="none" w:sz="0" w:space="0" w:color="auto"/>
        <w:bottom w:val="none" w:sz="0" w:space="0" w:color="auto"/>
        <w:right w:val="none" w:sz="0" w:space="0" w:color="auto"/>
      </w:divBdr>
    </w:div>
    <w:div w:id="1747074801">
      <w:bodyDiv w:val="1"/>
      <w:marLeft w:val="0"/>
      <w:marRight w:val="0"/>
      <w:marTop w:val="0"/>
      <w:marBottom w:val="0"/>
      <w:divBdr>
        <w:top w:val="none" w:sz="0" w:space="0" w:color="auto"/>
        <w:left w:val="none" w:sz="0" w:space="0" w:color="auto"/>
        <w:bottom w:val="none" w:sz="0" w:space="0" w:color="auto"/>
        <w:right w:val="none" w:sz="0" w:space="0" w:color="auto"/>
      </w:divBdr>
    </w:div>
    <w:div w:id="1759018207">
      <w:bodyDiv w:val="1"/>
      <w:marLeft w:val="0"/>
      <w:marRight w:val="0"/>
      <w:marTop w:val="0"/>
      <w:marBottom w:val="0"/>
      <w:divBdr>
        <w:top w:val="none" w:sz="0" w:space="0" w:color="auto"/>
        <w:left w:val="none" w:sz="0" w:space="0" w:color="auto"/>
        <w:bottom w:val="none" w:sz="0" w:space="0" w:color="auto"/>
        <w:right w:val="none" w:sz="0" w:space="0" w:color="auto"/>
      </w:divBdr>
    </w:div>
    <w:div w:id="1763836303">
      <w:bodyDiv w:val="1"/>
      <w:marLeft w:val="0"/>
      <w:marRight w:val="0"/>
      <w:marTop w:val="0"/>
      <w:marBottom w:val="0"/>
      <w:divBdr>
        <w:top w:val="none" w:sz="0" w:space="0" w:color="auto"/>
        <w:left w:val="none" w:sz="0" w:space="0" w:color="auto"/>
        <w:bottom w:val="none" w:sz="0" w:space="0" w:color="auto"/>
        <w:right w:val="none" w:sz="0" w:space="0" w:color="auto"/>
      </w:divBdr>
    </w:div>
    <w:div w:id="1764916301">
      <w:bodyDiv w:val="1"/>
      <w:marLeft w:val="0"/>
      <w:marRight w:val="0"/>
      <w:marTop w:val="0"/>
      <w:marBottom w:val="0"/>
      <w:divBdr>
        <w:top w:val="none" w:sz="0" w:space="0" w:color="auto"/>
        <w:left w:val="none" w:sz="0" w:space="0" w:color="auto"/>
        <w:bottom w:val="none" w:sz="0" w:space="0" w:color="auto"/>
        <w:right w:val="none" w:sz="0" w:space="0" w:color="auto"/>
      </w:divBdr>
    </w:div>
    <w:div w:id="1771388303">
      <w:bodyDiv w:val="1"/>
      <w:marLeft w:val="0"/>
      <w:marRight w:val="0"/>
      <w:marTop w:val="0"/>
      <w:marBottom w:val="0"/>
      <w:divBdr>
        <w:top w:val="none" w:sz="0" w:space="0" w:color="auto"/>
        <w:left w:val="none" w:sz="0" w:space="0" w:color="auto"/>
        <w:bottom w:val="none" w:sz="0" w:space="0" w:color="auto"/>
        <w:right w:val="none" w:sz="0" w:space="0" w:color="auto"/>
      </w:divBdr>
    </w:div>
    <w:div w:id="1777745707">
      <w:bodyDiv w:val="1"/>
      <w:marLeft w:val="0"/>
      <w:marRight w:val="0"/>
      <w:marTop w:val="0"/>
      <w:marBottom w:val="0"/>
      <w:divBdr>
        <w:top w:val="none" w:sz="0" w:space="0" w:color="auto"/>
        <w:left w:val="none" w:sz="0" w:space="0" w:color="auto"/>
        <w:bottom w:val="none" w:sz="0" w:space="0" w:color="auto"/>
        <w:right w:val="none" w:sz="0" w:space="0" w:color="auto"/>
      </w:divBdr>
    </w:div>
    <w:div w:id="1779258823">
      <w:bodyDiv w:val="1"/>
      <w:marLeft w:val="0"/>
      <w:marRight w:val="0"/>
      <w:marTop w:val="0"/>
      <w:marBottom w:val="0"/>
      <w:divBdr>
        <w:top w:val="none" w:sz="0" w:space="0" w:color="auto"/>
        <w:left w:val="none" w:sz="0" w:space="0" w:color="auto"/>
        <w:bottom w:val="none" w:sz="0" w:space="0" w:color="auto"/>
        <w:right w:val="none" w:sz="0" w:space="0" w:color="auto"/>
      </w:divBdr>
    </w:div>
    <w:div w:id="1787775910">
      <w:bodyDiv w:val="1"/>
      <w:marLeft w:val="0"/>
      <w:marRight w:val="0"/>
      <w:marTop w:val="0"/>
      <w:marBottom w:val="0"/>
      <w:divBdr>
        <w:top w:val="none" w:sz="0" w:space="0" w:color="auto"/>
        <w:left w:val="none" w:sz="0" w:space="0" w:color="auto"/>
        <w:bottom w:val="none" w:sz="0" w:space="0" w:color="auto"/>
        <w:right w:val="none" w:sz="0" w:space="0" w:color="auto"/>
      </w:divBdr>
    </w:div>
    <w:div w:id="1803496605">
      <w:bodyDiv w:val="1"/>
      <w:marLeft w:val="0"/>
      <w:marRight w:val="0"/>
      <w:marTop w:val="0"/>
      <w:marBottom w:val="0"/>
      <w:divBdr>
        <w:top w:val="none" w:sz="0" w:space="0" w:color="auto"/>
        <w:left w:val="none" w:sz="0" w:space="0" w:color="auto"/>
        <w:bottom w:val="none" w:sz="0" w:space="0" w:color="auto"/>
        <w:right w:val="none" w:sz="0" w:space="0" w:color="auto"/>
      </w:divBdr>
      <w:divsChild>
        <w:div w:id="1781677870">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805808402">
      <w:bodyDiv w:val="1"/>
      <w:marLeft w:val="0"/>
      <w:marRight w:val="0"/>
      <w:marTop w:val="0"/>
      <w:marBottom w:val="0"/>
      <w:divBdr>
        <w:top w:val="none" w:sz="0" w:space="0" w:color="auto"/>
        <w:left w:val="none" w:sz="0" w:space="0" w:color="auto"/>
        <w:bottom w:val="none" w:sz="0" w:space="0" w:color="auto"/>
        <w:right w:val="none" w:sz="0" w:space="0" w:color="auto"/>
      </w:divBdr>
    </w:div>
    <w:div w:id="1807623149">
      <w:bodyDiv w:val="1"/>
      <w:marLeft w:val="0"/>
      <w:marRight w:val="0"/>
      <w:marTop w:val="0"/>
      <w:marBottom w:val="0"/>
      <w:divBdr>
        <w:top w:val="none" w:sz="0" w:space="0" w:color="auto"/>
        <w:left w:val="none" w:sz="0" w:space="0" w:color="auto"/>
        <w:bottom w:val="none" w:sz="0" w:space="0" w:color="auto"/>
        <w:right w:val="none" w:sz="0" w:space="0" w:color="auto"/>
      </w:divBdr>
    </w:div>
    <w:div w:id="1809010710">
      <w:bodyDiv w:val="1"/>
      <w:marLeft w:val="0"/>
      <w:marRight w:val="0"/>
      <w:marTop w:val="0"/>
      <w:marBottom w:val="0"/>
      <w:divBdr>
        <w:top w:val="none" w:sz="0" w:space="0" w:color="auto"/>
        <w:left w:val="none" w:sz="0" w:space="0" w:color="auto"/>
        <w:bottom w:val="none" w:sz="0" w:space="0" w:color="auto"/>
        <w:right w:val="none" w:sz="0" w:space="0" w:color="auto"/>
      </w:divBdr>
    </w:div>
    <w:div w:id="1814448621">
      <w:bodyDiv w:val="1"/>
      <w:marLeft w:val="0"/>
      <w:marRight w:val="0"/>
      <w:marTop w:val="0"/>
      <w:marBottom w:val="0"/>
      <w:divBdr>
        <w:top w:val="none" w:sz="0" w:space="0" w:color="auto"/>
        <w:left w:val="none" w:sz="0" w:space="0" w:color="auto"/>
        <w:bottom w:val="none" w:sz="0" w:space="0" w:color="auto"/>
        <w:right w:val="none" w:sz="0" w:space="0" w:color="auto"/>
      </w:divBdr>
    </w:div>
    <w:div w:id="1819807791">
      <w:bodyDiv w:val="1"/>
      <w:marLeft w:val="0"/>
      <w:marRight w:val="0"/>
      <w:marTop w:val="0"/>
      <w:marBottom w:val="0"/>
      <w:divBdr>
        <w:top w:val="none" w:sz="0" w:space="0" w:color="auto"/>
        <w:left w:val="none" w:sz="0" w:space="0" w:color="auto"/>
        <w:bottom w:val="none" w:sz="0" w:space="0" w:color="auto"/>
        <w:right w:val="none" w:sz="0" w:space="0" w:color="auto"/>
      </w:divBdr>
      <w:divsChild>
        <w:div w:id="15415178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21576442">
      <w:bodyDiv w:val="1"/>
      <w:marLeft w:val="0"/>
      <w:marRight w:val="0"/>
      <w:marTop w:val="0"/>
      <w:marBottom w:val="0"/>
      <w:divBdr>
        <w:top w:val="none" w:sz="0" w:space="0" w:color="auto"/>
        <w:left w:val="none" w:sz="0" w:space="0" w:color="auto"/>
        <w:bottom w:val="none" w:sz="0" w:space="0" w:color="auto"/>
        <w:right w:val="none" w:sz="0" w:space="0" w:color="auto"/>
      </w:divBdr>
    </w:div>
    <w:div w:id="1833250027">
      <w:bodyDiv w:val="1"/>
      <w:marLeft w:val="0"/>
      <w:marRight w:val="0"/>
      <w:marTop w:val="0"/>
      <w:marBottom w:val="0"/>
      <w:divBdr>
        <w:top w:val="none" w:sz="0" w:space="0" w:color="auto"/>
        <w:left w:val="none" w:sz="0" w:space="0" w:color="auto"/>
        <w:bottom w:val="none" w:sz="0" w:space="0" w:color="auto"/>
        <w:right w:val="none" w:sz="0" w:space="0" w:color="auto"/>
      </w:divBdr>
    </w:div>
    <w:div w:id="1833450960">
      <w:bodyDiv w:val="1"/>
      <w:marLeft w:val="0"/>
      <w:marRight w:val="0"/>
      <w:marTop w:val="0"/>
      <w:marBottom w:val="0"/>
      <w:divBdr>
        <w:top w:val="none" w:sz="0" w:space="0" w:color="auto"/>
        <w:left w:val="none" w:sz="0" w:space="0" w:color="auto"/>
        <w:bottom w:val="none" w:sz="0" w:space="0" w:color="auto"/>
        <w:right w:val="none" w:sz="0" w:space="0" w:color="auto"/>
      </w:divBdr>
    </w:div>
    <w:div w:id="1835532856">
      <w:bodyDiv w:val="1"/>
      <w:marLeft w:val="0"/>
      <w:marRight w:val="0"/>
      <w:marTop w:val="0"/>
      <w:marBottom w:val="0"/>
      <w:divBdr>
        <w:top w:val="none" w:sz="0" w:space="0" w:color="auto"/>
        <w:left w:val="none" w:sz="0" w:space="0" w:color="auto"/>
        <w:bottom w:val="none" w:sz="0" w:space="0" w:color="auto"/>
        <w:right w:val="none" w:sz="0" w:space="0" w:color="auto"/>
      </w:divBdr>
    </w:div>
    <w:div w:id="1837458608">
      <w:bodyDiv w:val="1"/>
      <w:marLeft w:val="0"/>
      <w:marRight w:val="0"/>
      <w:marTop w:val="0"/>
      <w:marBottom w:val="0"/>
      <w:divBdr>
        <w:top w:val="none" w:sz="0" w:space="0" w:color="auto"/>
        <w:left w:val="none" w:sz="0" w:space="0" w:color="auto"/>
        <w:bottom w:val="none" w:sz="0" w:space="0" w:color="auto"/>
        <w:right w:val="none" w:sz="0" w:space="0" w:color="auto"/>
      </w:divBdr>
    </w:div>
    <w:div w:id="1840541986">
      <w:bodyDiv w:val="1"/>
      <w:marLeft w:val="0"/>
      <w:marRight w:val="0"/>
      <w:marTop w:val="0"/>
      <w:marBottom w:val="0"/>
      <w:divBdr>
        <w:top w:val="none" w:sz="0" w:space="0" w:color="auto"/>
        <w:left w:val="none" w:sz="0" w:space="0" w:color="auto"/>
        <w:bottom w:val="none" w:sz="0" w:space="0" w:color="auto"/>
        <w:right w:val="none" w:sz="0" w:space="0" w:color="auto"/>
      </w:divBdr>
      <w:divsChild>
        <w:div w:id="784010027">
          <w:marLeft w:val="0"/>
          <w:marRight w:val="0"/>
          <w:marTop w:val="0"/>
          <w:marBottom w:val="0"/>
          <w:divBdr>
            <w:top w:val="none" w:sz="0" w:space="0" w:color="auto"/>
            <w:left w:val="none" w:sz="0" w:space="0" w:color="auto"/>
            <w:bottom w:val="none" w:sz="0" w:space="0" w:color="auto"/>
            <w:right w:val="none" w:sz="0" w:space="0" w:color="auto"/>
          </w:divBdr>
          <w:divsChild>
            <w:div w:id="1537813278">
              <w:marLeft w:val="0"/>
              <w:marRight w:val="0"/>
              <w:marTop w:val="0"/>
              <w:marBottom w:val="0"/>
              <w:divBdr>
                <w:top w:val="none" w:sz="0" w:space="0" w:color="auto"/>
                <w:left w:val="none" w:sz="0" w:space="0" w:color="auto"/>
                <w:bottom w:val="none" w:sz="0" w:space="0" w:color="auto"/>
                <w:right w:val="none" w:sz="0" w:space="0" w:color="auto"/>
              </w:divBdr>
            </w:div>
          </w:divsChild>
        </w:div>
        <w:div w:id="1795173122">
          <w:marLeft w:val="0"/>
          <w:marRight w:val="0"/>
          <w:marTop w:val="0"/>
          <w:marBottom w:val="0"/>
          <w:divBdr>
            <w:top w:val="none" w:sz="0" w:space="0" w:color="auto"/>
            <w:left w:val="none" w:sz="0" w:space="0" w:color="auto"/>
            <w:bottom w:val="none" w:sz="0" w:space="0" w:color="auto"/>
            <w:right w:val="none" w:sz="0" w:space="0" w:color="auto"/>
          </w:divBdr>
        </w:div>
        <w:div w:id="2110151398">
          <w:marLeft w:val="0"/>
          <w:marRight w:val="0"/>
          <w:marTop w:val="0"/>
          <w:marBottom w:val="0"/>
          <w:divBdr>
            <w:top w:val="none" w:sz="0" w:space="0" w:color="auto"/>
            <w:left w:val="none" w:sz="0" w:space="0" w:color="auto"/>
            <w:bottom w:val="none" w:sz="0" w:space="0" w:color="auto"/>
            <w:right w:val="none" w:sz="0" w:space="0" w:color="auto"/>
          </w:divBdr>
        </w:div>
      </w:divsChild>
    </w:div>
    <w:div w:id="1859614424">
      <w:bodyDiv w:val="1"/>
      <w:marLeft w:val="0"/>
      <w:marRight w:val="0"/>
      <w:marTop w:val="0"/>
      <w:marBottom w:val="0"/>
      <w:divBdr>
        <w:top w:val="none" w:sz="0" w:space="0" w:color="auto"/>
        <w:left w:val="none" w:sz="0" w:space="0" w:color="auto"/>
        <w:bottom w:val="none" w:sz="0" w:space="0" w:color="auto"/>
        <w:right w:val="none" w:sz="0" w:space="0" w:color="auto"/>
      </w:divBdr>
    </w:div>
    <w:div w:id="1860007308">
      <w:bodyDiv w:val="1"/>
      <w:marLeft w:val="0"/>
      <w:marRight w:val="0"/>
      <w:marTop w:val="0"/>
      <w:marBottom w:val="0"/>
      <w:divBdr>
        <w:top w:val="none" w:sz="0" w:space="0" w:color="auto"/>
        <w:left w:val="none" w:sz="0" w:space="0" w:color="auto"/>
        <w:bottom w:val="none" w:sz="0" w:space="0" w:color="auto"/>
        <w:right w:val="none" w:sz="0" w:space="0" w:color="auto"/>
      </w:divBdr>
      <w:divsChild>
        <w:div w:id="88417477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62275201">
      <w:bodyDiv w:val="1"/>
      <w:marLeft w:val="0"/>
      <w:marRight w:val="0"/>
      <w:marTop w:val="0"/>
      <w:marBottom w:val="0"/>
      <w:divBdr>
        <w:top w:val="none" w:sz="0" w:space="0" w:color="auto"/>
        <w:left w:val="none" w:sz="0" w:space="0" w:color="auto"/>
        <w:bottom w:val="none" w:sz="0" w:space="0" w:color="auto"/>
        <w:right w:val="none" w:sz="0" w:space="0" w:color="auto"/>
      </w:divBdr>
    </w:div>
    <w:div w:id="1873613545">
      <w:bodyDiv w:val="1"/>
      <w:marLeft w:val="0"/>
      <w:marRight w:val="0"/>
      <w:marTop w:val="0"/>
      <w:marBottom w:val="0"/>
      <w:divBdr>
        <w:top w:val="none" w:sz="0" w:space="0" w:color="auto"/>
        <w:left w:val="none" w:sz="0" w:space="0" w:color="auto"/>
        <w:bottom w:val="none" w:sz="0" w:space="0" w:color="auto"/>
        <w:right w:val="none" w:sz="0" w:space="0" w:color="auto"/>
      </w:divBdr>
    </w:div>
    <w:div w:id="1892230979">
      <w:bodyDiv w:val="1"/>
      <w:marLeft w:val="0"/>
      <w:marRight w:val="0"/>
      <w:marTop w:val="0"/>
      <w:marBottom w:val="0"/>
      <w:divBdr>
        <w:top w:val="none" w:sz="0" w:space="0" w:color="auto"/>
        <w:left w:val="none" w:sz="0" w:space="0" w:color="auto"/>
        <w:bottom w:val="none" w:sz="0" w:space="0" w:color="auto"/>
        <w:right w:val="none" w:sz="0" w:space="0" w:color="auto"/>
      </w:divBdr>
    </w:div>
    <w:div w:id="1893155733">
      <w:bodyDiv w:val="1"/>
      <w:marLeft w:val="0"/>
      <w:marRight w:val="0"/>
      <w:marTop w:val="0"/>
      <w:marBottom w:val="0"/>
      <w:divBdr>
        <w:top w:val="none" w:sz="0" w:space="0" w:color="auto"/>
        <w:left w:val="none" w:sz="0" w:space="0" w:color="auto"/>
        <w:bottom w:val="none" w:sz="0" w:space="0" w:color="auto"/>
        <w:right w:val="none" w:sz="0" w:space="0" w:color="auto"/>
      </w:divBdr>
    </w:div>
    <w:div w:id="1895582815">
      <w:bodyDiv w:val="1"/>
      <w:marLeft w:val="0"/>
      <w:marRight w:val="0"/>
      <w:marTop w:val="0"/>
      <w:marBottom w:val="0"/>
      <w:divBdr>
        <w:top w:val="none" w:sz="0" w:space="0" w:color="auto"/>
        <w:left w:val="none" w:sz="0" w:space="0" w:color="auto"/>
        <w:bottom w:val="none" w:sz="0" w:space="0" w:color="auto"/>
        <w:right w:val="none" w:sz="0" w:space="0" w:color="auto"/>
      </w:divBdr>
      <w:divsChild>
        <w:div w:id="199887887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907643236">
      <w:bodyDiv w:val="1"/>
      <w:marLeft w:val="0"/>
      <w:marRight w:val="0"/>
      <w:marTop w:val="0"/>
      <w:marBottom w:val="0"/>
      <w:divBdr>
        <w:top w:val="none" w:sz="0" w:space="0" w:color="auto"/>
        <w:left w:val="none" w:sz="0" w:space="0" w:color="auto"/>
        <w:bottom w:val="none" w:sz="0" w:space="0" w:color="auto"/>
        <w:right w:val="none" w:sz="0" w:space="0" w:color="auto"/>
      </w:divBdr>
    </w:div>
    <w:div w:id="1926105835">
      <w:bodyDiv w:val="1"/>
      <w:marLeft w:val="0"/>
      <w:marRight w:val="0"/>
      <w:marTop w:val="0"/>
      <w:marBottom w:val="0"/>
      <w:divBdr>
        <w:top w:val="none" w:sz="0" w:space="0" w:color="auto"/>
        <w:left w:val="none" w:sz="0" w:space="0" w:color="auto"/>
        <w:bottom w:val="none" w:sz="0" w:space="0" w:color="auto"/>
        <w:right w:val="none" w:sz="0" w:space="0" w:color="auto"/>
      </w:divBdr>
    </w:div>
    <w:div w:id="1932860142">
      <w:bodyDiv w:val="1"/>
      <w:marLeft w:val="0"/>
      <w:marRight w:val="0"/>
      <w:marTop w:val="0"/>
      <w:marBottom w:val="0"/>
      <w:divBdr>
        <w:top w:val="none" w:sz="0" w:space="0" w:color="auto"/>
        <w:left w:val="none" w:sz="0" w:space="0" w:color="auto"/>
        <w:bottom w:val="none" w:sz="0" w:space="0" w:color="auto"/>
        <w:right w:val="none" w:sz="0" w:space="0" w:color="auto"/>
      </w:divBdr>
    </w:div>
    <w:div w:id="1939673709">
      <w:bodyDiv w:val="1"/>
      <w:marLeft w:val="0"/>
      <w:marRight w:val="0"/>
      <w:marTop w:val="0"/>
      <w:marBottom w:val="0"/>
      <w:divBdr>
        <w:top w:val="none" w:sz="0" w:space="0" w:color="auto"/>
        <w:left w:val="none" w:sz="0" w:space="0" w:color="auto"/>
        <w:bottom w:val="none" w:sz="0" w:space="0" w:color="auto"/>
        <w:right w:val="none" w:sz="0" w:space="0" w:color="auto"/>
      </w:divBdr>
    </w:div>
    <w:div w:id="1955867421">
      <w:bodyDiv w:val="1"/>
      <w:marLeft w:val="0"/>
      <w:marRight w:val="0"/>
      <w:marTop w:val="0"/>
      <w:marBottom w:val="0"/>
      <w:divBdr>
        <w:top w:val="none" w:sz="0" w:space="0" w:color="auto"/>
        <w:left w:val="none" w:sz="0" w:space="0" w:color="auto"/>
        <w:bottom w:val="none" w:sz="0" w:space="0" w:color="auto"/>
        <w:right w:val="none" w:sz="0" w:space="0" w:color="auto"/>
      </w:divBdr>
      <w:divsChild>
        <w:div w:id="607466292">
          <w:marLeft w:val="0"/>
          <w:marRight w:val="0"/>
          <w:marTop w:val="0"/>
          <w:marBottom w:val="0"/>
          <w:divBdr>
            <w:top w:val="none" w:sz="0" w:space="0" w:color="auto"/>
            <w:left w:val="none" w:sz="0" w:space="0" w:color="auto"/>
            <w:bottom w:val="none" w:sz="0" w:space="0" w:color="auto"/>
            <w:right w:val="none" w:sz="0" w:space="0" w:color="auto"/>
          </w:divBdr>
        </w:div>
        <w:div w:id="1404839978">
          <w:marLeft w:val="0"/>
          <w:marRight w:val="0"/>
          <w:marTop w:val="0"/>
          <w:marBottom w:val="0"/>
          <w:divBdr>
            <w:top w:val="none" w:sz="0" w:space="0" w:color="auto"/>
            <w:left w:val="none" w:sz="0" w:space="0" w:color="auto"/>
            <w:bottom w:val="none" w:sz="0" w:space="0" w:color="auto"/>
            <w:right w:val="none" w:sz="0" w:space="0" w:color="auto"/>
          </w:divBdr>
          <w:divsChild>
            <w:div w:id="1143504617">
              <w:marLeft w:val="0"/>
              <w:marRight w:val="0"/>
              <w:marTop w:val="30"/>
              <w:marBottom w:val="30"/>
              <w:divBdr>
                <w:top w:val="none" w:sz="0" w:space="0" w:color="auto"/>
                <w:left w:val="none" w:sz="0" w:space="0" w:color="auto"/>
                <w:bottom w:val="none" w:sz="0" w:space="0" w:color="auto"/>
                <w:right w:val="none" w:sz="0" w:space="0" w:color="auto"/>
              </w:divBdr>
              <w:divsChild>
                <w:div w:id="163397711">
                  <w:marLeft w:val="0"/>
                  <w:marRight w:val="0"/>
                  <w:marTop w:val="0"/>
                  <w:marBottom w:val="0"/>
                  <w:divBdr>
                    <w:top w:val="none" w:sz="0" w:space="0" w:color="auto"/>
                    <w:left w:val="none" w:sz="0" w:space="0" w:color="auto"/>
                    <w:bottom w:val="none" w:sz="0" w:space="0" w:color="auto"/>
                    <w:right w:val="none" w:sz="0" w:space="0" w:color="auto"/>
                  </w:divBdr>
                  <w:divsChild>
                    <w:div w:id="898706512">
                      <w:marLeft w:val="0"/>
                      <w:marRight w:val="0"/>
                      <w:marTop w:val="0"/>
                      <w:marBottom w:val="0"/>
                      <w:divBdr>
                        <w:top w:val="none" w:sz="0" w:space="0" w:color="auto"/>
                        <w:left w:val="none" w:sz="0" w:space="0" w:color="auto"/>
                        <w:bottom w:val="none" w:sz="0" w:space="0" w:color="auto"/>
                        <w:right w:val="none" w:sz="0" w:space="0" w:color="auto"/>
                      </w:divBdr>
                    </w:div>
                  </w:divsChild>
                </w:div>
                <w:div w:id="432168672">
                  <w:marLeft w:val="0"/>
                  <w:marRight w:val="0"/>
                  <w:marTop w:val="0"/>
                  <w:marBottom w:val="0"/>
                  <w:divBdr>
                    <w:top w:val="none" w:sz="0" w:space="0" w:color="auto"/>
                    <w:left w:val="none" w:sz="0" w:space="0" w:color="auto"/>
                    <w:bottom w:val="none" w:sz="0" w:space="0" w:color="auto"/>
                    <w:right w:val="none" w:sz="0" w:space="0" w:color="auto"/>
                  </w:divBdr>
                  <w:divsChild>
                    <w:div w:id="897131019">
                      <w:marLeft w:val="0"/>
                      <w:marRight w:val="0"/>
                      <w:marTop w:val="0"/>
                      <w:marBottom w:val="0"/>
                      <w:divBdr>
                        <w:top w:val="none" w:sz="0" w:space="0" w:color="auto"/>
                        <w:left w:val="none" w:sz="0" w:space="0" w:color="auto"/>
                        <w:bottom w:val="none" w:sz="0" w:space="0" w:color="auto"/>
                        <w:right w:val="none" w:sz="0" w:space="0" w:color="auto"/>
                      </w:divBdr>
                    </w:div>
                    <w:div w:id="1710839465">
                      <w:marLeft w:val="0"/>
                      <w:marRight w:val="0"/>
                      <w:marTop w:val="0"/>
                      <w:marBottom w:val="0"/>
                      <w:divBdr>
                        <w:top w:val="none" w:sz="0" w:space="0" w:color="auto"/>
                        <w:left w:val="none" w:sz="0" w:space="0" w:color="auto"/>
                        <w:bottom w:val="none" w:sz="0" w:space="0" w:color="auto"/>
                        <w:right w:val="none" w:sz="0" w:space="0" w:color="auto"/>
                      </w:divBdr>
                    </w:div>
                  </w:divsChild>
                </w:div>
                <w:div w:id="554975459">
                  <w:marLeft w:val="0"/>
                  <w:marRight w:val="0"/>
                  <w:marTop w:val="0"/>
                  <w:marBottom w:val="0"/>
                  <w:divBdr>
                    <w:top w:val="none" w:sz="0" w:space="0" w:color="auto"/>
                    <w:left w:val="none" w:sz="0" w:space="0" w:color="auto"/>
                    <w:bottom w:val="none" w:sz="0" w:space="0" w:color="auto"/>
                    <w:right w:val="none" w:sz="0" w:space="0" w:color="auto"/>
                  </w:divBdr>
                  <w:divsChild>
                    <w:div w:id="1152915792">
                      <w:marLeft w:val="0"/>
                      <w:marRight w:val="0"/>
                      <w:marTop w:val="0"/>
                      <w:marBottom w:val="0"/>
                      <w:divBdr>
                        <w:top w:val="none" w:sz="0" w:space="0" w:color="auto"/>
                        <w:left w:val="none" w:sz="0" w:space="0" w:color="auto"/>
                        <w:bottom w:val="none" w:sz="0" w:space="0" w:color="auto"/>
                        <w:right w:val="none" w:sz="0" w:space="0" w:color="auto"/>
                      </w:divBdr>
                    </w:div>
                  </w:divsChild>
                </w:div>
                <w:div w:id="571351794">
                  <w:marLeft w:val="0"/>
                  <w:marRight w:val="0"/>
                  <w:marTop w:val="0"/>
                  <w:marBottom w:val="0"/>
                  <w:divBdr>
                    <w:top w:val="none" w:sz="0" w:space="0" w:color="auto"/>
                    <w:left w:val="none" w:sz="0" w:space="0" w:color="auto"/>
                    <w:bottom w:val="none" w:sz="0" w:space="0" w:color="auto"/>
                    <w:right w:val="none" w:sz="0" w:space="0" w:color="auto"/>
                  </w:divBdr>
                  <w:divsChild>
                    <w:div w:id="772436434">
                      <w:marLeft w:val="0"/>
                      <w:marRight w:val="0"/>
                      <w:marTop w:val="0"/>
                      <w:marBottom w:val="0"/>
                      <w:divBdr>
                        <w:top w:val="none" w:sz="0" w:space="0" w:color="auto"/>
                        <w:left w:val="none" w:sz="0" w:space="0" w:color="auto"/>
                        <w:bottom w:val="none" w:sz="0" w:space="0" w:color="auto"/>
                        <w:right w:val="none" w:sz="0" w:space="0" w:color="auto"/>
                      </w:divBdr>
                    </w:div>
                  </w:divsChild>
                </w:div>
                <w:div w:id="1169177907">
                  <w:marLeft w:val="0"/>
                  <w:marRight w:val="0"/>
                  <w:marTop w:val="0"/>
                  <w:marBottom w:val="0"/>
                  <w:divBdr>
                    <w:top w:val="none" w:sz="0" w:space="0" w:color="auto"/>
                    <w:left w:val="none" w:sz="0" w:space="0" w:color="auto"/>
                    <w:bottom w:val="none" w:sz="0" w:space="0" w:color="auto"/>
                    <w:right w:val="none" w:sz="0" w:space="0" w:color="auto"/>
                  </w:divBdr>
                  <w:divsChild>
                    <w:div w:id="1815489964">
                      <w:marLeft w:val="0"/>
                      <w:marRight w:val="0"/>
                      <w:marTop w:val="0"/>
                      <w:marBottom w:val="0"/>
                      <w:divBdr>
                        <w:top w:val="none" w:sz="0" w:space="0" w:color="auto"/>
                        <w:left w:val="none" w:sz="0" w:space="0" w:color="auto"/>
                        <w:bottom w:val="none" w:sz="0" w:space="0" w:color="auto"/>
                        <w:right w:val="none" w:sz="0" w:space="0" w:color="auto"/>
                      </w:divBdr>
                    </w:div>
                  </w:divsChild>
                </w:div>
                <w:div w:id="1290478939">
                  <w:marLeft w:val="0"/>
                  <w:marRight w:val="0"/>
                  <w:marTop w:val="0"/>
                  <w:marBottom w:val="0"/>
                  <w:divBdr>
                    <w:top w:val="none" w:sz="0" w:space="0" w:color="auto"/>
                    <w:left w:val="none" w:sz="0" w:space="0" w:color="auto"/>
                    <w:bottom w:val="none" w:sz="0" w:space="0" w:color="auto"/>
                    <w:right w:val="none" w:sz="0" w:space="0" w:color="auto"/>
                  </w:divBdr>
                  <w:divsChild>
                    <w:div w:id="1785270535">
                      <w:marLeft w:val="0"/>
                      <w:marRight w:val="0"/>
                      <w:marTop w:val="0"/>
                      <w:marBottom w:val="0"/>
                      <w:divBdr>
                        <w:top w:val="none" w:sz="0" w:space="0" w:color="auto"/>
                        <w:left w:val="none" w:sz="0" w:space="0" w:color="auto"/>
                        <w:bottom w:val="none" w:sz="0" w:space="0" w:color="auto"/>
                        <w:right w:val="none" w:sz="0" w:space="0" w:color="auto"/>
                      </w:divBdr>
                    </w:div>
                  </w:divsChild>
                </w:div>
                <w:div w:id="1592085699">
                  <w:marLeft w:val="0"/>
                  <w:marRight w:val="0"/>
                  <w:marTop w:val="0"/>
                  <w:marBottom w:val="0"/>
                  <w:divBdr>
                    <w:top w:val="none" w:sz="0" w:space="0" w:color="auto"/>
                    <w:left w:val="none" w:sz="0" w:space="0" w:color="auto"/>
                    <w:bottom w:val="none" w:sz="0" w:space="0" w:color="auto"/>
                    <w:right w:val="none" w:sz="0" w:space="0" w:color="auto"/>
                  </w:divBdr>
                  <w:divsChild>
                    <w:div w:id="1497266494">
                      <w:marLeft w:val="0"/>
                      <w:marRight w:val="0"/>
                      <w:marTop w:val="0"/>
                      <w:marBottom w:val="0"/>
                      <w:divBdr>
                        <w:top w:val="none" w:sz="0" w:space="0" w:color="auto"/>
                        <w:left w:val="none" w:sz="0" w:space="0" w:color="auto"/>
                        <w:bottom w:val="none" w:sz="0" w:space="0" w:color="auto"/>
                        <w:right w:val="none" w:sz="0" w:space="0" w:color="auto"/>
                      </w:divBdr>
                    </w:div>
                  </w:divsChild>
                </w:div>
                <w:div w:id="2001424851">
                  <w:marLeft w:val="0"/>
                  <w:marRight w:val="0"/>
                  <w:marTop w:val="0"/>
                  <w:marBottom w:val="0"/>
                  <w:divBdr>
                    <w:top w:val="none" w:sz="0" w:space="0" w:color="auto"/>
                    <w:left w:val="none" w:sz="0" w:space="0" w:color="auto"/>
                    <w:bottom w:val="none" w:sz="0" w:space="0" w:color="auto"/>
                    <w:right w:val="none" w:sz="0" w:space="0" w:color="auto"/>
                  </w:divBdr>
                  <w:divsChild>
                    <w:div w:id="16504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98596">
      <w:bodyDiv w:val="1"/>
      <w:marLeft w:val="0"/>
      <w:marRight w:val="0"/>
      <w:marTop w:val="0"/>
      <w:marBottom w:val="0"/>
      <w:divBdr>
        <w:top w:val="none" w:sz="0" w:space="0" w:color="auto"/>
        <w:left w:val="none" w:sz="0" w:space="0" w:color="auto"/>
        <w:bottom w:val="none" w:sz="0" w:space="0" w:color="auto"/>
        <w:right w:val="none" w:sz="0" w:space="0" w:color="auto"/>
      </w:divBdr>
    </w:div>
    <w:div w:id="1971814131">
      <w:bodyDiv w:val="1"/>
      <w:marLeft w:val="0"/>
      <w:marRight w:val="0"/>
      <w:marTop w:val="0"/>
      <w:marBottom w:val="0"/>
      <w:divBdr>
        <w:top w:val="none" w:sz="0" w:space="0" w:color="auto"/>
        <w:left w:val="none" w:sz="0" w:space="0" w:color="auto"/>
        <w:bottom w:val="none" w:sz="0" w:space="0" w:color="auto"/>
        <w:right w:val="none" w:sz="0" w:space="0" w:color="auto"/>
      </w:divBdr>
    </w:div>
    <w:div w:id="1972396219">
      <w:bodyDiv w:val="1"/>
      <w:marLeft w:val="0"/>
      <w:marRight w:val="0"/>
      <w:marTop w:val="0"/>
      <w:marBottom w:val="0"/>
      <w:divBdr>
        <w:top w:val="none" w:sz="0" w:space="0" w:color="auto"/>
        <w:left w:val="none" w:sz="0" w:space="0" w:color="auto"/>
        <w:bottom w:val="none" w:sz="0" w:space="0" w:color="auto"/>
        <w:right w:val="none" w:sz="0" w:space="0" w:color="auto"/>
      </w:divBdr>
    </w:div>
    <w:div w:id="1975789630">
      <w:bodyDiv w:val="1"/>
      <w:marLeft w:val="0"/>
      <w:marRight w:val="0"/>
      <w:marTop w:val="0"/>
      <w:marBottom w:val="0"/>
      <w:divBdr>
        <w:top w:val="none" w:sz="0" w:space="0" w:color="auto"/>
        <w:left w:val="none" w:sz="0" w:space="0" w:color="auto"/>
        <w:bottom w:val="none" w:sz="0" w:space="0" w:color="auto"/>
        <w:right w:val="none" w:sz="0" w:space="0" w:color="auto"/>
      </w:divBdr>
    </w:div>
    <w:div w:id="1980457152">
      <w:bodyDiv w:val="1"/>
      <w:marLeft w:val="0"/>
      <w:marRight w:val="0"/>
      <w:marTop w:val="0"/>
      <w:marBottom w:val="0"/>
      <w:divBdr>
        <w:top w:val="none" w:sz="0" w:space="0" w:color="auto"/>
        <w:left w:val="none" w:sz="0" w:space="0" w:color="auto"/>
        <w:bottom w:val="none" w:sz="0" w:space="0" w:color="auto"/>
        <w:right w:val="none" w:sz="0" w:space="0" w:color="auto"/>
      </w:divBdr>
    </w:div>
    <w:div w:id="1985045694">
      <w:bodyDiv w:val="1"/>
      <w:marLeft w:val="0"/>
      <w:marRight w:val="0"/>
      <w:marTop w:val="0"/>
      <w:marBottom w:val="0"/>
      <w:divBdr>
        <w:top w:val="none" w:sz="0" w:space="0" w:color="auto"/>
        <w:left w:val="none" w:sz="0" w:space="0" w:color="auto"/>
        <w:bottom w:val="none" w:sz="0" w:space="0" w:color="auto"/>
        <w:right w:val="none" w:sz="0" w:space="0" w:color="auto"/>
      </w:divBdr>
      <w:divsChild>
        <w:div w:id="373849250">
          <w:marLeft w:val="0"/>
          <w:marRight w:val="0"/>
          <w:marTop w:val="0"/>
          <w:marBottom w:val="0"/>
          <w:divBdr>
            <w:top w:val="none" w:sz="0" w:space="0" w:color="auto"/>
            <w:left w:val="none" w:sz="0" w:space="0" w:color="auto"/>
            <w:bottom w:val="none" w:sz="0" w:space="0" w:color="auto"/>
            <w:right w:val="none" w:sz="0" w:space="0" w:color="auto"/>
          </w:divBdr>
        </w:div>
        <w:div w:id="1689865334">
          <w:marLeft w:val="0"/>
          <w:marRight w:val="0"/>
          <w:marTop w:val="0"/>
          <w:marBottom w:val="0"/>
          <w:divBdr>
            <w:top w:val="none" w:sz="0" w:space="0" w:color="auto"/>
            <w:left w:val="none" w:sz="0" w:space="0" w:color="auto"/>
            <w:bottom w:val="none" w:sz="0" w:space="0" w:color="auto"/>
            <w:right w:val="none" w:sz="0" w:space="0" w:color="auto"/>
          </w:divBdr>
        </w:div>
        <w:div w:id="1935162565">
          <w:marLeft w:val="0"/>
          <w:marRight w:val="0"/>
          <w:marTop w:val="0"/>
          <w:marBottom w:val="0"/>
          <w:divBdr>
            <w:top w:val="none" w:sz="0" w:space="0" w:color="auto"/>
            <w:left w:val="none" w:sz="0" w:space="0" w:color="auto"/>
            <w:bottom w:val="none" w:sz="0" w:space="0" w:color="auto"/>
            <w:right w:val="none" w:sz="0" w:space="0" w:color="auto"/>
          </w:divBdr>
        </w:div>
        <w:div w:id="2078048099">
          <w:marLeft w:val="0"/>
          <w:marRight w:val="0"/>
          <w:marTop w:val="0"/>
          <w:marBottom w:val="0"/>
          <w:divBdr>
            <w:top w:val="none" w:sz="0" w:space="0" w:color="auto"/>
            <w:left w:val="none" w:sz="0" w:space="0" w:color="auto"/>
            <w:bottom w:val="none" w:sz="0" w:space="0" w:color="auto"/>
            <w:right w:val="none" w:sz="0" w:space="0" w:color="auto"/>
          </w:divBdr>
        </w:div>
      </w:divsChild>
    </w:div>
    <w:div w:id="1997949989">
      <w:bodyDiv w:val="1"/>
      <w:marLeft w:val="0"/>
      <w:marRight w:val="0"/>
      <w:marTop w:val="0"/>
      <w:marBottom w:val="0"/>
      <w:divBdr>
        <w:top w:val="none" w:sz="0" w:space="0" w:color="auto"/>
        <w:left w:val="none" w:sz="0" w:space="0" w:color="auto"/>
        <w:bottom w:val="none" w:sz="0" w:space="0" w:color="auto"/>
        <w:right w:val="none" w:sz="0" w:space="0" w:color="auto"/>
      </w:divBdr>
    </w:div>
    <w:div w:id="1998731054">
      <w:bodyDiv w:val="1"/>
      <w:marLeft w:val="0"/>
      <w:marRight w:val="0"/>
      <w:marTop w:val="0"/>
      <w:marBottom w:val="0"/>
      <w:divBdr>
        <w:top w:val="none" w:sz="0" w:space="0" w:color="auto"/>
        <w:left w:val="none" w:sz="0" w:space="0" w:color="auto"/>
        <w:bottom w:val="none" w:sz="0" w:space="0" w:color="auto"/>
        <w:right w:val="none" w:sz="0" w:space="0" w:color="auto"/>
      </w:divBdr>
    </w:div>
    <w:div w:id="1999185672">
      <w:bodyDiv w:val="1"/>
      <w:marLeft w:val="0"/>
      <w:marRight w:val="0"/>
      <w:marTop w:val="0"/>
      <w:marBottom w:val="0"/>
      <w:divBdr>
        <w:top w:val="none" w:sz="0" w:space="0" w:color="auto"/>
        <w:left w:val="none" w:sz="0" w:space="0" w:color="auto"/>
        <w:bottom w:val="none" w:sz="0" w:space="0" w:color="auto"/>
        <w:right w:val="none" w:sz="0" w:space="0" w:color="auto"/>
      </w:divBdr>
      <w:divsChild>
        <w:div w:id="1499077183">
          <w:marLeft w:val="0"/>
          <w:marRight w:val="0"/>
          <w:marTop w:val="0"/>
          <w:marBottom w:val="0"/>
          <w:divBdr>
            <w:top w:val="none" w:sz="0" w:space="0" w:color="auto"/>
            <w:left w:val="none" w:sz="0" w:space="0" w:color="auto"/>
            <w:bottom w:val="none" w:sz="0" w:space="0" w:color="auto"/>
            <w:right w:val="none" w:sz="0" w:space="0" w:color="auto"/>
          </w:divBdr>
        </w:div>
      </w:divsChild>
    </w:div>
    <w:div w:id="2000233604">
      <w:bodyDiv w:val="1"/>
      <w:marLeft w:val="0"/>
      <w:marRight w:val="0"/>
      <w:marTop w:val="0"/>
      <w:marBottom w:val="0"/>
      <w:divBdr>
        <w:top w:val="none" w:sz="0" w:space="0" w:color="auto"/>
        <w:left w:val="none" w:sz="0" w:space="0" w:color="auto"/>
        <w:bottom w:val="none" w:sz="0" w:space="0" w:color="auto"/>
        <w:right w:val="none" w:sz="0" w:space="0" w:color="auto"/>
      </w:divBdr>
      <w:divsChild>
        <w:div w:id="174437461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2005233110">
      <w:bodyDiv w:val="1"/>
      <w:marLeft w:val="0"/>
      <w:marRight w:val="0"/>
      <w:marTop w:val="0"/>
      <w:marBottom w:val="0"/>
      <w:divBdr>
        <w:top w:val="none" w:sz="0" w:space="0" w:color="auto"/>
        <w:left w:val="none" w:sz="0" w:space="0" w:color="auto"/>
        <w:bottom w:val="none" w:sz="0" w:space="0" w:color="auto"/>
        <w:right w:val="none" w:sz="0" w:space="0" w:color="auto"/>
      </w:divBdr>
    </w:div>
    <w:div w:id="2008972036">
      <w:bodyDiv w:val="1"/>
      <w:marLeft w:val="0"/>
      <w:marRight w:val="0"/>
      <w:marTop w:val="0"/>
      <w:marBottom w:val="0"/>
      <w:divBdr>
        <w:top w:val="none" w:sz="0" w:space="0" w:color="auto"/>
        <w:left w:val="none" w:sz="0" w:space="0" w:color="auto"/>
        <w:bottom w:val="none" w:sz="0" w:space="0" w:color="auto"/>
        <w:right w:val="none" w:sz="0" w:space="0" w:color="auto"/>
      </w:divBdr>
    </w:div>
    <w:div w:id="2016493673">
      <w:bodyDiv w:val="1"/>
      <w:marLeft w:val="0"/>
      <w:marRight w:val="0"/>
      <w:marTop w:val="0"/>
      <w:marBottom w:val="0"/>
      <w:divBdr>
        <w:top w:val="none" w:sz="0" w:space="0" w:color="auto"/>
        <w:left w:val="none" w:sz="0" w:space="0" w:color="auto"/>
        <w:bottom w:val="none" w:sz="0" w:space="0" w:color="auto"/>
        <w:right w:val="none" w:sz="0" w:space="0" w:color="auto"/>
      </w:divBdr>
    </w:div>
    <w:div w:id="2034335369">
      <w:bodyDiv w:val="1"/>
      <w:marLeft w:val="0"/>
      <w:marRight w:val="0"/>
      <w:marTop w:val="0"/>
      <w:marBottom w:val="0"/>
      <w:divBdr>
        <w:top w:val="none" w:sz="0" w:space="0" w:color="auto"/>
        <w:left w:val="none" w:sz="0" w:space="0" w:color="auto"/>
        <w:bottom w:val="none" w:sz="0" w:space="0" w:color="auto"/>
        <w:right w:val="none" w:sz="0" w:space="0" w:color="auto"/>
      </w:divBdr>
    </w:div>
    <w:div w:id="2039306958">
      <w:bodyDiv w:val="1"/>
      <w:marLeft w:val="0"/>
      <w:marRight w:val="0"/>
      <w:marTop w:val="0"/>
      <w:marBottom w:val="0"/>
      <w:divBdr>
        <w:top w:val="none" w:sz="0" w:space="0" w:color="auto"/>
        <w:left w:val="none" w:sz="0" w:space="0" w:color="auto"/>
        <w:bottom w:val="none" w:sz="0" w:space="0" w:color="auto"/>
        <w:right w:val="none" w:sz="0" w:space="0" w:color="auto"/>
      </w:divBdr>
    </w:div>
    <w:div w:id="2041272691">
      <w:bodyDiv w:val="1"/>
      <w:marLeft w:val="0"/>
      <w:marRight w:val="0"/>
      <w:marTop w:val="0"/>
      <w:marBottom w:val="0"/>
      <w:divBdr>
        <w:top w:val="none" w:sz="0" w:space="0" w:color="auto"/>
        <w:left w:val="none" w:sz="0" w:space="0" w:color="auto"/>
        <w:bottom w:val="none" w:sz="0" w:space="0" w:color="auto"/>
        <w:right w:val="none" w:sz="0" w:space="0" w:color="auto"/>
      </w:divBdr>
    </w:div>
    <w:div w:id="2044280934">
      <w:bodyDiv w:val="1"/>
      <w:marLeft w:val="0"/>
      <w:marRight w:val="0"/>
      <w:marTop w:val="0"/>
      <w:marBottom w:val="0"/>
      <w:divBdr>
        <w:top w:val="none" w:sz="0" w:space="0" w:color="auto"/>
        <w:left w:val="none" w:sz="0" w:space="0" w:color="auto"/>
        <w:bottom w:val="none" w:sz="0" w:space="0" w:color="auto"/>
        <w:right w:val="none" w:sz="0" w:space="0" w:color="auto"/>
      </w:divBdr>
    </w:div>
    <w:div w:id="2047291832">
      <w:bodyDiv w:val="1"/>
      <w:marLeft w:val="0"/>
      <w:marRight w:val="0"/>
      <w:marTop w:val="0"/>
      <w:marBottom w:val="0"/>
      <w:divBdr>
        <w:top w:val="none" w:sz="0" w:space="0" w:color="auto"/>
        <w:left w:val="none" w:sz="0" w:space="0" w:color="auto"/>
        <w:bottom w:val="none" w:sz="0" w:space="0" w:color="auto"/>
        <w:right w:val="none" w:sz="0" w:space="0" w:color="auto"/>
      </w:divBdr>
    </w:div>
    <w:div w:id="2057270343">
      <w:bodyDiv w:val="1"/>
      <w:marLeft w:val="0"/>
      <w:marRight w:val="0"/>
      <w:marTop w:val="0"/>
      <w:marBottom w:val="0"/>
      <w:divBdr>
        <w:top w:val="none" w:sz="0" w:space="0" w:color="auto"/>
        <w:left w:val="none" w:sz="0" w:space="0" w:color="auto"/>
        <w:bottom w:val="none" w:sz="0" w:space="0" w:color="auto"/>
        <w:right w:val="none" w:sz="0" w:space="0" w:color="auto"/>
      </w:divBdr>
    </w:div>
    <w:div w:id="2062122175">
      <w:bodyDiv w:val="1"/>
      <w:marLeft w:val="0"/>
      <w:marRight w:val="0"/>
      <w:marTop w:val="0"/>
      <w:marBottom w:val="0"/>
      <w:divBdr>
        <w:top w:val="none" w:sz="0" w:space="0" w:color="auto"/>
        <w:left w:val="none" w:sz="0" w:space="0" w:color="auto"/>
        <w:bottom w:val="none" w:sz="0" w:space="0" w:color="auto"/>
        <w:right w:val="none" w:sz="0" w:space="0" w:color="auto"/>
      </w:divBdr>
    </w:div>
    <w:div w:id="2065979292">
      <w:bodyDiv w:val="1"/>
      <w:marLeft w:val="0"/>
      <w:marRight w:val="0"/>
      <w:marTop w:val="0"/>
      <w:marBottom w:val="0"/>
      <w:divBdr>
        <w:top w:val="none" w:sz="0" w:space="0" w:color="auto"/>
        <w:left w:val="none" w:sz="0" w:space="0" w:color="auto"/>
        <w:bottom w:val="none" w:sz="0" w:space="0" w:color="auto"/>
        <w:right w:val="none" w:sz="0" w:space="0" w:color="auto"/>
      </w:divBdr>
      <w:divsChild>
        <w:div w:id="195409204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2072726050">
      <w:bodyDiv w:val="1"/>
      <w:marLeft w:val="0"/>
      <w:marRight w:val="0"/>
      <w:marTop w:val="0"/>
      <w:marBottom w:val="0"/>
      <w:divBdr>
        <w:top w:val="none" w:sz="0" w:space="0" w:color="auto"/>
        <w:left w:val="none" w:sz="0" w:space="0" w:color="auto"/>
        <w:bottom w:val="none" w:sz="0" w:space="0" w:color="auto"/>
        <w:right w:val="none" w:sz="0" w:space="0" w:color="auto"/>
      </w:divBdr>
    </w:div>
    <w:div w:id="2075228712">
      <w:bodyDiv w:val="1"/>
      <w:marLeft w:val="0"/>
      <w:marRight w:val="0"/>
      <w:marTop w:val="0"/>
      <w:marBottom w:val="0"/>
      <w:divBdr>
        <w:top w:val="none" w:sz="0" w:space="0" w:color="auto"/>
        <w:left w:val="none" w:sz="0" w:space="0" w:color="auto"/>
        <w:bottom w:val="none" w:sz="0" w:space="0" w:color="auto"/>
        <w:right w:val="none" w:sz="0" w:space="0" w:color="auto"/>
      </w:divBdr>
    </w:div>
    <w:div w:id="2075347803">
      <w:bodyDiv w:val="1"/>
      <w:marLeft w:val="0"/>
      <w:marRight w:val="0"/>
      <w:marTop w:val="0"/>
      <w:marBottom w:val="0"/>
      <w:divBdr>
        <w:top w:val="none" w:sz="0" w:space="0" w:color="auto"/>
        <w:left w:val="none" w:sz="0" w:space="0" w:color="auto"/>
        <w:bottom w:val="none" w:sz="0" w:space="0" w:color="auto"/>
        <w:right w:val="none" w:sz="0" w:space="0" w:color="auto"/>
      </w:divBdr>
    </w:div>
    <w:div w:id="2076313766">
      <w:bodyDiv w:val="1"/>
      <w:marLeft w:val="0"/>
      <w:marRight w:val="0"/>
      <w:marTop w:val="0"/>
      <w:marBottom w:val="0"/>
      <w:divBdr>
        <w:top w:val="none" w:sz="0" w:space="0" w:color="auto"/>
        <w:left w:val="none" w:sz="0" w:space="0" w:color="auto"/>
        <w:bottom w:val="none" w:sz="0" w:space="0" w:color="auto"/>
        <w:right w:val="none" w:sz="0" w:space="0" w:color="auto"/>
      </w:divBdr>
    </w:div>
    <w:div w:id="2085908489">
      <w:bodyDiv w:val="1"/>
      <w:marLeft w:val="0"/>
      <w:marRight w:val="0"/>
      <w:marTop w:val="0"/>
      <w:marBottom w:val="0"/>
      <w:divBdr>
        <w:top w:val="none" w:sz="0" w:space="0" w:color="auto"/>
        <w:left w:val="none" w:sz="0" w:space="0" w:color="auto"/>
        <w:bottom w:val="none" w:sz="0" w:space="0" w:color="auto"/>
        <w:right w:val="none" w:sz="0" w:space="0" w:color="auto"/>
      </w:divBdr>
    </w:div>
    <w:div w:id="2085949642">
      <w:bodyDiv w:val="1"/>
      <w:marLeft w:val="0"/>
      <w:marRight w:val="0"/>
      <w:marTop w:val="0"/>
      <w:marBottom w:val="0"/>
      <w:divBdr>
        <w:top w:val="none" w:sz="0" w:space="0" w:color="auto"/>
        <w:left w:val="none" w:sz="0" w:space="0" w:color="auto"/>
        <w:bottom w:val="none" w:sz="0" w:space="0" w:color="auto"/>
        <w:right w:val="none" w:sz="0" w:space="0" w:color="auto"/>
      </w:divBdr>
    </w:div>
    <w:div w:id="2087069947">
      <w:bodyDiv w:val="1"/>
      <w:marLeft w:val="0"/>
      <w:marRight w:val="0"/>
      <w:marTop w:val="0"/>
      <w:marBottom w:val="0"/>
      <w:divBdr>
        <w:top w:val="none" w:sz="0" w:space="0" w:color="auto"/>
        <w:left w:val="none" w:sz="0" w:space="0" w:color="auto"/>
        <w:bottom w:val="none" w:sz="0" w:space="0" w:color="auto"/>
        <w:right w:val="none" w:sz="0" w:space="0" w:color="auto"/>
      </w:divBdr>
    </w:div>
    <w:div w:id="2089034003">
      <w:bodyDiv w:val="1"/>
      <w:marLeft w:val="0"/>
      <w:marRight w:val="0"/>
      <w:marTop w:val="0"/>
      <w:marBottom w:val="0"/>
      <w:divBdr>
        <w:top w:val="none" w:sz="0" w:space="0" w:color="auto"/>
        <w:left w:val="none" w:sz="0" w:space="0" w:color="auto"/>
        <w:bottom w:val="none" w:sz="0" w:space="0" w:color="auto"/>
        <w:right w:val="none" w:sz="0" w:space="0" w:color="auto"/>
      </w:divBdr>
    </w:div>
    <w:div w:id="2090074404">
      <w:bodyDiv w:val="1"/>
      <w:marLeft w:val="0"/>
      <w:marRight w:val="0"/>
      <w:marTop w:val="0"/>
      <w:marBottom w:val="0"/>
      <w:divBdr>
        <w:top w:val="none" w:sz="0" w:space="0" w:color="auto"/>
        <w:left w:val="none" w:sz="0" w:space="0" w:color="auto"/>
        <w:bottom w:val="none" w:sz="0" w:space="0" w:color="auto"/>
        <w:right w:val="none" w:sz="0" w:space="0" w:color="auto"/>
      </w:divBdr>
    </w:div>
    <w:div w:id="2090154014">
      <w:bodyDiv w:val="1"/>
      <w:marLeft w:val="0"/>
      <w:marRight w:val="0"/>
      <w:marTop w:val="0"/>
      <w:marBottom w:val="0"/>
      <w:divBdr>
        <w:top w:val="none" w:sz="0" w:space="0" w:color="auto"/>
        <w:left w:val="none" w:sz="0" w:space="0" w:color="auto"/>
        <w:bottom w:val="none" w:sz="0" w:space="0" w:color="auto"/>
        <w:right w:val="none" w:sz="0" w:space="0" w:color="auto"/>
      </w:divBdr>
      <w:divsChild>
        <w:div w:id="1018435491">
          <w:marLeft w:val="0"/>
          <w:marRight w:val="0"/>
          <w:marTop w:val="0"/>
          <w:marBottom w:val="0"/>
          <w:divBdr>
            <w:top w:val="none" w:sz="0" w:space="0" w:color="auto"/>
            <w:left w:val="none" w:sz="0" w:space="0" w:color="auto"/>
            <w:bottom w:val="none" w:sz="0" w:space="0" w:color="auto"/>
            <w:right w:val="none" w:sz="0" w:space="0" w:color="auto"/>
          </w:divBdr>
        </w:div>
        <w:div w:id="1960256698">
          <w:marLeft w:val="0"/>
          <w:marRight w:val="0"/>
          <w:marTop w:val="0"/>
          <w:marBottom w:val="0"/>
          <w:divBdr>
            <w:top w:val="none" w:sz="0" w:space="0" w:color="auto"/>
            <w:left w:val="none" w:sz="0" w:space="0" w:color="auto"/>
            <w:bottom w:val="none" w:sz="0" w:space="0" w:color="auto"/>
            <w:right w:val="none" w:sz="0" w:space="0" w:color="auto"/>
          </w:divBdr>
          <w:divsChild>
            <w:div w:id="1399862866">
              <w:marLeft w:val="0"/>
              <w:marRight w:val="0"/>
              <w:marTop w:val="0"/>
              <w:marBottom w:val="0"/>
              <w:divBdr>
                <w:top w:val="none" w:sz="0" w:space="0" w:color="auto"/>
                <w:left w:val="none" w:sz="0" w:space="0" w:color="auto"/>
                <w:bottom w:val="none" w:sz="0" w:space="0" w:color="auto"/>
                <w:right w:val="none" w:sz="0" w:space="0" w:color="auto"/>
              </w:divBdr>
            </w:div>
          </w:divsChild>
        </w:div>
        <w:div w:id="1961960285">
          <w:marLeft w:val="0"/>
          <w:marRight w:val="0"/>
          <w:marTop w:val="0"/>
          <w:marBottom w:val="0"/>
          <w:divBdr>
            <w:top w:val="none" w:sz="0" w:space="0" w:color="auto"/>
            <w:left w:val="none" w:sz="0" w:space="0" w:color="auto"/>
            <w:bottom w:val="none" w:sz="0" w:space="0" w:color="auto"/>
            <w:right w:val="none" w:sz="0" w:space="0" w:color="auto"/>
          </w:divBdr>
        </w:div>
      </w:divsChild>
    </w:div>
    <w:div w:id="2096390506">
      <w:bodyDiv w:val="1"/>
      <w:marLeft w:val="0"/>
      <w:marRight w:val="0"/>
      <w:marTop w:val="0"/>
      <w:marBottom w:val="0"/>
      <w:divBdr>
        <w:top w:val="none" w:sz="0" w:space="0" w:color="auto"/>
        <w:left w:val="none" w:sz="0" w:space="0" w:color="auto"/>
        <w:bottom w:val="none" w:sz="0" w:space="0" w:color="auto"/>
        <w:right w:val="none" w:sz="0" w:space="0" w:color="auto"/>
      </w:divBdr>
    </w:div>
    <w:div w:id="2109615728">
      <w:bodyDiv w:val="1"/>
      <w:marLeft w:val="0"/>
      <w:marRight w:val="0"/>
      <w:marTop w:val="0"/>
      <w:marBottom w:val="0"/>
      <w:divBdr>
        <w:top w:val="none" w:sz="0" w:space="0" w:color="auto"/>
        <w:left w:val="none" w:sz="0" w:space="0" w:color="auto"/>
        <w:bottom w:val="none" w:sz="0" w:space="0" w:color="auto"/>
        <w:right w:val="none" w:sz="0" w:space="0" w:color="auto"/>
      </w:divBdr>
    </w:div>
    <w:div w:id="2112774897">
      <w:bodyDiv w:val="1"/>
      <w:marLeft w:val="0"/>
      <w:marRight w:val="0"/>
      <w:marTop w:val="0"/>
      <w:marBottom w:val="0"/>
      <w:divBdr>
        <w:top w:val="none" w:sz="0" w:space="0" w:color="auto"/>
        <w:left w:val="none" w:sz="0" w:space="0" w:color="auto"/>
        <w:bottom w:val="none" w:sz="0" w:space="0" w:color="auto"/>
        <w:right w:val="none" w:sz="0" w:space="0" w:color="auto"/>
      </w:divBdr>
    </w:div>
    <w:div w:id="2122260438">
      <w:bodyDiv w:val="1"/>
      <w:marLeft w:val="0"/>
      <w:marRight w:val="0"/>
      <w:marTop w:val="0"/>
      <w:marBottom w:val="0"/>
      <w:divBdr>
        <w:top w:val="none" w:sz="0" w:space="0" w:color="auto"/>
        <w:left w:val="none" w:sz="0" w:space="0" w:color="auto"/>
        <w:bottom w:val="none" w:sz="0" w:space="0" w:color="auto"/>
        <w:right w:val="none" w:sz="0" w:space="0" w:color="auto"/>
      </w:divBdr>
    </w:div>
    <w:div w:id="2123724914">
      <w:bodyDiv w:val="1"/>
      <w:marLeft w:val="0"/>
      <w:marRight w:val="0"/>
      <w:marTop w:val="0"/>
      <w:marBottom w:val="0"/>
      <w:divBdr>
        <w:top w:val="none" w:sz="0" w:space="0" w:color="auto"/>
        <w:left w:val="none" w:sz="0" w:space="0" w:color="auto"/>
        <w:bottom w:val="none" w:sz="0" w:space="0" w:color="auto"/>
        <w:right w:val="none" w:sz="0" w:space="0" w:color="auto"/>
      </w:divBdr>
    </w:div>
    <w:div w:id="2130278621">
      <w:bodyDiv w:val="1"/>
      <w:marLeft w:val="0"/>
      <w:marRight w:val="0"/>
      <w:marTop w:val="0"/>
      <w:marBottom w:val="0"/>
      <w:divBdr>
        <w:top w:val="none" w:sz="0" w:space="0" w:color="auto"/>
        <w:left w:val="none" w:sz="0" w:space="0" w:color="auto"/>
        <w:bottom w:val="none" w:sz="0" w:space="0" w:color="auto"/>
        <w:right w:val="none" w:sz="0" w:space="0" w:color="auto"/>
      </w:divBdr>
    </w:div>
    <w:div w:id="2130397735">
      <w:bodyDiv w:val="1"/>
      <w:marLeft w:val="0"/>
      <w:marRight w:val="0"/>
      <w:marTop w:val="0"/>
      <w:marBottom w:val="0"/>
      <w:divBdr>
        <w:top w:val="none" w:sz="0" w:space="0" w:color="auto"/>
        <w:left w:val="none" w:sz="0" w:space="0" w:color="auto"/>
        <w:bottom w:val="none" w:sz="0" w:space="0" w:color="auto"/>
        <w:right w:val="none" w:sz="0" w:space="0" w:color="auto"/>
      </w:divBdr>
    </w:div>
    <w:div w:id="21317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ecuritycompliancesupport@dewr.gov.au" TargetMode="External"/><Relationship Id="rId21" Type="http://schemas.openxmlformats.org/officeDocument/2006/relationships/hyperlink" Target="https://www.digital.gov.au/policy/ai/pilot-ai-assurance-framework" TargetMode="External"/><Relationship Id="rId42" Type="http://schemas.openxmlformats.org/officeDocument/2006/relationships/hyperlink" Target="https://www.dewr.gov.au/artificial-intelligence-dewr/resources/thirdparty-ai-assessment-application-form" TargetMode="External"/><Relationship Id="rId47" Type="http://schemas.openxmlformats.org/officeDocument/2006/relationships/footer" Target="footer5.xml"/><Relationship Id="rId63" Type="http://schemas.openxmlformats.org/officeDocument/2006/relationships/hyperlink" Target="https://www.industry.gov.au/publications/australias-artificial-intelligence-ethics-principles/australias-ai-ethics-principles" TargetMode="External"/><Relationship Id="rId68" Type="http://schemas.openxmlformats.org/officeDocument/2006/relationships/hyperlink" Target="https://www.cyber.gov.au/resources-business-and-government/governance-and-user-education/secure-by-desig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www.legislation.gov.au/C2004A00580/latest/text" TargetMode="External"/><Relationship Id="rId11" Type="http://schemas.openxmlformats.org/officeDocument/2006/relationships/image" Target="media/image1.png"/><Relationship Id="rId24" Type="http://schemas.openxmlformats.org/officeDocument/2006/relationships/hyperlink" Target="https://www.protectivesecurity.gov.au/protective-security-directions-under-pspf" TargetMode="External"/><Relationship Id="rId32" Type="http://schemas.openxmlformats.org/officeDocument/2006/relationships/hyperlink" Target="https://www.digital.gov.au/policy/ai/policy"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hyperlink" Target="https://www.industry.gov.au/publications/australias-artificial-intelligence-ethics-principles/australias-ai-ethics-principles" TargetMode="External"/><Relationship Id="rId58" Type="http://schemas.openxmlformats.org/officeDocument/2006/relationships/hyperlink" Target="https://www.industry.gov.au/publications/australias-artificial-intelligence-ethics-principles/australias-ai-ethics-principles" TargetMode="External"/><Relationship Id="rId66" Type="http://schemas.openxmlformats.org/officeDocument/2006/relationships/hyperlink" Target="https://www.cyber.gov.au/resources-business-and-government/essential-cybersecurity/ism" TargetMode="External"/><Relationship Id="rId5" Type="http://schemas.openxmlformats.org/officeDocument/2006/relationships/numbering" Target="numbering.xml"/><Relationship Id="rId61" Type="http://schemas.openxmlformats.org/officeDocument/2006/relationships/hyperlink" Target="https://research.csiro.au/ss/science/projects/responsible-ai-pattern-catalogue/fairness-measurement/" TargetMode="External"/><Relationship Id="rId19" Type="http://schemas.openxmlformats.org/officeDocument/2006/relationships/hyperlink" Target="https://www.industry.gov.au/publications/australias-artificial-intelligence-ethics-principles/australias-ai-ethics-principles" TargetMode="External"/><Relationship Id="rId14" Type="http://schemas.openxmlformats.org/officeDocument/2006/relationships/image" Target="media/image4.png"/><Relationship Id="rId22" Type="http://schemas.openxmlformats.org/officeDocument/2006/relationships/hyperlink" Target="https://www.dewr.gov.au/about-department/corporate-reporting/dewr-ai-transparency-statement" TargetMode="External"/><Relationship Id="rId27" Type="http://schemas.openxmlformats.org/officeDocument/2006/relationships/hyperlink" Target="https://www.legislation.gov.au/C2004A03712/2014-03-12/text" TargetMode="External"/><Relationship Id="rId30" Type="http://schemas.openxmlformats.org/officeDocument/2006/relationships/hyperlink" Target="https://www.finance.gov.au/government/public-data/public-data-policy/data-ethics-framework" TargetMode="External"/><Relationship Id="rId35" Type="http://schemas.openxmlformats.org/officeDocument/2006/relationships/hyperlink" Target="https://www.cyber.gov.au/resources-business-and-government/essential-cybersecurity/ism" TargetMode="External"/><Relationship Id="rId43" Type="http://schemas.openxmlformats.org/officeDocument/2006/relationships/hyperlink" Target="https://www.protectivesecurity.gov.au/protective-security-directions-under-pspf" TargetMode="External"/><Relationship Id="rId48" Type="http://schemas.openxmlformats.org/officeDocument/2006/relationships/footer" Target="footer6.xml"/><Relationship Id="rId56" Type="http://schemas.openxmlformats.org/officeDocument/2006/relationships/hyperlink" Target="https://www.oaic.gov.au/privacy/privacy-guidance-for-organisations-and-government-agencies/handling-personal-information/de-identification-and-the-privacy-act" TargetMode="External"/><Relationship Id="rId64" Type="http://schemas.openxmlformats.org/officeDocument/2006/relationships/hyperlink" Target="https://www.protectivesecurity.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s://www.industry.gov.au/publications/australias-artificial-intelligence-ethics-principles/australias-ai-ethics-principles" TargetMode="External"/><Relationship Id="rId33" Type="http://schemas.openxmlformats.org/officeDocument/2006/relationships/hyperlink" Target="https://www.industry.gov.au/publications/voluntary-ai-safety-standard" TargetMode="External"/><Relationship Id="rId38" Type="http://schemas.openxmlformats.org/officeDocument/2006/relationships/footer" Target="footer2.xml"/><Relationship Id="rId46" Type="http://schemas.openxmlformats.org/officeDocument/2006/relationships/header" Target="header5.xml"/><Relationship Id="rId59" Type="http://schemas.openxmlformats.org/officeDocument/2006/relationships/hyperlink" Target="https://www.industry.gov.au/publications/australias-artificial-intelligence-ethics-principles/australias-ai-ethics-principles" TargetMode="External"/><Relationship Id="rId67" Type="http://schemas.openxmlformats.org/officeDocument/2006/relationships/hyperlink" Target="https://www.digital.gov.au/policy/ai/policy" TargetMode="External"/><Relationship Id="rId20" Type="http://schemas.openxmlformats.org/officeDocument/2006/relationships/hyperlink" Target="https://www.digital.gov.au/policy/ai/policy" TargetMode="External"/><Relationship Id="rId41" Type="http://schemas.openxmlformats.org/officeDocument/2006/relationships/footer" Target="footer4.xml"/><Relationship Id="rId54" Type="http://schemas.openxmlformats.org/officeDocument/2006/relationships/hyperlink" Target="https://legalinstruments.oecd.org/en/instruments/OECD-LEGAL-0449" TargetMode="External"/><Relationship Id="rId62" Type="http://schemas.openxmlformats.org/officeDocument/2006/relationships/hyperlink" Target="https://www.industry.gov.au/publications/australias-artificial-intelligence-ethics-principles/australias-ai-ethics-principle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CC5B5E.C6C84990" TargetMode="External"/><Relationship Id="rId23" Type="http://schemas.openxmlformats.org/officeDocument/2006/relationships/hyperlink" Target="https://www.protectivesecurity.gov.au/protective-security-directions-under-pspf" TargetMode="External"/><Relationship Id="rId28" Type="http://schemas.openxmlformats.org/officeDocument/2006/relationships/hyperlink" Target="https://www.legislation.gov.au/C2004A04121/latest/text" TargetMode="External"/><Relationship Id="rId36" Type="http://schemas.openxmlformats.org/officeDocument/2006/relationships/header" Target="header1.xml"/><Relationship Id="rId49" Type="http://schemas.openxmlformats.org/officeDocument/2006/relationships/header" Target="header6.xml"/><Relationship Id="rId57" Type="http://schemas.openxmlformats.org/officeDocument/2006/relationships/hyperlink" Target="https://www.dataguidance.com/sites/default/files/csiro_ddm_framework_sept2017_1.pdf" TargetMode="External"/><Relationship Id="rId10" Type="http://schemas.openxmlformats.org/officeDocument/2006/relationships/endnotes" Target="endnotes.xml"/><Relationship Id="rId31" Type="http://schemas.openxmlformats.org/officeDocument/2006/relationships/hyperlink" Target="https://www.dewr.gov.au/about-department/corporate-reporting/dewr-ai-transparency-statement" TargetMode="External"/><Relationship Id="rId44" Type="http://schemas.openxmlformats.org/officeDocument/2006/relationships/hyperlink" Target="mailto:securitycompliancesupport@dewr.gov.au" TargetMode="External"/><Relationship Id="rId52" Type="http://schemas.openxmlformats.org/officeDocument/2006/relationships/image" Target="media/image6.jpeg"/><Relationship Id="rId60" Type="http://schemas.openxmlformats.org/officeDocument/2006/relationships/hyperlink" Target="https://oecd.ai/en/catalogue/overview" TargetMode="External"/><Relationship Id="rId65" Type="http://schemas.openxmlformats.org/officeDocument/2006/relationships/hyperlink" Target="https://www.protectivesecurity.gov.au/protective-security-directions-under-psp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1.xml"/><Relationship Id="rId39" Type="http://schemas.openxmlformats.org/officeDocument/2006/relationships/footer" Target="footer3.xml"/><Relationship Id="rId34" Type="http://schemas.openxmlformats.org/officeDocument/2006/relationships/hyperlink" Target="https://www.digital.gov.au/policy/ai/pilot-ai-assurance-framework" TargetMode="External"/><Relationship Id="rId50" Type="http://schemas.openxmlformats.org/officeDocument/2006/relationships/footer" Target="footer7.xml"/><Relationship Id="rId55" Type="http://schemas.openxmlformats.org/officeDocument/2006/relationships/hyperlink" Target="https://www.industry.gov.au/publications/australias-artificial-intelligence-ethics-principles/australias-ai-ethics-principles"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f620d4-fa85-47e7-8c47-30f6f11bd777">
      <Terms xmlns="http://schemas.microsoft.com/office/infopath/2007/PartnerControls"/>
    </lcf76f155ced4ddcb4097134ff3c332f>
    <TaxCatchAll xmlns="445c8bf9-2ebe-452e-abcb-d1c0fe94243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1FAB799A7BCA48887CEA88D63DB505" ma:contentTypeVersion="15" ma:contentTypeDescription="Create a new document." ma:contentTypeScope="" ma:versionID="61099cc4cbdb1d24300bf1f3425d53a4">
  <xsd:schema xmlns:xsd="http://www.w3.org/2001/XMLSchema" xmlns:xs="http://www.w3.org/2001/XMLSchema" xmlns:p="http://schemas.microsoft.com/office/2006/metadata/properties" xmlns:ns2="e9f620d4-fa85-47e7-8c47-30f6f11bd777" xmlns:ns3="445c8bf9-2ebe-452e-abcb-d1c0fe942433" targetNamespace="http://schemas.microsoft.com/office/2006/metadata/properties" ma:root="true" ma:fieldsID="01ea68172f84b45c8f16e10c8aff5891" ns2:_="" ns3:_="">
    <xsd:import namespace="e9f620d4-fa85-47e7-8c47-30f6f11bd777"/>
    <xsd:import namespace="445c8bf9-2ebe-452e-abcb-d1c0fe9424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620d4-fa85-47e7-8c47-30f6f11bd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c8bf9-2ebe-452e-abcb-d1c0fe9424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4240b4-0ed7-4d86-b57d-b4052c0eb090}" ma:internalName="TaxCatchAll" ma:showField="CatchAllData" ma:web="445c8bf9-2ebe-452e-abcb-d1c0fe94243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34D4D-268A-485D-A3D3-A6E9895ADC5E}">
  <ds:schemaRefs>
    <ds:schemaRef ds:uri="445c8bf9-2ebe-452e-abcb-d1c0fe942433"/>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e9f620d4-fa85-47e7-8c47-30f6f11bd777"/>
  </ds:schemaRefs>
</ds:datastoreItem>
</file>

<file path=customXml/itemProps2.xml><?xml version="1.0" encoding="utf-8"?>
<ds:datastoreItem xmlns:ds="http://schemas.openxmlformats.org/officeDocument/2006/customXml" ds:itemID="{103B2B7C-AA9C-4DFC-BE57-1C4E4D84FD54}">
  <ds:schemaRefs>
    <ds:schemaRef ds:uri="http://schemas.microsoft.com/sharepoint/v3/contenttype/forms"/>
  </ds:schemaRefs>
</ds:datastoreItem>
</file>

<file path=customXml/itemProps3.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4.xml><?xml version="1.0" encoding="utf-8"?>
<ds:datastoreItem xmlns:ds="http://schemas.openxmlformats.org/officeDocument/2006/customXml" ds:itemID="{0223D43E-ACFB-4AC0-915B-8B9C1F500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620d4-fa85-47e7-8c47-30f6f11bd777"/>
    <ds:schemaRef ds:uri="445c8bf9-2ebe-452e-abcb-d1c0fe942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5150</Words>
  <Characters>29360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34442</CharactersWithSpaces>
  <SharedDoc>false</SharedDoc>
  <HLinks>
    <vt:vector size="402" baseType="variant">
      <vt:variant>
        <vt:i4>196686</vt:i4>
      </vt:variant>
      <vt:variant>
        <vt:i4>288</vt:i4>
      </vt:variant>
      <vt:variant>
        <vt:i4>0</vt:i4>
      </vt:variant>
      <vt:variant>
        <vt:i4>5</vt:i4>
      </vt:variant>
      <vt:variant>
        <vt:lpwstr>https://www.cyber.gov.au/resources-business-and-government/governance-and-user-education/secure-by-design</vt:lpwstr>
      </vt:variant>
      <vt:variant>
        <vt:lpwstr/>
      </vt:variant>
      <vt:variant>
        <vt:i4>7667763</vt:i4>
      </vt:variant>
      <vt:variant>
        <vt:i4>285</vt:i4>
      </vt:variant>
      <vt:variant>
        <vt:i4>0</vt:i4>
      </vt:variant>
      <vt:variant>
        <vt:i4>5</vt:i4>
      </vt:variant>
      <vt:variant>
        <vt:lpwstr>https://www.digital.gov.au/policy/ai/policy</vt:lpwstr>
      </vt:variant>
      <vt:variant>
        <vt:lpwstr/>
      </vt:variant>
      <vt:variant>
        <vt:i4>3604580</vt:i4>
      </vt:variant>
      <vt:variant>
        <vt:i4>282</vt:i4>
      </vt:variant>
      <vt:variant>
        <vt:i4>0</vt:i4>
      </vt:variant>
      <vt:variant>
        <vt:i4>5</vt:i4>
      </vt:variant>
      <vt:variant>
        <vt:lpwstr>https://www.cyber.gov.au/resources-business-and-government/essential-cybersecurity/ism</vt:lpwstr>
      </vt:variant>
      <vt:variant>
        <vt:lpwstr/>
      </vt:variant>
      <vt:variant>
        <vt:i4>2818155</vt:i4>
      </vt:variant>
      <vt:variant>
        <vt:i4>279</vt:i4>
      </vt:variant>
      <vt:variant>
        <vt:i4>0</vt:i4>
      </vt:variant>
      <vt:variant>
        <vt:i4>5</vt:i4>
      </vt:variant>
      <vt:variant>
        <vt:lpwstr>https://www.protectivesecurity.gov.au/protective-security-directions-under-pspf</vt:lpwstr>
      </vt:variant>
      <vt:variant>
        <vt:lpwstr/>
      </vt:variant>
      <vt:variant>
        <vt:i4>8257588</vt:i4>
      </vt:variant>
      <vt:variant>
        <vt:i4>276</vt:i4>
      </vt:variant>
      <vt:variant>
        <vt:i4>0</vt:i4>
      </vt:variant>
      <vt:variant>
        <vt:i4>5</vt:i4>
      </vt:variant>
      <vt:variant>
        <vt:lpwstr>https://www.protectivesecurity.gov.au/</vt:lpwstr>
      </vt:variant>
      <vt:variant>
        <vt:lpwstr/>
      </vt:variant>
      <vt:variant>
        <vt:i4>917523</vt:i4>
      </vt:variant>
      <vt:variant>
        <vt:i4>273</vt:i4>
      </vt:variant>
      <vt:variant>
        <vt:i4>0</vt:i4>
      </vt:variant>
      <vt:variant>
        <vt:i4>5</vt:i4>
      </vt:variant>
      <vt:variant>
        <vt:lpwstr>https://www.industry.gov.au/publications/australias-artificial-intelligence-ethics-principles/australias-ai-ethics-principles</vt:lpwstr>
      </vt:variant>
      <vt:variant>
        <vt:lpwstr/>
      </vt:variant>
      <vt:variant>
        <vt:i4>917523</vt:i4>
      </vt:variant>
      <vt:variant>
        <vt:i4>270</vt:i4>
      </vt:variant>
      <vt:variant>
        <vt:i4>0</vt:i4>
      </vt:variant>
      <vt:variant>
        <vt:i4>5</vt:i4>
      </vt:variant>
      <vt:variant>
        <vt:lpwstr>https://www.industry.gov.au/publications/australias-artificial-intelligence-ethics-principles/australias-ai-ethics-principles</vt:lpwstr>
      </vt:variant>
      <vt:variant>
        <vt:lpwstr/>
      </vt:variant>
      <vt:variant>
        <vt:i4>5767176</vt:i4>
      </vt:variant>
      <vt:variant>
        <vt:i4>267</vt:i4>
      </vt:variant>
      <vt:variant>
        <vt:i4>0</vt:i4>
      </vt:variant>
      <vt:variant>
        <vt:i4>5</vt:i4>
      </vt:variant>
      <vt:variant>
        <vt:lpwstr>https://research.csiro.au/ss/science/projects/responsible-ai-pattern-catalogue/fairness-measurement/</vt:lpwstr>
      </vt:variant>
      <vt:variant>
        <vt:lpwstr/>
      </vt:variant>
      <vt:variant>
        <vt:i4>5242905</vt:i4>
      </vt:variant>
      <vt:variant>
        <vt:i4>264</vt:i4>
      </vt:variant>
      <vt:variant>
        <vt:i4>0</vt:i4>
      </vt:variant>
      <vt:variant>
        <vt:i4>5</vt:i4>
      </vt:variant>
      <vt:variant>
        <vt:lpwstr>https://oecd.ai/en/catalogue/overview</vt:lpwstr>
      </vt:variant>
      <vt:variant>
        <vt:lpwstr/>
      </vt:variant>
      <vt:variant>
        <vt:i4>917523</vt:i4>
      </vt:variant>
      <vt:variant>
        <vt:i4>261</vt:i4>
      </vt:variant>
      <vt:variant>
        <vt:i4>0</vt:i4>
      </vt:variant>
      <vt:variant>
        <vt:i4>5</vt:i4>
      </vt:variant>
      <vt:variant>
        <vt:lpwstr>https://www.industry.gov.au/publications/australias-artificial-intelligence-ethics-principles/australias-ai-ethics-principles</vt:lpwstr>
      </vt:variant>
      <vt:variant>
        <vt:lpwstr/>
      </vt:variant>
      <vt:variant>
        <vt:i4>917523</vt:i4>
      </vt:variant>
      <vt:variant>
        <vt:i4>258</vt:i4>
      </vt:variant>
      <vt:variant>
        <vt:i4>0</vt:i4>
      </vt:variant>
      <vt:variant>
        <vt:i4>5</vt:i4>
      </vt:variant>
      <vt:variant>
        <vt:lpwstr>https://www.industry.gov.au/publications/australias-artificial-intelligence-ethics-principles/australias-ai-ethics-principles</vt:lpwstr>
      </vt:variant>
      <vt:variant>
        <vt:lpwstr/>
      </vt:variant>
      <vt:variant>
        <vt:i4>5046274</vt:i4>
      </vt:variant>
      <vt:variant>
        <vt:i4>255</vt:i4>
      </vt:variant>
      <vt:variant>
        <vt:i4>0</vt:i4>
      </vt:variant>
      <vt:variant>
        <vt:i4>5</vt:i4>
      </vt:variant>
      <vt:variant>
        <vt:lpwstr>https://www.dataguidance.com/sites/default/files/csiro_ddm_framework_sept2017_1.pdf</vt:lpwstr>
      </vt:variant>
      <vt:variant>
        <vt:lpwstr/>
      </vt:variant>
      <vt:variant>
        <vt:i4>3932262</vt:i4>
      </vt:variant>
      <vt:variant>
        <vt:i4>252</vt:i4>
      </vt:variant>
      <vt:variant>
        <vt:i4>0</vt:i4>
      </vt:variant>
      <vt:variant>
        <vt:i4>5</vt:i4>
      </vt:variant>
      <vt:variant>
        <vt:lpwstr>https://www.oaic.gov.au/privacy/privacy-guidance-for-organisations-and-government-agencies/handling-personal-information/de-identification-and-the-privacy-act</vt:lpwstr>
      </vt:variant>
      <vt:variant>
        <vt:lpwstr/>
      </vt:variant>
      <vt:variant>
        <vt:i4>917523</vt:i4>
      </vt:variant>
      <vt:variant>
        <vt:i4>249</vt:i4>
      </vt:variant>
      <vt:variant>
        <vt:i4>0</vt:i4>
      </vt:variant>
      <vt:variant>
        <vt:i4>5</vt:i4>
      </vt:variant>
      <vt:variant>
        <vt:lpwstr>https://www.industry.gov.au/publications/australias-artificial-intelligence-ethics-principles/australias-ai-ethics-principles</vt:lpwstr>
      </vt:variant>
      <vt:variant>
        <vt:lpwstr/>
      </vt:variant>
      <vt:variant>
        <vt:i4>65543</vt:i4>
      </vt:variant>
      <vt:variant>
        <vt:i4>246</vt:i4>
      </vt:variant>
      <vt:variant>
        <vt:i4>0</vt:i4>
      </vt:variant>
      <vt:variant>
        <vt:i4>5</vt:i4>
      </vt:variant>
      <vt:variant>
        <vt:lpwstr>https://legalinstruments.oecd.org/en/instruments/OECD-LEGAL-0449</vt:lpwstr>
      </vt:variant>
      <vt:variant>
        <vt:lpwstr/>
      </vt:variant>
      <vt:variant>
        <vt:i4>917523</vt:i4>
      </vt:variant>
      <vt:variant>
        <vt:i4>243</vt:i4>
      </vt:variant>
      <vt:variant>
        <vt:i4>0</vt:i4>
      </vt:variant>
      <vt:variant>
        <vt:i4>5</vt:i4>
      </vt:variant>
      <vt:variant>
        <vt:lpwstr>https://www.industry.gov.au/publications/australias-artificial-intelligence-ethics-principles/australias-ai-ethics-principles</vt:lpwstr>
      </vt:variant>
      <vt:variant>
        <vt:lpwstr/>
      </vt:variant>
      <vt:variant>
        <vt:i4>327783</vt:i4>
      </vt:variant>
      <vt:variant>
        <vt:i4>240</vt:i4>
      </vt:variant>
      <vt:variant>
        <vt:i4>0</vt:i4>
      </vt:variant>
      <vt:variant>
        <vt:i4>5</vt:i4>
      </vt:variant>
      <vt:variant>
        <vt:lpwstr>mailto:securitycompliancesupport@dewr.gov.au</vt:lpwstr>
      </vt:variant>
      <vt:variant>
        <vt:lpwstr/>
      </vt:variant>
      <vt:variant>
        <vt:i4>2818155</vt:i4>
      </vt:variant>
      <vt:variant>
        <vt:i4>237</vt:i4>
      </vt:variant>
      <vt:variant>
        <vt:i4>0</vt:i4>
      </vt:variant>
      <vt:variant>
        <vt:i4>5</vt:i4>
      </vt:variant>
      <vt:variant>
        <vt:lpwstr>https://www.protectivesecurity.gov.au/protective-security-directions-under-pspf</vt:lpwstr>
      </vt:variant>
      <vt:variant>
        <vt:lpwstr/>
      </vt:variant>
      <vt:variant>
        <vt:i4>1769539</vt:i4>
      </vt:variant>
      <vt:variant>
        <vt:i4>234</vt:i4>
      </vt:variant>
      <vt:variant>
        <vt:i4>0</vt:i4>
      </vt:variant>
      <vt:variant>
        <vt:i4>5</vt:i4>
      </vt:variant>
      <vt:variant>
        <vt:lpwstr>https://www.dewr.gov.au/artificial-intelligence-dewr/resources/thirdparty-ai-assessment-application-form</vt:lpwstr>
      </vt:variant>
      <vt:variant>
        <vt:lpwstr/>
      </vt:variant>
      <vt:variant>
        <vt:i4>8257588</vt:i4>
      </vt:variant>
      <vt:variant>
        <vt:i4>231</vt:i4>
      </vt:variant>
      <vt:variant>
        <vt:i4>0</vt:i4>
      </vt:variant>
      <vt:variant>
        <vt:i4>5</vt:i4>
      </vt:variant>
      <vt:variant>
        <vt:lpwstr>https://www.protectivesecurity.gov.au/</vt:lpwstr>
      </vt:variant>
      <vt:variant>
        <vt:lpwstr/>
      </vt:variant>
      <vt:variant>
        <vt:i4>3604580</vt:i4>
      </vt:variant>
      <vt:variant>
        <vt:i4>228</vt:i4>
      </vt:variant>
      <vt:variant>
        <vt:i4>0</vt:i4>
      </vt:variant>
      <vt:variant>
        <vt:i4>5</vt:i4>
      </vt:variant>
      <vt:variant>
        <vt:lpwstr>https://www.cyber.gov.au/resources-business-and-government/essential-cybersecurity/ism</vt:lpwstr>
      </vt:variant>
      <vt:variant>
        <vt:lpwstr/>
      </vt:variant>
      <vt:variant>
        <vt:i4>1900561</vt:i4>
      </vt:variant>
      <vt:variant>
        <vt:i4>225</vt:i4>
      </vt:variant>
      <vt:variant>
        <vt:i4>0</vt:i4>
      </vt:variant>
      <vt:variant>
        <vt:i4>5</vt:i4>
      </vt:variant>
      <vt:variant>
        <vt:lpwstr>https://www.digital.gov.au/policy/ai/pilot-ai-assurance-framework</vt:lpwstr>
      </vt:variant>
      <vt:variant>
        <vt:lpwstr/>
      </vt:variant>
      <vt:variant>
        <vt:i4>4849675</vt:i4>
      </vt:variant>
      <vt:variant>
        <vt:i4>222</vt:i4>
      </vt:variant>
      <vt:variant>
        <vt:i4>0</vt:i4>
      </vt:variant>
      <vt:variant>
        <vt:i4>5</vt:i4>
      </vt:variant>
      <vt:variant>
        <vt:lpwstr>https://www.industry.gov.au/publications/voluntary-ai-safety-standard</vt:lpwstr>
      </vt:variant>
      <vt:variant>
        <vt:lpwstr/>
      </vt:variant>
      <vt:variant>
        <vt:i4>7667763</vt:i4>
      </vt:variant>
      <vt:variant>
        <vt:i4>219</vt:i4>
      </vt:variant>
      <vt:variant>
        <vt:i4>0</vt:i4>
      </vt:variant>
      <vt:variant>
        <vt:i4>5</vt:i4>
      </vt:variant>
      <vt:variant>
        <vt:lpwstr>https://www.digital.gov.au/policy/ai/policy</vt:lpwstr>
      </vt:variant>
      <vt:variant>
        <vt:lpwstr/>
      </vt:variant>
      <vt:variant>
        <vt:i4>2555954</vt:i4>
      </vt:variant>
      <vt:variant>
        <vt:i4>216</vt:i4>
      </vt:variant>
      <vt:variant>
        <vt:i4>0</vt:i4>
      </vt:variant>
      <vt:variant>
        <vt:i4>5</vt:i4>
      </vt:variant>
      <vt:variant>
        <vt:lpwstr>https://www.dewr.gov.au/about-department/corporate-reporting/dewr-ai-transparency-statement</vt:lpwstr>
      </vt:variant>
      <vt:variant>
        <vt:lpwstr/>
      </vt:variant>
      <vt:variant>
        <vt:i4>4063328</vt:i4>
      </vt:variant>
      <vt:variant>
        <vt:i4>213</vt:i4>
      </vt:variant>
      <vt:variant>
        <vt:i4>0</vt:i4>
      </vt:variant>
      <vt:variant>
        <vt:i4>5</vt:i4>
      </vt:variant>
      <vt:variant>
        <vt:lpwstr>https://www.finance.gov.au/government/public-data/public-data-policy/data-ethics-framework</vt:lpwstr>
      </vt:variant>
      <vt:variant>
        <vt:lpwstr/>
      </vt:variant>
      <vt:variant>
        <vt:i4>6881384</vt:i4>
      </vt:variant>
      <vt:variant>
        <vt:i4>210</vt:i4>
      </vt:variant>
      <vt:variant>
        <vt:i4>0</vt:i4>
      </vt:variant>
      <vt:variant>
        <vt:i4>5</vt:i4>
      </vt:variant>
      <vt:variant>
        <vt:lpwstr>https://www.legislation.gov.au/C2004A03712/2014-03-12/text</vt:lpwstr>
      </vt:variant>
      <vt:variant>
        <vt:lpwstr/>
      </vt:variant>
      <vt:variant>
        <vt:i4>327783</vt:i4>
      </vt:variant>
      <vt:variant>
        <vt:i4>207</vt:i4>
      </vt:variant>
      <vt:variant>
        <vt:i4>0</vt:i4>
      </vt:variant>
      <vt:variant>
        <vt:i4>5</vt:i4>
      </vt:variant>
      <vt:variant>
        <vt:lpwstr>mailto:securitycompliancesupport@dewr.gov.au</vt:lpwstr>
      </vt:variant>
      <vt:variant>
        <vt:lpwstr/>
      </vt:variant>
      <vt:variant>
        <vt:i4>917523</vt:i4>
      </vt:variant>
      <vt:variant>
        <vt:i4>204</vt:i4>
      </vt:variant>
      <vt:variant>
        <vt:i4>0</vt:i4>
      </vt:variant>
      <vt:variant>
        <vt:i4>5</vt:i4>
      </vt:variant>
      <vt:variant>
        <vt:lpwstr>https://www.industry.gov.au/publications/australias-artificial-intelligence-ethics-principles/australias-ai-ethics-principles</vt:lpwstr>
      </vt:variant>
      <vt:variant>
        <vt:lpwstr/>
      </vt:variant>
      <vt:variant>
        <vt:i4>2818155</vt:i4>
      </vt:variant>
      <vt:variant>
        <vt:i4>201</vt:i4>
      </vt:variant>
      <vt:variant>
        <vt:i4>0</vt:i4>
      </vt:variant>
      <vt:variant>
        <vt:i4>5</vt:i4>
      </vt:variant>
      <vt:variant>
        <vt:lpwstr>https://www.protectivesecurity.gov.au/protective-security-directions-under-pspf</vt:lpwstr>
      </vt:variant>
      <vt:variant>
        <vt:lpwstr/>
      </vt:variant>
      <vt:variant>
        <vt:i4>2818155</vt:i4>
      </vt:variant>
      <vt:variant>
        <vt:i4>198</vt:i4>
      </vt:variant>
      <vt:variant>
        <vt:i4>0</vt:i4>
      </vt:variant>
      <vt:variant>
        <vt:i4>5</vt:i4>
      </vt:variant>
      <vt:variant>
        <vt:lpwstr>https://www.protectivesecurity.gov.au/protective-security-directions-under-pspf</vt:lpwstr>
      </vt:variant>
      <vt:variant>
        <vt:lpwstr/>
      </vt:variant>
      <vt:variant>
        <vt:i4>1769539</vt:i4>
      </vt:variant>
      <vt:variant>
        <vt:i4>195</vt:i4>
      </vt:variant>
      <vt:variant>
        <vt:i4>0</vt:i4>
      </vt:variant>
      <vt:variant>
        <vt:i4>5</vt:i4>
      </vt:variant>
      <vt:variant>
        <vt:lpwstr>https://www.dewr.gov.au/artificial-intelligence-dewr/resources/thirdparty-ai-assessment-application-form</vt:lpwstr>
      </vt:variant>
      <vt:variant>
        <vt:lpwstr/>
      </vt:variant>
      <vt:variant>
        <vt:i4>2555954</vt:i4>
      </vt:variant>
      <vt:variant>
        <vt:i4>192</vt:i4>
      </vt:variant>
      <vt:variant>
        <vt:i4>0</vt:i4>
      </vt:variant>
      <vt:variant>
        <vt:i4>5</vt:i4>
      </vt:variant>
      <vt:variant>
        <vt:lpwstr>https://www.dewr.gov.au/about-department/corporate-reporting/dewr-ai-transparency-statement</vt:lpwstr>
      </vt:variant>
      <vt:variant>
        <vt:lpwstr/>
      </vt:variant>
      <vt:variant>
        <vt:i4>1900561</vt:i4>
      </vt:variant>
      <vt:variant>
        <vt:i4>189</vt:i4>
      </vt:variant>
      <vt:variant>
        <vt:i4>0</vt:i4>
      </vt:variant>
      <vt:variant>
        <vt:i4>5</vt:i4>
      </vt:variant>
      <vt:variant>
        <vt:lpwstr>https://www.digital.gov.au/policy/ai/pilot-ai-assurance-framework</vt:lpwstr>
      </vt:variant>
      <vt:variant>
        <vt:lpwstr/>
      </vt:variant>
      <vt:variant>
        <vt:i4>7667763</vt:i4>
      </vt:variant>
      <vt:variant>
        <vt:i4>186</vt:i4>
      </vt:variant>
      <vt:variant>
        <vt:i4>0</vt:i4>
      </vt:variant>
      <vt:variant>
        <vt:i4>5</vt:i4>
      </vt:variant>
      <vt:variant>
        <vt:lpwstr>https://www.digital.gov.au/policy/ai/policy</vt:lpwstr>
      </vt:variant>
      <vt:variant>
        <vt:lpwstr/>
      </vt:variant>
      <vt:variant>
        <vt:i4>917523</vt:i4>
      </vt:variant>
      <vt:variant>
        <vt:i4>183</vt:i4>
      </vt:variant>
      <vt:variant>
        <vt:i4>0</vt:i4>
      </vt:variant>
      <vt:variant>
        <vt:i4>5</vt:i4>
      </vt:variant>
      <vt:variant>
        <vt:lpwstr>https://www.industry.gov.au/publications/australias-artificial-intelligence-ethics-principles/australias-ai-ethics-principles</vt:lpwstr>
      </vt:variant>
      <vt:variant>
        <vt:lpwstr/>
      </vt:variant>
      <vt:variant>
        <vt:i4>1114164</vt:i4>
      </vt:variant>
      <vt:variant>
        <vt:i4>176</vt:i4>
      </vt:variant>
      <vt:variant>
        <vt:i4>0</vt:i4>
      </vt:variant>
      <vt:variant>
        <vt:i4>5</vt:i4>
      </vt:variant>
      <vt:variant>
        <vt:lpwstr/>
      </vt:variant>
      <vt:variant>
        <vt:lpwstr>_Toc207806180</vt:lpwstr>
      </vt:variant>
      <vt:variant>
        <vt:i4>1966132</vt:i4>
      </vt:variant>
      <vt:variant>
        <vt:i4>170</vt:i4>
      </vt:variant>
      <vt:variant>
        <vt:i4>0</vt:i4>
      </vt:variant>
      <vt:variant>
        <vt:i4>5</vt:i4>
      </vt:variant>
      <vt:variant>
        <vt:lpwstr/>
      </vt:variant>
      <vt:variant>
        <vt:lpwstr>_Toc207806179</vt:lpwstr>
      </vt:variant>
      <vt:variant>
        <vt:i4>1966132</vt:i4>
      </vt:variant>
      <vt:variant>
        <vt:i4>164</vt:i4>
      </vt:variant>
      <vt:variant>
        <vt:i4>0</vt:i4>
      </vt:variant>
      <vt:variant>
        <vt:i4>5</vt:i4>
      </vt:variant>
      <vt:variant>
        <vt:lpwstr/>
      </vt:variant>
      <vt:variant>
        <vt:lpwstr>_Toc207806178</vt:lpwstr>
      </vt:variant>
      <vt:variant>
        <vt:i4>1966132</vt:i4>
      </vt:variant>
      <vt:variant>
        <vt:i4>158</vt:i4>
      </vt:variant>
      <vt:variant>
        <vt:i4>0</vt:i4>
      </vt:variant>
      <vt:variant>
        <vt:i4>5</vt:i4>
      </vt:variant>
      <vt:variant>
        <vt:lpwstr/>
      </vt:variant>
      <vt:variant>
        <vt:lpwstr>_Toc207806177</vt:lpwstr>
      </vt:variant>
      <vt:variant>
        <vt:i4>1966132</vt:i4>
      </vt:variant>
      <vt:variant>
        <vt:i4>152</vt:i4>
      </vt:variant>
      <vt:variant>
        <vt:i4>0</vt:i4>
      </vt:variant>
      <vt:variant>
        <vt:i4>5</vt:i4>
      </vt:variant>
      <vt:variant>
        <vt:lpwstr/>
      </vt:variant>
      <vt:variant>
        <vt:lpwstr>_Toc207806176</vt:lpwstr>
      </vt:variant>
      <vt:variant>
        <vt:i4>1966132</vt:i4>
      </vt:variant>
      <vt:variant>
        <vt:i4>146</vt:i4>
      </vt:variant>
      <vt:variant>
        <vt:i4>0</vt:i4>
      </vt:variant>
      <vt:variant>
        <vt:i4>5</vt:i4>
      </vt:variant>
      <vt:variant>
        <vt:lpwstr/>
      </vt:variant>
      <vt:variant>
        <vt:lpwstr>_Toc207806175</vt:lpwstr>
      </vt:variant>
      <vt:variant>
        <vt:i4>1966132</vt:i4>
      </vt:variant>
      <vt:variant>
        <vt:i4>140</vt:i4>
      </vt:variant>
      <vt:variant>
        <vt:i4>0</vt:i4>
      </vt:variant>
      <vt:variant>
        <vt:i4>5</vt:i4>
      </vt:variant>
      <vt:variant>
        <vt:lpwstr/>
      </vt:variant>
      <vt:variant>
        <vt:lpwstr>_Toc207806174</vt:lpwstr>
      </vt:variant>
      <vt:variant>
        <vt:i4>1966132</vt:i4>
      </vt:variant>
      <vt:variant>
        <vt:i4>134</vt:i4>
      </vt:variant>
      <vt:variant>
        <vt:i4>0</vt:i4>
      </vt:variant>
      <vt:variant>
        <vt:i4>5</vt:i4>
      </vt:variant>
      <vt:variant>
        <vt:lpwstr/>
      </vt:variant>
      <vt:variant>
        <vt:lpwstr>_Toc207806173</vt:lpwstr>
      </vt:variant>
      <vt:variant>
        <vt:i4>1966132</vt:i4>
      </vt:variant>
      <vt:variant>
        <vt:i4>128</vt:i4>
      </vt:variant>
      <vt:variant>
        <vt:i4>0</vt:i4>
      </vt:variant>
      <vt:variant>
        <vt:i4>5</vt:i4>
      </vt:variant>
      <vt:variant>
        <vt:lpwstr/>
      </vt:variant>
      <vt:variant>
        <vt:lpwstr>_Toc207806172</vt:lpwstr>
      </vt:variant>
      <vt:variant>
        <vt:i4>1966132</vt:i4>
      </vt:variant>
      <vt:variant>
        <vt:i4>122</vt:i4>
      </vt:variant>
      <vt:variant>
        <vt:i4>0</vt:i4>
      </vt:variant>
      <vt:variant>
        <vt:i4>5</vt:i4>
      </vt:variant>
      <vt:variant>
        <vt:lpwstr/>
      </vt:variant>
      <vt:variant>
        <vt:lpwstr>_Toc207806171</vt:lpwstr>
      </vt:variant>
      <vt:variant>
        <vt:i4>1966132</vt:i4>
      </vt:variant>
      <vt:variant>
        <vt:i4>116</vt:i4>
      </vt:variant>
      <vt:variant>
        <vt:i4>0</vt:i4>
      </vt:variant>
      <vt:variant>
        <vt:i4>5</vt:i4>
      </vt:variant>
      <vt:variant>
        <vt:lpwstr/>
      </vt:variant>
      <vt:variant>
        <vt:lpwstr>_Toc207806170</vt:lpwstr>
      </vt:variant>
      <vt:variant>
        <vt:i4>2031668</vt:i4>
      </vt:variant>
      <vt:variant>
        <vt:i4>110</vt:i4>
      </vt:variant>
      <vt:variant>
        <vt:i4>0</vt:i4>
      </vt:variant>
      <vt:variant>
        <vt:i4>5</vt:i4>
      </vt:variant>
      <vt:variant>
        <vt:lpwstr/>
      </vt:variant>
      <vt:variant>
        <vt:lpwstr>_Toc207806169</vt:lpwstr>
      </vt:variant>
      <vt:variant>
        <vt:i4>2031668</vt:i4>
      </vt:variant>
      <vt:variant>
        <vt:i4>104</vt:i4>
      </vt:variant>
      <vt:variant>
        <vt:i4>0</vt:i4>
      </vt:variant>
      <vt:variant>
        <vt:i4>5</vt:i4>
      </vt:variant>
      <vt:variant>
        <vt:lpwstr/>
      </vt:variant>
      <vt:variant>
        <vt:lpwstr>_Toc207806168</vt:lpwstr>
      </vt:variant>
      <vt:variant>
        <vt:i4>2031668</vt:i4>
      </vt:variant>
      <vt:variant>
        <vt:i4>98</vt:i4>
      </vt:variant>
      <vt:variant>
        <vt:i4>0</vt:i4>
      </vt:variant>
      <vt:variant>
        <vt:i4>5</vt:i4>
      </vt:variant>
      <vt:variant>
        <vt:lpwstr/>
      </vt:variant>
      <vt:variant>
        <vt:lpwstr>_Toc207806167</vt:lpwstr>
      </vt:variant>
      <vt:variant>
        <vt:i4>2031668</vt:i4>
      </vt:variant>
      <vt:variant>
        <vt:i4>92</vt:i4>
      </vt:variant>
      <vt:variant>
        <vt:i4>0</vt:i4>
      </vt:variant>
      <vt:variant>
        <vt:i4>5</vt:i4>
      </vt:variant>
      <vt:variant>
        <vt:lpwstr/>
      </vt:variant>
      <vt:variant>
        <vt:lpwstr>_Toc207806166</vt:lpwstr>
      </vt:variant>
      <vt:variant>
        <vt:i4>2031668</vt:i4>
      </vt:variant>
      <vt:variant>
        <vt:i4>86</vt:i4>
      </vt:variant>
      <vt:variant>
        <vt:i4>0</vt:i4>
      </vt:variant>
      <vt:variant>
        <vt:i4>5</vt:i4>
      </vt:variant>
      <vt:variant>
        <vt:lpwstr/>
      </vt:variant>
      <vt:variant>
        <vt:lpwstr>_Toc207806165</vt:lpwstr>
      </vt:variant>
      <vt:variant>
        <vt:i4>2031668</vt:i4>
      </vt:variant>
      <vt:variant>
        <vt:i4>80</vt:i4>
      </vt:variant>
      <vt:variant>
        <vt:i4>0</vt:i4>
      </vt:variant>
      <vt:variant>
        <vt:i4>5</vt:i4>
      </vt:variant>
      <vt:variant>
        <vt:lpwstr/>
      </vt:variant>
      <vt:variant>
        <vt:lpwstr>_Toc207806164</vt:lpwstr>
      </vt:variant>
      <vt:variant>
        <vt:i4>2031668</vt:i4>
      </vt:variant>
      <vt:variant>
        <vt:i4>74</vt:i4>
      </vt:variant>
      <vt:variant>
        <vt:i4>0</vt:i4>
      </vt:variant>
      <vt:variant>
        <vt:i4>5</vt:i4>
      </vt:variant>
      <vt:variant>
        <vt:lpwstr/>
      </vt:variant>
      <vt:variant>
        <vt:lpwstr>_Toc207806163</vt:lpwstr>
      </vt:variant>
      <vt:variant>
        <vt:i4>2031668</vt:i4>
      </vt:variant>
      <vt:variant>
        <vt:i4>68</vt:i4>
      </vt:variant>
      <vt:variant>
        <vt:i4>0</vt:i4>
      </vt:variant>
      <vt:variant>
        <vt:i4>5</vt:i4>
      </vt:variant>
      <vt:variant>
        <vt:lpwstr/>
      </vt:variant>
      <vt:variant>
        <vt:lpwstr>_Toc207806162</vt:lpwstr>
      </vt:variant>
      <vt:variant>
        <vt:i4>2031668</vt:i4>
      </vt:variant>
      <vt:variant>
        <vt:i4>62</vt:i4>
      </vt:variant>
      <vt:variant>
        <vt:i4>0</vt:i4>
      </vt:variant>
      <vt:variant>
        <vt:i4>5</vt:i4>
      </vt:variant>
      <vt:variant>
        <vt:lpwstr/>
      </vt:variant>
      <vt:variant>
        <vt:lpwstr>_Toc207806161</vt:lpwstr>
      </vt:variant>
      <vt:variant>
        <vt:i4>2031668</vt:i4>
      </vt:variant>
      <vt:variant>
        <vt:i4>56</vt:i4>
      </vt:variant>
      <vt:variant>
        <vt:i4>0</vt:i4>
      </vt:variant>
      <vt:variant>
        <vt:i4>5</vt:i4>
      </vt:variant>
      <vt:variant>
        <vt:lpwstr/>
      </vt:variant>
      <vt:variant>
        <vt:lpwstr>_Toc207806160</vt:lpwstr>
      </vt:variant>
      <vt:variant>
        <vt:i4>1835060</vt:i4>
      </vt:variant>
      <vt:variant>
        <vt:i4>50</vt:i4>
      </vt:variant>
      <vt:variant>
        <vt:i4>0</vt:i4>
      </vt:variant>
      <vt:variant>
        <vt:i4>5</vt:i4>
      </vt:variant>
      <vt:variant>
        <vt:lpwstr/>
      </vt:variant>
      <vt:variant>
        <vt:lpwstr>_Toc207806159</vt:lpwstr>
      </vt:variant>
      <vt:variant>
        <vt:i4>1835060</vt:i4>
      </vt:variant>
      <vt:variant>
        <vt:i4>44</vt:i4>
      </vt:variant>
      <vt:variant>
        <vt:i4>0</vt:i4>
      </vt:variant>
      <vt:variant>
        <vt:i4>5</vt:i4>
      </vt:variant>
      <vt:variant>
        <vt:lpwstr/>
      </vt:variant>
      <vt:variant>
        <vt:lpwstr>_Toc207806158</vt:lpwstr>
      </vt:variant>
      <vt:variant>
        <vt:i4>1835060</vt:i4>
      </vt:variant>
      <vt:variant>
        <vt:i4>38</vt:i4>
      </vt:variant>
      <vt:variant>
        <vt:i4>0</vt:i4>
      </vt:variant>
      <vt:variant>
        <vt:i4>5</vt:i4>
      </vt:variant>
      <vt:variant>
        <vt:lpwstr/>
      </vt:variant>
      <vt:variant>
        <vt:lpwstr>_Toc207806157</vt:lpwstr>
      </vt:variant>
      <vt:variant>
        <vt:i4>1835060</vt:i4>
      </vt:variant>
      <vt:variant>
        <vt:i4>32</vt:i4>
      </vt:variant>
      <vt:variant>
        <vt:i4>0</vt:i4>
      </vt:variant>
      <vt:variant>
        <vt:i4>5</vt:i4>
      </vt:variant>
      <vt:variant>
        <vt:lpwstr/>
      </vt:variant>
      <vt:variant>
        <vt:lpwstr>_Toc207806156</vt:lpwstr>
      </vt:variant>
      <vt:variant>
        <vt:i4>1835060</vt:i4>
      </vt:variant>
      <vt:variant>
        <vt:i4>26</vt:i4>
      </vt:variant>
      <vt:variant>
        <vt:i4>0</vt:i4>
      </vt:variant>
      <vt:variant>
        <vt:i4>5</vt:i4>
      </vt:variant>
      <vt:variant>
        <vt:lpwstr/>
      </vt:variant>
      <vt:variant>
        <vt:lpwstr>_Toc207806155</vt:lpwstr>
      </vt:variant>
      <vt:variant>
        <vt:i4>1835060</vt:i4>
      </vt:variant>
      <vt:variant>
        <vt:i4>20</vt:i4>
      </vt:variant>
      <vt:variant>
        <vt:i4>0</vt:i4>
      </vt:variant>
      <vt:variant>
        <vt:i4>5</vt:i4>
      </vt:variant>
      <vt:variant>
        <vt:lpwstr/>
      </vt:variant>
      <vt:variant>
        <vt:lpwstr>_Toc207806154</vt:lpwstr>
      </vt:variant>
      <vt:variant>
        <vt:i4>1835060</vt:i4>
      </vt:variant>
      <vt:variant>
        <vt:i4>14</vt:i4>
      </vt:variant>
      <vt:variant>
        <vt:i4>0</vt:i4>
      </vt:variant>
      <vt:variant>
        <vt:i4>5</vt:i4>
      </vt:variant>
      <vt:variant>
        <vt:lpwstr/>
      </vt:variant>
      <vt:variant>
        <vt:lpwstr>_Toc207806153</vt:lpwstr>
      </vt:variant>
      <vt:variant>
        <vt:i4>1835060</vt:i4>
      </vt:variant>
      <vt:variant>
        <vt:i4>8</vt:i4>
      </vt:variant>
      <vt:variant>
        <vt:i4>0</vt:i4>
      </vt:variant>
      <vt:variant>
        <vt:i4>5</vt:i4>
      </vt:variant>
      <vt:variant>
        <vt:lpwstr/>
      </vt:variant>
      <vt:variant>
        <vt:lpwstr>_Toc207806152</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2025-09-03T22:37:00Z</dcterms:created>
  <dcterms:modified xsi:type="dcterms:W3CDTF">2025-09-03T21:43:00Z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Ethics</vt:lpwstr>
  </property>
  <property fmtid="{D5CDD505-2E9C-101B-9397-08002B2CF9AE}" pid="3" name="ClassificationContentMarkingHeaderText">
    <vt:lpwstr>OFFICIAL: Sensitive</vt:lpwstr>
  </property>
  <property fmtid="{D5CDD505-2E9C-101B-9397-08002B2CF9AE}" pid="4" name="MSIP_Label_79d889eb-932f-4752-8739-64d25806ef64_SetDate">
    <vt:lpwstr>2025-09-03T05:37:04Z</vt:lpwstr>
  </property>
  <property fmtid="{D5CDD505-2E9C-101B-9397-08002B2CF9AE}" pid="5" name="ItemFunction">
    <vt:lpwstr>1976;#communication|9d5354d3-d1c2-4163-a4db-c06e4aa61e3a</vt:lpwstr>
  </property>
  <property fmtid="{D5CDD505-2E9C-101B-9397-08002B2CF9AE}" pid="6" name="ItemType">
    <vt:lpwstr>1999;#template|60f4875c-5740-43a9-8840-cfcba2da81bd</vt:lpwstr>
  </property>
  <property fmtid="{D5CDD505-2E9C-101B-9397-08002B2CF9AE}" pid="7" name="MediaServiceImageTags">
    <vt:lpwstr/>
  </property>
  <property fmtid="{D5CDD505-2E9C-101B-9397-08002B2CF9AE}" pid="8" name="xd_ProgID">
    <vt:lpwstr/>
  </property>
  <property fmtid="{D5CDD505-2E9C-101B-9397-08002B2CF9AE}" pid="9" name="ContentTypeId">
    <vt:lpwstr>0x010100031FAB799A7BCA48887CEA88D63DB505</vt:lpwstr>
  </property>
  <property fmtid="{D5CDD505-2E9C-101B-9397-08002B2CF9AE}" pid="10" name="ComplianceAssetId">
    <vt:lpwstr/>
  </property>
  <property fmtid="{D5CDD505-2E9C-101B-9397-08002B2CF9AE}" pid="11" name="TemplateUrl">
    <vt:lpwstr/>
  </property>
  <property fmtid="{D5CDD505-2E9C-101B-9397-08002B2CF9AE}" pid="12" name="ClassificationContentMarkingHeaderFontProps">
    <vt:lpwstr>#ff0000,12,ARIAL</vt:lpwstr>
  </property>
  <property fmtid="{D5CDD505-2E9C-101B-9397-08002B2CF9AE}" pid="13" name="_ExtendedDescription">
    <vt:lpwstr/>
  </property>
  <property fmtid="{D5CDD505-2E9C-101B-9397-08002B2CF9AE}" pid="14" name="ItemKeywords">
    <vt:lpwstr>2508;#report|87a05628-f0b0-49fa-8f76-a5db76f7802f</vt:lpwstr>
  </property>
  <property fmtid="{D5CDD505-2E9C-101B-9397-08002B2CF9AE}" pid="15" name="ClassificationContentMarkingFooterShapeIds">
    <vt:lpwstr>7f67a9c2,21d4ce68,47b27af5,62636e36</vt:lpwstr>
  </property>
  <property fmtid="{D5CDD505-2E9C-101B-9397-08002B2CF9AE}" pid="16" name="MSIP_Label_79d889eb-932f-4752-8739-64d25806ef64_Tag">
    <vt:lpwstr>10, 0, 1, 1</vt:lpwstr>
  </property>
  <property fmtid="{D5CDD505-2E9C-101B-9397-08002B2CF9AE}" pid="17" name="xd_Signature">
    <vt:bool>false</vt:bool>
  </property>
  <property fmtid="{D5CDD505-2E9C-101B-9397-08002B2CF9AE}" pid="18" name="MSIP_Label_79d889eb-932f-4752-8739-64d25806ef64_Method">
    <vt:lpwstr>Privileged</vt:lpwstr>
  </property>
  <property fmtid="{D5CDD505-2E9C-101B-9397-08002B2CF9AE}" pid="19" name="MSIP_Label_79d889eb-932f-4752-8739-64d25806ef64_SiteId">
    <vt:lpwstr>dd0cfd15-4558-4b12-8bad-ea26984fc417</vt:lpwstr>
  </property>
  <property fmtid="{D5CDD505-2E9C-101B-9397-08002B2CF9AE}" pid="20" name="ClassificationContentMarkingHeaderShapeIds">
    <vt:lpwstr>310532e9,35c0b6f6,2fd758b1</vt:lpwstr>
  </property>
  <property fmtid="{D5CDD505-2E9C-101B-9397-08002B2CF9AE}" pid="21" name="ClassificationContentMarkingFooterFontProps">
    <vt:lpwstr>#ff0000,12,ARIAL</vt:lpwstr>
  </property>
  <property fmtid="{D5CDD505-2E9C-101B-9397-08002B2CF9AE}" pid="22" name="MSIP_Label_79d889eb-932f-4752-8739-64d25806ef64_ActionId">
    <vt:lpwstr>3161f724-6f8e-440c-b10d-9a7db36c729d</vt:lpwstr>
  </property>
  <property fmtid="{D5CDD505-2E9C-101B-9397-08002B2CF9AE}" pid="23" name="Status">
    <vt:lpwstr>Draft</vt:lpwstr>
  </property>
  <property fmtid="{D5CDD505-2E9C-101B-9397-08002B2CF9AE}" pid="24" name="MSIP_Label_79d889eb-932f-4752-8739-64d25806ef64_ContentBits">
    <vt:lpwstr>0</vt:lpwstr>
  </property>
  <property fmtid="{D5CDD505-2E9C-101B-9397-08002B2CF9AE}" pid="25" name="DocumentType">
    <vt:lpwstr>707;#Procedure|07821424-66b4-4900-a99d-6e68c7932cb6</vt:lpwstr>
  </property>
  <property fmtid="{D5CDD505-2E9C-101B-9397-08002B2CF9AE}" pid="26" name="MSIP_Label_79d889eb-932f-4752-8739-64d25806ef64_Name">
    <vt:lpwstr>79d889eb-932f-4752-8739-64d25806ef64</vt:lpwstr>
  </property>
  <property fmtid="{D5CDD505-2E9C-101B-9397-08002B2CF9AE}" pid="27" name="TriggerFlowInfo">
    <vt:lpwstr/>
  </property>
  <property fmtid="{D5CDD505-2E9C-101B-9397-08002B2CF9AE}" pid="28" name="MSIP_Label_79d889eb-932f-4752-8739-64d25806ef64_Enabled">
    <vt:lpwstr>true</vt:lpwstr>
  </property>
  <property fmtid="{D5CDD505-2E9C-101B-9397-08002B2CF9AE}" pid="29" name="Stream">
    <vt:lpwstr>4;#Research, analysis and data|c8544da0-71ae-47a0-baa9-7be6a57d8bf3</vt:lpwstr>
  </property>
  <property fmtid="{D5CDD505-2E9C-101B-9397-08002B2CF9AE}" pid="30" name="ClassificationContentMarkingFooterText">
    <vt:lpwstr>OFFICIAL: Sensitive</vt:lpwstr>
  </property>
</Properties>
</file>