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79E" w:rsidRPr="00BE5CC8" w:rsidRDefault="0072179E" w:rsidP="0072179E">
      <w:pPr>
        <w:pStyle w:val="Heading2"/>
        <w:pBdr>
          <w:top w:val="single" w:sz="4" w:space="1" w:color="auto"/>
          <w:bottom w:val="single" w:sz="4" w:space="1" w:color="auto"/>
        </w:pBdr>
        <w:spacing w:after="0"/>
        <w:rPr>
          <w:rFonts w:asciiTheme="minorHAnsi" w:hAnsiTheme="minorHAnsi"/>
          <w:color w:val="auto"/>
        </w:rPr>
      </w:pPr>
      <w:bookmarkStart w:id="0" w:name="_GoBack"/>
      <w:bookmarkEnd w:id="0"/>
      <w:r w:rsidRPr="00BE5CC8">
        <w:rPr>
          <w:rFonts w:asciiTheme="minorHAnsi" w:hAnsiTheme="minorHAnsi"/>
          <w:color w:val="auto"/>
        </w:rPr>
        <w:t>Communiqué for the COAG Industry and Skills Council Meeting</w:t>
      </w:r>
    </w:p>
    <w:p w:rsidR="0072179E" w:rsidRPr="00BE5CC8" w:rsidRDefault="0072179E" w:rsidP="0072179E">
      <w:pPr>
        <w:pStyle w:val="Heading2"/>
        <w:pBdr>
          <w:top w:val="single" w:sz="4" w:space="1" w:color="auto"/>
          <w:bottom w:val="single" w:sz="4" w:space="1" w:color="auto"/>
        </w:pBdr>
        <w:spacing w:after="0"/>
        <w:rPr>
          <w:rFonts w:asciiTheme="minorHAnsi" w:hAnsiTheme="minorHAnsi"/>
          <w:color w:val="auto"/>
        </w:rPr>
      </w:pPr>
      <w:r>
        <w:rPr>
          <w:rFonts w:asciiTheme="minorHAnsi" w:hAnsiTheme="minorHAnsi"/>
          <w:color w:val="auto"/>
        </w:rPr>
        <w:t>26 September 2014</w:t>
      </w:r>
    </w:p>
    <w:p w:rsidR="0072179E" w:rsidRDefault="0072179E" w:rsidP="0072179E">
      <w:pPr>
        <w:spacing w:line="240" w:lineRule="auto"/>
        <w:rPr>
          <w:rFonts w:cs="Arial"/>
        </w:rPr>
      </w:pPr>
    </w:p>
    <w:p w:rsidR="0072179E" w:rsidRPr="00DB0F61" w:rsidRDefault="0072179E" w:rsidP="007E60B8">
      <w:r w:rsidRPr="00DB0F61">
        <w:t>The COAG Industry and Skills Council met in Adelaide today for its second meeting. The Council is chaired by the Hon Ian Macfarlane, MP, Australian Government Minister for Industry</w:t>
      </w:r>
      <w:r w:rsidR="00182CF7">
        <w:t>,</w:t>
      </w:r>
      <w:r w:rsidRPr="00DB0F61">
        <w:t xml:space="preserve"> with all jurisdictions represented by their State and Territory ministers with portfolio responsibility for industry and skills. The </w:t>
      </w:r>
      <w:r w:rsidR="00182CF7">
        <w:t>G</w:t>
      </w:r>
      <w:r w:rsidRPr="00DB0F61">
        <w:t>overnment of New Zealand is also a member of the Council.</w:t>
      </w:r>
    </w:p>
    <w:p w:rsidR="00EE3B48" w:rsidRPr="00DB0F61" w:rsidRDefault="0072179E" w:rsidP="00EE3B48">
      <w:r w:rsidRPr="00DB0F61">
        <w:t>Minister Macfarlane spoke to the</w:t>
      </w:r>
      <w:r w:rsidR="00DB0F61">
        <w:t xml:space="preserve"> Australian Government’s </w:t>
      </w:r>
      <w:r w:rsidR="00DB0F61" w:rsidRPr="00182CF7">
        <w:rPr>
          <w:i/>
        </w:rPr>
        <w:t>Industry, Innovation and Competitiveness Agenda</w:t>
      </w:r>
      <w:r w:rsidR="00DB0F61">
        <w:t xml:space="preserve"> and </w:t>
      </w:r>
      <w:r w:rsidRPr="00DB0F61">
        <w:t>reform</w:t>
      </w:r>
      <w:r w:rsidR="00DB0F61">
        <w:t>s</w:t>
      </w:r>
      <w:r w:rsidRPr="00DB0F61">
        <w:t xml:space="preserve"> </w:t>
      </w:r>
      <w:r w:rsidR="00DB0F61">
        <w:t>to</w:t>
      </w:r>
      <w:r w:rsidRPr="00DB0F61">
        <w:t xml:space="preserve"> the vocatio</w:t>
      </w:r>
      <w:r w:rsidR="00DB0F61">
        <w:t>nal education and training</w:t>
      </w:r>
      <w:r w:rsidR="00547A9F">
        <w:t xml:space="preserve"> sector.</w:t>
      </w:r>
    </w:p>
    <w:p w:rsidR="00EE3B48" w:rsidRPr="00DB0F61" w:rsidRDefault="006F3581" w:rsidP="00EE3B48">
      <w:r w:rsidRPr="00DB0F61">
        <w:t xml:space="preserve">The Minister also held an industry forum to engage with stakeholders regarding </w:t>
      </w:r>
      <w:r w:rsidR="00DB0F61">
        <w:t xml:space="preserve">key industry issues, actions taken by the Australian Government and matters of concern to business including addressing skills needs, </w:t>
      </w:r>
      <w:r w:rsidRPr="00DB0F61">
        <w:t>which will further inform policy development in the vocational education and training sector</w:t>
      </w:r>
      <w:r w:rsidR="00547A9F">
        <w:t>.</w:t>
      </w:r>
      <w:r w:rsidR="00424BD7" w:rsidRPr="00424BD7">
        <w:t xml:space="preserve"> </w:t>
      </w:r>
      <w:r w:rsidR="00424BD7">
        <w:t xml:space="preserve"> </w:t>
      </w:r>
      <w:r w:rsidR="00424BD7" w:rsidRPr="00424BD7">
        <w:t>Feedback from industry made it clear that there are significant challenges in ensuring that young people are engaged and have the right foundation skills to be effective in the workplace. This is of particular importance with restructuring in industry and the rate of technological change in the workplace.  The challenges of cross border issues around licen</w:t>
      </w:r>
      <w:r w:rsidR="00AA25D8">
        <w:t>s</w:t>
      </w:r>
      <w:r w:rsidR="00424BD7" w:rsidRPr="00424BD7">
        <w:t xml:space="preserve">ing and apprenticeships were also raised as </w:t>
      </w:r>
      <w:r w:rsidR="00AA25D8">
        <w:t>a concern</w:t>
      </w:r>
      <w:r w:rsidR="00424BD7" w:rsidRPr="00424BD7">
        <w:t xml:space="preserve"> for industry. Ensuring that training is of a high standard also remains key for industry competitiveness. A central theme for all is that there should not be training for tra</w:t>
      </w:r>
      <w:r w:rsidR="00BE3C75">
        <w:t>ining’s sake, but training for j</w:t>
      </w:r>
      <w:r w:rsidR="00424BD7" w:rsidRPr="00424BD7">
        <w:t>obs.</w:t>
      </w:r>
    </w:p>
    <w:p w:rsidR="000138F5" w:rsidRPr="000138F5" w:rsidRDefault="000138F5" w:rsidP="000138F5">
      <w:r w:rsidRPr="000138F5">
        <w:t xml:space="preserve">In recognition of the competitiveness and productivity gains that come from cutting red tape, Ministers agreed to work together on improving ways to analyse the cost of regulation on business. A </w:t>
      </w:r>
      <w:r w:rsidR="00AF5940">
        <w:t xml:space="preserve">consistent </w:t>
      </w:r>
      <w:r w:rsidRPr="000138F5">
        <w:t>approach to costing regulation will result in further economic gains for business, industry and individuals. The Council committed jurisdictions to look for further opportunities to ease red tape such as through streamlining and aligning processes.</w:t>
      </w:r>
    </w:p>
    <w:p w:rsidR="000138F5" w:rsidRDefault="000138F5" w:rsidP="00EE3B48">
      <w:r w:rsidRPr="000138F5">
        <w:t xml:space="preserve">Ministers noted that reporting on the COAG beef and dairy project will be prepared by </w:t>
      </w:r>
      <w:r w:rsidR="00AA25D8">
        <w:t>Victoria and South Australia</w:t>
      </w:r>
      <w:r w:rsidRPr="000138F5">
        <w:t xml:space="preserve"> for COAG’s next meeting </w:t>
      </w:r>
      <w:r w:rsidR="00AA25D8">
        <w:t>in</w:t>
      </w:r>
      <w:r w:rsidRPr="000138F5">
        <w:t xml:space="preserve"> October 2014. These project leads are also working in consultation with the Commonwealth on recommendations for COAG to consider out-of-session in December 2014.</w:t>
      </w:r>
    </w:p>
    <w:p w:rsidR="00EE3B48" w:rsidRDefault="000264FE" w:rsidP="00EE3B48">
      <w:r w:rsidRPr="007E60B8">
        <w:t xml:space="preserve">Ministers noted the preliminary report prepared by the </w:t>
      </w:r>
      <w:r w:rsidR="00CE4A40">
        <w:t>Commonwealth</w:t>
      </w:r>
      <w:r w:rsidRPr="007E60B8">
        <w:t xml:space="preserve"> on the key regulatory issues for beef and dairy processors and their supply chains. The issues raised by industry stakeholders included the cumulative impact of regulations across all levels of </w:t>
      </w:r>
      <w:r w:rsidR="00182CF7">
        <w:t>G</w:t>
      </w:r>
      <w:r w:rsidRPr="007E60B8">
        <w:t xml:space="preserve">overnment and the need for greater harmonisation of </w:t>
      </w:r>
      <w:r w:rsidR="00182CF7">
        <w:t>S</w:t>
      </w:r>
      <w:r w:rsidRPr="007E60B8">
        <w:t xml:space="preserve">tate and </w:t>
      </w:r>
      <w:r w:rsidR="00182CF7">
        <w:t>T</w:t>
      </w:r>
      <w:r w:rsidRPr="007E60B8">
        <w:t xml:space="preserve">erritory regulation. These issues have significant impacts on businesses operating across multiple jurisdictions, particularly in areas such as environmental regulation and transport. </w:t>
      </w:r>
      <w:r w:rsidR="00CE4A40">
        <w:t>This is</w:t>
      </w:r>
      <w:r w:rsidRPr="007E60B8">
        <w:t xml:space="preserve"> not unique to the beef and dairy industries and </w:t>
      </w:r>
      <w:r w:rsidR="00CE4A40">
        <w:t>is</w:t>
      </w:r>
      <w:r w:rsidRPr="007E60B8">
        <w:t xml:space="preserve"> </w:t>
      </w:r>
      <w:r w:rsidR="00CE4A40">
        <w:t>in line</w:t>
      </w:r>
      <w:r w:rsidRPr="007E60B8">
        <w:t xml:space="preserve"> with the experience of the wider business community and other manufacturers. Industry stakeholders also identified food quality and safety regulation as important in underpinning Australia’s reputation for high-quality, safe food.</w:t>
      </w:r>
      <w:r w:rsidR="00EE3B48">
        <w:t xml:space="preserve"> </w:t>
      </w:r>
    </w:p>
    <w:p w:rsidR="00865A2C" w:rsidRDefault="00F92102" w:rsidP="00865A2C">
      <w:pPr>
        <w:rPr>
          <w:u w:val="single"/>
        </w:rPr>
      </w:pPr>
      <w:r>
        <w:rPr>
          <w:u w:val="single"/>
        </w:rPr>
        <w:t>A Skills Actio</w:t>
      </w:r>
      <w:r w:rsidR="00865A2C">
        <w:rPr>
          <w:u w:val="single"/>
        </w:rPr>
        <w:t>n Agenda</w:t>
      </w:r>
      <w:r w:rsidR="00EE3B48">
        <w:rPr>
          <w:u w:val="single"/>
        </w:rPr>
        <w:t xml:space="preserve"> </w:t>
      </w:r>
    </w:p>
    <w:p w:rsidR="00865A2C" w:rsidRDefault="00865A2C" w:rsidP="00865A2C">
      <w:r>
        <w:t xml:space="preserve">Ministers discussed reforms to ensure that the vocational education and training sector </w:t>
      </w:r>
      <w:r w:rsidR="007C5A40">
        <w:t>supports the current and future skills needs of business a</w:t>
      </w:r>
      <w:r>
        <w:t xml:space="preserve">nd the transition of the Australian economy.  </w:t>
      </w:r>
      <w:r w:rsidR="00424BD7">
        <w:t xml:space="preserve">While </w:t>
      </w:r>
      <w:r w:rsidR="00424BD7">
        <w:lastRenderedPageBreak/>
        <w:t>Ministers noted that there are many positives about the sector, there is always the ability to make the sector stronger.</w:t>
      </w:r>
    </w:p>
    <w:p w:rsidR="00865A2C" w:rsidRDefault="00AF5940" w:rsidP="00865A2C">
      <w:r>
        <w:t>Recognising a key</w:t>
      </w:r>
      <w:r w:rsidR="00865A2C">
        <w:t xml:space="preserve"> goal is to provide industry with skilled and productive workers</w:t>
      </w:r>
      <w:r>
        <w:t>,</w:t>
      </w:r>
      <w:r w:rsidR="00865A2C">
        <w:t xml:space="preserve"> </w:t>
      </w:r>
      <w:r>
        <w:t>the training system</w:t>
      </w:r>
      <w:r w:rsidR="00865A2C">
        <w:t xml:space="preserve"> needs to capitalise on the opportunities of the future, and to give young </w:t>
      </w:r>
      <w:r>
        <w:t>people and workers in declining industries</w:t>
      </w:r>
      <w:r w:rsidR="00865A2C">
        <w:t xml:space="preserve"> the best opportunity to get a job.  </w:t>
      </w:r>
    </w:p>
    <w:p w:rsidR="00386037" w:rsidRDefault="00386037" w:rsidP="00386037">
      <w:r>
        <w:t xml:space="preserve">Current completion rates of qualifications are too low and there is insufficient focus on employment outcomes.  Ministers agreed to work to achieve higher completion rates of qualifications and greater focus on employment outcomes to support Australia’s future productivity, labour force participation and economic growth.    </w:t>
      </w:r>
    </w:p>
    <w:p w:rsidR="00F92102" w:rsidRDefault="00CE4A40">
      <w:r>
        <w:t>Ministers noted that p</w:t>
      </w:r>
      <w:r w:rsidR="005A485F">
        <w:t xml:space="preserve">rogress </w:t>
      </w:r>
      <w:r w:rsidR="007C5A40">
        <w:t xml:space="preserve">is being made against the reform objectives and priorities agreed at the previous </w:t>
      </w:r>
      <w:r w:rsidR="007C5A40" w:rsidRPr="00420C4A">
        <w:rPr>
          <w:rFonts w:cs="Calibri"/>
        </w:rPr>
        <w:t>COAG Industry and Skills Council</w:t>
      </w:r>
      <w:r w:rsidR="007C5A40">
        <w:rPr>
          <w:rFonts w:cs="Calibri"/>
        </w:rPr>
        <w:t xml:space="preserve"> meeting in April 2014.  </w:t>
      </w:r>
      <w:r>
        <w:rPr>
          <w:rFonts w:cs="Calibri"/>
        </w:rPr>
        <w:t>Work is</w:t>
      </w:r>
      <w:r w:rsidR="007C5A40">
        <w:rPr>
          <w:rFonts w:cs="Calibri"/>
        </w:rPr>
        <w:t xml:space="preserve"> underway to support </w:t>
      </w:r>
      <w:r>
        <w:t>reform</w:t>
      </w:r>
      <w:r w:rsidR="006C6F81">
        <w:t xml:space="preserve"> of the VET sector </w:t>
      </w:r>
      <w:r w:rsidR="005A485F">
        <w:t xml:space="preserve">with improvements in regulation </w:t>
      </w:r>
      <w:r>
        <w:t>resulting in</w:t>
      </w:r>
      <w:r w:rsidR="005A485F">
        <w:t xml:space="preserve"> less red tape, more </w:t>
      </w:r>
      <w:r w:rsidR="00730D8D">
        <w:t>targeted</w:t>
      </w:r>
      <w:r w:rsidR="005A485F">
        <w:t xml:space="preserve"> </w:t>
      </w:r>
      <w:r w:rsidR="008075E5">
        <w:t>training</w:t>
      </w:r>
      <w:r w:rsidR="005A485F">
        <w:t xml:space="preserve"> subsidies, and more flexible publicly-owned providers.  </w:t>
      </w:r>
      <w:r w:rsidR="007C5A40">
        <w:t xml:space="preserve"> </w:t>
      </w:r>
    </w:p>
    <w:p w:rsidR="005A485F" w:rsidRDefault="005A485F">
      <w:r>
        <w:t xml:space="preserve">To succeed in creating a truly national system focussed on good training and employment outcomes further steps are needed. </w:t>
      </w:r>
    </w:p>
    <w:p w:rsidR="006C6F81" w:rsidRDefault="005A485F" w:rsidP="006C6F81">
      <w:r>
        <w:t>Ministers agreed on a number of priority action</w:t>
      </w:r>
      <w:r w:rsidR="00CE4A40">
        <w:t>s to</w:t>
      </w:r>
      <w:r w:rsidR="006C6F81">
        <w:t xml:space="preserve"> achieve a </w:t>
      </w:r>
      <w:r>
        <w:t xml:space="preserve">modern and responsive </w:t>
      </w:r>
      <w:r w:rsidR="006C6F81">
        <w:t>national regulatory system</w:t>
      </w:r>
      <w:r w:rsidR="007C5A40">
        <w:t xml:space="preserve">, with less red tape, </w:t>
      </w:r>
      <w:r w:rsidR="006C6F81">
        <w:t xml:space="preserve">for providers and training products </w:t>
      </w:r>
      <w:r w:rsidR="00CE4A40">
        <w:t>including</w:t>
      </w:r>
      <w:r w:rsidR="006C6F81">
        <w:t xml:space="preserve">:  </w:t>
      </w:r>
    </w:p>
    <w:p w:rsidR="005A485F" w:rsidRDefault="00533F24" w:rsidP="006C6F81">
      <w:pPr>
        <w:pStyle w:val="ListParagraph"/>
        <w:numPr>
          <w:ilvl w:val="0"/>
          <w:numId w:val="6"/>
        </w:numPr>
      </w:pPr>
      <w:r w:rsidRPr="00533F24">
        <w:t>to continue to work on apprentice</w:t>
      </w:r>
      <w:r>
        <w:t>ship</w:t>
      </w:r>
      <w:r w:rsidRPr="00533F24">
        <w:t xml:space="preserve"> harmonisation</w:t>
      </w:r>
    </w:p>
    <w:p w:rsidR="00AF5940" w:rsidRPr="00533F24" w:rsidRDefault="00AF5940" w:rsidP="006C6F81">
      <w:pPr>
        <w:pStyle w:val="ListParagraph"/>
        <w:numPr>
          <w:ilvl w:val="0"/>
          <w:numId w:val="6"/>
        </w:numPr>
      </w:pPr>
      <w:r>
        <w:t xml:space="preserve">revised standards for registered training providers and regulators, noting further work is required regarding the qualification </w:t>
      </w:r>
      <w:r w:rsidR="00E75940">
        <w:t>for teachers of</w:t>
      </w:r>
      <w:r>
        <w:t xml:space="preserve"> the Certificate IV in </w:t>
      </w:r>
      <w:r w:rsidR="00AA25D8">
        <w:t>T</w:t>
      </w:r>
      <w:r w:rsidR="00E75940">
        <w:t>raining</w:t>
      </w:r>
      <w:r>
        <w:t xml:space="preserve"> and </w:t>
      </w:r>
      <w:r w:rsidR="00AA25D8">
        <w:t>A</w:t>
      </w:r>
      <w:r>
        <w:t>ssessment</w:t>
      </w:r>
    </w:p>
    <w:p w:rsidR="006C6F81" w:rsidRDefault="00CE4A40" w:rsidP="006C6F81">
      <w:pPr>
        <w:pStyle w:val="ListParagraph"/>
        <w:numPr>
          <w:ilvl w:val="0"/>
          <w:numId w:val="6"/>
        </w:numPr>
      </w:pPr>
      <w:r>
        <w:t xml:space="preserve">a </w:t>
      </w:r>
      <w:r w:rsidR="006C6F81">
        <w:t xml:space="preserve">review of training </w:t>
      </w:r>
      <w:r w:rsidR="00AA25D8">
        <w:t xml:space="preserve">packages and accredited courses </w:t>
      </w:r>
      <w:r w:rsidR="006C6F81">
        <w:t xml:space="preserve">and </w:t>
      </w:r>
    </w:p>
    <w:p w:rsidR="006C6F81" w:rsidRDefault="006C6F81" w:rsidP="006C6F81">
      <w:pPr>
        <w:pStyle w:val="ListParagraph"/>
        <w:numPr>
          <w:ilvl w:val="0"/>
          <w:numId w:val="6"/>
        </w:numPr>
      </w:pPr>
      <w:r>
        <w:t>streamlin</w:t>
      </w:r>
      <w:r w:rsidR="00CC3CC1">
        <w:t>ing</w:t>
      </w:r>
      <w:r>
        <w:t xml:space="preserve"> data reporting for training providers.</w:t>
      </w:r>
    </w:p>
    <w:p w:rsidR="00182CF7" w:rsidRDefault="00182CF7"/>
    <w:p w:rsidR="007C5A40" w:rsidRDefault="007C5A40">
      <w:r>
        <w:t>Governments provide significant support for VET with over $6</w:t>
      </w:r>
      <w:r w:rsidR="00182CF7">
        <w:t xml:space="preserve"> </w:t>
      </w:r>
      <w:r>
        <w:t xml:space="preserve">billion per year through the </w:t>
      </w:r>
      <w:r w:rsidR="00182CF7">
        <w:t>S</w:t>
      </w:r>
      <w:r>
        <w:t xml:space="preserve">tate and </w:t>
      </w:r>
      <w:r w:rsidR="00182CF7">
        <w:t>T</w:t>
      </w:r>
      <w:r>
        <w:t>erritory systems.  In addition</w:t>
      </w:r>
      <w:r w:rsidR="00AA25D8">
        <w:t>,</w:t>
      </w:r>
      <w:r>
        <w:t xml:space="preserve"> the Commonwealth provides about $1.</w:t>
      </w:r>
      <w:r w:rsidR="00467BC5">
        <w:t>4</w:t>
      </w:r>
      <w:r>
        <w:t xml:space="preserve"> billion per year in direct program</w:t>
      </w:r>
      <w:r w:rsidR="00182CF7">
        <w:t>me</w:t>
      </w:r>
      <w:r>
        <w:t>s.  Ministers agreed that further steps were needed to improve the outcomes from taxpayer funded program</w:t>
      </w:r>
      <w:r w:rsidR="00182CF7">
        <w:t>me</w:t>
      </w:r>
      <w:r>
        <w:t>s</w:t>
      </w:r>
      <w:r w:rsidR="00E51E6E">
        <w:t xml:space="preserve"> to lift completion rates and employment outcomes.  </w:t>
      </w:r>
      <w:r w:rsidR="00AA25D8">
        <w:t>C</w:t>
      </w:r>
      <w:r w:rsidR="00E51E6E">
        <w:t>learer information a</w:t>
      </w:r>
      <w:r w:rsidR="00CE4A40">
        <w:t xml:space="preserve">bout the funding of skills and </w:t>
      </w:r>
      <w:r w:rsidR="00E51E6E">
        <w:t xml:space="preserve">about how the money is used will be provided in future. </w:t>
      </w:r>
      <w:r>
        <w:t xml:space="preserve">  </w:t>
      </w:r>
    </w:p>
    <w:p w:rsidR="006352F7" w:rsidRPr="00F2069F" w:rsidRDefault="00D81A8E">
      <w:pPr>
        <w:rPr>
          <w:rFonts w:cs="Calibri"/>
          <w:u w:val="single"/>
        </w:rPr>
      </w:pPr>
      <w:r w:rsidRPr="00F2069F">
        <w:rPr>
          <w:rFonts w:cs="Calibri"/>
          <w:u w:val="single"/>
        </w:rPr>
        <w:t>Australian Industry and Skills Committee</w:t>
      </w:r>
      <w:r w:rsidR="00687702" w:rsidRPr="00F2069F">
        <w:rPr>
          <w:rFonts w:cs="Calibri"/>
          <w:u w:val="single"/>
        </w:rPr>
        <w:t xml:space="preserve"> appointments</w:t>
      </w:r>
      <w:r w:rsidR="007E60B8">
        <w:rPr>
          <w:rFonts w:cs="Calibri"/>
          <w:u w:val="single"/>
        </w:rPr>
        <w:t xml:space="preserve"> </w:t>
      </w:r>
    </w:p>
    <w:p w:rsidR="00730D8D" w:rsidRPr="00730D8D" w:rsidRDefault="00730D8D" w:rsidP="00730D8D">
      <w:pPr>
        <w:rPr>
          <w:rFonts w:ascii="Calibri" w:hAnsi="Calibri"/>
          <w:szCs w:val="20"/>
          <w:lang w:eastAsia="en-AU"/>
        </w:rPr>
      </w:pPr>
      <w:r>
        <w:rPr>
          <w:rFonts w:cs="Calibri"/>
        </w:rPr>
        <w:t xml:space="preserve">Ministers agreed to the Terms of Reference, functions and </w:t>
      </w:r>
      <w:r w:rsidR="00CE4A40">
        <w:rPr>
          <w:rFonts w:cs="Calibri"/>
        </w:rPr>
        <w:t xml:space="preserve">structure of </w:t>
      </w:r>
      <w:r>
        <w:rPr>
          <w:rFonts w:cs="Calibri"/>
        </w:rPr>
        <w:t xml:space="preserve">the Australian Industry and Skills Committee, </w:t>
      </w:r>
      <w:r w:rsidRPr="00730D8D">
        <w:rPr>
          <w:rFonts w:ascii="Calibri" w:hAnsi="Calibri" w:cs="Calibri"/>
        </w:rPr>
        <w:t xml:space="preserve">which will be </w:t>
      </w:r>
      <w:r w:rsidRPr="00730D8D">
        <w:rPr>
          <w:rFonts w:ascii="Calibri" w:hAnsi="Calibri"/>
          <w:szCs w:val="20"/>
          <w:lang w:eastAsia="en-AU"/>
        </w:rPr>
        <w:t>an industry-led body that provides advice on the implementation of national vocational education and training policies. The Committee’s role is to provide advice to ensure that the directions taken by Ministers are informed by an industry-based perspective focused on the quality and relevance of the national training system. Where required, the committee will be delegated authority to approve industry-defined training qualifications.</w:t>
      </w:r>
    </w:p>
    <w:p w:rsidR="00F2069F" w:rsidRPr="00F2069F" w:rsidRDefault="00F2069F">
      <w:pPr>
        <w:rPr>
          <w:rFonts w:cs="Calibri"/>
          <w:u w:val="single"/>
        </w:rPr>
      </w:pPr>
      <w:r w:rsidRPr="00F2069F">
        <w:rPr>
          <w:rFonts w:cs="Calibri"/>
          <w:u w:val="single"/>
        </w:rPr>
        <w:t xml:space="preserve">National VET Provider </w:t>
      </w:r>
      <w:r w:rsidR="00547A9F">
        <w:rPr>
          <w:rFonts w:cs="Calibri"/>
          <w:u w:val="single"/>
        </w:rPr>
        <w:t>Hotline</w:t>
      </w:r>
    </w:p>
    <w:p w:rsidR="003B214B" w:rsidRDefault="008075E5" w:rsidP="005D26D7">
      <w:pPr>
        <w:rPr>
          <w:rFonts w:cs="Calibri"/>
        </w:rPr>
      </w:pPr>
      <w:r>
        <w:rPr>
          <w:rFonts w:cs="Calibri"/>
        </w:rPr>
        <w:lastRenderedPageBreak/>
        <w:t>It was agreed to</w:t>
      </w:r>
      <w:r w:rsidR="005D26D7">
        <w:rPr>
          <w:rFonts w:cs="Calibri"/>
        </w:rPr>
        <w:t xml:space="preserve"> implement </w:t>
      </w:r>
      <w:r w:rsidR="005D26D7" w:rsidRPr="002706FE">
        <w:rPr>
          <w:rFonts w:cs="Calibri"/>
        </w:rPr>
        <w:t xml:space="preserve">a National </w:t>
      </w:r>
      <w:r w:rsidR="005D26D7">
        <w:rPr>
          <w:rFonts w:cs="Calibri"/>
        </w:rPr>
        <w:t xml:space="preserve">VET </w:t>
      </w:r>
      <w:r w:rsidR="005D26D7" w:rsidRPr="002706FE">
        <w:rPr>
          <w:rFonts w:cs="Calibri"/>
        </w:rPr>
        <w:t>Complaints Hotline for consumers</w:t>
      </w:r>
      <w:r w:rsidR="003B214B">
        <w:rPr>
          <w:rFonts w:cs="Calibri"/>
        </w:rPr>
        <w:t xml:space="preserve"> to streamline and simplify the reporting of complaints. </w:t>
      </w:r>
      <w:r w:rsidR="005D26D7" w:rsidRPr="002706FE">
        <w:rPr>
          <w:rFonts w:cs="Calibri"/>
        </w:rPr>
        <w:t>The hotline will be run by the Commonwealth and will dir</w:t>
      </w:r>
      <w:r w:rsidR="005D26D7">
        <w:rPr>
          <w:rFonts w:cs="Calibri"/>
        </w:rPr>
        <w:t xml:space="preserve">ect complaints to relevant authorities, while also </w:t>
      </w:r>
      <w:r w:rsidR="005D26D7" w:rsidRPr="002706FE">
        <w:rPr>
          <w:rFonts w:cs="Calibri"/>
        </w:rPr>
        <w:t>act</w:t>
      </w:r>
      <w:r w:rsidR="005D26D7">
        <w:rPr>
          <w:rFonts w:cs="Calibri"/>
        </w:rPr>
        <w:t>ing</w:t>
      </w:r>
      <w:r w:rsidR="005D26D7" w:rsidRPr="002706FE">
        <w:rPr>
          <w:rFonts w:cs="Calibri"/>
        </w:rPr>
        <w:t xml:space="preserve"> as a </w:t>
      </w:r>
      <w:r w:rsidR="005D26D7">
        <w:rPr>
          <w:rFonts w:cs="Calibri"/>
        </w:rPr>
        <w:t>‘</w:t>
      </w:r>
      <w:r w:rsidR="005D26D7" w:rsidRPr="002706FE">
        <w:rPr>
          <w:rFonts w:cs="Calibri"/>
        </w:rPr>
        <w:t>clearing house</w:t>
      </w:r>
      <w:r w:rsidR="005D26D7">
        <w:rPr>
          <w:rFonts w:cs="Calibri"/>
        </w:rPr>
        <w:t>’</w:t>
      </w:r>
      <w:r w:rsidR="005D26D7" w:rsidRPr="002706FE">
        <w:rPr>
          <w:rFonts w:cs="Calibri"/>
        </w:rPr>
        <w:t xml:space="preserve"> for</w:t>
      </w:r>
      <w:r w:rsidR="003B214B">
        <w:rPr>
          <w:rFonts w:cs="Calibri"/>
        </w:rPr>
        <w:t xml:space="preserve"> general</w:t>
      </w:r>
      <w:r w:rsidR="005D26D7" w:rsidRPr="002706FE">
        <w:rPr>
          <w:rFonts w:cs="Calibri"/>
        </w:rPr>
        <w:t xml:space="preserve"> feedback. </w:t>
      </w:r>
      <w:r w:rsidR="003B214B">
        <w:rPr>
          <w:rFonts w:cs="Calibri"/>
        </w:rPr>
        <w:t xml:space="preserve">  Stronger consumer feedback will help authorities deal with poor quality providers.</w:t>
      </w:r>
    </w:p>
    <w:p w:rsidR="005D26D7" w:rsidRDefault="005D26D7" w:rsidP="005D26D7">
      <w:pPr>
        <w:rPr>
          <w:rFonts w:cs="Calibri"/>
        </w:rPr>
      </w:pPr>
      <w:r>
        <w:rPr>
          <w:rFonts w:cs="Calibri"/>
        </w:rPr>
        <w:t xml:space="preserve">The Commonwealth, </w:t>
      </w:r>
      <w:r w:rsidR="004A4BFF">
        <w:rPr>
          <w:rFonts w:cs="Calibri"/>
        </w:rPr>
        <w:t>S</w:t>
      </w:r>
      <w:r>
        <w:rPr>
          <w:rFonts w:cs="Calibri"/>
        </w:rPr>
        <w:t xml:space="preserve">tates and </w:t>
      </w:r>
      <w:r w:rsidR="004A4BFF">
        <w:rPr>
          <w:rFonts w:cs="Calibri"/>
        </w:rPr>
        <w:t>T</w:t>
      </w:r>
      <w:r>
        <w:rPr>
          <w:rFonts w:cs="Calibri"/>
        </w:rPr>
        <w:t xml:space="preserve">erritories are working jointly to finalise the </w:t>
      </w:r>
      <w:r w:rsidRPr="002706FE">
        <w:rPr>
          <w:rFonts w:cs="Calibri"/>
        </w:rPr>
        <w:t>design of the hotline complaints processes</w:t>
      </w:r>
      <w:r w:rsidR="003B214B">
        <w:rPr>
          <w:rFonts w:cs="Calibri"/>
        </w:rPr>
        <w:t xml:space="preserve"> so that it can be </w:t>
      </w:r>
      <w:r>
        <w:rPr>
          <w:rFonts w:cs="Calibri"/>
        </w:rPr>
        <w:t xml:space="preserve">in operation before the end of 2014. </w:t>
      </w:r>
    </w:p>
    <w:p w:rsidR="006F3581" w:rsidRPr="006F3581" w:rsidRDefault="006F3581" w:rsidP="005D26D7">
      <w:pPr>
        <w:rPr>
          <w:rFonts w:cs="Calibri"/>
          <w:i/>
        </w:rPr>
      </w:pPr>
      <w:r w:rsidRPr="006F3581">
        <w:rPr>
          <w:rFonts w:cs="Calibri"/>
          <w:i/>
        </w:rPr>
        <w:t xml:space="preserve">Ministers agreed to hold the next meeting in the first half of 2015. </w:t>
      </w:r>
    </w:p>
    <w:sectPr w:rsidR="006F3581" w:rsidRPr="006F358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1D9" w:rsidRDefault="00D711D9" w:rsidP="00687702">
      <w:pPr>
        <w:spacing w:after="0" w:line="240" w:lineRule="auto"/>
      </w:pPr>
      <w:r>
        <w:separator/>
      </w:r>
    </w:p>
  </w:endnote>
  <w:endnote w:type="continuationSeparator" w:id="0">
    <w:p w:rsidR="00D711D9" w:rsidRDefault="00D711D9" w:rsidP="0068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45" w:rsidRDefault="00E237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978767"/>
      <w:docPartObj>
        <w:docPartGallery w:val="Page Numbers (Bottom of Page)"/>
        <w:docPartUnique/>
      </w:docPartObj>
    </w:sdtPr>
    <w:sdtEndPr>
      <w:rPr>
        <w:noProof/>
      </w:rPr>
    </w:sdtEndPr>
    <w:sdtContent>
      <w:p w:rsidR="00EC6D87" w:rsidRDefault="00EC6D87">
        <w:pPr>
          <w:pStyle w:val="Footer"/>
          <w:jc w:val="right"/>
        </w:pPr>
        <w:r w:rsidRPr="00EC6D87">
          <w:rPr>
            <w:i/>
          </w:rPr>
          <w:t>Communiqué 26 September 2014</w:t>
        </w:r>
        <w:r>
          <w:t xml:space="preserve"> | </w:t>
        </w:r>
        <w:r>
          <w:fldChar w:fldCharType="begin"/>
        </w:r>
        <w:r>
          <w:instrText xml:space="preserve"> PAGE   \* MERGEFORMAT </w:instrText>
        </w:r>
        <w:r>
          <w:fldChar w:fldCharType="separate"/>
        </w:r>
        <w:r w:rsidR="00A0402C">
          <w:rPr>
            <w:noProof/>
          </w:rPr>
          <w:t>1</w:t>
        </w:r>
        <w:r>
          <w:rPr>
            <w:noProof/>
          </w:rPr>
          <w:fldChar w:fldCharType="end"/>
        </w:r>
      </w:p>
    </w:sdtContent>
  </w:sdt>
  <w:p w:rsidR="00EC6D87" w:rsidRDefault="00EC6D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45" w:rsidRDefault="00E23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1D9" w:rsidRDefault="00D711D9" w:rsidP="00687702">
      <w:pPr>
        <w:spacing w:after="0" w:line="240" w:lineRule="auto"/>
      </w:pPr>
      <w:r>
        <w:separator/>
      </w:r>
    </w:p>
  </w:footnote>
  <w:footnote w:type="continuationSeparator" w:id="0">
    <w:p w:rsidR="00D711D9" w:rsidRDefault="00D711D9" w:rsidP="00687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45" w:rsidRDefault="00E237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02" w:rsidRPr="0072179E" w:rsidRDefault="00687702" w:rsidP="0072179E">
    <w:pPr>
      <w:pStyle w:val="Header"/>
      <w:jc w:val="center"/>
      <w:rPr>
        <w:i/>
        <w:color w:val="A6A6A6" w:themeColor="background1" w:themeShade="A6"/>
        <w:sz w:val="36"/>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45" w:rsidRDefault="00E237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685E"/>
    <w:multiLevelType w:val="hybridMultilevel"/>
    <w:tmpl w:val="64A8FC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AC30E4A"/>
    <w:multiLevelType w:val="hybridMultilevel"/>
    <w:tmpl w:val="AE323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6957466"/>
    <w:multiLevelType w:val="hybridMultilevel"/>
    <w:tmpl w:val="257C51CE"/>
    <w:lvl w:ilvl="0" w:tplc="5B7E792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31806DC"/>
    <w:multiLevelType w:val="hybridMultilevel"/>
    <w:tmpl w:val="C26E7CA6"/>
    <w:lvl w:ilvl="0" w:tplc="0C090001">
      <w:start w:val="1"/>
      <w:numFmt w:val="bullet"/>
      <w:lvlText w:val=""/>
      <w:lvlJc w:val="left"/>
      <w:pPr>
        <w:ind w:left="360" w:hanging="360"/>
      </w:pPr>
      <w:rPr>
        <w:rFonts w:ascii="Symbol" w:hAnsi="Symbol" w:hint="default"/>
      </w:rPr>
    </w:lvl>
    <w:lvl w:ilvl="1" w:tplc="21AAD5A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9612D0C"/>
    <w:multiLevelType w:val="hybridMultilevel"/>
    <w:tmpl w:val="014AE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B1306A7"/>
    <w:multiLevelType w:val="hybridMultilevel"/>
    <w:tmpl w:val="309AE75A"/>
    <w:lvl w:ilvl="0" w:tplc="0C090001">
      <w:start w:val="1"/>
      <w:numFmt w:val="bullet"/>
      <w:lvlText w:val=""/>
      <w:lvlJc w:val="left"/>
      <w:pPr>
        <w:ind w:left="360" w:hanging="360"/>
      </w:pPr>
      <w:rPr>
        <w:rFonts w:ascii="Symbol" w:hAnsi="Symbol" w:hint="default"/>
      </w:rPr>
    </w:lvl>
    <w:lvl w:ilvl="1" w:tplc="21AAD5A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5A"/>
    <w:rsid w:val="000138F5"/>
    <w:rsid w:val="000264FE"/>
    <w:rsid w:val="000415C0"/>
    <w:rsid w:val="00083344"/>
    <w:rsid w:val="00126A7A"/>
    <w:rsid w:val="00182CF7"/>
    <w:rsid w:val="001F0862"/>
    <w:rsid w:val="001F46DC"/>
    <w:rsid w:val="002706FE"/>
    <w:rsid w:val="002D7370"/>
    <w:rsid w:val="00317AF5"/>
    <w:rsid w:val="00364A8E"/>
    <w:rsid w:val="00386037"/>
    <w:rsid w:val="003A1EFD"/>
    <w:rsid w:val="003B214B"/>
    <w:rsid w:val="003D33EE"/>
    <w:rsid w:val="003F4854"/>
    <w:rsid w:val="00424BD7"/>
    <w:rsid w:val="00427E3D"/>
    <w:rsid w:val="00467BC5"/>
    <w:rsid w:val="00474E90"/>
    <w:rsid w:val="004A4BFF"/>
    <w:rsid w:val="004F736C"/>
    <w:rsid w:val="00533F24"/>
    <w:rsid w:val="00547A9F"/>
    <w:rsid w:val="00593100"/>
    <w:rsid w:val="005A485F"/>
    <w:rsid w:val="005D26D7"/>
    <w:rsid w:val="006352F7"/>
    <w:rsid w:val="006457D0"/>
    <w:rsid w:val="00687702"/>
    <w:rsid w:val="006B0DF4"/>
    <w:rsid w:val="006C6F81"/>
    <w:rsid w:val="006F3581"/>
    <w:rsid w:val="00707DDF"/>
    <w:rsid w:val="00715CF9"/>
    <w:rsid w:val="0072179E"/>
    <w:rsid w:val="00730D8D"/>
    <w:rsid w:val="00731E8B"/>
    <w:rsid w:val="00761464"/>
    <w:rsid w:val="00774AC2"/>
    <w:rsid w:val="00796A14"/>
    <w:rsid w:val="007C4A2C"/>
    <w:rsid w:val="007C5A40"/>
    <w:rsid w:val="007E5832"/>
    <w:rsid w:val="007E60B8"/>
    <w:rsid w:val="008075E5"/>
    <w:rsid w:val="008448AC"/>
    <w:rsid w:val="00865A2C"/>
    <w:rsid w:val="008C08EA"/>
    <w:rsid w:val="008C7670"/>
    <w:rsid w:val="008D256C"/>
    <w:rsid w:val="008D2A79"/>
    <w:rsid w:val="00A0402C"/>
    <w:rsid w:val="00A3465A"/>
    <w:rsid w:val="00AA25D8"/>
    <w:rsid w:val="00AE0BA4"/>
    <w:rsid w:val="00AF5940"/>
    <w:rsid w:val="00B7012A"/>
    <w:rsid w:val="00BB40D0"/>
    <w:rsid w:val="00BE3C75"/>
    <w:rsid w:val="00C95CF0"/>
    <w:rsid w:val="00CA6906"/>
    <w:rsid w:val="00CC3CC1"/>
    <w:rsid w:val="00CE4A40"/>
    <w:rsid w:val="00D52E9B"/>
    <w:rsid w:val="00D63A18"/>
    <w:rsid w:val="00D711D9"/>
    <w:rsid w:val="00D81A8E"/>
    <w:rsid w:val="00DB0F61"/>
    <w:rsid w:val="00DC6A26"/>
    <w:rsid w:val="00DD17D1"/>
    <w:rsid w:val="00E23745"/>
    <w:rsid w:val="00E51E6E"/>
    <w:rsid w:val="00E75940"/>
    <w:rsid w:val="00E81F98"/>
    <w:rsid w:val="00EC6D87"/>
    <w:rsid w:val="00EE3B48"/>
    <w:rsid w:val="00EF38A2"/>
    <w:rsid w:val="00F2069F"/>
    <w:rsid w:val="00F92102"/>
    <w:rsid w:val="00FB4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qFormat/>
    <w:rsid w:val="0072179E"/>
    <w:pPr>
      <w:keepNext/>
      <w:spacing w:after="120" w:line="240" w:lineRule="auto"/>
      <w:jc w:val="center"/>
      <w:outlineLvl w:val="1"/>
    </w:pPr>
    <w:rPr>
      <w:rFonts w:ascii="Arial" w:eastAsia="Times New Roman" w:hAnsi="Arial" w:cs="Arial"/>
      <w:b/>
      <w:bCs/>
      <w:iCs/>
      <w:color w:val="0056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bullet point list,List Paragraph - bullets,Bullet point,DDM Gen Text,NFP GP Bulleted List,Bullet points,Content descriptions,Bullet Point,Dot point 1.5 line spacing,List Paragraph Number"/>
    <w:basedOn w:val="Normal"/>
    <w:link w:val="ListParagraphChar"/>
    <w:uiPriority w:val="34"/>
    <w:qFormat/>
    <w:rsid w:val="006352F7"/>
    <w:pPr>
      <w:spacing w:after="0" w:line="240" w:lineRule="auto"/>
      <w:ind w:left="720"/>
    </w:pPr>
    <w:rPr>
      <w:rFonts w:ascii="Calibri" w:hAnsi="Calibri" w:cs="Times New Roman"/>
    </w:rPr>
  </w:style>
  <w:style w:type="character" w:customStyle="1" w:styleId="ListParagraphChar">
    <w:name w:val="List Paragraph Char"/>
    <w:aliases w:val="L Char,List Paragraph1 Char,List Paragraph11 Char,Recommendation Char,bullet point list Char,List Paragraph - bullets Char,Bullet point Char,DDM Gen Text Char,NFP GP Bulleted List Char,Bullet points Char,Content descriptions Char"/>
    <w:basedOn w:val="DefaultParagraphFont"/>
    <w:link w:val="ListParagraph"/>
    <w:uiPriority w:val="34"/>
    <w:locked/>
    <w:rsid w:val="00687702"/>
    <w:rPr>
      <w:rFonts w:ascii="Calibri" w:hAnsi="Calibri" w:cs="Times New Roman"/>
    </w:rPr>
  </w:style>
  <w:style w:type="paragraph" w:styleId="Header">
    <w:name w:val="header"/>
    <w:basedOn w:val="Normal"/>
    <w:link w:val="HeaderChar"/>
    <w:uiPriority w:val="99"/>
    <w:unhideWhenUsed/>
    <w:rsid w:val="00687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702"/>
  </w:style>
  <w:style w:type="paragraph" w:styleId="Footer">
    <w:name w:val="footer"/>
    <w:basedOn w:val="Normal"/>
    <w:link w:val="FooterChar"/>
    <w:uiPriority w:val="99"/>
    <w:unhideWhenUsed/>
    <w:rsid w:val="00687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702"/>
  </w:style>
  <w:style w:type="paragraph" w:styleId="BalloonText">
    <w:name w:val="Balloon Text"/>
    <w:basedOn w:val="Normal"/>
    <w:link w:val="BalloonTextChar"/>
    <w:uiPriority w:val="99"/>
    <w:semiHidden/>
    <w:unhideWhenUsed/>
    <w:rsid w:val="001F4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6DC"/>
    <w:rPr>
      <w:rFonts w:ascii="Tahoma" w:hAnsi="Tahoma" w:cs="Tahoma"/>
      <w:sz w:val="16"/>
      <w:szCs w:val="16"/>
    </w:rPr>
  </w:style>
  <w:style w:type="character" w:styleId="CommentReference">
    <w:name w:val="annotation reference"/>
    <w:basedOn w:val="DefaultParagraphFont"/>
    <w:uiPriority w:val="99"/>
    <w:semiHidden/>
    <w:unhideWhenUsed/>
    <w:rsid w:val="00CE4A40"/>
    <w:rPr>
      <w:sz w:val="16"/>
      <w:szCs w:val="16"/>
    </w:rPr>
  </w:style>
  <w:style w:type="paragraph" w:styleId="CommentText">
    <w:name w:val="annotation text"/>
    <w:basedOn w:val="Normal"/>
    <w:link w:val="CommentTextChar"/>
    <w:uiPriority w:val="99"/>
    <w:semiHidden/>
    <w:unhideWhenUsed/>
    <w:rsid w:val="00CE4A40"/>
    <w:pPr>
      <w:spacing w:line="240" w:lineRule="auto"/>
    </w:pPr>
    <w:rPr>
      <w:sz w:val="20"/>
      <w:szCs w:val="20"/>
    </w:rPr>
  </w:style>
  <w:style w:type="character" w:customStyle="1" w:styleId="CommentTextChar">
    <w:name w:val="Comment Text Char"/>
    <w:basedOn w:val="DefaultParagraphFont"/>
    <w:link w:val="CommentText"/>
    <w:uiPriority w:val="99"/>
    <w:semiHidden/>
    <w:rsid w:val="00CE4A40"/>
    <w:rPr>
      <w:sz w:val="20"/>
      <w:szCs w:val="20"/>
    </w:rPr>
  </w:style>
  <w:style w:type="paragraph" w:styleId="CommentSubject">
    <w:name w:val="annotation subject"/>
    <w:basedOn w:val="CommentText"/>
    <w:next w:val="CommentText"/>
    <w:link w:val="CommentSubjectChar"/>
    <w:uiPriority w:val="99"/>
    <w:semiHidden/>
    <w:unhideWhenUsed/>
    <w:rsid w:val="00CE4A40"/>
    <w:rPr>
      <w:b/>
      <w:bCs/>
    </w:rPr>
  </w:style>
  <w:style w:type="character" w:customStyle="1" w:styleId="CommentSubjectChar">
    <w:name w:val="Comment Subject Char"/>
    <w:basedOn w:val="CommentTextChar"/>
    <w:link w:val="CommentSubject"/>
    <w:uiPriority w:val="99"/>
    <w:semiHidden/>
    <w:rsid w:val="00CE4A40"/>
    <w:rPr>
      <w:b/>
      <w:bCs/>
      <w:sz w:val="20"/>
      <w:szCs w:val="20"/>
    </w:rPr>
  </w:style>
  <w:style w:type="character" w:customStyle="1" w:styleId="Heading2Char">
    <w:name w:val="Heading 2 Char"/>
    <w:basedOn w:val="DefaultParagraphFont"/>
    <w:link w:val="Heading2"/>
    <w:rsid w:val="0072179E"/>
    <w:rPr>
      <w:rFonts w:ascii="Arial" w:eastAsia="Times New Roman" w:hAnsi="Arial" w:cs="Arial"/>
      <w:b/>
      <w:bCs/>
      <w:iCs/>
      <w:color w:val="00567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qFormat/>
    <w:rsid w:val="0072179E"/>
    <w:pPr>
      <w:keepNext/>
      <w:spacing w:after="120" w:line="240" w:lineRule="auto"/>
      <w:jc w:val="center"/>
      <w:outlineLvl w:val="1"/>
    </w:pPr>
    <w:rPr>
      <w:rFonts w:ascii="Arial" w:eastAsia="Times New Roman" w:hAnsi="Arial" w:cs="Arial"/>
      <w:b/>
      <w:bCs/>
      <w:iCs/>
      <w:color w:val="0056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bullet point list,List Paragraph - bullets,Bullet point,DDM Gen Text,NFP GP Bulleted List,Bullet points,Content descriptions,Bullet Point,Dot point 1.5 line spacing,List Paragraph Number"/>
    <w:basedOn w:val="Normal"/>
    <w:link w:val="ListParagraphChar"/>
    <w:uiPriority w:val="34"/>
    <w:qFormat/>
    <w:rsid w:val="006352F7"/>
    <w:pPr>
      <w:spacing w:after="0" w:line="240" w:lineRule="auto"/>
      <w:ind w:left="720"/>
    </w:pPr>
    <w:rPr>
      <w:rFonts w:ascii="Calibri" w:hAnsi="Calibri" w:cs="Times New Roman"/>
    </w:rPr>
  </w:style>
  <w:style w:type="character" w:customStyle="1" w:styleId="ListParagraphChar">
    <w:name w:val="List Paragraph Char"/>
    <w:aliases w:val="L Char,List Paragraph1 Char,List Paragraph11 Char,Recommendation Char,bullet point list Char,List Paragraph - bullets Char,Bullet point Char,DDM Gen Text Char,NFP GP Bulleted List Char,Bullet points Char,Content descriptions Char"/>
    <w:basedOn w:val="DefaultParagraphFont"/>
    <w:link w:val="ListParagraph"/>
    <w:uiPriority w:val="34"/>
    <w:locked/>
    <w:rsid w:val="00687702"/>
    <w:rPr>
      <w:rFonts w:ascii="Calibri" w:hAnsi="Calibri" w:cs="Times New Roman"/>
    </w:rPr>
  </w:style>
  <w:style w:type="paragraph" w:styleId="Header">
    <w:name w:val="header"/>
    <w:basedOn w:val="Normal"/>
    <w:link w:val="HeaderChar"/>
    <w:uiPriority w:val="99"/>
    <w:unhideWhenUsed/>
    <w:rsid w:val="00687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702"/>
  </w:style>
  <w:style w:type="paragraph" w:styleId="Footer">
    <w:name w:val="footer"/>
    <w:basedOn w:val="Normal"/>
    <w:link w:val="FooterChar"/>
    <w:uiPriority w:val="99"/>
    <w:unhideWhenUsed/>
    <w:rsid w:val="00687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702"/>
  </w:style>
  <w:style w:type="paragraph" w:styleId="BalloonText">
    <w:name w:val="Balloon Text"/>
    <w:basedOn w:val="Normal"/>
    <w:link w:val="BalloonTextChar"/>
    <w:uiPriority w:val="99"/>
    <w:semiHidden/>
    <w:unhideWhenUsed/>
    <w:rsid w:val="001F4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6DC"/>
    <w:rPr>
      <w:rFonts w:ascii="Tahoma" w:hAnsi="Tahoma" w:cs="Tahoma"/>
      <w:sz w:val="16"/>
      <w:szCs w:val="16"/>
    </w:rPr>
  </w:style>
  <w:style w:type="character" w:styleId="CommentReference">
    <w:name w:val="annotation reference"/>
    <w:basedOn w:val="DefaultParagraphFont"/>
    <w:uiPriority w:val="99"/>
    <w:semiHidden/>
    <w:unhideWhenUsed/>
    <w:rsid w:val="00CE4A40"/>
    <w:rPr>
      <w:sz w:val="16"/>
      <w:szCs w:val="16"/>
    </w:rPr>
  </w:style>
  <w:style w:type="paragraph" w:styleId="CommentText">
    <w:name w:val="annotation text"/>
    <w:basedOn w:val="Normal"/>
    <w:link w:val="CommentTextChar"/>
    <w:uiPriority w:val="99"/>
    <w:semiHidden/>
    <w:unhideWhenUsed/>
    <w:rsid w:val="00CE4A40"/>
    <w:pPr>
      <w:spacing w:line="240" w:lineRule="auto"/>
    </w:pPr>
    <w:rPr>
      <w:sz w:val="20"/>
      <w:szCs w:val="20"/>
    </w:rPr>
  </w:style>
  <w:style w:type="character" w:customStyle="1" w:styleId="CommentTextChar">
    <w:name w:val="Comment Text Char"/>
    <w:basedOn w:val="DefaultParagraphFont"/>
    <w:link w:val="CommentText"/>
    <w:uiPriority w:val="99"/>
    <w:semiHidden/>
    <w:rsid w:val="00CE4A40"/>
    <w:rPr>
      <w:sz w:val="20"/>
      <w:szCs w:val="20"/>
    </w:rPr>
  </w:style>
  <w:style w:type="paragraph" w:styleId="CommentSubject">
    <w:name w:val="annotation subject"/>
    <w:basedOn w:val="CommentText"/>
    <w:next w:val="CommentText"/>
    <w:link w:val="CommentSubjectChar"/>
    <w:uiPriority w:val="99"/>
    <w:semiHidden/>
    <w:unhideWhenUsed/>
    <w:rsid w:val="00CE4A40"/>
    <w:rPr>
      <w:b/>
      <w:bCs/>
    </w:rPr>
  </w:style>
  <w:style w:type="character" w:customStyle="1" w:styleId="CommentSubjectChar">
    <w:name w:val="Comment Subject Char"/>
    <w:basedOn w:val="CommentTextChar"/>
    <w:link w:val="CommentSubject"/>
    <w:uiPriority w:val="99"/>
    <w:semiHidden/>
    <w:rsid w:val="00CE4A40"/>
    <w:rPr>
      <w:b/>
      <w:bCs/>
      <w:sz w:val="20"/>
      <w:szCs w:val="20"/>
    </w:rPr>
  </w:style>
  <w:style w:type="character" w:customStyle="1" w:styleId="Heading2Char">
    <w:name w:val="Heading 2 Char"/>
    <w:basedOn w:val="DefaultParagraphFont"/>
    <w:link w:val="Heading2"/>
    <w:rsid w:val="0072179E"/>
    <w:rPr>
      <w:rFonts w:ascii="Arial" w:eastAsia="Times New Roman" w:hAnsi="Arial" w:cs="Arial"/>
      <w:b/>
      <w:bCs/>
      <w:iCs/>
      <w:color w:val="0056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76847">
      <w:bodyDiv w:val="1"/>
      <w:marLeft w:val="0"/>
      <w:marRight w:val="0"/>
      <w:marTop w:val="0"/>
      <w:marBottom w:val="0"/>
      <w:divBdr>
        <w:top w:val="none" w:sz="0" w:space="0" w:color="auto"/>
        <w:left w:val="none" w:sz="0" w:space="0" w:color="auto"/>
        <w:bottom w:val="none" w:sz="0" w:space="0" w:color="auto"/>
        <w:right w:val="none" w:sz="0" w:space="0" w:color="auto"/>
      </w:divBdr>
    </w:div>
    <w:div w:id="1578900444">
      <w:bodyDiv w:val="1"/>
      <w:marLeft w:val="0"/>
      <w:marRight w:val="0"/>
      <w:marTop w:val="0"/>
      <w:marBottom w:val="0"/>
      <w:divBdr>
        <w:top w:val="none" w:sz="0" w:space="0" w:color="auto"/>
        <w:left w:val="none" w:sz="0" w:space="0" w:color="auto"/>
        <w:bottom w:val="none" w:sz="0" w:space="0" w:color="auto"/>
        <w:right w:val="none" w:sz="0" w:space="0" w:color="auto"/>
      </w:divBdr>
    </w:div>
    <w:div w:id="166389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rePublishingDocumentContact xmlns="cbd56ab5-f113-432f-bb65-9eeb704008e3">
      <UserInfo>
        <DisplayName/>
        <AccountId xsi:nil="true"/>
        <AccountType/>
      </UserInfo>
    </CorePublishingDocumentContact>
    <CorePublishingDocumentCategory xmlns="c0b4bd0a-f6ac-422c-a0b2-ddc3a705a698" xsi:nil="true"/>
    <IncludeInNotificationsAndUpdates xmlns="cbd56ab5-f113-432f-bb65-9eeb704008e3">true</IncludeInNotificationsAndUpdates>
    <KeywordsLookupField xmlns="c0b4bd0a-f6ac-422c-a0b2-ddc3a705a698"/>
    <IncludeInContentRollups xmlns="cbd56ab5-f113-432f-bb65-9eeb704008e3">false</IncludeInContentRollups>
    <CorePublishingFileReference xmlns="cbd56ab5-f113-432f-bb65-9eeb704008e3" xsi:nil="true"/>
    <CorePublishingComments xmlns="cbd56ab5-f113-432f-bb65-9eeb704008e3" xsi:nil="true"/>
    <SubjectLookupField xmlns="c0b4bd0a-f6ac-422c-a0b2-ddc3a705a698"/>
    <IncludeInRSSFeeds xmlns="cbd56ab5-f113-432f-bb65-9eeb704008e3">false</IncludeInRSSFeeds>
    <PublishingExpirationDate xmlns="http://schemas.microsoft.com/sharepoint/v3" xsi:nil="true"/>
    <PublishingStartDate xmlns="http://schemas.microsoft.com/sharepoint/v3" xsi:nil="true"/>
    <IPSCategory xmlns="cbd56ab5-f113-432f-bb65-9eeb704008e3" xsi:nil="true"/>
    <CorePublishingDocumentChangeDescription xmlns="cbd56ab5-f113-432f-bb65-9eeb704008e3" xsi:nil="true"/>
    <DocumentRollupCategory xmlns="c0b4bd0a-f6ac-422c-a0b2-ddc3a705a69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24FABA96ECD342439A45465CC1B5F724" ma:contentTypeVersion="77" ma:contentTypeDescription="Core Publishing Document, inherited from OOTB document." ma:contentTypeScope="" ma:versionID="1db0fe1047f358c5ebb775472a6e06b1">
  <xsd:schema xmlns:xsd="http://www.w3.org/2001/XMLSchema" xmlns:xs="http://www.w3.org/2001/XMLSchema" xmlns:p="http://schemas.microsoft.com/office/2006/metadata/properties" xmlns:ns1="http://schemas.microsoft.com/sharepoint/v3" xmlns:ns2="cbd56ab5-f113-432f-bb65-9eeb704008e3" xmlns:ns3="c0b4bd0a-f6ac-422c-a0b2-ddc3a705a698" targetNamespace="http://schemas.microsoft.com/office/2006/metadata/properties" ma:root="true" ma:fieldsID="18cfcaeea6575688b6d33bcaad37d904" ns1:_="" ns2:_="" ns3:_="">
    <xsd:import namespace="http://schemas.microsoft.com/sharepoint/v3"/>
    <xsd:import namespace="cbd56ab5-f113-432f-bb65-9eeb704008e3"/>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d56ab5-f113-432f-bb65-9eeb704008e3"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C95B-A3EC-4E0D-8E0B-CDD2E8A5FF58}">
  <ds:schemaRefs>
    <ds:schemaRef ds:uri="http://purl.org/dc/elements/1.1/"/>
    <ds:schemaRef ds:uri="c0b4bd0a-f6ac-422c-a0b2-ddc3a705a698"/>
    <ds:schemaRef ds:uri="http://schemas.openxmlformats.org/package/2006/metadata/core-properties"/>
    <ds:schemaRef ds:uri="http://schemas.microsoft.com/sharepoint/v3"/>
    <ds:schemaRef ds:uri="http://schemas.microsoft.com/office/infopath/2007/PartnerControls"/>
    <ds:schemaRef ds:uri="http://purl.org/dc/terms/"/>
    <ds:schemaRef ds:uri="cbd56ab5-f113-432f-bb65-9eeb704008e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1E85BB2-C5E6-40BC-8E9A-2E5299EC05C7}">
  <ds:schemaRefs>
    <ds:schemaRef ds:uri="http://schemas.microsoft.com/sharepoint/v3/contenttype/forms"/>
  </ds:schemaRefs>
</ds:datastoreItem>
</file>

<file path=customXml/itemProps3.xml><?xml version="1.0" encoding="utf-8"?>
<ds:datastoreItem xmlns:ds="http://schemas.openxmlformats.org/officeDocument/2006/customXml" ds:itemID="{4D9BC675-7FB4-4069-A423-D8B9C167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d56ab5-f113-432f-bb65-9eeb704008e3"/>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72D914-1B99-40E8-AD39-9F9136C1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AF5F7107.dotm</Template>
  <TotalTime>0</TotalTime>
  <Pages>3</Pages>
  <Words>1017</Words>
  <Characters>5800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Communique 26 September 2014</vt:lpstr>
    </vt:vector>
  </TitlesOfParts>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 26 September 2014</dc:title>
  <dc:creator/>
  <cp:lastModifiedBy/>
  <cp:revision>1</cp:revision>
  <dcterms:created xsi:type="dcterms:W3CDTF">2016-05-06T00:30:00Z</dcterms:created>
  <dcterms:modified xsi:type="dcterms:W3CDTF">2016-05-06T00:30:00Z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0x01010097F86F0C24D64525B252BB20BD9D45A70024FABA96ECD342439A45465CC1B5F724</vt:lpwstr>
  </property>
</Properties>
</file>