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0CEF" w14:textId="627F0DFE" w:rsidR="00984FB8" w:rsidRPr="00C90260" w:rsidRDefault="00667A30" w:rsidP="00667A30">
      <w:pPr>
        <w:tabs>
          <w:tab w:val="left" w:pos="6045"/>
        </w:tabs>
      </w:pPr>
      <w:r>
        <w:rPr>
          <w:noProof/>
          <w:lang w:eastAsia="en-AU"/>
        </w:rPr>
        <w:drawing>
          <wp:anchor distT="0" distB="0" distL="114300" distR="114300" simplePos="0" relativeHeight="251658240" behindDoc="1" locked="0" layoutInCell="1" allowOverlap="1" wp14:anchorId="0F368C38" wp14:editId="777BE93B">
            <wp:simplePos x="0" y="0"/>
            <wp:positionH relativeFrom="page">
              <wp:align>right</wp:align>
            </wp:positionH>
            <wp:positionV relativeFrom="margin">
              <wp:posOffset>-427545</wp:posOffset>
            </wp:positionV>
            <wp:extent cx="7560738" cy="1068705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738" cy="10687050"/>
                    </a:xfrm>
                    <a:prstGeom prst="rect">
                      <a:avLst/>
                    </a:prstGeom>
                  </pic:spPr>
                </pic:pic>
              </a:graphicData>
            </a:graphic>
            <wp14:sizeRelH relativeFrom="page">
              <wp14:pctWidth>0</wp14:pctWidth>
            </wp14:sizeRelH>
            <wp14:sizeRelV relativeFrom="page">
              <wp14:pctHeight>0</wp14:pctHeight>
            </wp14:sizeRelV>
          </wp:anchor>
        </w:drawing>
      </w:r>
      <w:r w:rsidR="008F0209">
        <w:rPr>
          <w:noProof/>
          <w:lang w:eastAsia="en-AU"/>
        </w:rPr>
        <w:drawing>
          <wp:inline distT="0" distB="0" distL="0" distR="0" wp14:anchorId="4024423F" wp14:editId="766AFFEB">
            <wp:extent cx="2451100" cy="749300"/>
            <wp:effectExtent l="0" t="0" r="6350" b="0"/>
            <wp:docPr id="4" name="Picture 4" descr="Australian Government&#10;Department of Employment and Workplace Relations&#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mployment and Workplace Relations&#10;logo"/>
                    <pic:cNvPicPr/>
                  </pic:nvPicPr>
                  <pic:blipFill>
                    <a:blip r:embed="rId9"/>
                    <a:stretch>
                      <a:fillRect/>
                    </a:stretch>
                  </pic:blipFill>
                  <pic:spPr>
                    <a:xfrm>
                      <a:off x="0" y="0"/>
                      <a:ext cx="2451100" cy="749300"/>
                    </a:xfrm>
                    <a:prstGeom prst="rect">
                      <a:avLst/>
                    </a:prstGeom>
                  </pic:spPr>
                </pic:pic>
              </a:graphicData>
            </a:graphic>
          </wp:inline>
        </w:drawing>
      </w:r>
      <w:r>
        <w:tab/>
      </w:r>
    </w:p>
    <w:p w14:paraId="4238F4CF" w14:textId="09B412BD" w:rsidR="00930CDA" w:rsidRPr="003840BD" w:rsidRDefault="002B0B70" w:rsidP="00F65097">
      <w:pPr>
        <w:pStyle w:val="Title"/>
        <w:spacing w:before="3700" w:line="240" w:lineRule="auto"/>
        <w:ind w:left="2977"/>
        <w:rPr>
          <w:noProof/>
          <w:lang w:eastAsia="en-AU"/>
        </w:rPr>
      </w:pPr>
      <w:r w:rsidRPr="002B0B70">
        <w:rPr>
          <w:noProof/>
          <w:lang w:eastAsia="en-AU"/>
        </w:rPr>
        <w:t>Prison Employment Services</w:t>
      </w:r>
      <w:r w:rsidR="0054795B">
        <w:rPr>
          <w:noProof/>
          <w:lang w:eastAsia="en-AU"/>
        </w:rPr>
        <w:t xml:space="preserve"> for First Nations Peoples</w:t>
      </w:r>
    </w:p>
    <w:p w14:paraId="26A39507" w14:textId="77777777" w:rsidR="004A17D3" w:rsidRDefault="002B0B70" w:rsidP="00F65097">
      <w:pPr>
        <w:pStyle w:val="Subtitle"/>
        <w:spacing w:before="240"/>
        <w:ind w:left="2977"/>
        <w:rPr>
          <w:noProof/>
          <w:color w:val="66CDCC"/>
          <w:lang w:eastAsia="en-AU"/>
        </w:rPr>
      </w:pPr>
      <w:r>
        <w:rPr>
          <w:noProof/>
          <w:color w:val="66CDCC"/>
          <w:lang w:eastAsia="en-AU"/>
        </w:rPr>
        <w:t>Discussion Paper</w:t>
      </w:r>
    </w:p>
    <w:p w14:paraId="14417532" w14:textId="77777777" w:rsidR="002B0B70" w:rsidRDefault="002B0B70" w:rsidP="002B0B70">
      <w:pPr>
        <w:rPr>
          <w:lang w:eastAsia="en-AU"/>
        </w:rPr>
      </w:pPr>
    </w:p>
    <w:p w14:paraId="76535193" w14:textId="77777777" w:rsidR="002B0B70" w:rsidRDefault="002B0B70" w:rsidP="002B0B70">
      <w:pPr>
        <w:rPr>
          <w:lang w:eastAsia="en-AU"/>
        </w:rPr>
      </w:pPr>
    </w:p>
    <w:p w14:paraId="02AC353C" w14:textId="6F934AD7" w:rsidR="002B0B70" w:rsidRPr="002B0B70" w:rsidRDefault="002B0B70" w:rsidP="002B0B70">
      <w:pPr>
        <w:pStyle w:val="Subtitle"/>
        <w:spacing w:before="240"/>
        <w:ind w:left="2977"/>
        <w:rPr>
          <w:noProof/>
          <w:color w:val="66CDCC"/>
          <w:sz w:val="32"/>
          <w:szCs w:val="32"/>
          <w:lang w:eastAsia="en-AU"/>
        </w:rPr>
      </w:pPr>
      <w:r w:rsidRPr="002B0B70">
        <w:rPr>
          <w:noProof/>
          <w:color w:val="66CDCC"/>
          <w:sz w:val="32"/>
          <w:szCs w:val="32"/>
          <w:lang w:eastAsia="en-AU"/>
        </w:rPr>
        <w:t>Ju</w:t>
      </w:r>
      <w:r w:rsidR="009B024E">
        <w:rPr>
          <w:noProof/>
          <w:color w:val="66CDCC"/>
          <w:sz w:val="32"/>
          <w:szCs w:val="32"/>
          <w:lang w:eastAsia="en-AU"/>
        </w:rPr>
        <w:t>ly</w:t>
      </w:r>
      <w:r w:rsidRPr="002B0B70">
        <w:rPr>
          <w:noProof/>
          <w:color w:val="66CDCC"/>
          <w:sz w:val="32"/>
          <w:szCs w:val="32"/>
          <w:lang w:eastAsia="en-AU"/>
        </w:rPr>
        <w:t xml:space="preserve"> 2023</w:t>
      </w:r>
    </w:p>
    <w:p w14:paraId="4219B62D" w14:textId="77777777" w:rsidR="002B0B70" w:rsidRDefault="002B0B70" w:rsidP="002B0B70">
      <w:pPr>
        <w:rPr>
          <w:lang w:eastAsia="en-AU"/>
        </w:rPr>
      </w:pPr>
    </w:p>
    <w:p w14:paraId="04252E90" w14:textId="77777777" w:rsidR="002B0B70" w:rsidRDefault="002B0B70" w:rsidP="002B0B70">
      <w:pPr>
        <w:rPr>
          <w:lang w:eastAsia="en-AU"/>
        </w:rPr>
      </w:pPr>
    </w:p>
    <w:p w14:paraId="0751F4F0" w14:textId="6F6EAE64" w:rsidR="002B0B70" w:rsidRPr="002B0B70" w:rsidRDefault="002B0B70" w:rsidP="002B0B70">
      <w:pPr>
        <w:rPr>
          <w:lang w:eastAsia="en-AU"/>
        </w:rPr>
        <w:sectPr w:rsidR="002B0B70" w:rsidRPr="002B0B70" w:rsidSect="001F1CF1">
          <w:footerReference w:type="default" r:id="rId10"/>
          <w:type w:val="continuous"/>
          <w:pgSz w:w="11906" w:h="16838"/>
          <w:pgMar w:top="709" w:right="1440" w:bottom="1560" w:left="1276" w:header="708" w:footer="708" w:gutter="0"/>
          <w:cols w:space="708"/>
          <w:titlePg/>
          <w:docGrid w:linePitch="360"/>
        </w:sectPr>
      </w:pPr>
    </w:p>
    <w:p w14:paraId="576CF41C" w14:textId="77777777" w:rsidR="00053554" w:rsidRPr="003C539C" w:rsidRDefault="00053554" w:rsidP="00053554">
      <w:bookmarkStart w:id="0" w:name="_Toc30065222"/>
      <w:r w:rsidRPr="003C539C">
        <w:rPr>
          <w:noProof/>
        </w:rPr>
        <w:lastRenderedPageBreak/>
        <w:drawing>
          <wp:inline distT="0" distB="0" distL="0" distR="0" wp14:anchorId="6F51CAFE" wp14:editId="2FE56BBC">
            <wp:extent cx="847725" cy="285750"/>
            <wp:effectExtent l="0" t="0" r="9525" b="0"/>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1" r:link="rId1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09DDBE8D" w14:textId="77777777" w:rsidR="00053554" w:rsidRPr="00155022" w:rsidRDefault="00053554" w:rsidP="00053554">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3" w:history="1">
        <w:r w:rsidRPr="00155022">
          <w:rPr>
            <w:rStyle w:val="Hyperlink"/>
          </w:rPr>
          <w:t>Creative Commons Attribution 4.0 International</w:t>
        </w:r>
      </w:hyperlink>
      <w:r w:rsidRPr="00155022">
        <w:t xml:space="preserve"> (https://creativecommons.org/licenses/by/4.0/) licence.</w:t>
      </w:r>
    </w:p>
    <w:p w14:paraId="1AE3DBAD" w14:textId="77777777" w:rsidR="00053554" w:rsidRPr="00155022" w:rsidRDefault="00053554" w:rsidP="00053554">
      <w:r w:rsidRPr="00155022">
        <w:t xml:space="preserve">The details of the relevant licence conditions are available on the Creative Commons website (accessible using the links provided) as is the full legal code for the </w:t>
      </w:r>
      <w:hyperlink r:id="rId14" w:history="1">
        <w:r w:rsidRPr="00155022">
          <w:rPr>
            <w:rStyle w:val="Hyperlink"/>
          </w:rPr>
          <w:t>CC BY 4.0 International</w:t>
        </w:r>
      </w:hyperlink>
      <w:r w:rsidRPr="00155022">
        <w:t xml:space="preserve"> (https://creativecommons.org/licenses/by/4.0/legalcode)</w:t>
      </w:r>
    </w:p>
    <w:p w14:paraId="1ACFAA15" w14:textId="799508D1" w:rsidR="00EA67FC" w:rsidRDefault="00053554" w:rsidP="00053554">
      <w:r w:rsidRPr="003C539C">
        <w:t xml:space="preserve">The document must be attributed as </w:t>
      </w:r>
      <w:r w:rsidR="0054795B" w:rsidRPr="0054795B">
        <w:t>Prison Employment Services for First Nations Peoples</w:t>
      </w:r>
      <w:r w:rsidR="0055229C" w:rsidRPr="0055229C">
        <w:t xml:space="preserve"> Discussion Paper</w:t>
      </w:r>
      <w:r w:rsidRPr="003C539C">
        <w:t>.</w:t>
      </w:r>
      <w:r w:rsidR="00EA67FC">
        <w:br w:type="page"/>
      </w:r>
    </w:p>
    <w:p w14:paraId="2BBCB76E" w14:textId="77777777" w:rsidR="007855CC" w:rsidRDefault="007855CC" w:rsidP="007855CC">
      <w:pPr>
        <w:sectPr w:rsidR="007855CC" w:rsidSect="004A17D3">
          <w:headerReference w:type="default" r:id="rId15"/>
          <w:footerReference w:type="default" r:id="rId16"/>
          <w:headerReference w:type="first" r:id="rId17"/>
          <w:pgSz w:w="11906" w:h="16838"/>
          <w:pgMar w:top="4253" w:right="1440" w:bottom="1560" w:left="1276" w:header="567" w:footer="567" w:gutter="0"/>
          <w:cols w:space="708"/>
          <w:docGrid w:linePitch="360"/>
        </w:sectPr>
      </w:pPr>
    </w:p>
    <w:sdt>
      <w:sdtPr>
        <w:rPr>
          <w:rFonts w:asciiTheme="minorHAnsi" w:eastAsiaTheme="minorEastAsia" w:hAnsiTheme="minorHAnsi" w:cstheme="minorBidi"/>
          <w:b/>
          <w:bCs/>
          <w:color w:val="051532" w:themeColor="text1"/>
          <w:sz w:val="22"/>
          <w:szCs w:val="22"/>
        </w:rPr>
        <w:id w:val="-139263470"/>
        <w:docPartObj>
          <w:docPartGallery w:val="Table of Contents"/>
          <w:docPartUnique/>
        </w:docPartObj>
      </w:sdtPr>
      <w:sdtEndPr>
        <w:rPr>
          <w:rFonts w:eastAsiaTheme="minorHAnsi" w:cs="Arial (Body CS)"/>
          <w:bCs w:val="0"/>
          <w:color w:val="051532"/>
        </w:rPr>
      </w:sdtEndPr>
      <w:sdtContent>
        <w:p w14:paraId="01D5BB99" w14:textId="77777777" w:rsidR="007855CC" w:rsidRPr="003C539C" w:rsidRDefault="007855CC" w:rsidP="007855CC">
          <w:pPr>
            <w:pStyle w:val="TOCHeading"/>
          </w:pPr>
          <w:r w:rsidRPr="00D84395">
            <w:t>Contents</w:t>
          </w:r>
        </w:p>
        <w:p w14:paraId="3D736EF0" w14:textId="555B9327" w:rsidR="006506DC" w:rsidRDefault="0095636C">
          <w:pPr>
            <w:pStyle w:val="TOC1"/>
            <w:rPr>
              <w:rFonts w:eastAsiaTheme="minorEastAsia" w:cstheme="minorBidi"/>
              <w:b w:val="0"/>
              <w:noProof/>
              <w:color w:val="auto"/>
              <w:kern w:val="2"/>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40068160" w:history="1">
            <w:r w:rsidR="006506DC" w:rsidRPr="002541B0">
              <w:rPr>
                <w:rStyle w:val="Hyperlink"/>
                <w:noProof/>
              </w:rPr>
              <w:t>Acknowledgement of Country</w:t>
            </w:r>
            <w:r w:rsidR="006506DC">
              <w:rPr>
                <w:noProof/>
                <w:webHidden/>
              </w:rPr>
              <w:tab/>
            </w:r>
            <w:r w:rsidR="006506DC">
              <w:rPr>
                <w:noProof/>
                <w:webHidden/>
              </w:rPr>
              <w:fldChar w:fldCharType="begin"/>
            </w:r>
            <w:r w:rsidR="006506DC">
              <w:rPr>
                <w:noProof/>
                <w:webHidden/>
              </w:rPr>
              <w:instrText xml:space="preserve"> PAGEREF _Toc140068160 \h </w:instrText>
            </w:r>
            <w:r w:rsidR="006506DC">
              <w:rPr>
                <w:noProof/>
                <w:webHidden/>
              </w:rPr>
            </w:r>
            <w:r w:rsidR="006506DC">
              <w:rPr>
                <w:noProof/>
                <w:webHidden/>
              </w:rPr>
              <w:fldChar w:fldCharType="separate"/>
            </w:r>
            <w:r w:rsidR="001319DF">
              <w:rPr>
                <w:noProof/>
                <w:webHidden/>
              </w:rPr>
              <w:t>3</w:t>
            </w:r>
            <w:r w:rsidR="006506DC">
              <w:rPr>
                <w:noProof/>
                <w:webHidden/>
              </w:rPr>
              <w:fldChar w:fldCharType="end"/>
            </w:r>
          </w:hyperlink>
        </w:p>
        <w:p w14:paraId="1073C95A" w14:textId="76AD4CB6" w:rsidR="006506DC" w:rsidRDefault="00000000">
          <w:pPr>
            <w:pStyle w:val="TOC1"/>
            <w:rPr>
              <w:rFonts w:eastAsiaTheme="minorEastAsia" w:cstheme="minorBidi"/>
              <w:b w:val="0"/>
              <w:noProof/>
              <w:color w:val="auto"/>
              <w:kern w:val="2"/>
              <w:lang w:eastAsia="en-AU"/>
              <w14:ligatures w14:val="standardContextual"/>
            </w:rPr>
          </w:pPr>
          <w:hyperlink w:anchor="_Toc140068161" w:history="1">
            <w:r w:rsidR="006506DC" w:rsidRPr="002541B0">
              <w:rPr>
                <w:rStyle w:val="Hyperlink"/>
                <w:noProof/>
              </w:rPr>
              <w:t>Introduction</w:t>
            </w:r>
            <w:r w:rsidR="006506DC">
              <w:rPr>
                <w:noProof/>
                <w:webHidden/>
              </w:rPr>
              <w:tab/>
            </w:r>
            <w:r w:rsidR="006506DC">
              <w:rPr>
                <w:noProof/>
                <w:webHidden/>
              </w:rPr>
              <w:fldChar w:fldCharType="begin"/>
            </w:r>
            <w:r w:rsidR="006506DC">
              <w:rPr>
                <w:noProof/>
                <w:webHidden/>
              </w:rPr>
              <w:instrText xml:space="preserve"> PAGEREF _Toc140068161 \h </w:instrText>
            </w:r>
            <w:r w:rsidR="006506DC">
              <w:rPr>
                <w:noProof/>
                <w:webHidden/>
              </w:rPr>
            </w:r>
            <w:r w:rsidR="006506DC">
              <w:rPr>
                <w:noProof/>
                <w:webHidden/>
              </w:rPr>
              <w:fldChar w:fldCharType="separate"/>
            </w:r>
            <w:r w:rsidR="001319DF">
              <w:rPr>
                <w:noProof/>
                <w:webHidden/>
              </w:rPr>
              <w:t>4</w:t>
            </w:r>
            <w:r w:rsidR="006506DC">
              <w:rPr>
                <w:noProof/>
                <w:webHidden/>
              </w:rPr>
              <w:fldChar w:fldCharType="end"/>
            </w:r>
          </w:hyperlink>
        </w:p>
        <w:p w14:paraId="45004535" w14:textId="43AD73BE" w:rsidR="006506DC" w:rsidRDefault="00000000">
          <w:pPr>
            <w:pStyle w:val="TOC2"/>
            <w:rPr>
              <w:rFonts w:eastAsiaTheme="minorEastAsia" w:cstheme="minorBidi"/>
              <w:noProof/>
              <w:color w:val="auto"/>
              <w:kern w:val="2"/>
              <w:lang w:eastAsia="en-AU"/>
              <w14:ligatures w14:val="standardContextual"/>
            </w:rPr>
          </w:pPr>
          <w:hyperlink w:anchor="_Toc140068162" w:history="1">
            <w:r w:rsidR="006506DC" w:rsidRPr="002541B0">
              <w:rPr>
                <w:rStyle w:val="Hyperlink"/>
                <w:noProof/>
              </w:rPr>
              <w:t>National Agreement on Closing the Gap</w:t>
            </w:r>
            <w:r w:rsidR="006506DC">
              <w:rPr>
                <w:noProof/>
                <w:webHidden/>
              </w:rPr>
              <w:tab/>
            </w:r>
            <w:r w:rsidR="006506DC">
              <w:rPr>
                <w:noProof/>
                <w:webHidden/>
              </w:rPr>
              <w:fldChar w:fldCharType="begin"/>
            </w:r>
            <w:r w:rsidR="006506DC">
              <w:rPr>
                <w:noProof/>
                <w:webHidden/>
              </w:rPr>
              <w:instrText xml:space="preserve"> PAGEREF _Toc140068162 \h </w:instrText>
            </w:r>
            <w:r w:rsidR="006506DC">
              <w:rPr>
                <w:noProof/>
                <w:webHidden/>
              </w:rPr>
            </w:r>
            <w:r w:rsidR="006506DC">
              <w:rPr>
                <w:noProof/>
                <w:webHidden/>
              </w:rPr>
              <w:fldChar w:fldCharType="separate"/>
            </w:r>
            <w:r w:rsidR="001319DF">
              <w:rPr>
                <w:noProof/>
                <w:webHidden/>
              </w:rPr>
              <w:t>7</w:t>
            </w:r>
            <w:r w:rsidR="006506DC">
              <w:rPr>
                <w:noProof/>
                <w:webHidden/>
              </w:rPr>
              <w:fldChar w:fldCharType="end"/>
            </w:r>
          </w:hyperlink>
        </w:p>
        <w:p w14:paraId="366BCEFB" w14:textId="1BA66B9D" w:rsidR="006506DC" w:rsidRDefault="00000000">
          <w:pPr>
            <w:pStyle w:val="TOC2"/>
            <w:rPr>
              <w:rFonts w:eastAsiaTheme="minorEastAsia" w:cstheme="minorBidi"/>
              <w:noProof/>
              <w:color w:val="auto"/>
              <w:kern w:val="2"/>
              <w:lang w:eastAsia="en-AU"/>
              <w14:ligatures w14:val="standardContextual"/>
            </w:rPr>
          </w:pPr>
          <w:hyperlink w:anchor="_Toc140068163" w:history="1">
            <w:r w:rsidR="006506DC" w:rsidRPr="002541B0">
              <w:rPr>
                <w:rStyle w:val="Hyperlink"/>
                <w:noProof/>
              </w:rPr>
              <w:t>Key facts and trends on First Nations imprisonment</w:t>
            </w:r>
            <w:r w:rsidR="006506DC">
              <w:rPr>
                <w:noProof/>
                <w:webHidden/>
              </w:rPr>
              <w:tab/>
            </w:r>
            <w:r w:rsidR="006506DC">
              <w:rPr>
                <w:noProof/>
                <w:webHidden/>
              </w:rPr>
              <w:fldChar w:fldCharType="begin"/>
            </w:r>
            <w:r w:rsidR="006506DC">
              <w:rPr>
                <w:noProof/>
                <w:webHidden/>
              </w:rPr>
              <w:instrText xml:space="preserve"> PAGEREF _Toc140068163 \h </w:instrText>
            </w:r>
            <w:r w:rsidR="006506DC">
              <w:rPr>
                <w:noProof/>
                <w:webHidden/>
              </w:rPr>
            </w:r>
            <w:r w:rsidR="006506DC">
              <w:rPr>
                <w:noProof/>
                <w:webHidden/>
              </w:rPr>
              <w:fldChar w:fldCharType="separate"/>
            </w:r>
            <w:r w:rsidR="001319DF">
              <w:rPr>
                <w:noProof/>
                <w:webHidden/>
              </w:rPr>
              <w:t>8</w:t>
            </w:r>
            <w:r w:rsidR="006506DC">
              <w:rPr>
                <w:noProof/>
                <w:webHidden/>
              </w:rPr>
              <w:fldChar w:fldCharType="end"/>
            </w:r>
          </w:hyperlink>
        </w:p>
        <w:p w14:paraId="60F04D05" w14:textId="3F328C67" w:rsidR="006506DC" w:rsidRDefault="00000000">
          <w:pPr>
            <w:pStyle w:val="TOC2"/>
            <w:rPr>
              <w:rFonts w:eastAsiaTheme="minorEastAsia" w:cstheme="minorBidi"/>
              <w:noProof/>
              <w:color w:val="auto"/>
              <w:kern w:val="2"/>
              <w:lang w:eastAsia="en-AU"/>
              <w14:ligatures w14:val="standardContextual"/>
            </w:rPr>
          </w:pPr>
          <w:hyperlink w:anchor="_Toc140068164" w:history="1">
            <w:r w:rsidR="006506DC" w:rsidRPr="002541B0">
              <w:rPr>
                <w:rStyle w:val="Hyperlink"/>
                <w:noProof/>
              </w:rPr>
              <w:t>Australian Government employment supports</w:t>
            </w:r>
            <w:r w:rsidR="006506DC">
              <w:rPr>
                <w:noProof/>
                <w:webHidden/>
              </w:rPr>
              <w:tab/>
            </w:r>
            <w:r w:rsidR="006506DC">
              <w:rPr>
                <w:noProof/>
                <w:webHidden/>
              </w:rPr>
              <w:fldChar w:fldCharType="begin"/>
            </w:r>
            <w:r w:rsidR="006506DC">
              <w:rPr>
                <w:noProof/>
                <w:webHidden/>
              </w:rPr>
              <w:instrText xml:space="preserve"> PAGEREF _Toc140068164 \h </w:instrText>
            </w:r>
            <w:r w:rsidR="006506DC">
              <w:rPr>
                <w:noProof/>
                <w:webHidden/>
              </w:rPr>
            </w:r>
            <w:r w:rsidR="006506DC">
              <w:rPr>
                <w:noProof/>
                <w:webHidden/>
              </w:rPr>
              <w:fldChar w:fldCharType="separate"/>
            </w:r>
            <w:r w:rsidR="001319DF">
              <w:rPr>
                <w:noProof/>
                <w:webHidden/>
              </w:rPr>
              <w:t>11</w:t>
            </w:r>
            <w:r w:rsidR="006506DC">
              <w:rPr>
                <w:noProof/>
                <w:webHidden/>
              </w:rPr>
              <w:fldChar w:fldCharType="end"/>
            </w:r>
          </w:hyperlink>
        </w:p>
        <w:p w14:paraId="7DC7B0D9" w14:textId="07F20CAD" w:rsidR="006506DC" w:rsidRDefault="00000000">
          <w:pPr>
            <w:pStyle w:val="TOC1"/>
            <w:rPr>
              <w:rFonts w:eastAsiaTheme="minorEastAsia" w:cstheme="minorBidi"/>
              <w:b w:val="0"/>
              <w:noProof/>
              <w:color w:val="auto"/>
              <w:kern w:val="2"/>
              <w:lang w:eastAsia="en-AU"/>
              <w14:ligatures w14:val="standardContextual"/>
            </w:rPr>
          </w:pPr>
          <w:hyperlink w:anchor="_Toc140068165" w:history="1">
            <w:r w:rsidR="006506DC" w:rsidRPr="002541B0">
              <w:rPr>
                <w:rStyle w:val="Hyperlink"/>
                <w:noProof/>
              </w:rPr>
              <w:t>Discussion topics</w:t>
            </w:r>
            <w:r w:rsidR="006506DC">
              <w:rPr>
                <w:noProof/>
                <w:webHidden/>
              </w:rPr>
              <w:tab/>
            </w:r>
            <w:r w:rsidR="006506DC">
              <w:rPr>
                <w:noProof/>
                <w:webHidden/>
              </w:rPr>
              <w:fldChar w:fldCharType="begin"/>
            </w:r>
            <w:r w:rsidR="006506DC">
              <w:rPr>
                <w:noProof/>
                <w:webHidden/>
              </w:rPr>
              <w:instrText xml:space="preserve"> PAGEREF _Toc140068165 \h </w:instrText>
            </w:r>
            <w:r w:rsidR="006506DC">
              <w:rPr>
                <w:noProof/>
                <w:webHidden/>
              </w:rPr>
            </w:r>
            <w:r w:rsidR="006506DC">
              <w:rPr>
                <w:noProof/>
                <w:webHidden/>
              </w:rPr>
              <w:fldChar w:fldCharType="separate"/>
            </w:r>
            <w:r w:rsidR="001319DF">
              <w:rPr>
                <w:noProof/>
                <w:webHidden/>
              </w:rPr>
              <w:t>13</w:t>
            </w:r>
            <w:r w:rsidR="006506DC">
              <w:rPr>
                <w:noProof/>
                <w:webHidden/>
              </w:rPr>
              <w:fldChar w:fldCharType="end"/>
            </w:r>
          </w:hyperlink>
        </w:p>
        <w:p w14:paraId="70D87495" w14:textId="15506A47" w:rsidR="006506DC" w:rsidRDefault="00000000">
          <w:pPr>
            <w:pStyle w:val="TOC2"/>
            <w:rPr>
              <w:rFonts w:eastAsiaTheme="minorEastAsia" w:cstheme="minorBidi"/>
              <w:noProof/>
              <w:color w:val="auto"/>
              <w:kern w:val="2"/>
              <w:lang w:eastAsia="en-AU"/>
              <w14:ligatures w14:val="standardContextual"/>
            </w:rPr>
          </w:pPr>
          <w:hyperlink w:anchor="_Toc140068166" w:history="1">
            <w:r w:rsidR="006506DC" w:rsidRPr="002541B0">
              <w:rPr>
                <w:rStyle w:val="Hyperlink"/>
                <w:noProof/>
              </w:rPr>
              <w:t>1. Embedding the Priority Reforms</w:t>
            </w:r>
            <w:r w:rsidR="006506DC">
              <w:rPr>
                <w:noProof/>
                <w:webHidden/>
              </w:rPr>
              <w:tab/>
            </w:r>
            <w:r w:rsidR="006506DC">
              <w:rPr>
                <w:noProof/>
                <w:webHidden/>
              </w:rPr>
              <w:fldChar w:fldCharType="begin"/>
            </w:r>
            <w:r w:rsidR="006506DC">
              <w:rPr>
                <w:noProof/>
                <w:webHidden/>
              </w:rPr>
              <w:instrText xml:space="preserve"> PAGEREF _Toc140068166 \h </w:instrText>
            </w:r>
            <w:r w:rsidR="006506DC">
              <w:rPr>
                <w:noProof/>
                <w:webHidden/>
              </w:rPr>
            </w:r>
            <w:r w:rsidR="006506DC">
              <w:rPr>
                <w:noProof/>
                <w:webHidden/>
              </w:rPr>
              <w:fldChar w:fldCharType="separate"/>
            </w:r>
            <w:r w:rsidR="001319DF">
              <w:rPr>
                <w:noProof/>
                <w:webHidden/>
              </w:rPr>
              <w:t>14</w:t>
            </w:r>
            <w:r w:rsidR="006506DC">
              <w:rPr>
                <w:noProof/>
                <w:webHidden/>
              </w:rPr>
              <w:fldChar w:fldCharType="end"/>
            </w:r>
          </w:hyperlink>
        </w:p>
        <w:p w14:paraId="3AFD6CCB" w14:textId="1D78D45B" w:rsidR="006506DC" w:rsidRDefault="00000000">
          <w:pPr>
            <w:pStyle w:val="TOC2"/>
            <w:rPr>
              <w:rFonts w:eastAsiaTheme="minorEastAsia" w:cstheme="minorBidi"/>
              <w:noProof/>
              <w:color w:val="auto"/>
              <w:kern w:val="2"/>
              <w:lang w:eastAsia="en-AU"/>
              <w14:ligatures w14:val="standardContextual"/>
            </w:rPr>
          </w:pPr>
          <w:hyperlink w:anchor="_Toc140068167" w:history="1">
            <w:r w:rsidR="006506DC" w:rsidRPr="002541B0">
              <w:rPr>
                <w:rStyle w:val="Hyperlink"/>
                <w:noProof/>
              </w:rPr>
              <w:t>2. Culturally competent services for First Nations people in prison</w:t>
            </w:r>
            <w:r w:rsidR="006506DC">
              <w:rPr>
                <w:noProof/>
                <w:webHidden/>
              </w:rPr>
              <w:tab/>
            </w:r>
            <w:r w:rsidR="006506DC">
              <w:rPr>
                <w:noProof/>
                <w:webHidden/>
              </w:rPr>
              <w:fldChar w:fldCharType="begin"/>
            </w:r>
            <w:r w:rsidR="006506DC">
              <w:rPr>
                <w:noProof/>
                <w:webHidden/>
              </w:rPr>
              <w:instrText xml:space="preserve"> PAGEREF _Toc140068167 \h </w:instrText>
            </w:r>
            <w:r w:rsidR="006506DC">
              <w:rPr>
                <w:noProof/>
                <w:webHidden/>
              </w:rPr>
            </w:r>
            <w:r w:rsidR="006506DC">
              <w:rPr>
                <w:noProof/>
                <w:webHidden/>
              </w:rPr>
              <w:fldChar w:fldCharType="separate"/>
            </w:r>
            <w:r w:rsidR="001319DF">
              <w:rPr>
                <w:noProof/>
                <w:webHidden/>
              </w:rPr>
              <w:t>15</w:t>
            </w:r>
            <w:r w:rsidR="006506DC">
              <w:rPr>
                <w:noProof/>
                <w:webHidden/>
              </w:rPr>
              <w:fldChar w:fldCharType="end"/>
            </w:r>
          </w:hyperlink>
        </w:p>
        <w:p w14:paraId="27437A8B" w14:textId="645FA2D5" w:rsidR="006506DC" w:rsidRDefault="00000000">
          <w:pPr>
            <w:pStyle w:val="TOC2"/>
            <w:rPr>
              <w:rFonts w:eastAsiaTheme="minorEastAsia" w:cstheme="minorBidi"/>
              <w:noProof/>
              <w:color w:val="auto"/>
              <w:kern w:val="2"/>
              <w:lang w:eastAsia="en-AU"/>
              <w14:ligatures w14:val="standardContextual"/>
            </w:rPr>
          </w:pPr>
          <w:hyperlink w:anchor="_Toc140068168" w:history="1">
            <w:r w:rsidR="006506DC" w:rsidRPr="002541B0">
              <w:rPr>
                <w:rStyle w:val="Hyperlink"/>
                <w:noProof/>
              </w:rPr>
              <w:t>3. Addressing vocational and non-vocational needs</w:t>
            </w:r>
            <w:r w:rsidR="006506DC">
              <w:rPr>
                <w:noProof/>
                <w:webHidden/>
              </w:rPr>
              <w:tab/>
            </w:r>
            <w:r w:rsidR="006506DC">
              <w:rPr>
                <w:noProof/>
                <w:webHidden/>
              </w:rPr>
              <w:fldChar w:fldCharType="begin"/>
            </w:r>
            <w:r w:rsidR="006506DC">
              <w:rPr>
                <w:noProof/>
                <w:webHidden/>
              </w:rPr>
              <w:instrText xml:space="preserve"> PAGEREF _Toc140068168 \h </w:instrText>
            </w:r>
            <w:r w:rsidR="006506DC">
              <w:rPr>
                <w:noProof/>
                <w:webHidden/>
              </w:rPr>
            </w:r>
            <w:r w:rsidR="006506DC">
              <w:rPr>
                <w:noProof/>
                <w:webHidden/>
              </w:rPr>
              <w:fldChar w:fldCharType="separate"/>
            </w:r>
            <w:r w:rsidR="001319DF">
              <w:rPr>
                <w:noProof/>
                <w:webHidden/>
              </w:rPr>
              <w:t>16</w:t>
            </w:r>
            <w:r w:rsidR="006506DC">
              <w:rPr>
                <w:noProof/>
                <w:webHidden/>
              </w:rPr>
              <w:fldChar w:fldCharType="end"/>
            </w:r>
          </w:hyperlink>
        </w:p>
        <w:p w14:paraId="62C0F552" w14:textId="68C267F1" w:rsidR="006506DC" w:rsidRDefault="00000000">
          <w:pPr>
            <w:pStyle w:val="TOC2"/>
            <w:rPr>
              <w:rFonts w:eastAsiaTheme="minorEastAsia" w:cstheme="minorBidi"/>
              <w:noProof/>
              <w:color w:val="auto"/>
              <w:kern w:val="2"/>
              <w:lang w:eastAsia="en-AU"/>
              <w14:ligatures w14:val="standardContextual"/>
            </w:rPr>
          </w:pPr>
          <w:hyperlink w:anchor="_Toc140068169" w:history="1">
            <w:r w:rsidR="006506DC" w:rsidRPr="002541B0">
              <w:rPr>
                <w:rStyle w:val="Hyperlink"/>
                <w:noProof/>
              </w:rPr>
              <w:t>4. Post release support</w:t>
            </w:r>
            <w:r w:rsidR="006506DC">
              <w:rPr>
                <w:noProof/>
                <w:webHidden/>
              </w:rPr>
              <w:tab/>
            </w:r>
            <w:r w:rsidR="006506DC">
              <w:rPr>
                <w:noProof/>
                <w:webHidden/>
              </w:rPr>
              <w:fldChar w:fldCharType="begin"/>
            </w:r>
            <w:r w:rsidR="006506DC">
              <w:rPr>
                <w:noProof/>
                <w:webHidden/>
              </w:rPr>
              <w:instrText xml:space="preserve"> PAGEREF _Toc140068169 \h </w:instrText>
            </w:r>
            <w:r w:rsidR="006506DC">
              <w:rPr>
                <w:noProof/>
                <w:webHidden/>
              </w:rPr>
            </w:r>
            <w:r w:rsidR="006506DC">
              <w:rPr>
                <w:noProof/>
                <w:webHidden/>
              </w:rPr>
              <w:fldChar w:fldCharType="separate"/>
            </w:r>
            <w:r w:rsidR="001319DF">
              <w:rPr>
                <w:noProof/>
                <w:webHidden/>
              </w:rPr>
              <w:t>17</w:t>
            </w:r>
            <w:r w:rsidR="006506DC">
              <w:rPr>
                <w:noProof/>
                <w:webHidden/>
              </w:rPr>
              <w:fldChar w:fldCharType="end"/>
            </w:r>
          </w:hyperlink>
        </w:p>
        <w:p w14:paraId="1F9027ED" w14:textId="64E37275" w:rsidR="006506DC" w:rsidRDefault="00000000">
          <w:pPr>
            <w:pStyle w:val="TOC2"/>
            <w:rPr>
              <w:rFonts w:eastAsiaTheme="minorEastAsia" w:cstheme="minorBidi"/>
              <w:noProof/>
              <w:color w:val="auto"/>
              <w:kern w:val="2"/>
              <w:lang w:eastAsia="en-AU"/>
              <w14:ligatures w14:val="standardContextual"/>
            </w:rPr>
          </w:pPr>
          <w:hyperlink w:anchor="_Toc140068170" w:history="1">
            <w:r w:rsidR="006506DC" w:rsidRPr="002541B0">
              <w:rPr>
                <w:rStyle w:val="Hyperlink"/>
                <w:noProof/>
              </w:rPr>
              <w:t>5. Overcoming employer bias</w:t>
            </w:r>
            <w:r w:rsidR="006506DC">
              <w:rPr>
                <w:noProof/>
                <w:webHidden/>
              </w:rPr>
              <w:tab/>
            </w:r>
            <w:r w:rsidR="006506DC">
              <w:rPr>
                <w:noProof/>
                <w:webHidden/>
              </w:rPr>
              <w:fldChar w:fldCharType="begin"/>
            </w:r>
            <w:r w:rsidR="006506DC">
              <w:rPr>
                <w:noProof/>
                <w:webHidden/>
              </w:rPr>
              <w:instrText xml:space="preserve"> PAGEREF _Toc140068170 \h </w:instrText>
            </w:r>
            <w:r w:rsidR="006506DC">
              <w:rPr>
                <w:noProof/>
                <w:webHidden/>
              </w:rPr>
            </w:r>
            <w:r w:rsidR="006506DC">
              <w:rPr>
                <w:noProof/>
                <w:webHidden/>
              </w:rPr>
              <w:fldChar w:fldCharType="separate"/>
            </w:r>
            <w:r w:rsidR="001319DF">
              <w:rPr>
                <w:noProof/>
                <w:webHidden/>
              </w:rPr>
              <w:t>18</w:t>
            </w:r>
            <w:r w:rsidR="006506DC">
              <w:rPr>
                <w:noProof/>
                <w:webHidden/>
              </w:rPr>
              <w:fldChar w:fldCharType="end"/>
            </w:r>
          </w:hyperlink>
        </w:p>
        <w:p w14:paraId="78588077" w14:textId="2A64FB80" w:rsidR="006506DC" w:rsidRDefault="00000000">
          <w:pPr>
            <w:pStyle w:val="TOC1"/>
            <w:rPr>
              <w:rFonts w:eastAsiaTheme="minorEastAsia" w:cstheme="minorBidi"/>
              <w:b w:val="0"/>
              <w:noProof/>
              <w:color w:val="auto"/>
              <w:kern w:val="2"/>
              <w:lang w:eastAsia="en-AU"/>
              <w14:ligatures w14:val="standardContextual"/>
            </w:rPr>
          </w:pPr>
          <w:hyperlink w:anchor="_Toc140068171" w:history="1">
            <w:r w:rsidR="006506DC" w:rsidRPr="002541B0">
              <w:rPr>
                <w:rStyle w:val="Hyperlink"/>
                <w:noProof/>
              </w:rPr>
              <w:t>Next steps</w:t>
            </w:r>
            <w:r w:rsidR="006506DC">
              <w:rPr>
                <w:noProof/>
                <w:webHidden/>
              </w:rPr>
              <w:tab/>
            </w:r>
            <w:r w:rsidR="006506DC">
              <w:rPr>
                <w:noProof/>
                <w:webHidden/>
              </w:rPr>
              <w:fldChar w:fldCharType="begin"/>
            </w:r>
            <w:r w:rsidR="006506DC">
              <w:rPr>
                <w:noProof/>
                <w:webHidden/>
              </w:rPr>
              <w:instrText xml:space="preserve"> PAGEREF _Toc140068171 \h </w:instrText>
            </w:r>
            <w:r w:rsidR="006506DC">
              <w:rPr>
                <w:noProof/>
                <w:webHidden/>
              </w:rPr>
            </w:r>
            <w:r w:rsidR="006506DC">
              <w:rPr>
                <w:noProof/>
                <w:webHidden/>
              </w:rPr>
              <w:fldChar w:fldCharType="separate"/>
            </w:r>
            <w:r w:rsidR="001319DF">
              <w:rPr>
                <w:noProof/>
                <w:webHidden/>
              </w:rPr>
              <w:t>20</w:t>
            </w:r>
            <w:r w:rsidR="006506DC">
              <w:rPr>
                <w:noProof/>
                <w:webHidden/>
              </w:rPr>
              <w:fldChar w:fldCharType="end"/>
            </w:r>
          </w:hyperlink>
        </w:p>
        <w:p w14:paraId="76455F78" w14:textId="5062AED9" w:rsidR="006506DC" w:rsidRDefault="00000000">
          <w:pPr>
            <w:pStyle w:val="TOC2"/>
            <w:rPr>
              <w:rFonts w:eastAsiaTheme="minorEastAsia" w:cstheme="minorBidi"/>
              <w:noProof/>
              <w:color w:val="auto"/>
              <w:kern w:val="2"/>
              <w:lang w:eastAsia="en-AU"/>
              <w14:ligatures w14:val="standardContextual"/>
            </w:rPr>
          </w:pPr>
          <w:hyperlink w:anchor="_Toc140068172" w:history="1">
            <w:r w:rsidR="006506DC" w:rsidRPr="002541B0">
              <w:rPr>
                <w:rStyle w:val="Hyperlink"/>
                <w:noProof/>
              </w:rPr>
              <w:t>How to provide feedback</w:t>
            </w:r>
            <w:r w:rsidR="006506DC">
              <w:rPr>
                <w:noProof/>
                <w:webHidden/>
              </w:rPr>
              <w:tab/>
            </w:r>
            <w:r w:rsidR="006506DC">
              <w:rPr>
                <w:noProof/>
                <w:webHidden/>
              </w:rPr>
              <w:fldChar w:fldCharType="begin"/>
            </w:r>
            <w:r w:rsidR="006506DC">
              <w:rPr>
                <w:noProof/>
                <w:webHidden/>
              </w:rPr>
              <w:instrText xml:space="preserve"> PAGEREF _Toc140068172 \h </w:instrText>
            </w:r>
            <w:r w:rsidR="006506DC">
              <w:rPr>
                <w:noProof/>
                <w:webHidden/>
              </w:rPr>
            </w:r>
            <w:r w:rsidR="006506DC">
              <w:rPr>
                <w:noProof/>
                <w:webHidden/>
              </w:rPr>
              <w:fldChar w:fldCharType="separate"/>
            </w:r>
            <w:r w:rsidR="001319DF">
              <w:rPr>
                <w:noProof/>
                <w:webHidden/>
              </w:rPr>
              <w:t>20</w:t>
            </w:r>
            <w:r w:rsidR="006506DC">
              <w:rPr>
                <w:noProof/>
                <w:webHidden/>
              </w:rPr>
              <w:fldChar w:fldCharType="end"/>
            </w:r>
          </w:hyperlink>
        </w:p>
        <w:p w14:paraId="5E6C83BD" w14:textId="02D0C1C7" w:rsidR="006506DC" w:rsidRDefault="00000000">
          <w:pPr>
            <w:pStyle w:val="TOC2"/>
            <w:rPr>
              <w:rFonts w:eastAsiaTheme="minorEastAsia" w:cstheme="minorBidi"/>
              <w:noProof/>
              <w:color w:val="auto"/>
              <w:kern w:val="2"/>
              <w:lang w:eastAsia="en-AU"/>
              <w14:ligatures w14:val="standardContextual"/>
            </w:rPr>
          </w:pPr>
          <w:hyperlink w:anchor="_Toc140068173" w:history="1">
            <w:r w:rsidR="006506DC" w:rsidRPr="002541B0">
              <w:rPr>
                <w:rStyle w:val="Hyperlink"/>
                <w:noProof/>
              </w:rPr>
              <w:t>Privacy Statement</w:t>
            </w:r>
            <w:r w:rsidR="006506DC">
              <w:rPr>
                <w:noProof/>
                <w:webHidden/>
              </w:rPr>
              <w:tab/>
            </w:r>
            <w:r w:rsidR="006506DC">
              <w:rPr>
                <w:noProof/>
                <w:webHidden/>
              </w:rPr>
              <w:fldChar w:fldCharType="begin"/>
            </w:r>
            <w:r w:rsidR="006506DC">
              <w:rPr>
                <w:noProof/>
                <w:webHidden/>
              </w:rPr>
              <w:instrText xml:space="preserve"> PAGEREF _Toc140068173 \h </w:instrText>
            </w:r>
            <w:r w:rsidR="006506DC">
              <w:rPr>
                <w:noProof/>
                <w:webHidden/>
              </w:rPr>
            </w:r>
            <w:r w:rsidR="006506DC">
              <w:rPr>
                <w:noProof/>
                <w:webHidden/>
              </w:rPr>
              <w:fldChar w:fldCharType="separate"/>
            </w:r>
            <w:r w:rsidR="001319DF">
              <w:rPr>
                <w:noProof/>
                <w:webHidden/>
              </w:rPr>
              <w:t>21</w:t>
            </w:r>
            <w:r w:rsidR="006506DC">
              <w:rPr>
                <w:noProof/>
                <w:webHidden/>
              </w:rPr>
              <w:fldChar w:fldCharType="end"/>
            </w:r>
          </w:hyperlink>
        </w:p>
        <w:p w14:paraId="0406E153" w14:textId="1D322C12" w:rsidR="006506DC" w:rsidRDefault="00000000">
          <w:pPr>
            <w:pStyle w:val="TOC2"/>
            <w:rPr>
              <w:rFonts w:eastAsiaTheme="minorEastAsia" w:cstheme="minorBidi"/>
              <w:noProof/>
              <w:color w:val="auto"/>
              <w:kern w:val="2"/>
              <w:lang w:eastAsia="en-AU"/>
              <w14:ligatures w14:val="standardContextual"/>
            </w:rPr>
          </w:pPr>
          <w:hyperlink w:anchor="_Toc140068174" w:history="1">
            <w:r w:rsidR="006506DC" w:rsidRPr="002541B0">
              <w:rPr>
                <w:rStyle w:val="Hyperlink"/>
                <w:noProof/>
              </w:rPr>
              <w:t>Copyright Notice</w:t>
            </w:r>
            <w:r w:rsidR="006506DC">
              <w:rPr>
                <w:noProof/>
                <w:webHidden/>
              </w:rPr>
              <w:tab/>
            </w:r>
            <w:r w:rsidR="006506DC">
              <w:rPr>
                <w:noProof/>
                <w:webHidden/>
              </w:rPr>
              <w:fldChar w:fldCharType="begin"/>
            </w:r>
            <w:r w:rsidR="006506DC">
              <w:rPr>
                <w:noProof/>
                <w:webHidden/>
              </w:rPr>
              <w:instrText xml:space="preserve"> PAGEREF _Toc140068174 \h </w:instrText>
            </w:r>
            <w:r w:rsidR="006506DC">
              <w:rPr>
                <w:noProof/>
                <w:webHidden/>
              </w:rPr>
            </w:r>
            <w:r w:rsidR="006506DC">
              <w:rPr>
                <w:noProof/>
                <w:webHidden/>
              </w:rPr>
              <w:fldChar w:fldCharType="separate"/>
            </w:r>
            <w:r w:rsidR="001319DF">
              <w:rPr>
                <w:noProof/>
                <w:webHidden/>
              </w:rPr>
              <w:t>22</w:t>
            </w:r>
            <w:r w:rsidR="006506DC">
              <w:rPr>
                <w:noProof/>
                <w:webHidden/>
              </w:rPr>
              <w:fldChar w:fldCharType="end"/>
            </w:r>
          </w:hyperlink>
        </w:p>
        <w:p w14:paraId="16FEE3B4" w14:textId="055651DC" w:rsidR="006506DC" w:rsidRDefault="00000000">
          <w:pPr>
            <w:pStyle w:val="TOC1"/>
            <w:rPr>
              <w:rFonts w:eastAsiaTheme="minorEastAsia" w:cstheme="minorBidi"/>
              <w:b w:val="0"/>
              <w:noProof/>
              <w:color w:val="auto"/>
              <w:kern w:val="2"/>
              <w:lang w:eastAsia="en-AU"/>
              <w14:ligatures w14:val="standardContextual"/>
            </w:rPr>
          </w:pPr>
          <w:hyperlink w:anchor="_Toc140068175" w:history="1">
            <w:r w:rsidR="006506DC" w:rsidRPr="002541B0">
              <w:rPr>
                <w:rStyle w:val="Hyperlink"/>
                <w:noProof/>
              </w:rPr>
              <w:t>Attachment A: Time to Work Employment Service</w:t>
            </w:r>
            <w:r w:rsidR="006506DC">
              <w:rPr>
                <w:noProof/>
                <w:webHidden/>
              </w:rPr>
              <w:tab/>
            </w:r>
            <w:r w:rsidR="006506DC">
              <w:rPr>
                <w:noProof/>
                <w:webHidden/>
              </w:rPr>
              <w:fldChar w:fldCharType="begin"/>
            </w:r>
            <w:r w:rsidR="006506DC">
              <w:rPr>
                <w:noProof/>
                <w:webHidden/>
              </w:rPr>
              <w:instrText xml:space="preserve"> PAGEREF _Toc140068175 \h </w:instrText>
            </w:r>
            <w:r w:rsidR="006506DC">
              <w:rPr>
                <w:noProof/>
                <w:webHidden/>
              </w:rPr>
            </w:r>
            <w:r w:rsidR="006506DC">
              <w:rPr>
                <w:noProof/>
                <w:webHidden/>
              </w:rPr>
              <w:fldChar w:fldCharType="separate"/>
            </w:r>
            <w:r w:rsidR="001319DF">
              <w:rPr>
                <w:noProof/>
                <w:webHidden/>
              </w:rPr>
              <w:t>23</w:t>
            </w:r>
            <w:r w:rsidR="006506DC">
              <w:rPr>
                <w:noProof/>
                <w:webHidden/>
              </w:rPr>
              <w:fldChar w:fldCharType="end"/>
            </w:r>
          </w:hyperlink>
        </w:p>
        <w:p w14:paraId="4B722CDB" w14:textId="1B8DF3E5" w:rsidR="006506DC" w:rsidRDefault="00000000">
          <w:pPr>
            <w:pStyle w:val="TOC1"/>
            <w:rPr>
              <w:rFonts w:eastAsiaTheme="minorEastAsia" w:cstheme="minorBidi"/>
              <w:b w:val="0"/>
              <w:noProof/>
              <w:color w:val="auto"/>
              <w:kern w:val="2"/>
              <w:lang w:eastAsia="en-AU"/>
              <w14:ligatures w14:val="standardContextual"/>
            </w:rPr>
          </w:pPr>
          <w:hyperlink w:anchor="_Toc140068176" w:history="1">
            <w:r w:rsidR="006506DC" w:rsidRPr="002541B0">
              <w:rPr>
                <w:rStyle w:val="Hyperlink"/>
                <w:noProof/>
              </w:rPr>
              <w:t>References</w:t>
            </w:r>
            <w:r w:rsidR="006506DC">
              <w:rPr>
                <w:noProof/>
                <w:webHidden/>
              </w:rPr>
              <w:tab/>
            </w:r>
            <w:r w:rsidR="006506DC">
              <w:rPr>
                <w:noProof/>
                <w:webHidden/>
              </w:rPr>
              <w:fldChar w:fldCharType="begin"/>
            </w:r>
            <w:r w:rsidR="006506DC">
              <w:rPr>
                <w:noProof/>
                <w:webHidden/>
              </w:rPr>
              <w:instrText xml:space="preserve"> PAGEREF _Toc140068176 \h </w:instrText>
            </w:r>
            <w:r w:rsidR="006506DC">
              <w:rPr>
                <w:noProof/>
                <w:webHidden/>
              </w:rPr>
            </w:r>
            <w:r w:rsidR="006506DC">
              <w:rPr>
                <w:noProof/>
                <w:webHidden/>
              </w:rPr>
              <w:fldChar w:fldCharType="separate"/>
            </w:r>
            <w:r w:rsidR="001319DF">
              <w:rPr>
                <w:noProof/>
                <w:webHidden/>
              </w:rPr>
              <w:t>26</w:t>
            </w:r>
            <w:r w:rsidR="006506DC">
              <w:rPr>
                <w:noProof/>
                <w:webHidden/>
              </w:rPr>
              <w:fldChar w:fldCharType="end"/>
            </w:r>
          </w:hyperlink>
        </w:p>
        <w:p w14:paraId="0EAD83CE" w14:textId="762FBDCC" w:rsidR="007855CC" w:rsidRDefault="0095636C" w:rsidP="00B51175">
          <w:pPr>
            <w:pStyle w:val="TOC1"/>
          </w:pPr>
          <w:r>
            <w:rPr>
              <w:rFonts w:ascii="Calibri" w:eastAsiaTheme="majorEastAsia" w:hAnsi="Calibri" w:cstheme="majorBidi"/>
              <w:b w:val="0"/>
              <w:color w:val="343741"/>
              <w:sz w:val="32"/>
              <w:szCs w:val="32"/>
            </w:rPr>
            <w:fldChar w:fldCharType="end"/>
          </w:r>
        </w:p>
      </w:sdtContent>
    </w:sdt>
    <w:p w14:paraId="43A14D0B" w14:textId="77777777" w:rsidR="0055229C" w:rsidRDefault="0055229C" w:rsidP="0095636C"/>
    <w:p w14:paraId="657C4662" w14:textId="77777777" w:rsidR="0055229C" w:rsidRDefault="0055229C" w:rsidP="0055229C">
      <w:pPr>
        <w:pStyle w:val="Heading1"/>
      </w:pPr>
      <w:bookmarkStart w:id="1" w:name="_Toc140068160"/>
      <w:r>
        <w:t>Acknowledgement of Country</w:t>
      </w:r>
      <w:bookmarkEnd w:id="1"/>
    </w:p>
    <w:p w14:paraId="6C638E95" w14:textId="6A08959C" w:rsidR="00D2207F" w:rsidRPr="00D2207F" w:rsidRDefault="00D2207F" w:rsidP="00D2207F">
      <w:pPr>
        <w:rPr>
          <w:color w:val="auto"/>
        </w:rPr>
      </w:pPr>
      <w:r w:rsidRPr="00D2207F">
        <w:rPr>
          <w:color w:val="auto"/>
        </w:rPr>
        <w:t xml:space="preserve">The Department of Employment and Workplace Relations acknowledges the traditional owners and custodians of country throughout Australia and their continuing connection to land, </w:t>
      </w:r>
      <w:proofErr w:type="gramStart"/>
      <w:r w:rsidRPr="00D2207F">
        <w:rPr>
          <w:color w:val="auto"/>
        </w:rPr>
        <w:t>waters</w:t>
      </w:r>
      <w:proofErr w:type="gramEnd"/>
      <w:r w:rsidRPr="00D2207F">
        <w:rPr>
          <w:color w:val="auto"/>
        </w:rPr>
        <w:t xml:space="preserve"> and community. We pay our respects to them and their cultures, and Elders past, present and emerging</w:t>
      </w:r>
      <w:r>
        <w:rPr>
          <w:color w:val="auto"/>
        </w:rPr>
        <w:t>.</w:t>
      </w:r>
    </w:p>
    <w:p w14:paraId="0AA46CAB" w14:textId="6658D5EE" w:rsidR="005C3C75" w:rsidRDefault="005C3C75" w:rsidP="005C3C75">
      <w:pPr>
        <w:pStyle w:val="Heading4"/>
      </w:pPr>
      <w:r>
        <w:t xml:space="preserve">Note on </w:t>
      </w:r>
      <w:proofErr w:type="gramStart"/>
      <w:r>
        <w:t>terminology</w:t>
      </w:r>
      <w:proofErr w:type="gramEnd"/>
    </w:p>
    <w:p w14:paraId="39B250F0" w14:textId="19888BDA" w:rsidR="0055229C" w:rsidRPr="0095636C" w:rsidRDefault="0055229C" w:rsidP="0055229C">
      <w:r>
        <w:t>Australian Aboriginal and/or Torres Strait Islander people are referred to interchangeably in this report as First Nations people and, in some instances, Indigenous Australians. ‘Indigenous’ has been used when the term forms part of a name.</w:t>
      </w:r>
    </w:p>
    <w:p w14:paraId="31A63E98" w14:textId="77777777" w:rsidR="007855CC" w:rsidRPr="0095636C" w:rsidRDefault="007855CC" w:rsidP="0095636C">
      <w:r>
        <w:br w:type="page"/>
      </w:r>
    </w:p>
    <w:p w14:paraId="45D33864" w14:textId="77777777" w:rsidR="0055229C" w:rsidRPr="00F51C18" w:rsidRDefault="0055229C" w:rsidP="0055229C">
      <w:pPr>
        <w:pStyle w:val="Heading1"/>
      </w:pPr>
      <w:bookmarkStart w:id="2" w:name="_Toc136938803"/>
      <w:bookmarkStart w:id="3" w:name="_Toc140068161"/>
      <w:bookmarkEnd w:id="0"/>
      <w:r>
        <w:lastRenderedPageBreak/>
        <w:t>Introduction</w:t>
      </w:r>
      <w:bookmarkEnd w:id="2"/>
      <w:bookmarkEnd w:id="3"/>
    </w:p>
    <w:p w14:paraId="0E21F41F" w14:textId="3ADB755F" w:rsidR="00FC7AF4" w:rsidRDefault="00FC7AF4" w:rsidP="00FC7AF4">
      <w:r>
        <w:t xml:space="preserve">The Australian Government provides the Time to Work Employment Service (TWES) which aims to </w:t>
      </w:r>
      <w:r w:rsidRPr="00CE3684">
        <w:t>assist adult</w:t>
      </w:r>
      <w:r>
        <w:t>,</w:t>
      </w:r>
      <w:r w:rsidRPr="00CE3684">
        <w:t xml:space="preserve"> sentenced </w:t>
      </w:r>
      <w:r>
        <w:t>First Nations</w:t>
      </w:r>
      <w:r w:rsidRPr="00CE3684">
        <w:t xml:space="preserve"> </w:t>
      </w:r>
      <w:r w:rsidR="00671ADF">
        <w:t>people in prison</w:t>
      </w:r>
      <w:r w:rsidRPr="00CE3684">
        <w:t xml:space="preserve"> to access the support they need to better prepare them to find employment and reintegrate into the community upon their release.</w:t>
      </w:r>
      <w:r>
        <w:t xml:space="preserve"> </w:t>
      </w:r>
      <w:r w:rsidR="003854AF">
        <w:t>TWES commenced in 2018</w:t>
      </w:r>
      <w:r w:rsidR="003854AF" w:rsidRPr="003854AF">
        <w:t xml:space="preserve"> and </w:t>
      </w:r>
      <w:r w:rsidR="003E1B12">
        <w:t>is funded</w:t>
      </w:r>
      <w:r w:rsidR="003854AF" w:rsidRPr="003854AF">
        <w:t xml:space="preserve"> until</w:t>
      </w:r>
      <w:r w:rsidR="003854AF">
        <w:t xml:space="preserve"> 30 June 2024 in non-remote areas and 31 October 2024 in remote areas</w:t>
      </w:r>
      <w:r w:rsidR="003854AF" w:rsidRPr="003854AF">
        <w:t xml:space="preserve">. We are working in partnership with stakeholders and First Nations people </w:t>
      </w:r>
      <w:r w:rsidR="003854AF">
        <w:t>on future services</w:t>
      </w:r>
      <w:r w:rsidR="003854AF" w:rsidRPr="003854AF">
        <w:t xml:space="preserve"> to support the needs of </w:t>
      </w:r>
      <w:r>
        <w:t>First Nations people</w:t>
      </w:r>
      <w:r w:rsidR="003854AF">
        <w:t xml:space="preserve"> who </w:t>
      </w:r>
      <w:r w:rsidR="00FC5BCD">
        <w:t>are leaving</w:t>
      </w:r>
      <w:r w:rsidR="003854AF">
        <w:t xml:space="preserve"> incarceration</w:t>
      </w:r>
      <w:r w:rsidR="00FC5BCD">
        <w:t xml:space="preserve"> and looking for work</w:t>
      </w:r>
      <w:r w:rsidR="003854AF">
        <w:t>.</w:t>
      </w:r>
    </w:p>
    <w:p w14:paraId="073B1C24" w14:textId="1C40577D" w:rsidR="00A868B3" w:rsidRDefault="0071559C" w:rsidP="0071559C">
      <w:r>
        <w:t>An evaluation of TWES found that th</w:t>
      </w:r>
      <w:r w:rsidRPr="00CE3684">
        <w:t xml:space="preserve">e current </w:t>
      </w:r>
      <w:r>
        <w:t>program</w:t>
      </w:r>
      <w:r w:rsidRPr="00CE3684">
        <w:t xml:space="preserve"> is not working as well as it could</w:t>
      </w:r>
      <w:r>
        <w:t xml:space="preserve"> and that the TWES model could be reconsidered (NIAA 2021).</w:t>
      </w:r>
      <w:r w:rsidR="00232C69">
        <w:t xml:space="preserve"> </w:t>
      </w:r>
      <w:r w:rsidR="00232C69" w:rsidRPr="00232C69">
        <w:t xml:space="preserve">For example, it has only been partially successful in addressing service coordination challenges between </w:t>
      </w:r>
      <w:proofErr w:type="gramStart"/>
      <w:r w:rsidR="00232C69" w:rsidRPr="00232C69">
        <w:t>jurisdictions, and</w:t>
      </w:r>
      <w:proofErr w:type="gramEnd"/>
      <w:r w:rsidR="00232C69" w:rsidRPr="00232C69">
        <w:t xml:space="preserve"> has not resulted in high rates of post-release connection to providers.</w:t>
      </w:r>
      <w:r w:rsidRPr="00CE3684">
        <w:t xml:space="preserve"> </w:t>
      </w:r>
      <w:r w:rsidR="00A868B3">
        <w:t xml:space="preserve">Further information about TWES and the evaluation is available at </w:t>
      </w:r>
      <w:hyperlink w:anchor="_Attachment_A_–" w:history="1">
        <w:r w:rsidR="00A868B3" w:rsidRPr="00A868B3">
          <w:rPr>
            <w:rStyle w:val="Hyperlink"/>
            <w:b/>
            <w:bCs/>
          </w:rPr>
          <w:t>Attachment A</w:t>
        </w:r>
      </w:hyperlink>
      <w:r w:rsidR="00A868B3">
        <w:t>.</w:t>
      </w:r>
    </w:p>
    <w:p w14:paraId="7E9C6D38" w14:textId="0F658632" w:rsidR="0071559C" w:rsidRDefault="0071559C" w:rsidP="0071559C">
      <w:r>
        <w:t xml:space="preserve">We are looking to develop a new way </w:t>
      </w:r>
      <w:r w:rsidR="00D56233">
        <w:t xml:space="preserve">to help </w:t>
      </w:r>
      <w:r w:rsidRPr="00CE3684">
        <w:t xml:space="preserve">First Nations </w:t>
      </w:r>
      <w:r w:rsidR="00671ADF">
        <w:t>people who are incarcerated</w:t>
      </w:r>
      <w:r w:rsidR="00D56233">
        <w:t xml:space="preserve"> to connect to employment post release. This includes </w:t>
      </w:r>
      <w:r>
        <w:t>through supports that are delivered by First Nations organisations, tailored to the unique circumstances of an individual prison</w:t>
      </w:r>
      <w:r w:rsidR="00D56233">
        <w:t xml:space="preserve"> and an individual,</w:t>
      </w:r>
      <w:r>
        <w:t xml:space="preserve"> </w:t>
      </w:r>
      <w:r w:rsidR="00D56233">
        <w:t xml:space="preserve">and that </w:t>
      </w:r>
      <w:r>
        <w:t xml:space="preserve">provide greater support post release. </w:t>
      </w:r>
    </w:p>
    <w:p w14:paraId="52170BDB" w14:textId="150DDC1F" w:rsidR="0071559C" w:rsidRDefault="00984247" w:rsidP="0071559C">
      <w:bookmarkStart w:id="4" w:name="_Hlk139963853"/>
      <w:r>
        <w:t xml:space="preserve">Ensuring </w:t>
      </w:r>
      <w:r w:rsidR="0071559C">
        <w:t xml:space="preserve">First Nations </w:t>
      </w:r>
      <w:r>
        <w:t>peoples</w:t>
      </w:r>
      <w:r w:rsidR="0071559C">
        <w:t xml:space="preserve"> have social and economic outcomes equal to all Australians is a key objective of the National Agreement on Closing the Gap. The National Agreement was developed and agreed in partnership with Aboriginal and Torres Strait Islander people and all levels of government. Central to the National Agreement are four Priority Reforms, which are changing</w:t>
      </w:r>
      <w:r w:rsidR="0071559C" w:rsidRPr="00451239">
        <w:t xml:space="preserve"> the way governments work with Aboriginal and Torres Strait Islander people and communities</w:t>
      </w:r>
      <w:r w:rsidR="0071559C">
        <w:t>. These are:</w:t>
      </w:r>
    </w:p>
    <w:p w14:paraId="04F3BA6B" w14:textId="6F986611" w:rsidR="0055229C" w:rsidRDefault="0055229C" w:rsidP="005C3C75">
      <w:pPr>
        <w:pStyle w:val="Quote"/>
        <w:ind w:left="720"/>
        <w:jc w:val="left"/>
      </w:pPr>
      <w:r w:rsidRPr="005C3C75">
        <w:rPr>
          <w:rStyle w:val="QuoteChar"/>
          <w:b/>
          <w:bCs/>
        </w:rPr>
        <w:t xml:space="preserve">Priority Reform One: </w:t>
      </w:r>
      <w:r w:rsidR="005C3C75" w:rsidRPr="005C3C75">
        <w:rPr>
          <w:rStyle w:val="QuoteChar"/>
          <w:b/>
          <w:bCs/>
        </w:rPr>
        <w:tab/>
      </w:r>
      <w:r w:rsidRPr="00451239">
        <w:t>Formal Partnerships and Shared Decision Making</w:t>
      </w:r>
    </w:p>
    <w:p w14:paraId="15436068" w14:textId="44908639" w:rsidR="0055229C" w:rsidRDefault="0055229C" w:rsidP="005C3C75">
      <w:pPr>
        <w:pStyle w:val="Quote"/>
        <w:ind w:left="720"/>
        <w:jc w:val="left"/>
      </w:pPr>
      <w:r w:rsidRPr="005C3C75">
        <w:rPr>
          <w:rStyle w:val="QuoteChar"/>
          <w:b/>
          <w:bCs/>
        </w:rPr>
        <w:t>Priority Reform Two:</w:t>
      </w:r>
      <w:r>
        <w:t xml:space="preserve"> </w:t>
      </w:r>
      <w:r w:rsidR="005C3C75">
        <w:tab/>
      </w:r>
      <w:r>
        <w:t>B</w:t>
      </w:r>
      <w:r w:rsidRPr="00451239">
        <w:t>uilding the Community-Controlled Sector</w:t>
      </w:r>
    </w:p>
    <w:p w14:paraId="54D63ED6" w14:textId="777A0FD8" w:rsidR="0055229C" w:rsidRDefault="0055229C" w:rsidP="005C3C75">
      <w:pPr>
        <w:pStyle w:val="Quote"/>
        <w:ind w:left="720"/>
        <w:jc w:val="left"/>
      </w:pPr>
      <w:r w:rsidRPr="005C3C75">
        <w:rPr>
          <w:b/>
          <w:bCs/>
        </w:rPr>
        <w:t>Priority Reform Three:</w:t>
      </w:r>
      <w:r>
        <w:t xml:space="preserve"> </w:t>
      </w:r>
      <w:r w:rsidR="005C3C75">
        <w:tab/>
      </w:r>
      <w:r w:rsidRPr="00451239">
        <w:t>Transforming Government Organisations</w:t>
      </w:r>
    </w:p>
    <w:p w14:paraId="3A357567" w14:textId="20BEDB30" w:rsidR="0055229C" w:rsidRDefault="0055229C" w:rsidP="005C3C75">
      <w:pPr>
        <w:pStyle w:val="Quote"/>
        <w:ind w:left="720"/>
        <w:jc w:val="left"/>
      </w:pPr>
      <w:r w:rsidRPr="005C3C75">
        <w:rPr>
          <w:b/>
          <w:bCs/>
        </w:rPr>
        <w:t>Priority Reform Four:</w:t>
      </w:r>
      <w:r>
        <w:t xml:space="preserve"> </w:t>
      </w:r>
      <w:r w:rsidR="005C3C75">
        <w:tab/>
      </w:r>
      <w:r w:rsidRPr="00451239">
        <w:t>Shared Access to Data and Information at a Regional Level</w:t>
      </w:r>
    </w:p>
    <w:bookmarkEnd w:id="4"/>
    <w:p w14:paraId="6FE732FC" w14:textId="77777777" w:rsidR="0071559C" w:rsidRDefault="0071559C" w:rsidP="0071559C">
      <w:r>
        <w:t xml:space="preserve">The Priority Reforms are an important consideration when looking at the potential design of future Government-funded prison-to-work services. In addition to this public discussion paper, we are undertaking targeted engagement with key stakeholders, including Aboriginal and Torres Strait Islander organisations. In responding to this discussion paper, we encourage you to consider how the Priority Reforms can be applied to the design of a new program, including for example, strengthening the community-controlled sector to deliver services. </w:t>
      </w:r>
    </w:p>
    <w:p w14:paraId="139BD8C6" w14:textId="77777777" w:rsidR="0071559C" w:rsidRDefault="0071559C" w:rsidP="0071559C">
      <w:r>
        <w:t xml:space="preserve">The National Agreement on Closing the Gap also encompasses socio-economic outcomes and targets. A well-designed prison-to-work program will support the achievement of Outcomes 7 (youth participation) and 8 (employment). It will also contribute to Outcomes 10 and 11 (criminal justice) by reducing reoffending. This is because a smooth and successful transition from prison to work helps </w:t>
      </w:r>
      <w:r>
        <w:lastRenderedPageBreak/>
        <w:t>prevent reoffending and reduces the rates of incarceration of First Nations people.</w:t>
      </w:r>
      <w:r w:rsidRPr="00763F1B">
        <w:t xml:space="preserve"> </w:t>
      </w:r>
      <w:r>
        <w:t>Government funded and government-coordinated supports can play a large role in making the prison-to-work transition smooth and successful.</w:t>
      </w:r>
    </w:p>
    <w:p w14:paraId="31A5E985" w14:textId="77777777" w:rsidR="002509B7" w:rsidRPr="002509B7" w:rsidRDefault="002509B7" w:rsidP="003F60D9">
      <w:pPr>
        <w:pStyle w:val="Heading4"/>
      </w:pPr>
      <w:r w:rsidRPr="002509B7">
        <w:t>Objective</w:t>
      </w:r>
    </w:p>
    <w:p w14:paraId="44FC5F38" w14:textId="77777777" w:rsidR="002509B7" w:rsidRDefault="002509B7" w:rsidP="002509B7">
      <w:r>
        <w:t>The aim and objective of this engagement process is to identify how future services could be designed to achieve:</w:t>
      </w:r>
    </w:p>
    <w:p w14:paraId="2FB8118F" w14:textId="398E0676" w:rsidR="00124609" w:rsidRDefault="00124609" w:rsidP="00124609">
      <w:pPr>
        <w:pStyle w:val="ListParagraph"/>
        <w:numPr>
          <w:ilvl w:val="0"/>
          <w:numId w:val="8"/>
        </w:numPr>
        <w:ind w:left="714" w:hanging="357"/>
      </w:pPr>
      <w:r>
        <w:t>Increasing numbers of First Nations people making successful transitions from prison to work; and</w:t>
      </w:r>
    </w:p>
    <w:p w14:paraId="20DDC143" w14:textId="4740A732" w:rsidR="002509B7" w:rsidRDefault="002509B7" w:rsidP="00431C79">
      <w:pPr>
        <w:pStyle w:val="ListParagraph"/>
        <w:numPr>
          <w:ilvl w:val="0"/>
          <w:numId w:val="8"/>
        </w:numPr>
        <w:ind w:left="714" w:hanging="357"/>
      </w:pPr>
      <w:r>
        <w:t>Increas</w:t>
      </w:r>
      <w:r w:rsidR="003E1B12">
        <w:t>ing</w:t>
      </w:r>
      <w:r>
        <w:t xml:space="preserve"> the number of First Nations organisations delivering services to First Nations people</w:t>
      </w:r>
      <w:r w:rsidR="00124609">
        <w:t>.</w:t>
      </w:r>
    </w:p>
    <w:p w14:paraId="5846D8A2" w14:textId="07173ADB" w:rsidR="003F60D9" w:rsidRDefault="003F60D9" w:rsidP="003F60D9">
      <w:pPr>
        <w:pStyle w:val="Heading4"/>
      </w:pPr>
      <w:r>
        <w:t>Who can contribute</w:t>
      </w:r>
      <w:r w:rsidR="001C056E">
        <w:t>?</w:t>
      </w:r>
    </w:p>
    <w:p w14:paraId="537EC559" w14:textId="2D5F1509" w:rsidR="001E3730" w:rsidRDefault="00B75F58" w:rsidP="00B75F58">
      <w:r>
        <w:t xml:space="preserve">We are seeking views from everyone who wants to help shape services for First Nations </w:t>
      </w:r>
      <w:r w:rsidR="00671ADF">
        <w:t>people who are incarcerated</w:t>
      </w:r>
      <w:r>
        <w:t xml:space="preserve">. We want to hear from current and past TWES participants, and from other First Nations people who have been </w:t>
      </w:r>
      <w:r w:rsidR="003B03CC">
        <w:t>incarcerated</w:t>
      </w:r>
      <w:r>
        <w:t xml:space="preserve">, who can provide insights into the barriers, </w:t>
      </w:r>
      <w:proofErr w:type="gramStart"/>
      <w:r>
        <w:t>challenges</w:t>
      </w:r>
      <w:proofErr w:type="gramEnd"/>
      <w:r>
        <w:t xml:space="preserve"> and opportunities for getting back into work after release. </w:t>
      </w:r>
    </w:p>
    <w:p w14:paraId="1B3230F6" w14:textId="5DAC117C" w:rsidR="00B75F58" w:rsidRDefault="00B75F58" w:rsidP="00B75F58">
      <w:r>
        <w:t>We also want to hear from people who have helped people in prison or after their release, through their work or volunteering. There are hundreds of community groups, businesses and advocacy bodies who have experience supporting First Nations peoples who have been imprisoned to re-enter the workforce, and we acknowledge that their experiences of effective practices will be invaluable</w:t>
      </w:r>
      <w:r w:rsidR="001E3730">
        <w:t>.</w:t>
      </w:r>
    </w:p>
    <w:p w14:paraId="0F66D8FC" w14:textId="3B60A060" w:rsidR="00831AC2" w:rsidRDefault="00831AC2" w:rsidP="00B75F58">
      <w:r>
        <w:t xml:space="preserve">Employers play a key role in offering opportunities for people who have been </w:t>
      </w:r>
      <w:r w:rsidR="003B03CC">
        <w:t>incarcerated</w:t>
      </w:r>
      <w:r>
        <w:t>. We are keen to hear from employers about their experiences and how we can help them to employ more First Nations people who have been incarcerated. We also want to know from employee bodies such as unions about any ways that workplaces can better support First Nations people who have experienced a prison sentence.</w:t>
      </w:r>
    </w:p>
    <w:p w14:paraId="4284655B" w14:textId="7FFEB348" w:rsidR="00A577E0" w:rsidRDefault="00B75F58" w:rsidP="0055229C">
      <w:r>
        <w:t>Anyone can contribute, including individuals, governments at all levels, social enterprises, community organisations, advocacy groups</w:t>
      </w:r>
      <w:r w:rsidR="00831AC2">
        <w:t xml:space="preserve">, </w:t>
      </w:r>
      <w:proofErr w:type="gramStart"/>
      <w:r w:rsidR="00831AC2">
        <w:t>employers</w:t>
      </w:r>
      <w:proofErr w:type="gramEnd"/>
      <w:r w:rsidR="00831AC2">
        <w:t xml:space="preserve"> and unions</w:t>
      </w:r>
      <w:r>
        <w:t>. As well as seeking views through this discussion paper, we are meeting with key stakeholders and asking our contracted providers to help us seek the views of participants.</w:t>
      </w:r>
      <w:r w:rsidR="002509B7">
        <w:t xml:space="preserve"> </w:t>
      </w:r>
    </w:p>
    <w:p w14:paraId="6DD3E429" w14:textId="2F85FE95" w:rsidR="0055229C" w:rsidRDefault="0055229C" w:rsidP="0055229C">
      <w:r>
        <w:t>To inform your submission, t</w:t>
      </w:r>
      <w:r w:rsidRPr="00F82B27">
        <w:t>his discussion paper</w:t>
      </w:r>
      <w:r>
        <w:t xml:space="preserve"> includes:</w:t>
      </w:r>
    </w:p>
    <w:p w14:paraId="74E4DC52" w14:textId="57E87A0C" w:rsidR="0055229C" w:rsidRDefault="0055229C" w:rsidP="00431C79">
      <w:pPr>
        <w:pStyle w:val="ListBullet"/>
      </w:pPr>
      <w:r w:rsidRPr="009D10C3">
        <w:t>Information on the key trends on First Nations peoples’ imprisonment</w:t>
      </w:r>
      <w:r>
        <w:t>, including h</w:t>
      </w:r>
      <w:r w:rsidRPr="0075087A">
        <w:t>ighlighting the growing rates of incarceration of First Nations women</w:t>
      </w:r>
      <w:r w:rsidR="0071559C">
        <w:t>.</w:t>
      </w:r>
    </w:p>
    <w:p w14:paraId="0AE5377E" w14:textId="0C9F0876" w:rsidR="0055229C" w:rsidRDefault="0055229C" w:rsidP="00431C79">
      <w:pPr>
        <w:pStyle w:val="ListBullet"/>
      </w:pPr>
      <w:r w:rsidRPr="009D10C3">
        <w:t>An overview of current Government-funded employment support services</w:t>
      </w:r>
      <w:r w:rsidR="0071559C">
        <w:t>.</w:t>
      </w:r>
    </w:p>
    <w:p w14:paraId="168EA070" w14:textId="77777777" w:rsidR="0055229C" w:rsidRDefault="0055229C" w:rsidP="00431C79">
      <w:pPr>
        <w:pStyle w:val="ListBullet"/>
      </w:pPr>
      <w:r>
        <w:t>Information on</w:t>
      </w:r>
      <w:r w:rsidRPr="00F82B27">
        <w:t xml:space="preserve"> </w:t>
      </w:r>
      <w:r w:rsidRPr="009D10C3">
        <w:t>what works</w:t>
      </w:r>
      <w:r>
        <w:t xml:space="preserve"> when designing a successful prison-to-work program. </w:t>
      </w:r>
    </w:p>
    <w:p w14:paraId="3AC2B62A" w14:textId="7F733AE4" w:rsidR="001C056E" w:rsidRDefault="001C056E" w:rsidP="00431C79">
      <w:pPr>
        <w:pStyle w:val="ListBullet"/>
      </w:pPr>
      <w:r>
        <w:t>Discussion topics exploring some of the key issues.</w:t>
      </w:r>
    </w:p>
    <w:p w14:paraId="78AD9CFC" w14:textId="41C0C4B1" w:rsidR="0055229C" w:rsidRDefault="0055229C" w:rsidP="0055229C">
      <w:pPr>
        <w:rPr>
          <w:rFonts w:eastAsia="Times New Roman"/>
        </w:rPr>
      </w:pPr>
      <w:r>
        <w:rPr>
          <w:rFonts w:eastAsia="Times New Roman"/>
        </w:rPr>
        <w:lastRenderedPageBreak/>
        <w:t xml:space="preserve">We </w:t>
      </w:r>
      <w:r w:rsidR="00C10B62">
        <w:rPr>
          <w:rFonts w:eastAsia="Times New Roman"/>
        </w:rPr>
        <w:t>want to hear</w:t>
      </w:r>
      <w:r>
        <w:rPr>
          <w:rFonts w:eastAsia="Times New Roman"/>
        </w:rPr>
        <w:t xml:space="preserve"> from you. We have provided a list of core discussion questions below to help guide your submission.</w:t>
      </w:r>
    </w:p>
    <w:p w14:paraId="48FE09F9" w14:textId="44D9DA52" w:rsidR="0055229C" w:rsidRPr="00ED7F4A" w:rsidRDefault="0055229C" w:rsidP="003F60D9">
      <w:pPr>
        <w:pStyle w:val="Heading4"/>
      </w:pPr>
      <w:r>
        <w:t>Discussion questions:</w:t>
      </w:r>
    </w:p>
    <w:p w14:paraId="30E904B8" w14:textId="77777777" w:rsidR="007A4C6E" w:rsidRDefault="007A4C6E" w:rsidP="007A4C6E">
      <w:pPr>
        <w:pStyle w:val="ListParagraph"/>
        <w:numPr>
          <w:ilvl w:val="0"/>
          <w:numId w:val="26"/>
        </w:numPr>
      </w:pPr>
      <w:r>
        <w:t>How should the Priority Reforms from the National Agreement on Closing the Gap be embedded in a Commonwealth-funded prison employment service?</w:t>
      </w:r>
    </w:p>
    <w:p w14:paraId="7666C6C1" w14:textId="77777777" w:rsidR="007A4C6E" w:rsidRDefault="007A4C6E" w:rsidP="007A4C6E">
      <w:pPr>
        <w:pStyle w:val="ListParagraph"/>
        <w:numPr>
          <w:ilvl w:val="0"/>
          <w:numId w:val="26"/>
        </w:numPr>
      </w:pPr>
      <w:r>
        <w:t>How can we design and deliver a culturally competent service?</w:t>
      </w:r>
    </w:p>
    <w:p w14:paraId="5FE3D7FE" w14:textId="072259C6" w:rsidR="007A4C6E" w:rsidRDefault="007A4C6E" w:rsidP="007A4C6E">
      <w:pPr>
        <w:pStyle w:val="ListParagraph"/>
        <w:numPr>
          <w:ilvl w:val="0"/>
          <w:numId w:val="26"/>
        </w:numPr>
      </w:pPr>
      <w:r>
        <w:t>What sorts of supports does the service need to provide to participants while they are in prison?</w:t>
      </w:r>
    </w:p>
    <w:p w14:paraId="42E20B1B" w14:textId="77777777" w:rsidR="007A4C6E" w:rsidRDefault="007A4C6E" w:rsidP="007A4C6E">
      <w:pPr>
        <w:pStyle w:val="ListParagraph"/>
        <w:numPr>
          <w:ilvl w:val="0"/>
          <w:numId w:val="26"/>
        </w:numPr>
      </w:pPr>
      <w:r>
        <w:t xml:space="preserve">How can the service help First Nations people who have been incarcerated after release (including connection to mainstream services, family supports or paid work)? </w:t>
      </w:r>
    </w:p>
    <w:p w14:paraId="74D0F0DC" w14:textId="77777777" w:rsidR="007A4C6E" w:rsidRDefault="007A4C6E" w:rsidP="007A4C6E">
      <w:pPr>
        <w:pStyle w:val="ListParagraph"/>
        <w:numPr>
          <w:ilvl w:val="0"/>
          <w:numId w:val="26"/>
        </w:numPr>
      </w:pPr>
      <w:r>
        <w:t>How can the service help employers to hire First Nations people who have been incarcerated?</w:t>
      </w:r>
    </w:p>
    <w:p w14:paraId="55CA1BAC" w14:textId="77777777" w:rsidR="00A577E0" w:rsidRDefault="0055229C" w:rsidP="002509B7">
      <w:r w:rsidRPr="00286CAF">
        <w:t xml:space="preserve">We would also like to hear from you </w:t>
      </w:r>
      <w:r>
        <w:t xml:space="preserve">on any other </w:t>
      </w:r>
      <w:r w:rsidRPr="00286CAF">
        <w:t>areas we should explore.</w:t>
      </w:r>
      <w:r w:rsidR="00431C79">
        <w:t xml:space="preserve"> </w:t>
      </w:r>
      <w:r w:rsidRPr="00F82B27">
        <w:t xml:space="preserve">Please see the </w:t>
      </w:r>
      <w:r w:rsidRPr="00F82B27">
        <w:rPr>
          <w:b/>
          <w:bCs/>
          <w:i/>
          <w:iCs/>
        </w:rPr>
        <w:t>How to Provide Feedback</w:t>
      </w:r>
      <w:r>
        <w:rPr>
          <w:b/>
          <w:bCs/>
        </w:rPr>
        <w:t xml:space="preserve"> </w:t>
      </w:r>
      <w:r>
        <w:t>section</w:t>
      </w:r>
      <w:r w:rsidRPr="00F82B27">
        <w:t xml:space="preserve"> for information on how to make a submission in response to the issues and questions raised in this paper.</w:t>
      </w:r>
      <w:r w:rsidR="00431C79">
        <w:t xml:space="preserve"> </w:t>
      </w:r>
    </w:p>
    <w:p w14:paraId="1B7A96F6" w14:textId="0AB45898" w:rsidR="0055229C" w:rsidRDefault="0055229C" w:rsidP="002509B7">
      <w:pPr>
        <w:rPr>
          <w:rFonts w:eastAsia="Times New Roman"/>
        </w:rPr>
      </w:pPr>
      <w:r w:rsidRPr="00F82B27">
        <w:t xml:space="preserve">Submissions in response to this discussion paper will </w:t>
      </w:r>
      <w:r>
        <w:t>close on</w:t>
      </w:r>
      <w:r w:rsidRPr="00F82B27">
        <w:t xml:space="preserve"> </w:t>
      </w:r>
      <w:r w:rsidR="00505A7B" w:rsidRPr="00A577E0">
        <w:rPr>
          <w:b/>
          <w:bCs/>
        </w:rPr>
        <w:t>1</w:t>
      </w:r>
      <w:r w:rsidR="007A4C6E">
        <w:rPr>
          <w:b/>
          <w:bCs/>
        </w:rPr>
        <w:t>6</w:t>
      </w:r>
      <w:r w:rsidR="00A577E0" w:rsidRPr="00A577E0">
        <w:rPr>
          <w:b/>
          <w:bCs/>
        </w:rPr>
        <w:t> </w:t>
      </w:r>
      <w:r w:rsidRPr="00A577E0">
        <w:rPr>
          <w:b/>
          <w:bCs/>
        </w:rPr>
        <w:t>August 2023</w:t>
      </w:r>
      <w:r w:rsidRPr="00F82B27">
        <w:t xml:space="preserve">. </w:t>
      </w:r>
      <w:r>
        <w:rPr>
          <w:rFonts w:eastAsia="Times New Roman"/>
        </w:rPr>
        <w:br w:type="page"/>
      </w:r>
    </w:p>
    <w:p w14:paraId="070461C2" w14:textId="77777777" w:rsidR="0055229C" w:rsidRPr="00F51C18" w:rsidRDefault="0055229C" w:rsidP="00993DB5">
      <w:pPr>
        <w:pStyle w:val="Heading2"/>
      </w:pPr>
      <w:bookmarkStart w:id="5" w:name="_Toc136938804"/>
      <w:bookmarkStart w:id="6" w:name="_Toc140068162"/>
      <w:r>
        <w:lastRenderedPageBreak/>
        <w:t>National Agreement on Closing the Gap</w:t>
      </w:r>
      <w:bookmarkEnd w:id="5"/>
      <w:bookmarkEnd w:id="6"/>
    </w:p>
    <w:p w14:paraId="08E8E89A" w14:textId="77777777" w:rsidR="0071559C" w:rsidRDefault="0071559C" w:rsidP="0071559C">
      <w:r>
        <w:t>T</w:t>
      </w:r>
      <w:r w:rsidRPr="00F82B27">
        <w:t xml:space="preserve">he National Agreement on Closing the Gap </w:t>
      </w:r>
      <w:r>
        <w:t>was</w:t>
      </w:r>
      <w:r w:rsidRPr="00BF15AF">
        <w:t xml:space="preserve"> developed in genuine partnership between Australian governments and the Coalition of Aboriginal and Torres Strait Islander Peak Organisations</w:t>
      </w:r>
      <w:r>
        <w:t xml:space="preserve"> (Coalition of Peaks). It aims to </w:t>
      </w:r>
      <w:r w:rsidRPr="00BF15AF">
        <w:t>enable Aboriginal and Torres Strait Islander people and governments to work together to overcome the inequality experienced by Aboriginal and Torres Strait Islander people and achieve life outcomes equal to all Australians</w:t>
      </w:r>
      <w:r>
        <w:t>.</w:t>
      </w:r>
    </w:p>
    <w:p w14:paraId="6A300468" w14:textId="3FBB96FA" w:rsidR="0071559C" w:rsidRDefault="0071559C" w:rsidP="0071559C">
      <w:r>
        <w:t>The National Agreement includes 19 socio-economic targets across 17 outcome areas that have an impact on life outcomes for First Nations people. Within the National Agreement on Closing the Gap, Targets 7,</w:t>
      </w:r>
      <w:r w:rsidR="00B51175">
        <w:t xml:space="preserve"> </w:t>
      </w:r>
      <w:r>
        <w:t xml:space="preserve">8, 10 and 11 are directly impacted by efforts that support </w:t>
      </w:r>
      <w:r w:rsidR="00A12FB4">
        <w:t>improving employment transitions for</w:t>
      </w:r>
      <w:r>
        <w:t xml:space="preserve"> First Nations </w:t>
      </w:r>
      <w:r w:rsidR="00A12FB4">
        <w:t>people who have been in prison</w:t>
      </w:r>
      <w:r>
        <w:t xml:space="preserve">. </w:t>
      </w:r>
    </w:p>
    <w:p w14:paraId="676DFBF0" w14:textId="5429E0FB" w:rsidR="0055229C" w:rsidRPr="000469AD" w:rsidRDefault="0055229C" w:rsidP="00993DB5">
      <w:pPr>
        <w:spacing w:before="240" w:after="40" w:line="240" w:lineRule="auto"/>
        <w:rPr>
          <w:b/>
          <w:bCs/>
        </w:rPr>
      </w:pPr>
      <w:r w:rsidRPr="0055229C">
        <w:rPr>
          <w:b/>
          <w:iCs/>
          <w:szCs w:val="18"/>
        </w:rPr>
        <w:t>Table 1: Relevant Closing the Gap Outcomes, Targets and Progress</w:t>
      </w:r>
      <w:r w:rsidR="005C5905">
        <w:rPr>
          <w:b/>
          <w:iCs/>
          <w:szCs w:val="18"/>
        </w:rPr>
        <w:t xml:space="preserve"> </w:t>
      </w:r>
      <w:r w:rsidR="005C5905">
        <w:rPr>
          <w:bCs/>
          <w:iCs/>
          <w:szCs w:val="18"/>
        </w:rPr>
        <w:t>(Productivity Commission 2023a)</w:t>
      </w:r>
    </w:p>
    <w:tbl>
      <w:tblPr>
        <w:tblStyle w:val="DESE"/>
        <w:tblW w:w="9634" w:type="dxa"/>
        <w:tblLook w:val="04A0" w:firstRow="1" w:lastRow="0" w:firstColumn="1" w:lastColumn="0" w:noHBand="0" w:noVBand="1"/>
      </w:tblPr>
      <w:tblGrid>
        <w:gridCol w:w="792"/>
        <w:gridCol w:w="2180"/>
        <w:gridCol w:w="2552"/>
        <w:gridCol w:w="4110"/>
      </w:tblGrid>
      <w:tr w:rsidR="00993DB5" w:rsidRPr="00F82B27" w14:paraId="3D68B8A9" w14:textId="77777777" w:rsidTr="00760C4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7A4286B6" w14:textId="77777777" w:rsidR="0055229C" w:rsidRPr="00993DB5" w:rsidRDefault="0055229C" w:rsidP="00993DB5">
            <w:pPr>
              <w:spacing w:after="100"/>
              <w:rPr>
                <w:i/>
                <w:iCs/>
                <w:color w:val="FFFFFF" w:themeColor="background1"/>
              </w:rPr>
            </w:pPr>
            <w:r w:rsidRPr="00993DB5">
              <w:rPr>
                <w:color w:val="FFFFFF" w:themeColor="background1"/>
              </w:rPr>
              <w:t>Target</w:t>
            </w:r>
          </w:p>
        </w:tc>
        <w:tc>
          <w:tcPr>
            <w:tcW w:w="0" w:type="dxa"/>
          </w:tcPr>
          <w:p w14:paraId="6536F36B" w14:textId="77777777" w:rsidR="0055229C" w:rsidRPr="00993DB5" w:rsidRDefault="0055229C" w:rsidP="00993DB5">
            <w:pPr>
              <w:spacing w:after="100"/>
              <w:cnfStyle w:val="100000000000" w:firstRow="1" w:lastRow="0" w:firstColumn="0" w:lastColumn="0" w:oddVBand="0" w:evenVBand="0" w:oddHBand="0" w:evenHBand="0" w:firstRowFirstColumn="0" w:firstRowLastColumn="0" w:lastRowFirstColumn="0" w:lastRowLastColumn="0"/>
              <w:rPr>
                <w:i/>
                <w:iCs/>
                <w:color w:val="FFFFFF" w:themeColor="background1"/>
              </w:rPr>
            </w:pPr>
            <w:r w:rsidRPr="00993DB5">
              <w:rPr>
                <w:color w:val="FFFFFF" w:themeColor="background1"/>
              </w:rPr>
              <w:t>Outcome</w:t>
            </w:r>
          </w:p>
        </w:tc>
        <w:tc>
          <w:tcPr>
            <w:tcW w:w="0" w:type="dxa"/>
          </w:tcPr>
          <w:p w14:paraId="08254117" w14:textId="77777777" w:rsidR="0055229C" w:rsidRPr="00993DB5" w:rsidRDefault="0055229C" w:rsidP="00993DB5">
            <w:pPr>
              <w:spacing w:after="100"/>
              <w:ind w:right="28"/>
              <w:cnfStyle w:val="100000000000" w:firstRow="1" w:lastRow="0" w:firstColumn="0" w:lastColumn="0" w:oddVBand="0" w:evenVBand="0" w:oddHBand="0" w:evenHBand="0" w:firstRowFirstColumn="0" w:firstRowLastColumn="0" w:lastRowFirstColumn="0" w:lastRowLastColumn="0"/>
              <w:rPr>
                <w:i/>
                <w:iCs/>
                <w:color w:val="FFFFFF" w:themeColor="background1"/>
              </w:rPr>
            </w:pPr>
            <w:r w:rsidRPr="00993DB5">
              <w:rPr>
                <w:color w:val="FFFFFF" w:themeColor="background1"/>
              </w:rPr>
              <w:t>Description</w:t>
            </w:r>
          </w:p>
        </w:tc>
        <w:tc>
          <w:tcPr>
            <w:tcW w:w="0" w:type="dxa"/>
          </w:tcPr>
          <w:p w14:paraId="183ED471" w14:textId="77777777" w:rsidR="0055229C" w:rsidRPr="00993DB5" w:rsidRDefault="0055229C" w:rsidP="00993DB5">
            <w:pPr>
              <w:spacing w:after="100"/>
              <w:cnfStyle w:val="100000000000" w:firstRow="1" w:lastRow="0" w:firstColumn="0" w:lastColumn="0" w:oddVBand="0" w:evenVBand="0" w:oddHBand="0" w:evenHBand="0" w:firstRowFirstColumn="0" w:firstRowLastColumn="0" w:lastRowFirstColumn="0" w:lastRowLastColumn="0"/>
              <w:rPr>
                <w:color w:val="FFFFFF" w:themeColor="background1"/>
              </w:rPr>
            </w:pPr>
            <w:r w:rsidRPr="00993DB5">
              <w:rPr>
                <w:color w:val="FFFFFF" w:themeColor="background1"/>
              </w:rPr>
              <w:t>Progress</w:t>
            </w:r>
          </w:p>
        </w:tc>
      </w:tr>
      <w:tr w:rsidR="00993DB5" w:rsidRPr="00F82B27" w14:paraId="15AF3AC6" w14:textId="77777777" w:rsidTr="00993DB5">
        <w:tc>
          <w:tcPr>
            <w:cnfStyle w:val="001000000000" w:firstRow="0" w:lastRow="0" w:firstColumn="1" w:lastColumn="0" w:oddVBand="0" w:evenVBand="0" w:oddHBand="0" w:evenHBand="0" w:firstRowFirstColumn="0" w:firstRowLastColumn="0" w:lastRowFirstColumn="0" w:lastRowLastColumn="0"/>
            <w:tcW w:w="792" w:type="dxa"/>
          </w:tcPr>
          <w:p w14:paraId="7580FB6A" w14:textId="77777777" w:rsidR="0055229C" w:rsidRPr="00993DB5" w:rsidRDefault="0055229C" w:rsidP="00993DB5">
            <w:pPr>
              <w:spacing w:before="0" w:beforeAutospacing="0" w:after="0" w:afterAutospacing="0" w:line="240" w:lineRule="auto"/>
              <w:rPr>
                <w:b/>
                <w:bCs/>
                <w:color w:val="auto"/>
              </w:rPr>
            </w:pPr>
            <w:r w:rsidRPr="00993DB5">
              <w:rPr>
                <w:b/>
                <w:bCs/>
                <w:color w:val="auto"/>
              </w:rPr>
              <w:t>7</w:t>
            </w:r>
          </w:p>
        </w:tc>
        <w:tc>
          <w:tcPr>
            <w:tcW w:w="2180" w:type="dxa"/>
          </w:tcPr>
          <w:p w14:paraId="703A1168" w14:textId="77777777" w:rsidR="0055229C" w:rsidRPr="00F82B27" w:rsidRDefault="0055229C" w:rsidP="00993DB5">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auto"/>
              </w:rPr>
            </w:pPr>
            <w:r w:rsidRPr="00F82B27">
              <w:rPr>
                <w:rFonts w:ascii="Calibri" w:eastAsia="Calibri" w:hAnsi="Calibri" w:cs="Times New Roman"/>
                <w:color w:val="auto"/>
              </w:rPr>
              <w:t>Aboriginal and Torres Strait Islander youth are engaged in employment or education.</w:t>
            </w:r>
          </w:p>
        </w:tc>
        <w:tc>
          <w:tcPr>
            <w:tcW w:w="2552" w:type="dxa"/>
          </w:tcPr>
          <w:p w14:paraId="7EBAC561" w14:textId="77777777" w:rsidR="0055229C" w:rsidRPr="00F66FB6" w:rsidRDefault="0055229C" w:rsidP="00993DB5">
            <w:pPr>
              <w:spacing w:before="0" w:beforeAutospacing="0" w:after="0" w:afterAutospacing="0" w:line="240" w:lineRule="auto"/>
              <w:ind w:right="28"/>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rPr>
            </w:pPr>
            <w:r w:rsidRPr="00F66FB6">
              <w:rPr>
                <w:rFonts w:ascii="Calibri" w:eastAsia="Calibri" w:hAnsi="Calibri" w:cs="Times New Roman"/>
                <w:color w:val="auto"/>
              </w:rPr>
              <w:t>By 2031, increase the proportion of Aboriginal and Torres Strait Islander youth (15</w:t>
            </w:r>
            <w:r>
              <w:rPr>
                <w:rFonts w:ascii="Calibri" w:eastAsia="Calibri" w:hAnsi="Calibri" w:cs="Times New Roman"/>
                <w:color w:val="auto"/>
              </w:rPr>
              <w:t>–</w:t>
            </w:r>
            <w:r w:rsidRPr="00F66FB6">
              <w:rPr>
                <w:rFonts w:ascii="Calibri" w:eastAsia="Calibri" w:hAnsi="Calibri" w:cs="Times New Roman"/>
                <w:color w:val="auto"/>
              </w:rPr>
              <w:t xml:space="preserve">24 years) who are in employment, </w:t>
            </w:r>
            <w:proofErr w:type="gramStart"/>
            <w:r w:rsidRPr="00F66FB6">
              <w:rPr>
                <w:rFonts w:ascii="Calibri" w:eastAsia="Calibri" w:hAnsi="Calibri" w:cs="Times New Roman"/>
                <w:color w:val="auto"/>
              </w:rPr>
              <w:t>education</w:t>
            </w:r>
            <w:proofErr w:type="gramEnd"/>
            <w:r w:rsidRPr="00F66FB6">
              <w:rPr>
                <w:rFonts w:ascii="Calibri" w:eastAsia="Calibri" w:hAnsi="Calibri" w:cs="Times New Roman"/>
                <w:color w:val="auto"/>
              </w:rPr>
              <w:t xml:space="preserve"> or training to </w:t>
            </w:r>
            <w:r w:rsidRPr="00F66FB6">
              <w:rPr>
                <w:rFonts w:ascii="Calibri" w:eastAsia="Calibri" w:hAnsi="Calibri" w:cs="Times New Roman"/>
                <w:b/>
                <w:bCs/>
                <w:color w:val="auto"/>
              </w:rPr>
              <w:t>67</w:t>
            </w:r>
            <w:r>
              <w:rPr>
                <w:rFonts w:ascii="Calibri" w:eastAsia="Calibri" w:hAnsi="Calibri" w:cs="Times New Roman"/>
                <w:b/>
                <w:bCs/>
                <w:color w:val="auto"/>
              </w:rPr>
              <w:t> per cent</w:t>
            </w:r>
            <w:r w:rsidRPr="00F66FB6">
              <w:rPr>
                <w:rFonts w:ascii="Calibri" w:eastAsia="Calibri" w:hAnsi="Calibri" w:cs="Times New Roman"/>
                <w:b/>
                <w:bCs/>
                <w:color w:val="auto"/>
              </w:rPr>
              <w:t>.</w:t>
            </w:r>
          </w:p>
        </w:tc>
        <w:tc>
          <w:tcPr>
            <w:tcW w:w="4110" w:type="dxa"/>
          </w:tcPr>
          <w:p w14:paraId="0C4053EE" w14:textId="77777777" w:rsidR="00993DB5" w:rsidRDefault="0055229C" w:rsidP="00993DB5">
            <w:pPr>
              <w:spacing w:before="0" w:beforeAutospacing="0" w:after="6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F66FB6">
              <w:rPr>
                <w:rFonts w:ascii="Calibri" w:eastAsia="Calibri" w:hAnsi="Calibri" w:cs="Calibri"/>
                <w:color w:val="auto"/>
              </w:rPr>
              <w:t xml:space="preserve">Nationally in 2021, </w:t>
            </w:r>
            <w:r w:rsidRPr="00F66FB6">
              <w:rPr>
                <w:rFonts w:ascii="Calibri" w:eastAsia="Calibri" w:hAnsi="Calibri" w:cs="Calibri"/>
                <w:b/>
                <w:bCs/>
                <w:color w:val="auto"/>
              </w:rPr>
              <w:t>58.0</w:t>
            </w:r>
            <w:r>
              <w:rPr>
                <w:rFonts w:ascii="Calibri" w:eastAsia="Calibri" w:hAnsi="Calibri" w:cs="Calibri"/>
                <w:b/>
                <w:bCs/>
                <w:color w:val="auto"/>
              </w:rPr>
              <w:t> per cent</w:t>
            </w:r>
            <w:r w:rsidRPr="00F66FB6">
              <w:rPr>
                <w:rFonts w:ascii="Calibri" w:eastAsia="Calibri" w:hAnsi="Calibri" w:cs="Calibri"/>
                <w:color w:val="auto"/>
              </w:rPr>
              <w:t xml:space="preserve"> of Aboriginal and Torres Strait Islander people aged 15–24 years were fully engaged in employment, </w:t>
            </w:r>
            <w:proofErr w:type="gramStart"/>
            <w:r w:rsidRPr="00F66FB6">
              <w:rPr>
                <w:rFonts w:ascii="Calibri" w:eastAsia="Calibri" w:hAnsi="Calibri" w:cs="Calibri"/>
                <w:color w:val="auto"/>
              </w:rPr>
              <w:t>education</w:t>
            </w:r>
            <w:proofErr w:type="gramEnd"/>
            <w:r w:rsidRPr="00F66FB6">
              <w:rPr>
                <w:rFonts w:ascii="Calibri" w:eastAsia="Calibri" w:hAnsi="Calibri" w:cs="Calibri"/>
                <w:color w:val="auto"/>
              </w:rPr>
              <w:t xml:space="preserve"> or training.</w:t>
            </w:r>
            <w:r w:rsidR="00993DB5">
              <w:rPr>
                <w:rFonts w:ascii="Calibri" w:eastAsia="Calibri" w:hAnsi="Calibri" w:cs="Calibri"/>
                <w:color w:val="auto"/>
              </w:rPr>
              <w:t xml:space="preserve"> </w:t>
            </w:r>
          </w:p>
          <w:p w14:paraId="673FCD2E" w14:textId="5A550F7F" w:rsidR="0055229C" w:rsidRPr="00F66FB6" w:rsidRDefault="0055229C" w:rsidP="00993DB5">
            <w:pPr>
              <w:spacing w:before="0" w:beforeAutospacing="0" w:after="6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F66FB6">
              <w:rPr>
                <w:rFonts w:ascii="Calibri" w:eastAsia="Calibri" w:hAnsi="Calibri" w:cs="Calibri"/>
                <w:color w:val="auto"/>
              </w:rPr>
              <w:t>This is an increase from 57.2</w:t>
            </w:r>
            <w:r>
              <w:rPr>
                <w:rFonts w:ascii="Calibri" w:eastAsia="Calibri" w:hAnsi="Calibri" w:cs="Calibri"/>
                <w:color w:val="auto"/>
              </w:rPr>
              <w:t> per cent</w:t>
            </w:r>
            <w:r w:rsidRPr="00F66FB6">
              <w:rPr>
                <w:rFonts w:ascii="Calibri" w:eastAsia="Calibri" w:hAnsi="Calibri" w:cs="Calibri"/>
                <w:color w:val="auto"/>
              </w:rPr>
              <w:t xml:space="preserve"> in 2016 (the baseline year).</w:t>
            </w:r>
          </w:p>
        </w:tc>
      </w:tr>
      <w:tr w:rsidR="00993DB5" w:rsidRPr="00F82B27" w14:paraId="7A15B58B" w14:textId="77777777" w:rsidTr="00993DB5">
        <w:tc>
          <w:tcPr>
            <w:cnfStyle w:val="001000000000" w:firstRow="0" w:lastRow="0" w:firstColumn="1" w:lastColumn="0" w:oddVBand="0" w:evenVBand="0" w:oddHBand="0" w:evenHBand="0" w:firstRowFirstColumn="0" w:firstRowLastColumn="0" w:lastRowFirstColumn="0" w:lastRowLastColumn="0"/>
            <w:tcW w:w="792" w:type="dxa"/>
          </w:tcPr>
          <w:p w14:paraId="7E6E8854" w14:textId="77777777" w:rsidR="0055229C" w:rsidRPr="00993DB5" w:rsidRDefault="0055229C" w:rsidP="00993DB5">
            <w:pPr>
              <w:spacing w:before="0" w:beforeAutospacing="0" w:after="0" w:afterAutospacing="0" w:line="240" w:lineRule="auto"/>
              <w:rPr>
                <w:b/>
                <w:bCs/>
                <w:color w:val="auto"/>
              </w:rPr>
            </w:pPr>
            <w:r w:rsidRPr="00993DB5">
              <w:rPr>
                <w:b/>
                <w:bCs/>
                <w:color w:val="auto"/>
              </w:rPr>
              <w:t>8</w:t>
            </w:r>
          </w:p>
        </w:tc>
        <w:tc>
          <w:tcPr>
            <w:tcW w:w="2180" w:type="dxa"/>
          </w:tcPr>
          <w:p w14:paraId="71710CE0" w14:textId="77777777" w:rsidR="0055229C" w:rsidRPr="00F82B27" w:rsidRDefault="0055229C" w:rsidP="00993DB5">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rPr>
            </w:pPr>
            <w:r w:rsidRPr="00F82B27">
              <w:rPr>
                <w:rFonts w:ascii="Calibri" w:eastAsia="Calibri" w:hAnsi="Calibri" w:cs="Times New Roman"/>
                <w:color w:val="auto"/>
              </w:rPr>
              <w:t>Strong economic participation and development of Aboriginal and Torres Strait Islander people and communities.</w:t>
            </w:r>
          </w:p>
        </w:tc>
        <w:tc>
          <w:tcPr>
            <w:tcW w:w="2552" w:type="dxa"/>
          </w:tcPr>
          <w:p w14:paraId="1907F213" w14:textId="77777777" w:rsidR="0055229C" w:rsidRPr="00F66FB6" w:rsidRDefault="0055229C" w:rsidP="00993DB5">
            <w:pPr>
              <w:spacing w:before="0" w:beforeAutospacing="0" w:after="0" w:afterAutospacing="0" w:line="240" w:lineRule="auto"/>
              <w:ind w:right="28"/>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rPr>
            </w:pPr>
            <w:r w:rsidRPr="00F66FB6">
              <w:rPr>
                <w:rFonts w:ascii="Calibri" w:eastAsia="Calibri" w:hAnsi="Calibri" w:cs="Times New Roman"/>
                <w:color w:val="auto"/>
              </w:rPr>
              <w:t>By 2031, increase the proportion of Aboriginal and Torres Strait Islander people aged 25</w:t>
            </w:r>
            <w:r>
              <w:rPr>
                <w:rFonts w:ascii="Calibri" w:eastAsia="Calibri" w:hAnsi="Calibri" w:cs="Times New Roman"/>
                <w:color w:val="auto"/>
              </w:rPr>
              <w:softHyphen/>
            </w:r>
            <w:r>
              <w:rPr>
                <w:rFonts w:ascii="Calibri" w:eastAsia="Calibri" w:hAnsi="Calibri" w:cs="Times New Roman"/>
                <w:color w:val="auto"/>
              </w:rPr>
              <w:softHyphen/>
              <w:t>–</w:t>
            </w:r>
            <w:r w:rsidRPr="00F66FB6">
              <w:rPr>
                <w:rFonts w:ascii="Calibri" w:eastAsia="Calibri" w:hAnsi="Calibri" w:cs="Times New Roman"/>
                <w:color w:val="auto"/>
              </w:rPr>
              <w:t xml:space="preserve">64 who are employed to </w:t>
            </w:r>
            <w:r w:rsidRPr="00F66FB6">
              <w:rPr>
                <w:rFonts w:ascii="Calibri" w:eastAsia="Calibri" w:hAnsi="Calibri" w:cs="Times New Roman"/>
                <w:b/>
                <w:bCs/>
                <w:color w:val="auto"/>
              </w:rPr>
              <w:t>62</w:t>
            </w:r>
            <w:r>
              <w:rPr>
                <w:rFonts w:ascii="Calibri" w:eastAsia="Calibri" w:hAnsi="Calibri" w:cs="Times New Roman"/>
                <w:b/>
                <w:bCs/>
                <w:color w:val="auto"/>
              </w:rPr>
              <w:t> per cent</w:t>
            </w:r>
            <w:r w:rsidRPr="00F66FB6">
              <w:rPr>
                <w:rFonts w:ascii="Calibri" w:eastAsia="Calibri" w:hAnsi="Calibri" w:cs="Times New Roman"/>
                <w:color w:val="auto"/>
              </w:rPr>
              <w:t>.</w:t>
            </w:r>
          </w:p>
        </w:tc>
        <w:tc>
          <w:tcPr>
            <w:tcW w:w="4110" w:type="dxa"/>
          </w:tcPr>
          <w:p w14:paraId="60DE90C0" w14:textId="77777777" w:rsidR="0055229C" w:rsidRPr="00F66FB6" w:rsidRDefault="0055229C" w:rsidP="00993DB5">
            <w:pPr>
              <w:spacing w:before="0" w:beforeAutospacing="0" w:after="6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F66FB6">
              <w:rPr>
                <w:rFonts w:ascii="Calibri" w:eastAsia="Calibri" w:hAnsi="Calibri" w:cs="Calibri"/>
                <w:color w:val="auto"/>
              </w:rPr>
              <w:t xml:space="preserve">Nationally in 2021, </w:t>
            </w:r>
            <w:r w:rsidRPr="00F66FB6">
              <w:rPr>
                <w:rFonts w:ascii="Calibri" w:eastAsia="Calibri" w:hAnsi="Calibri" w:cs="Calibri"/>
                <w:b/>
                <w:bCs/>
                <w:color w:val="auto"/>
              </w:rPr>
              <w:t>55.7</w:t>
            </w:r>
            <w:r>
              <w:rPr>
                <w:rFonts w:ascii="Calibri" w:eastAsia="Calibri" w:hAnsi="Calibri" w:cs="Calibri"/>
                <w:b/>
                <w:bCs/>
                <w:color w:val="auto"/>
              </w:rPr>
              <w:t> per cent</w:t>
            </w:r>
            <w:r w:rsidRPr="00F66FB6">
              <w:rPr>
                <w:rFonts w:ascii="Calibri" w:eastAsia="Calibri" w:hAnsi="Calibri" w:cs="Calibri"/>
                <w:color w:val="auto"/>
              </w:rPr>
              <w:t xml:space="preserve"> of Aboriginal and Torres Strait Islander people aged 25–64 years were employed.</w:t>
            </w:r>
          </w:p>
          <w:p w14:paraId="55640B63" w14:textId="77777777" w:rsidR="0055229C" w:rsidRPr="00F66FB6" w:rsidRDefault="0055229C" w:rsidP="00993DB5">
            <w:pPr>
              <w:spacing w:before="0" w:beforeAutospacing="0" w:after="6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F66FB6">
              <w:rPr>
                <w:rFonts w:ascii="Calibri" w:eastAsia="Calibri" w:hAnsi="Calibri" w:cs="Calibri"/>
                <w:color w:val="auto"/>
              </w:rPr>
              <w:t>This is an increase from 51.0</w:t>
            </w:r>
            <w:r>
              <w:rPr>
                <w:rFonts w:ascii="Calibri" w:eastAsia="Calibri" w:hAnsi="Calibri" w:cs="Calibri"/>
                <w:color w:val="auto"/>
              </w:rPr>
              <w:t> per cent</w:t>
            </w:r>
            <w:r w:rsidRPr="00F66FB6">
              <w:rPr>
                <w:rFonts w:ascii="Calibri" w:eastAsia="Calibri" w:hAnsi="Calibri" w:cs="Calibri"/>
                <w:color w:val="auto"/>
              </w:rPr>
              <w:t xml:space="preserve"> in 2016 (the baseline year).</w:t>
            </w:r>
          </w:p>
        </w:tc>
      </w:tr>
      <w:tr w:rsidR="00993DB5" w:rsidRPr="00F82B27" w14:paraId="744A0843" w14:textId="77777777" w:rsidTr="00993DB5">
        <w:tc>
          <w:tcPr>
            <w:cnfStyle w:val="001000000000" w:firstRow="0" w:lastRow="0" w:firstColumn="1" w:lastColumn="0" w:oddVBand="0" w:evenVBand="0" w:oddHBand="0" w:evenHBand="0" w:firstRowFirstColumn="0" w:firstRowLastColumn="0" w:lastRowFirstColumn="0" w:lastRowLastColumn="0"/>
            <w:tcW w:w="792" w:type="dxa"/>
          </w:tcPr>
          <w:p w14:paraId="2DE29ADF" w14:textId="77777777" w:rsidR="0055229C" w:rsidRPr="00993DB5" w:rsidRDefault="0055229C" w:rsidP="00993DB5">
            <w:pPr>
              <w:spacing w:before="0" w:beforeAutospacing="0" w:after="0" w:afterAutospacing="0" w:line="240" w:lineRule="auto"/>
              <w:rPr>
                <w:b/>
                <w:bCs/>
                <w:color w:val="auto"/>
              </w:rPr>
            </w:pPr>
            <w:r w:rsidRPr="00993DB5">
              <w:rPr>
                <w:b/>
                <w:bCs/>
                <w:color w:val="auto"/>
              </w:rPr>
              <w:t>10</w:t>
            </w:r>
          </w:p>
        </w:tc>
        <w:tc>
          <w:tcPr>
            <w:tcW w:w="2180" w:type="dxa"/>
          </w:tcPr>
          <w:p w14:paraId="695C1CC6" w14:textId="77777777" w:rsidR="0055229C" w:rsidRPr="00F82B27" w:rsidRDefault="0055229C" w:rsidP="00993DB5">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auto"/>
              </w:rPr>
            </w:pPr>
            <w:r w:rsidRPr="00F82B27">
              <w:rPr>
                <w:rFonts w:ascii="Calibri" w:eastAsia="Calibri" w:hAnsi="Calibri" w:cs="Times New Roman"/>
                <w:color w:val="auto"/>
              </w:rPr>
              <w:t>Aboriginal and Torres Strait Islander people are not overrepresented in the criminal justice system.</w:t>
            </w:r>
          </w:p>
        </w:tc>
        <w:tc>
          <w:tcPr>
            <w:tcW w:w="2552" w:type="dxa"/>
          </w:tcPr>
          <w:p w14:paraId="0DC8C7E0" w14:textId="77777777" w:rsidR="0055229C" w:rsidRPr="00F66FB6" w:rsidRDefault="0055229C" w:rsidP="00993DB5">
            <w:pPr>
              <w:spacing w:before="0" w:beforeAutospacing="0" w:after="0" w:afterAutospacing="0" w:line="240" w:lineRule="auto"/>
              <w:ind w:right="28"/>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rPr>
            </w:pPr>
            <w:r w:rsidRPr="00F66FB6">
              <w:rPr>
                <w:rFonts w:ascii="Calibri" w:eastAsia="Calibri" w:hAnsi="Calibri" w:cs="Times New Roman"/>
                <w:color w:val="auto"/>
              </w:rPr>
              <w:t xml:space="preserve">By 2031, reduce the rate of Aboriginal and Torres Strait Islander adults held in incarceration by at least </w:t>
            </w:r>
            <w:r w:rsidRPr="00F66FB6">
              <w:rPr>
                <w:rFonts w:ascii="Calibri" w:eastAsia="Calibri" w:hAnsi="Calibri" w:cs="Times New Roman"/>
                <w:b/>
                <w:bCs/>
                <w:color w:val="auto"/>
              </w:rPr>
              <w:t>15</w:t>
            </w:r>
            <w:r>
              <w:rPr>
                <w:rFonts w:ascii="Calibri" w:eastAsia="Calibri" w:hAnsi="Calibri" w:cs="Times New Roman"/>
                <w:b/>
                <w:bCs/>
                <w:color w:val="auto"/>
              </w:rPr>
              <w:t xml:space="preserve"> per cent</w:t>
            </w:r>
            <w:r w:rsidRPr="00F66FB6">
              <w:rPr>
                <w:rFonts w:ascii="Calibri" w:eastAsia="Calibri" w:hAnsi="Calibri" w:cs="Times New Roman"/>
                <w:color w:val="auto"/>
              </w:rPr>
              <w:t>.</w:t>
            </w:r>
          </w:p>
        </w:tc>
        <w:tc>
          <w:tcPr>
            <w:tcW w:w="4110" w:type="dxa"/>
          </w:tcPr>
          <w:p w14:paraId="6AA89E16" w14:textId="77777777" w:rsidR="0055229C" w:rsidRPr="00F66FB6" w:rsidRDefault="0055229C" w:rsidP="00993DB5">
            <w:pPr>
              <w:spacing w:before="0" w:beforeAutospacing="0" w:after="6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F66FB6">
              <w:rPr>
                <w:rFonts w:ascii="Calibri" w:eastAsia="Calibri" w:hAnsi="Calibri" w:cs="Calibri"/>
                <w:color w:val="auto"/>
              </w:rPr>
              <w:t xml:space="preserve">Nationally </w:t>
            </w:r>
            <w:proofErr w:type="gramStart"/>
            <w:r w:rsidRPr="00F66FB6">
              <w:rPr>
                <w:rFonts w:ascii="Calibri" w:eastAsia="Calibri" w:hAnsi="Calibri" w:cs="Calibri"/>
                <w:color w:val="auto"/>
              </w:rPr>
              <w:t>at</w:t>
            </w:r>
            <w:proofErr w:type="gramEnd"/>
            <w:r w:rsidRPr="00F66FB6">
              <w:rPr>
                <w:rFonts w:ascii="Calibri" w:eastAsia="Calibri" w:hAnsi="Calibri" w:cs="Calibri"/>
                <w:color w:val="auto"/>
              </w:rPr>
              <w:t xml:space="preserve"> 30 June 2021, the age-standardised rate of Aboriginal and Torres Strait Islander prisoners was 2,222.7 per 100,000 adult population.</w:t>
            </w:r>
          </w:p>
          <w:p w14:paraId="61C5974B" w14:textId="77777777" w:rsidR="0055229C" w:rsidRPr="00F66FB6" w:rsidRDefault="0055229C" w:rsidP="00993DB5">
            <w:pPr>
              <w:spacing w:before="0" w:beforeAutospacing="0" w:after="6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F66FB6">
              <w:rPr>
                <w:rFonts w:ascii="Calibri" w:eastAsia="Calibri" w:hAnsi="Calibri" w:cs="Calibri"/>
                <w:color w:val="auto"/>
              </w:rPr>
              <w:t xml:space="preserve">This is an </w:t>
            </w:r>
            <w:r w:rsidRPr="004D1C47">
              <w:rPr>
                <w:rFonts w:ascii="Calibri" w:eastAsia="Calibri" w:hAnsi="Calibri" w:cs="Calibri"/>
                <w:b/>
                <w:bCs/>
                <w:color w:val="auto"/>
              </w:rPr>
              <w:t>increase</w:t>
            </w:r>
            <w:r w:rsidRPr="00F66FB6">
              <w:rPr>
                <w:rFonts w:ascii="Calibri" w:eastAsia="Calibri" w:hAnsi="Calibri" w:cs="Calibri"/>
                <w:color w:val="auto"/>
              </w:rPr>
              <w:t xml:space="preserve"> from 2,142.9 per 100,000 adult population in 2019 (the baseline year).</w:t>
            </w:r>
          </w:p>
        </w:tc>
      </w:tr>
      <w:tr w:rsidR="00993DB5" w:rsidRPr="00F82B27" w14:paraId="466B68DA" w14:textId="77777777" w:rsidTr="00993DB5">
        <w:tc>
          <w:tcPr>
            <w:cnfStyle w:val="001000000000" w:firstRow="0" w:lastRow="0" w:firstColumn="1" w:lastColumn="0" w:oddVBand="0" w:evenVBand="0" w:oddHBand="0" w:evenHBand="0" w:firstRowFirstColumn="0" w:firstRowLastColumn="0" w:lastRowFirstColumn="0" w:lastRowLastColumn="0"/>
            <w:tcW w:w="792" w:type="dxa"/>
          </w:tcPr>
          <w:p w14:paraId="572BE162" w14:textId="77777777" w:rsidR="0055229C" w:rsidRPr="00993DB5" w:rsidRDefault="0055229C" w:rsidP="00993DB5">
            <w:pPr>
              <w:spacing w:before="0" w:beforeAutospacing="0" w:after="0" w:afterAutospacing="0" w:line="240" w:lineRule="auto"/>
              <w:rPr>
                <w:b/>
                <w:bCs/>
                <w:color w:val="auto"/>
              </w:rPr>
            </w:pPr>
            <w:r w:rsidRPr="00993DB5">
              <w:rPr>
                <w:b/>
                <w:bCs/>
                <w:color w:val="auto"/>
              </w:rPr>
              <w:t>11</w:t>
            </w:r>
          </w:p>
        </w:tc>
        <w:tc>
          <w:tcPr>
            <w:tcW w:w="2180" w:type="dxa"/>
          </w:tcPr>
          <w:p w14:paraId="49724DEF" w14:textId="77777777" w:rsidR="0055229C" w:rsidRPr="00F82B27" w:rsidRDefault="0055229C" w:rsidP="00993DB5">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auto"/>
              </w:rPr>
            </w:pPr>
            <w:r w:rsidRPr="00F82B27">
              <w:rPr>
                <w:rFonts w:ascii="Calibri" w:eastAsia="Calibri" w:hAnsi="Calibri" w:cs="Times New Roman"/>
                <w:color w:val="auto"/>
              </w:rPr>
              <w:t>Aboriginal and Torres Strait Islander young people are not overrepresented in the criminal justice system.</w:t>
            </w:r>
          </w:p>
        </w:tc>
        <w:tc>
          <w:tcPr>
            <w:tcW w:w="2552" w:type="dxa"/>
          </w:tcPr>
          <w:p w14:paraId="4124A1CA" w14:textId="77777777" w:rsidR="0055229C" w:rsidRPr="00F66FB6" w:rsidRDefault="0055229C" w:rsidP="00993DB5">
            <w:pPr>
              <w:spacing w:before="0" w:beforeAutospacing="0" w:after="0" w:afterAutospacing="0" w:line="240" w:lineRule="auto"/>
              <w:ind w:right="28"/>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rPr>
            </w:pPr>
            <w:r w:rsidRPr="00F66FB6">
              <w:rPr>
                <w:rFonts w:ascii="Calibri" w:eastAsia="Calibri" w:hAnsi="Calibri" w:cs="Times New Roman"/>
                <w:color w:val="auto"/>
              </w:rPr>
              <w:t>By 2031, reduce the rate of Aboriginal and Torres Strait Islander young people (10</w:t>
            </w:r>
            <w:r>
              <w:rPr>
                <w:rFonts w:ascii="Calibri" w:eastAsia="Calibri" w:hAnsi="Calibri" w:cs="Times New Roman"/>
                <w:color w:val="auto"/>
              </w:rPr>
              <w:t>–</w:t>
            </w:r>
            <w:r w:rsidRPr="00F66FB6">
              <w:rPr>
                <w:rFonts w:ascii="Calibri" w:eastAsia="Calibri" w:hAnsi="Calibri" w:cs="Times New Roman"/>
                <w:color w:val="auto"/>
              </w:rPr>
              <w:t xml:space="preserve">17 years) in detention by </w:t>
            </w:r>
            <w:r w:rsidRPr="00F66FB6">
              <w:rPr>
                <w:rFonts w:ascii="Calibri" w:eastAsia="Calibri" w:hAnsi="Calibri" w:cs="Times New Roman"/>
                <w:b/>
                <w:bCs/>
                <w:color w:val="auto"/>
              </w:rPr>
              <w:t>30</w:t>
            </w:r>
            <w:r>
              <w:rPr>
                <w:rFonts w:ascii="Calibri" w:eastAsia="Calibri" w:hAnsi="Calibri" w:cs="Times New Roman"/>
                <w:b/>
                <w:bCs/>
                <w:color w:val="auto"/>
              </w:rPr>
              <w:t xml:space="preserve"> per cent</w:t>
            </w:r>
            <w:r w:rsidRPr="00F66FB6">
              <w:rPr>
                <w:rFonts w:ascii="Calibri" w:eastAsia="Calibri" w:hAnsi="Calibri" w:cs="Times New Roman"/>
                <w:color w:val="auto"/>
              </w:rPr>
              <w:t>.</w:t>
            </w:r>
          </w:p>
        </w:tc>
        <w:tc>
          <w:tcPr>
            <w:tcW w:w="4110" w:type="dxa"/>
          </w:tcPr>
          <w:p w14:paraId="355FA5AA" w14:textId="77777777" w:rsidR="0055229C" w:rsidRPr="00F66FB6" w:rsidRDefault="0055229C" w:rsidP="00993DB5">
            <w:pPr>
              <w:spacing w:before="0" w:beforeAutospacing="0" w:after="6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F66FB6">
              <w:rPr>
                <w:rFonts w:ascii="Calibri" w:eastAsia="Calibri" w:hAnsi="Calibri" w:cs="Calibri"/>
                <w:color w:val="auto"/>
              </w:rPr>
              <w:t>Nationally in 2020-21, the rate of Aboriginal and Torres Strait Islander young people aged 10</w:t>
            </w:r>
            <w:r>
              <w:rPr>
                <w:rFonts w:ascii="Calibri" w:eastAsia="Calibri" w:hAnsi="Calibri" w:cs="Calibri"/>
                <w:color w:val="auto"/>
              </w:rPr>
              <w:t>–</w:t>
            </w:r>
            <w:r w:rsidRPr="00F66FB6">
              <w:rPr>
                <w:rFonts w:ascii="Calibri" w:eastAsia="Calibri" w:hAnsi="Calibri" w:cs="Calibri"/>
                <w:color w:val="auto"/>
              </w:rPr>
              <w:t>17 years in detention on an average day was 23.2 per 10,000 young people in the population.</w:t>
            </w:r>
          </w:p>
          <w:p w14:paraId="31633816" w14:textId="77777777" w:rsidR="0055229C" w:rsidRPr="00F66FB6" w:rsidRDefault="0055229C" w:rsidP="00993DB5">
            <w:pPr>
              <w:spacing w:before="0" w:beforeAutospacing="0" w:after="6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F66FB6">
              <w:rPr>
                <w:rFonts w:ascii="Calibri" w:eastAsia="Calibri" w:hAnsi="Calibri" w:cs="Calibri"/>
                <w:color w:val="auto"/>
              </w:rPr>
              <w:t xml:space="preserve">This is a </w:t>
            </w:r>
            <w:r w:rsidRPr="004D1C47">
              <w:rPr>
                <w:rFonts w:ascii="Calibri" w:eastAsia="Calibri" w:hAnsi="Calibri" w:cs="Calibri"/>
                <w:b/>
                <w:bCs/>
                <w:color w:val="auto"/>
              </w:rPr>
              <w:t>decrease</w:t>
            </w:r>
            <w:r w:rsidRPr="00F66FB6">
              <w:rPr>
                <w:rFonts w:ascii="Calibri" w:eastAsia="Calibri" w:hAnsi="Calibri" w:cs="Calibri"/>
                <w:color w:val="auto"/>
              </w:rPr>
              <w:t xml:space="preserve"> from 31.9 per 10,000 young people on an average day in 2018</w:t>
            </w:r>
            <w:r>
              <w:rPr>
                <w:rFonts w:ascii="Calibri" w:eastAsia="Calibri" w:hAnsi="Calibri" w:cs="Calibri"/>
                <w:color w:val="auto"/>
              </w:rPr>
              <w:t>–</w:t>
            </w:r>
            <w:r w:rsidRPr="00F66FB6">
              <w:rPr>
                <w:rFonts w:ascii="Calibri" w:eastAsia="Calibri" w:hAnsi="Calibri" w:cs="Calibri"/>
                <w:color w:val="auto"/>
              </w:rPr>
              <w:t>19 (the baseline year).</w:t>
            </w:r>
          </w:p>
        </w:tc>
      </w:tr>
    </w:tbl>
    <w:p w14:paraId="16347A7E" w14:textId="77777777" w:rsidR="00993DB5" w:rsidRPr="00993DB5" w:rsidRDefault="00993DB5" w:rsidP="00993DB5">
      <w:pPr>
        <w:pStyle w:val="Heading2"/>
      </w:pPr>
      <w:bookmarkStart w:id="7" w:name="_Toc136938805"/>
      <w:bookmarkStart w:id="8" w:name="_Toc140068163"/>
      <w:r w:rsidRPr="00993DB5">
        <w:lastRenderedPageBreak/>
        <w:t>Key facts and trends on First Nations imprisonment</w:t>
      </w:r>
      <w:bookmarkEnd w:id="7"/>
      <w:bookmarkEnd w:id="8"/>
      <w:r w:rsidRPr="00993DB5">
        <w:t xml:space="preserve"> </w:t>
      </w:r>
    </w:p>
    <w:p w14:paraId="764C0332" w14:textId="07FDED03" w:rsidR="00993DB5" w:rsidRPr="00F82B27" w:rsidRDefault="00993DB5" w:rsidP="00993DB5">
      <w:r w:rsidRPr="00F82B27">
        <w:t>First Nations people do not experience the same employment outcomes as other Australians, with First Nations ex-offenders experiencing an even wider gap.</w:t>
      </w:r>
      <w:r>
        <w:t xml:space="preserve"> We recognise that people with experience of incarceration often encounter a range of barriers to employment, and these barriers </w:t>
      </w:r>
      <w:r w:rsidR="00FC5BCD">
        <w:t>may</w:t>
      </w:r>
      <w:r>
        <w:t xml:space="preserve"> be multiplied for First Nations people. </w:t>
      </w:r>
    </w:p>
    <w:p w14:paraId="5D2383AF" w14:textId="547D6B9A" w:rsidR="00993DB5" w:rsidRDefault="00993DB5" w:rsidP="00993DB5">
      <w:r w:rsidRPr="00F82B27">
        <w:t>While First Nations people accounted for 3.2</w:t>
      </w:r>
      <w:r>
        <w:t xml:space="preserve"> per cent</w:t>
      </w:r>
      <w:r w:rsidRPr="00F82B27">
        <w:t xml:space="preserve"> of the Australian population at the 2021 Census, during 202</w:t>
      </w:r>
      <w:r w:rsidR="005C5905">
        <w:t>1</w:t>
      </w:r>
      <w:r>
        <w:t>–</w:t>
      </w:r>
      <w:r w:rsidRPr="00F82B27">
        <w:t>2</w:t>
      </w:r>
      <w:r w:rsidR="005C5905">
        <w:t>2</w:t>
      </w:r>
      <w:r w:rsidRPr="00F82B27">
        <w:t>, First Nations people accounted for 3</w:t>
      </w:r>
      <w:r w:rsidR="005C5905">
        <w:t>1</w:t>
      </w:r>
      <w:r>
        <w:t xml:space="preserve"> per cent</w:t>
      </w:r>
      <w:r w:rsidRPr="00F82B27">
        <w:t xml:space="preserve"> of the average daily prisoner population</w:t>
      </w:r>
      <w:r w:rsidR="005C5905">
        <w:t xml:space="preserve"> (Productivity Commission 2023b)</w:t>
      </w:r>
      <w:r w:rsidRPr="00F82B27">
        <w:t xml:space="preserve">. </w:t>
      </w:r>
    </w:p>
    <w:p w14:paraId="367FA76B" w14:textId="3A9442C4" w:rsidR="00993DB5" w:rsidRPr="00F82B27" w:rsidRDefault="00993DB5" w:rsidP="00993DB5">
      <w:r w:rsidRPr="00F82B27">
        <w:t xml:space="preserve">Several factors impact imprisonment rates including the level of criminal activity, changes to justice policies and practices, and social and economic factors such as poverty, levels of substance abuse, unemployment, and levels of social and community </w:t>
      </w:r>
      <w:r>
        <w:t>connectedness</w:t>
      </w:r>
      <w:r w:rsidRPr="00F82B27">
        <w:t xml:space="preserve">. First Nations </w:t>
      </w:r>
      <w:r>
        <w:t>people</w:t>
      </w:r>
      <w:r w:rsidRPr="00F82B27">
        <w:t xml:space="preserve"> experience these socio-economic </w:t>
      </w:r>
      <w:r>
        <w:t xml:space="preserve">barriers more </w:t>
      </w:r>
      <w:r w:rsidRPr="00F82B27">
        <w:t>than the broader Australian population due to deep</w:t>
      </w:r>
      <w:r>
        <w:noBreakHyphen/>
      </w:r>
      <w:r w:rsidRPr="00F82B27">
        <w:t>rooted, intergenerational disadvantage.</w:t>
      </w:r>
    </w:p>
    <w:p w14:paraId="5A467B5A" w14:textId="4DFDDE63" w:rsidR="00993DB5" w:rsidRPr="00F82B27" w:rsidRDefault="00993DB5" w:rsidP="00993DB5">
      <w:proofErr w:type="gramStart"/>
      <w:r w:rsidRPr="00F82B27">
        <w:t>At</w:t>
      </w:r>
      <w:proofErr w:type="gramEnd"/>
      <w:r w:rsidRPr="00F82B27">
        <w:t xml:space="preserve"> 30 June 2022, among Aboriginal and Torres Strait Islander </w:t>
      </w:r>
      <w:r w:rsidR="00A12FB4">
        <w:t>people in prison</w:t>
      </w:r>
      <w:r w:rsidRPr="00F82B27">
        <w:t>:</w:t>
      </w:r>
    </w:p>
    <w:p w14:paraId="5CF71079" w14:textId="6C33719A" w:rsidR="00993DB5" w:rsidRPr="00F82B27" w:rsidRDefault="00993DB5" w:rsidP="009D10C3">
      <w:pPr>
        <w:pStyle w:val="ListBullet"/>
      </w:pPr>
      <w:r w:rsidRPr="00F82B27">
        <w:t>91</w:t>
      </w:r>
      <w:r>
        <w:t xml:space="preserve"> per cent</w:t>
      </w:r>
      <w:r w:rsidRPr="00F82B27">
        <w:t xml:space="preserve"> (11,744) were </w:t>
      </w:r>
      <w:proofErr w:type="gramStart"/>
      <w:r w:rsidRPr="00F82B27">
        <w:t>male</w:t>
      </w:r>
      <w:proofErr w:type="gramEnd"/>
    </w:p>
    <w:p w14:paraId="0D3FD790" w14:textId="0C9A2306" w:rsidR="00993DB5" w:rsidRPr="00F82B27" w:rsidRDefault="00993DB5" w:rsidP="009D10C3">
      <w:pPr>
        <w:pStyle w:val="ListBullet"/>
      </w:pPr>
      <w:r w:rsidRPr="00F82B27">
        <w:t>9</w:t>
      </w:r>
      <w:r>
        <w:t xml:space="preserve"> per cent</w:t>
      </w:r>
      <w:r w:rsidRPr="00F82B27">
        <w:t xml:space="preserve"> (1,156) were </w:t>
      </w:r>
      <w:proofErr w:type="gramStart"/>
      <w:r w:rsidRPr="00F82B27">
        <w:t>female</w:t>
      </w:r>
      <w:proofErr w:type="gramEnd"/>
    </w:p>
    <w:p w14:paraId="653D6E7A" w14:textId="783515D8" w:rsidR="00993DB5" w:rsidRPr="00F82B27" w:rsidRDefault="00993DB5" w:rsidP="009D10C3">
      <w:pPr>
        <w:pStyle w:val="ListBullet"/>
      </w:pPr>
      <w:r w:rsidRPr="00F82B27">
        <w:t xml:space="preserve">The median age was 33.0 </w:t>
      </w:r>
      <w:proofErr w:type="gramStart"/>
      <w:r w:rsidRPr="00F82B27">
        <w:t>years</w:t>
      </w:r>
      <w:proofErr w:type="gramEnd"/>
    </w:p>
    <w:p w14:paraId="00C41CE2" w14:textId="1EEEEB7D" w:rsidR="00993DB5" w:rsidRPr="00F82B27" w:rsidRDefault="00993DB5" w:rsidP="009D10C3">
      <w:pPr>
        <w:pStyle w:val="ListBullet"/>
      </w:pPr>
      <w:r w:rsidRPr="00F82B27">
        <w:t>78</w:t>
      </w:r>
      <w:r>
        <w:t xml:space="preserve"> per cent</w:t>
      </w:r>
      <w:r w:rsidRPr="00F82B27">
        <w:t xml:space="preserve"> (10,025) had experienced prior adult imprisonment</w:t>
      </w:r>
      <w:r w:rsidR="005C5905">
        <w:t xml:space="preserve"> (ABS 202</w:t>
      </w:r>
      <w:r w:rsidR="004606D0">
        <w:t>3b</w:t>
      </w:r>
      <w:r w:rsidR="005050E7">
        <w:t>).</w:t>
      </w:r>
    </w:p>
    <w:p w14:paraId="7E94C66A" w14:textId="3292628D" w:rsidR="00993DB5" w:rsidRDefault="00993DB5" w:rsidP="00993DB5">
      <w:r>
        <w:t xml:space="preserve">The number of First Nations people in prison varies widely between states and territories in Australia. While the largest number of First Nations </w:t>
      </w:r>
      <w:r w:rsidR="00A12FB4">
        <w:t>people in prison</w:t>
      </w:r>
      <w:r>
        <w:t xml:space="preserve"> is in New South Wales, the largest proportion (relative to the non-Indigenous prisoner population) is in the Northern Territory (see Figure 1 below). </w:t>
      </w:r>
      <w:r w:rsidR="00BC4E34">
        <w:t xml:space="preserve">While the Northern Territory has the </w:t>
      </w:r>
      <w:r w:rsidR="00BC4E34" w:rsidRPr="00F82B27">
        <w:t>largest proportion where 85</w:t>
      </w:r>
      <w:r w:rsidR="00BC4E34">
        <w:t xml:space="preserve"> per cent</w:t>
      </w:r>
      <w:r w:rsidR="00BC4E34" w:rsidRPr="00F82B27">
        <w:t xml:space="preserve"> of the prison population is Aboriginal and/or Torres Strait Islander</w:t>
      </w:r>
      <w:r w:rsidR="00BC4E34">
        <w:t xml:space="preserve">, Victorian has the </w:t>
      </w:r>
      <w:r w:rsidR="00BC4E34" w:rsidRPr="00F82B27">
        <w:t>lowest proportion at 10</w:t>
      </w:r>
      <w:r w:rsidR="00BC4E34">
        <w:t xml:space="preserve"> per cent</w:t>
      </w:r>
      <w:r w:rsidR="00BC4E34" w:rsidRPr="00F82B27">
        <w:t>.</w:t>
      </w:r>
    </w:p>
    <w:p w14:paraId="442F66C9" w14:textId="77777777" w:rsidR="004E0EAD" w:rsidRDefault="004E0EAD">
      <w:pPr>
        <w:spacing w:after="160" w:line="259" w:lineRule="auto"/>
        <w:rPr>
          <w:b/>
          <w:bCs/>
        </w:rPr>
      </w:pPr>
      <w:r>
        <w:rPr>
          <w:b/>
          <w:bCs/>
        </w:rPr>
        <w:br w:type="page"/>
      </w:r>
    </w:p>
    <w:p w14:paraId="08D5FDD7" w14:textId="7E956422" w:rsidR="00993DB5" w:rsidRPr="005050E7" w:rsidRDefault="00993DB5" w:rsidP="00993DB5">
      <w:pPr>
        <w:spacing w:after="0"/>
      </w:pPr>
      <w:r w:rsidRPr="00F21533">
        <w:rPr>
          <w:b/>
          <w:bCs/>
        </w:rPr>
        <w:lastRenderedPageBreak/>
        <w:t xml:space="preserve">Figure 1: First Nations and </w:t>
      </w:r>
      <w:r>
        <w:rPr>
          <w:b/>
          <w:bCs/>
        </w:rPr>
        <w:t>n</w:t>
      </w:r>
      <w:r w:rsidRPr="00F21533">
        <w:rPr>
          <w:b/>
          <w:bCs/>
        </w:rPr>
        <w:t xml:space="preserve">on-Indigenous </w:t>
      </w:r>
      <w:r>
        <w:rPr>
          <w:b/>
          <w:bCs/>
        </w:rPr>
        <w:t>p</w:t>
      </w:r>
      <w:r w:rsidRPr="00F21533">
        <w:rPr>
          <w:b/>
          <w:bCs/>
        </w:rPr>
        <w:t xml:space="preserve">risoner </w:t>
      </w:r>
      <w:r>
        <w:rPr>
          <w:b/>
          <w:bCs/>
        </w:rPr>
        <w:t>p</w:t>
      </w:r>
      <w:r w:rsidRPr="00F21533">
        <w:rPr>
          <w:b/>
          <w:bCs/>
        </w:rPr>
        <w:t>opulation</w:t>
      </w:r>
      <w:r>
        <w:rPr>
          <w:b/>
          <w:bCs/>
        </w:rPr>
        <w:t>, 2021–22</w:t>
      </w:r>
      <w:r w:rsidRPr="00F21533">
        <w:rPr>
          <w:b/>
          <w:bCs/>
        </w:rPr>
        <w:t xml:space="preserve"> (average daily number</w:t>
      </w:r>
      <w:r w:rsidR="005050E7">
        <w:rPr>
          <w:b/>
          <w:bCs/>
        </w:rPr>
        <w:t xml:space="preserve">) </w:t>
      </w:r>
      <w:r w:rsidR="005050E7">
        <w:t>(Productivity Commission 2023b)</w:t>
      </w:r>
    </w:p>
    <w:p w14:paraId="1C050D25" w14:textId="2F34ED86" w:rsidR="00993DB5" w:rsidRDefault="00106F60" w:rsidP="009D10C3">
      <w:pPr>
        <w:jc w:val="center"/>
      </w:pPr>
      <w:r>
        <w:rPr>
          <w:noProof/>
        </w:rPr>
        <w:drawing>
          <wp:inline distT="0" distB="0" distL="0" distR="0" wp14:anchorId="244DC018" wp14:editId="10EE997B">
            <wp:extent cx="5773420" cy="3230880"/>
            <wp:effectExtent l="0" t="0" r="0" b="7620"/>
            <wp:docPr id="8" name="Picture 8" descr="Figure 1: First Nations and non-Indigenous prisoner population, 2021–22 (average daily number).&#10;See following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First Nations and non-Indigenous prisoner population, 2021–22 (average daily number).&#10;See following text for more inform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420" cy="3230880"/>
                    </a:xfrm>
                    <a:prstGeom prst="rect">
                      <a:avLst/>
                    </a:prstGeom>
                    <a:noFill/>
                  </pic:spPr>
                </pic:pic>
              </a:graphicData>
            </a:graphic>
          </wp:inline>
        </w:drawing>
      </w:r>
    </w:p>
    <w:p w14:paraId="0DC14C37" w14:textId="06B8614D" w:rsidR="009D10C3" w:rsidRDefault="009D10C3" w:rsidP="009D10C3">
      <w:r>
        <w:t xml:space="preserve">While only 9 per cent of Aboriginal and Torres Strait Islander </w:t>
      </w:r>
      <w:r w:rsidR="00A12FB4">
        <w:t>people in prison</w:t>
      </w:r>
      <w:r>
        <w:t xml:space="preserve"> were female, there is a concerning trend toward increasing </w:t>
      </w:r>
      <w:r w:rsidR="003E1B12">
        <w:t xml:space="preserve">proportion </w:t>
      </w:r>
      <w:r>
        <w:t>of First Nations women in prison. According to the Committee for Economic Development Australia, “while the overall numbers of female prisoners are lower than men, they have grown by more than 60 per cent over the last decade, considerably faster than growth in the male population”</w:t>
      </w:r>
      <w:r w:rsidR="005050E7">
        <w:t xml:space="preserve"> (CEDA 2022)</w:t>
      </w:r>
      <w:r>
        <w:t xml:space="preserve">. </w:t>
      </w:r>
    </w:p>
    <w:p w14:paraId="3503F4BD" w14:textId="472D4A8E" w:rsidR="009D10C3" w:rsidRDefault="009D10C3" w:rsidP="009D10C3">
      <w:pPr>
        <w:spacing w:after="0"/>
      </w:pPr>
      <w:r w:rsidRPr="00DA339E">
        <w:rPr>
          <w:b/>
          <w:bCs/>
        </w:rPr>
        <w:t xml:space="preserve">Figure </w:t>
      </w:r>
      <w:r>
        <w:rPr>
          <w:b/>
          <w:bCs/>
        </w:rPr>
        <w:t>2</w:t>
      </w:r>
      <w:r w:rsidRPr="00DA339E">
        <w:rPr>
          <w:b/>
          <w:bCs/>
        </w:rPr>
        <w:t xml:space="preserve">: </w:t>
      </w:r>
      <w:bookmarkStart w:id="9" w:name="_Hlk136951404"/>
      <w:r>
        <w:rPr>
          <w:b/>
          <w:bCs/>
        </w:rPr>
        <w:t>First Nations women as a proportion of all female prisoners</w:t>
      </w:r>
      <w:r w:rsidR="00046FF7">
        <w:rPr>
          <w:b/>
          <w:bCs/>
        </w:rPr>
        <w:t>, quarterly, 2018–23</w:t>
      </w:r>
      <w:r>
        <w:rPr>
          <w:b/>
          <w:bCs/>
        </w:rPr>
        <w:t xml:space="preserve"> (average daily number)</w:t>
      </w:r>
      <w:bookmarkEnd w:id="9"/>
      <w:r w:rsidR="005050E7">
        <w:rPr>
          <w:b/>
          <w:bCs/>
        </w:rPr>
        <w:t xml:space="preserve"> </w:t>
      </w:r>
      <w:r w:rsidR="005050E7">
        <w:t>(Derived from ABS 202</w:t>
      </w:r>
      <w:r w:rsidR="004606D0">
        <w:t>3a</w:t>
      </w:r>
      <w:r w:rsidR="005050E7">
        <w:t>)</w:t>
      </w:r>
      <w:r w:rsidR="005050E7">
        <w:rPr>
          <w:rStyle w:val="CommentReference"/>
        </w:rPr>
        <w:t xml:space="preserve"> </w:t>
      </w:r>
    </w:p>
    <w:p w14:paraId="6BBCB8DF" w14:textId="7C659181" w:rsidR="009D10C3" w:rsidRDefault="00A94861" w:rsidP="009D10C3">
      <w:pPr>
        <w:jc w:val="center"/>
      </w:pPr>
      <w:r>
        <w:rPr>
          <w:noProof/>
        </w:rPr>
        <w:drawing>
          <wp:inline distT="0" distB="0" distL="0" distR="0" wp14:anchorId="584BE6EB" wp14:editId="76C3C145">
            <wp:extent cx="5139690" cy="3103245"/>
            <wp:effectExtent l="0" t="0" r="3810" b="1905"/>
            <wp:docPr id="11" name="Picture 11" descr="Figure 2: First Nations women as a proportion of all female prisoners, quarterly, 2018–23 (average daily number) (Derived from ABS 2023a).&#10;See following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2: First Nations women as a proportion of all female prisoners, quarterly, 2018–23 (average daily number) (Derived from ABS 2023a).&#10;See following text for more inform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9690" cy="3103245"/>
                    </a:xfrm>
                    <a:prstGeom prst="rect">
                      <a:avLst/>
                    </a:prstGeom>
                    <a:noFill/>
                  </pic:spPr>
                </pic:pic>
              </a:graphicData>
            </a:graphic>
          </wp:inline>
        </w:drawing>
      </w:r>
    </w:p>
    <w:p w14:paraId="77F6B167" w14:textId="77777777" w:rsidR="009D10C3" w:rsidRPr="00F82B27" w:rsidRDefault="009D10C3" w:rsidP="009D10C3">
      <w:r>
        <w:lastRenderedPageBreak/>
        <w:t>We know that First Nations ex-offenders can experience poorer prison-to-work transitions post release. T</w:t>
      </w:r>
      <w:r w:rsidRPr="00F82B27">
        <w:t xml:space="preserve">he </w:t>
      </w:r>
      <w:r w:rsidRPr="0014300C">
        <w:rPr>
          <w:i/>
          <w:iCs/>
        </w:rPr>
        <w:t>National Aboriginal and Torres Strait Islander Social Survey 2014–15</w:t>
      </w:r>
      <w:r>
        <w:t xml:space="preserve"> found that First Nations </w:t>
      </w:r>
      <w:r w:rsidRPr="000B4E55">
        <w:t>people</w:t>
      </w:r>
      <w:r w:rsidRPr="00F82B27">
        <w:t xml:space="preserve"> aged 15</w:t>
      </w:r>
      <w:r>
        <w:t>–</w:t>
      </w:r>
      <w:r w:rsidRPr="00F82B27">
        <w:t>64 years</w:t>
      </w:r>
      <w:r>
        <w:t xml:space="preserve"> who had never been incarcerated experienced better employment outcomes than those who had been imprisoned (see Figure 3 below).</w:t>
      </w:r>
    </w:p>
    <w:p w14:paraId="4E00A5C4" w14:textId="1272311E" w:rsidR="009D10C3" w:rsidRPr="005050E7" w:rsidRDefault="009D10C3" w:rsidP="009D10C3">
      <w:pPr>
        <w:spacing w:after="0"/>
        <w:jc w:val="both"/>
        <w:rPr>
          <w:b/>
          <w:bCs/>
        </w:rPr>
      </w:pPr>
      <w:r w:rsidRPr="00F82B27">
        <w:rPr>
          <w:b/>
          <w:bCs/>
        </w:rPr>
        <w:t xml:space="preserve">Figure </w:t>
      </w:r>
      <w:r>
        <w:rPr>
          <w:b/>
          <w:bCs/>
        </w:rPr>
        <w:t>3</w:t>
      </w:r>
      <w:r w:rsidRPr="00F82B27">
        <w:rPr>
          <w:b/>
          <w:bCs/>
        </w:rPr>
        <w:t xml:space="preserve">: Employment to population ratio for </w:t>
      </w:r>
      <w:r>
        <w:rPr>
          <w:b/>
          <w:bCs/>
        </w:rPr>
        <w:t>Aboriginal and Torres Strait Islander</w:t>
      </w:r>
      <w:r w:rsidRPr="00F82B27">
        <w:rPr>
          <w:b/>
          <w:bCs/>
        </w:rPr>
        <w:t xml:space="preserve"> people</w:t>
      </w:r>
      <w:r w:rsidR="005050E7" w:rsidRPr="005050E7">
        <w:t xml:space="preserve"> (ABS 2015)</w:t>
      </w:r>
    </w:p>
    <w:p w14:paraId="583803CD" w14:textId="79ECD72E" w:rsidR="009D10C3" w:rsidRDefault="00A94861" w:rsidP="009D10C3">
      <w:r>
        <w:rPr>
          <w:noProof/>
        </w:rPr>
        <w:drawing>
          <wp:inline distT="0" distB="0" distL="0" distR="0" wp14:anchorId="03B397EC" wp14:editId="781D99CB">
            <wp:extent cx="5773420" cy="2225040"/>
            <wp:effectExtent l="0" t="0" r="0" b="3810"/>
            <wp:docPr id="13" name="Picture 13" descr="Figure 3: Employment to population ratio for Aboriginal and Torres Strait Islander people (ABS 2015).&#10;23.2% have been incarcerated.&#10;50.9% have not been incarc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3: Employment to population ratio for Aboriginal and Torres Strait Islander people (ABS 2015).&#10;23.2% have been incarcerated.&#10;50.9% have not been incarc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3420" cy="2225040"/>
                    </a:xfrm>
                    <a:prstGeom prst="rect">
                      <a:avLst/>
                    </a:prstGeom>
                    <a:noFill/>
                  </pic:spPr>
                </pic:pic>
              </a:graphicData>
            </a:graphic>
          </wp:inline>
        </w:drawing>
      </w:r>
    </w:p>
    <w:p w14:paraId="644325EC" w14:textId="77777777" w:rsidR="004E0EAD" w:rsidRDefault="004E0EAD">
      <w:pPr>
        <w:spacing w:after="160" w:line="259" w:lineRule="auto"/>
        <w:rPr>
          <w:rFonts w:ascii="Calibri" w:eastAsiaTheme="majorEastAsia" w:hAnsi="Calibri" w:cs="Times New Roman (Headings CS)"/>
          <w:b/>
          <w:sz w:val="28"/>
          <w:szCs w:val="26"/>
        </w:rPr>
      </w:pPr>
      <w:bookmarkStart w:id="10" w:name="_Toc136938806"/>
      <w:r>
        <w:br w:type="page"/>
      </w:r>
    </w:p>
    <w:p w14:paraId="4E673996" w14:textId="6E022B47" w:rsidR="009D10C3" w:rsidRPr="00F51C18" w:rsidRDefault="009D10C3" w:rsidP="009D10C3">
      <w:pPr>
        <w:pStyle w:val="Heading2"/>
      </w:pPr>
      <w:bookmarkStart w:id="11" w:name="_Toc140068164"/>
      <w:r>
        <w:lastRenderedPageBreak/>
        <w:t xml:space="preserve">Australian Government employment </w:t>
      </w:r>
      <w:proofErr w:type="gramStart"/>
      <w:r>
        <w:t>supports</w:t>
      </w:r>
      <w:bookmarkEnd w:id="10"/>
      <w:bookmarkEnd w:id="11"/>
      <w:proofErr w:type="gramEnd"/>
    </w:p>
    <w:p w14:paraId="0090732B" w14:textId="74BCBD17" w:rsidR="009D10C3" w:rsidRDefault="009D10C3" w:rsidP="009D10C3">
      <w:r w:rsidRPr="00F82B27">
        <w:t xml:space="preserve">The </w:t>
      </w:r>
      <w:r>
        <w:t>Australian Government</w:t>
      </w:r>
      <w:r w:rsidRPr="00F82B27">
        <w:t xml:space="preserve"> delivers employment services to all Australians who require them</w:t>
      </w:r>
      <w:r w:rsidR="00DB1108">
        <w:t xml:space="preserve">, noting that </w:t>
      </w:r>
      <w:r w:rsidR="00B83431">
        <w:t xml:space="preserve">pre-employment and </w:t>
      </w:r>
      <w:r w:rsidRPr="00F82B27">
        <w:t>employment services are not the only support service</w:t>
      </w:r>
      <w:r w:rsidR="00DB1108">
        <w:t>s</w:t>
      </w:r>
      <w:r w:rsidRPr="00F82B27">
        <w:t xml:space="preserve"> available</w:t>
      </w:r>
      <w:r w:rsidR="00DB1108">
        <w:t xml:space="preserve"> to help </w:t>
      </w:r>
      <w:r w:rsidR="00A12FB4">
        <w:t>people who have been in prison</w:t>
      </w:r>
      <w:r w:rsidR="00DB1108">
        <w:t xml:space="preserve"> address barriers to employment</w:t>
      </w:r>
      <w:r w:rsidRPr="00F82B27">
        <w:t xml:space="preserve">. The </w:t>
      </w:r>
      <w:r>
        <w:t>Australian Government</w:t>
      </w:r>
      <w:r w:rsidRPr="00F82B27">
        <w:t xml:space="preserve"> has several programs that </w:t>
      </w:r>
      <w:r w:rsidR="00A12FB4">
        <w:t>help First Nations people who have been in prison to re-engage in employment</w:t>
      </w:r>
      <w:r w:rsidR="00461955">
        <w:t>, as outlined in the table below.</w:t>
      </w:r>
      <w:r w:rsidR="009F094C">
        <w:t xml:space="preserve"> </w:t>
      </w:r>
      <w:bookmarkStart w:id="12" w:name="_Hlk140056290"/>
      <w:r w:rsidR="009F094C">
        <w:t>It will be important that any new prison employment service complements these existing and future programs, including a new remote jobs program.</w:t>
      </w:r>
      <w:bookmarkEnd w:id="12"/>
    </w:p>
    <w:p w14:paraId="53B065ED" w14:textId="7C15E4E7" w:rsidR="00461955" w:rsidRDefault="00461955" w:rsidP="00145AFE">
      <w:pPr>
        <w:pStyle w:val="Caption"/>
      </w:pPr>
      <w:r>
        <w:t xml:space="preserve">Table 2: </w:t>
      </w:r>
      <w:r w:rsidR="00145AFE">
        <w:t xml:space="preserve">Australian Government employment programs </w:t>
      </w:r>
    </w:p>
    <w:tbl>
      <w:tblPr>
        <w:tblStyle w:val="DESE"/>
        <w:tblW w:w="9067" w:type="dxa"/>
        <w:tblLook w:val="04A0" w:firstRow="1" w:lastRow="0" w:firstColumn="1" w:lastColumn="0" w:noHBand="0" w:noVBand="1"/>
      </w:tblPr>
      <w:tblGrid>
        <w:gridCol w:w="2689"/>
        <w:gridCol w:w="6378"/>
      </w:tblGrid>
      <w:tr w:rsidR="00CC63FC" w:rsidRPr="006C4DF4" w14:paraId="68552BAA" w14:textId="77777777" w:rsidTr="00FC4A5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0076BD" w:themeColor="text2"/>
            </w:tcBorders>
          </w:tcPr>
          <w:p w14:paraId="6EBF87B1" w14:textId="77777777" w:rsidR="00CC63FC" w:rsidRPr="006C4DF4" w:rsidRDefault="00CC63FC" w:rsidP="00FC4A54">
            <w:pPr>
              <w:spacing w:after="100"/>
              <w:rPr>
                <w:color w:val="FFFFFF" w:themeColor="background1"/>
                <w:sz w:val="20"/>
                <w:szCs w:val="20"/>
              </w:rPr>
            </w:pPr>
            <w:r>
              <w:rPr>
                <w:color w:val="FFFFFF" w:themeColor="background1"/>
                <w:sz w:val="20"/>
                <w:szCs w:val="20"/>
              </w:rPr>
              <w:t>Department/Agency</w:t>
            </w:r>
          </w:p>
        </w:tc>
        <w:tc>
          <w:tcPr>
            <w:tcW w:w="6378" w:type="dxa"/>
            <w:tcBorders>
              <w:top w:val="single" w:sz="4" w:space="0" w:color="0076BD" w:themeColor="text2"/>
            </w:tcBorders>
          </w:tcPr>
          <w:p w14:paraId="44C58391" w14:textId="77777777" w:rsidR="00CC63FC" w:rsidRPr="006C4DF4" w:rsidRDefault="00CC63FC" w:rsidP="00FC4A54">
            <w:pPr>
              <w:spacing w:after="100"/>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Employment programs</w:t>
            </w:r>
          </w:p>
        </w:tc>
      </w:tr>
      <w:tr w:rsidR="00CC63FC" w:rsidRPr="006C4DF4" w14:paraId="513FE851" w14:textId="77777777" w:rsidTr="00FC4A54">
        <w:tc>
          <w:tcPr>
            <w:cnfStyle w:val="001000000000" w:firstRow="0" w:lastRow="0" w:firstColumn="1" w:lastColumn="0" w:oddVBand="0" w:evenVBand="0" w:oddHBand="0" w:evenHBand="0" w:firstRowFirstColumn="0" w:firstRowLastColumn="0" w:lastRowFirstColumn="0" w:lastRowLastColumn="0"/>
            <w:tcW w:w="2689" w:type="dxa"/>
            <w:vAlign w:val="top"/>
          </w:tcPr>
          <w:p w14:paraId="2678F85E" w14:textId="77777777" w:rsidR="00CC63FC" w:rsidRPr="006C4DF4" w:rsidRDefault="00CC63FC" w:rsidP="00FC4A54">
            <w:pPr>
              <w:spacing w:before="0"/>
              <w:ind w:left="22"/>
              <w:rPr>
                <w:sz w:val="20"/>
                <w:szCs w:val="20"/>
              </w:rPr>
            </w:pPr>
            <w:r w:rsidRPr="004C679D">
              <w:rPr>
                <w:color w:val="auto"/>
                <w:sz w:val="20"/>
                <w:szCs w:val="20"/>
              </w:rPr>
              <w:t>Department of Employment and Workplace Relations</w:t>
            </w:r>
          </w:p>
        </w:tc>
        <w:tc>
          <w:tcPr>
            <w:tcW w:w="6378" w:type="dxa"/>
            <w:vAlign w:val="top"/>
          </w:tcPr>
          <w:p w14:paraId="09DCFF4D" w14:textId="77777777" w:rsidR="00CC63FC" w:rsidRPr="006C4DF4"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6C4DF4">
              <w:rPr>
                <w:sz w:val="20"/>
                <w:szCs w:val="20"/>
              </w:rPr>
              <w:t>Workforce Australia, including Workforce Australia – Transition to Work</w:t>
            </w:r>
          </w:p>
          <w:p w14:paraId="7E3AD595" w14:textId="06AA62D9" w:rsidR="00CC63FC" w:rsidRPr="006C4DF4"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6C4DF4">
              <w:rPr>
                <w:sz w:val="20"/>
                <w:szCs w:val="20"/>
              </w:rPr>
              <w:t>ParentsNext</w:t>
            </w:r>
            <w:r w:rsidR="00F051DF">
              <w:rPr>
                <w:rStyle w:val="FootnoteReference"/>
                <w:sz w:val="20"/>
                <w:szCs w:val="20"/>
              </w:rPr>
              <w:footnoteReference w:id="2"/>
            </w:r>
            <w:r w:rsidRPr="006C4DF4">
              <w:rPr>
                <w:sz w:val="20"/>
                <w:szCs w:val="20"/>
              </w:rPr>
              <w:t xml:space="preserve"> </w:t>
            </w:r>
          </w:p>
          <w:p w14:paraId="3220A034" w14:textId="77777777" w:rsidR="00CC63FC" w:rsidRPr="004C679D"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6C4DF4">
              <w:rPr>
                <w:sz w:val="20"/>
                <w:szCs w:val="20"/>
              </w:rPr>
              <w:t>Time to Work Employment Service (non-remote areas)</w:t>
            </w:r>
          </w:p>
          <w:p w14:paraId="28AEB419" w14:textId="77777777" w:rsidR="00CC63FC" w:rsidRPr="00E22694"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E22694">
              <w:rPr>
                <w:sz w:val="20"/>
                <w:szCs w:val="20"/>
              </w:rPr>
              <w:t>Pre-Release Prisoner Initiative (in Workforce Australia)</w:t>
            </w:r>
          </w:p>
        </w:tc>
      </w:tr>
      <w:tr w:rsidR="00CC63FC" w:rsidRPr="006C4DF4" w14:paraId="490D64E5" w14:textId="77777777" w:rsidTr="00FC4A54">
        <w:tc>
          <w:tcPr>
            <w:cnfStyle w:val="001000000000" w:firstRow="0" w:lastRow="0" w:firstColumn="1" w:lastColumn="0" w:oddVBand="0" w:evenVBand="0" w:oddHBand="0" w:evenHBand="0" w:firstRowFirstColumn="0" w:firstRowLastColumn="0" w:lastRowFirstColumn="0" w:lastRowLastColumn="0"/>
            <w:tcW w:w="2689" w:type="dxa"/>
            <w:vAlign w:val="top"/>
          </w:tcPr>
          <w:p w14:paraId="1BC03EF9" w14:textId="77777777" w:rsidR="00CC63FC" w:rsidRPr="006C4DF4" w:rsidRDefault="00CC63FC" w:rsidP="00FC4A54">
            <w:pPr>
              <w:ind w:left="22"/>
              <w:rPr>
                <w:sz w:val="20"/>
                <w:szCs w:val="20"/>
              </w:rPr>
            </w:pPr>
            <w:r w:rsidRPr="004C679D">
              <w:rPr>
                <w:sz w:val="20"/>
                <w:szCs w:val="20"/>
              </w:rPr>
              <w:t>Department of Social Services</w:t>
            </w:r>
          </w:p>
        </w:tc>
        <w:tc>
          <w:tcPr>
            <w:tcW w:w="6378" w:type="dxa"/>
            <w:vAlign w:val="top"/>
          </w:tcPr>
          <w:p w14:paraId="393C9E3D" w14:textId="77777777" w:rsidR="00CC63FC" w:rsidRPr="004C679D"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4C679D">
              <w:rPr>
                <w:sz w:val="20"/>
                <w:szCs w:val="20"/>
              </w:rPr>
              <w:t>Disability Employment Services (DES)</w:t>
            </w:r>
          </w:p>
          <w:p w14:paraId="658F6472" w14:textId="77777777" w:rsidR="00CC63FC" w:rsidRPr="006C4DF4"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4C679D">
              <w:rPr>
                <w:sz w:val="20"/>
                <w:szCs w:val="20"/>
              </w:rPr>
              <w:t>Pre-Release Prisoner Initiative (in DES)</w:t>
            </w:r>
          </w:p>
        </w:tc>
      </w:tr>
      <w:tr w:rsidR="00CC63FC" w:rsidRPr="006C4DF4" w14:paraId="30ED6EF2" w14:textId="77777777" w:rsidTr="00FC4A54">
        <w:tc>
          <w:tcPr>
            <w:cnfStyle w:val="001000000000" w:firstRow="0" w:lastRow="0" w:firstColumn="1" w:lastColumn="0" w:oddVBand="0" w:evenVBand="0" w:oddHBand="0" w:evenHBand="0" w:firstRowFirstColumn="0" w:firstRowLastColumn="0" w:lastRowFirstColumn="0" w:lastRowLastColumn="0"/>
            <w:tcW w:w="2689" w:type="dxa"/>
            <w:vAlign w:val="top"/>
          </w:tcPr>
          <w:p w14:paraId="21E48C38" w14:textId="77777777" w:rsidR="00CC63FC" w:rsidRPr="006C4DF4" w:rsidRDefault="00CC63FC" w:rsidP="00FC4A54">
            <w:pPr>
              <w:ind w:left="22"/>
              <w:rPr>
                <w:sz w:val="20"/>
                <w:szCs w:val="20"/>
              </w:rPr>
            </w:pPr>
            <w:r w:rsidRPr="004C679D">
              <w:rPr>
                <w:sz w:val="20"/>
                <w:szCs w:val="20"/>
              </w:rPr>
              <w:t>National Indigenous Australians Agency</w:t>
            </w:r>
          </w:p>
        </w:tc>
        <w:tc>
          <w:tcPr>
            <w:tcW w:w="6378" w:type="dxa"/>
            <w:vAlign w:val="top"/>
          </w:tcPr>
          <w:p w14:paraId="57E410D1" w14:textId="460F56E8" w:rsidR="00CC63FC" w:rsidRPr="006C4DF4"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6C4DF4">
              <w:rPr>
                <w:sz w:val="20"/>
                <w:szCs w:val="20"/>
              </w:rPr>
              <w:t>Community Development Program</w:t>
            </w:r>
            <w:r w:rsidR="009F094C">
              <w:rPr>
                <w:rStyle w:val="FootnoteReference"/>
                <w:sz w:val="20"/>
                <w:szCs w:val="20"/>
              </w:rPr>
              <w:footnoteReference w:id="3"/>
            </w:r>
          </w:p>
          <w:p w14:paraId="6365FEE9" w14:textId="77777777" w:rsidR="00CC63FC" w:rsidRPr="006C4DF4"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6C4DF4">
              <w:rPr>
                <w:sz w:val="20"/>
                <w:szCs w:val="20"/>
              </w:rPr>
              <w:t>Indigenous Skills and Employment Program</w:t>
            </w:r>
          </w:p>
          <w:p w14:paraId="5AF11A71" w14:textId="77777777" w:rsidR="00CC63FC" w:rsidRPr="004C679D"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6C4DF4">
              <w:rPr>
                <w:sz w:val="20"/>
                <w:szCs w:val="20"/>
              </w:rPr>
              <w:t>Time to Work Employment Service (remote areas)</w:t>
            </w:r>
          </w:p>
          <w:p w14:paraId="6E904D2B" w14:textId="756035FE" w:rsidR="00CC63FC" w:rsidRPr="00C41B02"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C41B02">
              <w:rPr>
                <w:sz w:val="20"/>
                <w:szCs w:val="20"/>
              </w:rPr>
              <w:t>Adult Through-Care (ATC) Program</w:t>
            </w:r>
          </w:p>
        </w:tc>
      </w:tr>
      <w:tr w:rsidR="00CC63FC" w:rsidRPr="006C4DF4" w14:paraId="172A4FAA" w14:textId="77777777" w:rsidTr="00FC4A54">
        <w:tc>
          <w:tcPr>
            <w:cnfStyle w:val="001000000000" w:firstRow="0" w:lastRow="0" w:firstColumn="1" w:lastColumn="0" w:oddVBand="0" w:evenVBand="0" w:oddHBand="0" w:evenHBand="0" w:firstRowFirstColumn="0" w:firstRowLastColumn="0" w:lastRowFirstColumn="0" w:lastRowLastColumn="0"/>
            <w:tcW w:w="2689" w:type="dxa"/>
            <w:vAlign w:val="top"/>
          </w:tcPr>
          <w:p w14:paraId="1FC60B5D" w14:textId="77777777" w:rsidR="00CC63FC" w:rsidRPr="006C4DF4" w:rsidRDefault="00CC63FC" w:rsidP="00FC4A54">
            <w:pPr>
              <w:ind w:left="22"/>
              <w:rPr>
                <w:sz w:val="20"/>
                <w:szCs w:val="20"/>
              </w:rPr>
            </w:pPr>
            <w:r w:rsidRPr="004C679D">
              <w:rPr>
                <w:sz w:val="20"/>
                <w:szCs w:val="20"/>
              </w:rPr>
              <w:t>Services Australia</w:t>
            </w:r>
          </w:p>
        </w:tc>
        <w:tc>
          <w:tcPr>
            <w:tcW w:w="6378" w:type="dxa"/>
            <w:vAlign w:val="top"/>
          </w:tcPr>
          <w:p w14:paraId="0BAEB346" w14:textId="3D6B5738" w:rsidR="00CC63FC"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6C4DF4">
              <w:rPr>
                <w:sz w:val="20"/>
                <w:szCs w:val="20"/>
              </w:rPr>
              <w:t xml:space="preserve">Facilitates income support assessment and referral to employment services for </w:t>
            </w:r>
            <w:r w:rsidR="00F37EF6">
              <w:rPr>
                <w:sz w:val="20"/>
                <w:szCs w:val="20"/>
              </w:rPr>
              <w:t>people in prison</w:t>
            </w:r>
            <w:r>
              <w:rPr>
                <w:sz w:val="20"/>
                <w:szCs w:val="20"/>
              </w:rPr>
              <w:t xml:space="preserve"> (up to 21 days prior to release)</w:t>
            </w:r>
          </w:p>
          <w:p w14:paraId="482038A8" w14:textId="77777777" w:rsidR="00CC63FC" w:rsidRPr="00C41B02" w:rsidRDefault="00CC63FC" w:rsidP="00FC4A54">
            <w:pPr>
              <w:cnfStyle w:val="000000000000" w:firstRow="0" w:lastRow="0" w:firstColumn="0" w:lastColumn="0" w:oddVBand="0" w:evenVBand="0" w:oddHBand="0" w:evenHBand="0" w:firstRowFirstColumn="0" w:firstRowLastColumn="0" w:lastRowFirstColumn="0" w:lastRowLastColumn="0"/>
              <w:rPr>
                <w:sz w:val="20"/>
                <w:szCs w:val="20"/>
              </w:rPr>
            </w:pPr>
            <w:r w:rsidRPr="00C41B02">
              <w:rPr>
                <w:sz w:val="20"/>
                <w:szCs w:val="20"/>
              </w:rPr>
              <w:t>Conducts an Employment Services Assessment (</w:t>
            </w:r>
            <w:proofErr w:type="spellStart"/>
            <w:r w:rsidRPr="00C41B02">
              <w:rPr>
                <w:sz w:val="20"/>
                <w:szCs w:val="20"/>
              </w:rPr>
              <w:t>ESAt</w:t>
            </w:r>
            <w:proofErr w:type="spellEnd"/>
            <w:r w:rsidRPr="00C41B02">
              <w:rPr>
                <w:sz w:val="20"/>
                <w:szCs w:val="20"/>
              </w:rPr>
              <w:t>) for TWES participants</w:t>
            </w:r>
          </w:p>
        </w:tc>
      </w:tr>
    </w:tbl>
    <w:p w14:paraId="06BD8E54" w14:textId="33458A70" w:rsidR="00A61270" w:rsidRDefault="00A61270" w:rsidP="00505A7B">
      <w:pPr>
        <w:spacing w:before="120"/>
      </w:pPr>
      <w:r>
        <w:t xml:space="preserve">The primary Australian Government intervention for First Nations </w:t>
      </w:r>
      <w:r w:rsidR="00A12FB4">
        <w:t>people in prison</w:t>
      </w:r>
      <w:r>
        <w:t xml:space="preserve"> is the Time to Work Employment Service. TWES is currently administered in 65 non-remote prisons by the Department of Employment and Workplace Relations (DEWR), and in 8 prisons in remote regions, by the National Indigenous Australians Agency. Each prison has one TWES provider delivering services. TWES is currently due to cease on 30 June 2024 (and 31 October 2024 in remote areas). Further information on TWES is at</w:t>
      </w:r>
      <w:r w:rsidR="00D56233">
        <w:t xml:space="preserve"> </w:t>
      </w:r>
      <w:hyperlink w:anchor="_Attachment_A:_Time" w:history="1">
        <w:r w:rsidR="00D56233" w:rsidRPr="00D56233">
          <w:rPr>
            <w:rStyle w:val="Hyperlink"/>
            <w:b/>
            <w:bCs/>
          </w:rPr>
          <w:t>Attachment A</w:t>
        </w:r>
      </w:hyperlink>
      <w:r>
        <w:t>.</w:t>
      </w:r>
    </w:p>
    <w:p w14:paraId="1C012D83" w14:textId="59CA1D21" w:rsidR="0047655C" w:rsidRDefault="004F1B6E" w:rsidP="00505A7B">
      <w:pPr>
        <w:spacing w:before="120"/>
      </w:pPr>
      <w:r>
        <w:lastRenderedPageBreak/>
        <w:t>Regardless of w</w:t>
      </w:r>
      <w:r w:rsidR="0047655C">
        <w:t xml:space="preserve">hether a person </w:t>
      </w:r>
      <w:r>
        <w:t xml:space="preserve">has </w:t>
      </w:r>
      <w:r w:rsidR="0047655C">
        <w:t>participated in TWES</w:t>
      </w:r>
      <w:r>
        <w:t xml:space="preserve">, </w:t>
      </w:r>
      <w:r w:rsidR="0047655C">
        <w:t xml:space="preserve">after release from prison, </w:t>
      </w:r>
      <w:r>
        <w:t>they</w:t>
      </w:r>
      <w:r w:rsidR="0047655C">
        <w:t xml:space="preserve"> then participate in one of the other employment services, depending on their circumstances. For example, a person with a disability may participate in Disability Employment Services, a person </w:t>
      </w:r>
      <w:r w:rsidR="00F53998">
        <w:t>aged 15-</w:t>
      </w:r>
      <w:r w:rsidR="0047655C">
        <w:t>24 may participate in Workforce Australia – Transition to Work</w:t>
      </w:r>
      <w:r w:rsidR="00F53998">
        <w:t>, or a person whose usual residence is in a remote area may participate in the Community Development Program. For those who participate in TWES, the TWES provider helps ensure a smooth transition by arranging a Facilitated Transfer Meeting between the participant, the TWES provider, and their new post-release employment services provider.</w:t>
      </w:r>
    </w:p>
    <w:p w14:paraId="09D060B0" w14:textId="0D331D74" w:rsidR="009D10C3" w:rsidRPr="00F82B27" w:rsidRDefault="009D10C3" w:rsidP="00A61270">
      <w:pPr>
        <w:spacing w:before="240"/>
      </w:pPr>
      <w:r w:rsidRPr="00F82B27">
        <w:t xml:space="preserve">Employment </w:t>
      </w:r>
      <w:r>
        <w:t>services are</w:t>
      </w:r>
      <w:r w:rsidR="00F051DF">
        <w:t xml:space="preserve"> predominantly</w:t>
      </w:r>
      <w:r w:rsidRPr="00F82B27">
        <w:t xml:space="preserve"> a</w:t>
      </w:r>
      <w:r>
        <w:t>n Australian Government</w:t>
      </w:r>
      <w:r w:rsidRPr="00F82B27">
        <w:t xml:space="preserve"> responsibility. However, state and territory governments have responsibility </w:t>
      </w:r>
      <w:r w:rsidR="006C2275">
        <w:t>for</w:t>
      </w:r>
      <w:r w:rsidRPr="00F82B27">
        <w:t xml:space="preserve"> corrective services and </w:t>
      </w:r>
      <w:r w:rsidR="00222B4D">
        <w:t xml:space="preserve">may </w:t>
      </w:r>
      <w:r w:rsidRPr="00F82B27">
        <w:t xml:space="preserve">provide </w:t>
      </w:r>
      <w:r w:rsidR="00A96264">
        <w:t>their own employment related</w:t>
      </w:r>
      <w:r w:rsidRPr="00F82B27">
        <w:t xml:space="preserve"> </w:t>
      </w:r>
      <w:r w:rsidR="003315F8">
        <w:t xml:space="preserve">support </w:t>
      </w:r>
      <w:r w:rsidRPr="00F82B27">
        <w:t>services</w:t>
      </w:r>
      <w:r w:rsidR="00614AC6">
        <w:t>,</w:t>
      </w:r>
      <w:r w:rsidRPr="00F82B27">
        <w:t xml:space="preserve"> </w:t>
      </w:r>
      <w:r w:rsidR="00EA14F1">
        <w:t>both pre and post</w:t>
      </w:r>
      <w:r w:rsidR="000550E3">
        <w:t xml:space="preserve"> </w:t>
      </w:r>
      <w:r w:rsidR="00EA14F1">
        <w:t>release.</w:t>
      </w:r>
      <w:r w:rsidRPr="00F82B27">
        <w:t xml:space="preserve"> </w:t>
      </w:r>
      <w:r>
        <w:t xml:space="preserve">This demonstrates the importance of </w:t>
      </w:r>
      <w:r w:rsidR="00837CFB">
        <w:t xml:space="preserve">Australian Government in-prison </w:t>
      </w:r>
      <w:r>
        <w:t xml:space="preserve">programs and interventions being designed to complement </w:t>
      </w:r>
      <w:r w:rsidR="00BA0537">
        <w:t>state and territory servic</w:t>
      </w:r>
      <w:r w:rsidR="008963E4">
        <w:t xml:space="preserve">ing </w:t>
      </w:r>
      <w:r>
        <w:t>and not be duplicative.</w:t>
      </w:r>
    </w:p>
    <w:p w14:paraId="4A140D35" w14:textId="14BA8EE3" w:rsidR="008E2D47" w:rsidRDefault="009D10C3">
      <w:pPr>
        <w:spacing w:after="160" w:line="259" w:lineRule="auto"/>
      </w:pPr>
      <w:r w:rsidRPr="00F82B27">
        <w:t xml:space="preserve">Individuals </w:t>
      </w:r>
      <w:r w:rsidR="00FE531A">
        <w:t xml:space="preserve">need assistance to look for work upon release and navigate the services they </w:t>
      </w:r>
      <w:proofErr w:type="gramStart"/>
      <w:r w:rsidR="00FE531A">
        <w:t>need,</w:t>
      </w:r>
      <w:proofErr w:type="gramEnd"/>
      <w:r w:rsidR="00FE531A">
        <w:t xml:space="preserve"> be they </w:t>
      </w:r>
      <w:r w:rsidR="00BA6BF7">
        <w:t>state government and</w:t>
      </w:r>
      <w:r>
        <w:t xml:space="preserve"> Australian Government</w:t>
      </w:r>
      <w:r w:rsidRPr="00F82B27">
        <w:t xml:space="preserve"> s</w:t>
      </w:r>
      <w:r w:rsidR="00FE531A">
        <w:t>ervices</w:t>
      </w:r>
      <w:r w:rsidRPr="00F82B27">
        <w:t xml:space="preserve">. It is important that any </w:t>
      </w:r>
      <w:r>
        <w:t xml:space="preserve">potential Commonwealth funded </w:t>
      </w:r>
      <w:r w:rsidR="002029BF">
        <w:t xml:space="preserve">First Nations </w:t>
      </w:r>
      <w:r>
        <w:t xml:space="preserve">prison-to-work service is well targeted, complements state and territory </w:t>
      </w:r>
      <w:proofErr w:type="gramStart"/>
      <w:r>
        <w:t>supports</w:t>
      </w:r>
      <w:proofErr w:type="gramEnd"/>
      <w:r>
        <w:t>, and addresses known policy gaps</w:t>
      </w:r>
      <w:r w:rsidRPr="00F82B27">
        <w:t>.</w:t>
      </w:r>
      <w:bookmarkStart w:id="13" w:name="_Toc136938808"/>
      <w:r w:rsidR="00A61270">
        <w:t xml:space="preserve"> </w:t>
      </w:r>
    </w:p>
    <w:p w14:paraId="6575F6B6" w14:textId="39C5A287" w:rsidR="009D10C3" w:rsidRDefault="009D10C3">
      <w:pPr>
        <w:spacing w:after="160" w:line="259" w:lineRule="auto"/>
        <w:rPr>
          <w:rFonts w:ascii="Calibri" w:eastAsiaTheme="majorEastAsia" w:hAnsi="Calibri" w:cs="Times New Roman (Headings CS)"/>
          <w:sz w:val="46"/>
          <w:szCs w:val="32"/>
        </w:rPr>
      </w:pPr>
      <w:r>
        <w:br w:type="page"/>
      </w:r>
    </w:p>
    <w:p w14:paraId="16C4999C" w14:textId="2833C76A" w:rsidR="009D10C3" w:rsidRDefault="009D10C3" w:rsidP="009D10C3">
      <w:pPr>
        <w:pStyle w:val="Heading1"/>
      </w:pPr>
      <w:bookmarkStart w:id="14" w:name="_Toc140068165"/>
      <w:r>
        <w:lastRenderedPageBreak/>
        <w:t>Discussion topics</w:t>
      </w:r>
      <w:bookmarkEnd w:id="13"/>
      <w:bookmarkEnd w:id="14"/>
    </w:p>
    <w:p w14:paraId="63231BB2" w14:textId="3567A8AE" w:rsidR="003C5800" w:rsidRDefault="003C5800" w:rsidP="003C5800">
      <w:r>
        <w:t xml:space="preserve">With existing Australia Government First Nations in-prison employment supports due to cease in 2024, there is an opportunity to consider new approaches. We have an opportunity to inform a new </w:t>
      </w:r>
      <w:r w:rsidR="0054795B">
        <w:t>model of service</w:t>
      </w:r>
      <w:r>
        <w:t xml:space="preserve"> that </w:t>
      </w:r>
      <w:r w:rsidR="00D56233">
        <w:t xml:space="preserve">supports </w:t>
      </w:r>
      <w:r w:rsidR="001C55FA">
        <w:t>individuals</w:t>
      </w:r>
      <w:r w:rsidR="00D56233">
        <w:t xml:space="preserve"> to boost their</w:t>
      </w:r>
      <w:r>
        <w:t xml:space="preserve"> participation in </w:t>
      </w:r>
      <w:r w:rsidR="00D56233">
        <w:t>the e</w:t>
      </w:r>
      <w:r>
        <w:t>conomy and improve</w:t>
      </w:r>
      <w:r w:rsidR="00D56233">
        <w:t xml:space="preserve"> their</w:t>
      </w:r>
      <w:r>
        <w:t xml:space="preserve"> financial stabilit</w:t>
      </w:r>
      <w:r w:rsidR="004F1B6E">
        <w:t>y, which can have flow-on effects for their families and communities</w:t>
      </w:r>
      <w:r>
        <w:t xml:space="preserve">. Any new </w:t>
      </w:r>
      <w:r w:rsidR="004F1B6E">
        <w:t>service</w:t>
      </w:r>
      <w:r>
        <w:t xml:space="preserve"> that </w:t>
      </w:r>
      <w:r w:rsidR="004F1B6E">
        <w:t>helps to support more</w:t>
      </w:r>
      <w:r>
        <w:t xml:space="preserve"> First Nations </w:t>
      </w:r>
      <w:r w:rsidR="001C55FA">
        <w:t>people who have been incarcerated</w:t>
      </w:r>
      <w:r>
        <w:t xml:space="preserve"> </w:t>
      </w:r>
      <w:r w:rsidR="004F1B6E">
        <w:t>to enter the workforce</w:t>
      </w:r>
      <w:r>
        <w:t xml:space="preserve"> would contribute to the achievement of Targets 7,</w:t>
      </w:r>
      <w:r w:rsidR="001C55FA">
        <w:t xml:space="preserve"> </w:t>
      </w:r>
      <w:r>
        <w:t>8,</w:t>
      </w:r>
      <w:r w:rsidR="001C55FA">
        <w:t xml:space="preserve"> </w:t>
      </w:r>
      <w:r>
        <w:t xml:space="preserve">10 and 11 in the National Agreement on Closing the Gap. </w:t>
      </w:r>
    </w:p>
    <w:p w14:paraId="013448ED" w14:textId="767CBAE1" w:rsidR="009D10C3" w:rsidRDefault="00594CCF" w:rsidP="009D10C3">
      <w:r>
        <w:t>As listed in the Introduction</w:t>
      </w:r>
      <w:r w:rsidR="00B61E21">
        <w:t xml:space="preserve"> of this paper</w:t>
      </w:r>
      <w:r>
        <w:t>, the f</w:t>
      </w:r>
      <w:r w:rsidR="0088046C">
        <w:t>ive discussions questions</w:t>
      </w:r>
      <w:r>
        <w:t xml:space="preserve"> to guide your submission</w:t>
      </w:r>
      <w:r w:rsidR="0088046C">
        <w:t xml:space="preserve"> are </w:t>
      </w:r>
      <w:r w:rsidR="00B61E21">
        <w:t>outlined below</w:t>
      </w:r>
      <w:r w:rsidR="004F1B6E">
        <w:t>,</w:t>
      </w:r>
      <w:r w:rsidR="00B61E21">
        <w:t xml:space="preserve"> </w:t>
      </w:r>
      <w:r w:rsidR="004A689A">
        <w:t xml:space="preserve">with </w:t>
      </w:r>
      <w:r w:rsidR="00B61E21">
        <w:t>additional information in the following pages to help provide the context for each question.</w:t>
      </w:r>
    </w:p>
    <w:p w14:paraId="1C6B1233" w14:textId="77777777" w:rsidR="007A4C6E" w:rsidRDefault="007A4C6E" w:rsidP="007A4C6E">
      <w:pPr>
        <w:pStyle w:val="ListNumber"/>
        <w:numPr>
          <w:ilvl w:val="0"/>
          <w:numId w:val="12"/>
        </w:numPr>
      </w:pPr>
      <w:r>
        <w:t>How should the Priority Reforms from the National Agreement on Closing the Gap be embedded in a Commonwealth-funded prison employment service?</w:t>
      </w:r>
    </w:p>
    <w:p w14:paraId="52A5E7FF" w14:textId="77777777" w:rsidR="007A4C6E" w:rsidRDefault="007A4C6E" w:rsidP="007A4C6E">
      <w:pPr>
        <w:pStyle w:val="ListNumber"/>
        <w:numPr>
          <w:ilvl w:val="0"/>
          <w:numId w:val="12"/>
        </w:numPr>
      </w:pPr>
      <w:r>
        <w:t>How can we design and deliver a culturally competent service?</w:t>
      </w:r>
    </w:p>
    <w:p w14:paraId="41C207B0" w14:textId="56B9A941" w:rsidR="007A4C6E" w:rsidRDefault="007A4C6E" w:rsidP="007A4C6E">
      <w:pPr>
        <w:pStyle w:val="ListNumber"/>
        <w:numPr>
          <w:ilvl w:val="0"/>
          <w:numId w:val="12"/>
        </w:numPr>
      </w:pPr>
      <w:r>
        <w:t>What sorts of supports does the service need to provide to participants while they are in prison?</w:t>
      </w:r>
    </w:p>
    <w:p w14:paraId="4BADD3E9" w14:textId="77777777" w:rsidR="007A4C6E" w:rsidRDefault="007A4C6E" w:rsidP="007A4C6E">
      <w:pPr>
        <w:pStyle w:val="ListNumber"/>
        <w:numPr>
          <w:ilvl w:val="0"/>
          <w:numId w:val="12"/>
        </w:numPr>
      </w:pPr>
      <w:r>
        <w:t xml:space="preserve">How can the service help First Nations people who have been incarcerated after release (including connection to mainstream services, family supports or paid work)? </w:t>
      </w:r>
    </w:p>
    <w:p w14:paraId="1AA0E537" w14:textId="189A25EA" w:rsidR="004F1B6E" w:rsidRPr="00F82B27" w:rsidRDefault="007A4C6E" w:rsidP="007A4C6E">
      <w:pPr>
        <w:pStyle w:val="ListNumber"/>
        <w:numPr>
          <w:ilvl w:val="0"/>
          <w:numId w:val="12"/>
        </w:numPr>
      </w:pPr>
      <w:r>
        <w:t>How can the service help employers to hire First Nations people who have been incarcerated?</w:t>
      </w:r>
    </w:p>
    <w:p w14:paraId="520F9374" w14:textId="77777777" w:rsidR="0042106A" w:rsidRDefault="0042106A" w:rsidP="0042106A">
      <w:pPr>
        <w:pStyle w:val="ListNumber"/>
        <w:numPr>
          <w:ilvl w:val="0"/>
          <w:numId w:val="0"/>
        </w:numPr>
      </w:pPr>
    </w:p>
    <w:p w14:paraId="5A9EDD31" w14:textId="77777777" w:rsidR="0042106A" w:rsidRDefault="0042106A">
      <w:pPr>
        <w:spacing w:after="160" w:line="259" w:lineRule="auto"/>
        <w:rPr>
          <w:rFonts w:ascii="Calibri" w:eastAsiaTheme="majorEastAsia" w:hAnsi="Calibri" w:cs="Times New Roman (Headings CS)"/>
          <w:b/>
          <w:sz w:val="28"/>
          <w:szCs w:val="26"/>
        </w:rPr>
      </w:pPr>
      <w:r>
        <w:br w:type="page"/>
      </w:r>
    </w:p>
    <w:p w14:paraId="2E8FE2FC" w14:textId="2955C622" w:rsidR="009D10C3" w:rsidRDefault="009D10C3" w:rsidP="00A65D1A">
      <w:pPr>
        <w:pStyle w:val="Heading2"/>
      </w:pPr>
      <w:bookmarkStart w:id="15" w:name="_Toc140068166"/>
      <w:r w:rsidRPr="009D10C3">
        <w:lastRenderedPageBreak/>
        <w:t>1. Embedding the Priority Reforms</w:t>
      </w:r>
      <w:bookmarkEnd w:id="15"/>
    </w:p>
    <w:p w14:paraId="6C15D725" w14:textId="77777777" w:rsidR="00B72437" w:rsidRDefault="00B72437" w:rsidP="00B72437">
      <w:r>
        <w:t>The National Agreement on Closing the Gap requires changing the way governments work with First Nations people. Any new approaches for Australian Government funded prison to work supports must align to the four Priority Reforms. This discussion paper and the associated consultation with key stakeholders aims to incorporate the views of First Nations people, which is an important step.</w:t>
      </w:r>
    </w:p>
    <w:p w14:paraId="71D33FCE" w14:textId="34755CE2" w:rsidR="0042106A" w:rsidRDefault="009D10C3" w:rsidP="009D10C3">
      <w:r>
        <w:t>The Priority Reforms and Outcomes are outlined in the table below</w:t>
      </w:r>
      <w:r w:rsidR="005569E6">
        <w:t xml:space="preserve"> (PM&amp;C 2020)</w:t>
      </w:r>
      <w:r>
        <w:t>.</w:t>
      </w:r>
    </w:p>
    <w:p w14:paraId="3C9C42D8" w14:textId="0655C7B9" w:rsidR="009D10C3" w:rsidRPr="00DF6783" w:rsidRDefault="009D10C3" w:rsidP="009D10C3">
      <w:pPr>
        <w:spacing w:after="0"/>
        <w:rPr>
          <w:b/>
          <w:bCs/>
        </w:rPr>
      </w:pPr>
      <w:r w:rsidRPr="00DF6783">
        <w:rPr>
          <w:b/>
          <w:bCs/>
        </w:rPr>
        <w:t xml:space="preserve">Table </w:t>
      </w:r>
      <w:r w:rsidR="00D44C18">
        <w:rPr>
          <w:b/>
          <w:bCs/>
        </w:rPr>
        <w:t>3</w:t>
      </w:r>
      <w:r>
        <w:rPr>
          <w:b/>
          <w:bCs/>
        </w:rPr>
        <w:t>:</w:t>
      </w:r>
      <w:r w:rsidRPr="00DF6783">
        <w:rPr>
          <w:b/>
          <w:bCs/>
        </w:rPr>
        <w:t xml:space="preserve"> National Agreement on Closing the Gap: Priority Reforms and their </w:t>
      </w:r>
      <w:proofErr w:type="gramStart"/>
      <w:r w:rsidRPr="00DF6783">
        <w:rPr>
          <w:b/>
          <w:bCs/>
        </w:rPr>
        <w:t>Outcomes</w:t>
      </w:r>
      <w:proofErr w:type="gramEnd"/>
    </w:p>
    <w:tbl>
      <w:tblPr>
        <w:tblStyle w:val="DESE"/>
        <w:tblW w:w="0" w:type="auto"/>
        <w:tblLook w:val="04A0" w:firstRow="1" w:lastRow="0" w:firstColumn="1" w:lastColumn="0" w:noHBand="0" w:noVBand="1"/>
      </w:tblPr>
      <w:tblGrid>
        <w:gridCol w:w="2688"/>
        <w:gridCol w:w="6372"/>
      </w:tblGrid>
      <w:tr w:rsidR="009D10C3" w14:paraId="59A02A9C" w14:textId="77777777" w:rsidTr="00760C4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5192FAAF" w14:textId="77777777" w:rsidR="009D10C3" w:rsidRPr="009D10C3" w:rsidRDefault="009D10C3" w:rsidP="009D10C3">
            <w:pPr>
              <w:spacing w:after="100"/>
              <w:rPr>
                <w:color w:val="FFFFFF" w:themeColor="background1"/>
              </w:rPr>
            </w:pPr>
            <w:r w:rsidRPr="009D10C3">
              <w:rPr>
                <w:color w:val="FFFFFF" w:themeColor="background1"/>
              </w:rPr>
              <w:t>Priority Reform</w:t>
            </w:r>
          </w:p>
        </w:tc>
        <w:tc>
          <w:tcPr>
            <w:tcW w:w="0" w:type="auto"/>
          </w:tcPr>
          <w:p w14:paraId="0EA7E245" w14:textId="77777777" w:rsidR="009D10C3" w:rsidRPr="009D10C3" w:rsidRDefault="009D10C3" w:rsidP="009D10C3">
            <w:pPr>
              <w:spacing w:after="100"/>
              <w:cnfStyle w:val="100000000000" w:firstRow="1" w:lastRow="0" w:firstColumn="0" w:lastColumn="0" w:oddVBand="0" w:evenVBand="0" w:oddHBand="0" w:evenHBand="0" w:firstRowFirstColumn="0" w:firstRowLastColumn="0" w:lastRowFirstColumn="0" w:lastRowLastColumn="0"/>
              <w:rPr>
                <w:color w:val="FFFFFF" w:themeColor="background1"/>
              </w:rPr>
            </w:pPr>
            <w:r w:rsidRPr="009D10C3">
              <w:rPr>
                <w:color w:val="FFFFFF" w:themeColor="background1"/>
              </w:rPr>
              <w:t>Outcome</w:t>
            </w:r>
          </w:p>
        </w:tc>
      </w:tr>
      <w:tr w:rsidR="009D10C3" w14:paraId="6090EAE3" w14:textId="77777777" w:rsidTr="009D10C3">
        <w:tc>
          <w:tcPr>
            <w:cnfStyle w:val="001000000000" w:firstRow="0" w:lastRow="0" w:firstColumn="1" w:lastColumn="0" w:oddVBand="0" w:evenVBand="0" w:oddHBand="0" w:evenHBand="0" w:firstRowFirstColumn="0" w:firstRowLastColumn="0" w:lastRowFirstColumn="0" w:lastRowLastColumn="0"/>
            <w:tcW w:w="0" w:type="auto"/>
          </w:tcPr>
          <w:p w14:paraId="708F8FB1" w14:textId="77777777" w:rsidR="009D10C3" w:rsidRDefault="009D10C3">
            <w:r>
              <w:t xml:space="preserve">Priority Reform One: </w:t>
            </w:r>
            <w:r w:rsidRPr="00451239">
              <w:t>Formal Partnerships and Shared Decision Making</w:t>
            </w:r>
          </w:p>
        </w:tc>
        <w:tc>
          <w:tcPr>
            <w:tcW w:w="0" w:type="auto"/>
          </w:tcPr>
          <w:p w14:paraId="4E885E27" w14:textId="77777777" w:rsidR="009D10C3" w:rsidRDefault="009D10C3">
            <w:pPr>
              <w:cnfStyle w:val="000000000000" w:firstRow="0" w:lastRow="0" w:firstColumn="0" w:lastColumn="0" w:oddVBand="0" w:evenVBand="0" w:oddHBand="0" w:evenHBand="0" w:firstRowFirstColumn="0" w:firstRowLastColumn="0" w:lastRowFirstColumn="0" w:lastRowLastColumn="0"/>
            </w:pPr>
            <w:r w:rsidRPr="00451239">
              <w:t>Aboriginal and Torres Strait Islander people are empowered to share decision-making authority with governments to accelerate policy and place-based progress on Closing the Gap through formal partnership arrangements.</w:t>
            </w:r>
          </w:p>
        </w:tc>
      </w:tr>
      <w:tr w:rsidR="009D10C3" w14:paraId="4287F6BD" w14:textId="77777777" w:rsidTr="009D10C3">
        <w:tc>
          <w:tcPr>
            <w:cnfStyle w:val="001000000000" w:firstRow="0" w:lastRow="0" w:firstColumn="1" w:lastColumn="0" w:oddVBand="0" w:evenVBand="0" w:oddHBand="0" w:evenHBand="0" w:firstRowFirstColumn="0" w:firstRowLastColumn="0" w:lastRowFirstColumn="0" w:lastRowLastColumn="0"/>
            <w:tcW w:w="0" w:type="auto"/>
          </w:tcPr>
          <w:p w14:paraId="328FF5CF" w14:textId="77777777" w:rsidR="009D10C3" w:rsidRDefault="009D10C3">
            <w:r>
              <w:t>Priority Reform Two: B</w:t>
            </w:r>
            <w:r w:rsidRPr="00451239">
              <w:t>uilding the Community-Controlled Sector</w:t>
            </w:r>
          </w:p>
        </w:tc>
        <w:tc>
          <w:tcPr>
            <w:tcW w:w="0" w:type="auto"/>
          </w:tcPr>
          <w:p w14:paraId="57D5DCE4" w14:textId="77777777" w:rsidR="009D10C3" w:rsidRDefault="009D10C3">
            <w:pPr>
              <w:cnfStyle w:val="000000000000" w:firstRow="0" w:lastRow="0" w:firstColumn="0" w:lastColumn="0" w:oddVBand="0" w:evenVBand="0" w:oddHBand="0" w:evenHBand="0" w:firstRowFirstColumn="0" w:firstRowLastColumn="0" w:lastRowFirstColumn="0" w:lastRowLastColumn="0"/>
            </w:pPr>
            <w:r w:rsidRPr="00451239">
              <w:t>Building the community-controlled sector: There is a strong and sustainable Aboriginal and Torres Strait Islander community-controlled sector delivering high quality services to meet the needs of Aboriginal and Torres Strait Islander people across the country.</w:t>
            </w:r>
          </w:p>
        </w:tc>
      </w:tr>
      <w:tr w:rsidR="009D10C3" w14:paraId="42F0E784" w14:textId="77777777" w:rsidTr="009D10C3">
        <w:tc>
          <w:tcPr>
            <w:cnfStyle w:val="001000000000" w:firstRow="0" w:lastRow="0" w:firstColumn="1" w:lastColumn="0" w:oddVBand="0" w:evenVBand="0" w:oddHBand="0" w:evenHBand="0" w:firstRowFirstColumn="0" w:firstRowLastColumn="0" w:lastRowFirstColumn="0" w:lastRowLastColumn="0"/>
            <w:tcW w:w="0" w:type="auto"/>
          </w:tcPr>
          <w:p w14:paraId="75117751" w14:textId="77777777" w:rsidR="009D10C3" w:rsidRDefault="009D10C3">
            <w:r>
              <w:t xml:space="preserve">Priority Reform Three: </w:t>
            </w:r>
            <w:r w:rsidRPr="00451239">
              <w:t>Transforming Government Organisations</w:t>
            </w:r>
          </w:p>
        </w:tc>
        <w:tc>
          <w:tcPr>
            <w:tcW w:w="0" w:type="auto"/>
          </w:tcPr>
          <w:p w14:paraId="3A1B4348" w14:textId="77777777" w:rsidR="009D10C3" w:rsidRDefault="009D10C3">
            <w:pPr>
              <w:cnfStyle w:val="000000000000" w:firstRow="0" w:lastRow="0" w:firstColumn="0" w:lastColumn="0" w:oddVBand="0" w:evenVBand="0" w:oddHBand="0" w:evenHBand="0" w:firstRowFirstColumn="0" w:firstRowLastColumn="0" w:lastRowFirstColumn="0" w:lastRowLastColumn="0"/>
            </w:pPr>
            <w:r w:rsidRPr="00451239">
              <w:t>Improving mainstream institutions: Governments, their organisations and their institutions are accountable for Closing the Gap and are culturally safe and responsive to the needs of Aboriginal and Torres Strait Islander people, including through the services they fund.</w:t>
            </w:r>
          </w:p>
        </w:tc>
      </w:tr>
      <w:tr w:rsidR="009D10C3" w14:paraId="63A4E5DC" w14:textId="77777777" w:rsidTr="009D10C3">
        <w:tc>
          <w:tcPr>
            <w:cnfStyle w:val="001000000000" w:firstRow="0" w:lastRow="0" w:firstColumn="1" w:lastColumn="0" w:oddVBand="0" w:evenVBand="0" w:oddHBand="0" w:evenHBand="0" w:firstRowFirstColumn="0" w:firstRowLastColumn="0" w:lastRowFirstColumn="0" w:lastRowLastColumn="0"/>
            <w:tcW w:w="0" w:type="auto"/>
          </w:tcPr>
          <w:p w14:paraId="2EEE7BEF" w14:textId="77777777" w:rsidR="009D10C3" w:rsidRDefault="009D10C3">
            <w:r>
              <w:t xml:space="preserve">Priority Reform Four: </w:t>
            </w:r>
            <w:r w:rsidRPr="00451239">
              <w:t>Shared Access to Data and Information at a Regional Level</w:t>
            </w:r>
          </w:p>
        </w:tc>
        <w:tc>
          <w:tcPr>
            <w:tcW w:w="0" w:type="auto"/>
          </w:tcPr>
          <w:p w14:paraId="0E155685" w14:textId="77777777" w:rsidR="009D10C3" w:rsidRDefault="009D10C3">
            <w:pPr>
              <w:cnfStyle w:val="000000000000" w:firstRow="0" w:lastRow="0" w:firstColumn="0" w:lastColumn="0" w:oddVBand="0" w:evenVBand="0" w:oddHBand="0" w:evenHBand="0" w:firstRowFirstColumn="0" w:firstRowLastColumn="0" w:lastRowFirstColumn="0" w:lastRowLastColumn="0"/>
            </w:pPr>
            <w:r w:rsidRPr="00451239">
              <w:t xml:space="preserve">Aboriginal and Torres Strait Islander people have access to, and the capability to use, </w:t>
            </w:r>
            <w:proofErr w:type="gramStart"/>
            <w:r w:rsidRPr="00451239">
              <w:t>locally-relevant</w:t>
            </w:r>
            <w:proofErr w:type="gramEnd"/>
            <w:r w:rsidRPr="00451239">
              <w:t xml:space="preserve"> data and information to set and monitor the implementation of efforts to close the gap, their priorities and drive their own development.</w:t>
            </w:r>
          </w:p>
        </w:tc>
      </w:tr>
    </w:tbl>
    <w:p w14:paraId="01A1F0B7" w14:textId="6F2BB04B" w:rsidR="009D10C3" w:rsidRDefault="009D10C3" w:rsidP="009D10C3"/>
    <w:p w14:paraId="74BC5942" w14:textId="0874FC3A" w:rsidR="009D10C3" w:rsidRPr="009A4C89" w:rsidRDefault="009D10C3" w:rsidP="009D10C3">
      <w:r>
        <w:t xml:space="preserve">Consistent with </w:t>
      </w:r>
      <w:r>
        <w:rPr>
          <w:b/>
          <w:bCs/>
        </w:rPr>
        <w:t xml:space="preserve">Priority Reform </w:t>
      </w:r>
      <w:r w:rsidRPr="006B0D54">
        <w:rPr>
          <w:b/>
          <w:bCs/>
        </w:rPr>
        <w:t>One</w:t>
      </w:r>
      <w:r>
        <w:t>, a</w:t>
      </w:r>
      <w:r w:rsidRPr="006B0D54">
        <w:t>longside</w:t>
      </w:r>
      <w:r>
        <w:t xml:space="preserve"> this discussion paper, DEWR</w:t>
      </w:r>
      <w:r w:rsidR="00505A7B">
        <w:t xml:space="preserve"> and the National Indigenous Australians Agency</w:t>
      </w:r>
      <w:r>
        <w:t xml:space="preserve"> will work in partnership with the National Indigenous Employment and Training Alliance, their </w:t>
      </w:r>
      <w:proofErr w:type="gramStart"/>
      <w:r>
        <w:t>members</w:t>
      </w:r>
      <w:proofErr w:type="gramEnd"/>
      <w:r>
        <w:t xml:space="preserve"> and other First Nation bodies to inform the design of a potential Commonwealth prison-to-work service.</w:t>
      </w:r>
      <w:r>
        <w:rPr>
          <w:rStyle w:val="FootnoteReference"/>
        </w:rPr>
        <w:footnoteReference w:id="4"/>
      </w:r>
      <w:r>
        <w:t xml:space="preserve"> </w:t>
      </w:r>
    </w:p>
    <w:p w14:paraId="78B93EF2" w14:textId="6E16C8F8" w:rsidR="009D10C3" w:rsidRDefault="009D10C3" w:rsidP="009D10C3">
      <w:r>
        <w:t xml:space="preserve">Programs designed by, developed </w:t>
      </w:r>
      <w:proofErr w:type="gramStart"/>
      <w:r>
        <w:t>for</w:t>
      </w:r>
      <w:proofErr w:type="gramEnd"/>
      <w:r>
        <w:t xml:space="preserve"> and delivered by First Nations people achieve better outcomes. We also know that First Nations owned organisations are 70-80 per cent more likely to employ First Nations staff and provide culturally safe working environments. </w:t>
      </w:r>
      <w:r w:rsidRPr="00ED7F4A">
        <w:rPr>
          <w:b/>
          <w:bCs/>
        </w:rPr>
        <w:t>Priority Reform Two</w:t>
      </w:r>
      <w:r>
        <w:rPr>
          <w:b/>
          <w:bCs/>
        </w:rPr>
        <w:t xml:space="preserve"> </w:t>
      </w:r>
      <w:r w:rsidRPr="00ED7F4A">
        <w:t>highlights</w:t>
      </w:r>
      <w:r>
        <w:t xml:space="preserve"> the need to consider whether</w:t>
      </w:r>
      <w:r w:rsidRPr="007A42D7">
        <w:t xml:space="preserve"> Aboriginal Community Controlled Organisations</w:t>
      </w:r>
      <w:r>
        <w:t xml:space="preserve"> (ACCOs)</w:t>
      </w:r>
      <w:r w:rsidRPr="007A42D7">
        <w:t xml:space="preserve"> have a role in improving cultural competence for providers or</w:t>
      </w:r>
      <w:r>
        <w:t xml:space="preserve"> in</w:t>
      </w:r>
      <w:r w:rsidRPr="007A42D7">
        <w:t xml:space="preserve"> deliver</w:t>
      </w:r>
      <w:r>
        <w:t>ing</w:t>
      </w:r>
      <w:r w:rsidRPr="007A42D7">
        <w:t xml:space="preserve"> services directly</w:t>
      </w:r>
      <w:r>
        <w:t xml:space="preserve">. We are interested in </w:t>
      </w:r>
      <w:r>
        <w:lastRenderedPageBreak/>
        <w:t xml:space="preserve">your views around the interest of ACCOs </w:t>
      </w:r>
      <w:r w:rsidR="00BC4E34">
        <w:t xml:space="preserve">and other First Nations owned organisations </w:t>
      </w:r>
      <w:r>
        <w:t xml:space="preserve">in delivering employment services for First Nations </w:t>
      </w:r>
      <w:r w:rsidR="001C55FA">
        <w:t>people in prison or post-release</w:t>
      </w:r>
      <w:r>
        <w:t xml:space="preserve">, and their capacity to do so. </w:t>
      </w:r>
    </w:p>
    <w:p w14:paraId="75B0C16C" w14:textId="7D8F928D" w:rsidR="009D10C3" w:rsidRDefault="3A175698" w:rsidP="009D10C3">
      <w:r>
        <w:t xml:space="preserve">In alignment with </w:t>
      </w:r>
      <w:r w:rsidRPr="75B77CAB">
        <w:rPr>
          <w:b/>
          <w:bCs/>
        </w:rPr>
        <w:t>Priority Reform Three</w:t>
      </w:r>
      <w:r>
        <w:t xml:space="preserve">, we are committed to ensuring our services are culturally safe and are responsive to the needs of Aboriginal and Torres Strait Islander people. The Australian Institute of Health and Welfare (AIHW) identified, among several approaches as best practice for supporting Indigenous ex-offenders into work, that programs should incorporate Indigenous knowledge and practices </w:t>
      </w:r>
      <w:r w:rsidR="52FA5983">
        <w:t>–</w:t>
      </w:r>
      <w:r>
        <w:t xml:space="preserve"> particularly those involving Indigenous facilitators or traditional elders in delivery</w:t>
      </w:r>
      <w:r w:rsidR="297A2A2C">
        <w:t xml:space="preserve"> (AIHW 2012)</w:t>
      </w:r>
      <w:r>
        <w:t xml:space="preserve">. We are seeking views on how we can ensure any future services for First Nations </w:t>
      </w:r>
      <w:r w:rsidR="001C55FA">
        <w:t>peoples in prison and post-release</w:t>
      </w:r>
      <w:r>
        <w:t xml:space="preserve"> are culturally safe and responsive to participants’ needs.</w:t>
      </w:r>
    </w:p>
    <w:p w14:paraId="18F941A6" w14:textId="5C20D29D" w:rsidR="009D10C3" w:rsidRDefault="009D10C3" w:rsidP="009D10C3">
      <w:r>
        <w:t xml:space="preserve">We are interested in views on how we can further implement </w:t>
      </w:r>
      <w:r w:rsidRPr="00ED7F4A">
        <w:rPr>
          <w:b/>
          <w:bCs/>
        </w:rPr>
        <w:t>Priority Reform Four</w:t>
      </w:r>
      <w:r>
        <w:t xml:space="preserve">, particularly in relation to any future program for First Nations </w:t>
      </w:r>
      <w:r w:rsidR="001C55FA">
        <w:t>people who are or have been in prison</w:t>
      </w:r>
      <w:r>
        <w:t>. For example, what meaningful data could be collected and shared in future, to inform Aboriginal communities and organisations, including data on longitudinal outcomes?</w:t>
      </w:r>
    </w:p>
    <w:p w14:paraId="01FCBF07" w14:textId="77777777" w:rsidR="006169FE" w:rsidRDefault="006169FE" w:rsidP="006169FE">
      <w:pPr>
        <w:pStyle w:val="Quote"/>
      </w:pPr>
      <w:bookmarkStart w:id="16" w:name="_Toc136938810"/>
      <w:r w:rsidRPr="0042106A">
        <w:rPr>
          <w:b/>
          <w:bCs/>
        </w:rPr>
        <w:t>Discussion Question 1:</w:t>
      </w:r>
      <w:r w:rsidRPr="00ED7F4A">
        <w:t xml:space="preserve"> </w:t>
      </w:r>
    </w:p>
    <w:p w14:paraId="1E1CFE83" w14:textId="3D7B7DA8" w:rsidR="00A65D1A" w:rsidRDefault="007A4C6E" w:rsidP="001C55FA">
      <w:pPr>
        <w:pStyle w:val="Quote"/>
        <w:rPr>
          <w:rFonts w:ascii="Calibri" w:eastAsiaTheme="majorEastAsia" w:hAnsi="Calibri" w:cs="Times New Roman (Headings CS)"/>
          <w:b/>
          <w:sz w:val="24"/>
          <w:szCs w:val="24"/>
        </w:rPr>
      </w:pPr>
      <w:r w:rsidRPr="007A4C6E">
        <w:t>How should the Priority Reforms from the National Agreement on Closing the Gap be embedded in a Commonwealth-funded prison employment service?</w:t>
      </w:r>
    </w:p>
    <w:p w14:paraId="74918D04" w14:textId="31B2ED60" w:rsidR="009D10C3" w:rsidRDefault="009D10C3" w:rsidP="00A65D1A">
      <w:pPr>
        <w:pStyle w:val="Heading2"/>
      </w:pPr>
      <w:bookmarkStart w:id="17" w:name="_Toc140068167"/>
      <w:r>
        <w:t xml:space="preserve">2. Culturally competent </w:t>
      </w:r>
      <w:r w:rsidR="002509B7">
        <w:t xml:space="preserve">services for First Nations </w:t>
      </w:r>
      <w:bookmarkEnd w:id="16"/>
      <w:r w:rsidR="001C55FA">
        <w:t>people in prison</w:t>
      </w:r>
      <w:bookmarkEnd w:id="17"/>
    </w:p>
    <w:p w14:paraId="7CAF77A6" w14:textId="7F0DEA92" w:rsidR="00B72437" w:rsidRDefault="00B72437" w:rsidP="00B72437">
      <w:r>
        <w:t>There are 73 prisons across Australia where the Australian Government provides TWES. However, each of these prisons are different and the circumstances</w:t>
      </w:r>
      <w:r w:rsidR="001C55FA">
        <w:t xml:space="preserve"> and </w:t>
      </w:r>
      <w:r>
        <w:t xml:space="preserve">experiences of inmates will vary markedly across prisons and jurisdictions. </w:t>
      </w:r>
      <w:r w:rsidR="00335906">
        <w:t>Also, TWES is only currently available to adult prisoners with a known release date</w:t>
      </w:r>
      <w:r w:rsidR="00CA6A15">
        <w:t>, not to prisoners on remand or young people in youth justice system</w:t>
      </w:r>
      <w:r w:rsidR="00335906">
        <w:t xml:space="preserve">. </w:t>
      </w:r>
      <w:r>
        <w:t>While criminal justice systems can be similar across jurisdictions</w:t>
      </w:r>
      <w:r w:rsidR="00DB1108">
        <w:t>,</w:t>
      </w:r>
      <w:r>
        <w:t xml:space="preserve"> arrangements for administering justice and in-prison supports can differ across state and territory boundaries. This reinforces that a one-size-fits-all approach will unlikely be effective and supports would need to be flexible to respond to the unique circumstances of a given prison and their inmates.</w:t>
      </w:r>
    </w:p>
    <w:p w14:paraId="1531BD7F" w14:textId="12A180DB" w:rsidR="00330CFE" w:rsidRDefault="00330CFE" w:rsidP="00330CFE">
      <w:r w:rsidRPr="005A5C7C">
        <w:t>We are interested in investigating models of support that are empowering for participant</w:t>
      </w:r>
      <w:r>
        <w:t xml:space="preserve">s. We want future services to be </w:t>
      </w:r>
      <w:r w:rsidRPr="005A5C7C">
        <w:t>strength-based and</w:t>
      </w:r>
      <w:r>
        <w:t xml:space="preserve"> to</w:t>
      </w:r>
      <w:r w:rsidRPr="005A5C7C">
        <w:t xml:space="preserve"> reflect the resilience </w:t>
      </w:r>
      <w:r>
        <w:t xml:space="preserve">of </w:t>
      </w:r>
      <w:r w:rsidRPr="005A5C7C">
        <w:t>First Nations peoples</w:t>
      </w:r>
      <w:r>
        <w:t xml:space="preserve"> and communities, and to acknowledge how connection to community and to Country can empower individuals to thrive.</w:t>
      </w:r>
    </w:p>
    <w:p w14:paraId="0EDBCE8A" w14:textId="0DEC82D9" w:rsidR="009D10C3" w:rsidRDefault="009D10C3" w:rsidP="009D10C3">
      <w:r w:rsidRPr="00667B61">
        <w:t>The development of a supportive, non-judgemental relationship between one key support worker (usually the case manager) who considers individual and cultural preferences is critical to good outcomes</w:t>
      </w:r>
      <w:r w:rsidR="00517C0C">
        <w:t xml:space="preserve"> (</w:t>
      </w:r>
      <w:r w:rsidR="00517C0C" w:rsidRPr="00E023E3">
        <w:rPr>
          <w:color w:val="000000"/>
        </w:rPr>
        <w:t>Hunter and Jordon 2010</w:t>
      </w:r>
      <w:r w:rsidR="00517C0C">
        <w:rPr>
          <w:color w:val="000000"/>
        </w:rPr>
        <w:t>)</w:t>
      </w:r>
      <w:r w:rsidRPr="00667B61">
        <w:t>. Evidence suggests that culturally competent service delivery is best achieved through employing First Nations people in case management roles</w:t>
      </w:r>
      <w:r w:rsidR="00517C0C">
        <w:t xml:space="preserve"> (</w:t>
      </w:r>
      <w:proofErr w:type="spellStart"/>
      <w:r w:rsidR="00517C0C">
        <w:t>HoRSCATSIA</w:t>
      </w:r>
      <w:proofErr w:type="spellEnd"/>
      <w:r w:rsidR="00517C0C">
        <w:t xml:space="preserve"> 2011)</w:t>
      </w:r>
      <w:r w:rsidRPr="00667B61">
        <w:t>.</w:t>
      </w:r>
      <w:r>
        <w:t xml:space="preserve"> As noted by the AIHW</w:t>
      </w:r>
      <w:r w:rsidR="00517C0C">
        <w:t xml:space="preserve"> in 2012</w:t>
      </w:r>
      <w:r>
        <w:t xml:space="preserve">, engaging Aboriginal communities and Elders in </w:t>
      </w:r>
      <w:r w:rsidR="00517C0C">
        <w:t>a</w:t>
      </w:r>
      <w:r>
        <w:t xml:space="preserve"> program may also help to ensure the program is culturally competent and supports the needs of the participants.</w:t>
      </w:r>
      <w:r w:rsidR="00AC2BB5">
        <w:t xml:space="preserve"> </w:t>
      </w:r>
      <w:r w:rsidR="005650AE">
        <w:t>There are many benefits in the delivery of employment services by First Nations people for First Nations people</w:t>
      </w:r>
      <w:r w:rsidR="00457C41">
        <w:t>.</w:t>
      </w:r>
      <w:r w:rsidR="005650AE">
        <w:t xml:space="preserve"> </w:t>
      </w:r>
      <w:r w:rsidR="00457C41">
        <w:t>H</w:t>
      </w:r>
      <w:r w:rsidR="005650AE">
        <w:t>owever</w:t>
      </w:r>
      <w:r w:rsidR="00457C41">
        <w:t xml:space="preserve">, supports need to be flexible in recognition that </w:t>
      </w:r>
      <w:r w:rsidR="006C4DF4">
        <w:t>individuals are often incarcerated</w:t>
      </w:r>
      <w:r w:rsidR="00457C41">
        <w:t xml:space="preserve"> in a different region to where they would normally reside</w:t>
      </w:r>
      <w:r w:rsidR="005650AE">
        <w:t>.</w:t>
      </w:r>
      <w:r w:rsidR="00AC2BB5">
        <w:t xml:space="preserve">  </w:t>
      </w:r>
    </w:p>
    <w:p w14:paraId="1AAB4489" w14:textId="71DA37B7" w:rsidR="004E0EAD" w:rsidRDefault="00D82C4B" w:rsidP="001C056E">
      <w:r>
        <w:lastRenderedPageBreak/>
        <w:t>We are interested in understanding your views on how to achieve flexible and cultural</w:t>
      </w:r>
      <w:r w:rsidR="002509B7">
        <w:t>ly</w:t>
      </w:r>
      <w:r>
        <w:t xml:space="preserve"> competent approach</w:t>
      </w:r>
      <w:r w:rsidR="002509B7">
        <w:t>es</w:t>
      </w:r>
      <w:r>
        <w:t xml:space="preserve"> that respond to the diverse needs of an individual prison</w:t>
      </w:r>
      <w:r w:rsidR="002509B7">
        <w:t xml:space="preserve"> and </w:t>
      </w:r>
      <w:r w:rsidR="001E3FD5">
        <w:t>participants</w:t>
      </w:r>
      <w:r>
        <w:t>.</w:t>
      </w:r>
      <w:r w:rsidR="001C056E" w:rsidRPr="001C056E">
        <w:t xml:space="preserve"> </w:t>
      </w:r>
      <w:bookmarkStart w:id="18" w:name="_Hlk140064754"/>
      <w:bookmarkStart w:id="19" w:name="_Hlk140066707"/>
      <w:bookmarkStart w:id="20" w:name="_Hlk140067479"/>
      <w:r w:rsidR="001C056E">
        <w:t xml:space="preserve">You may wish to </w:t>
      </w:r>
      <w:r w:rsidR="004F1B6E">
        <w:t>share your vision of</w:t>
      </w:r>
      <w:r w:rsidR="001C056E">
        <w:t xml:space="preserve"> a good experience for a First Nations person accessing this support, what would encourage First Nations peoples to engage</w:t>
      </w:r>
      <w:bookmarkEnd w:id="18"/>
      <w:r w:rsidR="004E0EAD">
        <w:t>, and what skills a person providing support should possess.</w:t>
      </w:r>
      <w:bookmarkEnd w:id="19"/>
    </w:p>
    <w:bookmarkEnd w:id="20"/>
    <w:p w14:paraId="466684A1" w14:textId="77777777" w:rsidR="0042106A" w:rsidRPr="0042106A" w:rsidRDefault="009D10C3" w:rsidP="00A142EA">
      <w:pPr>
        <w:pStyle w:val="Quote"/>
        <w:rPr>
          <w:b/>
          <w:bCs/>
        </w:rPr>
      </w:pPr>
      <w:r w:rsidRPr="0042106A">
        <w:rPr>
          <w:b/>
          <w:bCs/>
        </w:rPr>
        <w:t xml:space="preserve">Discussion Question 2: </w:t>
      </w:r>
    </w:p>
    <w:p w14:paraId="5A24BCF8" w14:textId="6B846637" w:rsidR="0042106A" w:rsidRPr="0042106A" w:rsidRDefault="007A4C6E" w:rsidP="005650AE">
      <w:pPr>
        <w:pStyle w:val="Quote"/>
      </w:pPr>
      <w:r w:rsidRPr="006A37F7">
        <w:t>How can we design and deliver a culturally competent service?</w:t>
      </w:r>
    </w:p>
    <w:p w14:paraId="6D4639FF" w14:textId="1B988EA6" w:rsidR="009D10C3" w:rsidRDefault="009D10C3" w:rsidP="00A65D1A">
      <w:pPr>
        <w:pStyle w:val="Heading2"/>
      </w:pPr>
      <w:bookmarkStart w:id="21" w:name="_Toc136938811"/>
      <w:bookmarkStart w:id="22" w:name="_Toc140068168"/>
      <w:r>
        <w:t>3. Addressing vocational and non-vocational needs</w:t>
      </w:r>
      <w:bookmarkEnd w:id="21"/>
      <w:bookmarkEnd w:id="22"/>
    </w:p>
    <w:p w14:paraId="3A2BDE94" w14:textId="59107D6F" w:rsidR="009D10C3" w:rsidRDefault="009D10C3" w:rsidP="009D10C3">
      <w:r>
        <w:t xml:space="preserve">The vocational and non-vocational needs of First Nations </w:t>
      </w:r>
      <w:r w:rsidR="001E3FD5">
        <w:t>people in prison</w:t>
      </w:r>
      <w:r>
        <w:t xml:space="preserve"> </w:t>
      </w:r>
      <w:r w:rsidR="00087C44">
        <w:t>are</w:t>
      </w:r>
      <w:r>
        <w:t xml:space="preserve"> diverse. Recognising this diversity may be key to delivering a service that is tailored or flexible </w:t>
      </w:r>
      <w:r w:rsidR="00087C44">
        <w:t xml:space="preserve">enough </w:t>
      </w:r>
      <w:r>
        <w:t xml:space="preserve">to meet individual needs. </w:t>
      </w:r>
      <w:r w:rsidRPr="00F82B27">
        <w:t xml:space="preserve">First Nations </w:t>
      </w:r>
      <w:r w:rsidR="001E3FD5">
        <w:t>people who are in prison</w:t>
      </w:r>
      <w:r>
        <w:t xml:space="preserve"> can face many non-vocational barriers to employment, directly and indirectly,</w:t>
      </w:r>
      <w:r w:rsidRPr="00F82B27">
        <w:t xml:space="preserve"> upon release</w:t>
      </w:r>
      <w:r>
        <w:t>.</w:t>
      </w:r>
      <w:r w:rsidRPr="00577DFF">
        <w:t xml:space="preserve"> </w:t>
      </w:r>
      <w:r w:rsidRPr="00667B61">
        <w:t xml:space="preserve">These are not </w:t>
      </w:r>
      <w:r>
        <w:t>the same for everyone</w:t>
      </w:r>
      <w:r w:rsidRPr="00667B61">
        <w:t xml:space="preserve">, but may include low levels of education, unstable housing, physical and mental health problems, </w:t>
      </w:r>
      <w:r>
        <w:t>drug or alcohol addiction</w:t>
      </w:r>
      <w:r w:rsidRPr="00667B61">
        <w:t>, social exclusion, impulsivity/lack of self-control, lack of ‘soft skills’ when dealing with people on a day-to-day basis, debt, family dysfunction and trauma experienced in or out of prison</w:t>
      </w:r>
      <w:r w:rsidR="00517C0C">
        <w:t xml:space="preserve"> (</w:t>
      </w:r>
      <w:r w:rsidR="00517C0C" w:rsidRPr="002C342A">
        <w:t xml:space="preserve">Valentine and </w:t>
      </w:r>
      <w:proofErr w:type="spellStart"/>
      <w:r w:rsidR="00517C0C" w:rsidRPr="002C342A">
        <w:t>Redcross</w:t>
      </w:r>
      <w:proofErr w:type="spellEnd"/>
      <w:r w:rsidR="00517C0C" w:rsidRPr="002C342A">
        <w:t xml:space="preserve"> 2015</w:t>
      </w:r>
      <w:r w:rsidR="00517C0C">
        <w:t xml:space="preserve">; </w:t>
      </w:r>
      <w:proofErr w:type="spellStart"/>
      <w:r w:rsidR="00517C0C" w:rsidRPr="0076725F">
        <w:t>Visher</w:t>
      </w:r>
      <w:proofErr w:type="spellEnd"/>
      <w:r w:rsidR="00517C0C" w:rsidRPr="0076725F">
        <w:t xml:space="preserve"> and Travis 2003</w:t>
      </w:r>
      <w:r w:rsidR="00517C0C">
        <w:t xml:space="preserve">; </w:t>
      </w:r>
      <w:r w:rsidR="00517C0C" w:rsidRPr="0076725F">
        <w:t>Petersilia 2003)</w:t>
      </w:r>
      <w:r w:rsidRPr="00667B61">
        <w:t>.</w:t>
      </w:r>
    </w:p>
    <w:p w14:paraId="40069FD1" w14:textId="77777777" w:rsidR="009D10C3" w:rsidRDefault="009D10C3" w:rsidP="009D10C3">
      <w:r w:rsidRPr="00F82B27">
        <w:t xml:space="preserve">While employment is important for reintegrating and for economic independence, these other essential social, cultural, and personal concerns may take priority </w:t>
      </w:r>
      <w:r>
        <w:t xml:space="preserve">in accessing support prior to and </w:t>
      </w:r>
      <w:r w:rsidRPr="00F82B27">
        <w:t>at the time of release from prison.</w:t>
      </w:r>
    </w:p>
    <w:p w14:paraId="2F02D365" w14:textId="0FC4A70F" w:rsidR="00B72437" w:rsidRDefault="00B72437" w:rsidP="00B72437">
      <w:r w:rsidRPr="00F82B27">
        <w:t xml:space="preserve">While prisons offer education and vocational training programs, </w:t>
      </w:r>
      <w:r>
        <w:t>participation is low and will differ from prison to prison</w:t>
      </w:r>
      <w:r w:rsidRPr="00F82B27">
        <w:t>. In 202</w:t>
      </w:r>
      <w:r>
        <w:t>1–22</w:t>
      </w:r>
      <w:r w:rsidRPr="00F82B27">
        <w:t>, only 2</w:t>
      </w:r>
      <w:r>
        <w:t>3</w:t>
      </w:r>
      <w:r w:rsidRPr="00F82B27">
        <w:t>.7</w:t>
      </w:r>
      <w:r>
        <w:t xml:space="preserve"> per cent</w:t>
      </w:r>
      <w:r w:rsidRPr="00F82B27">
        <w:t xml:space="preserve"> of eligible </w:t>
      </w:r>
      <w:r w:rsidR="001E3FD5">
        <w:t>people</w:t>
      </w:r>
      <w:r w:rsidRPr="00F82B27">
        <w:t xml:space="preserve"> participated in education and training while in prison (noting that participation may have been impacted by COVID-19). While incarcerated, many people can try work experience – either in-prison or on work release. </w:t>
      </w:r>
      <w:r w:rsidRPr="00E73B9C">
        <w:t>Compared with education and training opportunities, there is a much higher take-up of work experience programs with 70.7 per cent of eligible First Nations prisoners (and 80.1 per cent of eligible prisoners overall) participating (Productivity Commission 2023</w:t>
      </w:r>
      <w:r>
        <w:t>b</w:t>
      </w:r>
      <w:r w:rsidRPr="00E73B9C">
        <w:t>).</w:t>
      </w:r>
    </w:p>
    <w:p w14:paraId="54472EB1" w14:textId="34E006FC" w:rsidR="009D10C3" w:rsidRDefault="009D10C3" w:rsidP="009D10C3">
      <w:r w:rsidRPr="00667B61">
        <w:t xml:space="preserve">Research has consistently shown that education programs reduce </w:t>
      </w:r>
      <w:r>
        <w:t>reoffending</w:t>
      </w:r>
      <w:r w:rsidRPr="00667B61">
        <w:t xml:space="preserve">, largely through the increased employment opportunities that higher education brings, but also the fostering of social connections and </w:t>
      </w:r>
      <w:r w:rsidR="00FE531A">
        <w:t>workplace</w:t>
      </w:r>
      <w:r w:rsidRPr="00667B61">
        <w:t xml:space="preserve"> habits </w:t>
      </w:r>
      <w:r>
        <w:t>such as</w:t>
      </w:r>
      <w:r w:rsidRPr="00667B61">
        <w:t xml:space="preserve"> punctuality, positive reception to feedback</w:t>
      </w:r>
      <w:r>
        <w:t xml:space="preserve"> and the</w:t>
      </w:r>
      <w:r w:rsidRPr="00667B61">
        <w:t xml:space="preserve"> ability to meet deadlines</w:t>
      </w:r>
      <w:r w:rsidR="005A5BAF">
        <w:t xml:space="preserve"> (</w:t>
      </w:r>
      <w:r w:rsidR="005A5BAF" w:rsidRPr="0076725F">
        <w:t>Ellison</w:t>
      </w:r>
      <w:r w:rsidR="00AD669B">
        <w:t xml:space="preserve"> et al.</w:t>
      </w:r>
      <w:r w:rsidR="005A5BAF">
        <w:t xml:space="preserve"> </w:t>
      </w:r>
      <w:r w:rsidR="005A5BAF" w:rsidRPr="0076725F">
        <w:t>2017</w:t>
      </w:r>
      <w:r w:rsidR="005A5BAF">
        <w:t xml:space="preserve">; </w:t>
      </w:r>
      <w:proofErr w:type="spellStart"/>
      <w:r w:rsidR="005A5BAF" w:rsidRPr="0076725F">
        <w:t>Tønseth</w:t>
      </w:r>
      <w:proofErr w:type="spellEnd"/>
      <w:r w:rsidR="005A5BAF" w:rsidRPr="0076725F">
        <w:t xml:space="preserve"> and </w:t>
      </w:r>
      <w:proofErr w:type="spellStart"/>
      <w:r w:rsidR="005A5BAF" w:rsidRPr="0076725F">
        <w:t>Bergsland</w:t>
      </w:r>
      <w:proofErr w:type="spellEnd"/>
      <w:r w:rsidR="005A5BAF">
        <w:t xml:space="preserve"> </w:t>
      </w:r>
      <w:r w:rsidR="005A5BAF" w:rsidRPr="0076725F">
        <w:t>2019</w:t>
      </w:r>
      <w:r w:rsidR="005A5BAF">
        <w:t xml:space="preserve">; </w:t>
      </w:r>
      <w:r w:rsidR="005A5BAF" w:rsidRPr="0076725F">
        <w:t xml:space="preserve">Pelletier </w:t>
      </w:r>
      <w:r w:rsidR="005A5BAF">
        <w:t>a</w:t>
      </w:r>
      <w:r w:rsidR="005A5BAF" w:rsidRPr="0076725F">
        <w:t>nd Evans</w:t>
      </w:r>
      <w:r w:rsidR="005A5BAF">
        <w:t xml:space="preserve"> </w:t>
      </w:r>
      <w:r w:rsidR="005A5BAF" w:rsidRPr="0076725F">
        <w:t>2019</w:t>
      </w:r>
      <w:r w:rsidR="005A5BAF">
        <w:t xml:space="preserve">; </w:t>
      </w:r>
      <w:r w:rsidR="005A5BAF" w:rsidRPr="0076725F">
        <w:t>Mackenzie 2006)</w:t>
      </w:r>
      <w:r w:rsidRPr="00667B61">
        <w:t>.</w:t>
      </w:r>
      <w:r>
        <w:t xml:space="preserve"> </w:t>
      </w:r>
    </w:p>
    <w:p w14:paraId="7F2ECCC2" w14:textId="77777777" w:rsidR="00ED397D" w:rsidRDefault="00B72437" w:rsidP="00B72437">
      <w:r w:rsidRPr="00667B61">
        <w:t xml:space="preserve">Often, it is practical support that helps </w:t>
      </w:r>
      <w:r>
        <w:t xml:space="preserve">an individual build their vocational and non-vocational skills and </w:t>
      </w:r>
      <w:r w:rsidRPr="00667B61">
        <w:t xml:space="preserve">re-establish themselves in society. This can include assistance to </w:t>
      </w:r>
      <w:r w:rsidR="00527639">
        <w:t xml:space="preserve">obtain identification documents, open a bank account, </w:t>
      </w:r>
      <w:r w:rsidRPr="00667B61">
        <w:t xml:space="preserve">gain a </w:t>
      </w:r>
      <w:proofErr w:type="gramStart"/>
      <w:r w:rsidRPr="00667B61">
        <w:t>drivers’</w:t>
      </w:r>
      <w:proofErr w:type="gramEnd"/>
      <w:r w:rsidRPr="00667B61">
        <w:t xml:space="preserve"> or forklift licence, connecting individuals with housing and other social services, public transport allowance, or supplying a reference for a job or rental application.</w:t>
      </w:r>
      <w:r>
        <w:t xml:space="preserve"> </w:t>
      </w:r>
    </w:p>
    <w:p w14:paraId="1FB70261" w14:textId="30C13584" w:rsidR="00B72437" w:rsidRDefault="00B72437" w:rsidP="00B72437">
      <w:r w:rsidRPr="00667B61">
        <w:lastRenderedPageBreak/>
        <w:t xml:space="preserve">Social support is especially important in the early stages of reintegration because a lack of roots in community and a lack of positive social connections raises the risk of </w:t>
      </w:r>
      <w:r>
        <w:t>reoffending (</w:t>
      </w:r>
      <w:r w:rsidRPr="00E023E3">
        <w:t>Harding 2014</w:t>
      </w:r>
      <w:r>
        <w:t xml:space="preserve">; </w:t>
      </w:r>
      <w:r w:rsidRPr="00E023E3">
        <w:t>Edwards 2021)</w:t>
      </w:r>
      <w:r w:rsidRPr="00667B61">
        <w:t>.</w:t>
      </w:r>
      <w:r>
        <w:t xml:space="preserve"> Many of these supports are provided in prison by the states and territories but will differ from jurisdiction to jurisdiction. </w:t>
      </w:r>
    </w:p>
    <w:p w14:paraId="6048C780" w14:textId="16B68A7D" w:rsidR="00554C8C" w:rsidRDefault="00554C8C" w:rsidP="00B72437">
      <w:r>
        <w:t>Women and men who are in prison may have different support needs. Women in prison commit less serious crimes and serve shorter sentences than men. Two-thirds of women in prison are mothers, and they are more likely th</w:t>
      </w:r>
      <w:r w:rsidR="00C32333">
        <w:t>a</w:t>
      </w:r>
      <w:r>
        <w:t xml:space="preserve">n men to be the primary or sole </w:t>
      </w:r>
      <w:r w:rsidR="00C32333">
        <w:t>caregiver</w:t>
      </w:r>
      <w:r w:rsidR="00521BE7">
        <w:t xml:space="preserve"> (Corrective Services NSW 2021)</w:t>
      </w:r>
      <w:r>
        <w:t xml:space="preserve">. These differences lead to a range of different support needs for women </w:t>
      </w:r>
      <w:r w:rsidR="00ED397D">
        <w:t>that</w:t>
      </w:r>
      <w:r>
        <w:t xml:space="preserve"> </w:t>
      </w:r>
      <w:r w:rsidR="00ED397D">
        <w:t xml:space="preserve">the design of </w:t>
      </w:r>
      <w:r>
        <w:t xml:space="preserve">any future prison employment service should </w:t>
      </w:r>
      <w:r w:rsidR="00ED397D">
        <w:t>consider</w:t>
      </w:r>
      <w:r w:rsidR="00521BE7">
        <w:t>.</w:t>
      </w:r>
    </w:p>
    <w:p w14:paraId="6A7B39C8" w14:textId="73EB8DF6" w:rsidR="00831AC2" w:rsidRDefault="00831AC2" w:rsidP="00B72437">
      <w:r>
        <w:t>Some First Nations people who are in prison may also be interested in entrepreneurship and have business ideas they would like to pursue after release. In these cases, the supports that are needed may be different. Upskilling in business acumen and connecting to small business supports will be a priority for these individuals</w:t>
      </w:r>
      <w:r w:rsidR="00DD2F50">
        <w:t>.</w:t>
      </w:r>
    </w:p>
    <w:p w14:paraId="452C8D59" w14:textId="77777777" w:rsidR="004E0EAD" w:rsidRDefault="00B72437" w:rsidP="00C32333">
      <w:r>
        <w:t xml:space="preserve">We are interested </w:t>
      </w:r>
      <w:r w:rsidR="002509B7">
        <w:t xml:space="preserve">in identifying any policy gaps and </w:t>
      </w:r>
      <w:r>
        <w:t xml:space="preserve">how </w:t>
      </w:r>
      <w:r w:rsidR="002509B7">
        <w:t xml:space="preserve">existing </w:t>
      </w:r>
      <w:r>
        <w:t>supports can be better coordinated within the states and territories and with the Commonwealth to place the First Nations prisoner at the centre of the supports they need.</w:t>
      </w:r>
      <w:r w:rsidR="00C32333">
        <w:t xml:space="preserve"> </w:t>
      </w:r>
    </w:p>
    <w:p w14:paraId="21CAC0A5" w14:textId="2DE4A7C2" w:rsidR="00C32333" w:rsidRDefault="004E0EAD" w:rsidP="00C32333">
      <w:bookmarkStart w:id="23" w:name="_Hlk140066544"/>
      <w:r>
        <w:t xml:space="preserve">If you wish to provide </w:t>
      </w:r>
      <w:r w:rsidR="00C32333">
        <w:t>feedback around what</w:t>
      </w:r>
      <w:r w:rsidR="00ED397D">
        <w:t xml:space="preserve"> specific </w:t>
      </w:r>
      <w:r w:rsidR="00C32333">
        <w:t xml:space="preserve">supports should be delivered by </w:t>
      </w:r>
      <w:r>
        <w:t xml:space="preserve">any new program, and how this could operate, that would be welcome. You may wish to tell us how you consider an ideal service would operate, what the </w:t>
      </w:r>
      <w:r w:rsidR="00C32333">
        <w:t>eligibility</w:t>
      </w:r>
      <w:r>
        <w:t xml:space="preserve"> criteria should be, how payment models may be structured, or how performance could be monitored.</w:t>
      </w:r>
    </w:p>
    <w:bookmarkEnd w:id="23"/>
    <w:p w14:paraId="6503704B" w14:textId="77777777" w:rsidR="0042106A" w:rsidRPr="0042106A" w:rsidRDefault="009D10C3" w:rsidP="00A142EA">
      <w:pPr>
        <w:pStyle w:val="Quote"/>
        <w:rPr>
          <w:b/>
          <w:bCs/>
        </w:rPr>
      </w:pPr>
      <w:r w:rsidRPr="0042106A">
        <w:rPr>
          <w:b/>
          <w:bCs/>
        </w:rPr>
        <w:t xml:space="preserve">Discussion Question 3: </w:t>
      </w:r>
    </w:p>
    <w:p w14:paraId="3E6FB924" w14:textId="06B824E5" w:rsidR="00A142EA" w:rsidRPr="00A142EA" w:rsidRDefault="007A4C6E" w:rsidP="001C55FA">
      <w:pPr>
        <w:pStyle w:val="Quote"/>
      </w:pPr>
      <w:r>
        <w:t>What sorts of supports does the service need to provide to participants while they are in prison?</w:t>
      </w:r>
    </w:p>
    <w:p w14:paraId="37A0EE39" w14:textId="676C4214" w:rsidR="009D10C3" w:rsidRPr="00667B61" w:rsidRDefault="009D10C3" w:rsidP="00A65D1A">
      <w:pPr>
        <w:pStyle w:val="Heading2"/>
      </w:pPr>
      <w:bookmarkStart w:id="24" w:name="_Toc136938812"/>
      <w:bookmarkStart w:id="25" w:name="_Toc140068169"/>
      <w:r>
        <w:t>4. Post release support</w:t>
      </w:r>
      <w:bookmarkEnd w:id="24"/>
      <w:bookmarkEnd w:id="25"/>
    </w:p>
    <w:p w14:paraId="33DFD1EE" w14:textId="2A896DFA" w:rsidR="009D10C3" w:rsidRDefault="009D10C3" w:rsidP="009D10C3">
      <w:r>
        <w:t>Post release support is essential to improving connection to community and supporting better socio</w:t>
      </w:r>
      <w:r>
        <w:noBreakHyphen/>
        <w:t xml:space="preserve">economic outcomes for </w:t>
      </w:r>
      <w:r w:rsidR="001E3FD5">
        <w:t>people who have been in prison</w:t>
      </w:r>
      <w:r>
        <w:t xml:space="preserve">. While </w:t>
      </w:r>
      <w:r w:rsidR="001E3FD5">
        <w:t>individuals</w:t>
      </w:r>
      <w:r>
        <w:t xml:space="preserve"> may not be immediately job ready, connection to government social services and to community services can help bridge the gap until they are ready to seek and </w:t>
      </w:r>
      <w:proofErr w:type="gramStart"/>
      <w:r>
        <w:t>enter into</w:t>
      </w:r>
      <w:proofErr w:type="gramEnd"/>
      <w:r>
        <w:t xml:space="preserve"> employment. </w:t>
      </w:r>
      <w:r w:rsidR="00DA1E57">
        <w:t>Typically,</w:t>
      </w:r>
      <w:r>
        <w:t xml:space="preserve"> e</w:t>
      </w:r>
      <w:r w:rsidRPr="00667B61">
        <w:t xml:space="preserve">arly </w:t>
      </w:r>
      <w:r>
        <w:t xml:space="preserve">intervention </w:t>
      </w:r>
      <w:r w:rsidRPr="00667B61">
        <w:t xml:space="preserve">employment programs for </w:t>
      </w:r>
      <w:r w:rsidR="001E3FD5">
        <w:t>people who have been in prison</w:t>
      </w:r>
      <w:r w:rsidRPr="00667B61">
        <w:t xml:space="preserve"> fail </w:t>
      </w:r>
      <w:r>
        <w:t>in part</w:t>
      </w:r>
      <w:r w:rsidRPr="00667B61">
        <w:t xml:space="preserve"> because </w:t>
      </w:r>
      <w:r>
        <w:t>individuals</w:t>
      </w:r>
      <w:r w:rsidRPr="00667B61">
        <w:t xml:space="preserve"> only start receiving services after </w:t>
      </w:r>
      <w:r w:rsidR="001E3FD5">
        <w:t>release</w:t>
      </w:r>
      <w:r w:rsidR="005A5BAF">
        <w:t xml:space="preserve"> (</w:t>
      </w:r>
      <w:r w:rsidR="005A5BAF" w:rsidRPr="0076725F">
        <w:t>Cook</w:t>
      </w:r>
      <w:r w:rsidR="00AD669B">
        <w:t xml:space="preserve"> et al.</w:t>
      </w:r>
      <w:r w:rsidR="005A5BAF" w:rsidRPr="0076725F">
        <w:t xml:space="preserve"> 2015</w:t>
      </w:r>
      <w:r w:rsidR="005A5BAF">
        <w:t>)</w:t>
      </w:r>
      <w:r w:rsidRPr="00667B61">
        <w:t>.</w:t>
      </w:r>
    </w:p>
    <w:p w14:paraId="26C900BD" w14:textId="6C741A65" w:rsidR="009F094C" w:rsidRDefault="009D10C3" w:rsidP="009D10C3">
      <w:r w:rsidRPr="003C3B7A">
        <w:t xml:space="preserve">The common element across </w:t>
      </w:r>
      <w:r>
        <w:t xml:space="preserve">successful </w:t>
      </w:r>
      <w:r w:rsidR="00E36E89">
        <w:t>reintegration</w:t>
      </w:r>
      <w:r w:rsidR="00BC4E34">
        <w:t xml:space="preserve"> </w:t>
      </w:r>
      <w:r w:rsidRPr="003C3B7A">
        <w:t>models is case management support focused on individual needs</w:t>
      </w:r>
      <w:r w:rsidR="00E36E89">
        <w:t xml:space="preserve">, where </w:t>
      </w:r>
      <w:r w:rsidR="00E36E89" w:rsidRPr="00667B61">
        <w:t xml:space="preserve">the continuity of care or supervision for </w:t>
      </w:r>
      <w:r w:rsidR="001E3FD5">
        <w:t>participants</w:t>
      </w:r>
      <w:r w:rsidR="00E36E89" w:rsidRPr="00667B61">
        <w:t xml:space="preserve"> </w:t>
      </w:r>
      <w:r w:rsidR="00E36E89">
        <w:t xml:space="preserve">is </w:t>
      </w:r>
      <w:r w:rsidR="00E36E89" w:rsidRPr="00667B61">
        <w:t>throughout and beyond their time spent in prison</w:t>
      </w:r>
      <w:r w:rsidRPr="003C3B7A">
        <w:t>.</w:t>
      </w:r>
      <w:r>
        <w:t xml:space="preserve"> </w:t>
      </w:r>
      <w:r w:rsidR="00BC4E34">
        <w:t>E</w:t>
      </w:r>
      <w:r w:rsidRPr="00667B61">
        <w:t xml:space="preserve">xtending </w:t>
      </w:r>
      <w:r w:rsidR="00BC4E34">
        <w:t xml:space="preserve">employment focused assistance </w:t>
      </w:r>
      <w:r w:rsidRPr="00667B61">
        <w:t>from several months pre-release to several months post</w:t>
      </w:r>
      <w:r w:rsidR="00087C44">
        <w:t xml:space="preserve"> </w:t>
      </w:r>
      <w:r w:rsidRPr="00667B61">
        <w:t xml:space="preserve">release, </w:t>
      </w:r>
      <w:r>
        <w:t>may</w:t>
      </w:r>
      <w:r w:rsidRPr="00667B61">
        <w:t xml:space="preserve"> help decrease the time it takes for </w:t>
      </w:r>
      <w:r>
        <w:t>individuals</w:t>
      </w:r>
      <w:r w:rsidRPr="00667B61">
        <w:t xml:space="preserve"> to get a job.</w:t>
      </w:r>
      <w:r>
        <w:t xml:space="preserve"> </w:t>
      </w:r>
      <w:r w:rsidR="00E36E89">
        <w:t xml:space="preserve">Reintegration </w:t>
      </w:r>
      <w:r>
        <w:t xml:space="preserve">is the responsibility of state and territory governments, but there may be some elements to inform potential future prison-to-work supports for First Nations </w:t>
      </w:r>
      <w:r w:rsidR="001E3FD5">
        <w:t>peoples</w:t>
      </w:r>
      <w:r>
        <w:t>.</w:t>
      </w:r>
    </w:p>
    <w:p w14:paraId="15C2EF5F" w14:textId="2AD34F81" w:rsidR="009D10C3" w:rsidRDefault="009D10C3" w:rsidP="009D10C3">
      <w:r>
        <w:lastRenderedPageBreak/>
        <w:t xml:space="preserve">We are interested in your views on how government services at all levels of government could be better </w:t>
      </w:r>
      <w:r w:rsidR="00C256AC">
        <w:t xml:space="preserve">aligned </w:t>
      </w:r>
      <w:r>
        <w:t xml:space="preserve">to </w:t>
      </w:r>
      <w:r w:rsidR="00C256AC">
        <w:t xml:space="preserve">support </w:t>
      </w:r>
      <w:r w:rsidR="005A5C7C">
        <w:t xml:space="preserve">First nations </w:t>
      </w:r>
      <w:r w:rsidR="00C256AC">
        <w:t xml:space="preserve">prisoners post release (including where individuals move </w:t>
      </w:r>
      <w:r w:rsidR="00BF50E1" w:rsidRPr="00046A8A">
        <w:t>to a different region to where they were incarcerated</w:t>
      </w:r>
      <w:r w:rsidR="00BF50E1">
        <w:t>)</w:t>
      </w:r>
      <w:r>
        <w:t>.</w:t>
      </w:r>
      <w:r w:rsidR="004E0EAD">
        <w:t xml:space="preserve"> </w:t>
      </w:r>
    </w:p>
    <w:p w14:paraId="6FC5A6DA" w14:textId="77777777" w:rsidR="0042106A" w:rsidRDefault="009D10C3" w:rsidP="00A142EA">
      <w:pPr>
        <w:pStyle w:val="Quote"/>
      </w:pPr>
      <w:r w:rsidRPr="0042106A">
        <w:rPr>
          <w:b/>
          <w:bCs/>
        </w:rPr>
        <w:t>Discussion Question 4:</w:t>
      </w:r>
      <w:r w:rsidRPr="00A46AA4">
        <w:t xml:space="preserve"> </w:t>
      </w:r>
    </w:p>
    <w:p w14:paraId="2E967CD1" w14:textId="352E861E" w:rsidR="001C213D" w:rsidRDefault="007A4C6E" w:rsidP="000F05D7">
      <w:pPr>
        <w:pStyle w:val="Quote"/>
      </w:pPr>
      <w:bookmarkStart w:id="26" w:name="_Toc136938813"/>
      <w:r>
        <w:t xml:space="preserve">How can the service help First Nations people who have been </w:t>
      </w:r>
      <w:r w:rsidRPr="006A37F7">
        <w:t>incarcerated after release</w:t>
      </w:r>
      <w:r>
        <w:t xml:space="preserve"> (including connection to mainstream services, family supports or paid work)?</w:t>
      </w:r>
      <w:r w:rsidR="009C402D" w:rsidRPr="009C402D">
        <w:t xml:space="preserve"> </w:t>
      </w:r>
    </w:p>
    <w:p w14:paraId="30C0B9FE" w14:textId="434E516C" w:rsidR="009D10C3" w:rsidRDefault="009D10C3" w:rsidP="00A65D1A">
      <w:pPr>
        <w:pStyle w:val="Heading2"/>
      </w:pPr>
      <w:bookmarkStart w:id="27" w:name="_Toc140068170"/>
      <w:r>
        <w:t>5. Overcoming employer bias</w:t>
      </w:r>
      <w:bookmarkEnd w:id="26"/>
      <w:bookmarkEnd w:id="27"/>
    </w:p>
    <w:p w14:paraId="009E8A13" w14:textId="75921CDA" w:rsidR="00B72437" w:rsidRDefault="00B72437" w:rsidP="00B72437">
      <w:r>
        <w:t>The effectiveness of any well design and implemented First Nations specific prison</w:t>
      </w:r>
      <w:r w:rsidR="001E3FD5">
        <w:t>-</w:t>
      </w:r>
      <w:r>
        <w:t>to</w:t>
      </w:r>
      <w:r w:rsidR="001E3FD5">
        <w:t>-</w:t>
      </w:r>
      <w:r>
        <w:t xml:space="preserve">work support will not be fully maximised unless there are jobs for </w:t>
      </w:r>
      <w:r w:rsidR="001E3FD5">
        <w:t xml:space="preserve">participants </w:t>
      </w:r>
      <w:r>
        <w:t>to move into post release. However, e</w:t>
      </w:r>
      <w:r w:rsidRPr="00667B61">
        <w:t>mployers can be reluctant to hire someone with a criminal record.</w:t>
      </w:r>
      <w:r>
        <w:t xml:space="preserve"> </w:t>
      </w:r>
    </w:p>
    <w:p w14:paraId="6CAC094E" w14:textId="63DC016D" w:rsidR="009D10C3" w:rsidRDefault="009D10C3" w:rsidP="009D10C3">
      <w:r>
        <w:t>Employers undertake police checks as a means of reducing the risk of theft, fraud or other criminal activity performed by a potential new employee. However, the use of criminal record checks can lead to individuals being excluded or disqualified from employment opportunities irrespective of the relevance of their criminal history</w:t>
      </w:r>
      <w:r w:rsidR="005A5BAF">
        <w:t xml:space="preserve"> (RMIT University 2020)</w:t>
      </w:r>
      <w:r>
        <w:t xml:space="preserve">. </w:t>
      </w:r>
      <w:r w:rsidRPr="00685A8C">
        <w:t>Criminal record checks have increased by around 30</w:t>
      </w:r>
      <w:r>
        <w:t xml:space="preserve"> per cent</w:t>
      </w:r>
      <w:r w:rsidRPr="00685A8C">
        <w:t xml:space="preserve"> in the last five years, with the Australian Criminal Intelligence Commission reporting that over 6.2</w:t>
      </w:r>
      <w:r w:rsidR="005A5BAF">
        <w:t> </w:t>
      </w:r>
      <w:r w:rsidRPr="00685A8C">
        <w:t>million checks were processed in 2020–21 alone</w:t>
      </w:r>
      <w:r w:rsidR="005A5BAF">
        <w:t xml:space="preserve"> (ACIC 2021)</w:t>
      </w:r>
      <w:r w:rsidRPr="00685A8C">
        <w:t>.</w:t>
      </w:r>
    </w:p>
    <w:p w14:paraId="1EEDF2D8" w14:textId="77777777" w:rsidR="009D10C3" w:rsidRDefault="009D10C3" w:rsidP="009D10C3">
      <w:r w:rsidRPr="00667B61">
        <w:t xml:space="preserve">The Australian Human Rights Commission has guidelines for employers on when it is appropriate to ask about a criminal record, and how to screen job applicants appropriately and fairly. These guidelines are available at </w:t>
      </w:r>
      <w:hyperlink r:id="rId21" w:history="1">
        <w:r w:rsidRPr="00667B61">
          <w:rPr>
            <w:rStyle w:val="Hyperlink"/>
          </w:rPr>
          <w:t>https://humanrights.gov.au/our-work/rights-and-freedoms/publications/human-rights-record</w:t>
        </w:r>
      </w:hyperlink>
      <w:r w:rsidRPr="00667B61">
        <w:t xml:space="preserve">. </w:t>
      </w:r>
    </w:p>
    <w:p w14:paraId="298A0589" w14:textId="7D47DEEA" w:rsidR="009D10C3" w:rsidRDefault="009D10C3" w:rsidP="00B72437">
      <w:pPr>
        <w:pStyle w:val="Default"/>
        <w:spacing w:after="200" w:line="276" w:lineRule="auto"/>
        <w:rPr>
          <w:sz w:val="22"/>
          <w:szCs w:val="22"/>
        </w:rPr>
      </w:pPr>
      <w:r>
        <w:rPr>
          <w:sz w:val="22"/>
          <w:szCs w:val="22"/>
        </w:rPr>
        <w:t xml:space="preserve">A survey in 2017 found that, of employers who had knowingly hired </w:t>
      </w:r>
      <w:r w:rsidR="001E3FD5">
        <w:rPr>
          <w:sz w:val="22"/>
          <w:szCs w:val="22"/>
        </w:rPr>
        <w:t>someone who had a criminal record</w:t>
      </w:r>
      <w:r>
        <w:rPr>
          <w:sz w:val="22"/>
          <w:szCs w:val="22"/>
        </w:rPr>
        <w:t xml:space="preserve">, 78 per cent reported positive outcomes, stating that the </w:t>
      </w:r>
      <w:r w:rsidR="001E3FD5">
        <w:rPr>
          <w:sz w:val="22"/>
          <w:szCs w:val="22"/>
        </w:rPr>
        <w:t>person</w:t>
      </w:r>
      <w:r>
        <w:rPr>
          <w:sz w:val="22"/>
          <w:szCs w:val="22"/>
        </w:rPr>
        <w:t xml:space="preserve"> had successfully integrated into the business because they were: </w:t>
      </w:r>
    </w:p>
    <w:p w14:paraId="2F033409" w14:textId="33A539C9" w:rsidR="009D10C3" w:rsidRDefault="009D10C3" w:rsidP="009D10C3">
      <w:pPr>
        <w:pStyle w:val="ListBullet"/>
      </w:pPr>
      <w:r>
        <w:t>Hardworking and a team player</w:t>
      </w:r>
      <w:r w:rsidR="00B72437">
        <w:t>.</w:t>
      </w:r>
    </w:p>
    <w:p w14:paraId="28EFF9E3" w14:textId="64A6B340" w:rsidR="009D10C3" w:rsidRDefault="009D10C3" w:rsidP="009D10C3">
      <w:pPr>
        <w:pStyle w:val="ListBullet"/>
      </w:pPr>
      <w:r>
        <w:t>Liked by their colleagues and customers</w:t>
      </w:r>
      <w:r w:rsidR="00B72437">
        <w:t>.</w:t>
      </w:r>
      <w:r>
        <w:t xml:space="preserve"> </w:t>
      </w:r>
    </w:p>
    <w:p w14:paraId="19525149" w14:textId="6A379948" w:rsidR="009D10C3" w:rsidRDefault="009D10C3" w:rsidP="009D10C3">
      <w:pPr>
        <w:pStyle w:val="ListBullet"/>
      </w:pPr>
      <w:r>
        <w:t>Appreciative of the opportunity</w:t>
      </w:r>
      <w:r w:rsidR="00B72437">
        <w:t>.</w:t>
      </w:r>
      <w:r>
        <w:t xml:space="preserve"> </w:t>
      </w:r>
    </w:p>
    <w:p w14:paraId="06050C81" w14:textId="77777777" w:rsidR="009D10C3" w:rsidRDefault="009D10C3" w:rsidP="009D10C3">
      <w:pPr>
        <w:pStyle w:val="ListBullet"/>
      </w:pPr>
      <w:r>
        <w:t xml:space="preserve">Able to demonstrate they had the right skills for the job. </w:t>
      </w:r>
    </w:p>
    <w:p w14:paraId="0ABD6012" w14:textId="6B7A24DD" w:rsidR="009D10C3" w:rsidRDefault="009D10C3" w:rsidP="009D10C3">
      <w:r>
        <w:t xml:space="preserve">Of those employers who reported a negative experience, it was most commonly due to performance issues (29 per cent) which included absenteeism and bad behaviour. Employers also reported negative experiences due to the </w:t>
      </w:r>
      <w:r w:rsidR="00FC5BCD">
        <w:t>individual</w:t>
      </w:r>
      <w:r>
        <w:t xml:space="preserve"> reoffending and </w:t>
      </w:r>
      <w:r w:rsidR="001E3FD5">
        <w:t xml:space="preserve">engaging in </w:t>
      </w:r>
      <w:r>
        <w:t>substance abuse (23 per cent and 16 per cent respectively)</w:t>
      </w:r>
      <w:r w:rsidR="005A5BAF">
        <w:t xml:space="preserve"> (Department of Jobs and Small Business </w:t>
      </w:r>
      <w:r w:rsidR="00196D9E">
        <w:t>2017</w:t>
      </w:r>
      <w:r w:rsidR="005A5BAF">
        <w:t>)</w:t>
      </w:r>
      <w:r>
        <w:t>.</w:t>
      </w:r>
    </w:p>
    <w:p w14:paraId="1E1B56A7" w14:textId="1BDEE61B" w:rsidR="009D10C3" w:rsidRDefault="009D10C3" w:rsidP="009D10C3">
      <w:r>
        <w:t xml:space="preserve">Employers commonly reported the need for </w:t>
      </w:r>
      <w:r w:rsidR="001E3FD5">
        <w:t>job applicants</w:t>
      </w:r>
      <w:r>
        <w:t xml:space="preserve"> to be honest about their criminal record, with many employers wanting to know about any convictions as early as possible (either on the résumé or at the interview). There were some employers who said that if the applicant was upfront </w:t>
      </w:r>
      <w:r>
        <w:lastRenderedPageBreak/>
        <w:t>and honest about their criminal history when applying, depending on the nature of the offence and the nature of the job, they would ‘give them a go’</w:t>
      </w:r>
      <w:r w:rsidR="00457C41">
        <w:t xml:space="preserve"> </w:t>
      </w:r>
      <w:r w:rsidR="00FB6BC0">
        <w:t>(Department of Jobs and Small Business 2017)</w:t>
      </w:r>
      <w:r>
        <w:t>. Some employers working in industries that prohibit employment of a person with a criminal record reported terminating employment because the employee did not disclose their criminal history which was subsequently identified in a police check.</w:t>
      </w:r>
    </w:p>
    <w:p w14:paraId="19D7FC6B" w14:textId="77777777" w:rsidR="009D10C3" w:rsidRDefault="009D10C3" w:rsidP="009D10C3">
      <w:r>
        <w:t>DEWR is interested in views on how the Australian Government can break down employer bias and instil greater confidence in employers to employ First Nations ex-offenders.</w:t>
      </w:r>
    </w:p>
    <w:p w14:paraId="46DBB1F2" w14:textId="77777777" w:rsidR="0042106A" w:rsidRPr="0042106A" w:rsidRDefault="00A142EA" w:rsidP="00A142EA">
      <w:pPr>
        <w:pStyle w:val="Quote"/>
        <w:rPr>
          <w:b/>
          <w:bCs/>
        </w:rPr>
      </w:pPr>
      <w:r w:rsidRPr="0042106A">
        <w:rPr>
          <w:b/>
          <w:bCs/>
        </w:rPr>
        <w:t xml:space="preserve">Discussion Question 5: </w:t>
      </w:r>
    </w:p>
    <w:p w14:paraId="59771BB7" w14:textId="7658378A" w:rsidR="006C248C" w:rsidRDefault="007A4C6E" w:rsidP="000F05D7">
      <w:pPr>
        <w:pStyle w:val="Quote"/>
      </w:pPr>
      <w:r>
        <w:t>How can the service help employers to hire First Nations people who have been incarcerated?</w:t>
      </w:r>
    </w:p>
    <w:p w14:paraId="567F2815" w14:textId="504A121B" w:rsidR="00A142EA" w:rsidRPr="00F51C18" w:rsidRDefault="0042106A" w:rsidP="009F094C">
      <w:pPr>
        <w:pStyle w:val="Heading1"/>
      </w:pPr>
      <w:r>
        <w:br w:type="page"/>
      </w:r>
      <w:bookmarkStart w:id="28" w:name="_Toc136938814"/>
      <w:bookmarkStart w:id="29" w:name="_Toc140068171"/>
      <w:r>
        <w:lastRenderedPageBreak/>
        <w:t>N</w:t>
      </w:r>
      <w:r w:rsidR="00A142EA">
        <w:t>ext steps</w:t>
      </w:r>
      <w:bookmarkEnd w:id="28"/>
      <w:bookmarkEnd w:id="29"/>
    </w:p>
    <w:p w14:paraId="67317EB3" w14:textId="77777777" w:rsidR="00A142EA" w:rsidRPr="00667B61" w:rsidRDefault="00A142EA" w:rsidP="00A142EA">
      <w:r w:rsidRPr="00667B61">
        <w:t xml:space="preserve">Responses to this discussion paper will be used to inform </w:t>
      </w:r>
      <w:r>
        <w:t xml:space="preserve">the consideration and design of potential future Commonwealth prison-to-work services. </w:t>
      </w:r>
    </w:p>
    <w:p w14:paraId="70D68765" w14:textId="77777777" w:rsidR="00A142EA" w:rsidRPr="00F51C18" w:rsidRDefault="00A142EA" w:rsidP="00A142EA">
      <w:pPr>
        <w:pStyle w:val="Heading2"/>
      </w:pPr>
      <w:bookmarkStart w:id="30" w:name="_Toc136938815"/>
      <w:bookmarkStart w:id="31" w:name="_Toc140068172"/>
      <w:r>
        <w:t>How to provide feedback</w:t>
      </w:r>
      <w:bookmarkEnd w:id="30"/>
      <w:bookmarkEnd w:id="31"/>
    </w:p>
    <w:p w14:paraId="71151CE2" w14:textId="678A43CF" w:rsidR="00A142EA" w:rsidRPr="00667B61" w:rsidRDefault="00A142EA" w:rsidP="00A142EA">
      <w:r w:rsidRPr="00667B61">
        <w:t xml:space="preserve">If you have any questions about the discussion paper or how you can make a submission you can contact us at </w:t>
      </w:r>
      <w:hyperlink r:id="rId22" w:history="1">
        <w:r w:rsidR="00F81A81" w:rsidRPr="002E24DE">
          <w:rPr>
            <w:rStyle w:val="Hyperlink"/>
          </w:rPr>
          <w:t>TWESconsultation@dewr.gov.au</w:t>
        </w:r>
      </w:hyperlink>
      <w:r w:rsidRPr="00667B61">
        <w:t>.</w:t>
      </w:r>
    </w:p>
    <w:p w14:paraId="5201F938" w14:textId="78276654" w:rsidR="00A142EA" w:rsidRPr="00667B61" w:rsidRDefault="00A142EA" w:rsidP="00A142EA">
      <w:pPr>
        <w:pStyle w:val="ListBullet"/>
      </w:pPr>
      <w:r w:rsidRPr="00667B61">
        <w:t xml:space="preserve">Submissions on this discussion paper are due by </w:t>
      </w:r>
      <w:r w:rsidR="00505A7B">
        <w:t>1</w:t>
      </w:r>
      <w:r w:rsidR="0066650B">
        <w:t>6</w:t>
      </w:r>
      <w:r w:rsidRPr="00A142EA">
        <w:t xml:space="preserve"> August</w:t>
      </w:r>
      <w:r w:rsidRPr="00667B61">
        <w:t xml:space="preserve"> 202</w:t>
      </w:r>
      <w:r>
        <w:t>3</w:t>
      </w:r>
      <w:r w:rsidRPr="00667B61">
        <w:t xml:space="preserve">. </w:t>
      </w:r>
    </w:p>
    <w:p w14:paraId="30C2C192" w14:textId="77777777" w:rsidR="00A142EA" w:rsidRDefault="00A142EA" w:rsidP="00A142EA">
      <w:pPr>
        <w:pStyle w:val="ListBullet"/>
      </w:pPr>
      <w:r w:rsidRPr="00667B61">
        <w:t>You can make a submission</w:t>
      </w:r>
      <w:r>
        <w:t>:</w:t>
      </w:r>
    </w:p>
    <w:p w14:paraId="3A88CAEB" w14:textId="2165BD81" w:rsidR="00A142EA" w:rsidRDefault="00A142EA" w:rsidP="00F76A6F">
      <w:pPr>
        <w:pStyle w:val="ListBullet"/>
        <w:numPr>
          <w:ilvl w:val="1"/>
          <w:numId w:val="2"/>
        </w:numPr>
      </w:pPr>
      <w:r w:rsidRPr="00667B61">
        <w:t>via the DEWR website</w:t>
      </w:r>
      <w:r>
        <w:t xml:space="preserve"> at</w:t>
      </w:r>
      <w:r w:rsidR="0066650B">
        <w:t xml:space="preserve"> </w:t>
      </w:r>
      <w:hyperlink r:id="rId23" w:history="1">
        <w:r w:rsidR="005E60C0" w:rsidRPr="004F0427">
          <w:rPr>
            <w:rStyle w:val="Hyperlink"/>
          </w:rPr>
          <w:t>www.dewr.gov.au/time-work-employment-service/consultations/have-your-say-improving-prison-employment-services-first-nations-peoples</w:t>
        </w:r>
      </w:hyperlink>
    </w:p>
    <w:p w14:paraId="2CDD5AC9" w14:textId="7F70B3F3" w:rsidR="00A142EA" w:rsidRDefault="00A142EA" w:rsidP="00F76A6F">
      <w:pPr>
        <w:pStyle w:val="ListBullet"/>
        <w:numPr>
          <w:ilvl w:val="1"/>
          <w:numId w:val="2"/>
        </w:numPr>
      </w:pPr>
      <w:r w:rsidRPr="00667B61">
        <w:t xml:space="preserve">Email to </w:t>
      </w:r>
      <w:hyperlink r:id="rId24" w:history="1">
        <w:r w:rsidR="00594CCF">
          <w:rPr>
            <w:u w:val="single"/>
          </w:rPr>
          <w:t>TWESconsultation</w:t>
        </w:r>
        <w:r w:rsidR="00594CCF" w:rsidRPr="00A142EA">
          <w:rPr>
            <w:u w:val="single"/>
          </w:rPr>
          <w:t>@dewr.gov.au</w:t>
        </w:r>
      </w:hyperlink>
      <w:r>
        <w:t xml:space="preserve"> </w:t>
      </w:r>
    </w:p>
    <w:p w14:paraId="42F09A73" w14:textId="4663E8E6" w:rsidR="00A142EA" w:rsidRDefault="00A142EA" w:rsidP="00F76A6F">
      <w:pPr>
        <w:pStyle w:val="ListBullet"/>
        <w:numPr>
          <w:ilvl w:val="1"/>
          <w:numId w:val="2"/>
        </w:numPr>
      </w:pPr>
      <w:r w:rsidRPr="00667B61">
        <w:t>Post</w:t>
      </w:r>
      <w:r>
        <w:t xml:space="preserve"> to</w:t>
      </w:r>
    </w:p>
    <w:p w14:paraId="2AED6D9D" w14:textId="77777777" w:rsidR="005650AE" w:rsidRDefault="005650AE" w:rsidP="005650AE">
      <w:pPr>
        <w:pStyle w:val="ListBullet"/>
        <w:numPr>
          <w:ilvl w:val="0"/>
          <w:numId w:val="0"/>
        </w:numPr>
        <w:ind w:left="1803"/>
      </w:pPr>
      <w:r>
        <w:t xml:space="preserve">TWES Consultation </w:t>
      </w:r>
    </w:p>
    <w:p w14:paraId="7192EBC9" w14:textId="77777777" w:rsidR="005650AE" w:rsidRDefault="005650AE" w:rsidP="005650AE">
      <w:pPr>
        <w:pStyle w:val="ListBullet"/>
        <w:numPr>
          <w:ilvl w:val="0"/>
          <w:numId w:val="0"/>
        </w:numPr>
        <w:ind w:left="1446" w:firstLine="357"/>
      </w:pPr>
      <w:r>
        <w:t xml:space="preserve">Department of Employment and Workplace Relations </w:t>
      </w:r>
    </w:p>
    <w:p w14:paraId="2C6C705D" w14:textId="77777777" w:rsidR="005650AE" w:rsidRDefault="005650AE" w:rsidP="005650AE">
      <w:pPr>
        <w:pStyle w:val="ListBullet"/>
        <w:numPr>
          <w:ilvl w:val="0"/>
          <w:numId w:val="0"/>
        </w:numPr>
        <w:ind w:left="1803"/>
      </w:pPr>
      <w:r>
        <w:t>GPO Box 9828</w:t>
      </w:r>
    </w:p>
    <w:p w14:paraId="1F481229" w14:textId="0639BCB5" w:rsidR="005650AE" w:rsidRDefault="005650AE" w:rsidP="005650AE">
      <w:pPr>
        <w:pStyle w:val="ListBullet"/>
        <w:numPr>
          <w:ilvl w:val="0"/>
          <w:numId w:val="0"/>
        </w:numPr>
        <w:ind w:left="1803"/>
      </w:pPr>
      <w:r>
        <w:t>LOC: 12M4 Canberra ACT  2601</w:t>
      </w:r>
    </w:p>
    <w:p w14:paraId="236207EB" w14:textId="77777777" w:rsidR="00A142EA" w:rsidRDefault="00A142EA" w:rsidP="00A142EA">
      <w:r w:rsidRPr="00667B61">
        <w:t xml:space="preserve">DEWR welcomes stakeholders’ views on </w:t>
      </w:r>
      <w:r>
        <w:t>any</w:t>
      </w:r>
      <w:r w:rsidRPr="00667B61">
        <w:t xml:space="preserve"> issues raised in this discussion paper</w:t>
      </w:r>
      <w:r>
        <w:t>.</w:t>
      </w:r>
      <w:r w:rsidRPr="00667B61">
        <w:t xml:space="preserve"> </w:t>
      </w:r>
      <w:r>
        <w:t>Y</w:t>
      </w:r>
      <w:r w:rsidRPr="00667B61">
        <w:t xml:space="preserve">ou can provide your views through making a submission. Please ensure personal information is not provided in your submission. </w:t>
      </w:r>
    </w:p>
    <w:p w14:paraId="02D6898F" w14:textId="21B46F02" w:rsidR="00A142EA" w:rsidRPr="00667B61" w:rsidRDefault="00A142EA" w:rsidP="00A142EA">
      <w:r w:rsidRPr="00667B61">
        <w:t xml:space="preserve">While submissions may be lodged electronically or by post, electronic lodgement is preferred. For accessibility reasons, please submit responses via email in a Word or RTF format. An additional PDF version may be submitted. If you wish to submit your response in a different format, please contact </w:t>
      </w:r>
      <w:r w:rsidR="005650AE">
        <w:rPr>
          <w:u w:val="single"/>
        </w:rPr>
        <w:t>TWESconsultation</w:t>
      </w:r>
      <w:r w:rsidRPr="00A142EA">
        <w:rPr>
          <w:u w:val="single"/>
        </w:rPr>
        <w:t>@dewr.gov.au</w:t>
      </w:r>
      <w:r w:rsidRPr="00667B61">
        <w:t xml:space="preserve"> to coordinate this response. You will receive an email acknowledging receipt of your submission within one business day.</w:t>
      </w:r>
    </w:p>
    <w:p w14:paraId="36CADDAC" w14:textId="2A24EA12" w:rsidR="00A142EA" w:rsidRDefault="0077446E">
      <w:pPr>
        <w:spacing w:after="160" w:line="259" w:lineRule="auto"/>
      </w:pPr>
      <w:r w:rsidRPr="0077446E">
        <w:t>All written submissions will be used by DEWR for the purposes of informing the Australian Government regarding stakeholder views on future investment in Indigenous-specific employment programs and policies, subject to DEWR's Privacy</w:t>
      </w:r>
      <w:r w:rsidR="00F81A81">
        <w:t xml:space="preserve"> </w:t>
      </w:r>
      <w:r w:rsidR="007E6CC0">
        <w:t>S</w:t>
      </w:r>
      <w:r w:rsidR="00F81A81">
        <w:t>tatement</w:t>
      </w:r>
      <w:r w:rsidRPr="0077446E">
        <w:t xml:space="preserve"> and Copyright </w:t>
      </w:r>
      <w:r w:rsidR="007E6CC0">
        <w:t>N</w:t>
      </w:r>
      <w:r w:rsidRPr="0077446E">
        <w:t xml:space="preserve">otice, set out on </w:t>
      </w:r>
      <w:r w:rsidR="00F81A81">
        <w:t>pages 21 and 22</w:t>
      </w:r>
      <w:r w:rsidRPr="0077446E">
        <w:t>.</w:t>
      </w:r>
      <w:r w:rsidR="00A142EA">
        <w:br w:type="page"/>
      </w:r>
    </w:p>
    <w:p w14:paraId="6E6864D1" w14:textId="48D8A1A4" w:rsidR="003224B5" w:rsidRDefault="003224B5" w:rsidP="003224B5">
      <w:pPr>
        <w:pStyle w:val="Heading2"/>
      </w:pPr>
      <w:bookmarkStart w:id="32" w:name="_Toc140068173"/>
      <w:r>
        <w:lastRenderedPageBreak/>
        <w:t xml:space="preserve">Privacy </w:t>
      </w:r>
      <w:r w:rsidR="007E6CC0">
        <w:t>S</w:t>
      </w:r>
      <w:r>
        <w:t>tatement</w:t>
      </w:r>
      <w:bookmarkEnd w:id="32"/>
    </w:p>
    <w:p w14:paraId="6E1F748C" w14:textId="77777777" w:rsidR="003224B5" w:rsidRDefault="003224B5" w:rsidP="003224B5">
      <w:pPr>
        <w:pStyle w:val="Heading4"/>
      </w:pPr>
      <w:r>
        <w:t xml:space="preserve">Personal information </w:t>
      </w:r>
    </w:p>
    <w:p w14:paraId="47C710FA" w14:textId="77777777" w:rsidR="003224B5" w:rsidRDefault="003224B5" w:rsidP="003224B5">
      <w:pPr>
        <w:spacing w:after="160" w:line="259" w:lineRule="auto"/>
      </w:pPr>
      <w:r>
        <w:t xml:space="preserve">Your personal information is protected by law, including under the </w:t>
      </w:r>
      <w:r w:rsidRPr="003224B5">
        <w:rPr>
          <w:i/>
          <w:iCs/>
        </w:rPr>
        <w:t>Privacy Act 1988</w:t>
      </w:r>
      <w:r>
        <w:t xml:space="preserve"> (Privacy Act).</w:t>
      </w:r>
    </w:p>
    <w:p w14:paraId="3AE312E0" w14:textId="77777777" w:rsidR="003224B5" w:rsidRDefault="003224B5" w:rsidP="003224B5">
      <w:pPr>
        <w:spacing w:after="160" w:line="259" w:lineRule="auto"/>
      </w:pPr>
      <w:r>
        <w:t xml:space="preserve">Personal information is information or an opinion about an identifiable individual. Personal information includes an individual’s name and contact details. </w:t>
      </w:r>
    </w:p>
    <w:p w14:paraId="3457DCDD" w14:textId="77777777" w:rsidR="003224B5" w:rsidRDefault="003224B5" w:rsidP="003224B5">
      <w:pPr>
        <w:pStyle w:val="Heading4"/>
      </w:pPr>
      <w:r>
        <w:t>Purpose of collecting your information</w:t>
      </w:r>
    </w:p>
    <w:p w14:paraId="29C0DAAF" w14:textId="51AEAE28" w:rsidR="003224B5" w:rsidRDefault="003224B5" w:rsidP="003224B5">
      <w:pPr>
        <w:spacing w:after="160" w:line="259" w:lineRule="auto"/>
      </w:pPr>
      <w:r>
        <w:t>Collection of your personal information is collected for the purposes of considering your feedback on the policy development of the First Nations prisoner and ex-offender employment services and any future research and/or reviews of this initiative.</w:t>
      </w:r>
    </w:p>
    <w:p w14:paraId="66924197" w14:textId="77777777" w:rsidR="003224B5" w:rsidRDefault="003224B5" w:rsidP="003224B5">
      <w:pPr>
        <w:spacing w:after="160" w:line="259" w:lineRule="auto"/>
      </w:pPr>
      <w:r>
        <w:t xml:space="preserve">If you do not provide some or </w:t>
      </w:r>
      <w:proofErr w:type="gramStart"/>
      <w:r>
        <w:t>all of</w:t>
      </w:r>
      <w:proofErr w:type="gramEnd"/>
      <w:r>
        <w:t xml:space="preserve"> the personal information requested, DEWR may be unable to contact you about the consultation or publish your submission, however we will still consider your comments. </w:t>
      </w:r>
    </w:p>
    <w:p w14:paraId="13EB2BC7" w14:textId="29BF6BBE" w:rsidR="003224B5" w:rsidRDefault="003224B5" w:rsidP="003224B5">
      <w:pPr>
        <w:spacing w:after="160" w:line="259" w:lineRule="auto"/>
      </w:pPr>
      <w:r>
        <w:t xml:space="preserve">The information collected will be retained for a period by DEWR to meet DEWR’s record keeping obligations under the </w:t>
      </w:r>
      <w:r w:rsidRPr="003224B5">
        <w:rPr>
          <w:i/>
          <w:iCs/>
        </w:rPr>
        <w:t>Archives Act 1983</w:t>
      </w:r>
      <w:r>
        <w:t xml:space="preserve"> (</w:t>
      </w:r>
      <w:proofErr w:type="spellStart"/>
      <w:r>
        <w:t>Cth</w:t>
      </w:r>
      <w:proofErr w:type="spellEnd"/>
      <w:r>
        <w:t>), and then destroyed.</w:t>
      </w:r>
    </w:p>
    <w:p w14:paraId="3FFB36AD" w14:textId="77777777" w:rsidR="003224B5" w:rsidRDefault="003224B5" w:rsidP="003224B5">
      <w:pPr>
        <w:pStyle w:val="Heading4"/>
      </w:pPr>
      <w:r>
        <w:t>Disclosure of your personal information</w:t>
      </w:r>
    </w:p>
    <w:p w14:paraId="236D6C55" w14:textId="77777777" w:rsidR="003224B5" w:rsidRDefault="003224B5" w:rsidP="003224B5">
      <w:pPr>
        <w:spacing w:after="160" w:line="259" w:lineRule="auto"/>
      </w:pPr>
      <w:r>
        <w:t xml:space="preserve">Your personal information may be disclosed to third parties, including but not limited to relevant Ministers and government agencies. </w:t>
      </w:r>
    </w:p>
    <w:p w14:paraId="37E1B86B" w14:textId="77777777" w:rsidR="003224B5" w:rsidRDefault="003224B5" w:rsidP="003224B5">
      <w:pPr>
        <w:spacing w:after="160" w:line="259" w:lineRule="auto"/>
      </w:pPr>
      <w:r>
        <w:t xml:space="preserve">Your personal information may also be disclosed to other parties where you have agreed, or whether it is otherwise permitted under the Privacy Act. </w:t>
      </w:r>
    </w:p>
    <w:p w14:paraId="696CBBE8" w14:textId="77777777" w:rsidR="003224B5" w:rsidRDefault="003224B5" w:rsidP="003224B5">
      <w:pPr>
        <w:spacing w:after="160" w:line="259" w:lineRule="auto"/>
      </w:pPr>
      <w:r>
        <w:t>Your personal information is unlikely to be disclosed to overseas recipients.</w:t>
      </w:r>
    </w:p>
    <w:p w14:paraId="0B71A7B9" w14:textId="77777777" w:rsidR="003224B5" w:rsidRDefault="003224B5" w:rsidP="003224B5">
      <w:pPr>
        <w:pStyle w:val="Heading4"/>
      </w:pPr>
      <w:r>
        <w:t>Privacy policy</w:t>
      </w:r>
    </w:p>
    <w:p w14:paraId="223C2206" w14:textId="6EE21DF1" w:rsidR="003224B5" w:rsidRDefault="003224B5" w:rsidP="003224B5">
      <w:pPr>
        <w:spacing w:after="160" w:line="259" w:lineRule="auto"/>
      </w:pPr>
      <w:r>
        <w:t xml:space="preserve">The department’s Privacy Policy, including information about how to make a complaint and seek access to or correction of your personal information, can be found at </w:t>
      </w:r>
      <w:hyperlink r:id="rId25" w:history="1">
        <w:r w:rsidRPr="006E5495">
          <w:rPr>
            <w:rStyle w:val="Hyperlink"/>
          </w:rPr>
          <w:t>https://www.dewr.gov.au/privacy</w:t>
        </w:r>
      </w:hyperlink>
      <w:r>
        <w:t xml:space="preserve"> or by requesting a copy from the department at </w:t>
      </w:r>
      <w:hyperlink r:id="rId26" w:history="1">
        <w:r w:rsidRPr="006E5495">
          <w:rPr>
            <w:rStyle w:val="Hyperlink"/>
          </w:rPr>
          <w:t>privacy@dewr.gov.au</w:t>
        </w:r>
      </w:hyperlink>
      <w:r>
        <w:t xml:space="preserve">. </w:t>
      </w:r>
    </w:p>
    <w:p w14:paraId="6B31EED6" w14:textId="7D5B19AF" w:rsidR="00A142EA" w:rsidRDefault="003224B5" w:rsidP="003224B5">
      <w:pPr>
        <w:spacing w:after="160" w:line="259" w:lineRule="auto"/>
      </w:pPr>
      <w:r>
        <w:t xml:space="preserve">To contact the department about your personal information email </w:t>
      </w:r>
      <w:hyperlink r:id="rId27" w:history="1">
        <w:r w:rsidRPr="006E5495">
          <w:rPr>
            <w:rStyle w:val="Hyperlink"/>
          </w:rPr>
          <w:t>privacy@dewr.gov.au</w:t>
        </w:r>
      </w:hyperlink>
      <w:r>
        <w:t xml:space="preserve">. </w:t>
      </w:r>
      <w:r w:rsidR="00A142EA">
        <w:br w:type="page"/>
      </w:r>
    </w:p>
    <w:p w14:paraId="21F4586D" w14:textId="77777777" w:rsidR="00A142EA" w:rsidRPr="00F51C18" w:rsidRDefault="00A142EA" w:rsidP="00A142EA">
      <w:pPr>
        <w:pStyle w:val="Heading2"/>
      </w:pPr>
      <w:bookmarkStart w:id="33" w:name="_Toc136938817"/>
      <w:bookmarkStart w:id="34" w:name="_Toc140068174"/>
      <w:r>
        <w:lastRenderedPageBreak/>
        <w:t>Copyright Notice</w:t>
      </w:r>
      <w:bookmarkEnd w:id="33"/>
      <w:bookmarkEnd w:id="34"/>
    </w:p>
    <w:p w14:paraId="2B5EB5EB" w14:textId="77777777" w:rsidR="00D62B10" w:rsidRPr="00D62B10" w:rsidRDefault="00D62B10" w:rsidP="00D62B10">
      <w:pPr>
        <w:spacing w:after="160" w:line="259" w:lineRule="auto"/>
      </w:pPr>
      <w:r w:rsidRPr="00D62B10">
        <w:t>Submissions made to DEWR in response to this Discussion Paper will be used by DEWR to inform the consideration and design of potential future Commonwealth prison-to-work policies and services.</w:t>
      </w:r>
    </w:p>
    <w:p w14:paraId="6B75BC08" w14:textId="77777777" w:rsidR="00D62B10" w:rsidRPr="00D62B10" w:rsidRDefault="00D62B10" w:rsidP="00D62B10">
      <w:pPr>
        <w:spacing w:after="160" w:line="259" w:lineRule="auto"/>
      </w:pPr>
      <w:r w:rsidRPr="00D62B10">
        <w:t>By making a submission you:</w:t>
      </w:r>
    </w:p>
    <w:p w14:paraId="1EBB7093" w14:textId="77777777" w:rsidR="00D62B10" w:rsidRPr="00D62B10" w:rsidRDefault="00D62B10" w:rsidP="00D62B10">
      <w:pPr>
        <w:pStyle w:val="ListParagraph"/>
        <w:numPr>
          <w:ilvl w:val="0"/>
          <w:numId w:val="22"/>
        </w:numPr>
        <w:spacing w:after="160" w:line="259" w:lineRule="auto"/>
      </w:pPr>
      <w:r w:rsidRPr="00D62B10">
        <w:t>warrant that:</w:t>
      </w:r>
    </w:p>
    <w:p w14:paraId="346DA6F1" w14:textId="77777777" w:rsidR="00D62B10" w:rsidRPr="00D62B10" w:rsidRDefault="00D62B10" w:rsidP="00D62B10">
      <w:pPr>
        <w:pStyle w:val="ListParagraph"/>
        <w:numPr>
          <w:ilvl w:val="1"/>
          <w:numId w:val="22"/>
        </w:numPr>
        <w:spacing w:after="160" w:line="259" w:lineRule="auto"/>
      </w:pPr>
      <w:r w:rsidRPr="00D62B10">
        <w:t>you are the owner of the submission and copyright therein and that the submission does not include copyright material or any other intellectual property rights of any third party; and</w:t>
      </w:r>
    </w:p>
    <w:p w14:paraId="6DAA39B3" w14:textId="63896FEB" w:rsidR="00D62B10" w:rsidRPr="00D62B10" w:rsidRDefault="00D62B10" w:rsidP="00D62B10">
      <w:pPr>
        <w:pStyle w:val="ListParagraph"/>
        <w:numPr>
          <w:ilvl w:val="1"/>
          <w:numId w:val="22"/>
        </w:numPr>
        <w:spacing w:after="160" w:line="259" w:lineRule="auto"/>
      </w:pPr>
      <w:r w:rsidRPr="00D62B10">
        <w:t xml:space="preserve">your submission does not include indigenous knowledge or </w:t>
      </w:r>
      <w:r>
        <w:t>I</w:t>
      </w:r>
      <w:r w:rsidRPr="00D62B10">
        <w:t xml:space="preserve">ndigenous cultural or intellectual property that you are not permitted to share with </w:t>
      </w:r>
      <w:proofErr w:type="gramStart"/>
      <w:r w:rsidRPr="00D62B10">
        <w:t>DEWR;</w:t>
      </w:r>
      <w:proofErr w:type="gramEnd"/>
      <w:r w:rsidRPr="00D62B10">
        <w:t xml:space="preserve"> </w:t>
      </w:r>
    </w:p>
    <w:p w14:paraId="3674732D" w14:textId="77777777" w:rsidR="00D62B10" w:rsidRPr="00D62B10" w:rsidRDefault="00D62B10" w:rsidP="00D62B10">
      <w:pPr>
        <w:pStyle w:val="ListParagraph"/>
        <w:numPr>
          <w:ilvl w:val="0"/>
          <w:numId w:val="22"/>
        </w:numPr>
        <w:spacing w:after="160" w:line="259" w:lineRule="auto"/>
      </w:pPr>
      <w:r w:rsidRPr="00D62B10">
        <w:t xml:space="preserve">grant to the Crown in right of the Commonwealth a perpetual, irrevocable, royalty-free licence to exercise your copyright in the submission including but not limited to using, reproducing, publishing, adapting, </w:t>
      </w:r>
      <w:proofErr w:type="gramStart"/>
      <w:r w:rsidRPr="00D62B10">
        <w:t>distributing</w:t>
      </w:r>
      <w:proofErr w:type="gramEnd"/>
      <w:r w:rsidRPr="00D62B10">
        <w:t xml:space="preserve"> and communicating the submission to the public; and</w:t>
      </w:r>
    </w:p>
    <w:p w14:paraId="2C735599" w14:textId="0FFFE8AA" w:rsidR="00D62B10" w:rsidRPr="00D62B10" w:rsidRDefault="00D62B10" w:rsidP="00D62B10">
      <w:pPr>
        <w:pStyle w:val="ListParagraph"/>
        <w:numPr>
          <w:ilvl w:val="0"/>
          <w:numId w:val="22"/>
        </w:numPr>
        <w:spacing w:after="160" w:line="259" w:lineRule="auto"/>
      </w:pPr>
      <w:r w:rsidRPr="00D62B10">
        <w:t xml:space="preserve">consent to the Crown in the right of the Commonwealth doing any act or omission which would otherwise infringe your moral rights (as the term is defined in the </w:t>
      </w:r>
      <w:r w:rsidRPr="00D62B10">
        <w:rPr>
          <w:i/>
          <w:iCs/>
        </w:rPr>
        <w:t>Copyright Act</w:t>
      </w:r>
      <w:r>
        <w:rPr>
          <w:i/>
          <w:iCs/>
        </w:rPr>
        <w:t xml:space="preserve"> </w:t>
      </w:r>
      <w:r w:rsidRPr="00D62B10">
        <w:rPr>
          <w:i/>
          <w:iCs/>
        </w:rPr>
        <w:t>1968</w:t>
      </w:r>
      <w:r>
        <w:rPr>
          <w:i/>
          <w:iCs/>
        </w:rPr>
        <w:t> </w:t>
      </w:r>
      <w:proofErr w:type="spellStart"/>
      <w:r w:rsidRPr="00D62B10">
        <w:t>Cth</w:t>
      </w:r>
      <w:proofErr w:type="spellEnd"/>
      <w:r w:rsidRPr="00D62B10">
        <w:t>) in the submission.</w:t>
      </w:r>
    </w:p>
    <w:p w14:paraId="5FA796A9" w14:textId="77777777" w:rsidR="00D62B10" w:rsidRPr="00D62B10" w:rsidRDefault="00D62B10" w:rsidP="00D62B10">
      <w:pPr>
        <w:spacing w:after="160" w:line="259" w:lineRule="auto"/>
      </w:pPr>
      <w:r w:rsidRPr="00D62B10">
        <w:t>For the avoidance of doubt, by granting the above licence you agree that DEWR will, subject to its privacy obligations, be permitted but is not obliged to publish your submission including on the DEWR website and social media, at its absolute discretion.</w:t>
      </w:r>
    </w:p>
    <w:p w14:paraId="3B4BC78F" w14:textId="77777777" w:rsidR="00D62B10" w:rsidRPr="00D62B10" w:rsidRDefault="00D62B10" w:rsidP="00D62B10">
      <w:pPr>
        <w:spacing w:after="160" w:line="259" w:lineRule="auto"/>
      </w:pPr>
      <w:r w:rsidRPr="00D62B10">
        <w:t xml:space="preserve">Neither the Commonwealth nor DEWR will be liable in any way whatsoever for any loss, damage, </w:t>
      </w:r>
      <w:proofErr w:type="gramStart"/>
      <w:r w:rsidRPr="00D62B10">
        <w:t>costs</w:t>
      </w:r>
      <w:proofErr w:type="gramEnd"/>
      <w:r w:rsidRPr="00D62B10">
        <w:t xml:space="preserve"> or expenses suffered or arising out of material submitted by you to the Commonwealth or DEWR or the publication or use by DEWR of the submission pursuant to the above and for the purposes of informing prison-to-work policy.</w:t>
      </w:r>
    </w:p>
    <w:p w14:paraId="4B07FEF0" w14:textId="3627D39B" w:rsidR="00A142EA" w:rsidRDefault="00D62B10" w:rsidP="00D62B10">
      <w:pPr>
        <w:spacing w:after="160" w:line="259" w:lineRule="auto"/>
      </w:pPr>
      <w:r w:rsidRPr="00D62B10">
        <w:t>In the event you do not agree to the publication of your submission by DEWR you must expressly inform DEWR in writing at the time of submission.</w:t>
      </w:r>
    </w:p>
    <w:p w14:paraId="193B0ABB" w14:textId="09175BA3" w:rsidR="00A61270" w:rsidRDefault="00A61270">
      <w:pPr>
        <w:spacing w:after="160" w:line="259" w:lineRule="auto"/>
      </w:pPr>
      <w:r>
        <w:br w:type="page"/>
      </w:r>
    </w:p>
    <w:p w14:paraId="12AD79EF" w14:textId="76261BEC" w:rsidR="00A61270" w:rsidRDefault="00A61270" w:rsidP="00A61270">
      <w:pPr>
        <w:pStyle w:val="Heading1"/>
      </w:pPr>
      <w:bookmarkStart w:id="35" w:name="_Attachment_A_–"/>
      <w:bookmarkStart w:id="36" w:name="_Attachment_A:_Time"/>
      <w:bookmarkStart w:id="37" w:name="_Toc140068175"/>
      <w:bookmarkEnd w:id="35"/>
      <w:bookmarkEnd w:id="36"/>
      <w:r>
        <w:lastRenderedPageBreak/>
        <w:t>Attachment A</w:t>
      </w:r>
      <w:r w:rsidR="00A868B3">
        <w:t>:</w:t>
      </w:r>
      <w:r>
        <w:t xml:space="preserve"> Time to Work Employment Service</w:t>
      </w:r>
      <w:bookmarkEnd w:id="37"/>
    </w:p>
    <w:p w14:paraId="313789DE" w14:textId="5A6D8DDB" w:rsidR="00A868B3" w:rsidRDefault="00A868B3" w:rsidP="00A868B3">
      <w:pPr>
        <w:pStyle w:val="Heading4"/>
      </w:pPr>
      <w:r>
        <w:t>Description</w:t>
      </w:r>
    </w:p>
    <w:p w14:paraId="469335B6" w14:textId="2F0A1795" w:rsidR="00A61270" w:rsidRDefault="00A61270" w:rsidP="00A61270">
      <w:r w:rsidRPr="00F82B27">
        <w:t xml:space="preserve">TWES assists adult, sentenced First Nation prisoners to access the support they need to better prepare them to find </w:t>
      </w:r>
      <w:r>
        <w:t>jobs</w:t>
      </w:r>
      <w:r w:rsidRPr="00F82B27">
        <w:t xml:space="preserve"> and reintegrate into the community upon their release from prison. TWES </w:t>
      </w:r>
      <w:r>
        <w:t xml:space="preserve">commenced </w:t>
      </w:r>
      <w:r w:rsidRPr="00F82B27">
        <w:t xml:space="preserve">in 2018 and was designed to address the findings of the </w:t>
      </w:r>
      <w:r w:rsidRPr="00F82B27">
        <w:rPr>
          <w:i/>
          <w:iCs/>
        </w:rPr>
        <w:t>Prison to Work Report</w:t>
      </w:r>
      <w:r w:rsidRPr="00F82B27">
        <w:t>, in particular Finding Five</w:t>
      </w:r>
      <w:r>
        <w:t>:</w:t>
      </w:r>
      <w:r w:rsidRPr="00F82B27">
        <w:t xml:space="preserve"> “there is a lack of timely, coordinated and quality engagement with First Nations prisoners from employment and welfare services”</w:t>
      </w:r>
      <w:r>
        <w:t xml:space="preserve"> (COAG 2016). In non-remote areas, TWES is currently due to cease on 30 June 2024 and 31 October 2024 in remote areas. </w:t>
      </w:r>
    </w:p>
    <w:p w14:paraId="18805F3D" w14:textId="77777777" w:rsidR="00A61270" w:rsidRDefault="00A61270" w:rsidP="00A61270">
      <w:r>
        <w:t>TWES is currently administered in 65 non-remote prisons by the Department of Employment and Workplace Relations (DEWR), and in 8 prisons in remote regions, by the National Indigenous Australians Agency. Each prison has one TWES provider delivering services.</w:t>
      </w:r>
    </w:p>
    <w:p w14:paraId="34C92A64" w14:textId="77777777" w:rsidR="00A61270" w:rsidRDefault="00A61270" w:rsidP="00A61270">
      <w:pPr>
        <w:pStyle w:val="Caption"/>
      </w:pPr>
      <w:r>
        <w:t>Figure 4: Steps toward employment for First Nations prisoners in TWES</w:t>
      </w:r>
    </w:p>
    <w:p w14:paraId="246C1C71" w14:textId="77777777" w:rsidR="00A61270" w:rsidRDefault="00A61270" w:rsidP="00A61270">
      <w:r w:rsidRPr="00797F82">
        <w:rPr>
          <w:noProof/>
        </w:rPr>
        <mc:AlternateContent>
          <mc:Choice Requires="wpg">
            <w:drawing>
              <wp:anchor distT="0" distB="0" distL="114300" distR="114300" simplePos="0" relativeHeight="251662336" behindDoc="0" locked="0" layoutInCell="1" allowOverlap="1" wp14:anchorId="610F14C3" wp14:editId="1A9C59AE">
                <wp:simplePos x="0" y="0"/>
                <wp:positionH relativeFrom="column">
                  <wp:posOffset>4560570</wp:posOffset>
                </wp:positionH>
                <wp:positionV relativeFrom="paragraph">
                  <wp:posOffset>59055</wp:posOffset>
                </wp:positionV>
                <wp:extent cx="519953" cy="520533"/>
                <wp:effectExtent l="0" t="0" r="0" b="13335"/>
                <wp:wrapNone/>
                <wp:docPr id="36" name="Group 36"/>
                <wp:cNvGraphicFramePr/>
                <a:graphic xmlns:a="http://schemas.openxmlformats.org/drawingml/2006/main">
                  <a:graphicData uri="http://schemas.microsoft.com/office/word/2010/wordprocessingGroup">
                    <wpg:wgp>
                      <wpg:cNvGrpSpPr/>
                      <wpg:grpSpPr>
                        <a:xfrm>
                          <a:off x="0" y="0"/>
                          <a:ext cx="519953" cy="520533"/>
                          <a:chOff x="-4536" y="0"/>
                          <a:chExt cx="371395" cy="371809"/>
                        </a:xfrm>
                        <a:solidFill>
                          <a:schemeClr val="accent1"/>
                        </a:solidFill>
                      </wpg:grpSpPr>
                      <wps:wsp>
                        <wps:cNvPr id="37" name="Google Shape;12005;p71"/>
                        <wps:cNvSpPr/>
                        <wps:spPr>
                          <a:xfrm>
                            <a:off x="-4536" y="0"/>
                            <a:ext cx="371395" cy="371809"/>
                          </a:xfrm>
                          <a:custGeom>
                            <a:avLst/>
                            <a:gdLst/>
                            <a:ahLst/>
                            <a:cxnLst/>
                            <a:rect l="l" t="t" r="r" b="b"/>
                            <a:pathLst>
                              <a:path w="11669" h="11682" extrusionOk="0">
                                <a:moveTo>
                                  <a:pt x="3608" y="1811"/>
                                </a:moveTo>
                                <a:cubicBezTo>
                                  <a:pt x="3822" y="1811"/>
                                  <a:pt x="3989" y="1977"/>
                                  <a:pt x="3989" y="2192"/>
                                </a:cubicBezTo>
                                <a:lnTo>
                                  <a:pt x="3989" y="2561"/>
                                </a:lnTo>
                                <a:cubicBezTo>
                                  <a:pt x="3989" y="2870"/>
                                  <a:pt x="3727" y="3120"/>
                                  <a:pt x="3417" y="3120"/>
                                </a:cubicBezTo>
                                <a:cubicBezTo>
                                  <a:pt x="3411" y="3120"/>
                                  <a:pt x="3404" y="3121"/>
                                  <a:pt x="3398" y="3121"/>
                                </a:cubicBezTo>
                                <a:cubicBezTo>
                                  <a:pt x="3109" y="3121"/>
                                  <a:pt x="2870" y="2863"/>
                                  <a:pt x="2870" y="2561"/>
                                </a:cubicBezTo>
                                <a:lnTo>
                                  <a:pt x="2870" y="2192"/>
                                </a:lnTo>
                                <a:cubicBezTo>
                                  <a:pt x="2870" y="1977"/>
                                  <a:pt x="3024" y="1811"/>
                                  <a:pt x="3239" y="1811"/>
                                </a:cubicBezTo>
                                <a:close/>
                                <a:moveTo>
                                  <a:pt x="3596" y="3454"/>
                                </a:moveTo>
                                <a:lnTo>
                                  <a:pt x="3596" y="3466"/>
                                </a:lnTo>
                                <a:cubicBezTo>
                                  <a:pt x="3632" y="3561"/>
                                  <a:pt x="3643" y="3644"/>
                                  <a:pt x="3667" y="3704"/>
                                </a:cubicBezTo>
                                <a:lnTo>
                                  <a:pt x="3429" y="3942"/>
                                </a:lnTo>
                                <a:lnTo>
                                  <a:pt x="3405" y="3942"/>
                                </a:lnTo>
                                <a:lnTo>
                                  <a:pt x="3167" y="3704"/>
                                </a:lnTo>
                                <a:cubicBezTo>
                                  <a:pt x="3191" y="3644"/>
                                  <a:pt x="3215" y="3585"/>
                                  <a:pt x="3215" y="3525"/>
                                </a:cubicBezTo>
                                <a:lnTo>
                                  <a:pt x="3215" y="3454"/>
                                </a:lnTo>
                                <a:close/>
                                <a:moveTo>
                                  <a:pt x="5632" y="5204"/>
                                </a:moveTo>
                                <a:lnTo>
                                  <a:pt x="5632" y="7418"/>
                                </a:lnTo>
                                <a:lnTo>
                                  <a:pt x="4525" y="8204"/>
                                </a:lnTo>
                                <a:lnTo>
                                  <a:pt x="4525" y="5466"/>
                                </a:lnTo>
                                <a:cubicBezTo>
                                  <a:pt x="4608" y="5525"/>
                                  <a:pt x="4727" y="5573"/>
                                  <a:pt x="4846" y="5585"/>
                                </a:cubicBezTo>
                                <a:lnTo>
                                  <a:pt x="4977" y="5585"/>
                                </a:lnTo>
                                <a:cubicBezTo>
                                  <a:pt x="5120" y="5561"/>
                                  <a:pt x="5263" y="5525"/>
                                  <a:pt x="5370" y="5418"/>
                                </a:cubicBezTo>
                                <a:lnTo>
                                  <a:pt x="5632" y="5204"/>
                                </a:lnTo>
                                <a:close/>
                                <a:moveTo>
                                  <a:pt x="2893" y="3930"/>
                                </a:moveTo>
                                <a:lnTo>
                                  <a:pt x="3167" y="4204"/>
                                </a:lnTo>
                                <a:cubicBezTo>
                                  <a:pt x="3227" y="4263"/>
                                  <a:pt x="3310" y="4299"/>
                                  <a:pt x="3417" y="4299"/>
                                </a:cubicBezTo>
                                <a:cubicBezTo>
                                  <a:pt x="3524" y="4299"/>
                                  <a:pt x="3596" y="4275"/>
                                  <a:pt x="3667" y="4204"/>
                                </a:cubicBezTo>
                                <a:lnTo>
                                  <a:pt x="3905" y="3966"/>
                                </a:lnTo>
                                <a:cubicBezTo>
                                  <a:pt x="3989" y="3989"/>
                                  <a:pt x="4060" y="4025"/>
                                  <a:pt x="4144" y="4025"/>
                                </a:cubicBezTo>
                                <a:cubicBezTo>
                                  <a:pt x="4203" y="4025"/>
                                  <a:pt x="4263" y="4049"/>
                                  <a:pt x="4298" y="4097"/>
                                </a:cubicBezTo>
                                <a:lnTo>
                                  <a:pt x="4798" y="4716"/>
                                </a:lnTo>
                                <a:cubicBezTo>
                                  <a:pt x="4833" y="4764"/>
                                  <a:pt x="4884" y="4789"/>
                                  <a:pt x="4935" y="4789"/>
                                </a:cubicBezTo>
                                <a:cubicBezTo>
                                  <a:pt x="4971" y="4789"/>
                                  <a:pt x="5007" y="4776"/>
                                  <a:pt x="5036" y="4751"/>
                                </a:cubicBezTo>
                                <a:lnTo>
                                  <a:pt x="5656" y="4263"/>
                                </a:lnTo>
                                <a:cubicBezTo>
                                  <a:pt x="5694" y="4231"/>
                                  <a:pt x="5747" y="4209"/>
                                  <a:pt x="5798" y="4209"/>
                                </a:cubicBezTo>
                                <a:cubicBezTo>
                                  <a:pt x="5842" y="4209"/>
                                  <a:pt x="5885" y="4225"/>
                                  <a:pt x="5918" y="4263"/>
                                </a:cubicBezTo>
                                <a:cubicBezTo>
                                  <a:pt x="5965" y="4299"/>
                                  <a:pt x="5989" y="4347"/>
                                  <a:pt x="5977" y="4406"/>
                                </a:cubicBezTo>
                                <a:cubicBezTo>
                                  <a:pt x="5989" y="4454"/>
                                  <a:pt x="5965" y="4513"/>
                                  <a:pt x="5918" y="4537"/>
                                </a:cubicBezTo>
                                <a:lnTo>
                                  <a:pt x="5144" y="5156"/>
                                </a:lnTo>
                                <a:cubicBezTo>
                                  <a:pt x="5084" y="5192"/>
                                  <a:pt x="5013" y="5228"/>
                                  <a:pt x="4929" y="5240"/>
                                </a:cubicBezTo>
                                <a:lnTo>
                                  <a:pt x="4858" y="5240"/>
                                </a:lnTo>
                                <a:cubicBezTo>
                                  <a:pt x="4751" y="5228"/>
                                  <a:pt x="4667" y="5180"/>
                                  <a:pt x="4608" y="5109"/>
                                </a:cubicBezTo>
                                <a:lnTo>
                                  <a:pt x="4453" y="4930"/>
                                </a:lnTo>
                                <a:cubicBezTo>
                                  <a:pt x="4425" y="4884"/>
                                  <a:pt x="4369" y="4866"/>
                                  <a:pt x="4312" y="4866"/>
                                </a:cubicBezTo>
                                <a:cubicBezTo>
                                  <a:pt x="4295" y="4866"/>
                                  <a:pt x="4279" y="4868"/>
                                  <a:pt x="4263" y="4870"/>
                                </a:cubicBezTo>
                                <a:cubicBezTo>
                                  <a:pt x="4191" y="4894"/>
                                  <a:pt x="4144" y="4954"/>
                                  <a:pt x="4144" y="5037"/>
                                </a:cubicBezTo>
                                <a:lnTo>
                                  <a:pt x="4144" y="8454"/>
                                </a:lnTo>
                                <a:lnTo>
                                  <a:pt x="3763" y="8740"/>
                                </a:lnTo>
                                <a:lnTo>
                                  <a:pt x="3763" y="7145"/>
                                </a:lnTo>
                                <a:cubicBezTo>
                                  <a:pt x="3763" y="7061"/>
                                  <a:pt x="3691" y="6978"/>
                                  <a:pt x="3596" y="6978"/>
                                </a:cubicBezTo>
                                <a:cubicBezTo>
                                  <a:pt x="3512" y="6978"/>
                                  <a:pt x="3429" y="7061"/>
                                  <a:pt x="3429" y="7145"/>
                                </a:cubicBezTo>
                                <a:lnTo>
                                  <a:pt x="3429" y="8978"/>
                                </a:lnTo>
                                <a:lnTo>
                                  <a:pt x="2870" y="9383"/>
                                </a:lnTo>
                                <a:lnTo>
                                  <a:pt x="2870" y="7180"/>
                                </a:lnTo>
                                <a:cubicBezTo>
                                  <a:pt x="2870" y="7014"/>
                                  <a:pt x="2822" y="6835"/>
                                  <a:pt x="2750" y="6680"/>
                                </a:cubicBezTo>
                                <a:lnTo>
                                  <a:pt x="2572" y="6347"/>
                                </a:lnTo>
                                <a:cubicBezTo>
                                  <a:pt x="2524" y="6240"/>
                                  <a:pt x="2500" y="6121"/>
                                  <a:pt x="2500" y="6013"/>
                                </a:cubicBezTo>
                                <a:lnTo>
                                  <a:pt x="2500" y="4263"/>
                                </a:lnTo>
                                <a:cubicBezTo>
                                  <a:pt x="2500" y="4180"/>
                                  <a:pt x="2536" y="4120"/>
                                  <a:pt x="2596" y="4085"/>
                                </a:cubicBezTo>
                                <a:lnTo>
                                  <a:pt x="2893" y="3930"/>
                                </a:lnTo>
                                <a:close/>
                                <a:moveTo>
                                  <a:pt x="5810" y="1"/>
                                </a:moveTo>
                                <a:cubicBezTo>
                                  <a:pt x="5727" y="1"/>
                                  <a:pt x="5656" y="72"/>
                                  <a:pt x="5656" y="167"/>
                                </a:cubicBezTo>
                                <a:lnTo>
                                  <a:pt x="5656" y="3870"/>
                                </a:lnTo>
                                <a:cubicBezTo>
                                  <a:pt x="5596" y="3882"/>
                                  <a:pt x="5537" y="3930"/>
                                  <a:pt x="5477" y="3977"/>
                                </a:cubicBezTo>
                                <a:lnTo>
                                  <a:pt x="5001" y="4358"/>
                                </a:lnTo>
                                <a:lnTo>
                                  <a:pt x="4596" y="3870"/>
                                </a:lnTo>
                                <a:cubicBezTo>
                                  <a:pt x="4489" y="3739"/>
                                  <a:pt x="4346" y="3668"/>
                                  <a:pt x="4179" y="3668"/>
                                </a:cubicBezTo>
                                <a:cubicBezTo>
                                  <a:pt x="4072" y="3668"/>
                                  <a:pt x="3989" y="3573"/>
                                  <a:pt x="3989" y="3466"/>
                                </a:cubicBezTo>
                                <a:lnTo>
                                  <a:pt x="3989" y="3275"/>
                                </a:lnTo>
                                <a:cubicBezTo>
                                  <a:pt x="4203" y="3108"/>
                                  <a:pt x="4358" y="2846"/>
                                  <a:pt x="4358" y="2549"/>
                                </a:cubicBezTo>
                                <a:lnTo>
                                  <a:pt x="4358" y="2180"/>
                                </a:lnTo>
                                <a:cubicBezTo>
                                  <a:pt x="4358" y="1775"/>
                                  <a:pt x="4024" y="1465"/>
                                  <a:pt x="3643" y="1465"/>
                                </a:cubicBezTo>
                                <a:lnTo>
                                  <a:pt x="3274" y="1465"/>
                                </a:lnTo>
                                <a:cubicBezTo>
                                  <a:pt x="2870" y="1465"/>
                                  <a:pt x="2560" y="1787"/>
                                  <a:pt x="2560" y="2180"/>
                                </a:cubicBezTo>
                                <a:lnTo>
                                  <a:pt x="2560" y="2549"/>
                                </a:lnTo>
                                <a:cubicBezTo>
                                  <a:pt x="2560" y="2846"/>
                                  <a:pt x="2703" y="3108"/>
                                  <a:pt x="2929" y="3275"/>
                                </a:cubicBezTo>
                                <a:lnTo>
                                  <a:pt x="2929" y="3525"/>
                                </a:lnTo>
                                <a:lnTo>
                                  <a:pt x="2929" y="3549"/>
                                </a:lnTo>
                                <a:lnTo>
                                  <a:pt x="2500" y="3751"/>
                                </a:lnTo>
                                <a:cubicBezTo>
                                  <a:pt x="2322" y="3847"/>
                                  <a:pt x="2203" y="4037"/>
                                  <a:pt x="2203" y="4228"/>
                                </a:cubicBezTo>
                                <a:lnTo>
                                  <a:pt x="2203" y="5990"/>
                                </a:lnTo>
                                <a:cubicBezTo>
                                  <a:pt x="2203" y="6144"/>
                                  <a:pt x="2239" y="6323"/>
                                  <a:pt x="2322" y="6478"/>
                                </a:cubicBezTo>
                                <a:lnTo>
                                  <a:pt x="2500" y="6823"/>
                                </a:lnTo>
                                <a:cubicBezTo>
                                  <a:pt x="2536" y="6918"/>
                                  <a:pt x="2572" y="7037"/>
                                  <a:pt x="2572" y="7145"/>
                                </a:cubicBezTo>
                                <a:lnTo>
                                  <a:pt x="2572" y="9597"/>
                                </a:lnTo>
                                <a:lnTo>
                                  <a:pt x="83" y="11371"/>
                                </a:lnTo>
                                <a:cubicBezTo>
                                  <a:pt x="12" y="11431"/>
                                  <a:pt x="0" y="11538"/>
                                  <a:pt x="36" y="11609"/>
                                </a:cubicBezTo>
                                <a:cubicBezTo>
                                  <a:pt x="74" y="11655"/>
                                  <a:pt x="133" y="11682"/>
                                  <a:pt x="188" y="11682"/>
                                </a:cubicBezTo>
                                <a:cubicBezTo>
                                  <a:pt x="219" y="11682"/>
                                  <a:pt x="249" y="11674"/>
                                  <a:pt x="274" y="11657"/>
                                </a:cubicBezTo>
                                <a:lnTo>
                                  <a:pt x="5846" y="7716"/>
                                </a:lnTo>
                                <a:lnTo>
                                  <a:pt x="11406" y="11657"/>
                                </a:lnTo>
                                <a:cubicBezTo>
                                  <a:pt x="11442" y="11669"/>
                                  <a:pt x="11466" y="11681"/>
                                  <a:pt x="11513" y="11681"/>
                                </a:cubicBezTo>
                                <a:cubicBezTo>
                                  <a:pt x="11573" y="11681"/>
                                  <a:pt x="11621" y="11657"/>
                                  <a:pt x="11644" y="11609"/>
                                </a:cubicBezTo>
                                <a:cubicBezTo>
                                  <a:pt x="11668" y="11538"/>
                                  <a:pt x="11644" y="11431"/>
                                  <a:pt x="11573" y="11371"/>
                                </a:cubicBezTo>
                                <a:lnTo>
                                  <a:pt x="5977" y="7395"/>
                                </a:lnTo>
                                <a:lnTo>
                                  <a:pt x="5977" y="4930"/>
                                </a:lnTo>
                                <a:lnTo>
                                  <a:pt x="6144" y="4787"/>
                                </a:lnTo>
                                <a:cubicBezTo>
                                  <a:pt x="6263" y="4692"/>
                                  <a:pt x="6334" y="4549"/>
                                  <a:pt x="6346" y="4394"/>
                                </a:cubicBezTo>
                                <a:cubicBezTo>
                                  <a:pt x="6346" y="4228"/>
                                  <a:pt x="6287" y="4073"/>
                                  <a:pt x="6168" y="3977"/>
                                </a:cubicBezTo>
                                <a:cubicBezTo>
                                  <a:pt x="6108" y="3930"/>
                                  <a:pt x="6049" y="3882"/>
                                  <a:pt x="5977" y="3870"/>
                                </a:cubicBezTo>
                                <a:lnTo>
                                  <a:pt x="5977" y="715"/>
                                </a:lnTo>
                                <a:lnTo>
                                  <a:pt x="8275" y="715"/>
                                </a:lnTo>
                                <a:lnTo>
                                  <a:pt x="8037" y="1191"/>
                                </a:lnTo>
                                <a:cubicBezTo>
                                  <a:pt x="8001" y="1239"/>
                                  <a:pt x="8001" y="1299"/>
                                  <a:pt x="8037" y="1334"/>
                                </a:cubicBezTo>
                                <a:lnTo>
                                  <a:pt x="8275" y="1811"/>
                                </a:lnTo>
                                <a:lnTo>
                                  <a:pt x="6549" y="1811"/>
                                </a:lnTo>
                                <a:cubicBezTo>
                                  <a:pt x="6453" y="1811"/>
                                  <a:pt x="6382" y="1894"/>
                                  <a:pt x="6382" y="1977"/>
                                </a:cubicBezTo>
                                <a:cubicBezTo>
                                  <a:pt x="6382" y="2072"/>
                                  <a:pt x="6453" y="2144"/>
                                  <a:pt x="6549" y="2144"/>
                                </a:cubicBezTo>
                                <a:lnTo>
                                  <a:pt x="8549" y="2144"/>
                                </a:lnTo>
                                <a:cubicBezTo>
                                  <a:pt x="8608" y="2144"/>
                                  <a:pt x="8668" y="2108"/>
                                  <a:pt x="8704" y="2072"/>
                                </a:cubicBezTo>
                                <a:cubicBezTo>
                                  <a:pt x="8727" y="2025"/>
                                  <a:pt x="8727" y="1953"/>
                                  <a:pt x="8716" y="1906"/>
                                </a:cubicBezTo>
                                <a:lnTo>
                                  <a:pt x="8394" y="1251"/>
                                </a:lnTo>
                                <a:lnTo>
                                  <a:pt x="8716" y="596"/>
                                </a:lnTo>
                                <a:cubicBezTo>
                                  <a:pt x="8751" y="537"/>
                                  <a:pt x="8751" y="477"/>
                                  <a:pt x="8704" y="429"/>
                                </a:cubicBezTo>
                                <a:cubicBezTo>
                                  <a:pt x="8668" y="394"/>
                                  <a:pt x="8608" y="358"/>
                                  <a:pt x="8549" y="358"/>
                                </a:cubicBezTo>
                                <a:lnTo>
                                  <a:pt x="5977" y="358"/>
                                </a:lnTo>
                                <a:lnTo>
                                  <a:pt x="5977" y="167"/>
                                </a:lnTo>
                                <a:cubicBezTo>
                                  <a:pt x="5977" y="72"/>
                                  <a:pt x="5906" y="1"/>
                                  <a:pt x="5810" y="1"/>
                                </a:cubicBezTo>
                                <a:close/>
                              </a:path>
                            </a:pathLst>
                          </a:custGeom>
                          <a:grpFill/>
                          <a:ln>
                            <a:noFill/>
                          </a:ln>
                        </wps:spPr>
                        <wps:bodyPr spcFirstLastPara="1" wrap="square" lIns="127995" tIns="127995" rIns="127995" bIns="127995" anchor="ctr" anchorCtr="0">
                          <a:noAutofit/>
                        </wps:bodyPr>
                      </wps:wsp>
                      <wps:wsp>
                        <wps:cNvPr id="38" name="Google Shape;12006;p71"/>
                        <wps:cNvSpPr/>
                        <wps:spPr>
                          <a:xfrm>
                            <a:off x="207260" y="282756"/>
                            <a:ext cx="65596" cy="48473"/>
                          </a:xfrm>
                          <a:custGeom>
                            <a:avLst/>
                            <a:gdLst/>
                            <a:ahLst/>
                            <a:cxnLst/>
                            <a:rect l="l" t="t" r="r" b="b"/>
                            <a:pathLst>
                              <a:path w="2061" h="1523" extrusionOk="0">
                                <a:moveTo>
                                  <a:pt x="204" y="1"/>
                                </a:moveTo>
                                <a:cubicBezTo>
                                  <a:pt x="151" y="1"/>
                                  <a:pt x="97" y="27"/>
                                  <a:pt x="60" y="70"/>
                                </a:cubicBezTo>
                                <a:cubicBezTo>
                                  <a:pt x="1" y="154"/>
                                  <a:pt x="37" y="261"/>
                                  <a:pt x="108" y="320"/>
                                </a:cubicBezTo>
                                <a:lnTo>
                                  <a:pt x="1775" y="1487"/>
                                </a:lnTo>
                                <a:cubicBezTo>
                                  <a:pt x="1799" y="1511"/>
                                  <a:pt x="1834" y="1523"/>
                                  <a:pt x="1882" y="1523"/>
                                </a:cubicBezTo>
                                <a:cubicBezTo>
                                  <a:pt x="1942" y="1523"/>
                                  <a:pt x="1977" y="1487"/>
                                  <a:pt x="2013" y="1451"/>
                                </a:cubicBezTo>
                                <a:cubicBezTo>
                                  <a:pt x="2061" y="1368"/>
                                  <a:pt x="2037" y="1261"/>
                                  <a:pt x="1965" y="1213"/>
                                </a:cubicBezTo>
                                <a:lnTo>
                                  <a:pt x="299" y="35"/>
                                </a:lnTo>
                                <a:cubicBezTo>
                                  <a:pt x="271" y="11"/>
                                  <a:pt x="237" y="1"/>
                                  <a:pt x="204" y="1"/>
                                </a:cubicBezTo>
                                <a:close/>
                              </a:path>
                            </a:pathLst>
                          </a:custGeom>
                          <a:grpFill/>
                          <a:ln>
                            <a:noFill/>
                          </a:ln>
                        </wps:spPr>
                        <wps:bodyPr spcFirstLastPara="1" wrap="square" lIns="127995" tIns="127995" rIns="127995" bIns="127995" anchor="ctr" anchorCtr="0">
                          <a:noAutofit/>
                        </wps:bodyPr>
                      </wps:wsp>
                      <wps:wsp>
                        <wps:cNvPr id="39" name="Google Shape;12007;p71"/>
                        <wps:cNvSpPr/>
                        <wps:spPr>
                          <a:xfrm>
                            <a:off x="178106" y="262323"/>
                            <a:ext cx="24634" cy="19287"/>
                          </a:xfrm>
                          <a:custGeom>
                            <a:avLst/>
                            <a:gdLst/>
                            <a:ahLst/>
                            <a:cxnLst/>
                            <a:rect l="l" t="t" r="r" b="b"/>
                            <a:pathLst>
                              <a:path w="774" h="606" extrusionOk="0">
                                <a:moveTo>
                                  <a:pt x="201" y="1"/>
                                </a:moveTo>
                                <a:cubicBezTo>
                                  <a:pt x="148" y="1"/>
                                  <a:pt x="97" y="29"/>
                                  <a:pt x="60" y="81"/>
                                </a:cubicBezTo>
                                <a:cubicBezTo>
                                  <a:pt x="0" y="153"/>
                                  <a:pt x="24" y="260"/>
                                  <a:pt x="95" y="319"/>
                                </a:cubicBezTo>
                                <a:lnTo>
                                  <a:pt x="476" y="569"/>
                                </a:lnTo>
                                <a:cubicBezTo>
                                  <a:pt x="500" y="581"/>
                                  <a:pt x="536" y="605"/>
                                  <a:pt x="572" y="605"/>
                                </a:cubicBezTo>
                                <a:cubicBezTo>
                                  <a:pt x="631" y="605"/>
                                  <a:pt x="679" y="569"/>
                                  <a:pt x="714" y="522"/>
                                </a:cubicBezTo>
                                <a:cubicBezTo>
                                  <a:pt x="774" y="450"/>
                                  <a:pt x="750" y="343"/>
                                  <a:pt x="667" y="284"/>
                                </a:cubicBezTo>
                                <a:lnTo>
                                  <a:pt x="298" y="34"/>
                                </a:lnTo>
                                <a:cubicBezTo>
                                  <a:pt x="266" y="11"/>
                                  <a:pt x="233" y="1"/>
                                  <a:pt x="201" y="1"/>
                                </a:cubicBezTo>
                                <a:close/>
                              </a:path>
                            </a:pathLst>
                          </a:custGeom>
                          <a:grpFill/>
                          <a:ln>
                            <a:noFill/>
                          </a:ln>
                        </wps:spPr>
                        <wps:bodyPr spcFirstLastPara="1" wrap="square" lIns="127995" tIns="127995" rIns="127995" bIns="127995" anchor="ctr" anchorCtr="0">
                          <a:noAutofit/>
                        </wps:bodyPr>
                      </wps:wsp>
                    </wpg:wgp>
                  </a:graphicData>
                </a:graphic>
              </wp:anchor>
            </w:drawing>
          </mc:Choice>
          <mc:Fallback>
            <w:pict>
              <v:group w14:anchorId="4EC86000" id="Group 36" o:spid="_x0000_s1026" style="position:absolute;margin-left:359.1pt;margin-top:4.65pt;width:40.95pt;height:41pt;z-index:251662336" coordorigin="-4536" coordsize="371395,37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2i3KwwAAEUxAAAOAAAAZHJzL2Uyb0RvYy54bWzsW1tv47gVfi/Q/2D4fSciReqSncyi3e0M&#10;Ciy6A+z2BziKkxh1LFdSJpn++j0kz0fqSPLYswXmpX2JLfPw3G88Yt7+8Pq0X33adv2uPdys1Zts&#10;vdoemvZud3i4Wf/zt/ffVetVP2wOd5t9e9jerD9v+/UP7/78p7cvx+utbh/b/d22WxGSQ3/9crxZ&#10;Pw7D8frqqm8et0+b/k173B5o8b7tnjYDPXYPV3fd5oWwP+2vdJYVVy9td3fs2mbb9/TrT2Fx/c7j&#10;v7/fNsMv9/f9dljtb9bE2+D/dv7vrft79e7t5vqh2xwfdw2zsfkDXDxtdgciGlH9tBk2q+duN0P1&#10;tGu6tm/vhzdN+3TV3t/vmq2XgaRR2USaD137fPSyPFy/PByjmki1Ez39YbTNPz596I6/Hj92pImX&#10;4wPpwj85WV7vuyf3SVyuXr3KPkeVbV+HVUM/WlXXNl+vGlqyOrN5HlTaPJLe3a7vjM2L9SrtbB7/&#10;xnvzUuW1DXvpe5XVbu9VIty3+93d+91+77jwLrH9cd+tPm3ImJum2R4GxTtGkFdCipcj+VWfVNf/&#10;d6r79XFz3HqL9Nekuo/dand3s87L9eqweSL3/tC2D/vtyoN9r8hB7ffH0jPpGKEdUdP9dU9KX1Dz&#10;TGFQ9Vl1Nc/98GHbepttPv3cD8G57/Bt84hvzesBXzsKERccex8cw3pFwdGtVxQct8GSx83g9jlO&#10;3dfVC4W5Kop6vXr03ypNIf86dM8uBfzyL+chDvap/bT9rfW7BucHeZFRKiA3UJWC1RJM83y7a/66&#10;/Y/YUWlCPdpBDARUdUXU3UJdlsykXNCq1uwZEvP+ICgAkbYFeAKE3DchrKuSUwcvlJpcgDjKyeaC&#10;I6PkAnm3xCyfGJ0hFS2jywwWPMNRJXkdtEsMQBKJWT4xHUUhx3QEOi+fW9BVwQEddqSFpDGJGfqb&#10;wieLAELum8DPTJvpIDncJ0quc3aG5FcSc7Nv+60PheRvLL+tQ2rKjTXsLwkGfM5gi4JhASHpMXyR&#10;B+/NWVOR4cJQvnS+UhhPNC0U7CslWTlkQokZ9JiC0Wy92sDbAYFPQGaUZh3Js5BqzgNwSV4Ys6rZ&#10;U6fCaMUkbWVFRKQF7RdmEQF6TCHCJxsB4rRlLbRPNQm6PGXZCFsaVU0sC0qBF2OJZafHKmEFBD4n&#10;kNZc5C0G2dE6Et5ZGREyi7WliERTmeC7lhV8Ro/G5UrH+wgePC9Z1rpMFuBDboSbWk0pISxIVm1O&#10;SdEvJD1KzKAXRIt6H9kIEKctq6uaw6fOfaoluU9ZNoc3m7m9JGeBo1xzGjdOxpEV8lwF0SjkfJMC&#10;ZeTI71iYWWGRjuVkhl0RHRKS0aVwg7zguBxJIjFDcyxJHSP+Iv+j8oFcQl9GkpusYMkzaW2jKHs5&#10;axteuEhyYj9YD7sgudd4QGckA5orm8lqX+xndKTkpgR8qS7J06ailtUTLguRjk1VsYDlRCV1HrKA&#10;4YUZR9IyHMg19YGBjkRnsywEpilLzzBUYjNunE1pl2u6lNwWNmQEeC/xBYgljmxRs4A6F9XfloY5&#10;0qEljxxF3fLCRZLbisqTl3yKrqLSEBakb9maEnFYCHF4GZ26ADoZpBbObXISbOTcFjnRkJu7hQvp&#10;cKwYrkhRPZEBq0T6SPJQjlykAztxZkRsWUUmDXwBYtGSGbsqncZ8JxA5yogRp0irtS9tWDA19w6U&#10;iZBFJWbQY++tbLDICB4Qch/DO5ddJIxEZlUlOuVUAV1TumQL0GMKdK4MPpLqACAWOTLkY96nXFyP&#10;nMDk7izjElkVUmXUEfXSYuEi76CUDjoTdLqMdKQtUFANnyouo4POy1QUxmN54DymDk1tlAcLlFgu&#10;8cKY4at55wVNB1vkJbcEVRm9CRD4nECWyqD7A8SS1SLmMpNdCBktOFhRl0KbOUooFi7SZk7tjrc1&#10;dkFpOdnTL8wYiAtJEikB5GLJAV8xw8QXIPAZIOMZq84rn0bOQ7rhyQV5ImIuMyV8RuOoXVRU20bO&#10;RG1IKP9FESl8SUptS9Yjp9oR73Ify4pOqOA8BL1rKovBIHygnS+43HY+T0REF1bFBM86TYRRjidn&#10;fA2PM1k46sw8bmrfeQcLiNN9r624BUUrkJreJcWSHUINl5UdLQJZaWTl2Dm4fvm8SiN4nhJWFGBh&#10;kGOhoLyiYdGYriuHLvXmnMOha0u9EC+ECc8ZlZKzcHOVU50KEoAjfAaHM4mXMMI546CG0mvgpKQ5&#10;w4h36iV4dkChIRYU53nq2cGLtJB8Yr4yDhzsgipSZz45AKaFdMSUmKXkCZ7PFuckR6tOZx8poNOx&#10;s5p2R1ChEizY0MOfsZqJiDjUznEEeFXK0xEdJng4ZKgFHHFEI5bQJCheOMNRrkuJ6AxHMaECP6xG&#10;A8WQvlRZiZYzLugk85esluCTTmFXuQ8JlQlPjaNLPnlNzanRCpLwKMkSM+gxhQjPo4qRjk5CRn8A&#10;BD7BNWf7PB11ACF5YXg6qYeorGRHr+G0hnucaJC4wJ3wGU+IiGxdX1Ragb9wXdbIBTXmkzSREocC&#10;DRkKOke6Hec4ihWxCohGel/UEd67UKck4jfWaPKIiW9yDho1ZxIzbAKrMXxNBymWABD4DJDUx7iE&#10;oRS9w5gASgIBnHsxpYw8mHJIKZsLgbgu01uJEyeHJRoIdFVYkTIUjwMImyxWqgpZLy7M7LVEht5E&#10;sOgTdJpCIuikIFbGDjPiDFqVmKVu6XgdClE5H3hISNInHXOZqAVuwEgabAhy5hBo4ZXPiE1CRucb&#10;RlaJLkMpd/4VSxfpivbRjFPsQ/gSeXqvIVgfLfEkioC+wgGcRLDoxKFoKaKcuOCYx+TMUnfQaNBh&#10;HDJQA4H8Cgh8TiDN/EgrIX2Scdqg1HGJHYt4xCzkgKDIc54BcXmBVgu0N4beGSxmJylzkCDtmswb&#10;CqqU3nwmk2PsgsLML+T8Lu8iTylcS+LknzaORcZhNWs1MeoZ9axSAqnhZDV6jxGSMwDwGUSuXNV0&#10;rJTnAF22DR5MR1eJUnLCiNHTKldBRpFXpQU556oiBWfVQEFiPsE63qmNKoqELJx3eN7TSzZASArs&#10;BxjOAHNyK/e62JWCydSiyLHwVX6AXdq1zyMdFWBAT8pxlAQLM3+DXGwFSD6CB8SS5BVe5AAektNw&#10;KbisnrTTdIYKIQgZZhwt0sH5Tk/m8hUWlLuXMVJJ5cqDV319YtgJuVhyF/geXsfxMyDwyZDA7M5W&#10;we0AsMw6ZoOy/agwM3SHP8E4K8hNUAJ6iVY+MU9QN6evZAZkjnBQjL/DzukAKdFCooA+pocEDgB8&#10;TgDT0RoAEv8EXLqzdSbzthgrZjYSkBgxSyB/chc3fIMZL3N4J0vXRR66o7tn47W+P7hbG4eWfyBI&#10;9wtdq8GVFffttr37TLdf+mPzftf1w8+bfvi46ejqFFXpF7pOdbPu//286bbr1f7vB7p0o2j66Qaj&#10;g3jqxNOteNocmseWLqM0Q7dehYcfB3oO10sO7V+eh/Z+5+64eNYCQ/xAN37cbaZvcfWHgvrE1Z/i&#10;q6/+uAwQj29UV/h0jQtA1Km6+wruqhW9/Q11lKyDa1rf7PqPdrNYf/vH0knkkss/7vVrdF9i+cuz&#10;K2ofEzQClE4YDgNNtUapgZUVJzmTAFiYRTFmORnnwqzliDn2GOFKj4+Y8S0lxHGIXD+T8DLSGJ/T&#10;FCAkW4Cn4u3hbbgPBUFVxS2ZctodCUsHEK6dvDDjaJGOu/IR6EzQoSNSzDAYoIuI3IWbmPglZvkU&#10;5AlO4Sp7HsZeCR36nql+8bqMJrwXTXJZYWFCTcJ/Sb2a37ZK3WqwMtbr1DmldP/Pot8ii1IonMii&#10;5VdnURq5KS6XuqApCwcRsqg2dEoJWZTelsZY/eZZtHTnfLpCWTheL7hASWGZsuL5HGpCtykO5sih&#10;4jjBOTQc4S9KKTyGke0lT2Bd/RrlLH4XmtMUxBXq6eVHRHBIIYbuP7hMRRcTGBrrMiQDNMZh1AWN&#10;KcapF12AGTES30uFn2ecLFEoaPrk+CkkqoLn+8wm8hwNzQL3NJpcknWJgvcBomDoLduIWbx0y2l6&#10;PfoZr85ptLtIAdrihIwboQDG8hIjOs5yxgQ1ZmHix4kfSnT/6+nS3z6nu/re2fn/Ctw/A4yffZOa&#10;/vvh3e8AAAD//wMAUEsDBBQABgAIAAAAIQAW6j+I3gAAAAgBAAAPAAAAZHJzL2Rvd25yZXYueG1s&#10;TI9BS8NAFITvgv9heYI3u7sNaozZlFLUUxFsBfH2mrwmodndkN0m6b/3edLjMMPMN/lqtp0YaQit&#10;dwb0QoEgV/qqdbWBz/3rXQoiRHQVdt6RgQsFWBXXVzlmlZ/cB427WAsucSFDA02MfSZlKBuyGBa+&#10;J8fe0Q8WI8uhltWAE5fbTi6VepAWW8cLDfa0aag87c7WwNuE0zrRL+P2dNxcvvf3719bTcbc3szr&#10;ZxCR5vgXhl98RoeCmQ7+7KogOgOPOl1y1MBTAoL9VCkN4sBaJyCLXP4/UPwAAAD//wMAUEsBAi0A&#10;FAAGAAgAAAAhALaDOJL+AAAA4QEAABMAAAAAAAAAAAAAAAAAAAAAAFtDb250ZW50X1R5cGVzXS54&#10;bWxQSwECLQAUAAYACAAAACEAOP0h/9YAAACUAQAACwAAAAAAAAAAAAAAAAAvAQAAX3JlbHMvLnJl&#10;bHNQSwECLQAUAAYACAAAACEA/JdotysMAABFMQAADgAAAAAAAAAAAAAAAAAuAgAAZHJzL2Uyb0Rv&#10;Yy54bWxQSwECLQAUAAYACAAAACEAFuo/iN4AAAAIAQAADwAAAAAAAAAAAAAAAACFDgAAZHJzL2Rv&#10;d25yZXYueG1sUEsFBgAAAAAEAAQA8wAAAJAPAAAAAA==&#10;">
                <v:shape id="Google Shape;12005;p71" o:spid="_x0000_s1027" style="position:absolute;left:-4536;width:371395;height:371809;visibility:visible;mso-wrap-style:square;v-text-anchor:middle" coordsize="11669,1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oWxQAAANsAAAAPAAAAZHJzL2Rvd25yZXYueG1sRI9PawIx&#10;FMTvQr9DeAVvmq1CldWsFKFUWFrQ6sHbI3nuHzcvyyau67dvCoUeh5n5DbPeDLYRPXW+cqzgZZqA&#10;INbOVFwoOH6/T5YgfEA22DgmBQ/ysMmeRmtMjbvznvpDKESEsE9RQRlCm0rpdUkW/dS1xNG7uM5i&#10;iLIrpOnwHuG2kbMkeZUWK44LJba0LUlfDzeroP7oz3lRH3N30vnXp9Gz7a23So2fh7cViEBD+A//&#10;tXdGwXwBv1/iD5DZDwAAAP//AwBQSwECLQAUAAYACAAAACEA2+H2y+4AAACFAQAAEwAAAAAAAAAA&#10;AAAAAAAAAAAAW0NvbnRlbnRfVHlwZXNdLnhtbFBLAQItABQABgAIAAAAIQBa9CxbvwAAABUBAAAL&#10;AAAAAAAAAAAAAAAAAB8BAABfcmVscy8ucmVsc1BLAQItABQABgAIAAAAIQDMlNoWxQAAANsAAAAP&#10;AAAAAAAAAAAAAAAAAAcCAABkcnMvZG93bnJldi54bWxQSwUGAAAAAAMAAwC3AAAA+QIAAAAA&#10;" path="m3608,1811v214,,381,166,381,381l3989,2561v,309,-262,559,-572,559c3411,3120,3404,3121,3398,3121v-289,,-528,-258,-528,-560l2870,2192v,-215,154,-381,369,-381l3608,1811xm3596,3454r,12c3632,3561,3643,3644,3667,3704r-238,238l3405,3942,3167,3704v24,-60,48,-119,48,-179l3215,3454r381,xm5632,5204r,2214l4525,8204r,-2738c4608,5525,4727,5573,4846,5585r131,c5120,5561,5263,5525,5370,5418r262,-214xm2893,3930r274,274c3227,4263,3310,4299,3417,4299v107,,179,-24,250,-95l3905,3966v84,23,155,59,239,59c4203,4025,4263,4049,4298,4097r500,619c4833,4764,4884,4789,4935,4789v36,,72,-13,101,-38l5656,4263v38,-32,91,-54,142,-54c5842,4209,5885,4225,5918,4263v47,36,71,84,59,143c5989,4454,5965,4513,5918,4537r-774,619c5084,5192,5013,5228,4929,5240r-71,c4751,5228,4667,5180,4608,5109l4453,4930v-28,-46,-84,-64,-141,-64c4295,4866,4279,4868,4263,4870v-72,24,-119,84,-119,167l4144,8454r-381,286l3763,7145v,-84,-72,-167,-167,-167c3512,6978,3429,7061,3429,7145r,1833l2870,9383r,-2203c2870,7014,2822,6835,2750,6680l2572,6347v-48,-107,-72,-226,-72,-334l2500,4263v,-83,36,-143,96,-178l2893,3930xm5810,1v-83,,-154,71,-154,166l5656,3870v-60,12,-119,60,-179,107l5001,4358,4596,3870c4489,3739,4346,3668,4179,3668v-107,,-190,-95,-190,-202l3989,3275v214,-167,369,-429,369,-726l4358,2180v,-405,-334,-715,-715,-715l3274,1465v-404,,-714,322,-714,715l2560,2549v,297,143,559,369,726l2929,3525r,24l2500,3751v-178,96,-297,286,-297,477l2203,5990v,154,36,333,119,488l2500,6823v36,95,72,214,72,322l2572,9597,83,11371v-71,60,-83,167,-47,238c74,11655,133,11682,188,11682v31,,61,-8,86,-25l5846,7716r5560,3941c11442,11669,11466,11681,11513,11681v60,,108,-24,131,-72c11668,11538,11644,11431,11573,11371l5977,7395r,-2465l6144,4787v119,-95,190,-238,202,-393c6346,4228,6287,4073,6168,3977v-60,-47,-119,-95,-191,-107l5977,715r2298,l8037,1191v-36,48,-36,108,,143l8275,1811r-1726,c6453,1811,6382,1894,6382,1977v,95,71,167,167,167l8549,2144v59,,119,-36,155,-72c8727,2025,8727,1953,8716,1906l8394,1251,8716,596v35,-59,35,-119,-12,-167c8668,394,8608,358,8549,358r-2572,l5977,167c5977,72,5906,1,5810,1xe" filled="f" stroked="f">
                  <v:path arrowok="t" o:extrusionok="f"/>
                </v:shape>
                <v:shape id="Google Shape;12006;p71" o:spid="_x0000_s1028" style="position:absolute;left:207260;top:282756;width:65596;height:48473;visibility:visible;mso-wrap-style:square;v-text-anchor:middle" coordsize="2061,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OjwgAAANsAAAAPAAAAZHJzL2Rvd25yZXYueG1sRE/Pa8Iw&#10;FL4L/g/hCbuIppswR2cU2Rh41Kor3h7NW1NsXmoTtfrXm8PA48f3e7bobC0u1PrKsYLXcQKCuHC6&#10;4lLBbvsz+gDhA7LG2jEpuJGHxbzfm2Gq3ZU3dMlCKWII+xQVmBCaVEpfGLLox64hjtyfay2GCNtS&#10;6havMdzW8i1J3qXFimODwYa+DBXH7GwV/JrVML8fplnzHYZruc9Pmyo/KfUy6JafIAJ14Sn+d6+0&#10;gkkcG7/EHyDnDwAAAP//AwBQSwECLQAUAAYACAAAACEA2+H2y+4AAACFAQAAEwAAAAAAAAAAAAAA&#10;AAAAAAAAW0NvbnRlbnRfVHlwZXNdLnhtbFBLAQItABQABgAIAAAAIQBa9CxbvwAAABUBAAALAAAA&#10;AAAAAAAAAAAAAB8BAABfcmVscy8ucmVsc1BLAQItABQABgAIAAAAIQDr6dOjwgAAANsAAAAPAAAA&#10;AAAAAAAAAAAAAAcCAABkcnMvZG93bnJldi54bWxQSwUGAAAAAAMAAwC3AAAA9gIAAAAA&#10;" path="m204,1c151,1,97,27,60,70,1,154,37,261,108,320l1775,1487v24,24,59,36,107,36c1942,1523,1977,1487,2013,1451v48,-83,24,-190,-48,-238l299,35c271,11,237,1,204,1xe" filled="f" stroked="f">
                  <v:path arrowok="t" o:extrusionok="f"/>
                </v:shape>
                <v:shape id="Google Shape;12007;p71" o:spid="_x0000_s1029" style="position:absolute;left:178106;top:262323;width:24634;height:19287;visibility:visible;mso-wrap-style:square;v-text-anchor:middle" coordsize="77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oRxAAAANsAAAAPAAAAZHJzL2Rvd25yZXYueG1sRI9Lb8Iw&#10;EITvSP0P1lbqDZy2UqEpBvFoJW68cmhvS7zEUeN1ZLuQ/nuMhMRxNDPfaMbTzjbiRD7UjhU8DzIQ&#10;xKXTNVcKiv1XfwQiRGSNjWNS8E8BppOH3hhz7c68pdMuViJBOOSowMTY5lKG0pDFMHAtcfKOzluM&#10;SfpKao/nBLeNfMmyN2mx5rRgsKWFofJ392cVzJ3ZFMPl+qcwtF1+h+agPxdeqafHbvYBIlIX7+Fb&#10;e6UVvL7D9Uv6AXJyAQAA//8DAFBLAQItABQABgAIAAAAIQDb4fbL7gAAAIUBAAATAAAAAAAAAAAA&#10;AAAAAAAAAABbQ29udGVudF9UeXBlc10ueG1sUEsBAi0AFAAGAAgAAAAhAFr0LFu/AAAAFQEAAAsA&#10;AAAAAAAAAAAAAAAAHwEAAF9yZWxzLy5yZWxzUEsBAi0AFAAGAAgAAAAhAIemuhHEAAAA2wAAAA8A&#10;AAAAAAAAAAAAAAAABwIAAGRycy9kb3ducmV2LnhtbFBLBQYAAAAAAwADALcAAAD4AgAAAAA=&#10;" path="m201,1c148,1,97,29,60,81,,153,24,260,95,319l476,569v24,12,60,36,96,36c631,605,679,569,714,522,774,450,750,343,667,284l298,34c266,11,233,1,201,1xe" filled="f" stroked="f">
                  <v:path arrowok="t" o:extrusionok="f"/>
                </v:shape>
              </v:group>
            </w:pict>
          </mc:Fallback>
        </mc:AlternateContent>
      </w:r>
    </w:p>
    <w:p w14:paraId="628BEAEC" w14:textId="77777777" w:rsidR="00A61270" w:rsidRPr="00B545D2" w:rsidRDefault="00A61270" w:rsidP="00A61270">
      <w:r w:rsidRPr="00B545D2">
        <w:rPr>
          <w:noProof/>
        </w:rPr>
        <mc:AlternateContent>
          <mc:Choice Requires="wpg">
            <w:drawing>
              <wp:anchor distT="0" distB="0" distL="114300" distR="114300" simplePos="0" relativeHeight="251660288" behindDoc="0" locked="0" layoutInCell="1" allowOverlap="1" wp14:anchorId="7B291DB5" wp14:editId="73659D1D">
                <wp:simplePos x="0" y="0"/>
                <wp:positionH relativeFrom="margin">
                  <wp:align>center</wp:align>
                </wp:positionH>
                <wp:positionV relativeFrom="paragraph">
                  <wp:posOffset>153035</wp:posOffset>
                </wp:positionV>
                <wp:extent cx="535861" cy="499233"/>
                <wp:effectExtent l="0" t="0" r="0" b="0"/>
                <wp:wrapNone/>
                <wp:docPr id="16" name="Group 16"/>
                <wp:cNvGraphicFramePr/>
                <a:graphic xmlns:a="http://schemas.openxmlformats.org/drawingml/2006/main">
                  <a:graphicData uri="http://schemas.microsoft.com/office/word/2010/wordprocessingGroup">
                    <wpg:wgp>
                      <wpg:cNvGrpSpPr/>
                      <wpg:grpSpPr>
                        <a:xfrm>
                          <a:off x="0" y="0"/>
                          <a:ext cx="535861" cy="499233"/>
                          <a:chOff x="0" y="0"/>
                          <a:chExt cx="382757" cy="356595"/>
                        </a:xfrm>
                        <a:solidFill>
                          <a:schemeClr val="accent1"/>
                        </a:solidFill>
                      </wpg:grpSpPr>
                      <wps:wsp>
                        <wps:cNvPr id="17" name="Google Shape;11863;p71"/>
                        <wps:cNvSpPr/>
                        <wps:spPr>
                          <a:xfrm>
                            <a:off x="128456" y="184918"/>
                            <a:ext cx="119417" cy="103853"/>
                          </a:xfrm>
                          <a:custGeom>
                            <a:avLst/>
                            <a:gdLst/>
                            <a:ahLst/>
                            <a:cxnLst/>
                            <a:rect l="l" t="t" r="r" b="b"/>
                            <a:pathLst>
                              <a:path w="3752" h="3263" extrusionOk="0">
                                <a:moveTo>
                                  <a:pt x="1882" y="0"/>
                                </a:moveTo>
                                <a:cubicBezTo>
                                  <a:pt x="1775" y="0"/>
                                  <a:pt x="1692" y="96"/>
                                  <a:pt x="1692" y="203"/>
                                </a:cubicBezTo>
                                <a:lnTo>
                                  <a:pt x="1692" y="2013"/>
                                </a:lnTo>
                                <a:lnTo>
                                  <a:pt x="120" y="2917"/>
                                </a:lnTo>
                                <a:cubicBezTo>
                                  <a:pt x="37" y="2977"/>
                                  <a:pt x="1" y="3084"/>
                                  <a:pt x="48" y="3179"/>
                                </a:cubicBezTo>
                                <a:cubicBezTo>
                                  <a:pt x="84" y="3239"/>
                                  <a:pt x="156" y="3263"/>
                                  <a:pt x="215" y="3263"/>
                                </a:cubicBezTo>
                                <a:cubicBezTo>
                                  <a:pt x="239" y="3263"/>
                                  <a:pt x="275" y="3251"/>
                                  <a:pt x="298" y="3239"/>
                                </a:cubicBezTo>
                                <a:lnTo>
                                  <a:pt x="1870" y="2322"/>
                                </a:lnTo>
                                <a:lnTo>
                                  <a:pt x="3430" y="3239"/>
                                </a:lnTo>
                                <a:cubicBezTo>
                                  <a:pt x="3454" y="3251"/>
                                  <a:pt x="3489" y="3263"/>
                                  <a:pt x="3513" y="3263"/>
                                </a:cubicBezTo>
                                <a:cubicBezTo>
                                  <a:pt x="3573" y="3263"/>
                                  <a:pt x="3656" y="3239"/>
                                  <a:pt x="3680" y="3179"/>
                                </a:cubicBezTo>
                                <a:cubicBezTo>
                                  <a:pt x="3751" y="3072"/>
                                  <a:pt x="3727" y="2965"/>
                                  <a:pt x="3632" y="2906"/>
                                </a:cubicBezTo>
                                <a:lnTo>
                                  <a:pt x="2073" y="2001"/>
                                </a:lnTo>
                                <a:lnTo>
                                  <a:pt x="2073" y="203"/>
                                </a:lnTo>
                                <a:cubicBezTo>
                                  <a:pt x="2073" y="96"/>
                                  <a:pt x="1989" y="0"/>
                                  <a:pt x="1882" y="0"/>
                                </a:cubicBezTo>
                                <a:close/>
                              </a:path>
                            </a:pathLst>
                          </a:custGeom>
                          <a:grpFill/>
                          <a:ln>
                            <a:noFill/>
                          </a:ln>
                        </wps:spPr>
                        <wps:bodyPr spcFirstLastPara="1" wrap="square" lIns="127995" tIns="127995" rIns="127995" bIns="127995" anchor="ctr" anchorCtr="0">
                          <a:noAutofit/>
                        </wps:bodyPr>
                      </wps:wsp>
                      <wps:wsp>
                        <wps:cNvPr id="18" name="Google Shape;11864;p71"/>
                        <wps:cNvSpPr/>
                        <wps:spPr>
                          <a:xfrm>
                            <a:off x="126578" y="0"/>
                            <a:ext cx="129633" cy="171327"/>
                          </a:xfrm>
                          <a:custGeom>
                            <a:avLst/>
                            <a:gdLst/>
                            <a:ahLst/>
                            <a:cxnLst/>
                            <a:rect l="l" t="t" r="r" b="b"/>
                            <a:pathLst>
                              <a:path w="4073" h="5383" extrusionOk="0">
                                <a:moveTo>
                                  <a:pt x="2084" y="369"/>
                                </a:moveTo>
                                <a:cubicBezTo>
                                  <a:pt x="2584" y="369"/>
                                  <a:pt x="2977" y="774"/>
                                  <a:pt x="2977" y="1262"/>
                                </a:cubicBezTo>
                                <a:lnTo>
                                  <a:pt x="2977" y="1381"/>
                                </a:lnTo>
                                <a:lnTo>
                                  <a:pt x="2965" y="1381"/>
                                </a:lnTo>
                                <a:cubicBezTo>
                                  <a:pt x="2703" y="1322"/>
                                  <a:pt x="2620" y="965"/>
                                  <a:pt x="2620" y="965"/>
                                </a:cubicBezTo>
                                <a:cubicBezTo>
                                  <a:pt x="2608" y="893"/>
                                  <a:pt x="2548" y="834"/>
                                  <a:pt x="2477" y="810"/>
                                </a:cubicBezTo>
                                <a:cubicBezTo>
                                  <a:pt x="2468" y="808"/>
                                  <a:pt x="2458" y="807"/>
                                  <a:pt x="2449" y="807"/>
                                </a:cubicBezTo>
                                <a:cubicBezTo>
                                  <a:pt x="2385" y="807"/>
                                  <a:pt x="2317" y="841"/>
                                  <a:pt x="2286" y="893"/>
                                </a:cubicBezTo>
                                <a:cubicBezTo>
                                  <a:pt x="1941" y="1369"/>
                                  <a:pt x="1179" y="1369"/>
                                  <a:pt x="1167" y="1369"/>
                                </a:cubicBezTo>
                                <a:cubicBezTo>
                                  <a:pt x="1155" y="1369"/>
                                  <a:pt x="1119" y="1369"/>
                                  <a:pt x="1108" y="1381"/>
                                </a:cubicBezTo>
                                <a:lnTo>
                                  <a:pt x="1108" y="1262"/>
                                </a:lnTo>
                                <a:cubicBezTo>
                                  <a:pt x="1108" y="774"/>
                                  <a:pt x="1512" y="369"/>
                                  <a:pt x="2001" y="369"/>
                                </a:cubicBezTo>
                                <a:close/>
                                <a:moveTo>
                                  <a:pt x="3132" y="1905"/>
                                </a:moveTo>
                                <a:cubicBezTo>
                                  <a:pt x="3155" y="1929"/>
                                  <a:pt x="3179" y="1953"/>
                                  <a:pt x="3179" y="2000"/>
                                </a:cubicBezTo>
                                <a:cubicBezTo>
                                  <a:pt x="3179" y="2048"/>
                                  <a:pt x="3144" y="2096"/>
                                  <a:pt x="3120" y="2119"/>
                                </a:cubicBezTo>
                                <a:lnTo>
                                  <a:pt x="3120" y="1905"/>
                                </a:lnTo>
                                <a:close/>
                                <a:moveTo>
                                  <a:pt x="977" y="1881"/>
                                </a:moveTo>
                                <a:lnTo>
                                  <a:pt x="977" y="2143"/>
                                </a:lnTo>
                                <a:cubicBezTo>
                                  <a:pt x="929" y="2108"/>
                                  <a:pt x="893" y="2060"/>
                                  <a:pt x="893" y="2000"/>
                                </a:cubicBezTo>
                                <a:cubicBezTo>
                                  <a:pt x="893" y="1965"/>
                                  <a:pt x="917" y="1929"/>
                                  <a:pt x="941" y="1905"/>
                                </a:cubicBezTo>
                                <a:cubicBezTo>
                                  <a:pt x="953" y="1905"/>
                                  <a:pt x="953" y="1905"/>
                                  <a:pt x="977" y="1881"/>
                                </a:cubicBezTo>
                                <a:close/>
                                <a:moveTo>
                                  <a:pt x="2358" y="1346"/>
                                </a:moveTo>
                                <a:cubicBezTo>
                                  <a:pt x="2429" y="1477"/>
                                  <a:pt x="2548" y="1619"/>
                                  <a:pt x="2715" y="1691"/>
                                </a:cubicBezTo>
                                <a:lnTo>
                                  <a:pt x="2715" y="2227"/>
                                </a:lnTo>
                                <a:cubicBezTo>
                                  <a:pt x="2739" y="2572"/>
                                  <a:pt x="2465" y="2834"/>
                                  <a:pt x="2132" y="2834"/>
                                </a:cubicBezTo>
                                <a:lnTo>
                                  <a:pt x="1953" y="2834"/>
                                </a:lnTo>
                                <a:cubicBezTo>
                                  <a:pt x="1631" y="2834"/>
                                  <a:pt x="1346" y="2572"/>
                                  <a:pt x="1346" y="2227"/>
                                </a:cubicBezTo>
                                <a:lnTo>
                                  <a:pt x="1346" y="1738"/>
                                </a:lnTo>
                                <a:cubicBezTo>
                                  <a:pt x="1596" y="1703"/>
                                  <a:pt x="2024" y="1619"/>
                                  <a:pt x="2358" y="1346"/>
                                </a:cubicBezTo>
                                <a:close/>
                                <a:moveTo>
                                  <a:pt x="2262" y="3215"/>
                                </a:moveTo>
                                <a:lnTo>
                                  <a:pt x="2262" y="3310"/>
                                </a:lnTo>
                                <a:lnTo>
                                  <a:pt x="2251" y="3310"/>
                                </a:lnTo>
                                <a:lnTo>
                                  <a:pt x="2048" y="3536"/>
                                </a:lnTo>
                                <a:lnTo>
                                  <a:pt x="1846" y="3346"/>
                                </a:lnTo>
                                <a:lnTo>
                                  <a:pt x="1846" y="3215"/>
                                </a:lnTo>
                                <a:close/>
                                <a:moveTo>
                                  <a:pt x="2001" y="0"/>
                                </a:moveTo>
                                <a:cubicBezTo>
                                  <a:pt x="1298" y="0"/>
                                  <a:pt x="727" y="560"/>
                                  <a:pt x="727" y="1262"/>
                                </a:cubicBezTo>
                                <a:lnTo>
                                  <a:pt x="727" y="1584"/>
                                </a:lnTo>
                                <a:cubicBezTo>
                                  <a:pt x="608" y="1691"/>
                                  <a:pt x="536" y="1846"/>
                                  <a:pt x="536" y="2000"/>
                                </a:cubicBezTo>
                                <a:cubicBezTo>
                                  <a:pt x="536" y="2286"/>
                                  <a:pt x="762" y="2524"/>
                                  <a:pt x="1024" y="2536"/>
                                </a:cubicBezTo>
                                <a:cubicBezTo>
                                  <a:pt x="1108" y="2762"/>
                                  <a:pt x="1262" y="2953"/>
                                  <a:pt x="1465" y="3072"/>
                                </a:cubicBezTo>
                                <a:lnTo>
                                  <a:pt x="1465" y="3179"/>
                                </a:lnTo>
                                <a:lnTo>
                                  <a:pt x="691" y="3477"/>
                                </a:lnTo>
                                <a:cubicBezTo>
                                  <a:pt x="608" y="3512"/>
                                  <a:pt x="0" y="3751"/>
                                  <a:pt x="0" y="4525"/>
                                </a:cubicBezTo>
                                <a:lnTo>
                                  <a:pt x="0" y="5191"/>
                                </a:lnTo>
                                <a:cubicBezTo>
                                  <a:pt x="0" y="5298"/>
                                  <a:pt x="96" y="5382"/>
                                  <a:pt x="191" y="5382"/>
                                </a:cubicBezTo>
                                <a:lnTo>
                                  <a:pt x="667" y="5382"/>
                                </a:lnTo>
                                <a:cubicBezTo>
                                  <a:pt x="774" y="5382"/>
                                  <a:pt x="869" y="5298"/>
                                  <a:pt x="869" y="5191"/>
                                </a:cubicBezTo>
                                <a:cubicBezTo>
                                  <a:pt x="869" y="5084"/>
                                  <a:pt x="774" y="5001"/>
                                  <a:pt x="667" y="5001"/>
                                </a:cubicBezTo>
                                <a:lnTo>
                                  <a:pt x="369" y="5001"/>
                                </a:lnTo>
                                <a:lnTo>
                                  <a:pt x="369" y="4501"/>
                                </a:lnTo>
                                <a:cubicBezTo>
                                  <a:pt x="369" y="3989"/>
                                  <a:pt x="786" y="3834"/>
                                  <a:pt x="810" y="3822"/>
                                </a:cubicBezTo>
                                <a:lnTo>
                                  <a:pt x="822" y="3822"/>
                                </a:lnTo>
                                <a:lnTo>
                                  <a:pt x="1536" y="3536"/>
                                </a:lnTo>
                                <a:lnTo>
                                  <a:pt x="1905" y="3905"/>
                                </a:lnTo>
                                <a:cubicBezTo>
                                  <a:pt x="1941" y="3941"/>
                                  <a:pt x="2001" y="3965"/>
                                  <a:pt x="2036" y="3965"/>
                                </a:cubicBezTo>
                                <a:cubicBezTo>
                                  <a:pt x="2084" y="3965"/>
                                  <a:pt x="2143" y="3953"/>
                                  <a:pt x="2179" y="3905"/>
                                </a:cubicBezTo>
                                <a:lnTo>
                                  <a:pt x="2536" y="3536"/>
                                </a:lnTo>
                                <a:lnTo>
                                  <a:pt x="3251" y="3822"/>
                                </a:lnTo>
                                <a:lnTo>
                                  <a:pt x="3263" y="3822"/>
                                </a:lnTo>
                                <a:cubicBezTo>
                                  <a:pt x="3275" y="3822"/>
                                  <a:pt x="3691" y="3989"/>
                                  <a:pt x="3691" y="4501"/>
                                </a:cubicBezTo>
                                <a:lnTo>
                                  <a:pt x="3691" y="5001"/>
                                </a:lnTo>
                                <a:lnTo>
                                  <a:pt x="1310" y="5001"/>
                                </a:lnTo>
                                <a:cubicBezTo>
                                  <a:pt x="1203" y="5001"/>
                                  <a:pt x="1119" y="5084"/>
                                  <a:pt x="1119" y="5191"/>
                                </a:cubicBezTo>
                                <a:cubicBezTo>
                                  <a:pt x="1119" y="5298"/>
                                  <a:pt x="1203" y="5382"/>
                                  <a:pt x="1310" y="5382"/>
                                </a:cubicBezTo>
                                <a:lnTo>
                                  <a:pt x="3882" y="5382"/>
                                </a:lnTo>
                                <a:cubicBezTo>
                                  <a:pt x="3888" y="5383"/>
                                  <a:pt x="3894" y="5383"/>
                                  <a:pt x="3900" y="5383"/>
                                </a:cubicBezTo>
                                <a:cubicBezTo>
                                  <a:pt x="3989" y="5383"/>
                                  <a:pt x="4072" y="5303"/>
                                  <a:pt x="4072" y="5203"/>
                                </a:cubicBezTo>
                                <a:lnTo>
                                  <a:pt x="4072" y="4536"/>
                                </a:lnTo>
                                <a:cubicBezTo>
                                  <a:pt x="4072" y="3763"/>
                                  <a:pt x="3477" y="3524"/>
                                  <a:pt x="3382" y="3489"/>
                                </a:cubicBezTo>
                                <a:lnTo>
                                  <a:pt x="2620" y="3191"/>
                                </a:lnTo>
                                <a:lnTo>
                                  <a:pt x="2620" y="3096"/>
                                </a:lnTo>
                                <a:cubicBezTo>
                                  <a:pt x="2834" y="2977"/>
                                  <a:pt x="2977" y="2774"/>
                                  <a:pt x="3048" y="2536"/>
                                </a:cubicBezTo>
                                <a:cubicBezTo>
                                  <a:pt x="3322" y="2524"/>
                                  <a:pt x="3548" y="2286"/>
                                  <a:pt x="3548" y="2000"/>
                                </a:cubicBezTo>
                                <a:cubicBezTo>
                                  <a:pt x="3548" y="1846"/>
                                  <a:pt x="3465" y="1691"/>
                                  <a:pt x="3346" y="1584"/>
                                </a:cubicBezTo>
                                <a:lnTo>
                                  <a:pt x="3346" y="1262"/>
                                </a:lnTo>
                                <a:cubicBezTo>
                                  <a:pt x="3346" y="560"/>
                                  <a:pt x="2786" y="0"/>
                                  <a:pt x="2084" y="0"/>
                                </a:cubicBezTo>
                                <a:close/>
                              </a:path>
                            </a:pathLst>
                          </a:custGeom>
                          <a:grpFill/>
                          <a:ln>
                            <a:noFill/>
                          </a:ln>
                        </wps:spPr>
                        <wps:bodyPr spcFirstLastPara="1" wrap="square" lIns="127995" tIns="127995" rIns="127995" bIns="127995" anchor="ctr" anchorCtr="0">
                          <a:noAutofit/>
                        </wps:bodyPr>
                      </wps:wsp>
                      <wps:wsp>
                        <wps:cNvPr id="19" name="Google Shape;11865;p71"/>
                        <wps:cNvSpPr/>
                        <wps:spPr>
                          <a:xfrm>
                            <a:off x="253124" y="184154"/>
                            <a:ext cx="129633" cy="172441"/>
                          </a:xfrm>
                          <a:custGeom>
                            <a:avLst/>
                            <a:gdLst/>
                            <a:ahLst/>
                            <a:cxnLst/>
                            <a:rect l="l" t="t" r="r" b="b"/>
                            <a:pathLst>
                              <a:path w="4073" h="5418" extrusionOk="0">
                                <a:moveTo>
                                  <a:pt x="2085" y="370"/>
                                </a:moveTo>
                                <a:cubicBezTo>
                                  <a:pt x="2573" y="370"/>
                                  <a:pt x="2978" y="774"/>
                                  <a:pt x="2978" y="1263"/>
                                </a:cubicBezTo>
                                <a:lnTo>
                                  <a:pt x="2978" y="1382"/>
                                </a:lnTo>
                                <a:lnTo>
                                  <a:pt x="2966" y="1382"/>
                                </a:lnTo>
                                <a:cubicBezTo>
                                  <a:pt x="2692" y="1322"/>
                                  <a:pt x="2620" y="965"/>
                                  <a:pt x="2620" y="965"/>
                                </a:cubicBezTo>
                                <a:cubicBezTo>
                                  <a:pt x="2608" y="894"/>
                                  <a:pt x="2549" y="834"/>
                                  <a:pt x="2466" y="822"/>
                                </a:cubicBezTo>
                                <a:cubicBezTo>
                                  <a:pt x="2450" y="817"/>
                                  <a:pt x="2435" y="815"/>
                                  <a:pt x="2420" y="815"/>
                                </a:cubicBezTo>
                                <a:cubicBezTo>
                                  <a:pt x="2365" y="815"/>
                                  <a:pt x="2313" y="847"/>
                                  <a:pt x="2275" y="894"/>
                                </a:cubicBezTo>
                                <a:cubicBezTo>
                                  <a:pt x="1942" y="1370"/>
                                  <a:pt x="1180" y="1382"/>
                                  <a:pt x="1168" y="1382"/>
                                </a:cubicBezTo>
                                <a:lnTo>
                                  <a:pt x="1096" y="1382"/>
                                </a:lnTo>
                                <a:lnTo>
                                  <a:pt x="1096" y="1263"/>
                                </a:lnTo>
                                <a:cubicBezTo>
                                  <a:pt x="1096" y="774"/>
                                  <a:pt x="1501" y="370"/>
                                  <a:pt x="1989" y="370"/>
                                </a:cubicBezTo>
                                <a:close/>
                                <a:moveTo>
                                  <a:pt x="3132" y="1906"/>
                                </a:moveTo>
                                <a:cubicBezTo>
                                  <a:pt x="3156" y="1929"/>
                                  <a:pt x="3168" y="1965"/>
                                  <a:pt x="3168" y="2013"/>
                                </a:cubicBezTo>
                                <a:cubicBezTo>
                                  <a:pt x="3168" y="2048"/>
                                  <a:pt x="3144" y="2096"/>
                                  <a:pt x="3109" y="2132"/>
                                </a:cubicBezTo>
                                <a:lnTo>
                                  <a:pt x="3109" y="1906"/>
                                </a:lnTo>
                                <a:close/>
                                <a:moveTo>
                                  <a:pt x="965" y="1894"/>
                                </a:moveTo>
                                <a:lnTo>
                                  <a:pt x="965" y="2144"/>
                                </a:lnTo>
                                <a:cubicBezTo>
                                  <a:pt x="930" y="2108"/>
                                  <a:pt x="894" y="2072"/>
                                  <a:pt x="894" y="2013"/>
                                </a:cubicBezTo>
                                <a:cubicBezTo>
                                  <a:pt x="894" y="1965"/>
                                  <a:pt x="906" y="1929"/>
                                  <a:pt x="942" y="1906"/>
                                </a:cubicBezTo>
                                <a:cubicBezTo>
                                  <a:pt x="953" y="1906"/>
                                  <a:pt x="953" y="1906"/>
                                  <a:pt x="965" y="1894"/>
                                </a:cubicBezTo>
                                <a:close/>
                                <a:moveTo>
                                  <a:pt x="2347" y="1358"/>
                                </a:moveTo>
                                <a:cubicBezTo>
                                  <a:pt x="2430" y="1489"/>
                                  <a:pt x="2549" y="1620"/>
                                  <a:pt x="2704" y="1691"/>
                                </a:cubicBezTo>
                                <a:lnTo>
                                  <a:pt x="2704" y="2227"/>
                                </a:lnTo>
                                <a:cubicBezTo>
                                  <a:pt x="2739" y="2572"/>
                                  <a:pt x="2454" y="2846"/>
                                  <a:pt x="2132" y="2846"/>
                                </a:cubicBezTo>
                                <a:lnTo>
                                  <a:pt x="1954" y="2846"/>
                                </a:lnTo>
                                <a:cubicBezTo>
                                  <a:pt x="1620" y="2846"/>
                                  <a:pt x="1334" y="2572"/>
                                  <a:pt x="1334" y="2227"/>
                                </a:cubicBezTo>
                                <a:lnTo>
                                  <a:pt x="1334" y="1739"/>
                                </a:lnTo>
                                <a:cubicBezTo>
                                  <a:pt x="1596" y="1715"/>
                                  <a:pt x="2025" y="1620"/>
                                  <a:pt x="2347" y="1358"/>
                                </a:cubicBezTo>
                                <a:close/>
                                <a:moveTo>
                                  <a:pt x="2263" y="3215"/>
                                </a:moveTo>
                                <a:lnTo>
                                  <a:pt x="2251" y="3322"/>
                                </a:lnTo>
                                <a:lnTo>
                                  <a:pt x="2037" y="3537"/>
                                </a:lnTo>
                                <a:lnTo>
                                  <a:pt x="1846" y="3346"/>
                                </a:lnTo>
                                <a:lnTo>
                                  <a:pt x="1846" y="3215"/>
                                </a:lnTo>
                                <a:close/>
                                <a:moveTo>
                                  <a:pt x="1989" y="1"/>
                                </a:moveTo>
                                <a:cubicBezTo>
                                  <a:pt x="1299" y="1"/>
                                  <a:pt x="727" y="560"/>
                                  <a:pt x="727" y="1263"/>
                                </a:cubicBezTo>
                                <a:lnTo>
                                  <a:pt x="727" y="1596"/>
                                </a:lnTo>
                                <a:cubicBezTo>
                                  <a:pt x="608" y="1691"/>
                                  <a:pt x="537" y="1846"/>
                                  <a:pt x="537" y="2013"/>
                                </a:cubicBezTo>
                                <a:cubicBezTo>
                                  <a:pt x="537" y="2287"/>
                                  <a:pt x="763" y="2525"/>
                                  <a:pt x="1025" y="2549"/>
                                </a:cubicBezTo>
                                <a:cubicBezTo>
                                  <a:pt x="1096" y="2763"/>
                                  <a:pt x="1263" y="2965"/>
                                  <a:pt x="1454" y="3084"/>
                                </a:cubicBezTo>
                                <a:lnTo>
                                  <a:pt x="1454" y="3180"/>
                                </a:lnTo>
                                <a:lnTo>
                                  <a:pt x="680" y="3477"/>
                                </a:lnTo>
                                <a:cubicBezTo>
                                  <a:pt x="608" y="3513"/>
                                  <a:pt x="1" y="3751"/>
                                  <a:pt x="1" y="4525"/>
                                </a:cubicBezTo>
                                <a:lnTo>
                                  <a:pt x="1" y="5192"/>
                                </a:lnTo>
                                <a:cubicBezTo>
                                  <a:pt x="1" y="5299"/>
                                  <a:pt x="84" y="5382"/>
                                  <a:pt x="191" y="5382"/>
                                </a:cubicBezTo>
                                <a:lnTo>
                                  <a:pt x="668" y="5382"/>
                                </a:lnTo>
                                <a:cubicBezTo>
                                  <a:pt x="775" y="5382"/>
                                  <a:pt x="858" y="5299"/>
                                  <a:pt x="858" y="5192"/>
                                </a:cubicBezTo>
                                <a:cubicBezTo>
                                  <a:pt x="858" y="5085"/>
                                  <a:pt x="775" y="5001"/>
                                  <a:pt x="668" y="5001"/>
                                </a:cubicBezTo>
                                <a:lnTo>
                                  <a:pt x="370" y="5001"/>
                                </a:lnTo>
                                <a:lnTo>
                                  <a:pt x="370" y="4537"/>
                                </a:lnTo>
                                <a:cubicBezTo>
                                  <a:pt x="370" y="4013"/>
                                  <a:pt x="787" y="3870"/>
                                  <a:pt x="799" y="3858"/>
                                </a:cubicBezTo>
                                <a:lnTo>
                                  <a:pt x="823" y="3858"/>
                                </a:lnTo>
                                <a:lnTo>
                                  <a:pt x="1537" y="3572"/>
                                </a:lnTo>
                                <a:lnTo>
                                  <a:pt x="1906" y="3942"/>
                                </a:lnTo>
                                <a:cubicBezTo>
                                  <a:pt x="1930" y="3977"/>
                                  <a:pt x="1989" y="4001"/>
                                  <a:pt x="2037" y="4001"/>
                                </a:cubicBezTo>
                                <a:cubicBezTo>
                                  <a:pt x="2085" y="4001"/>
                                  <a:pt x="2144" y="3989"/>
                                  <a:pt x="2168" y="3942"/>
                                </a:cubicBezTo>
                                <a:lnTo>
                                  <a:pt x="2525" y="3572"/>
                                </a:lnTo>
                                <a:lnTo>
                                  <a:pt x="3239" y="3858"/>
                                </a:lnTo>
                                <a:lnTo>
                                  <a:pt x="3263" y="3858"/>
                                </a:lnTo>
                                <a:cubicBezTo>
                                  <a:pt x="3275" y="3858"/>
                                  <a:pt x="3692" y="4013"/>
                                  <a:pt x="3692" y="4537"/>
                                </a:cubicBezTo>
                                <a:lnTo>
                                  <a:pt x="3692" y="5025"/>
                                </a:lnTo>
                                <a:lnTo>
                                  <a:pt x="1311" y="5025"/>
                                </a:lnTo>
                                <a:cubicBezTo>
                                  <a:pt x="1204" y="5025"/>
                                  <a:pt x="1120" y="5120"/>
                                  <a:pt x="1120" y="5215"/>
                                </a:cubicBezTo>
                                <a:cubicBezTo>
                                  <a:pt x="1120" y="5323"/>
                                  <a:pt x="1204" y="5418"/>
                                  <a:pt x="1311" y="5418"/>
                                </a:cubicBezTo>
                                <a:lnTo>
                                  <a:pt x="3882" y="5418"/>
                                </a:lnTo>
                                <a:cubicBezTo>
                                  <a:pt x="3990" y="5418"/>
                                  <a:pt x="4073" y="5323"/>
                                  <a:pt x="4073" y="5215"/>
                                </a:cubicBezTo>
                                <a:lnTo>
                                  <a:pt x="4073" y="4537"/>
                                </a:lnTo>
                                <a:cubicBezTo>
                                  <a:pt x="4061" y="3763"/>
                                  <a:pt x="3454" y="3525"/>
                                  <a:pt x="3382" y="3501"/>
                                </a:cubicBezTo>
                                <a:lnTo>
                                  <a:pt x="2620" y="3203"/>
                                </a:lnTo>
                                <a:lnTo>
                                  <a:pt x="2620" y="3096"/>
                                </a:lnTo>
                                <a:cubicBezTo>
                                  <a:pt x="2823" y="2977"/>
                                  <a:pt x="2978" y="2787"/>
                                  <a:pt x="3049" y="2560"/>
                                </a:cubicBezTo>
                                <a:cubicBezTo>
                                  <a:pt x="3323" y="2549"/>
                                  <a:pt x="3537" y="2310"/>
                                  <a:pt x="3537" y="2025"/>
                                </a:cubicBezTo>
                                <a:cubicBezTo>
                                  <a:pt x="3537" y="1858"/>
                                  <a:pt x="3466" y="1703"/>
                                  <a:pt x="3347" y="1608"/>
                                </a:cubicBezTo>
                                <a:lnTo>
                                  <a:pt x="3347" y="1263"/>
                                </a:lnTo>
                                <a:cubicBezTo>
                                  <a:pt x="3347" y="560"/>
                                  <a:pt x="2787" y="1"/>
                                  <a:pt x="2085" y="1"/>
                                </a:cubicBezTo>
                                <a:close/>
                              </a:path>
                            </a:pathLst>
                          </a:custGeom>
                          <a:grpFill/>
                          <a:ln>
                            <a:noFill/>
                          </a:ln>
                        </wps:spPr>
                        <wps:bodyPr spcFirstLastPara="1" wrap="square" lIns="127995" tIns="127995" rIns="127995" bIns="127995" anchor="ctr" anchorCtr="0">
                          <a:noAutofit/>
                        </wps:bodyPr>
                      </wps:wsp>
                      <wps:wsp>
                        <wps:cNvPr id="20" name="Google Shape;11866;p71"/>
                        <wps:cNvSpPr/>
                        <wps:spPr>
                          <a:xfrm>
                            <a:off x="0" y="184154"/>
                            <a:ext cx="130015" cy="172441"/>
                          </a:xfrm>
                          <a:custGeom>
                            <a:avLst/>
                            <a:gdLst/>
                            <a:ahLst/>
                            <a:cxnLst/>
                            <a:rect l="l" t="t" r="r" b="b"/>
                            <a:pathLst>
                              <a:path w="4085" h="5418" extrusionOk="0">
                                <a:moveTo>
                                  <a:pt x="2084" y="370"/>
                                </a:moveTo>
                                <a:cubicBezTo>
                                  <a:pt x="2584" y="370"/>
                                  <a:pt x="2977" y="774"/>
                                  <a:pt x="2977" y="1263"/>
                                </a:cubicBezTo>
                                <a:lnTo>
                                  <a:pt x="2977" y="1382"/>
                                </a:lnTo>
                                <a:lnTo>
                                  <a:pt x="2965" y="1382"/>
                                </a:lnTo>
                                <a:cubicBezTo>
                                  <a:pt x="2703" y="1322"/>
                                  <a:pt x="2620" y="965"/>
                                  <a:pt x="2620" y="965"/>
                                </a:cubicBezTo>
                                <a:cubicBezTo>
                                  <a:pt x="2608" y="894"/>
                                  <a:pt x="2549" y="834"/>
                                  <a:pt x="2477" y="822"/>
                                </a:cubicBezTo>
                                <a:cubicBezTo>
                                  <a:pt x="2462" y="817"/>
                                  <a:pt x="2446" y="815"/>
                                  <a:pt x="2430" y="815"/>
                                </a:cubicBezTo>
                                <a:cubicBezTo>
                                  <a:pt x="2372" y="815"/>
                                  <a:pt x="2315" y="847"/>
                                  <a:pt x="2287" y="894"/>
                                </a:cubicBezTo>
                                <a:cubicBezTo>
                                  <a:pt x="1941" y="1370"/>
                                  <a:pt x="1179" y="1382"/>
                                  <a:pt x="1167" y="1382"/>
                                </a:cubicBezTo>
                                <a:lnTo>
                                  <a:pt x="1108" y="1382"/>
                                </a:lnTo>
                                <a:lnTo>
                                  <a:pt x="1108" y="1263"/>
                                </a:lnTo>
                                <a:cubicBezTo>
                                  <a:pt x="1108" y="774"/>
                                  <a:pt x="1513" y="370"/>
                                  <a:pt x="2001" y="370"/>
                                </a:cubicBezTo>
                                <a:close/>
                                <a:moveTo>
                                  <a:pt x="3132" y="1906"/>
                                </a:moveTo>
                                <a:cubicBezTo>
                                  <a:pt x="3168" y="1929"/>
                                  <a:pt x="3180" y="1965"/>
                                  <a:pt x="3180" y="2013"/>
                                </a:cubicBezTo>
                                <a:cubicBezTo>
                                  <a:pt x="3180" y="2048"/>
                                  <a:pt x="3144" y="2096"/>
                                  <a:pt x="3120" y="2132"/>
                                </a:cubicBezTo>
                                <a:lnTo>
                                  <a:pt x="3120" y="1906"/>
                                </a:lnTo>
                                <a:close/>
                                <a:moveTo>
                                  <a:pt x="977" y="1894"/>
                                </a:moveTo>
                                <a:lnTo>
                                  <a:pt x="977" y="2144"/>
                                </a:lnTo>
                                <a:cubicBezTo>
                                  <a:pt x="929" y="2108"/>
                                  <a:pt x="905" y="2072"/>
                                  <a:pt x="905" y="2013"/>
                                </a:cubicBezTo>
                                <a:cubicBezTo>
                                  <a:pt x="905" y="1965"/>
                                  <a:pt x="917" y="1929"/>
                                  <a:pt x="941" y="1906"/>
                                </a:cubicBezTo>
                                <a:cubicBezTo>
                                  <a:pt x="965" y="1906"/>
                                  <a:pt x="965" y="1906"/>
                                  <a:pt x="977" y="1894"/>
                                </a:cubicBezTo>
                                <a:close/>
                                <a:moveTo>
                                  <a:pt x="2358" y="1358"/>
                                </a:moveTo>
                                <a:cubicBezTo>
                                  <a:pt x="2429" y="1489"/>
                                  <a:pt x="2549" y="1620"/>
                                  <a:pt x="2715" y="1691"/>
                                </a:cubicBezTo>
                                <a:lnTo>
                                  <a:pt x="2715" y="2227"/>
                                </a:lnTo>
                                <a:cubicBezTo>
                                  <a:pt x="2727" y="2572"/>
                                  <a:pt x="2465" y="2846"/>
                                  <a:pt x="2132" y="2846"/>
                                </a:cubicBezTo>
                                <a:lnTo>
                                  <a:pt x="1953" y="2846"/>
                                </a:lnTo>
                                <a:cubicBezTo>
                                  <a:pt x="1632" y="2846"/>
                                  <a:pt x="1346" y="2572"/>
                                  <a:pt x="1346" y="2227"/>
                                </a:cubicBezTo>
                                <a:lnTo>
                                  <a:pt x="1346" y="1739"/>
                                </a:lnTo>
                                <a:cubicBezTo>
                                  <a:pt x="1596" y="1715"/>
                                  <a:pt x="2037" y="1620"/>
                                  <a:pt x="2358" y="1358"/>
                                </a:cubicBezTo>
                                <a:close/>
                                <a:moveTo>
                                  <a:pt x="2275" y="3215"/>
                                </a:moveTo>
                                <a:lnTo>
                                  <a:pt x="2251" y="3322"/>
                                </a:lnTo>
                                <a:lnTo>
                                  <a:pt x="2048" y="3537"/>
                                </a:lnTo>
                                <a:lnTo>
                                  <a:pt x="1858" y="3346"/>
                                </a:lnTo>
                                <a:lnTo>
                                  <a:pt x="1858" y="3215"/>
                                </a:lnTo>
                                <a:close/>
                                <a:moveTo>
                                  <a:pt x="2001" y="1"/>
                                </a:moveTo>
                                <a:cubicBezTo>
                                  <a:pt x="1298" y="1"/>
                                  <a:pt x="739" y="560"/>
                                  <a:pt x="739" y="1263"/>
                                </a:cubicBezTo>
                                <a:lnTo>
                                  <a:pt x="739" y="1596"/>
                                </a:lnTo>
                                <a:cubicBezTo>
                                  <a:pt x="620" y="1691"/>
                                  <a:pt x="536" y="1846"/>
                                  <a:pt x="536" y="2013"/>
                                </a:cubicBezTo>
                                <a:cubicBezTo>
                                  <a:pt x="536" y="2287"/>
                                  <a:pt x="763" y="2525"/>
                                  <a:pt x="1036" y="2549"/>
                                </a:cubicBezTo>
                                <a:cubicBezTo>
                                  <a:pt x="1108" y="2763"/>
                                  <a:pt x="1275" y="2965"/>
                                  <a:pt x="1465" y="3084"/>
                                </a:cubicBezTo>
                                <a:lnTo>
                                  <a:pt x="1465" y="3180"/>
                                </a:lnTo>
                                <a:lnTo>
                                  <a:pt x="691" y="3477"/>
                                </a:lnTo>
                                <a:cubicBezTo>
                                  <a:pt x="620" y="3513"/>
                                  <a:pt x="1" y="3751"/>
                                  <a:pt x="1" y="4525"/>
                                </a:cubicBezTo>
                                <a:lnTo>
                                  <a:pt x="1" y="5192"/>
                                </a:lnTo>
                                <a:cubicBezTo>
                                  <a:pt x="1" y="5299"/>
                                  <a:pt x="96" y="5382"/>
                                  <a:pt x="203" y="5382"/>
                                </a:cubicBezTo>
                                <a:lnTo>
                                  <a:pt x="679" y="5382"/>
                                </a:lnTo>
                                <a:cubicBezTo>
                                  <a:pt x="775" y="5382"/>
                                  <a:pt x="870" y="5299"/>
                                  <a:pt x="870" y="5192"/>
                                </a:cubicBezTo>
                                <a:cubicBezTo>
                                  <a:pt x="870" y="5085"/>
                                  <a:pt x="775" y="5001"/>
                                  <a:pt x="679" y="5001"/>
                                </a:cubicBezTo>
                                <a:lnTo>
                                  <a:pt x="382" y="5001"/>
                                </a:lnTo>
                                <a:lnTo>
                                  <a:pt x="382" y="4537"/>
                                </a:lnTo>
                                <a:cubicBezTo>
                                  <a:pt x="382" y="4013"/>
                                  <a:pt x="798" y="3870"/>
                                  <a:pt x="810" y="3858"/>
                                </a:cubicBezTo>
                                <a:lnTo>
                                  <a:pt x="822" y="3858"/>
                                </a:lnTo>
                                <a:lnTo>
                                  <a:pt x="1537" y="3572"/>
                                </a:lnTo>
                                <a:lnTo>
                                  <a:pt x="1906" y="3942"/>
                                </a:lnTo>
                                <a:cubicBezTo>
                                  <a:pt x="1941" y="3977"/>
                                  <a:pt x="2001" y="4001"/>
                                  <a:pt x="2048" y="4001"/>
                                </a:cubicBezTo>
                                <a:cubicBezTo>
                                  <a:pt x="2084" y="4001"/>
                                  <a:pt x="2144" y="3989"/>
                                  <a:pt x="2179" y="3942"/>
                                </a:cubicBezTo>
                                <a:lnTo>
                                  <a:pt x="2537" y="3572"/>
                                </a:lnTo>
                                <a:lnTo>
                                  <a:pt x="3251" y="3858"/>
                                </a:lnTo>
                                <a:lnTo>
                                  <a:pt x="3263" y="3858"/>
                                </a:lnTo>
                                <a:cubicBezTo>
                                  <a:pt x="3275" y="3858"/>
                                  <a:pt x="3692" y="4013"/>
                                  <a:pt x="3692" y="4537"/>
                                </a:cubicBezTo>
                                <a:lnTo>
                                  <a:pt x="3692" y="5025"/>
                                </a:lnTo>
                                <a:lnTo>
                                  <a:pt x="1310" y="5025"/>
                                </a:lnTo>
                                <a:cubicBezTo>
                                  <a:pt x="1215" y="5025"/>
                                  <a:pt x="1120" y="5120"/>
                                  <a:pt x="1120" y="5215"/>
                                </a:cubicBezTo>
                                <a:cubicBezTo>
                                  <a:pt x="1120" y="5323"/>
                                  <a:pt x="1215" y="5418"/>
                                  <a:pt x="1310" y="5418"/>
                                </a:cubicBezTo>
                                <a:lnTo>
                                  <a:pt x="3894" y="5418"/>
                                </a:lnTo>
                                <a:cubicBezTo>
                                  <a:pt x="3989" y="5418"/>
                                  <a:pt x="4084" y="5323"/>
                                  <a:pt x="4084" y="5215"/>
                                </a:cubicBezTo>
                                <a:lnTo>
                                  <a:pt x="4084" y="4537"/>
                                </a:lnTo>
                                <a:cubicBezTo>
                                  <a:pt x="4061" y="3763"/>
                                  <a:pt x="3465" y="3525"/>
                                  <a:pt x="3382" y="3501"/>
                                </a:cubicBezTo>
                                <a:lnTo>
                                  <a:pt x="2632" y="3203"/>
                                </a:lnTo>
                                <a:lnTo>
                                  <a:pt x="2632" y="3096"/>
                                </a:lnTo>
                                <a:cubicBezTo>
                                  <a:pt x="2834" y="2977"/>
                                  <a:pt x="2977" y="2787"/>
                                  <a:pt x="3061" y="2560"/>
                                </a:cubicBezTo>
                                <a:cubicBezTo>
                                  <a:pt x="3322" y="2549"/>
                                  <a:pt x="3549" y="2310"/>
                                  <a:pt x="3549" y="2025"/>
                                </a:cubicBezTo>
                                <a:cubicBezTo>
                                  <a:pt x="3549" y="1858"/>
                                  <a:pt x="3477" y="1703"/>
                                  <a:pt x="3358" y="1608"/>
                                </a:cubicBezTo>
                                <a:lnTo>
                                  <a:pt x="3358" y="1263"/>
                                </a:lnTo>
                                <a:cubicBezTo>
                                  <a:pt x="3358" y="560"/>
                                  <a:pt x="2787" y="1"/>
                                  <a:pt x="2084" y="1"/>
                                </a:cubicBezTo>
                                <a:close/>
                              </a:path>
                            </a:pathLst>
                          </a:custGeom>
                          <a:grpFill/>
                          <a:ln>
                            <a:noFill/>
                          </a:ln>
                        </wps:spPr>
                        <wps:bodyPr spcFirstLastPara="1" wrap="square" lIns="127995" tIns="127995" rIns="127995" bIns="127995" anchor="ctr" anchorCtr="0">
                          <a:noAutofit/>
                        </wps:bodyPr>
                      </wps:wsp>
                    </wpg:wgp>
                  </a:graphicData>
                </a:graphic>
              </wp:anchor>
            </w:drawing>
          </mc:Choice>
          <mc:Fallback>
            <w:pict>
              <v:group w14:anchorId="7F7CE1F9" id="Group 16" o:spid="_x0000_s1026" style="position:absolute;margin-left:0;margin-top:12.05pt;width:42.2pt;height:39.3pt;z-index:251660288;mso-position-horizontal:center;mso-position-horizontal-relative:margin" coordsize="382757,3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LR4xAAANRQAAAOAAAAZHJzL2Uyb0RvYy54bWzsXNuOI7cRfQ+QfxD0Ho9IdkutsWeNxI4X&#10;AYx4ATsfoNVoLohGUiTNzjpfnypWHbKL3Rq1vPb6IX4ZTXdXF6uKdeMhpa++/vi0Hn1Y7Q+P283N&#10;2H0xGY9Wm+X29nFzfzP+10/f/aUZjw7HxeZ2sd5uVjfjn1eH8ddv/vynr1521yu/fdiub1f7ETHZ&#10;HK5fdjfjh+Nxd311dVg+rJ4Why+2u9WGHt5t90+LI13u769u94sX4v60vvKTyfTqZbu/3e23y9Xh&#10;QHe/lYfjN5H/3d1qefzh7u6wOo7WN2OS7Rj/7uPf9/z36s1Xi+v7/WL38LhUMRa/QIqnxeOGBk2s&#10;vl0cF6Pn/WOH1dPjcr89bO+OXyy3T1fbu7vH5SrqQNq4SaHN2/32eRd1ub9+ud8lM5FpCzv9YrbL&#10;f354u9/9uHu3J0u87O7JFvGKdfl4t3/iT5Jy9DGa7OdkstXH42hJN+tQN1M3Hi3pUTWf+xDEpMsH&#10;snvnreXD3/W90PhZPZP3Qj2t5zW/d5UHPWzXj7ffPa7XLEF0h9U36/3ow4ImcrFcrjZHp2+0KK+M&#10;Bi878qlDNtvh08z248Nit4qzcbgms73bjx5vyeVJic3iiVz77XZ7v16NItmXzjXT8OVuFoVkQeiN&#10;ZOXD9YEM3mNi55uqno5HZEzXVHPXiDFhbOfmFY/HxnaT0NTR2C2jLZ8Px7erbZy1xYfvD0dx71v8&#10;t3jAf8uPG/y7pyDh8FjH8DiORxQe+/GIwuO9DL9bHPk9lpf/Hb3cjMOs9uPRA/3jp4FC/uNx/8wp&#10;4Id/s4cw5dP2w+qnbXznyH7gmobegAORzJlg+fz+cfm31X8N+WxWZ3IaWJhM58JkPlXR7G0/gUUs&#10;z/XG8AYXCjnQgwKfOp6nnEEy+zmZXfwTBHYAIQ80N5F6FqmT1PFumDRVW+iKMiMRBzebK2vL0l7J&#10;AMQhvuNDfCcNoD4TJyNOuZB7JzbEfbK65Wqv9CXiLYPQzLaZ6YQEX0enxuB+roqoUJ1BYDFh75qZ&#10;2jR4X9jUUoYqCGXInEHRJ3ioapjHShiqpl+lUNP8t3XtyN47Tj2zb8ESYZrmwc5PmDaqySWTTTFG&#10;iZVdZDKLlkrjzDwcbRrTZnowDRIefj6JAdLRB/bTqZ6oJlRJkU1Bgc8OZRkxfSbyYFzE6VwnQusu&#10;PKLIDJbjcr09rCT2OPvEIpEyUlQw5zwqXlwyoteuN5x8Nlu9QZR8hyoEsi//9357+zMl8sNu+d3j&#10;/nD8fnE4vlvsqQMgy79QV3AzPvznebFfjUfrf2yofjg/m1OpGh3N1d5cvTdXi83yYUsZdXncj0dy&#10;8c2RriVLbrZ/fT5u7x45UUfRRCC9oOLFRflzVDGK4RNVrPoFVWxazyQp6ESnAubnU+oQpIDNXCA/&#10;lplFq/HZClgVPZQKWB2aYQXMc/6O4ThFwn69hPnavoAo9XMqD8xoNjMFId13forMaEOhiEnwcaE5&#10;E71zyhM8Yg+lHUGjfUZ1VOglRyfRp1oQmWGMMn2huN/JO72jTCfiJM3cFppaS2MTrH0qtVvjolsN&#10;G6Sa6iA0WFviqsZ9U6t9VUmtaCbwTSu7vVL1qRWL9tKXkrmouMv9ypZM30iTp5oP0oR7P50UcUCM&#10;4rioyGyVD6YyvAvJZa349krTsavhLCU7d2ocnciWe1nO1nGdA312dFDY9yCR0hcB42on5U7Vg0Fi&#10;NWODnFRbS0q7CZWhAuUkseV8ghXJ61Eekrnm3jRlsbGL0zKXPh3ipQck53BHbr1F4dHy5OAqyUt+&#10;YqttcOhead2gedaaF0aH7krvsu6gQBHuWiwloSYloWwwvC4DgNS7akgTwfZk+3l2l5bCHDTx/mRq&#10;+oh8/wKz4iVXZDRu+GXy7KymIMw2sja1V6o4OYAwE6eCJ7Bj9N7XREdrJiR2y/b0dHhajwvPUKEF&#10;zPNhuYhwvlI7O86vLTt75GE3Ff+B2H6m6wo3nffLZ+c90XufCj4oeiWa6RLE17bx9ZXWMV+WBoQt&#10;HnQyKsYTnR0s36IHRZ9Ebhok94IepnBs5eiMhaj5QdbZcsZ4KhEYuVmI3k4agMK+p/Q1BXv0Ha7V&#10;7VmbeEkHnVnr8QzL+RWv4kTNowVeUtJoJF32Ksip/pRoQ6rToMAnKLHAOUs5wWq5DvBq8MKn2qXR&#10;CQnZ/0GBz5Iy6wSKVyzBKyW2BDJ3NoM1pg6C1bHJVFi/1TaB4fbA/i+Rc58pc5Lk70FU0G0haOHC&#10;bNHoSGy5liPh/kVVKr3EHU6L2Uz9x9fkna37Dt7q88RaO9ortSoaCM982+zge76ouQ6ZA2vpcwki&#10;0ecVO4yLT5GFU2CMDM2eZ+IWs0DQg5Fc8QFe8rf0kbtV7RF01hpWEiGuXcrJeGxfErGVmN2zNZ7m&#10;FFoTGeGYJeuI+2eMN9W2s0X+mijc1bW5wzEbaj/j/ULIdD9rajW0V6JveqlA4dLgioBg8KRDRkYs&#10;W2gk7LnTjLJmchDg0xJWdQdxsfwteWDkpDVRM11A0OLVxBMvjVgOmsAhS0imKsghLj5FDofADjlO&#10;QYFPpeTGKPLMHRIo+jRMy5rArVVLxdzFF60ZgbySsYI+6Lhj3zh5+V6y425UBLZ9use6KmRNLGfo&#10;JZrHFBYZnbNRhFAH2V3gdTuhGNXKov5CuypmRuHP5KCapwpPSg9aHmk5YzwdAYzqc67uuKqzlj2U&#10;dgT1HEbv2/SQ3fH6RR5Ipes+uCQVZHZFYqH1kgpQ5r+kiT7oeFxhI+x1DMyAoWmkaSd608yFZp5y&#10;o30wpzVONIm+0ZGoz8Ixi7TfgiEJDZNEUAfbTeYHw7ZWEn3VjYE+iRJ9mNndhgCwJxQdQ+ApYB0i&#10;qk/5oqO5nQvqCDQlZh8BBT41fhOlLqSJMyj6ZI9rAZYkAnftzJUWugVgEdDGXtTtBN4oieOUpsAC&#10;zRfdVkgPLkIY8BZtPZrmjTppRYR0vQe3iT02S+ZyC2otBftp7kiLHO7TZO5AYd8r6ItG2aP8ma46&#10;ZXi05pYlenqa1T/2EeisxW+zG06J+sQ+Qn3xPgJFicNitqkc7e7FIOvfTCDgFljE77iZUNGW/ZDd&#10;cPJVrdO0GyqB8PpCkqAQ7VLkBYQg5R4pHUWqSfdpMQmwzcYDAk+TH/gQhluGZkk51QVjl9KOgLSq&#10;e/aE0ZhVRcrMZUOGPHxRe4eFFVfMdi6ugefbRpmgJNHiVKPcqwr1SDETN84iZVWQ2WwEHUmTU2nt&#10;0fudUtU7CG0j6yB2j4Wwablf2cHR8qnmgwahrltqigvWn+jciqgIP4AuzulGCh50xrFu4riIxtrQ&#10;dZNTlNlVQdFnoMS5cHnHSyoesVQJu856vyM4KkMb09ICBFyRIHHgTq/HKW0HqNqd7QDYr3D3AMO2&#10;TqNYte0VJFN2nnuKlsO/sh0wkS7as1KScyxnGB0jKH1Ld1CcthgrF2c9e2M2GF6XAUBK2wExZGle&#10;QGDlUnI9DdLdDsD2hwWL0TpfZFa81NkOoOmPahWzmsIo+4eV3V6pJhn2N30WQGkYHKEHQ7lsU8v2&#10;9HR46qM1CmlfYFChwakbx6dmWo5F2wHiP47zc/vBbALEOUFPVj5Mq6jvQf/p2wF64IdOzRlDRg/n&#10;6cKDTshbiWg7QH1IGZ1xxWiBNn/MlKOOOJq73LnID4ZuBygj2g7A3h1ktrYVm7q8HVCUoAlhh9Fz&#10;y1nr8QzL+RWviof+ONNm6PxUlHs+LsYCxGWMeCA0waf6xUTPzxHGhL13UOBTteVpEp4y8a35OkWZ&#10;JQXFaf0cKgY6yqycNZGK4+caGe2wADxfrF1we2Bflsh5gq31+kRBF9QF+TUNFJHClo6OnE9CWrb2&#10;SvRNL/nGdCK8hI/MFK9OUQEfjClElLB87ZVaFQ0EgfwG+4iWi+MUldSlA4AK8p4L+0TvqOmxxoWT&#10;iCzp/N7FIL+VXJy2APklPAaC/EJMID9KOATtNWEcr2b3JO0wHXoqCdgUbl8M8ifIaogoOM5bjtro&#10;dnVHSNzPmloN7ZVMU2LGq6uWxmnwDsivOmQo07KFcYU994/sdz14Zj8hgWBlIrP8Ld9KgxAzMqPw&#10;4vECH5ltq6Pphk4doaZbtlaaxuvKMZODAJ8iB4H8OqBuZp9Oq9zuRNG4AbKRY0VRznMc5WVorKVK&#10;yrRVMTUEN4oseNCJ5b5x0rIab8GUsccUgYuuBt03bT9AE8vZ2og2MKWehnM2iqeWZfrSNIEXPnX+&#10;UzntzpCVBfQJ5BfO0JKwfFnVlZ6UH2SPtJwLicCo5tRt59dSEsivKalLaUdQT6D1igaRcIbsDqeV&#10;aGPUeHt+kEu45WyvdJzEjubBeFwSgLGatismTfRBx+Os5gTai7HrTA+KPonCfK7poxiYMHAJ0LoQ&#10;NT84pTnGE50T/cC8U034mzucYIoKm0/SF5U8g+95+9LqaiVKEE/I2wegwKfInimHgu+a1XrAd0nq&#10;BBKbVEPgu65/tSPrzK/VROSirhVNDb3ecpfYpLLxvB5egSPnBzkiLGd7peMg9zrNAYkdgCpXHPSh&#10;pYZkSMdNn8So5WwtnOmHwSyJvmhgo11Z8WK3VgFNtMxWFPTaZPM/wPffCnxnsPEE+D69GHxXFLAP&#10;dw9Uq6kIxm+hzX5f3J2djg/xc0odiLtL+clY4Otru3yI3/ZgMe1wFBQgZLo/cH2X6c/BpPTVCV3J&#10;dyltsGlG/dyH+Afi7jjEf+KASq8qlR4f6+DuigN0cHdtNy/D3XUPvGRGkG6skk2Ju2t7fhKV6zmE&#10;l067dHH3dIi/OHvl0iH+tDFjbWTTfD5c33WTU5TDCkLiXLg8HcPXBUYRItzSS3uB1bUVHEXh18Hd&#10;E7xuD2wHhw2NAi1IDy4CiFtvDcbddRNoMO6u9ICBqWZi4k5bDEcOWhhxTmx4XRIDSIfi7ieO4eOc&#10;F33XLy6c0LDk++nLtcW098QFXurg7k57nA7uLq7VstGAQZBAFaxPEp+6n47hy55it2E8+T2S1jH8&#10;tPjL82FF1XSdj+EXK9TTuLsmJoB9HfnsvF9+DB9fMy3OtreO4X8y7q7N9VDcHd9vLWDMfNq+EDU/&#10;GIq7a0X5dNxd8YvObkk+hp88w/rD6SAnHaQU/cq4ez5cX8JV1oPi2iRm9POH60m5SJmXruD1in6o&#10;GFhEvB4yDofrzUoEXx4pli24PbAvS+QDcXfk7OKEFI7NlkeqcP+i2pNeGoy760HZy3D31uH6AjlR&#10;74udaGsp3Dpcn76JYF0aUy+pLtNzbZaVKyjwKZQ4axpPA1pCO4CS6yzE7/W3BdQ2xB6ulwry+XD3&#10;E4fry0OnZ7L4VPtEAOnt7qCnsCboW7tB1Dz8CkMHdwfGfRHujpeG4u7QQUHfMyqz6JxLzuPuSjgQ&#10;/wLfEi2d4RctCtw9H64/kbmt8+bD9YkcBPjUeAD2cxZTju1OTKsZrQavvoBIy41Q4O7pcH0HKMcR&#10;VTzozE3fOOnoJd6Cm72Cu6sPDMbdh+5NtA7Xn7F763B9h7JPS/q5Ai2/JUYHuLz0pN8Ud8dmVAeh&#10;75PdcR2WIPq9cHcIUMDf+WsCGUe3GsDDJVrymfhMDwr7ntJjMx84PXyzwg86dHF3bJHm5sVyxngy&#10;QmI0MO+8grvrSoQOvZsNzMtxd22UB+DuoByKu+OES5lR0rKyg7vrLoO/EHeXpI/eBbNGZ9sVxu/g&#10;7nhwGe6ub3Vxd6z+Org7JQuOpMG4O+iHwSwBC4SigT2JuwugiZbZOip6bcri/5e4e/xBOPrpvPg1&#10;Ef2ZP/5tvvY1/d/+McI3/wMAAP//AwBQSwMEFAAGAAgAAAAhAEm+5ivdAAAABgEAAA8AAABkcnMv&#10;ZG93bnJldi54bWxMj0FLw0AUhO+C/2F5gje7SYxaYjalFPVUBFtBvL0mr0lo9m3IbpP03/s86XGY&#10;YeabfDXbTo00+NaxgXgRgSIuXdVybeBz/3q3BOUDcoWdYzJwIQ+r4voqx6xyE3/QuAu1khL2GRpo&#10;QugzrX3ZkEW/cD2xeEc3WAwih1pXA05SbjudRNGjttiyLDTY06ah8rQ7WwNvE07r+/hl3J6Om8v3&#10;/uH9axuTMbc38/oZVKA5/IXhF1/QoRCmgztz5VVnQI4EA0kagxJ3maagDpKKkifQRa7/4xc/AAAA&#10;//8DAFBLAQItABQABgAIAAAAIQC2gziS/gAAAOEBAAATAAAAAAAAAAAAAAAAAAAAAABbQ29udGVu&#10;dF9UeXBlc10ueG1sUEsBAi0AFAAGAAgAAAAhADj9If/WAAAAlAEAAAsAAAAAAAAAAAAAAAAALwEA&#10;AF9yZWxzLy5yZWxzUEsBAi0AFAAGAAgAAAAhAG6MUtHjEAAA1FAAAA4AAAAAAAAAAAAAAAAALgIA&#10;AGRycy9lMm9Eb2MueG1sUEsBAi0AFAAGAAgAAAAhAEm+5ivdAAAABgEAAA8AAAAAAAAAAAAAAAAA&#10;PRMAAGRycy9kb3ducmV2LnhtbFBLBQYAAAAABAAEAPMAAABHFAAAAAA=&#10;">
                <v:shape id="Google Shape;11863;p71" o:spid="_x0000_s1027" style="position:absolute;left:128456;top:184918;width:119417;height:103853;visibility:visible;mso-wrap-style:square;v-text-anchor:middle" coordsize="3752,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ZwQAAANsAAAAPAAAAZHJzL2Rvd25yZXYueG1sRE/bisIw&#10;EH0X9h/CLPgimtoHla5RZGFFEcTbB8w2s03ZZlKaWOvfG0HwbQ7nOvNlZyvRUuNLxwrGowQEce50&#10;yYWCy/lnOAPhA7LGyjEpuJOH5eKjN8dMuxsfqT2FQsQQ9hkqMCHUmZQ+N2TRj1xNHLk/11gMETaF&#10;1A3eYritZJokE2mx5NhgsKZvQ/n/6WoVtIe7Pm95N1j9yullvd6kqdlbpfqf3eoLRKAuvMUv90bH&#10;+VN4/hIPkIsHAAAA//8DAFBLAQItABQABgAIAAAAIQDb4fbL7gAAAIUBAAATAAAAAAAAAAAAAAAA&#10;AAAAAABbQ29udGVudF9UeXBlc10ueG1sUEsBAi0AFAAGAAgAAAAhAFr0LFu/AAAAFQEAAAsAAAAA&#10;AAAAAAAAAAAAHwEAAF9yZWxzLy5yZWxzUEsBAi0AFAAGAAgAAAAhACZP49nBAAAA2wAAAA8AAAAA&#10;AAAAAAAAAAAABwIAAGRycy9kb3ducmV2LnhtbFBLBQYAAAAAAwADALcAAAD1AgAAAAA=&#10;" path="m1882,c1775,,1692,96,1692,203r,1810l120,2917c37,2977,1,3084,48,3179v36,60,108,84,167,84c239,3263,275,3251,298,3239l1870,2322r1560,917c3454,3251,3489,3263,3513,3263v60,,143,-24,167,-84c3751,3072,3727,2965,3632,2906l2073,2001r,-1798c2073,96,1989,,1882,xe" filled="f" stroked="f">
                  <v:path arrowok="t" o:extrusionok="f"/>
                </v:shape>
                <v:shape id="Google Shape;11864;p71" o:spid="_x0000_s1028" style="position:absolute;left:126578;width:129633;height:171327;visibility:visible;mso-wrap-style:square;v-text-anchor:middle" coordsize="4073,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JExQAAANsAAAAPAAAAZHJzL2Rvd25yZXYueG1sRI9Ba8JA&#10;EIXvBf/DMoVeim4sUiR1lSIIBU+NRdvbmJ0mabOzYXebpP/eOQjeZnhv3vtmtRldq3oKsfFsYD7L&#10;QBGX3jZcGfg47KZLUDEhW2w9k4F/irBZT+5WmFs/8Dv1RaqUhHDM0UCdUpdrHcuaHMaZ74hF+/bB&#10;YZI1VNoGHCTctfopy561w4alocaOtjWVv8WfM1Dswnl/XPRz+3Xqjj+P9FkM+4UxD/fj6wuoRGO6&#10;ma/Xb1bwBVZ+kQH0+gIAAP//AwBQSwECLQAUAAYACAAAACEA2+H2y+4AAACFAQAAEwAAAAAAAAAA&#10;AAAAAAAAAAAAW0NvbnRlbnRfVHlwZXNdLnhtbFBLAQItABQABgAIAAAAIQBa9CxbvwAAABUBAAAL&#10;AAAAAAAAAAAAAAAAAB8BAABfcmVscy8ucmVsc1BLAQItABQABgAIAAAAIQDOiJJExQAAANsAAAAP&#10;AAAAAAAAAAAAAAAAAAcCAABkcnMvZG93bnJldi54bWxQSwUGAAAAAAMAAwC3AAAA+QIAAAAA&#10;" path="m2084,369v500,,893,405,893,893l2977,1381r-12,c2703,1322,2620,965,2620,965,2608,893,2548,834,2477,810v-9,-2,-19,-3,-28,-3c2385,807,2317,841,2286,893v-345,476,-1107,476,-1119,476c1155,1369,1119,1369,1108,1381r,-119c1108,774,1512,369,2001,369r83,xm3132,1905v23,24,47,48,47,95c3179,2048,3144,2096,3120,2119r,-214l3132,1905xm977,1881r,262c929,2108,893,2060,893,2000v,-35,24,-71,48,-95c953,1905,953,1905,977,1881xm2358,1346v71,131,190,273,357,345l2715,2227v24,345,-250,607,-583,607l1953,2834v-322,,-607,-262,-607,-607l1346,1738v250,-35,678,-119,1012,-392xm2262,3215r,95l2251,3310r-203,226l1846,3346r,-131l2262,3215xm2001,c1298,,727,560,727,1262r,322c608,1691,536,1846,536,2000v,286,226,524,488,536c1108,2762,1262,2953,1465,3072r,107l691,3477c608,3512,,3751,,4525r,666c,5298,96,5382,191,5382r476,c774,5382,869,5298,869,5191v,-107,-95,-190,-202,-190l369,5001r,-500c369,3989,786,3834,810,3822r12,l1536,3536r369,369c1941,3941,2001,3965,2036,3965v48,,107,-12,143,-60l2536,3536r715,286l3263,3822v12,,428,167,428,679l3691,5001r-2381,c1203,5001,1119,5084,1119,5191v,107,84,191,191,191l3882,5382v6,1,12,1,18,1c3989,5383,4072,5303,4072,5203r,-667c4072,3763,3477,3524,3382,3489l2620,3191r,-95c2834,2977,2977,2774,3048,2536v274,-12,500,-250,500,-536c3548,1846,3465,1691,3346,1584r,-322c3346,560,2786,,2084,r-83,xe" filled="f" stroked="f">
                  <v:path arrowok="t" o:extrusionok="f"/>
                </v:shape>
                <v:shape id="Google Shape;11865;p71" o:spid="_x0000_s1029" style="position:absolute;left:253124;top:184154;width:129633;height:172441;visibility:visible;mso-wrap-style:square;v-text-anchor:middle" coordsize="4073,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6gxAAAANsAAAAPAAAAZHJzL2Rvd25yZXYueG1sRI9Ba8JA&#10;EIXvgv9hGaE33Vih2piNSKFYeinGgngbstNNaHY2yW5N/PfdQsHbDO99b95ku9E24kq9rx0rWC4S&#10;EMSl0zUbBZ+n1/kGhA/IGhvHpOBGHnb5dJJhqt3AR7oWwYgYwj5FBVUIbSqlLyuy6BeuJY7al+st&#10;hrj2RuoehxhuG/mYJE/SYs3xQoUtvVRUfhc/Ntaoz51ZD93l/F6Y5CblobMfK6UeZuN+CyLQGO7m&#10;f/pNR+4Z/n6JA8j8FwAA//8DAFBLAQItABQABgAIAAAAIQDb4fbL7gAAAIUBAAATAAAAAAAAAAAA&#10;AAAAAAAAAABbQ29udGVudF9UeXBlc10ueG1sUEsBAi0AFAAGAAgAAAAhAFr0LFu/AAAAFQEAAAsA&#10;AAAAAAAAAAAAAAAAHwEAAF9yZWxzLy5yZWxzUEsBAi0AFAAGAAgAAAAhAMKRDqDEAAAA2wAAAA8A&#10;AAAAAAAAAAAAAAAABwIAAGRycy9kb3ducmV2LnhtbFBLBQYAAAAAAwADALcAAAD4AgAAAAA=&#10;" path="m2085,370v488,,893,404,893,893l2978,1382r-12,c2692,1322,2620,965,2620,965,2608,894,2549,834,2466,822v-16,-5,-31,-7,-46,-7c2365,815,2313,847,2275,894v-333,476,-1095,488,-1107,488l1096,1382r,-119c1096,774,1501,370,1989,370r96,xm3132,1906v24,23,36,59,36,107c3168,2048,3144,2096,3109,2132r,-226l3132,1906xm965,1894r,250c930,2108,894,2072,894,2013v,-48,12,-84,48,-107c953,1906,953,1906,965,1894xm2347,1358v83,131,202,262,357,333l2704,2227v35,345,-250,619,-572,619l1954,2846v-334,,-620,-274,-620,-619l1334,1739v262,-24,691,-119,1013,-381xm2263,3215r-12,107l2037,3537,1846,3346r,-131l2263,3215xm1989,1c1299,1,727,560,727,1263r,333c608,1691,537,1846,537,2013v,274,226,512,488,536c1096,2763,1263,2965,1454,3084r,96l680,3477c608,3513,1,3751,1,4525r,667c1,5299,84,5382,191,5382r477,c775,5382,858,5299,858,5192v,-107,-83,-191,-190,-191l370,5001r,-464c370,4013,787,3870,799,3858r24,l1537,3572r369,370c1930,3977,1989,4001,2037,4001v48,,107,-12,131,-59l2525,3572r714,286l3263,3858v12,,429,155,429,679l3692,5025r-2381,c1204,5025,1120,5120,1120,5215v,108,84,203,191,203l3882,5418v108,,191,-95,191,-203l4073,4537c4061,3763,3454,3525,3382,3501l2620,3203r,-107c2823,2977,2978,2787,3049,2560v274,-11,488,-250,488,-535c3537,1858,3466,1703,3347,1608r,-345c3347,560,2787,1,2085,1r-96,xe" filled="f" stroked="f">
                  <v:path arrowok="t" o:extrusionok="f"/>
                </v:shape>
                <v:shape id="Google Shape;11866;p71" o:spid="_x0000_s1030" style="position:absolute;top:184154;width:130015;height:172441;visibility:visible;mso-wrap-style:square;v-text-anchor:middle" coordsize="4085,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Xm3vwAAANsAAAAPAAAAZHJzL2Rvd25yZXYueG1sRE/LisIw&#10;FN0P+A/hCu7G1C5EqlFUUIoLBx8Ll5fm2habm5JErX79ZCG4PJz3bNGZRjzI+dqygtEwAUFcWF1z&#10;qeB82vxOQPiArLGxTApe5GEx7/3MMNP2yQd6HEMpYgj7DBVUIbSZlL6oyKAf2pY4clfrDIYIXSm1&#10;w2cMN41Mk2QsDdYcGypsaV1RcTvejQJ3Xv1t/Xudvz1f2nRjdvuyGCs16HfLKYhAXfiKP+5cK0jj&#10;+vgl/gA5/wcAAP//AwBQSwECLQAUAAYACAAAACEA2+H2y+4AAACFAQAAEwAAAAAAAAAAAAAAAAAA&#10;AAAAW0NvbnRlbnRfVHlwZXNdLnhtbFBLAQItABQABgAIAAAAIQBa9CxbvwAAABUBAAALAAAAAAAA&#10;AAAAAAAAAB8BAABfcmVscy8ucmVsc1BLAQItABQABgAIAAAAIQC2jXm3vwAAANsAAAAPAAAAAAAA&#10;AAAAAAAAAAcCAABkcnMvZG93bnJldi54bWxQSwUGAAAAAAMAAwC3AAAA8wIAAAAA&#10;" path="m2084,370v500,,893,404,893,893l2977,1382r-12,c2703,1322,2620,965,2620,965,2608,894,2549,834,2477,822v-15,-5,-31,-7,-47,-7c2372,815,2315,847,2287,894v-346,476,-1108,488,-1120,488l1108,1382r,-119c1108,774,1513,370,2001,370r83,xm3132,1906v36,23,48,59,48,107c3180,2048,3144,2096,3120,2132r,-226l3132,1906xm977,1894r,250c929,2108,905,2072,905,2013v,-48,12,-84,36,-107c965,1906,965,1906,977,1894xm2358,1358v71,131,191,262,357,333l2715,2227v12,345,-250,619,-583,619l1953,2846v-321,,-607,-274,-607,-619l1346,1739v250,-24,691,-119,1012,-381xm2275,3215r-24,107l2048,3537,1858,3346r,-131l2275,3215xm2001,1c1298,1,739,560,739,1263r,333c620,1691,536,1846,536,2013v,274,227,512,500,536c1108,2763,1275,2965,1465,3084r,96l691,3477c620,3513,1,3751,1,4525r,667c1,5299,96,5382,203,5382r476,c775,5382,870,5299,870,5192v,-107,-95,-191,-191,-191l382,5001r,-464c382,4013,798,3870,810,3858r12,l1537,3572r369,370c1941,3977,2001,4001,2048,4001v36,,96,-12,131,-59l2537,3572r714,286l3263,3858v12,,429,155,429,679l3692,5025r-2382,c1215,5025,1120,5120,1120,5215v,108,95,203,190,203l3894,5418v95,,190,-95,190,-203l4084,4537c4061,3763,3465,3525,3382,3501l2632,3203r,-107c2834,2977,2977,2787,3061,2560v261,-11,488,-250,488,-535c3549,1858,3477,1703,3358,1608r,-345c3358,560,2787,1,2084,1r-83,xe" filled="f" stroked="f">
                  <v:path arrowok="t" o:extrusionok="f"/>
                </v:shape>
                <w10:wrap anchorx="margin"/>
              </v:group>
            </w:pict>
          </mc:Fallback>
        </mc:AlternateContent>
      </w:r>
    </w:p>
    <w:p w14:paraId="2CC051B4" w14:textId="2DB6D770" w:rsidR="00A61270" w:rsidRDefault="00A61270" w:rsidP="00A61270">
      <w:r w:rsidRPr="00B545D2">
        <w:rPr>
          <w:noProof/>
        </w:rPr>
        <mc:AlternateContent>
          <mc:Choice Requires="wpg">
            <w:drawing>
              <wp:anchor distT="0" distB="0" distL="114300" distR="114300" simplePos="0" relativeHeight="251661312" behindDoc="0" locked="0" layoutInCell="1" allowOverlap="1" wp14:anchorId="1C496530" wp14:editId="46BB9B75">
                <wp:simplePos x="0" y="0"/>
                <wp:positionH relativeFrom="column">
                  <wp:posOffset>845820</wp:posOffset>
                </wp:positionH>
                <wp:positionV relativeFrom="paragraph">
                  <wp:posOffset>255270</wp:posOffset>
                </wp:positionV>
                <wp:extent cx="379698" cy="536323"/>
                <wp:effectExtent l="0" t="0" r="1905" b="16510"/>
                <wp:wrapNone/>
                <wp:docPr id="21" name="Group 21"/>
                <wp:cNvGraphicFramePr/>
                <a:graphic xmlns:a="http://schemas.openxmlformats.org/drawingml/2006/main">
                  <a:graphicData uri="http://schemas.microsoft.com/office/word/2010/wordprocessingGroup">
                    <wpg:wgp>
                      <wpg:cNvGrpSpPr/>
                      <wpg:grpSpPr>
                        <a:xfrm>
                          <a:off x="0" y="0"/>
                          <a:ext cx="379698" cy="536323"/>
                          <a:chOff x="0" y="0"/>
                          <a:chExt cx="271214" cy="383088"/>
                        </a:xfrm>
                        <a:solidFill>
                          <a:schemeClr val="accent1"/>
                        </a:solidFill>
                      </wpg:grpSpPr>
                      <wps:wsp>
                        <wps:cNvPr id="22" name="Google Shape;11274;p70"/>
                        <wps:cNvSpPr/>
                        <wps:spPr>
                          <a:xfrm>
                            <a:off x="383" y="33002"/>
                            <a:ext cx="270831" cy="350086"/>
                          </a:xfrm>
                          <a:custGeom>
                            <a:avLst/>
                            <a:gdLst/>
                            <a:ahLst/>
                            <a:cxnLst/>
                            <a:rect l="l" t="t" r="r" b="b"/>
                            <a:pathLst>
                              <a:path w="8502" h="10990" extrusionOk="0">
                                <a:moveTo>
                                  <a:pt x="6502" y="0"/>
                                </a:moveTo>
                                <a:cubicBezTo>
                                  <a:pt x="6406" y="0"/>
                                  <a:pt x="6323" y="84"/>
                                  <a:pt x="6323" y="191"/>
                                </a:cubicBezTo>
                                <a:cubicBezTo>
                                  <a:pt x="6323" y="286"/>
                                  <a:pt x="6406" y="369"/>
                                  <a:pt x="6502" y="369"/>
                                </a:cubicBezTo>
                                <a:lnTo>
                                  <a:pt x="7276" y="369"/>
                                </a:lnTo>
                                <a:cubicBezTo>
                                  <a:pt x="7383" y="369"/>
                                  <a:pt x="7454" y="441"/>
                                  <a:pt x="7454" y="548"/>
                                </a:cubicBezTo>
                                <a:lnTo>
                                  <a:pt x="7454" y="9490"/>
                                </a:lnTo>
                                <a:cubicBezTo>
                                  <a:pt x="7454" y="9597"/>
                                  <a:pt x="7383" y="9668"/>
                                  <a:pt x="7276" y="9668"/>
                                </a:cubicBezTo>
                                <a:lnTo>
                                  <a:pt x="537" y="9668"/>
                                </a:lnTo>
                                <a:cubicBezTo>
                                  <a:pt x="429" y="9668"/>
                                  <a:pt x="358" y="9597"/>
                                  <a:pt x="358" y="9490"/>
                                </a:cubicBezTo>
                                <a:lnTo>
                                  <a:pt x="358" y="8775"/>
                                </a:lnTo>
                                <a:cubicBezTo>
                                  <a:pt x="358" y="8668"/>
                                  <a:pt x="287" y="8597"/>
                                  <a:pt x="179" y="8597"/>
                                </a:cubicBezTo>
                                <a:cubicBezTo>
                                  <a:pt x="72" y="8597"/>
                                  <a:pt x="1" y="8668"/>
                                  <a:pt x="1" y="8775"/>
                                </a:cubicBezTo>
                                <a:lnTo>
                                  <a:pt x="1" y="9490"/>
                                </a:lnTo>
                                <a:cubicBezTo>
                                  <a:pt x="1" y="9787"/>
                                  <a:pt x="239" y="10013"/>
                                  <a:pt x="525" y="10013"/>
                                </a:cubicBezTo>
                                <a:lnTo>
                                  <a:pt x="703" y="10013"/>
                                </a:lnTo>
                                <a:lnTo>
                                  <a:pt x="703" y="10466"/>
                                </a:lnTo>
                                <a:cubicBezTo>
                                  <a:pt x="703" y="10763"/>
                                  <a:pt x="941" y="10990"/>
                                  <a:pt x="1227" y="10990"/>
                                </a:cubicBezTo>
                                <a:lnTo>
                                  <a:pt x="7966" y="10990"/>
                                </a:lnTo>
                                <a:cubicBezTo>
                                  <a:pt x="8264" y="10990"/>
                                  <a:pt x="8490" y="10752"/>
                                  <a:pt x="8490" y="10466"/>
                                </a:cubicBezTo>
                                <a:lnTo>
                                  <a:pt x="8490" y="10252"/>
                                </a:lnTo>
                                <a:cubicBezTo>
                                  <a:pt x="8490" y="10144"/>
                                  <a:pt x="8407" y="10073"/>
                                  <a:pt x="8311" y="10073"/>
                                </a:cubicBezTo>
                                <a:cubicBezTo>
                                  <a:pt x="8204" y="10073"/>
                                  <a:pt x="8133" y="10144"/>
                                  <a:pt x="8133" y="10252"/>
                                </a:cubicBezTo>
                                <a:lnTo>
                                  <a:pt x="8133" y="10466"/>
                                </a:lnTo>
                                <a:cubicBezTo>
                                  <a:pt x="8133" y="10573"/>
                                  <a:pt x="8049" y="10644"/>
                                  <a:pt x="7954" y="10644"/>
                                </a:cubicBezTo>
                                <a:lnTo>
                                  <a:pt x="1203" y="10644"/>
                                </a:lnTo>
                                <a:cubicBezTo>
                                  <a:pt x="1108" y="10644"/>
                                  <a:pt x="1025" y="10573"/>
                                  <a:pt x="1025" y="10466"/>
                                </a:cubicBezTo>
                                <a:lnTo>
                                  <a:pt x="1025" y="10013"/>
                                </a:lnTo>
                                <a:lnTo>
                                  <a:pt x="7264" y="10013"/>
                                </a:lnTo>
                                <a:cubicBezTo>
                                  <a:pt x="7561" y="10013"/>
                                  <a:pt x="7788" y="9775"/>
                                  <a:pt x="7788" y="9490"/>
                                </a:cubicBezTo>
                                <a:lnTo>
                                  <a:pt x="7788" y="1358"/>
                                </a:lnTo>
                                <a:lnTo>
                                  <a:pt x="7966" y="1358"/>
                                </a:lnTo>
                                <a:cubicBezTo>
                                  <a:pt x="8061" y="1358"/>
                                  <a:pt x="8145" y="1441"/>
                                  <a:pt x="8145" y="1536"/>
                                </a:cubicBezTo>
                                <a:lnTo>
                                  <a:pt x="8145" y="9501"/>
                                </a:lnTo>
                                <a:cubicBezTo>
                                  <a:pt x="8145" y="9573"/>
                                  <a:pt x="8228" y="9656"/>
                                  <a:pt x="8323" y="9656"/>
                                </a:cubicBezTo>
                                <a:cubicBezTo>
                                  <a:pt x="8430" y="9656"/>
                                  <a:pt x="8502" y="9573"/>
                                  <a:pt x="8502" y="9478"/>
                                </a:cubicBezTo>
                                <a:lnTo>
                                  <a:pt x="8502" y="1512"/>
                                </a:lnTo>
                                <a:cubicBezTo>
                                  <a:pt x="8502" y="1215"/>
                                  <a:pt x="8264" y="988"/>
                                  <a:pt x="7978" y="988"/>
                                </a:cubicBezTo>
                                <a:lnTo>
                                  <a:pt x="7799" y="988"/>
                                </a:lnTo>
                                <a:lnTo>
                                  <a:pt x="7799" y="524"/>
                                </a:lnTo>
                                <a:cubicBezTo>
                                  <a:pt x="7799" y="226"/>
                                  <a:pt x="7561" y="0"/>
                                  <a:pt x="7276" y="0"/>
                                </a:cubicBezTo>
                                <a:close/>
                              </a:path>
                            </a:pathLst>
                          </a:custGeom>
                          <a:grpFill/>
                          <a:ln>
                            <a:noFill/>
                          </a:ln>
                        </wps:spPr>
                        <wps:bodyPr spcFirstLastPara="1" wrap="square" lIns="127995" tIns="127995" rIns="127995" bIns="127995" anchor="ctr" anchorCtr="0">
                          <a:noAutofit/>
                        </wps:bodyPr>
                      </wps:wsp>
                      <wps:wsp>
                        <wps:cNvPr id="23" name="Google Shape;11275;p70"/>
                        <wps:cNvSpPr/>
                        <wps:spPr>
                          <a:xfrm>
                            <a:off x="0" y="0"/>
                            <a:ext cx="189697" cy="292461"/>
                          </a:xfrm>
                          <a:custGeom>
                            <a:avLst/>
                            <a:gdLst/>
                            <a:ahLst/>
                            <a:cxnLst/>
                            <a:rect l="l" t="t" r="r" b="b"/>
                            <a:pathLst>
                              <a:path w="5955" h="9181" extrusionOk="0">
                                <a:moveTo>
                                  <a:pt x="2430" y="370"/>
                                </a:moveTo>
                                <a:cubicBezTo>
                                  <a:pt x="2489" y="370"/>
                                  <a:pt x="2549" y="429"/>
                                  <a:pt x="2549" y="489"/>
                                </a:cubicBezTo>
                                <a:lnTo>
                                  <a:pt x="2549" y="727"/>
                                </a:lnTo>
                                <a:lnTo>
                                  <a:pt x="1858" y="727"/>
                                </a:lnTo>
                                <a:lnTo>
                                  <a:pt x="1858" y="489"/>
                                </a:lnTo>
                                <a:cubicBezTo>
                                  <a:pt x="1858" y="429"/>
                                  <a:pt x="1918" y="370"/>
                                  <a:pt x="1977" y="370"/>
                                </a:cubicBezTo>
                                <a:close/>
                                <a:moveTo>
                                  <a:pt x="3037" y="1072"/>
                                </a:moveTo>
                                <a:cubicBezTo>
                                  <a:pt x="3120" y="1072"/>
                                  <a:pt x="3216" y="1143"/>
                                  <a:pt x="3216" y="1251"/>
                                </a:cubicBezTo>
                                <a:lnTo>
                                  <a:pt x="3216" y="1953"/>
                                </a:lnTo>
                                <a:lnTo>
                                  <a:pt x="1215" y="1953"/>
                                </a:lnTo>
                                <a:lnTo>
                                  <a:pt x="1215" y="1251"/>
                                </a:lnTo>
                                <a:cubicBezTo>
                                  <a:pt x="1203" y="1167"/>
                                  <a:pt x="1299" y="1072"/>
                                  <a:pt x="1382" y="1072"/>
                                </a:cubicBezTo>
                                <a:close/>
                                <a:moveTo>
                                  <a:pt x="1977" y="0"/>
                                </a:moveTo>
                                <a:cubicBezTo>
                                  <a:pt x="1727" y="0"/>
                                  <a:pt x="1501" y="203"/>
                                  <a:pt x="1501" y="477"/>
                                </a:cubicBezTo>
                                <a:lnTo>
                                  <a:pt x="1501" y="715"/>
                                </a:lnTo>
                                <a:lnTo>
                                  <a:pt x="1370" y="715"/>
                                </a:lnTo>
                                <a:cubicBezTo>
                                  <a:pt x="1156" y="715"/>
                                  <a:pt x="977" y="834"/>
                                  <a:pt x="894" y="1012"/>
                                </a:cubicBezTo>
                                <a:lnTo>
                                  <a:pt x="525" y="1012"/>
                                </a:lnTo>
                                <a:cubicBezTo>
                                  <a:pt x="227" y="1012"/>
                                  <a:pt x="1" y="1251"/>
                                  <a:pt x="1" y="1536"/>
                                </a:cubicBezTo>
                                <a:lnTo>
                                  <a:pt x="1" y="8990"/>
                                </a:lnTo>
                                <a:cubicBezTo>
                                  <a:pt x="13" y="9109"/>
                                  <a:pt x="84" y="9180"/>
                                  <a:pt x="191" y="9180"/>
                                </a:cubicBezTo>
                                <a:cubicBezTo>
                                  <a:pt x="299" y="9180"/>
                                  <a:pt x="370" y="9109"/>
                                  <a:pt x="370" y="9002"/>
                                </a:cubicBezTo>
                                <a:lnTo>
                                  <a:pt x="370" y="1548"/>
                                </a:lnTo>
                                <a:cubicBezTo>
                                  <a:pt x="370" y="1441"/>
                                  <a:pt x="441" y="1370"/>
                                  <a:pt x="549" y="1370"/>
                                </a:cubicBezTo>
                                <a:lnTo>
                                  <a:pt x="858" y="1370"/>
                                </a:lnTo>
                                <a:lnTo>
                                  <a:pt x="858" y="1965"/>
                                </a:lnTo>
                                <a:cubicBezTo>
                                  <a:pt x="858" y="2144"/>
                                  <a:pt x="1013" y="2310"/>
                                  <a:pt x="1203" y="2310"/>
                                </a:cubicBezTo>
                                <a:lnTo>
                                  <a:pt x="3228" y="2310"/>
                                </a:lnTo>
                                <a:cubicBezTo>
                                  <a:pt x="3406" y="2310"/>
                                  <a:pt x="3573" y="2155"/>
                                  <a:pt x="3573" y="1965"/>
                                </a:cubicBezTo>
                                <a:lnTo>
                                  <a:pt x="3573" y="1370"/>
                                </a:lnTo>
                                <a:lnTo>
                                  <a:pt x="5775" y="1370"/>
                                </a:lnTo>
                                <a:cubicBezTo>
                                  <a:pt x="5883" y="1370"/>
                                  <a:pt x="5954" y="1298"/>
                                  <a:pt x="5954" y="1191"/>
                                </a:cubicBezTo>
                                <a:cubicBezTo>
                                  <a:pt x="5954" y="1084"/>
                                  <a:pt x="5883" y="1012"/>
                                  <a:pt x="5775" y="1012"/>
                                </a:cubicBezTo>
                                <a:lnTo>
                                  <a:pt x="3513" y="1012"/>
                                </a:lnTo>
                                <a:cubicBezTo>
                                  <a:pt x="3418" y="834"/>
                                  <a:pt x="3239" y="715"/>
                                  <a:pt x="3037" y="715"/>
                                </a:cubicBezTo>
                                <a:lnTo>
                                  <a:pt x="2906" y="715"/>
                                </a:lnTo>
                                <a:lnTo>
                                  <a:pt x="2906" y="477"/>
                                </a:lnTo>
                                <a:cubicBezTo>
                                  <a:pt x="2906" y="227"/>
                                  <a:pt x="2692" y="0"/>
                                  <a:pt x="2430" y="0"/>
                                </a:cubicBezTo>
                                <a:close/>
                              </a:path>
                            </a:pathLst>
                          </a:custGeom>
                          <a:grpFill/>
                          <a:ln>
                            <a:noFill/>
                          </a:ln>
                        </wps:spPr>
                        <wps:bodyPr spcFirstLastPara="1" wrap="square" lIns="127995" tIns="127995" rIns="127995" bIns="127995" anchor="ctr" anchorCtr="0">
                          <a:noAutofit/>
                        </wps:bodyPr>
                      </wps:wsp>
                      <wps:wsp>
                        <wps:cNvPr id="24" name="Google Shape;11276;p70"/>
                        <wps:cNvSpPr/>
                        <wps:spPr>
                          <a:xfrm>
                            <a:off x="110378" y="125158"/>
                            <a:ext cx="100917" cy="11404"/>
                          </a:xfrm>
                          <a:custGeom>
                            <a:avLst/>
                            <a:gdLst/>
                            <a:ahLst/>
                            <a:cxnLst/>
                            <a:rect l="l" t="t" r="r" b="b"/>
                            <a:pathLst>
                              <a:path w="3168" h="358" extrusionOk="0">
                                <a:moveTo>
                                  <a:pt x="179" y="0"/>
                                </a:moveTo>
                                <a:cubicBezTo>
                                  <a:pt x="72" y="0"/>
                                  <a:pt x="1" y="72"/>
                                  <a:pt x="1" y="179"/>
                                </a:cubicBezTo>
                                <a:cubicBezTo>
                                  <a:pt x="1" y="286"/>
                                  <a:pt x="72" y="358"/>
                                  <a:pt x="179" y="358"/>
                                </a:cubicBezTo>
                                <a:lnTo>
                                  <a:pt x="2989" y="358"/>
                                </a:lnTo>
                                <a:cubicBezTo>
                                  <a:pt x="3096" y="358"/>
                                  <a:pt x="3168" y="286"/>
                                  <a:pt x="3168" y="179"/>
                                </a:cubicBezTo>
                                <a:cubicBezTo>
                                  <a:pt x="3168" y="72"/>
                                  <a:pt x="3084" y="0"/>
                                  <a:pt x="2989" y="0"/>
                                </a:cubicBezTo>
                                <a:close/>
                              </a:path>
                            </a:pathLst>
                          </a:custGeom>
                          <a:grpFill/>
                          <a:ln>
                            <a:noFill/>
                          </a:ln>
                        </wps:spPr>
                        <wps:bodyPr spcFirstLastPara="1" wrap="square" lIns="127995" tIns="127995" rIns="127995" bIns="127995" anchor="ctr" anchorCtr="0">
                          <a:noAutofit/>
                        </wps:bodyPr>
                      </wps:wsp>
                      <wps:wsp>
                        <wps:cNvPr id="25" name="Google Shape;11277;p70"/>
                        <wps:cNvSpPr/>
                        <wps:spPr>
                          <a:xfrm>
                            <a:off x="110378" y="149432"/>
                            <a:ext cx="100917" cy="11404"/>
                          </a:xfrm>
                          <a:custGeom>
                            <a:avLst/>
                            <a:gdLst/>
                            <a:ahLst/>
                            <a:cxnLst/>
                            <a:rect l="l" t="t" r="r" b="b"/>
                            <a:pathLst>
                              <a:path w="3168" h="358" extrusionOk="0">
                                <a:moveTo>
                                  <a:pt x="179" y="0"/>
                                </a:moveTo>
                                <a:cubicBezTo>
                                  <a:pt x="72" y="0"/>
                                  <a:pt x="1" y="72"/>
                                  <a:pt x="1" y="179"/>
                                </a:cubicBezTo>
                                <a:cubicBezTo>
                                  <a:pt x="1" y="286"/>
                                  <a:pt x="72" y="358"/>
                                  <a:pt x="179" y="358"/>
                                </a:cubicBezTo>
                                <a:lnTo>
                                  <a:pt x="2989" y="358"/>
                                </a:lnTo>
                                <a:cubicBezTo>
                                  <a:pt x="3096" y="358"/>
                                  <a:pt x="3168" y="286"/>
                                  <a:pt x="3168" y="179"/>
                                </a:cubicBezTo>
                                <a:cubicBezTo>
                                  <a:pt x="3168" y="72"/>
                                  <a:pt x="3084" y="0"/>
                                  <a:pt x="2989" y="0"/>
                                </a:cubicBezTo>
                                <a:close/>
                              </a:path>
                            </a:pathLst>
                          </a:custGeom>
                          <a:grpFill/>
                          <a:ln>
                            <a:noFill/>
                          </a:ln>
                        </wps:spPr>
                        <wps:bodyPr spcFirstLastPara="1" wrap="square" lIns="127995" tIns="127995" rIns="127995" bIns="127995" anchor="ctr" anchorCtr="0">
                          <a:noAutofit/>
                        </wps:bodyPr>
                      </wps:wsp>
                      <wps:wsp>
                        <wps:cNvPr id="26" name="Google Shape;11278;p70"/>
                        <wps:cNvSpPr/>
                        <wps:spPr>
                          <a:xfrm>
                            <a:off x="110378" y="197597"/>
                            <a:ext cx="100917" cy="11404"/>
                          </a:xfrm>
                          <a:custGeom>
                            <a:avLst/>
                            <a:gdLst/>
                            <a:ahLst/>
                            <a:cxnLst/>
                            <a:rect l="l" t="t" r="r" b="b"/>
                            <a:pathLst>
                              <a:path w="3168" h="358" extrusionOk="0">
                                <a:moveTo>
                                  <a:pt x="179" y="1"/>
                                </a:moveTo>
                                <a:cubicBezTo>
                                  <a:pt x="72" y="1"/>
                                  <a:pt x="1" y="84"/>
                                  <a:pt x="1" y="179"/>
                                </a:cubicBezTo>
                                <a:cubicBezTo>
                                  <a:pt x="1" y="286"/>
                                  <a:pt x="72" y="358"/>
                                  <a:pt x="179" y="358"/>
                                </a:cubicBezTo>
                                <a:lnTo>
                                  <a:pt x="2989" y="358"/>
                                </a:lnTo>
                                <a:cubicBezTo>
                                  <a:pt x="3096" y="358"/>
                                  <a:pt x="3168" y="286"/>
                                  <a:pt x="3168" y="179"/>
                                </a:cubicBezTo>
                                <a:cubicBezTo>
                                  <a:pt x="3168" y="84"/>
                                  <a:pt x="3084" y="1"/>
                                  <a:pt x="2989" y="1"/>
                                </a:cubicBezTo>
                                <a:close/>
                              </a:path>
                            </a:pathLst>
                          </a:custGeom>
                          <a:grpFill/>
                          <a:ln>
                            <a:noFill/>
                          </a:ln>
                        </wps:spPr>
                        <wps:bodyPr spcFirstLastPara="1" wrap="square" lIns="127995" tIns="127995" rIns="127995" bIns="127995" anchor="ctr" anchorCtr="0">
                          <a:noAutofit/>
                        </wps:bodyPr>
                      </wps:wsp>
                      <wps:wsp>
                        <wps:cNvPr id="27" name="Google Shape;11279;p70"/>
                        <wps:cNvSpPr/>
                        <wps:spPr>
                          <a:xfrm>
                            <a:off x="110378" y="221488"/>
                            <a:ext cx="100917" cy="11404"/>
                          </a:xfrm>
                          <a:custGeom>
                            <a:avLst/>
                            <a:gdLst/>
                            <a:ahLst/>
                            <a:cxnLst/>
                            <a:rect l="l" t="t" r="r" b="b"/>
                            <a:pathLst>
                              <a:path w="3168" h="358" extrusionOk="0">
                                <a:moveTo>
                                  <a:pt x="179" y="1"/>
                                </a:moveTo>
                                <a:cubicBezTo>
                                  <a:pt x="72" y="1"/>
                                  <a:pt x="1" y="72"/>
                                  <a:pt x="1" y="179"/>
                                </a:cubicBezTo>
                                <a:cubicBezTo>
                                  <a:pt x="1" y="286"/>
                                  <a:pt x="72" y="358"/>
                                  <a:pt x="179" y="358"/>
                                </a:cubicBezTo>
                                <a:lnTo>
                                  <a:pt x="2989" y="358"/>
                                </a:lnTo>
                                <a:cubicBezTo>
                                  <a:pt x="3096" y="358"/>
                                  <a:pt x="3168" y="286"/>
                                  <a:pt x="3168" y="179"/>
                                </a:cubicBezTo>
                                <a:cubicBezTo>
                                  <a:pt x="3168" y="72"/>
                                  <a:pt x="3084" y="1"/>
                                  <a:pt x="2989" y="1"/>
                                </a:cubicBezTo>
                                <a:close/>
                              </a:path>
                            </a:pathLst>
                          </a:custGeom>
                          <a:grpFill/>
                          <a:ln>
                            <a:noFill/>
                          </a:ln>
                        </wps:spPr>
                        <wps:bodyPr spcFirstLastPara="1" wrap="square" lIns="127995" tIns="127995" rIns="127995" bIns="127995" anchor="ctr" anchorCtr="0">
                          <a:noAutofit/>
                        </wps:bodyPr>
                      </wps:wsp>
                      <wps:wsp>
                        <wps:cNvPr id="28" name="Google Shape;11280;p70"/>
                        <wps:cNvSpPr/>
                        <wps:spPr>
                          <a:xfrm>
                            <a:off x="110378" y="270417"/>
                            <a:ext cx="100917" cy="11404"/>
                          </a:xfrm>
                          <a:custGeom>
                            <a:avLst/>
                            <a:gdLst/>
                            <a:ahLst/>
                            <a:cxnLst/>
                            <a:rect l="l" t="t" r="r" b="b"/>
                            <a:pathLst>
                              <a:path w="3168" h="358" extrusionOk="0">
                                <a:moveTo>
                                  <a:pt x="179" y="1"/>
                                </a:moveTo>
                                <a:cubicBezTo>
                                  <a:pt x="72" y="1"/>
                                  <a:pt x="1" y="72"/>
                                  <a:pt x="1" y="179"/>
                                </a:cubicBezTo>
                                <a:cubicBezTo>
                                  <a:pt x="1" y="274"/>
                                  <a:pt x="72" y="358"/>
                                  <a:pt x="179" y="358"/>
                                </a:cubicBezTo>
                                <a:lnTo>
                                  <a:pt x="2989" y="358"/>
                                </a:lnTo>
                                <a:cubicBezTo>
                                  <a:pt x="3096" y="358"/>
                                  <a:pt x="3168" y="274"/>
                                  <a:pt x="3168" y="179"/>
                                </a:cubicBezTo>
                                <a:cubicBezTo>
                                  <a:pt x="3168" y="72"/>
                                  <a:pt x="3084" y="1"/>
                                  <a:pt x="2989" y="1"/>
                                </a:cubicBezTo>
                                <a:close/>
                              </a:path>
                            </a:pathLst>
                          </a:custGeom>
                          <a:grpFill/>
                          <a:ln>
                            <a:noFill/>
                          </a:ln>
                        </wps:spPr>
                        <wps:bodyPr spcFirstLastPara="1" wrap="square" lIns="127995" tIns="127995" rIns="127995" bIns="127995" anchor="ctr" anchorCtr="0">
                          <a:noAutofit/>
                        </wps:bodyPr>
                      </wps:wsp>
                      <wps:wsp>
                        <wps:cNvPr id="29" name="Google Shape;11281;p70"/>
                        <wps:cNvSpPr/>
                        <wps:spPr>
                          <a:xfrm>
                            <a:off x="110378" y="293926"/>
                            <a:ext cx="100917" cy="11404"/>
                          </a:xfrm>
                          <a:custGeom>
                            <a:avLst/>
                            <a:gdLst/>
                            <a:ahLst/>
                            <a:cxnLst/>
                            <a:rect l="l" t="t" r="r" b="b"/>
                            <a:pathLst>
                              <a:path w="3168" h="358" extrusionOk="0">
                                <a:moveTo>
                                  <a:pt x="179" y="1"/>
                                </a:moveTo>
                                <a:cubicBezTo>
                                  <a:pt x="72" y="1"/>
                                  <a:pt x="1" y="72"/>
                                  <a:pt x="1" y="179"/>
                                </a:cubicBezTo>
                                <a:cubicBezTo>
                                  <a:pt x="1" y="287"/>
                                  <a:pt x="72" y="358"/>
                                  <a:pt x="179" y="358"/>
                                </a:cubicBezTo>
                                <a:lnTo>
                                  <a:pt x="2989" y="358"/>
                                </a:lnTo>
                                <a:cubicBezTo>
                                  <a:pt x="3096" y="358"/>
                                  <a:pt x="3168" y="287"/>
                                  <a:pt x="3168" y="179"/>
                                </a:cubicBezTo>
                                <a:cubicBezTo>
                                  <a:pt x="3168" y="72"/>
                                  <a:pt x="3084" y="1"/>
                                  <a:pt x="2989" y="1"/>
                                </a:cubicBezTo>
                                <a:close/>
                              </a:path>
                            </a:pathLst>
                          </a:custGeom>
                          <a:grpFill/>
                          <a:ln>
                            <a:noFill/>
                          </a:ln>
                        </wps:spPr>
                        <wps:bodyPr spcFirstLastPara="1" wrap="square" lIns="127995" tIns="127995" rIns="127995" bIns="127995" anchor="ctr" anchorCtr="0">
                          <a:noAutofit/>
                        </wps:bodyPr>
                      </wps:wsp>
                      <wps:wsp>
                        <wps:cNvPr id="30" name="Google Shape;11282;p70"/>
                        <wps:cNvSpPr/>
                        <wps:spPr>
                          <a:xfrm>
                            <a:off x="37940" y="115124"/>
                            <a:ext cx="70208" cy="57084"/>
                          </a:xfrm>
                          <a:custGeom>
                            <a:avLst/>
                            <a:gdLst/>
                            <a:ahLst/>
                            <a:cxnLst/>
                            <a:rect l="l" t="t" r="r" b="b"/>
                            <a:pathLst>
                              <a:path w="2204" h="1792" extrusionOk="0">
                                <a:moveTo>
                                  <a:pt x="1417" y="387"/>
                                </a:moveTo>
                                <a:lnTo>
                                  <a:pt x="1417" y="470"/>
                                </a:lnTo>
                                <a:lnTo>
                                  <a:pt x="1072" y="768"/>
                                </a:lnTo>
                                <a:lnTo>
                                  <a:pt x="905" y="589"/>
                                </a:lnTo>
                                <a:cubicBezTo>
                                  <a:pt x="873" y="544"/>
                                  <a:pt x="823" y="523"/>
                                  <a:pt x="773" y="523"/>
                                </a:cubicBezTo>
                                <a:cubicBezTo>
                                  <a:pt x="731" y="523"/>
                                  <a:pt x="688" y="538"/>
                                  <a:pt x="655" y="566"/>
                                </a:cubicBezTo>
                                <a:cubicBezTo>
                                  <a:pt x="584" y="625"/>
                                  <a:pt x="584" y="744"/>
                                  <a:pt x="632" y="827"/>
                                </a:cubicBezTo>
                                <a:lnTo>
                                  <a:pt x="917" y="1125"/>
                                </a:lnTo>
                                <a:cubicBezTo>
                                  <a:pt x="953" y="1161"/>
                                  <a:pt x="989" y="1185"/>
                                  <a:pt x="1048" y="1185"/>
                                </a:cubicBezTo>
                                <a:cubicBezTo>
                                  <a:pt x="1096" y="1185"/>
                                  <a:pt x="1132" y="1161"/>
                                  <a:pt x="1167" y="1137"/>
                                </a:cubicBezTo>
                                <a:lnTo>
                                  <a:pt x="1429" y="923"/>
                                </a:lnTo>
                                <a:lnTo>
                                  <a:pt x="1417" y="1447"/>
                                </a:lnTo>
                                <a:lnTo>
                                  <a:pt x="358" y="1447"/>
                                </a:lnTo>
                                <a:lnTo>
                                  <a:pt x="358" y="387"/>
                                </a:lnTo>
                                <a:close/>
                                <a:moveTo>
                                  <a:pt x="2007" y="1"/>
                                </a:moveTo>
                                <a:cubicBezTo>
                                  <a:pt x="1966" y="1"/>
                                  <a:pt x="1925" y="17"/>
                                  <a:pt x="1894" y="54"/>
                                </a:cubicBezTo>
                                <a:lnTo>
                                  <a:pt x="1727" y="185"/>
                                </a:lnTo>
                                <a:cubicBezTo>
                                  <a:pt x="1679" y="89"/>
                                  <a:pt x="1596" y="30"/>
                                  <a:pt x="1489" y="30"/>
                                </a:cubicBezTo>
                                <a:lnTo>
                                  <a:pt x="263" y="30"/>
                                </a:lnTo>
                                <a:cubicBezTo>
                                  <a:pt x="120" y="30"/>
                                  <a:pt x="1" y="149"/>
                                  <a:pt x="1" y="304"/>
                                </a:cubicBezTo>
                                <a:lnTo>
                                  <a:pt x="1" y="1518"/>
                                </a:lnTo>
                                <a:cubicBezTo>
                                  <a:pt x="1" y="1673"/>
                                  <a:pt x="120" y="1792"/>
                                  <a:pt x="263" y="1792"/>
                                </a:cubicBezTo>
                                <a:lnTo>
                                  <a:pt x="1489" y="1792"/>
                                </a:lnTo>
                                <a:cubicBezTo>
                                  <a:pt x="1632" y="1792"/>
                                  <a:pt x="1751" y="1673"/>
                                  <a:pt x="1751" y="1518"/>
                                </a:cubicBezTo>
                                <a:lnTo>
                                  <a:pt x="1751" y="613"/>
                                </a:lnTo>
                                <a:lnTo>
                                  <a:pt x="2108" y="304"/>
                                </a:lnTo>
                                <a:cubicBezTo>
                                  <a:pt x="2203" y="256"/>
                                  <a:pt x="2203" y="137"/>
                                  <a:pt x="2144" y="65"/>
                                </a:cubicBezTo>
                                <a:cubicBezTo>
                                  <a:pt x="2111" y="26"/>
                                  <a:pt x="2059" y="1"/>
                                  <a:pt x="2007" y="1"/>
                                </a:cubicBezTo>
                                <a:close/>
                              </a:path>
                            </a:pathLst>
                          </a:custGeom>
                          <a:grpFill/>
                          <a:ln>
                            <a:noFill/>
                          </a:ln>
                        </wps:spPr>
                        <wps:bodyPr spcFirstLastPara="1" wrap="square" lIns="127995" tIns="127995" rIns="127995" bIns="127995" anchor="ctr" anchorCtr="0">
                          <a:noAutofit/>
                        </wps:bodyPr>
                      </wps:wsp>
                      <wps:wsp>
                        <wps:cNvPr id="31" name="Google Shape;11283;p70"/>
                        <wps:cNvSpPr/>
                        <wps:spPr>
                          <a:xfrm>
                            <a:off x="37940" y="188104"/>
                            <a:ext cx="70208" cy="56543"/>
                          </a:xfrm>
                          <a:custGeom>
                            <a:avLst/>
                            <a:gdLst/>
                            <a:ahLst/>
                            <a:cxnLst/>
                            <a:rect l="l" t="t" r="r" b="b"/>
                            <a:pathLst>
                              <a:path w="2204" h="1775" extrusionOk="0">
                                <a:moveTo>
                                  <a:pt x="1417" y="382"/>
                                </a:moveTo>
                                <a:lnTo>
                                  <a:pt x="1417" y="465"/>
                                </a:lnTo>
                                <a:lnTo>
                                  <a:pt x="1072" y="763"/>
                                </a:lnTo>
                                <a:lnTo>
                                  <a:pt x="905" y="584"/>
                                </a:lnTo>
                                <a:cubicBezTo>
                                  <a:pt x="874" y="547"/>
                                  <a:pt x="827" y="529"/>
                                  <a:pt x="779" y="529"/>
                                </a:cubicBezTo>
                                <a:cubicBezTo>
                                  <a:pt x="734" y="529"/>
                                  <a:pt x="690" y="544"/>
                                  <a:pt x="655" y="572"/>
                                </a:cubicBezTo>
                                <a:cubicBezTo>
                                  <a:pt x="584" y="632"/>
                                  <a:pt x="584" y="751"/>
                                  <a:pt x="632" y="822"/>
                                </a:cubicBezTo>
                                <a:lnTo>
                                  <a:pt x="917" y="1120"/>
                                </a:lnTo>
                                <a:cubicBezTo>
                                  <a:pt x="953" y="1168"/>
                                  <a:pt x="989" y="1180"/>
                                  <a:pt x="1048" y="1180"/>
                                </a:cubicBezTo>
                                <a:cubicBezTo>
                                  <a:pt x="1096" y="1180"/>
                                  <a:pt x="1132" y="1168"/>
                                  <a:pt x="1167" y="1132"/>
                                </a:cubicBezTo>
                                <a:lnTo>
                                  <a:pt x="1429" y="930"/>
                                </a:lnTo>
                                <a:lnTo>
                                  <a:pt x="1417" y="1430"/>
                                </a:lnTo>
                                <a:lnTo>
                                  <a:pt x="358" y="1430"/>
                                </a:lnTo>
                                <a:lnTo>
                                  <a:pt x="358" y="382"/>
                                </a:lnTo>
                                <a:close/>
                                <a:moveTo>
                                  <a:pt x="2012" y="1"/>
                                </a:moveTo>
                                <a:cubicBezTo>
                                  <a:pt x="1969" y="1"/>
                                  <a:pt x="1926" y="16"/>
                                  <a:pt x="1894" y="49"/>
                                </a:cubicBezTo>
                                <a:lnTo>
                                  <a:pt x="1727" y="180"/>
                                </a:lnTo>
                                <a:cubicBezTo>
                                  <a:pt x="1679" y="96"/>
                                  <a:pt x="1596" y="13"/>
                                  <a:pt x="1489" y="13"/>
                                </a:cubicBezTo>
                                <a:lnTo>
                                  <a:pt x="263" y="13"/>
                                </a:lnTo>
                                <a:cubicBezTo>
                                  <a:pt x="120" y="13"/>
                                  <a:pt x="1" y="132"/>
                                  <a:pt x="1" y="287"/>
                                </a:cubicBezTo>
                                <a:lnTo>
                                  <a:pt x="1" y="1501"/>
                                </a:lnTo>
                                <a:cubicBezTo>
                                  <a:pt x="1" y="1656"/>
                                  <a:pt x="120" y="1775"/>
                                  <a:pt x="263" y="1775"/>
                                </a:cubicBezTo>
                                <a:lnTo>
                                  <a:pt x="1489" y="1775"/>
                                </a:lnTo>
                                <a:cubicBezTo>
                                  <a:pt x="1632" y="1775"/>
                                  <a:pt x="1751" y="1656"/>
                                  <a:pt x="1751" y="1501"/>
                                </a:cubicBezTo>
                                <a:lnTo>
                                  <a:pt x="1751" y="608"/>
                                </a:lnTo>
                                <a:lnTo>
                                  <a:pt x="2108" y="299"/>
                                </a:lnTo>
                                <a:cubicBezTo>
                                  <a:pt x="2203" y="239"/>
                                  <a:pt x="2203" y="144"/>
                                  <a:pt x="2144" y="60"/>
                                </a:cubicBezTo>
                                <a:cubicBezTo>
                                  <a:pt x="2111" y="22"/>
                                  <a:pt x="2062" y="1"/>
                                  <a:pt x="2012" y="1"/>
                                </a:cubicBezTo>
                                <a:close/>
                              </a:path>
                            </a:pathLst>
                          </a:custGeom>
                          <a:grpFill/>
                          <a:ln>
                            <a:noFill/>
                          </a:ln>
                        </wps:spPr>
                        <wps:bodyPr spcFirstLastPara="1" wrap="square" lIns="127995" tIns="127995" rIns="127995" bIns="127995" anchor="ctr" anchorCtr="0">
                          <a:noAutofit/>
                        </wps:bodyPr>
                      </wps:wsp>
                      <wps:wsp>
                        <wps:cNvPr id="32" name="Google Shape;11284;p70"/>
                        <wps:cNvSpPr/>
                        <wps:spPr>
                          <a:xfrm>
                            <a:off x="37940" y="260924"/>
                            <a:ext cx="70208" cy="55810"/>
                          </a:xfrm>
                          <a:custGeom>
                            <a:avLst/>
                            <a:gdLst/>
                            <a:ahLst/>
                            <a:cxnLst/>
                            <a:rect l="l" t="t" r="r" b="b"/>
                            <a:pathLst>
                              <a:path w="2204" h="1752" extrusionOk="0">
                                <a:moveTo>
                                  <a:pt x="1417" y="358"/>
                                </a:moveTo>
                                <a:lnTo>
                                  <a:pt x="1417" y="489"/>
                                </a:lnTo>
                                <a:lnTo>
                                  <a:pt x="1072" y="787"/>
                                </a:lnTo>
                                <a:lnTo>
                                  <a:pt x="905" y="608"/>
                                </a:lnTo>
                                <a:cubicBezTo>
                                  <a:pt x="874" y="571"/>
                                  <a:pt x="827" y="553"/>
                                  <a:pt x="779" y="553"/>
                                </a:cubicBezTo>
                                <a:cubicBezTo>
                                  <a:pt x="734" y="553"/>
                                  <a:pt x="690" y="568"/>
                                  <a:pt x="655" y="596"/>
                                </a:cubicBezTo>
                                <a:cubicBezTo>
                                  <a:pt x="584" y="644"/>
                                  <a:pt x="584" y="775"/>
                                  <a:pt x="632" y="846"/>
                                </a:cubicBezTo>
                                <a:lnTo>
                                  <a:pt x="917" y="1144"/>
                                </a:lnTo>
                                <a:cubicBezTo>
                                  <a:pt x="953" y="1192"/>
                                  <a:pt x="989" y="1203"/>
                                  <a:pt x="1048" y="1203"/>
                                </a:cubicBezTo>
                                <a:cubicBezTo>
                                  <a:pt x="1096" y="1203"/>
                                  <a:pt x="1132" y="1192"/>
                                  <a:pt x="1167" y="1156"/>
                                </a:cubicBezTo>
                                <a:lnTo>
                                  <a:pt x="1429" y="953"/>
                                </a:lnTo>
                                <a:lnTo>
                                  <a:pt x="1417" y="1406"/>
                                </a:lnTo>
                                <a:lnTo>
                                  <a:pt x="358" y="1406"/>
                                </a:lnTo>
                                <a:lnTo>
                                  <a:pt x="358" y="358"/>
                                </a:lnTo>
                                <a:close/>
                                <a:moveTo>
                                  <a:pt x="263" y="1"/>
                                </a:moveTo>
                                <a:cubicBezTo>
                                  <a:pt x="120" y="1"/>
                                  <a:pt x="1" y="120"/>
                                  <a:pt x="1" y="263"/>
                                </a:cubicBezTo>
                                <a:lnTo>
                                  <a:pt x="1" y="1489"/>
                                </a:lnTo>
                                <a:cubicBezTo>
                                  <a:pt x="1" y="1632"/>
                                  <a:pt x="120" y="1751"/>
                                  <a:pt x="263" y="1751"/>
                                </a:cubicBezTo>
                                <a:lnTo>
                                  <a:pt x="1489" y="1751"/>
                                </a:lnTo>
                                <a:cubicBezTo>
                                  <a:pt x="1632" y="1751"/>
                                  <a:pt x="1751" y="1632"/>
                                  <a:pt x="1751" y="1489"/>
                                </a:cubicBezTo>
                                <a:lnTo>
                                  <a:pt x="1751" y="632"/>
                                </a:lnTo>
                                <a:lnTo>
                                  <a:pt x="2108" y="322"/>
                                </a:lnTo>
                                <a:cubicBezTo>
                                  <a:pt x="2191" y="263"/>
                                  <a:pt x="2203" y="144"/>
                                  <a:pt x="2132" y="72"/>
                                </a:cubicBezTo>
                                <a:cubicBezTo>
                                  <a:pt x="2107" y="47"/>
                                  <a:pt x="2062" y="32"/>
                                  <a:pt x="2014" y="32"/>
                                </a:cubicBezTo>
                                <a:cubicBezTo>
                                  <a:pt x="1972" y="32"/>
                                  <a:pt x="1927" y="44"/>
                                  <a:pt x="1894" y="72"/>
                                </a:cubicBezTo>
                                <a:lnTo>
                                  <a:pt x="1739" y="191"/>
                                </a:lnTo>
                                <a:cubicBezTo>
                                  <a:pt x="1715" y="84"/>
                                  <a:pt x="1608" y="1"/>
                                  <a:pt x="1489" y="1"/>
                                </a:cubicBezTo>
                                <a:close/>
                              </a:path>
                            </a:pathLst>
                          </a:custGeom>
                          <a:grpFill/>
                          <a:ln>
                            <a:noFill/>
                          </a:ln>
                        </wps:spPr>
                        <wps:bodyPr spcFirstLastPara="1" wrap="square" lIns="127995" tIns="127995" rIns="127995" bIns="127995" anchor="ctr" anchorCtr="0">
                          <a:noAutofit/>
                        </wps:bodyPr>
                      </wps:wsp>
                    </wpg:wgp>
                  </a:graphicData>
                </a:graphic>
              </wp:anchor>
            </w:drawing>
          </mc:Choice>
          <mc:Fallback>
            <w:pict>
              <v:group w14:anchorId="3C3D61D6" id="Group 21" o:spid="_x0000_s1026" style="position:absolute;margin-left:66.6pt;margin-top:20.1pt;width:29.9pt;height:42.25pt;z-index:251661312" coordsize="271214,38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V0bg4AANlTAAAOAAAAZHJzL2Uyb0RvYy54bWzsXG1zI7cN/t6Z/geNvjde7vs68WXapLnp&#10;TKbJTNIfoJPll6msVSX5fOmvL0jgARfUypLjy+Wm0Revl4sFARAAH3BJffX1h4fl5P1is73vV1dT&#10;90U2nSxW8/76fnV7Nf3Xz9/9pZ1OtrvZ6nq27FeLq+kvi+306zd//tNXT+vLRd7f9cvrxWZCTFbb&#10;y6f11fRut1tfXlxs53eLh9n2i369WNHDm37zMNvR7eb24nozeyLuD8uLPMvqi6d+c73e9PPFdkut&#10;3/LD6ZvA/+ZmMd/9cHOzXewmy6spybYLfzfh7zv/9+LNV7PL281sfXc/FzFmv0KKh9n9ijpVVt/O&#10;drPJ4+Z+j9XD/XzTb/ub3Rfz/uGiv7m5ny+CDqSNyxJt3m76x3XQ5fby6XatZiLTJnb61Wzn/3z/&#10;drP+af3jhizxtL4lW4Q7r8uHm82Dv5KUkw/BZL+oyRYfdpM5NRZNV3c0xnN6VBV1kRds0vkd2X3v&#10;rfnd3+W9vHG5K/m9oi2ytvXvXcROt/3y/vq7++XSSxDcYfHNcjN5P6OBnM3ni9XOyRsDygujwdOa&#10;fGobzbZ9ndl+uputF2E0tpdkth83k/vrq2meTyer2QO59tu+v10uJoHsS+fypvxy3QQP84LQG2rl&#10;7eWWDD5iYrLEdEKWLIosy9mQMHTeZG3hxGBVlrV1YrD543b3dtGHEZu9/367Y9e+xn+zO/w3/7DC&#10;vxsKEB8ayxAau+mEQmMznVBovOPu17Odf8/L6v+dPF1N24pkm9xRtGdd5+P9w27z6OP/h3979/Ck&#10;D/37xc99eGnnnaAOr8B7aJQjwfzx3f38b4v/GvIyq4MdJD7XzMQ7l7dOW4psttl18AjL094lvHK2&#10;I2nHzNBzUXemEygg7aSCZbtcDRVo8oYViOQgsK9xr42Ou+21KSsKEdK4LINqkFLbqxJhY9miM2EP&#10;Nl1J48VhBgr7Xkpfdc3QCipnV9ehYxUI+uLBEftURRP0GpA/J1CZd4Yc3RYVZR4yT5fIqe1RX6sn&#10;OmN9Qd42TXWCeZQ8MULeslJtIo1rWHq079nGyiZjQCHmXT3lxa1Jz5QWPG0U33K02jLxia4gxA2p&#10;FtIJC5cXrJHLMif5nh9UeRVE0Qd7ulpZmowjekgPClzFHkpZ1sh8oLDapvRNbUTsKJS8tTh5DZRy&#10;ec7jp0+OCU/ea1nRC8/J1OY1h7P2AEduvaOyVE0liZ/1GDyJiluF0eXeCzmzOiZV7NuVJrO2ZQaL&#10;ZI0xIs1EsKI82bOVlVFkyzMYIGXoCnhCKkR8EvWxzBMDxBeixUBiXxSp4gtVomZWwtFra5qmk8zs&#10;MnmyZwB0yZ24XB04vgCSMamcyzi5aQ9wFpdplCXyDp5E1S1zdClSRVYSyQNnsaRNdN59UtsH826q&#10;Wn3EZommIbTnvb2TjAXN4oPTErfSO5+T7cSWSK+xuk85JnybQXihh4itKyXFJXNyfEAwWGSxnK1E&#10;St9VGXALKOx78FLpuEsGvc1zsWZdhY5VVOClTh7suehoP2XBqQhvKTtAoD0B9EHZYBQsZ+glmoDe&#10;VS7kuoHP2fdS+tyF+Vklgkt2XD2gvelIjuBfWlVYvlaepukEXig5CHAVjwZhlYc8eURu5ZvnZlw0&#10;MAy6VcgIhGZFni/77YI93OPwUCopNg8DG9E/lXC+cApz23LlUfiql4YgMr3sKxKuQfx/7/rrX6ic&#10;2a7n391vtrvvZ9vdj7MN1cEUwE9UG19Nt/95nG0W08nyHyuqoqi26ToKg52525i7d+Zutprf9VRb&#10;zHdUXfDNNzu653Jh1f/1cdff3PuSJYjGAskNlXC+NP0UtRzNQQdquerFtRxHkYwxqjjXUrlMk6ov&#10;l/MuLynL8KCi1v5kVVzVVTSCVMV1rqVhPqGIy5EZCq5qyZeeL+PysuXAkhcQn3kl06rH9cFLOb5i&#10;O73HZrFBYMNRySl0hBwEuDJf10qdcDKhF5wFACcrSMI30YMKUc4/id6O5ruQl6IBLVsE+dCw3FWR&#10;ScXksgY583njF4Q4ACkNoixyJ7DVlQbUxQd5Bbe08sEYIpMy6qrAaJAPLSUt9cikeTpllAG8rCwy&#10;BAqrXG1KFJdLUofB4HyuaLm0woOQPIdrEIdHQQcQOfr5IXDe3/w8ZBK98/O9b/WiD7xf20vykuPe&#10;r+QNT4qHje+9zfe3TzhqUUcoYkAOu8F328LWCB0Qvc7llitGj8crFohKDgL7GpPHkozJIYwAS/GR&#10;pPU0/MUsWr+CdUKkc3HSUeE2HDJaiPKWonC3I0wLUcP2fQ8bWfOCv6bMMHpp39ouK4V7ncCuEqzi&#10;BC4uGYFgzPDgTsWYWXnyt1415wkGzouMjvYj0iAhD8ghDa4sthISGj1hnEBOS8vGS50vWbzceeGM&#10;3FqW4cERwQuA7QE9JB61I9YTQQ9fLTyKDxI5mocHltQHLqpsOaM/GVgwOmrLyldbw8EjXcHL9sCc&#10;q1ZWo8EZshN0kKDPael/IHt88JK12PhWZld2owCZDf+oiTw4NmqVDD/5AWbP5zQvSpnAk2RHBRUD&#10;GkmlMIjOzjHFWoOiMzZs3snydiQHAa4JYZwSQGD5J+Q+bQ6GJa87nvKM6yucC617FsQsSA/OBQd9&#10;mvxtPh5RHB0oOOoXFxy0YlRI4etoZuQVkdmllh5Z1jkpPZwraSWOXIRG95NXHoWjjwe+8ggL6ScU&#10;HlhAh6M+j7oIH/skZ3ydJy1GzghamchocZ7tYCPK3nF88RvJFyPpLlkmgshxtckyRBgjcFEo7S1j&#10;2deYvMg6+bqEMZb2YFg/y9mPWmxwP2u/QFl9yVqNvtRy7jf2pXmAEyOGyIp9ziWfYvGCJvcDuaR5&#10;VS4pu7KQCvKcS8KaGIWSjYpzLtEv+Dbyk8RkrXbOJWFV9HNcCKX55UAuaV+VS7pGP2j//+QSLJad&#10;hEtMOc15w1Y951xyWi6xVtNcYuyruARDZLPTGZd8ClxCNceBXNK9JpfktMiD737nXHLGJb6o/Mg1&#10;zjmXfG4faGmMx3NJm70qlzRZ6WTN7JxLPnIuacxS/Ge5XmJF1KWPj7lecs4ln1suoRWrA7nEvSqX&#10;dEWHDT/nXPKRc4ndh/xZ5hIr4jmX/BE2jvktkwdySf7iXEJHqkrZuuN3SMrsiVTSZLnfGBzOW9GR&#10;oN/tK04e9nL7U0CN/7pI4h07BOQ8xPIQveAQoW9PccXEfhBR0lK3moEAV15ZDJt4PM+GD6QQTxDg&#10;yoRdxt++q5N2drXycb6y2whaOYBU4ZQb825Azc0kQ7LMMLLdo/FnuUjuhFVNFW1oLsyH9drv1fPU&#10;evbheA+VfKipabf44GMwmhurGp3cCz20upfO9pBYU0aSTrmdsi3D7/ry4jvH+x3xCQ5fjRzt0BvK&#10;6DI618Qv8IOTTEqbc7CxLWHnRLm0f7pnj3S0xWH0M6BV2+lBJB1pEOAqbglXp30oYAwKXJkyfAP1&#10;pjmVMAYPGGEVaxhOzJwOyIp+olyMNzu6IrVukjeD0eG4gdlUQDtZ+UMg7QUZ+4AK6YQ1tsLJSA/i&#10;dFSSGmemzH4rV+HDp/n6SOtAss90/POjFSWn80Detyhns9x4PCpIzpmYieG3skRLu1gHgcWNhX5X&#10;t+zQiZiDvbuibSYnyMDEtT2bots7ffodiAH1Qlpm5s9KAtsN6CGrfU8kR6IAvdqkoU2jIWZTQfVB&#10;VNdyRn9wFWFU86mRgatYwhwnZKLNQWD5M1+asGTHlT0moe2SA6BQ2EPmFdKdZ5arvZM+nJyLQgEg&#10;zVnFDmqLwDQ6LUeENel/3oDzW23A8bPwAeBWvAa4tS3NYRyWY8CtrnjrNY3tJ99+MwBufj/gy4Ab&#10;ds/FiQQhJ8GLia/UqAEBrkLo97H76JLjmQejPAI3zDNgZMOF2ba0kuO5VjztIpY9qgnN9sABndAZ&#10;NpMMlqe94x4a2v88wqqWA5wJYlTgxl++T+oBCM1n2kFiR7NPp4Nm5GM6Buab93qAtVj6sAOM7EPA&#10;7ZTpbwDcDB4dADc7Ew+AG/hbI9o7+EIEbpbdALiZ/ofA7RS1I3Dbm/WtfbTwoLMRUAAUuLLQEbid&#10;SOjPHfAAgREy/Bhwo32q3svCUNOYxngbNSAdKorkcHrnl6ECE3P8TIEbw5cjDqNnGBzvcSdyFX+k&#10;rCFAzZLQiA6cVIGbPQiqwE1neqsdemKLK7JJD5vYl8SnBLglHbI9bGAxbPGn94/Hj0Cc045sAg9Z&#10;vBGBG//aAIZL1TvxGH8Ebif9aoFDonDJoVun+Cw5PxofRHWtqe34KH1NCxTW0y2hAjd/5sESWv4y&#10;7grcaPf1wKkicLOlbARuiGDL1d5JHwrcTM7Ns3oQhzpSfhf5MDotR4Q1hcoZuP1mwI1G4ABwK18B&#10;3PI6o1OZ7GVjwK0iXCcu+3sCN/phh5cBN91XHCcSG5M68e0ffUwIFbhpwgQBrhxSAG772cCGC1Mr&#10;cGsMulHgxicMEYEK3PTgoeVp77gHBW6WlQI3+4s2Ctx4ItubJcd6AEJLfisCzUneRT5uyzBV7vWQ&#10;WNNhpYqT3ZF5OAI3uzqgwC09fKjATR7siTOmcFxxS9lF4Gb7HwA3nhX3+rFqR+CmIw0CXHl01X/p&#10;ZAPsCQpcmTICtxMJ4x5+MEKGH+IyZq6TuCSJGG6j9gNIGU5rghoYn8PhBaPwT9kcsxnPTfuBPCqC&#10;IMQEEkGwpNhQ9aT9mCQRo+iJYrXhKHrEQm3Sr0KLgGIGGCA+iOpaNdGfuAnAjhRXpAAIcJWB1MUl&#10;ratAYPmDXM58egsN5DuMUUTTF9SFBJs4B9jaVjGKHUL6OUEuVLl5b6TGtKDzzQxsLCsqJKRjmRnF&#10;llgBPqAD7AXL40ej9GfaQDAqij8b5zGW3ebp/Gyi0EujQ/1Mws5yRLiSDf6QgCz8KiL9fmRYHZDf&#10;uvQ/UDm8p/+Hv8j55n8AAAD//wMAUEsDBBQABgAIAAAAIQAo002b4AAAAAoBAAAPAAAAZHJzL2Rv&#10;d25yZXYueG1sTI9PS8NAEMXvgt9hGcGb3fypWmM2pRT1VARbQXqbZqdJaHY3ZLdJ+u2dnvQ085jH&#10;m9/Ll5NpxUC9b5xVEM8iEGRLpxtbKfjevT8sQPiAVmPrLCm4kIdlcXuTY6bdaL9o2IZKcIj1GSqo&#10;Q+gyKX1Zk0E/cx1Zvh1dbzCw7Cupexw53LQyiaInabCx/KHGjtY1laft2Sj4GHFcpfHbsDkd15f9&#10;7vHzZxOTUvd30+oVRKAp/Jnhis/oUDDTwZ2t9qJlnaYJWxXMI55Xw0vK5Q68JPNnkEUu/1cofgEA&#10;AP//AwBQSwECLQAUAAYACAAAACEAtoM4kv4AAADhAQAAEwAAAAAAAAAAAAAAAAAAAAAAW0NvbnRl&#10;bnRfVHlwZXNdLnhtbFBLAQItABQABgAIAAAAIQA4/SH/1gAAAJQBAAALAAAAAAAAAAAAAAAAAC8B&#10;AABfcmVscy8ucmVsc1BLAQItABQABgAIAAAAIQBolvV0bg4AANlTAAAOAAAAAAAAAAAAAAAAAC4C&#10;AABkcnMvZTJvRG9jLnhtbFBLAQItABQABgAIAAAAIQAo002b4AAAAAoBAAAPAAAAAAAAAAAAAAAA&#10;AMgQAABkcnMvZG93bnJldi54bWxQSwUGAAAAAAQABADzAAAA1REAAAAA&#10;">
                <v:shape id="Google Shape;11274;p70" o:spid="_x0000_s1027" style="position:absolute;left:383;top:33002;width:270831;height:350086;visibility:visible;mso-wrap-style:square;v-text-anchor:middle" coordsize="8502,1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AuwgAAANsAAAAPAAAAZHJzL2Rvd25yZXYueG1sRI/disIw&#10;FITvBd8hHME7Ta3iTzWKrrjsjeBPH+DQHNtic1KarNa3NwsLXg4z8w2z2rSmEg9qXGlZwWgYgSDO&#10;rC45V5BeD4M5COeRNVaWScGLHGzW3c4KE22ffKbHxeciQNglqKDwvk6kdFlBBt3Q1sTBu9nGoA+y&#10;yaVu8BngppJxFE2lwZLDQoE1fRWU3S+/RsF+PG6Pi91pcrCe59+zRTqRnCrV77XbJQhPrf+E/9s/&#10;WkEcw9+X8APk+g0AAP//AwBQSwECLQAUAAYACAAAACEA2+H2y+4AAACFAQAAEwAAAAAAAAAAAAAA&#10;AAAAAAAAW0NvbnRlbnRfVHlwZXNdLnhtbFBLAQItABQABgAIAAAAIQBa9CxbvwAAABUBAAALAAAA&#10;AAAAAAAAAAAAAB8BAABfcmVscy8ucmVsc1BLAQItABQABgAIAAAAIQALOPAuwgAAANsAAAAPAAAA&#10;AAAAAAAAAAAAAAcCAABkcnMvZG93bnJldi54bWxQSwUGAAAAAAMAAwC3AAAA9gIAAAAA&#10;" path="m6502,v-96,,-179,84,-179,191c6323,286,6406,369,6502,369r774,c7383,369,7454,441,7454,548r,8942c7454,9597,7383,9668,7276,9668r-6739,c429,9668,358,9597,358,9490r,-715c358,8668,287,8597,179,8597,72,8597,1,8668,1,8775r,715c1,9787,239,10013,525,10013r178,l703,10466v,297,238,524,524,524l7966,10990v298,,524,-238,524,-524l8490,10252v,-108,-83,-179,-179,-179c8204,10073,8133,10144,8133,10252r,214c8133,10573,8049,10644,7954,10644r-6751,c1108,10644,1025,10573,1025,10466r,-453l7264,10013v297,,524,-238,524,-523l7788,1358r178,c8061,1358,8145,1441,8145,1536r,7965c8145,9573,8228,9656,8323,9656v107,,179,-83,179,-178l8502,1512v,-297,-238,-524,-524,-524l7799,988r,-464c7799,226,7561,,7276,l6502,xe" filled="f" stroked="f">
                  <v:path arrowok="t" o:extrusionok="f"/>
                </v:shape>
                <v:shape id="Google Shape;11275;p70" o:spid="_x0000_s1028" style="position:absolute;width:189697;height:292461;visibility:visible;mso-wrap-style:square;v-text-anchor:middle" coordsize="5955,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WxxQAAANsAAAAPAAAAZHJzL2Rvd25yZXYueG1sRI9fa8Iw&#10;FMXfBb9DuIIvQ1OVSemaiggD9yKsm6Bvd81dW9bclCTTzk+/DAY+Hs6fHyffDKYTF3K+taxgMU9A&#10;EFdWt1wreH97nqUgfEDW2FkmBT/kYVOMRzlm2l75lS5lqEUcYZ+hgiaEPpPSVw0Z9HPbE0fv0zqD&#10;IUpXS+3wGsdNJ5dJspYGW46EBnvaNVR9ld8mct261C/p+UGfHm+HG6Xt4uNYKjWdDNsnEIGGcA//&#10;t/dawXIFf1/iD5DFLwAAAP//AwBQSwECLQAUAAYACAAAACEA2+H2y+4AAACFAQAAEwAAAAAAAAAA&#10;AAAAAAAAAAAAW0NvbnRlbnRfVHlwZXNdLnhtbFBLAQItABQABgAIAAAAIQBa9CxbvwAAABUBAAAL&#10;AAAAAAAAAAAAAAAAAB8BAABfcmVscy8ucmVsc1BLAQItABQABgAIAAAAIQAvsuWxxQAAANsAAAAP&#10;AAAAAAAAAAAAAAAAAAcCAABkcnMvZG93bnJldi54bWxQSwUGAAAAAAMAAwC3AAAA+QIAAAAA&#10;" path="m2430,370v59,,119,59,119,119l2549,727r-691,l1858,489v,-60,60,-119,119,-119l2430,370xm3037,1072v83,,179,71,179,179l3216,1953r-2001,l1215,1251v-12,-84,84,-179,167,-179l3037,1072xm1977,c1727,,1501,203,1501,477r,238l1370,715v-214,,-393,119,-476,297l525,1012c227,1012,1,1251,1,1536r,7454c13,9109,84,9180,191,9180v108,,179,-71,179,-178l370,1548v,-107,71,-178,179,-178l858,1370r,595c858,2144,1013,2310,1203,2310r2025,c3406,2310,3573,2155,3573,1965r,-595l5775,1370v108,,179,-72,179,-179c5954,1084,5883,1012,5775,1012r-2262,c3418,834,3239,715,3037,715r-131,l2906,477c2906,227,2692,,2430,l1977,xe" filled="f" stroked="f">
                  <v:path arrowok="t" o:extrusionok="f"/>
                </v:shape>
                <v:shape id="Google Shape;11276;p70" o:spid="_x0000_s1029" style="position:absolute;left:110378;top:125158;width:100917;height:11404;visibility:visible;mso-wrap-style:square;v-text-anchor:middle" coordsize="316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vZwgAAANsAAAAPAAAAZHJzL2Rvd25yZXYueG1sRI/disIw&#10;FITvF3yHcATv1lQRkWoUFRZWFsE/8PbQHNNiclKaaLtvbxYWvBxm5htmseqcFU9qQuVZwWiYgSAu&#10;vK7YKLicvz5nIEJE1mg9k4JfCrBa9j4WmGvf8pGep2hEgnDIUUEZY51LGYqSHIahr4mTd/ONw5hk&#10;Y6RusE1wZ+U4y6bSYcVpocSatiUV99PDKZiZjT3fp496Yn72u81VH6RtD0oN+t16DiJSF9/h//a3&#10;VjCewN+X9APk8gUAAP//AwBQSwECLQAUAAYACAAAACEA2+H2y+4AAACFAQAAEwAAAAAAAAAAAAAA&#10;AAAAAAAAW0NvbnRlbnRfVHlwZXNdLnhtbFBLAQItABQABgAIAAAAIQBa9CxbvwAAABUBAAALAAAA&#10;AAAAAAAAAAAAAB8BAABfcmVscy8ucmVsc1BLAQItABQABgAIAAAAIQBn7VvZwgAAANsAAAAPAAAA&#10;AAAAAAAAAAAAAAcCAABkcnMvZG93bnJldi54bWxQSwUGAAAAAAMAAwC3AAAA9gIAAAAA&#10;" path="m179,c72,,1,72,1,179v,107,71,179,178,179l2989,358v107,,179,-72,179,-179c3168,72,3084,,2989,l179,xe" filled="f" stroked="f">
                  <v:path arrowok="t" o:extrusionok="f"/>
                </v:shape>
                <v:shape id="Google Shape;11277;p70" o:spid="_x0000_s1030" style="position:absolute;left:110378;top:149432;width:100917;height:11404;visibility:visible;mso-wrap-style:square;v-text-anchor:middle" coordsize="316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5CwwAAANsAAAAPAAAAZHJzL2Rvd25yZXYueG1sRI/dagIx&#10;FITvC75DOIJ3NatYkdUoWigoRfCn0NvD5phdTE6WTXTXtzdCoZfDzHzDLFads+JOTag8KxgNMxDE&#10;hdcVGwU/56/3GYgQkTVaz6TgQQFWy97bAnPtWz7S/RSNSBAOOSooY6xzKUNRksMw9DVx8i6+cRiT&#10;bIzUDbYJ7qwcZ9lUOqw4LZRY02dJxfV0cwpmZmPP1+mtnpjv/W7zqw/StgelBv1uPQcRqYv/4b/2&#10;VisYf8DrS/oBcvkEAAD//wMAUEsBAi0AFAAGAAgAAAAhANvh9svuAAAAhQEAABMAAAAAAAAAAAAA&#10;AAAAAAAAAFtDb250ZW50X1R5cGVzXS54bWxQSwECLQAUAAYACAAAACEAWvQsW78AAAAVAQAACwAA&#10;AAAAAAAAAAAAAAAfAQAAX3JlbHMvLnJlbHNQSwECLQAUAAYACAAAACEACKH+QsMAAADbAAAADwAA&#10;AAAAAAAAAAAAAAAHAgAAZHJzL2Rvd25yZXYueG1sUEsFBgAAAAADAAMAtwAAAPcCAAAAAA==&#10;" path="m179,c72,,1,72,1,179v,107,71,179,178,179l2989,358v107,,179,-72,179,-179c3168,72,3084,,2989,l179,xe" filled="f" stroked="f">
                  <v:path arrowok="t" o:extrusionok="f"/>
                </v:shape>
                <v:shape id="Google Shape;11278;p70" o:spid="_x0000_s1031" style="position:absolute;left:110378;top:197597;width:100917;height:11404;visibility:visible;mso-wrap-style:square;v-text-anchor:middle" coordsize="316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2A1wwAAANsAAAAPAAAAZHJzL2Rvd25yZXYueG1sRI9BawIx&#10;FITvBf9DeIK3mlVkkdUoKgiKFKwWen1sntnF5GXZRHf9902h0OMwM98wy3XvrHhSG2rPCibjDARx&#10;6XXNRsHXdf8+BxEiskbrmRS8KMB6NXhbYqF9x5/0vEQjEoRDgQqqGJtCylBW5DCMfUOcvJtvHcYk&#10;WyN1i12COyunWZZLhzWnhQob2lVU3i8Pp2ButvZ6zx/NzJw+jttvfZa2Oys1GvabBYhIffwP/7UP&#10;WsE0h98v6QfI1Q8AAAD//wMAUEsBAi0AFAAGAAgAAAAhANvh9svuAAAAhQEAABMAAAAAAAAAAAAA&#10;AAAAAAAAAFtDb250ZW50X1R5cGVzXS54bWxQSwECLQAUAAYACAAAACEAWvQsW78AAAAVAQAACwAA&#10;AAAAAAAAAAAAAAAfAQAAX3JlbHMvLnJlbHNQSwECLQAUAAYACAAAACEA+HNgNcMAAADbAAAADwAA&#10;AAAAAAAAAAAAAAAHAgAAZHJzL2Rvd25yZXYueG1sUEsFBgAAAAADAAMAtwAAAPcCAAAAAA==&#10;" path="m179,1c72,1,1,84,1,179v,107,71,179,178,179l2989,358v107,,179,-72,179,-179c3168,84,3084,1,2989,1l179,1xe" filled="f" stroked="f">
                  <v:path arrowok="t" o:extrusionok="f"/>
                </v:shape>
                <v:shape id="Google Shape;11279;p70" o:spid="_x0000_s1032" style="position:absolute;left:110378;top:221488;width:100917;height:11404;visibility:visible;mso-wrap-style:square;v-text-anchor:middle" coordsize="316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8WuwwAAANsAAAAPAAAAZHJzL2Rvd25yZXYueG1sRI/dagIx&#10;FITvBd8hHME7zVaKymqUKgiVUvAPvD1sjtnF5GTZRHf79k2h4OUwM98wy3XnrHhSEyrPCt7GGQji&#10;wuuKjYLLeTeagwgRWaP1TAp+KMB61e8tMde+5SM9T9GIBOGQo4IyxjqXMhQlOQxjXxMn7+YbhzHJ&#10;xkjdYJvgzspJlk2lw4rTQok1bUsq7qeHUzA3G3u+Tx/1u/n63m+u+iBte1BqOOg+FiAidfEV/m9/&#10;agWTGfx9ST9Arn4BAAD//wMAUEsBAi0AFAAGAAgAAAAhANvh9svuAAAAhQEAABMAAAAAAAAAAAAA&#10;AAAAAAAAAFtDb250ZW50X1R5cGVzXS54bWxQSwECLQAUAAYACAAAACEAWvQsW78AAAAVAQAACwAA&#10;AAAAAAAAAAAAAAAfAQAAX3JlbHMvLnJlbHNQSwECLQAUAAYACAAAACEAlz/FrsMAAADbAAAADwAA&#10;AAAAAAAAAAAAAAAHAgAAZHJzL2Rvd25yZXYueG1sUEsFBgAAAAADAAMAtwAAAPcCAAAAAA==&#10;" path="m179,1c72,1,1,72,1,179v,107,71,179,178,179l2989,358v107,,179,-72,179,-179c3168,72,3084,1,2989,1l179,1xe" filled="f" stroked="f">
                  <v:path arrowok="t" o:extrusionok="f"/>
                </v:shape>
                <v:shape id="Google Shape;11280;p70" o:spid="_x0000_s1033" style="position:absolute;left:110378;top:270417;width:100917;height:11404;visibility:visible;mso-wrap-style:square;v-text-anchor:middle" coordsize="316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HcvwAAANsAAAAPAAAAZHJzL2Rvd25yZXYueG1sRE9Ni8Iw&#10;EL0L+x/CLHjTdGUR6RpFFwQXEbQKex2aMS0mk9JEW/+9OQgeH+97vuydFXdqQ+1Zwdc4A0Fcel2z&#10;UXA+bUYzECEia7SeScGDAiwXH4M55tp3fKR7EY1IIRxyVFDF2ORShrIih2HsG+LEXXzrMCbYGqlb&#10;7FK4s3KSZVPpsObUUGFDvxWV1+LmFMzM2p6u01vzbXb7v/W/PkjbHZQafvarHxCR+vgWv9xbrWCS&#10;xqYv6QfIxRMAAP//AwBQSwECLQAUAAYACAAAACEA2+H2y+4AAACFAQAAEwAAAAAAAAAAAAAAAAAA&#10;AAAAW0NvbnRlbnRfVHlwZXNdLnhtbFBLAQItABQABgAIAAAAIQBa9CxbvwAAABUBAAALAAAAAAAA&#10;AAAAAAAAAB8BAABfcmVscy8ucmVsc1BLAQItABQABgAIAAAAIQDmoFHcvwAAANsAAAAPAAAAAAAA&#10;AAAAAAAAAAcCAABkcnMvZG93bnJldi54bWxQSwUGAAAAAAMAAwC3AAAA8wIAAAAA&#10;" path="m179,1c72,1,1,72,1,179v,95,71,179,178,179l2989,358v107,,179,-84,179,-179c3168,72,3084,1,2989,1l179,1xe" filled="f" stroked="f">
                  <v:path arrowok="t" o:extrusionok="f"/>
                </v:shape>
                <v:shape id="Google Shape;11281;p70" o:spid="_x0000_s1034" style="position:absolute;left:110378;top:293926;width:100917;height:11404;visibility:visible;mso-wrap-style:square;v-text-anchor:middle" coordsize="316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RHwwAAANsAAAAPAAAAZHJzL2Rvd25yZXYueG1sRI/dagIx&#10;FITvC75DOIJ3NauI6GoUFQqVUvAPvD1sjtnF5GTZRHd9+6ZQ6OUwM98wy3XnrHhSEyrPCkbDDARx&#10;4XXFRsHl/PE+AxEiskbrmRS8KMB61XtbYq59y0d6nqIRCcIhRwVljHUuZShKchiGviZO3s03DmOS&#10;jZG6wTbBnZXjLJtKhxWnhRJr2pVU3E8Pp2BmtvZ8nz7qifn63m+v+iBte1Bq0O82CxCRuvgf/mt/&#10;agXjOfx+ST9Arn4AAAD//wMAUEsBAi0AFAAGAAgAAAAhANvh9svuAAAAhQEAABMAAAAAAAAAAAAA&#10;AAAAAAAAAFtDb250ZW50X1R5cGVzXS54bWxQSwECLQAUAAYACAAAACEAWvQsW78AAAAVAQAACwAA&#10;AAAAAAAAAAAAAAAfAQAAX3JlbHMvLnJlbHNQSwECLQAUAAYACAAAACEAiez0R8MAAADbAAAADwAA&#10;AAAAAAAAAAAAAAAHAgAAZHJzL2Rvd25yZXYueG1sUEsFBgAAAAADAAMAtwAAAPcCAAAAAA==&#10;" path="m179,1c72,1,1,72,1,179v,108,71,179,178,179l2989,358v107,,179,-71,179,-179c3168,72,3084,1,2989,1l179,1xe" filled="f" stroked="f">
                  <v:path arrowok="t" o:extrusionok="f"/>
                </v:shape>
                <v:shape id="Google Shape;11282;p70" o:spid="_x0000_s1035" style="position:absolute;left:37940;top:115124;width:70208;height:57084;visibility:visible;mso-wrap-style:square;v-text-anchor:middle" coordsize="2204,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FgvwAAANsAAAAPAAAAZHJzL2Rvd25yZXYueG1sRE/LagIx&#10;FN0X/IdwBXc1sYLo1CiloLiR4uMDLpPbmdDkZkyiM/37ZlFweTjv9XbwTjwoJhtYw2yqQBDXwVhu&#10;NFwvu9cliJSRDbrApOGXEmw3o5c1Vib0fKLHOTeihHCqUEObc1dJmeqWPKZp6IgL9x2ix1xgbKSJ&#10;2Jdw7+SbUgvp0XJpaLGjz5bqn/Pda5Bq/xXV7di75nQ0arW0O3ewWk/Gw8c7iExDfor/3QejYV7W&#10;ly/lB8jNHwAAAP//AwBQSwECLQAUAAYACAAAACEA2+H2y+4AAACFAQAAEwAAAAAAAAAAAAAAAAAA&#10;AAAAW0NvbnRlbnRfVHlwZXNdLnhtbFBLAQItABQABgAIAAAAIQBa9CxbvwAAABUBAAALAAAAAAAA&#10;AAAAAAAAAB8BAABfcmVscy8ucmVsc1BLAQItABQABgAIAAAAIQDaMHFgvwAAANsAAAAPAAAAAAAA&#10;AAAAAAAAAAcCAABkcnMvZG93bnJldi54bWxQSwUGAAAAAAMAAwC3AAAA8wIAAAAA&#10;" path="m1417,387r,83l1072,768,905,589c873,544,823,523,773,523v-42,,-85,15,-118,43c584,625,584,744,632,827r285,298c953,1161,989,1185,1048,1185v48,,84,-24,119,-48l1429,923r-12,524l358,1447r,-1060l1417,387xm2007,1v-41,,-82,16,-113,53l1727,185c1679,89,1596,30,1489,30l263,30c120,30,1,149,1,304r,1214c1,1673,120,1792,263,1792r1226,c1632,1792,1751,1673,1751,1518r,-905l2108,304v95,-48,95,-167,36,-239c2111,26,2059,1,2007,1xe" filled="f" stroked="f">
                  <v:path arrowok="t" o:extrusionok="f"/>
                </v:shape>
                <v:shape id="Google Shape;11283;p70" o:spid="_x0000_s1036" style="position:absolute;left:37940;top:188104;width:70208;height:56543;visibility:visible;mso-wrap-style:square;v-text-anchor:middle" coordsize="2204,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nrxQAAANsAAAAPAAAAZHJzL2Rvd25yZXYueG1sRI/dasJA&#10;FITvC32H5Qi9KboxSmmjq0ihECiW1IrXp9ljEsyeDdltft7eFQpeDjPzDbPeDqYWHbWusqxgPotA&#10;EOdWV1woOP58TF9BOI+ssbZMCkZysN08Pqwx0bbnb+oOvhABwi5BBaX3TSKly0sy6Ga2IQ7e2bYG&#10;fZBtIXWLfYCbWsZR9CINVhwWSmzovaT8cvgzCpbH50/9a+J4l6Zv2dcyrbL9aVTqaTLsViA8Df4e&#10;/m+nWsFiDrcv4QfIzRUAAP//AwBQSwECLQAUAAYACAAAACEA2+H2y+4AAACFAQAAEwAAAAAAAAAA&#10;AAAAAAAAAAAAW0NvbnRlbnRfVHlwZXNdLnhtbFBLAQItABQABgAIAAAAIQBa9CxbvwAAABUBAAAL&#10;AAAAAAAAAAAAAAAAAB8BAABfcmVscy8ucmVsc1BLAQItABQABgAIAAAAIQDbewnrxQAAANsAAAAP&#10;AAAAAAAAAAAAAAAAAAcCAABkcnMvZG93bnJldi54bWxQSwUGAAAAAAMAAwC3AAAA+QIAAAAA&#10;" path="m1417,382r,83l1072,763,905,584c874,547,827,529,779,529v-45,,-89,15,-124,43c584,632,584,751,632,822r285,298c953,1168,989,1180,1048,1180v48,,84,-12,119,-48l1429,930r-12,500l358,1430r,-1048l1417,382xm2012,1v-43,,-86,15,-118,48l1727,180c1679,96,1596,13,1489,13l263,13c120,13,1,132,1,287r,1214c1,1656,120,1775,263,1775r1226,c1632,1775,1751,1656,1751,1501r,-893l2108,299v95,-60,95,-155,36,-239c2111,22,2062,1,2012,1xe" filled="f" stroked="f">
                  <v:path arrowok="t" o:extrusionok="f"/>
                </v:shape>
                <v:shape id="Google Shape;11284;p70" o:spid="_x0000_s1037" style="position:absolute;left:37940;top:260924;width:70208;height:55810;visibility:visible;mso-wrap-style:square;v-text-anchor:middle" coordsize="2204,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sowwAAANsAAAAPAAAAZHJzL2Rvd25yZXYueG1sRI9Bi8Iw&#10;FITvwv6H8IS9aarCrlSjyILi7sW1Kl4fzbOtbV5KE7X+eyMIHoeZ+YaZzltTiSs1rrCsYNCPQBCn&#10;VhecKdjvlr0xCOeRNVaWScGdHMxnH50pxtreeEvXxGciQNjFqCD3vo6ldGlOBl3f1sTBO9nGoA+y&#10;yaRu8BbgppLDKPqSBgsOCznW9JNTWiYXoyD9vePor/w+H+yy3Rz/S9qs6KLUZ7ddTEB4av07/Gqv&#10;tYLREJ5fwg+QswcAAAD//wMAUEsBAi0AFAAGAAgAAAAhANvh9svuAAAAhQEAABMAAAAAAAAAAAAA&#10;AAAAAAAAAFtDb250ZW50X1R5cGVzXS54bWxQSwECLQAUAAYACAAAACEAWvQsW78AAAAVAQAACwAA&#10;AAAAAAAAAAAAAAAfAQAAX3JlbHMvLnJlbHNQSwECLQAUAAYACAAAACEArymLKMMAAADbAAAADwAA&#10;AAAAAAAAAAAAAAAHAgAAZHJzL2Rvd25yZXYueG1sUEsFBgAAAAADAAMAtwAAAPcCAAAAAA==&#10;" path="m1417,358r,131l1072,787,905,608c874,571,827,553,779,553v-45,,-89,15,-124,43c584,644,584,775,632,846r285,298c953,1192,989,1203,1048,1203v48,,84,-11,119,-47l1429,953r-12,453l358,1406r,-1048l1417,358xm263,1c120,1,1,120,1,263r,1226c1,1632,120,1751,263,1751r1226,c1632,1751,1751,1632,1751,1489r,-857l2108,322v83,-59,95,-178,24,-250c2107,47,2062,32,2014,32v-42,,-87,12,-120,40l1739,191c1715,84,1608,1,1489,1l263,1xe" filled="f" stroked="f">
                  <v:path arrowok="t" o:extrusionok="f"/>
                </v:shape>
              </v:group>
            </w:pict>
          </mc:Fallback>
        </mc:AlternateContent>
      </w:r>
      <w:r w:rsidR="00977C67">
        <w:rPr>
          <w:noProof/>
        </w:rPr>
        <w:drawing>
          <wp:inline distT="0" distB="0" distL="0" distR="0" wp14:anchorId="009B2CD5" wp14:editId="1DD04F0F">
            <wp:extent cx="5675630" cy="3078480"/>
            <wp:effectExtent l="0" t="0" r="1270" b="0"/>
            <wp:docPr id="15" name="Picture 15" descr="Up to 4 months before release, the participant:&#10; attends face-to-face meetings with TWES provider.&#10; has employment barriers assessed by TWES provider.&#10; develops a transition plan, assisted by TWES provider.&#10;Around the time of release, the participant:&#10; attends a Facilitated Transfer Meeting with TWES provider and post release provider (Workforce Australia, DES or CDP).&#10;After release, the participant:&#10; is supported by their post release provider to overcome barriers and enter into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Up to 4 months before release, the participant:&#10; attends face-to-face meetings with TWES provider.&#10; has employment barriers assessed by TWES provider.&#10; develops a transition plan, assisted by TWES provider.&#10;Around the time of release, the participant:&#10; attends a Facilitated Transfer Meeting with TWES provider and post release provider (Workforce Australia, DES or CDP).&#10;After release, the participant:&#10; is supported by their post release provider to overcome barriers and enter into employmen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75630" cy="3078480"/>
                    </a:xfrm>
                    <a:prstGeom prst="rect">
                      <a:avLst/>
                    </a:prstGeom>
                    <a:noFill/>
                  </pic:spPr>
                </pic:pic>
              </a:graphicData>
            </a:graphic>
          </wp:inline>
        </w:drawing>
      </w:r>
    </w:p>
    <w:p w14:paraId="11B95DF9" w14:textId="77777777" w:rsidR="00962272" w:rsidRDefault="00962272">
      <w:pPr>
        <w:spacing w:after="160" w:line="259" w:lineRule="auto"/>
        <w:rPr>
          <w:rFonts w:ascii="Calibri" w:eastAsiaTheme="majorEastAsia" w:hAnsi="Calibri" w:cstheme="majorBidi"/>
          <w:iCs/>
          <w:color w:val="5F6369"/>
          <w:sz w:val="24"/>
        </w:rPr>
      </w:pPr>
      <w:r>
        <w:br w:type="page"/>
      </w:r>
    </w:p>
    <w:p w14:paraId="17D49B2C" w14:textId="6C3E26F5" w:rsidR="00A868B3" w:rsidRDefault="00B96A72" w:rsidP="00A868B3">
      <w:pPr>
        <w:pStyle w:val="Heading4"/>
      </w:pPr>
      <w:r>
        <w:lastRenderedPageBreak/>
        <w:t>TWES e</w:t>
      </w:r>
      <w:r w:rsidR="00A868B3">
        <w:t>valuation findings</w:t>
      </w:r>
    </w:p>
    <w:p w14:paraId="164C4D05" w14:textId="1006ED27" w:rsidR="00390D5C" w:rsidRDefault="00A61270" w:rsidP="00D73A96">
      <w:r w:rsidRPr="00F82B27">
        <w:t xml:space="preserve">An evaluation of TWES was completed </w:t>
      </w:r>
      <w:r w:rsidR="00B96A72">
        <w:t>on 30</w:t>
      </w:r>
      <w:r w:rsidRPr="00F82B27">
        <w:t xml:space="preserve"> June 2021 and made 10 key findings, which </w:t>
      </w:r>
      <w:r>
        <w:t xml:space="preserve">found </w:t>
      </w:r>
      <w:r w:rsidRPr="00F82B27">
        <w:t>that the program was not successfully achieving its aims</w:t>
      </w:r>
      <w:r w:rsidR="00962272">
        <w:t xml:space="preserve"> (NIAA 2021)</w:t>
      </w:r>
      <w:r w:rsidRPr="00F82B27">
        <w:t>.</w:t>
      </w:r>
      <w:r w:rsidR="00962272" w:rsidRPr="00962272">
        <w:t xml:space="preserve"> </w:t>
      </w:r>
      <w:r w:rsidR="00390D5C">
        <w:t xml:space="preserve">The evaluation found that the program </w:t>
      </w:r>
      <w:r w:rsidR="00390D5C" w:rsidRPr="00F82B27">
        <w:t xml:space="preserve">had low take-up rates (noting it is a voluntary program) and low success rates in connecting participants to employment services after release. It was also found only to have partially succeeded in addressing the </w:t>
      </w:r>
      <w:r w:rsidR="00B96A72">
        <w:t xml:space="preserve">service </w:t>
      </w:r>
      <w:r w:rsidR="00390D5C" w:rsidRPr="00F82B27">
        <w:t xml:space="preserve">coordination </w:t>
      </w:r>
      <w:r w:rsidR="00B96A72">
        <w:t>challenges between jurisdictions</w:t>
      </w:r>
      <w:r w:rsidR="00390D5C" w:rsidRPr="00F82B27">
        <w:t xml:space="preserve"> </w:t>
      </w:r>
      <w:r w:rsidR="00390D5C">
        <w:t>identified</w:t>
      </w:r>
      <w:r w:rsidR="00390D5C" w:rsidRPr="00F82B27">
        <w:t xml:space="preserve"> in the </w:t>
      </w:r>
      <w:r w:rsidR="00390D5C" w:rsidRPr="00D73A96">
        <w:t>Prison to Work Report</w:t>
      </w:r>
      <w:r w:rsidR="00390D5C">
        <w:t xml:space="preserve"> (COAG 2016)</w:t>
      </w:r>
      <w:r w:rsidR="00390D5C" w:rsidRPr="00F82B27">
        <w:t>.</w:t>
      </w:r>
    </w:p>
    <w:p w14:paraId="40F772BF" w14:textId="60D1FC87" w:rsidR="009B0DFF" w:rsidRDefault="009B0DFF" w:rsidP="00D73A96">
      <w:r>
        <w:t xml:space="preserve">Some participants noted communication </w:t>
      </w:r>
      <w:r w:rsidR="00B96A72">
        <w:t xml:space="preserve">challenges with their </w:t>
      </w:r>
      <w:proofErr w:type="gramStart"/>
      <w:r w:rsidR="00B96A72">
        <w:t>providers</w:t>
      </w:r>
      <w:r>
        <w:t>, and</w:t>
      </w:r>
      <w:proofErr w:type="gramEnd"/>
      <w:r>
        <w:t xml:space="preserve"> stated that the program was not ever clearly explained to them. The evaluation </w:t>
      </w:r>
      <w:r w:rsidR="00B96A72">
        <w:t>identified that</w:t>
      </w:r>
      <w:r>
        <w:t xml:space="preserve"> it would be beneficial to increase the recruitment of Aboriginal and Torres Strait Islander staff among TWES </w:t>
      </w:r>
      <w:proofErr w:type="gramStart"/>
      <w:r>
        <w:t>providers, or</w:t>
      </w:r>
      <w:proofErr w:type="gramEnd"/>
      <w:r>
        <w:t xml:space="preserve"> have greater involvement by Aboriginal Liaison Officers.</w:t>
      </w:r>
    </w:p>
    <w:p w14:paraId="36ABDB70" w14:textId="1F7AD0AA" w:rsidR="00D73A96" w:rsidRDefault="00D73A96" w:rsidP="00D73A96">
      <w:r>
        <w:t xml:space="preserve">Some TWES providers noted challenges in the logistics of arranging </w:t>
      </w:r>
      <w:r w:rsidRPr="00D73A96">
        <w:t>Employment Services Assessment</w:t>
      </w:r>
      <w:r>
        <w:t>s</w:t>
      </w:r>
      <w:r w:rsidRPr="00D73A96">
        <w:t xml:space="preserve"> (</w:t>
      </w:r>
      <w:proofErr w:type="spellStart"/>
      <w:r w:rsidRPr="00D73A96">
        <w:t>ESAt</w:t>
      </w:r>
      <w:r>
        <w:t>s</w:t>
      </w:r>
      <w:proofErr w:type="spellEnd"/>
      <w:r w:rsidRPr="00D73A96">
        <w:t>)</w:t>
      </w:r>
      <w:r>
        <w:t xml:space="preserve"> to be conducted, and difficulties connecting prisoners to post-release services, particularly in cases where post-release addresses were not yet known.</w:t>
      </w:r>
    </w:p>
    <w:p w14:paraId="4869BD12" w14:textId="369CA33C" w:rsidR="00D73A96" w:rsidRDefault="00B96A72" w:rsidP="00D73A96">
      <w:r>
        <w:t>The full evaluation is available at:</w:t>
      </w:r>
      <w:r w:rsidRPr="00D73A96">
        <w:t xml:space="preserve"> </w:t>
      </w:r>
      <w:hyperlink r:id="rId29" w:history="1">
        <w:r w:rsidRPr="00D73A96">
          <w:rPr>
            <w:u w:val="single"/>
          </w:rPr>
          <w:t>www.niaa.gov.au/resource-centre/indigenous-affairs/evaluation-time-work-employment-service-twes-final-report</w:t>
        </w:r>
      </w:hyperlink>
      <w:r>
        <w:t xml:space="preserve">. </w:t>
      </w:r>
    </w:p>
    <w:p w14:paraId="6F89F98C" w14:textId="6513ECA1" w:rsidR="00962272" w:rsidRDefault="00962272" w:rsidP="00B96A72">
      <w:pPr>
        <w:pStyle w:val="Heading5"/>
      </w:pPr>
      <w:r>
        <w:t xml:space="preserve">Findings for </w:t>
      </w:r>
      <w:r w:rsidRPr="00B96A72">
        <w:rPr>
          <w:i/>
          <w:iCs/>
        </w:rPr>
        <w:t>Objective 1: Understand the design and implementation of TWES</w:t>
      </w:r>
      <w:r>
        <w:t xml:space="preserve">: </w:t>
      </w:r>
    </w:p>
    <w:p w14:paraId="131F0C5D" w14:textId="04A141B8" w:rsidR="00962272" w:rsidRDefault="00962272" w:rsidP="00D73A96">
      <w:pPr>
        <w:pStyle w:val="ListBullet"/>
      </w:pPr>
      <w:r w:rsidRPr="00D73A96">
        <w:rPr>
          <w:b/>
          <w:bCs/>
        </w:rPr>
        <w:t>Key Finding #1:</w:t>
      </w:r>
      <w:r>
        <w:t xml:space="preserve"> TWES was developed following extensive consultation with Aboriginal and Torres Strait Islander stakeholders through the Prison to Work report, but the evaluation found limited evidence of how Aboriginal and Torres Strait Islander stakeholders were consulted during its design and implementation. The overall design of TWES did align service provision to the core [Indigenous Advancement Strategy] IAS values of respect, collaboration and strengths based.</w:t>
      </w:r>
    </w:p>
    <w:p w14:paraId="2929FA9E" w14:textId="77777777" w:rsidR="00962272" w:rsidRDefault="00962272" w:rsidP="00962272">
      <w:pPr>
        <w:pStyle w:val="ListBullet"/>
      </w:pPr>
      <w:r w:rsidRPr="00962272">
        <w:rPr>
          <w:b/>
          <w:bCs/>
        </w:rPr>
        <w:t>Key Finding #2</w:t>
      </w:r>
      <w:r>
        <w:t>: Just over half of participants who join TWES do not connect with a post-release employment service provider within 13 weeks of their release. Increasing the number of participants who do connect with post-release employment service providers is challenging under the current model.</w:t>
      </w:r>
    </w:p>
    <w:p w14:paraId="4A804708" w14:textId="77777777" w:rsidR="00962272" w:rsidRDefault="00962272" w:rsidP="00962272">
      <w:pPr>
        <w:pStyle w:val="ListBullet"/>
      </w:pPr>
      <w:r w:rsidRPr="00962272">
        <w:rPr>
          <w:b/>
          <w:bCs/>
        </w:rPr>
        <w:t>Key Finding #3</w:t>
      </w:r>
      <w:r>
        <w:t xml:space="preserve">: TWES Providers would benefit from having more time with participants before they are released, to build a relationship with them and deliver </w:t>
      </w:r>
      <w:proofErr w:type="gramStart"/>
      <w:r>
        <w:t>all of</w:t>
      </w:r>
      <w:proofErr w:type="gramEnd"/>
      <w:r>
        <w:t xml:space="preserve"> the core service activities.</w:t>
      </w:r>
    </w:p>
    <w:p w14:paraId="3631CA42" w14:textId="77777777" w:rsidR="00962272" w:rsidRDefault="00962272" w:rsidP="00962272">
      <w:pPr>
        <w:pStyle w:val="ListBullet"/>
      </w:pPr>
      <w:r w:rsidRPr="00962272">
        <w:rPr>
          <w:b/>
          <w:bCs/>
        </w:rPr>
        <w:t>Key Finding #4</w:t>
      </w:r>
      <w:r>
        <w:t>: TWES Providers inconsistently understood how some aspects of TWES work.</w:t>
      </w:r>
    </w:p>
    <w:p w14:paraId="2F292357" w14:textId="77777777" w:rsidR="00962272" w:rsidRDefault="00962272" w:rsidP="00962272">
      <w:pPr>
        <w:pStyle w:val="ListBullet"/>
      </w:pPr>
      <w:r w:rsidRPr="00962272">
        <w:rPr>
          <w:b/>
          <w:bCs/>
        </w:rPr>
        <w:t>Key Finding #5</w:t>
      </w:r>
      <w:r>
        <w:t>: Most TWES participants are not receiving an Approved Transition Plan or a Facilitated Transfer Meeting with their referred post-release employment service provider before they leave prison.</w:t>
      </w:r>
    </w:p>
    <w:p w14:paraId="583D8085" w14:textId="044BCB04" w:rsidR="00962272" w:rsidRDefault="00962272" w:rsidP="00962272">
      <w:pPr>
        <w:pStyle w:val="ListBullet"/>
      </w:pPr>
      <w:r w:rsidRPr="00962272">
        <w:rPr>
          <w:b/>
          <w:bCs/>
        </w:rPr>
        <w:t>Key Finding #6</w:t>
      </w:r>
      <w:r>
        <w:t>: TWES has evolved to complement state</w:t>
      </w:r>
      <w:r w:rsidR="00390D5C">
        <w:t>-</w:t>
      </w:r>
      <w:r>
        <w:t xml:space="preserve">based prison </w:t>
      </w:r>
      <w:proofErr w:type="gramStart"/>
      <w:r>
        <w:t>programs, and</w:t>
      </w:r>
      <w:proofErr w:type="gramEnd"/>
      <w:r>
        <w:t xml:space="preserve"> has been shown in some jurisdictions to target highly disadvantaged prisoners who cannot access other training and employment opportunities.</w:t>
      </w:r>
    </w:p>
    <w:p w14:paraId="6710A6CB" w14:textId="223DCC7F" w:rsidR="00962272" w:rsidRPr="00962272" w:rsidRDefault="00962272" w:rsidP="00962272">
      <w:pPr>
        <w:pStyle w:val="Heading5"/>
      </w:pPr>
      <w:r>
        <w:lastRenderedPageBreak/>
        <w:t xml:space="preserve">Findings for </w:t>
      </w:r>
      <w:r w:rsidRPr="00962272">
        <w:rPr>
          <w:i/>
          <w:iCs/>
        </w:rPr>
        <w:t>Objective 2: Understand the impact of TWES</w:t>
      </w:r>
      <w:r>
        <w:t>:</w:t>
      </w:r>
    </w:p>
    <w:p w14:paraId="4A7845D5" w14:textId="77777777" w:rsidR="00962272" w:rsidRDefault="00962272" w:rsidP="00962272">
      <w:pPr>
        <w:pStyle w:val="ListBullet"/>
      </w:pPr>
      <w:r w:rsidRPr="00962272">
        <w:rPr>
          <w:b/>
          <w:bCs/>
        </w:rPr>
        <w:t>Key Finding #7</w:t>
      </w:r>
      <w:r>
        <w:t>: TWES Providers could strengthen cultural appropriateness by improving how the program is communicated and delivered to participants including through an increased role of Aboriginal and Torres Strait Islander prison staff.</w:t>
      </w:r>
    </w:p>
    <w:p w14:paraId="031BDC37" w14:textId="77777777" w:rsidR="00962272" w:rsidRDefault="00962272" w:rsidP="00962272">
      <w:pPr>
        <w:pStyle w:val="ListBullet"/>
      </w:pPr>
      <w:r w:rsidRPr="00962272">
        <w:rPr>
          <w:b/>
          <w:bCs/>
        </w:rPr>
        <w:t>Key Finding #8</w:t>
      </w:r>
      <w:r>
        <w:t>: Some of the key assumptions underlying the TWES program logic do not hold in practice, which limits the potential for TWES to improve how employment service providers engage with ex-offenders.</w:t>
      </w:r>
    </w:p>
    <w:p w14:paraId="6282C8B6" w14:textId="5CDD3323" w:rsidR="00962272" w:rsidRPr="00962272" w:rsidRDefault="00962272" w:rsidP="00962272">
      <w:pPr>
        <w:pStyle w:val="Heading5"/>
      </w:pPr>
      <w:r>
        <w:t xml:space="preserve">Findings for </w:t>
      </w:r>
      <w:r w:rsidRPr="00962272">
        <w:rPr>
          <w:i/>
          <w:iCs/>
        </w:rPr>
        <w:t>Objective 3: Understand how to improve TWES</w:t>
      </w:r>
      <w:r>
        <w:t>:</w:t>
      </w:r>
    </w:p>
    <w:p w14:paraId="444A2ECA" w14:textId="47FA1EE5" w:rsidR="00962272" w:rsidRDefault="00962272" w:rsidP="00962272">
      <w:pPr>
        <w:pStyle w:val="ListBullet"/>
      </w:pPr>
      <w:r w:rsidRPr="00962272">
        <w:rPr>
          <w:b/>
          <w:bCs/>
        </w:rPr>
        <w:t>Key Finding #9</w:t>
      </w:r>
      <w:r>
        <w:t>: TWES is only partially successful in addressing the service coordination challenges identified by Prison to Work</w:t>
      </w:r>
      <w:r w:rsidR="00390D5C">
        <w:t xml:space="preserve"> [(COAG 2016)]</w:t>
      </w:r>
      <w:r>
        <w:t>. The respective roles of Commonwealth and State/Territory Governments in supporting ex-offenders through the post-release transition period should be reconsidered.</w:t>
      </w:r>
    </w:p>
    <w:p w14:paraId="07A1A286" w14:textId="77777777" w:rsidR="00390D5C" w:rsidRDefault="00962272" w:rsidP="00962272">
      <w:pPr>
        <w:pStyle w:val="ListBullet"/>
      </w:pPr>
      <w:r w:rsidRPr="00962272">
        <w:rPr>
          <w:b/>
          <w:bCs/>
        </w:rPr>
        <w:t>Key Finding #10</w:t>
      </w:r>
      <w:r>
        <w:t xml:space="preserve">: Commonwealth and State/Territory Governments need to address data limitations and data linkages to enable better monitoring and evaluation of employment, </w:t>
      </w:r>
      <w:proofErr w:type="gramStart"/>
      <w:r>
        <w:t>recidivism</w:t>
      </w:r>
      <w:proofErr w:type="gramEnd"/>
      <w:r>
        <w:t xml:space="preserve"> and long-term outcomes.</w:t>
      </w:r>
      <w:r w:rsidR="00A61270" w:rsidRPr="00F82B27">
        <w:t xml:space="preserve"> </w:t>
      </w:r>
    </w:p>
    <w:p w14:paraId="754B8338" w14:textId="77777777" w:rsidR="00CB2DEB" w:rsidRDefault="00CB2DEB" w:rsidP="00390D5C">
      <w:pPr>
        <w:pStyle w:val="ListBullet"/>
        <w:numPr>
          <w:ilvl w:val="0"/>
          <w:numId w:val="0"/>
        </w:numPr>
      </w:pPr>
    </w:p>
    <w:p w14:paraId="7244C812" w14:textId="77777777" w:rsidR="00A61270" w:rsidRDefault="00A61270">
      <w:pPr>
        <w:spacing w:after="160" w:line="259" w:lineRule="auto"/>
        <w:rPr>
          <w:rFonts w:ascii="Calibri" w:eastAsiaTheme="majorEastAsia" w:hAnsi="Calibri" w:cs="Times New Roman (Headings CS)"/>
          <w:sz w:val="46"/>
          <w:szCs w:val="32"/>
        </w:rPr>
      </w:pPr>
      <w:r>
        <w:br w:type="page"/>
      </w:r>
    </w:p>
    <w:p w14:paraId="634FB753" w14:textId="76067F0B" w:rsidR="0095636C" w:rsidRDefault="005C5905" w:rsidP="005C5905">
      <w:pPr>
        <w:pStyle w:val="Heading1"/>
      </w:pPr>
      <w:bookmarkStart w:id="38" w:name="_Toc140068176"/>
      <w:r>
        <w:lastRenderedPageBreak/>
        <w:t>References</w:t>
      </w:r>
      <w:bookmarkEnd w:id="38"/>
    </w:p>
    <w:p w14:paraId="2D1AF575" w14:textId="7D66B389" w:rsidR="00196D9E" w:rsidRDefault="00196D9E" w:rsidP="00196D9E">
      <w:r w:rsidRPr="005721BF">
        <w:t xml:space="preserve">ACIC (Australian Criminal Intelligence Commission) (2021) </w:t>
      </w:r>
      <w:hyperlink r:id="rId30" w:history="1">
        <w:r w:rsidRPr="005721BF">
          <w:rPr>
            <w:rStyle w:val="Hyperlink"/>
            <w:i/>
            <w:iCs/>
          </w:rPr>
          <w:t>Annual Report 2020–21</w:t>
        </w:r>
      </w:hyperlink>
      <w:r w:rsidRPr="005721BF">
        <w:t xml:space="preserve">, </w:t>
      </w:r>
      <w:r w:rsidR="005721BF">
        <w:t xml:space="preserve">ACIC, </w:t>
      </w:r>
      <w:r w:rsidRPr="005721BF">
        <w:t>accessed 30</w:t>
      </w:r>
      <w:r w:rsidR="005721BF" w:rsidRPr="005721BF">
        <w:t> </w:t>
      </w:r>
      <w:r w:rsidRPr="005721BF">
        <w:t>May</w:t>
      </w:r>
      <w:r w:rsidR="005721BF" w:rsidRPr="005721BF">
        <w:t> </w:t>
      </w:r>
      <w:r w:rsidRPr="005721BF">
        <w:t>2023.</w:t>
      </w:r>
    </w:p>
    <w:p w14:paraId="466A01C8" w14:textId="2D3556D1" w:rsidR="00196D9E" w:rsidRDefault="00196D9E" w:rsidP="00196D9E">
      <w:r>
        <w:t>ABS</w:t>
      </w:r>
      <w:r w:rsidR="005721BF">
        <w:t xml:space="preserve"> </w:t>
      </w:r>
      <w:r w:rsidR="005721BF" w:rsidRPr="00E023E3">
        <w:t>(Australian Bureau of Statistics)</w:t>
      </w:r>
      <w:r>
        <w:t xml:space="preserve"> (2015) </w:t>
      </w:r>
      <w:hyperlink r:id="rId31" w:history="1">
        <w:r w:rsidRPr="005721BF">
          <w:rPr>
            <w:rStyle w:val="Hyperlink"/>
            <w:i/>
            <w:iCs/>
          </w:rPr>
          <w:t>National Aboriginal and Torres Strait Islander Social Survey</w:t>
        </w:r>
        <w:r w:rsidR="005721BF" w:rsidRPr="005721BF">
          <w:rPr>
            <w:rStyle w:val="Hyperlink"/>
            <w:i/>
            <w:iCs/>
          </w:rPr>
          <w:t xml:space="preserve"> 2014–15</w:t>
        </w:r>
      </w:hyperlink>
      <w:r>
        <w:t>, ABS, accessed 7</w:t>
      </w:r>
      <w:r w:rsidR="005721BF">
        <w:t> </w:t>
      </w:r>
      <w:r>
        <w:t>June 2023.</w:t>
      </w:r>
    </w:p>
    <w:p w14:paraId="4C32E559" w14:textId="106BCB75" w:rsidR="00196D9E" w:rsidRDefault="00196D9E" w:rsidP="00196D9E">
      <w:r>
        <w:t>ABS (202</w:t>
      </w:r>
      <w:r w:rsidR="004606D0">
        <w:t>3a</w:t>
      </w:r>
      <w:r>
        <w:t xml:space="preserve">) </w:t>
      </w:r>
      <w:hyperlink r:id="rId32" w:history="1">
        <w:r w:rsidRPr="007F5B7C">
          <w:rPr>
            <w:rStyle w:val="Hyperlink"/>
            <w:i/>
            <w:iCs/>
          </w:rPr>
          <w:t>Corrective Services, Australia</w:t>
        </w:r>
      </w:hyperlink>
      <w:r>
        <w:t xml:space="preserve"> (Quarterly release</w:t>
      </w:r>
      <w:r w:rsidR="00305084">
        <w:t>s</w:t>
      </w:r>
      <w:r>
        <w:t xml:space="preserve">), ABS, accessed </w:t>
      </w:r>
      <w:r w:rsidR="004606D0">
        <w:t>8</w:t>
      </w:r>
      <w:r>
        <w:t xml:space="preserve"> June 2022.</w:t>
      </w:r>
    </w:p>
    <w:p w14:paraId="2283CDC6" w14:textId="12691296" w:rsidR="00196D9E" w:rsidRDefault="00196D9E" w:rsidP="00196D9E">
      <w:r w:rsidRPr="00E023E3">
        <w:t>ABS (2023</w:t>
      </w:r>
      <w:r w:rsidR="004606D0">
        <w:t>b</w:t>
      </w:r>
      <w:r w:rsidRPr="00E023E3">
        <w:t xml:space="preserve">) </w:t>
      </w:r>
      <w:hyperlink r:id="rId33" w:history="1">
        <w:r w:rsidRPr="00E023E3">
          <w:rPr>
            <w:rStyle w:val="Hyperlink"/>
            <w:i/>
            <w:iCs/>
          </w:rPr>
          <w:t>Prisoners in Australia, 2022</w:t>
        </w:r>
      </w:hyperlink>
      <w:r w:rsidR="005721BF">
        <w:t>,</w:t>
      </w:r>
      <w:r w:rsidRPr="00E023E3">
        <w:t xml:space="preserve"> ABS, accessed 28 April 2023</w:t>
      </w:r>
      <w:r>
        <w:t>.</w:t>
      </w:r>
    </w:p>
    <w:p w14:paraId="63E9E72E" w14:textId="62465365" w:rsidR="00196D9E" w:rsidRDefault="00196D9E" w:rsidP="00196D9E">
      <w:r>
        <w:t xml:space="preserve">AIHW (Australian Institute of Health and Welfare) (2012) </w:t>
      </w:r>
      <w:hyperlink r:id="rId34" w:history="1">
        <w:r w:rsidRPr="00DB58F6">
          <w:rPr>
            <w:rStyle w:val="Hyperlink"/>
            <w:i/>
            <w:iCs/>
          </w:rPr>
          <w:t>Strategies to enhance employment of Indigenous ex-offenders after release from correctional institutions</w:t>
        </w:r>
      </w:hyperlink>
      <w:r w:rsidRPr="005721BF">
        <w:t>,</w:t>
      </w:r>
      <w:r>
        <w:t xml:space="preserve"> AIHW, </w:t>
      </w:r>
      <w:r w:rsidRPr="00305084">
        <w:t>accessed</w:t>
      </w:r>
      <w:r w:rsidR="005721BF">
        <w:t xml:space="preserve"> </w:t>
      </w:r>
      <w:r w:rsidR="00305084">
        <w:t>6 June 2023.</w:t>
      </w:r>
    </w:p>
    <w:p w14:paraId="68C90692" w14:textId="190AD9D2" w:rsidR="00196D9E" w:rsidRDefault="00196D9E" w:rsidP="00196D9E">
      <w:r>
        <w:t xml:space="preserve">CEDA (Committee for Economic Development of Australia) (2022), </w:t>
      </w:r>
      <w:hyperlink r:id="rId35" w:history="1">
        <w:r w:rsidRPr="00571E1C">
          <w:rPr>
            <w:rStyle w:val="Hyperlink"/>
            <w:i/>
            <w:iCs/>
          </w:rPr>
          <w:t xml:space="preserve">Double </w:t>
        </w:r>
        <w:r w:rsidR="00305084">
          <w:rPr>
            <w:rStyle w:val="Hyperlink"/>
            <w:i/>
            <w:iCs/>
          </w:rPr>
          <w:t>je</w:t>
        </w:r>
        <w:r w:rsidRPr="00571E1C">
          <w:rPr>
            <w:rStyle w:val="Hyperlink"/>
            <w:i/>
            <w:iCs/>
          </w:rPr>
          <w:t xml:space="preserve">opardy: The </w:t>
        </w:r>
        <w:r w:rsidR="00305084">
          <w:rPr>
            <w:rStyle w:val="Hyperlink"/>
            <w:i/>
            <w:iCs/>
          </w:rPr>
          <w:t>e</w:t>
        </w:r>
        <w:r w:rsidRPr="00571E1C">
          <w:rPr>
            <w:rStyle w:val="Hyperlink"/>
            <w:i/>
            <w:iCs/>
          </w:rPr>
          <w:t xml:space="preserve">conomic and </w:t>
        </w:r>
        <w:r w:rsidR="00305084">
          <w:rPr>
            <w:rStyle w:val="Hyperlink"/>
            <w:i/>
            <w:iCs/>
          </w:rPr>
          <w:t>s</w:t>
        </w:r>
        <w:r w:rsidRPr="00571E1C">
          <w:rPr>
            <w:rStyle w:val="Hyperlink"/>
            <w:i/>
            <w:iCs/>
          </w:rPr>
          <w:t xml:space="preserve">ocial </w:t>
        </w:r>
        <w:r w:rsidR="00305084">
          <w:rPr>
            <w:rStyle w:val="Hyperlink"/>
            <w:i/>
            <w:iCs/>
          </w:rPr>
          <w:t>c</w:t>
        </w:r>
        <w:r w:rsidRPr="00571E1C">
          <w:rPr>
            <w:rStyle w:val="Hyperlink"/>
            <w:i/>
            <w:iCs/>
          </w:rPr>
          <w:t xml:space="preserve">osts of </w:t>
        </w:r>
        <w:r w:rsidR="00305084">
          <w:rPr>
            <w:rStyle w:val="Hyperlink"/>
            <w:i/>
            <w:iCs/>
          </w:rPr>
          <w:t>k</w:t>
        </w:r>
        <w:r w:rsidRPr="00571E1C">
          <w:rPr>
            <w:rStyle w:val="Hyperlink"/>
            <w:i/>
            <w:iCs/>
          </w:rPr>
          <w:t xml:space="preserve">eeping </w:t>
        </w:r>
        <w:r w:rsidR="00305084">
          <w:rPr>
            <w:rStyle w:val="Hyperlink"/>
            <w:i/>
            <w:iCs/>
          </w:rPr>
          <w:t>w</w:t>
        </w:r>
        <w:r w:rsidRPr="00571E1C">
          <w:rPr>
            <w:rStyle w:val="Hyperlink"/>
            <w:i/>
            <w:iCs/>
          </w:rPr>
          <w:t xml:space="preserve">omen </w:t>
        </w:r>
        <w:r w:rsidR="00305084">
          <w:rPr>
            <w:rStyle w:val="Hyperlink"/>
            <w:i/>
            <w:iCs/>
          </w:rPr>
          <w:t>b</w:t>
        </w:r>
        <w:r w:rsidRPr="00571E1C">
          <w:rPr>
            <w:rStyle w:val="Hyperlink"/>
            <w:i/>
            <w:iCs/>
          </w:rPr>
          <w:t xml:space="preserve">ehind </w:t>
        </w:r>
        <w:r w:rsidR="00305084">
          <w:rPr>
            <w:rStyle w:val="Hyperlink"/>
            <w:i/>
            <w:iCs/>
          </w:rPr>
          <w:t>b</w:t>
        </w:r>
        <w:r w:rsidRPr="00571E1C">
          <w:rPr>
            <w:rStyle w:val="Hyperlink"/>
            <w:i/>
            <w:iCs/>
          </w:rPr>
          <w:t>ars</w:t>
        </w:r>
      </w:hyperlink>
      <w:r>
        <w:t>, CEDA, Melbourne, 2022.</w:t>
      </w:r>
    </w:p>
    <w:p w14:paraId="1FA6517D" w14:textId="77777777" w:rsidR="00196D9E" w:rsidRDefault="00196D9E" w:rsidP="00196D9E">
      <w:r>
        <w:t xml:space="preserve">COAG (Council of Australian Governments) (2016), </w:t>
      </w:r>
      <w:hyperlink r:id="rId36" w:history="1">
        <w:r w:rsidRPr="0014300C">
          <w:rPr>
            <w:rStyle w:val="Hyperlink"/>
            <w:i/>
            <w:iCs/>
          </w:rPr>
          <w:t>Prison to Work Report</w:t>
        </w:r>
      </w:hyperlink>
      <w:r>
        <w:t>, COAG.</w:t>
      </w:r>
    </w:p>
    <w:p w14:paraId="320920E6" w14:textId="0FD09DBE" w:rsidR="00196D9E" w:rsidRDefault="00196D9E" w:rsidP="00196D9E">
      <w:r w:rsidRPr="0076725F">
        <w:t>Cook PJ, Kang S, Braga AA, Ludwig J and O’Brien ME (2015) ‘</w:t>
      </w:r>
      <w:hyperlink r:id="rId37" w:history="1">
        <w:r w:rsidRPr="00766A92">
          <w:rPr>
            <w:rStyle w:val="Hyperlink"/>
          </w:rPr>
          <w:t xml:space="preserve">An </w:t>
        </w:r>
        <w:r w:rsidR="00305084">
          <w:rPr>
            <w:rStyle w:val="Hyperlink"/>
          </w:rPr>
          <w:t>e</w:t>
        </w:r>
        <w:r w:rsidRPr="00766A92">
          <w:rPr>
            <w:rStyle w:val="Hyperlink"/>
          </w:rPr>
          <w:t xml:space="preserve">xperimental </w:t>
        </w:r>
        <w:r w:rsidR="00305084">
          <w:rPr>
            <w:rStyle w:val="Hyperlink"/>
          </w:rPr>
          <w:t>e</w:t>
        </w:r>
        <w:r w:rsidRPr="00766A92">
          <w:rPr>
            <w:rStyle w:val="Hyperlink"/>
          </w:rPr>
          <w:t xml:space="preserve">valuation of a </w:t>
        </w:r>
        <w:r w:rsidR="00305084">
          <w:rPr>
            <w:rStyle w:val="Hyperlink"/>
          </w:rPr>
          <w:t>c</w:t>
        </w:r>
        <w:r w:rsidRPr="00766A92">
          <w:rPr>
            <w:rStyle w:val="Hyperlink"/>
          </w:rPr>
          <w:t xml:space="preserve">omprehensive </w:t>
        </w:r>
        <w:r w:rsidR="00305084">
          <w:rPr>
            <w:rStyle w:val="Hyperlink"/>
          </w:rPr>
          <w:t>e</w:t>
        </w:r>
        <w:r w:rsidRPr="00766A92">
          <w:rPr>
            <w:rStyle w:val="Hyperlink"/>
          </w:rPr>
          <w:t>mployment-</w:t>
        </w:r>
        <w:r w:rsidR="00305084">
          <w:rPr>
            <w:rStyle w:val="Hyperlink"/>
          </w:rPr>
          <w:t>o</w:t>
        </w:r>
        <w:r w:rsidRPr="00766A92">
          <w:rPr>
            <w:rStyle w:val="Hyperlink"/>
          </w:rPr>
          <w:t xml:space="preserve">rientated </w:t>
        </w:r>
        <w:r w:rsidR="00305084">
          <w:rPr>
            <w:rStyle w:val="Hyperlink"/>
          </w:rPr>
          <w:t>p</w:t>
        </w:r>
        <w:r w:rsidRPr="00766A92">
          <w:rPr>
            <w:rStyle w:val="Hyperlink"/>
          </w:rPr>
          <w:t xml:space="preserve">risoner </w:t>
        </w:r>
        <w:r w:rsidR="00305084">
          <w:rPr>
            <w:rStyle w:val="Hyperlink"/>
          </w:rPr>
          <w:t>r</w:t>
        </w:r>
        <w:r w:rsidRPr="00766A92">
          <w:rPr>
            <w:rStyle w:val="Hyperlink"/>
          </w:rPr>
          <w:t>e-</w:t>
        </w:r>
        <w:r w:rsidR="00305084">
          <w:rPr>
            <w:rStyle w:val="Hyperlink"/>
          </w:rPr>
          <w:t>e</w:t>
        </w:r>
        <w:r w:rsidRPr="00766A92">
          <w:rPr>
            <w:rStyle w:val="Hyperlink"/>
          </w:rPr>
          <w:t xml:space="preserve">ntry </w:t>
        </w:r>
        <w:r w:rsidR="00305084">
          <w:rPr>
            <w:rStyle w:val="Hyperlink"/>
          </w:rPr>
          <w:t>p</w:t>
        </w:r>
        <w:r w:rsidRPr="00766A92">
          <w:rPr>
            <w:rStyle w:val="Hyperlink"/>
          </w:rPr>
          <w:t>rogram</w:t>
        </w:r>
      </w:hyperlink>
      <w:r w:rsidRPr="0076725F">
        <w:t xml:space="preserve">’, </w:t>
      </w:r>
      <w:r w:rsidRPr="0076725F">
        <w:rPr>
          <w:i/>
          <w:iCs/>
        </w:rPr>
        <w:t xml:space="preserve">J Quant </w:t>
      </w:r>
      <w:proofErr w:type="spellStart"/>
      <w:r w:rsidRPr="0076725F">
        <w:rPr>
          <w:i/>
          <w:iCs/>
        </w:rPr>
        <w:t>Crimin</w:t>
      </w:r>
      <w:r w:rsidR="00766A92">
        <w:rPr>
          <w:i/>
          <w:iCs/>
        </w:rPr>
        <w:t>o</w:t>
      </w:r>
      <w:r w:rsidRPr="0076725F">
        <w:rPr>
          <w:i/>
          <w:iCs/>
        </w:rPr>
        <w:t>l</w:t>
      </w:r>
      <w:proofErr w:type="spellEnd"/>
      <w:r w:rsidRPr="0076725F">
        <w:t>, 31(1):</w:t>
      </w:r>
      <w:r w:rsidR="00766A92">
        <w:t> </w:t>
      </w:r>
      <w:r w:rsidRPr="0076725F">
        <w:t>355</w:t>
      </w:r>
      <w:r w:rsidR="00766A92">
        <w:noBreakHyphen/>
      </w:r>
      <w:r w:rsidRPr="0076725F">
        <w:t>382.</w:t>
      </w:r>
    </w:p>
    <w:p w14:paraId="08B5E52C" w14:textId="152ED021" w:rsidR="005E092C" w:rsidRPr="005E092C" w:rsidRDefault="005E092C" w:rsidP="00196D9E">
      <w:r>
        <w:t xml:space="preserve">Corrective Services NSW (2021), </w:t>
      </w:r>
      <w:hyperlink r:id="rId38" w:history="1">
        <w:r w:rsidRPr="005E092C">
          <w:rPr>
            <w:rStyle w:val="Hyperlink"/>
            <w:i/>
            <w:iCs/>
          </w:rPr>
          <w:t>Research Brief: Women in Prison</w:t>
        </w:r>
      </w:hyperlink>
      <w:r>
        <w:t xml:space="preserve">, </w:t>
      </w:r>
      <w:r w:rsidR="00631E51">
        <w:t>Corrective Services NSW, Sydney, 2021.</w:t>
      </w:r>
    </w:p>
    <w:p w14:paraId="34834517" w14:textId="6F68208E" w:rsidR="00196D9E" w:rsidRPr="005050E7" w:rsidRDefault="00196D9E" w:rsidP="00196D9E">
      <w:r>
        <w:t xml:space="preserve">Department of Jobs and Small Business (2017), </w:t>
      </w:r>
      <w:hyperlink r:id="rId39" w:history="1">
        <w:r w:rsidRPr="00DA28B7">
          <w:rPr>
            <w:rStyle w:val="Hyperlink"/>
            <w:i/>
            <w:iCs/>
          </w:rPr>
          <w:t xml:space="preserve">Supporting </w:t>
        </w:r>
        <w:r w:rsidR="00305084">
          <w:rPr>
            <w:rStyle w:val="Hyperlink"/>
            <w:i/>
            <w:iCs/>
          </w:rPr>
          <w:t>e</w:t>
        </w:r>
        <w:r w:rsidRPr="00DA28B7">
          <w:rPr>
            <w:rStyle w:val="Hyperlink"/>
            <w:i/>
            <w:iCs/>
          </w:rPr>
          <w:t>x-</w:t>
        </w:r>
        <w:r w:rsidR="00305084">
          <w:rPr>
            <w:rStyle w:val="Hyperlink"/>
            <w:i/>
            <w:iCs/>
          </w:rPr>
          <w:t>o</w:t>
        </w:r>
        <w:r w:rsidRPr="00DA28B7">
          <w:rPr>
            <w:rStyle w:val="Hyperlink"/>
            <w:i/>
            <w:iCs/>
          </w:rPr>
          <w:t xml:space="preserve">ffenders </w:t>
        </w:r>
        <w:r w:rsidR="00305084">
          <w:rPr>
            <w:rStyle w:val="Hyperlink"/>
            <w:i/>
            <w:iCs/>
          </w:rPr>
          <w:t>i</w:t>
        </w:r>
        <w:r w:rsidRPr="00DA28B7">
          <w:rPr>
            <w:rStyle w:val="Hyperlink"/>
            <w:i/>
            <w:iCs/>
          </w:rPr>
          <w:t xml:space="preserve">nto the </w:t>
        </w:r>
        <w:r w:rsidR="00305084">
          <w:rPr>
            <w:rStyle w:val="Hyperlink"/>
            <w:i/>
            <w:iCs/>
          </w:rPr>
          <w:t>j</w:t>
        </w:r>
        <w:r w:rsidRPr="00DA28B7">
          <w:rPr>
            <w:rStyle w:val="Hyperlink"/>
            <w:i/>
            <w:iCs/>
          </w:rPr>
          <w:t xml:space="preserve">obs </w:t>
        </w:r>
        <w:r w:rsidR="00305084">
          <w:rPr>
            <w:rStyle w:val="Hyperlink"/>
            <w:i/>
            <w:iCs/>
          </w:rPr>
          <w:t>m</w:t>
        </w:r>
        <w:r w:rsidRPr="00DA28B7">
          <w:rPr>
            <w:rStyle w:val="Hyperlink"/>
            <w:i/>
            <w:iCs/>
          </w:rPr>
          <w:t>arket</w:t>
        </w:r>
      </w:hyperlink>
      <w:r>
        <w:t>, accessed 6 June 2023.</w:t>
      </w:r>
    </w:p>
    <w:p w14:paraId="66402B5E" w14:textId="1902A5CF" w:rsidR="00196D9E" w:rsidRDefault="00196D9E" w:rsidP="00196D9E">
      <w:r w:rsidRPr="00E023E3">
        <w:t>Edwards K (2021) ‘</w:t>
      </w:r>
      <w:hyperlink r:id="rId40" w:history="1">
        <w:r w:rsidRPr="00766A92">
          <w:rPr>
            <w:rStyle w:val="Hyperlink"/>
          </w:rPr>
          <w:t xml:space="preserve">Prisoners’ </w:t>
        </w:r>
        <w:r w:rsidR="00305084">
          <w:rPr>
            <w:rStyle w:val="Hyperlink"/>
          </w:rPr>
          <w:t>p</w:t>
        </w:r>
        <w:r w:rsidRPr="00766A92">
          <w:rPr>
            <w:rStyle w:val="Hyperlink"/>
          </w:rPr>
          <w:t xml:space="preserve">erspectives on </w:t>
        </w:r>
        <w:r w:rsidR="00305084">
          <w:rPr>
            <w:rStyle w:val="Hyperlink"/>
          </w:rPr>
          <w:t>l</w:t>
        </w:r>
        <w:r w:rsidRPr="00766A92">
          <w:rPr>
            <w:rStyle w:val="Hyperlink"/>
          </w:rPr>
          <w:t xml:space="preserve">imited </w:t>
        </w:r>
        <w:r w:rsidR="00305084">
          <w:rPr>
            <w:rStyle w:val="Hyperlink"/>
          </w:rPr>
          <w:t>r</w:t>
        </w:r>
        <w:r w:rsidRPr="00766A92">
          <w:rPr>
            <w:rStyle w:val="Hyperlink"/>
          </w:rPr>
          <w:t xml:space="preserve">ehabilitative </w:t>
        </w:r>
        <w:r w:rsidR="00305084">
          <w:rPr>
            <w:rStyle w:val="Hyperlink"/>
          </w:rPr>
          <w:t>p</w:t>
        </w:r>
        <w:r w:rsidRPr="00766A92">
          <w:rPr>
            <w:rStyle w:val="Hyperlink"/>
          </w:rPr>
          <w:t xml:space="preserve">rogram </w:t>
        </w:r>
        <w:r w:rsidR="00305084">
          <w:rPr>
            <w:rStyle w:val="Hyperlink"/>
          </w:rPr>
          <w:t>o</w:t>
        </w:r>
        <w:r w:rsidRPr="00766A92">
          <w:rPr>
            <w:rStyle w:val="Hyperlink"/>
          </w:rPr>
          <w:t>pportunities</w:t>
        </w:r>
      </w:hyperlink>
      <w:r w:rsidRPr="00E023E3">
        <w:t xml:space="preserve">’, </w:t>
      </w:r>
      <w:r w:rsidRPr="00E023E3">
        <w:rPr>
          <w:i/>
          <w:iCs/>
        </w:rPr>
        <w:t>The</w:t>
      </w:r>
      <w:r w:rsidR="00766A92">
        <w:rPr>
          <w:i/>
          <w:iCs/>
        </w:rPr>
        <w:t> </w:t>
      </w:r>
      <w:r w:rsidRPr="00E023E3">
        <w:rPr>
          <w:i/>
          <w:iCs/>
        </w:rPr>
        <w:t>Qualitative Report</w:t>
      </w:r>
      <w:r w:rsidRPr="00E023E3">
        <w:t>, 26(4):1128-1149.</w:t>
      </w:r>
    </w:p>
    <w:p w14:paraId="39DFFDC6" w14:textId="109DDA20" w:rsidR="00196D9E" w:rsidRDefault="00196D9E" w:rsidP="00196D9E">
      <w:r w:rsidRPr="0076725F">
        <w:t xml:space="preserve">Ellison M, </w:t>
      </w:r>
      <w:proofErr w:type="spellStart"/>
      <w:r w:rsidRPr="0076725F">
        <w:t>Szifris</w:t>
      </w:r>
      <w:proofErr w:type="spellEnd"/>
      <w:r w:rsidRPr="0076725F">
        <w:t xml:space="preserve"> K, Horan R and Fox C (2017) ‘</w:t>
      </w:r>
      <w:hyperlink r:id="rId41" w:history="1">
        <w:r w:rsidRPr="00766A92">
          <w:rPr>
            <w:rStyle w:val="Hyperlink"/>
          </w:rPr>
          <w:t>A rapid evidence assessment of the effectiveness of prison education in reducing recidivism and increasing employment</w:t>
        </w:r>
      </w:hyperlink>
      <w:r w:rsidRPr="0076725F">
        <w:t xml:space="preserve">’, </w:t>
      </w:r>
      <w:r w:rsidRPr="0076725F">
        <w:rPr>
          <w:i/>
          <w:iCs/>
        </w:rPr>
        <w:t>Probation Journal</w:t>
      </w:r>
      <w:r w:rsidRPr="0076725F">
        <w:t>, 64(2):108</w:t>
      </w:r>
      <w:r w:rsidR="00214190">
        <w:noBreakHyphen/>
      </w:r>
      <w:r w:rsidRPr="0076725F">
        <w:t>128</w:t>
      </w:r>
      <w:r w:rsidR="00214190">
        <w:t>.</w:t>
      </w:r>
    </w:p>
    <w:p w14:paraId="6F0D0FC9" w14:textId="4BB6A74B" w:rsidR="00196D9E" w:rsidRDefault="00196D9E" w:rsidP="00196D9E">
      <w:r w:rsidRPr="00E023E3">
        <w:t>Harding DJ (2014) ‘</w:t>
      </w:r>
      <w:hyperlink r:id="rId42" w:history="1">
        <w:r w:rsidRPr="00766A92">
          <w:rPr>
            <w:rStyle w:val="Hyperlink"/>
          </w:rPr>
          <w:t xml:space="preserve">Making </w:t>
        </w:r>
        <w:r w:rsidR="00305084">
          <w:rPr>
            <w:rStyle w:val="Hyperlink"/>
          </w:rPr>
          <w:t>e</w:t>
        </w:r>
        <w:r w:rsidRPr="00766A92">
          <w:rPr>
            <w:rStyle w:val="Hyperlink"/>
          </w:rPr>
          <w:t xml:space="preserve">nds </w:t>
        </w:r>
        <w:r w:rsidR="00305084">
          <w:rPr>
            <w:rStyle w:val="Hyperlink"/>
          </w:rPr>
          <w:t>m</w:t>
        </w:r>
        <w:r w:rsidRPr="00766A92">
          <w:rPr>
            <w:rStyle w:val="Hyperlink"/>
          </w:rPr>
          <w:t xml:space="preserve">eet </w:t>
        </w:r>
        <w:r w:rsidR="00305084">
          <w:rPr>
            <w:rStyle w:val="Hyperlink"/>
          </w:rPr>
          <w:t>a</w:t>
        </w:r>
        <w:r w:rsidRPr="00766A92">
          <w:rPr>
            <w:rStyle w:val="Hyperlink"/>
          </w:rPr>
          <w:t xml:space="preserve">fter </w:t>
        </w:r>
        <w:r w:rsidR="00305084">
          <w:rPr>
            <w:rStyle w:val="Hyperlink"/>
          </w:rPr>
          <w:t>p</w:t>
        </w:r>
        <w:r w:rsidRPr="00766A92">
          <w:rPr>
            <w:rStyle w:val="Hyperlink"/>
          </w:rPr>
          <w:t>rison</w:t>
        </w:r>
      </w:hyperlink>
      <w:r w:rsidRPr="00E023E3">
        <w:t xml:space="preserve">’, </w:t>
      </w:r>
      <w:r w:rsidRPr="00E023E3">
        <w:rPr>
          <w:i/>
          <w:iCs/>
        </w:rPr>
        <w:t>Journal of Policy Analysis and Management</w:t>
      </w:r>
      <w:r w:rsidRPr="00E023E3">
        <w:t>, 33(2):440-470.</w:t>
      </w:r>
    </w:p>
    <w:p w14:paraId="3D6F6064" w14:textId="77777777" w:rsidR="00196D9E" w:rsidRDefault="00196D9E" w:rsidP="00196D9E">
      <w:proofErr w:type="spellStart"/>
      <w:r>
        <w:t>HoRSCATSIA</w:t>
      </w:r>
      <w:proofErr w:type="spellEnd"/>
      <w:r>
        <w:t xml:space="preserve"> (</w:t>
      </w:r>
      <w:r w:rsidRPr="00E023E3">
        <w:t>House of Representatives Standing Committee on Aboriginal and Torres Strait Islander Affairs</w:t>
      </w:r>
      <w:r>
        <w:t>)</w:t>
      </w:r>
      <w:r w:rsidRPr="00E023E3">
        <w:t xml:space="preserve"> (2011) </w:t>
      </w:r>
      <w:hyperlink r:id="rId43" w:history="1">
        <w:r w:rsidRPr="00E023E3">
          <w:rPr>
            <w:rStyle w:val="Hyperlink"/>
            <w:i/>
            <w:iCs/>
          </w:rPr>
          <w:t>Doing Time - Time for Doing</w:t>
        </w:r>
      </w:hyperlink>
      <w:r w:rsidRPr="00E023E3">
        <w:t>, Australian Government, accessed 27 April 2023.</w:t>
      </w:r>
    </w:p>
    <w:p w14:paraId="799C8FFE" w14:textId="1B63AE65" w:rsidR="00196D9E" w:rsidRDefault="00196D9E" w:rsidP="00196D9E">
      <w:pPr>
        <w:rPr>
          <w:color w:val="000000"/>
        </w:rPr>
      </w:pPr>
      <w:r w:rsidRPr="00E023E3">
        <w:rPr>
          <w:color w:val="000000"/>
        </w:rPr>
        <w:t>Hunter B and Jordon K (2010) ‘</w:t>
      </w:r>
      <w:hyperlink r:id="rId44" w:history="1">
        <w:r w:rsidRPr="00747A3B">
          <w:rPr>
            <w:rStyle w:val="Hyperlink"/>
          </w:rPr>
          <w:t>Explaining social exclusion: Towards social inclusion for Indigenous Australians</w:t>
        </w:r>
      </w:hyperlink>
      <w:r w:rsidRPr="00E023E3">
        <w:rPr>
          <w:color w:val="000000"/>
        </w:rPr>
        <w:t xml:space="preserve">’, </w:t>
      </w:r>
      <w:r w:rsidRPr="00E023E3">
        <w:rPr>
          <w:i/>
          <w:iCs/>
          <w:color w:val="000000"/>
        </w:rPr>
        <w:t>Australian Journal of Social Issues</w:t>
      </w:r>
      <w:r w:rsidRPr="00E023E3">
        <w:rPr>
          <w:color w:val="000000"/>
        </w:rPr>
        <w:t>, 45(1):243-265.</w:t>
      </w:r>
    </w:p>
    <w:p w14:paraId="5BA93FA3" w14:textId="2DCECD4C" w:rsidR="00196D9E" w:rsidRDefault="00196D9E" w:rsidP="00196D9E">
      <w:r w:rsidRPr="0076725F">
        <w:t xml:space="preserve">Mackenzie D (2006) </w:t>
      </w:r>
      <w:hyperlink r:id="rId45" w:history="1">
        <w:r w:rsidRPr="00305084">
          <w:rPr>
            <w:rStyle w:val="Hyperlink"/>
            <w:i/>
            <w:iCs/>
          </w:rPr>
          <w:t>What works in corrections: Reducing the criminal activities of offenders and delinquents</w:t>
        </w:r>
      </w:hyperlink>
      <w:r w:rsidRPr="0076725F">
        <w:t>, Cambridge University Press.</w:t>
      </w:r>
    </w:p>
    <w:p w14:paraId="3B58BA7B" w14:textId="21B5E38F" w:rsidR="005C5905" w:rsidRDefault="005C5905" w:rsidP="005C5905">
      <w:pPr>
        <w:rPr>
          <w:rStyle w:val="Hyperlink"/>
        </w:rPr>
      </w:pPr>
      <w:r>
        <w:lastRenderedPageBreak/>
        <w:t>NIAA (</w:t>
      </w:r>
      <w:r w:rsidRPr="0023276F">
        <w:t xml:space="preserve">National Indigenous Australians </w:t>
      </w:r>
      <w:r w:rsidRPr="00305084">
        <w:t xml:space="preserve">Agency) (2021) </w:t>
      </w:r>
      <w:hyperlink r:id="rId46" w:history="1">
        <w:r w:rsidRPr="00305084">
          <w:rPr>
            <w:rStyle w:val="Hyperlink"/>
            <w:i/>
            <w:iCs/>
          </w:rPr>
          <w:t>Evaluation of the Time to Work Employment Service (TWES) – Final Report</w:t>
        </w:r>
        <w:r w:rsidRPr="00305084">
          <w:rPr>
            <w:rStyle w:val="Hyperlink"/>
            <w:u w:val="none"/>
          </w:rPr>
          <w:t>, NIAA, accessed 6 June 2023.</w:t>
        </w:r>
        <w:r w:rsidRPr="00305084">
          <w:rPr>
            <w:rStyle w:val="Hyperlink"/>
          </w:rPr>
          <w:t xml:space="preserve"> </w:t>
        </w:r>
      </w:hyperlink>
    </w:p>
    <w:p w14:paraId="2E84B037" w14:textId="194537CD" w:rsidR="00196D9E" w:rsidRDefault="00196D9E" w:rsidP="00196D9E">
      <w:r w:rsidRPr="0076725F">
        <w:t>Pelletier E and Evans D (2019) ‘</w:t>
      </w:r>
      <w:hyperlink r:id="rId47" w:history="1">
        <w:r w:rsidRPr="00747A3B">
          <w:rPr>
            <w:rStyle w:val="Hyperlink"/>
          </w:rPr>
          <w:t xml:space="preserve">Beyond </w:t>
        </w:r>
        <w:r w:rsidR="00305084">
          <w:rPr>
            <w:rStyle w:val="Hyperlink"/>
          </w:rPr>
          <w:t>r</w:t>
        </w:r>
        <w:r w:rsidRPr="00747A3B">
          <w:rPr>
            <w:rStyle w:val="Hyperlink"/>
          </w:rPr>
          <w:t xml:space="preserve">ecidivism: Positive </w:t>
        </w:r>
        <w:r w:rsidR="00305084">
          <w:rPr>
            <w:rStyle w:val="Hyperlink"/>
          </w:rPr>
          <w:t>o</w:t>
        </w:r>
        <w:r w:rsidRPr="00747A3B">
          <w:rPr>
            <w:rStyle w:val="Hyperlink"/>
          </w:rPr>
          <w:t xml:space="preserve">utcomes from </w:t>
        </w:r>
        <w:r w:rsidR="00305084">
          <w:rPr>
            <w:rStyle w:val="Hyperlink"/>
          </w:rPr>
          <w:t>h</w:t>
        </w:r>
        <w:r w:rsidRPr="00747A3B">
          <w:rPr>
            <w:rStyle w:val="Hyperlink"/>
          </w:rPr>
          <w:t xml:space="preserve">igher </w:t>
        </w:r>
        <w:r w:rsidR="00305084">
          <w:rPr>
            <w:rStyle w:val="Hyperlink"/>
          </w:rPr>
          <w:t>e</w:t>
        </w:r>
        <w:r w:rsidRPr="00747A3B">
          <w:rPr>
            <w:rStyle w:val="Hyperlink"/>
          </w:rPr>
          <w:t xml:space="preserve">ducation </w:t>
        </w:r>
        <w:r w:rsidR="00305084">
          <w:rPr>
            <w:rStyle w:val="Hyperlink"/>
          </w:rPr>
          <w:t>p</w:t>
        </w:r>
        <w:r w:rsidRPr="00747A3B">
          <w:rPr>
            <w:rStyle w:val="Hyperlink"/>
          </w:rPr>
          <w:t xml:space="preserve">rograms in </w:t>
        </w:r>
        <w:r w:rsidR="00305084">
          <w:rPr>
            <w:rStyle w:val="Hyperlink"/>
          </w:rPr>
          <w:t>p</w:t>
        </w:r>
        <w:r w:rsidRPr="00747A3B">
          <w:rPr>
            <w:rStyle w:val="Hyperlink"/>
          </w:rPr>
          <w:t>risons</w:t>
        </w:r>
      </w:hyperlink>
      <w:r w:rsidRPr="0076725F">
        <w:t xml:space="preserve">’, </w:t>
      </w:r>
      <w:r w:rsidRPr="0076725F">
        <w:rPr>
          <w:i/>
          <w:iCs/>
        </w:rPr>
        <w:t>The Journal of Correctional Education</w:t>
      </w:r>
      <w:r w:rsidRPr="0076725F">
        <w:t>, 70(2): 49-69</w:t>
      </w:r>
      <w:r w:rsidR="00214190">
        <w:t>.</w:t>
      </w:r>
    </w:p>
    <w:p w14:paraId="19CB1988" w14:textId="1EC099F0" w:rsidR="00196D9E" w:rsidRDefault="00196D9E" w:rsidP="00196D9E">
      <w:r w:rsidRPr="0076725F">
        <w:t xml:space="preserve">Petersilia J (2003) </w:t>
      </w:r>
      <w:hyperlink r:id="rId48" w:history="1">
        <w:r w:rsidRPr="00747A3B">
          <w:rPr>
            <w:rStyle w:val="Hyperlink"/>
            <w:i/>
            <w:iCs/>
          </w:rPr>
          <w:t xml:space="preserve">When </w:t>
        </w:r>
        <w:r w:rsidR="00747A3B">
          <w:rPr>
            <w:rStyle w:val="Hyperlink"/>
            <w:i/>
            <w:iCs/>
          </w:rPr>
          <w:t>P</w:t>
        </w:r>
        <w:r w:rsidRPr="00747A3B">
          <w:rPr>
            <w:rStyle w:val="Hyperlink"/>
            <w:i/>
            <w:iCs/>
          </w:rPr>
          <w:t xml:space="preserve">risoners </w:t>
        </w:r>
        <w:r w:rsidR="00747A3B">
          <w:rPr>
            <w:rStyle w:val="Hyperlink"/>
            <w:i/>
            <w:iCs/>
          </w:rPr>
          <w:t>C</w:t>
        </w:r>
        <w:r w:rsidRPr="00747A3B">
          <w:rPr>
            <w:rStyle w:val="Hyperlink"/>
            <w:i/>
            <w:iCs/>
          </w:rPr>
          <w:t xml:space="preserve">ome </w:t>
        </w:r>
        <w:r w:rsidR="00747A3B">
          <w:rPr>
            <w:rStyle w:val="Hyperlink"/>
            <w:i/>
            <w:iCs/>
          </w:rPr>
          <w:t>H</w:t>
        </w:r>
        <w:r w:rsidRPr="00747A3B">
          <w:rPr>
            <w:rStyle w:val="Hyperlink"/>
            <w:i/>
            <w:iCs/>
          </w:rPr>
          <w:t xml:space="preserve">ome: </w:t>
        </w:r>
        <w:r w:rsidR="00747A3B">
          <w:rPr>
            <w:rStyle w:val="Hyperlink"/>
            <w:i/>
            <w:iCs/>
          </w:rPr>
          <w:t>P</w:t>
        </w:r>
        <w:r w:rsidRPr="00747A3B">
          <w:rPr>
            <w:rStyle w:val="Hyperlink"/>
            <w:i/>
            <w:iCs/>
          </w:rPr>
          <w:t xml:space="preserve">arole and </w:t>
        </w:r>
        <w:proofErr w:type="spellStart"/>
        <w:r w:rsidR="00747A3B">
          <w:rPr>
            <w:rStyle w:val="Hyperlink"/>
            <w:i/>
            <w:iCs/>
          </w:rPr>
          <w:t>R</w:t>
        </w:r>
        <w:r w:rsidRPr="00747A3B">
          <w:rPr>
            <w:rStyle w:val="Hyperlink"/>
            <w:i/>
            <w:iCs/>
          </w:rPr>
          <w:t>eentry</w:t>
        </w:r>
        <w:proofErr w:type="spellEnd"/>
      </w:hyperlink>
      <w:r w:rsidRPr="0076725F">
        <w:t>, Oxford University Press.</w:t>
      </w:r>
    </w:p>
    <w:p w14:paraId="34898B88" w14:textId="77777777" w:rsidR="00196D9E" w:rsidRDefault="00196D9E" w:rsidP="00196D9E">
      <w:r>
        <w:t>PM&amp;C (</w:t>
      </w:r>
      <w:r w:rsidRPr="000526C1">
        <w:t>Department of the Prime Minister and Cabinet</w:t>
      </w:r>
      <w:r>
        <w:t xml:space="preserve">) (2020), </w:t>
      </w:r>
      <w:hyperlink r:id="rId49" w:history="1">
        <w:r w:rsidRPr="000526C1">
          <w:rPr>
            <w:rStyle w:val="Hyperlink"/>
            <w:i/>
            <w:iCs/>
          </w:rPr>
          <w:t>National Agreement on Closing the Gap</w:t>
        </w:r>
      </w:hyperlink>
      <w:r>
        <w:t>, accessed 5 May 2023.</w:t>
      </w:r>
    </w:p>
    <w:p w14:paraId="114CABD7" w14:textId="74AE3BAA" w:rsidR="005C5905" w:rsidRDefault="005C5905" w:rsidP="005C5905">
      <w:r w:rsidRPr="00E023E3">
        <w:t>Productivity Commission (202</w:t>
      </w:r>
      <w:r>
        <w:t>3</w:t>
      </w:r>
      <w:r w:rsidR="005050E7">
        <w:t>a</w:t>
      </w:r>
      <w:r w:rsidRPr="00E023E3">
        <w:t>)</w:t>
      </w:r>
      <w:r>
        <w:t>,</w:t>
      </w:r>
      <w:r w:rsidRPr="00E023E3">
        <w:t xml:space="preserve"> </w:t>
      </w:r>
      <w:hyperlink r:id="rId50" w:history="1">
        <w:r w:rsidRPr="00887355">
          <w:rPr>
            <w:rStyle w:val="Hyperlink"/>
            <w:i/>
            <w:iCs/>
          </w:rPr>
          <w:t>Dashboard | Closing the Gap Information Repository</w:t>
        </w:r>
      </w:hyperlink>
      <w:r>
        <w:t>, Productivity Commission, accessed 25 May 2023.</w:t>
      </w:r>
    </w:p>
    <w:p w14:paraId="64B61224" w14:textId="04777C1C" w:rsidR="005C5905" w:rsidRDefault="005C5905" w:rsidP="005C5905">
      <w:r w:rsidRPr="00E023E3">
        <w:t>Productivity Commission (202</w:t>
      </w:r>
      <w:r>
        <w:t>3</w:t>
      </w:r>
      <w:r w:rsidR="005050E7">
        <w:t>b</w:t>
      </w:r>
      <w:r w:rsidRPr="00E023E3">
        <w:t xml:space="preserve">) </w:t>
      </w:r>
      <w:hyperlink r:id="rId51" w:history="1">
        <w:r w:rsidRPr="00E023E3">
          <w:rPr>
            <w:rStyle w:val="Hyperlink"/>
            <w:i/>
            <w:iCs/>
          </w:rPr>
          <w:t>Report on Government Services 202</w:t>
        </w:r>
        <w:r>
          <w:rPr>
            <w:rStyle w:val="Hyperlink"/>
            <w:i/>
            <w:iCs/>
          </w:rPr>
          <w:t>3</w:t>
        </w:r>
        <w:r w:rsidRPr="00E023E3">
          <w:rPr>
            <w:rStyle w:val="Hyperlink"/>
            <w:i/>
            <w:iCs/>
          </w:rPr>
          <w:t>: Chapter 8 Corrective Services</w:t>
        </w:r>
      </w:hyperlink>
      <w:r w:rsidRPr="00E023E3">
        <w:t xml:space="preserve">, Productivity Commission, accessed </w:t>
      </w:r>
      <w:r>
        <w:t>7 June</w:t>
      </w:r>
      <w:r w:rsidRPr="00E023E3">
        <w:t xml:space="preserve"> 2023.</w:t>
      </w:r>
    </w:p>
    <w:p w14:paraId="34E062E1" w14:textId="0AE05564" w:rsidR="00196D9E" w:rsidRDefault="00196D9E" w:rsidP="00196D9E">
      <w:pPr>
        <w:rPr>
          <w:rStyle w:val="Hyperlink"/>
        </w:rPr>
      </w:pPr>
      <w:proofErr w:type="spellStart"/>
      <w:r>
        <w:t>Saliba</w:t>
      </w:r>
      <w:proofErr w:type="spellEnd"/>
      <w:r>
        <w:t xml:space="preserve"> A (2013) ‘</w:t>
      </w:r>
      <w:hyperlink r:id="rId52" w:anchor="bibliography" w:history="1">
        <w:r w:rsidRPr="00887355">
          <w:rPr>
            <w:rStyle w:val="Hyperlink"/>
          </w:rPr>
          <w:t>The National Police Certificate is a significant barrier to employment for ex</w:t>
        </w:r>
        <w:r w:rsidR="00305084">
          <w:rPr>
            <w:rStyle w:val="Hyperlink"/>
          </w:rPr>
          <w:noBreakHyphen/>
        </w:r>
        <w:r w:rsidRPr="00887355">
          <w:rPr>
            <w:rStyle w:val="Hyperlink"/>
          </w:rPr>
          <w:t>offenders</w:t>
        </w:r>
      </w:hyperlink>
      <w:r w:rsidRPr="00887355">
        <w:t>’</w:t>
      </w:r>
      <w:r>
        <w:rPr>
          <w:i/>
          <w:iCs/>
        </w:rPr>
        <w:t xml:space="preserve">, </w:t>
      </w:r>
      <w:r w:rsidRPr="00747A3B">
        <w:rPr>
          <w:rStyle w:val="Hyperlink"/>
          <w:i/>
          <w:iCs/>
          <w:u w:val="none"/>
        </w:rPr>
        <w:t>European Journal of Probation</w:t>
      </w:r>
      <w:r w:rsidRPr="00747A3B">
        <w:rPr>
          <w:rStyle w:val="Hyperlink"/>
          <w:u w:val="none"/>
        </w:rPr>
        <w:t>, 5(1):25-43.</w:t>
      </w:r>
    </w:p>
    <w:p w14:paraId="579D344B" w14:textId="62F83613" w:rsidR="00196D9E" w:rsidRDefault="00196D9E" w:rsidP="00196D9E">
      <w:proofErr w:type="spellStart"/>
      <w:r w:rsidRPr="0076725F">
        <w:t>Tønseth</w:t>
      </w:r>
      <w:proofErr w:type="spellEnd"/>
      <w:r w:rsidRPr="0076725F">
        <w:t xml:space="preserve"> C and </w:t>
      </w:r>
      <w:proofErr w:type="spellStart"/>
      <w:r w:rsidRPr="0076725F">
        <w:t>Bergsland</w:t>
      </w:r>
      <w:proofErr w:type="spellEnd"/>
      <w:r w:rsidRPr="0076725F">
        <w:t xml:space="preserve"> R (2019) ‘</w:t>
      </w:r>
      <w:hyperlink r:id="rId53" w:history="1">
        <w:r w:rsidRPr="00305084">
          <w:rPr>
            <w:rStyle w:val="Hyperlink"/>
          </w:rPr>
          <w:t>Prison education in Norway – the importance for work and life after release</w:t>
        </w:r>
      </w:hyperlink>
      <w:r w:rsidRPr="0076725F">
        <w:t xml:space="preserve">’, </w:t>
      </w:r>
      <w:r w:rsidRPr="0076725F">
        <w:rPr>
          <w:i/>
          <w:iCs/>
        </w:rPr>
        <w:t>Cogent Education</w:t>
      </w:r>
      <w:r w:rsidRPr="0076725F">
        <w:t>, 6(1): 1628408</w:t>
      </w:r>
      <w:r w:rsidR="00305084">
        <w:t>.</w:t>
      </w:r>
    </w:p>
    <w:p w14:paraId="1AE12049" w14:textId="673F55AF" w:rsidR="00517C0C" w:rsidRDefault="00517C0C" w:rsidP="005C5905">
      <w:r w:rsidRPr="002C342A">
        <w:t xml:space="preserve">Valentine EJ and </w:t>
      </w:r>
      <w:proofErr w:type="spellStart"/>
      <w:r w:rsidRPr="002C342A">
        <w:t>Redcross</w:t>
      </w:r>
      <w:proofErr w:type="spellEnd"/>
      <w:r w:rsidRPr="002C342A">
        <w:t xml:space="preserve"> C (2015) ‘</w:t>
      </w:r>
      <w:hyperlink r:id="rId54" w:history="1">
        <w:r w:rsidRPr="00305084">
          <w:rPr>
            <w:rStyle w:val="Hyperlink"/>
          </w:rPr>
          <w:t>Transitional jobs after release from prison: effects on employment and recidivism</w:t>
        </w:r>
      </w:hyperlink>
      <w:r w:rsidRPr="002C342A">
        <w:t xml:space="preserve">’, </w:t>
      </w:r>
      <w:r w:rsidRPr="002C342A">
        <w:rPr>
          <w:i/>
          <w:iCs/>
        </w:rPr>
        <w:t xml:space="preserve">Journal of </w:t>
      </w:r>
      <w:proofErr w:type="spellStart"/>
      <w:r w:rsidRPr="002C342A">
        <w:rPr>
          <w:i/>
          <w:iCs/>
        </w:rPr>
        <w:t>Labor</w:t>
      </w:r>
      <w:proofErr w:type="spellEnd"/>
      <w:r w:rsidRPr="002C342A">
        <w:rPr>
          <w:i/>
          <w:iCs/>
        </w:rPr>
        <w:t xml:space="preserve"> Policy</w:t>
      </w:r>
      <w:r w:rsidRPr="002C342A">
        <w:t>, 4(16):1-17</w:t>
      </w:r>
      <w:r w:rsidR="00305084">
        <w:t>.</w:t>
      </w:r>
    </w:p>
    <w:p w14:paraId="2B1CD164" w14:textId="03C7122A" w:rsidR="00517C0C" w:rsidRDefault="00517C0C" w:rsidP="005C5905">
      <w:proofErr w:type="spellStart"/>
      <w:r w:rsidRPr="0076725F">
        <w:t>Visher</w:t>
      </w:r>
      <w:proofErr w:type="spellEnd"/>
      <w:r w:rsidRPr="0076725F">
        <w:t xml:space="preserve"> CA and Travis J (2003) ‘</w:t>
      </w:r>
      <w:hyperlink r:id="rId55" w:history="1">
        <w:r w:rsidRPr="00305084">
          <w:rPr>
            <w:rStyle w:val="Hyperlink"/>
          </w:rPr>
          <w:t>Transitions from prison to community: Understanding individual pathways</w:t>
        </w:r>
      </w:hyperlink>
      <w:r w:rsidRPr="0076725F">
        <w:t xml:space="preserve">’, </w:t>
      </w:r>
      <w:r w:rsidRPr="0076725F">
        <w:rPr>
          <w:i/>
          <w:iCs/>
        </w:rPr>
        <w:t>Annual Review of Sociology</w:t>
      </w:r>
      <w:r w:rsidRPr="0076725F">
        <w:t>, 29(1): 89-113</w:t>
      </w:r>
      <w:r w:rsidR="00305084">
        <w:t>.</w:t>
      </w:r>
    </w:p>
    <w:p w14:paraId="5B7334BE" w14:textId="7A54464F" w:rsidR="005A5BAF" w:rsidRDefault="005A5BAF" w:rsidP="005C5905">
      <w:r>
        <w:t xml:space="preserve">RMIT University (2020) </w:t>
      </w:r>
      <w:hyperlink r:id="rId56" w:history="1">
        <w:r w:rsidRPr="00C750D5">
          <w:rPr>
            <w:rStyle w:val="Hyperlink"/>
            <w:i/>
            <w:iCs/>
          </w:rPr>
          <w:t xml:space="preserve">Reducing barriers to employment for Aboriginal people: Rethinking the </w:t>
        </w:r>
        <w:r w:rsidR="00305084">
          <w:rPr>
            <w:rStyle w:val="Hyperlink"/>
            <w:i/>
            <w:iCs/>
          </w:rPr>
          <w:t>r</w:t>
        </w:r>
        <w:r w:rsidRPr="00C750D5">
          <w:rPr>
            <w:rStyle w:val="Hyperlink"/>
            <w:i/>
            <w:iCs/>
          </w:rPr>
          <w:t xml:space="preserve">ole of </w:t>
        </w:r>
        <w:r w:rsidR="00305084">
          <w:rPr>
            <w:rStyle w:val="Hyperlink"/>
            <w:i/>
            <w:iCs/>
          </w:rPr>
          <w:t>c</w:t>
        </w:r>
        <w:r w:rsidRPr="00C750D5">
          <w:rPr>
            <w:rStyle w:val="Hyperlink"/>
            <w:i/>
            <w:iCs/>
          </w:rPr>
          <w:t xml:space="preserve">riminal </w:t>
        </w:r>
        <w:r w:rsidR="00305084">
          <w:rPr>
            <w:rStyle w:val="Hyperlink"/>
            <w:i/>
            <w:iCs/>
          </w:rPr>
          <w:t>r</w:t>
        </w:r>
        <w:r w:rsidRPr="00C750D5">
          <w:rPr>
            <w:rStyle w:val="Hyperlink"/>
            <w:i/>
            <w:iCs/>
          </w:rPr>
          <w:t xml:space="preserve">ecord </w:t>
        </w:r>
        <w:r w:rsidR="00305084">
          <w:rPr>
            <w:rStyle w:val="Hyperlink"/>
            <w:i/>
            <w:iCs/>
          </w:rPr>
          <w:t>c</w:t>
        </w:r>
        <w:r w:rsidRPr="00C750D5">
          <w:rPr>
            <w:rStyle w:val="Hyperlink"/>
            <w:i/>
            <w:iCs/>
          </w:rPr>
          <w:t xml:space="preserve">hecks </w:t>
        </w:r>
        <w:r w:rsidR="00305084">
          <w:rPr>
            <w:rStyle w:val="Hyperlink"/>
            <w:i/>
            <w:iCs/>
          </w:rPr>
          <w:t>p</w:t>
        </w:r>
        <w:r w:rsidRPr="00C750D5">
          <w:rPr>
            <w:rStyle w:val="Hyperlink"/>
            <w:i/>
            <w:iCs/>
          </w:rPr>
          <w:t>roject</w:t>
        </w:r>
      </w:hyperlink>
      <w:r w:rsidRPr="00214190">
        <w:t>,</w:t>
      </w:r>
      <w:r w:rsidR="00214190">
        <w:t xml:space="preserve"> </w:t>
      </w:r>
      <w:r w:rsidRPr="00305084">
        <w:t>accessed 30 May 2023.</w:t>
      </w:r>
    </w:p>
    <w:sectPr w:rsidR="005A5BAF" w:rsidSect="00BE737E">
      <w:headerReference w:type="default" r:id="rId57"/>
      <w:footerReference w:type="default" r:id="rId58"/>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6963" w14:textId="77777777" w:rsidR="006E0C2A" w:rsidRDefault="006E0C2A" w:rsidP="0051352E">
      <w:pPr>
        <w:spacing w:after="0" w:line="240" w:lineRule="auto"/>
      </w:pPr>
      <w:r>
        <w:separator/>
      </w:r>
    </w:p>
  </w:endnote>
  <w:endnote w:type="continuationSeparator" w:id="0">
    <w:p w14:paraId="47B7CD48" w14:textId="77777777" w:rsidR="006E0C2A" w:rsidRDefault="006E0C2A" w:rsidP="0051352E">
      <w:pPr>
        <w:spacing w:after="0" w:line="240" w:lineRule="auto"/>
      </w:pPr>
      <w:r>
        <w:continuationSeparator/>
      </w:r>
    </w:p>
  </w:endnote>
  <w:endnote w:type="continuationNotice" w:id="1">
    <w:p w14:paraId="6A7BCA9B" w14:textId="77777777" w:rsidR="006E0C2A" w:rsidRDefault="006E0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dy C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3C36" w14:textId="77777777" w:rsidR="00E96FB5" w:rsidRDefault="00E96FB5">
    <w:pPr>
      <w:pStyle w:val="Footer"/>
      <w:jc w:val="right"/>
    </w:pPr>
  </w:p>
  <w:p w14:paraId="11819A9E" w14:textId="77777777" w:rsidR="00E96FB5" w:rsidRDefault="00E96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5EC60175" w:rsidR="00EA67FC" w:rsidRDefault="0054795B" w:rsidP="00F65097">
    <w:pPr>
      <w:pStyle w:val="Footer"/>
      <w:tabs>
        <w:tab w:val="clear" w:pos="9026"/>
      </w:tabs>
      <w:ind w:right="706"/>
      <w:jc w:val="right"/>
    </w:pPr>
    <w:r w:rsidRPr="008824B3">
      <w:t>Prison Employment Services</w:t>
    </w:r>
    <w:r>
      <w:t xml:space="preserve"> for First Nations Peoples: Discussion Paper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EB43411" w:rsidR="00EA67FC" w:rsidRDefault="00EA67FC">
    <w:pPr>
      <w:pStyle w:val="Footer"/>
    </w:pPr>
  </w:p>
  <w:p w14:paraId="5C473406" w14:textId="77777777" w:rsidR="005E3BF5" w:rsidRDefault="005E3BF5"/>
  <w:p w14:paraId="53194925" w14:textId="77777777" w:rsidR="00A332DB" w:rsidRDefault="00A332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D923" w14:textId="77777777" w:rsidR="006E0C2A" w:rsidRDefault="006E0C2A" w:rsidP="0051352E">
      <w:pPr>
        <w:spacing w:after="0" w:line="240" w:lineRule="auto"/>
      </w:pPr>
      <w:r>
        <w:separator/>
      </w:r>
    </w:p>
  </w:footnote>
  <w:footnote w:type="continuationSeparator" w:id="0">
    <w:p w14:paraId="79723579" w14:textId="77777777" w:rsidR="006E0C2A" w:rsidRDefault="006E0C2A" w:rsidP="0051352E">
      <w:pPr>
        <w:spacing w:after="0" w:line="240" w:lineRule="auto"/>
      </w:pPr>
      <w:r>
        <w:continuationSeparator/>
      </w:r>
    </w:p>
  </w:footnote>
  <w:footnote w:type="continuationNotice" w:id="1">
    <w:p w14:paraId="485B0EC0" w14:textId="77777777" w:rsidR="006E0C2A" w:rsidRDefault="006E0C2A">
      <w:pPr>
        <w:spacing w:after="0" w:line="240" w:lineRule="auto"/>
      </w:pPr>
    </w:p>
  </w:footnote>
  <w:footnote w:id="2">
    <w:p w14:paraId="519ECBB7" w14:textId="5F28FEEF" w:rsidR="00F051DF" w:rsidRDefault="00F051DF">
      <w:pPr>
        <w:pStyle w:val="FootnoteText"/>
      </w:pPr>
      <w:r>
        <w:rPr>
          <w:rStyle w:val="FootnoteReference"/>
        </w:rPr>
        <w:footnoteRef/>
      </w:r>
      <w:r>
        <w:t xml:space="preserve"> </w:t>
      </w:r>
      <w:r w:rsidRPr="00F051DF">
        <w:t xml:space="preserve">The </w:t>
      </w:r>
      <w:r w:rsidR="009F094C">
        <w:t xml:space="preserve">Australian </w:t>
      </w:r>
      <w:r w:rsidRPr="00F051DF">
        <w:t>Government has announced that ParentsNext will be ending from 1 July 2024 and a new voluntary program will be developed to take its place.</w:t>
      </w:r>
    </w:p>
  </w:footnote>
  <w:footnote w:id="3">
    <w:p w14:paraId="5585D7A0" w14:textId="6322E1AF" w:rsidR="009F094C" w:rsidRDefault="009F094C">
      <w:pPr>
        <w:pStyle w:val="FootnoteText"/>
      </w:pPr>
      <w:r>
        <w:rPr>
          <w:rStyle w:val="FootnoteReference"/>
        </w:rPr>
        <w:footnoteRef/>
      </w:r>
      <w:r>
        <w:t xml:space="preserve"> </w:t>
      </w:r>
      <w:r w:rsidRPr="009F094C">
        <w:t xml:space="preserve">The Australian Government will replace the Community Development Program and is working in partnership with First Nations </w:t>
      </w:r>
      <w:r>
        <w:t>p</w:t>
      </w:r>
      <w:r w:rsidRPr="009F094C">
        <w:t>eople as the replacement program is developed.</w:t>
      </w:r>
    </w:p>
  </w:footnote>
  <w:footnote w:id="4">
    <w:p w14:paraId="2D58490F" w14:textId="77777777" w:rsidR="009D10C3" w:rsidRDefault="009D10C3" w:rsidP="009D10C3">
      <w:pPr>
        <w:pStyle w:val="FootnoteText"/>
      </w:pPr>
      <w:r>
        <w:rPr>
          <w:rStyle w:val="FootnoteReference"/>
        </w:rPr>
        <w:footnoteRef/>
      </w:r>
      <w:r>
        <w:t xml:space="preserve"> Noting that the Australian Government retains responsibility for funding decisions as per clause 32(c)(vi) of the </w:t>
      </w:r>
      <w:hyperlink r:id="rId1" w:history="1">
        <w:r w:rsidRPr="00DA28B7">
          <w:rPr>
            <w:rStyle w:val="Hyperlink"/>
          </w:rPr>
          <w:t>National Agreement on Closing the Gap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393D" w14:textId="77777777" w:rsidR="004A17D3" w:rsidRDefault="004A1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8495" w14:textId="77777777" w:rsidR="004A17D3" w:rsidRPr="004A17D3" w:rsidRDefault="004A17D3" w:rsidP="004A1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223E37A9" w:rsidR="00EA67FC" w:rsidRDefault="00F65097">
    <w:pPr>
      <w:pStyle w:val="Header"/>
    </w:pPr>
    <w:r>
      <w:rPr>
        <w:noProof/>
      </w:rPr>
      <w:drawing>
        <wp:anchor distT="0" distB="0" distL="114300" distR="114300" simplePos="0" relativeHeight="251658240" behindDoc="1" locked="0" layoutInCell="1" allowOverlap="1" wp14:anchorId="6B10AB74" wp14:editId="50142CF4">
          <wp:simplePos x="0" y="0"/>
          <wp:positionH relativeFrom="column">
            <wp:posOffset>-900431</wp:posOffset>
          </wp:positionH>
          <wp:positionV relativeFrom="page">
            <wp:posOffset>0</wp:posOffset>
          </wp:positionV>
          <wp:extent cx="7560963" cy="106870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6859" cy="10695384"/>
                  </a:xfrm>
                  <a:prstGeom prst="rect">
                    <a:avLst/>
                  </a:prstGeom>
                </pic:spPr>
              </pic:pic>
            </a:graphicData>
          </a:graphic>
          <wp14:sizeRelH relativeFrom="page">
            <wp14:pctWidth>0</wp14:pctWidth>
          </wp14:sizeRelH>
          <wp14:sizeRelV relativeFrom="page">
            <wp14:pctHeight>0</wp14:pctHeight>
          </wp14:sizeRelV>
        </wp:anchor>
      </w:drawing>
    </w:r>
  </w:p>
  <w:p w14:paraId="377B15E1" w14:textId="77777777" w:rsidR="005E3BF5" w:rsidRDefault="005E3BF5"/>
  <w:p w14:paraId="0FF9C3B6" w14:textId="77777777" w:rsidR="00A332DB" w:rsidRDefault="00A332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650A24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79AA6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F91146"/>
    <w:multiLevelType w:val="hybridMultilevel"/>
    <w:tmpl w:val="D7964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57457"/>
    <w:multiLevelType w:val="multilevel"/>
    <w:tmpl w:val="50AAF090"/>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762091"/>
    <w:multiLevelType w:val="hybridMultilevel"/>
    <w:tmpl w:val="233C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BB1EE1D8">
      <w:numFmt w:val="bullet"/>
      <w:lvlText w:val="·"/>
      <w:lvlJc w:val="left"/>
      <w:pPr>
        <w:ind w:left="3600" w:hanging="360"/>
      </w:pPr>
      <w:rPr>
        <w:rFonts w:ascii="Calibri" w:eastAsia="Times New Roman" w:hAnsi="Calibri"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2EA53E4C"/>
    <w:multiLevelType w:val="multilevel"/>
    <w:tmpl w:val="F1481754"/>
    <w:name w:val="List number4"/>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EA335A"/>
    <w:multiLevelType w:val="hybridMultilevel"/>
    <w:tmpl w:val="38F45604"/>
    <w:lvl w:ilvl="0" w:tplc="0A42CF52">
      <w:numFmt w:val="bullet"/>
      <w:lvlText w:val=""/>
      <w:lvlJc w:val="left"/>
      <w:pPr>
        <w:ind w:left="720" w:hanging="360"/>
      </w:pPr>
      <w:rPr>
        <w:rFonts w:ascii="Symbol" w:eastAsiaTheme="minorHAnsi" w:hAnsi="Symbol" w:cs="Arial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CC72454"/>
    <w:multiLevelType w:val="multilevel"/>
    <w:tmpl w:val="1EF03AFA"/>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B7156DA"/>
    <w:multiLevelType w:val="hybridMultilevel"/>
    <w:tmpl w:val="C7665048"/>
    <w:lvl w:ilvl="0" w:tplc="3016401C">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EC66F8"/>
    <w:multiLevelType w:val="hybridMultilevel"/>
    <w:tmpl w:val="F3D61508"/>
    <w:lvl w:ilvl="0" w:tplc="0C090017">
      <w:start w:val="1"/>
      <w:numFmt w:val="lowerLetter"/>
      <w:lvlText w:val="%1)"/>
      <w:lvlJc w:val="left"/>
      <w:pPr>
        <w:ind w:left="1785" w:hanging="360"/>
      </w:p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3" w15:restartNumberingAfterBreak="0">
    <w:nsid w:val="796C66E9"/>
    <w:multiLevelType w:val="multilevel"/>
    <w:tmpl w:val="D178866C"/>
    <w:name w:val="List number4"/>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0E7F22"/>
    <w:multiLevelType w:val="hybridMultilevel"/>
    <w:tmpl w:val="3850E2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9882438">
    <w:abstractNumId w:val="3"/>
  </w:num>
  <w:num w:numId="2" w16cid:durableId="667830983">
    <w:abstractNumId w:val="6"/>
  </w:num>
  <w:num w:numId="3" w16cid:durableId="935752152">
    <w:abstractNumId w:val="7"/>
  </w:num>
  <w:num w:numId="4" w16cid:durableId="1020545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600697">
    <w:abstractNumId w:val="4"/>
  </w:num>
  <w:num w:numId="6" w16cid:durableId="1424107579">
    <w:abstractNumId w:val="10"/>
  </w:num>
  <w:num w:numId="7" w16cid:durableId="450972930">
    <w:abstractNumId w:val="0"/>
  </w:num>
  <w:num w:numId="8" w16cid:durableId="566762702">
    <w:abstractNumId w:val="8"/>
  </w:num>
  <w:num w:numId="9" w16cid:durableId="1208566005">
    <w:abstractNumId w:val="5"/>
  </w:num>
  <w:num w:numId="10" w16cid:durableId="1193615949">
    <w:abstractNumId w:val="3"/>
    <w:lvlOverride w:ilvl="0">
      <w:lvl w:ilvl="0">
        <w:start w:val="1"/>
        <w:numFmt w:val="decimal"/>
        <w:lvlText w:val="%1."/>
        <w:lvlJc w:val="left"/>
        <w:pPr>
          <w:ind w:left="357" w:hanging="357"/>
        </w:pPr>
        <w:rPr>
          <w:rFonts w:hint="default"/>
        </w:rPr>
      </w:lvl>
    </w:lvlOverride>
    <w:lvlOverride w:ilvl="1">
      <w:lvl w:ilvl="1">
        <w:start w:val="1"/>
        <w:numFmt w:val="decimal"/>
        <w:lvlText w:val="%2.%1"/>
        <w:lvlJc w:val="left"/>
        <w:pPr>
          <w:ind w:left="851" w:hanging="494"/>
        </w:pPr>
        <w:rPr>
          <w:rFonts w:hint="default"/>
        </w:rPr>
      </w:lvl>
    </w:lvlOverride>
    <w:lvlOverride w:ilvl="2">
      <w:lvl w:ilvl="2">
        <w:start w:val="1"/>
        <w:numFmt w:val="decimal"/>
        <w:lvlText w:val="%1.%2.%3"/>
        <w:lvlJc w:val="left"/>
        <w:pPr>
          <w:tabs>
            <w:tab w:val="num" w:pos="1985"/>
          </w:tabs>
          <w:ind w:left="1559" w:hanging="708"/>
        </w:pPr>
        <w:rPr>
          <w:rFonts w:hint="default"/>
        </w:rPr>
      </w:lvl>
    </w:lvlOverride>
    <w:lvlOverride w:ilvl="3">
      <w:lvl w:ilvl="3">
        <w:start w:val="1"/>
        <w:numFmt w:val="decimal"/>
        <w:lvlText w:val="%1.%2.%3.%4"/>
        <w:lvlJc w:val="left"/>
        <w:pPr>
          <w:tabs>
            <w:tab w:val="num" w:pos="2552"/>
          </w:tabs>
          <w:ind w:left="2381" w:hanging="82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980621543">
    <w:abstractNumId w:val="13"/>
  </w:num>
  <w:num w:numId="12" w16cid:durableId="1514103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437653">
    <w:abstractNumId w:val="0"/>
  </w:num>
  <w:num w:numId="14" w16cid:durableId="929239461">
    <w:abstractNumId w:val="0"/>
  </w:num>
  <w:num w:numId="15" w16cid:durableId="422190243">
    <w:abstractNumId w:val="6"/>
  </w:num>
  <w:num w:numId="16" w16cid:durableId="1473868352">
    <w:abstractNumId w:val="1"/>
  </w:num>
  <w:num w:numId="17" w16cid:durableId="1494099092">
    <w:abstractNumId w:val="1"/>
  </w:num>
  <w:num w:numId="18" w16cid:durableId="997879014">
    <w:abstractNumId w:val="1"/>
  </w:num>
  <w:num w:numId="19" w16cid:durableId="1058362653">
    <w:abstractNumId w:val="9"/>
  </w:num>
  <w:num w:numId="20" w16cid:durableId="1949580676">
    <w:abstractNumId w:val="11"/>
  </w:num>
  <w:num w:numId="21" w16cid:durableId="739601356">
    <w:abstractNumId w:val="12"/>
  </w:num>
  <w:num w:numId="22" w16cid:durableId="874851647">
    <w:abstractNumId w:val="14"/>
  </w:num>
  <w:num w:numId="23" w16cid:durableId="741833015">
    <w:abstractNumId w:val="0"/>
  </w:num>
  <w:num w:numId="24" w16cid:durableId="1879663122">
    <w:abstractNumId w:val="0"/>
  </w:num>
  <w:num w:numId="25" w16cid:durableId="888999812">
    <w:abstractNumId w:val="0"/>
  </w:num>
  <w:num w:numId="26" w16cid:durableId="181128666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2042"/>
    <w:rsid w:val="000035B7"/>
    <w:rsid w:val="0003071E"/>
    <w:rsid w:val="00035945"/>
    <w:rsid w:val="000425B8"/>
    <w:rsid w:val="00044E90"/>
    <w:rsid w:val="00046FF7"/>
    <w:rsid w:val="000526C1"/>
    <w:rsid w:val="00052BBC"/>
    <w:rsid w:val="00053554"/>
    <w:rsid w:val="000550E3"/>
    <w:rsid w:val="00057F6F"/>
    <w:rsid w:val="00087C44"/>
    <w:rsid w:val="000A453D"/>
    <w:rsid w:val="000B0132"/>
    <w:rsid w:val="000B6AC3"/>
    <w:rsid w:val="000C0366"/>
    <w:rsid w:val="000C383F"/>
    <w:rsid w:val="000E3D80"/>
    <w:rsid w:val="000F05D7"/>
    <w:rsid w:val="000F0795"/>
    <w:rsid w:val="000F3221"/>
    <w:rsid w:val="00106F60"/>
    <w:rsid w:val="001114FC"/>
    <w:rsid w:val="001124BE"/>
    <w:rsid w:val="001238EA"/>
    <w:rsid w:val="00124609"/>
    <w:rsid w:val="001319DF"/>
    <w:rsid w:val="00145AFE"/>
    <w:rsid w:val="00150B4B"/>
    <w:rsid w:val="00156B12"/>
    <w:rsid w:val="00157F35"/>
    <w:rsid w:val="00165F6C"/>
    <w:rsid w:val="00192B16"/>
    <w:rsid w:val="00196D9E"/>
    <w:rsid w:val="001A1019"/>
    <w:rsid w:val="001A34CD"/>
    <w:rsid w:val="001B2728"/>
    <w:rsid w:val="001B4FD5"/>
    <w:rsid w:val="001B543C"/>
    <w:rsid w:val="001B72DB"/>
    <w:rsid w:val="001B73D7"/>
    <w:rsid w:val="001C056E"/>
    <w:rsid w:val="001C213D"/>
    <w:rsid w:val="001C55FA"/>
    <w:rsid w:val="001C6155"/>
    <w:rsid w:val="001D5311"/>
    <w:rsid w:val="001E3730"/>
    <w:rsid w:val="001E3FD5"/>
    <w:rsid w:val="001E6563"/>
    <w:rsid w:val="001F1CF1"/>
    <w:rsid w:val="001F659F"/>
    <w:rsid w:val="002029BF"/>
    <w:rsid w:val="002112C1"/>
    <w:rsid w:val="00214190"/>
    <w:rsid w:val="00217EAB"/>
    <w:rsid w:val="00222B4D"/>
    <w:rsid w:val="0022498C"/>
    <w:rsid w:val="00232C69"/>
    <w:rsid w:val="00237215"/>
    <w:rsid w:val="002509B7"/>
    <w:rsid w:val="00266E80"/>
    <w:rsid w:val="002724D0"/>
    <w:rsid w:val="002B0B70"/>
    <w:rsid w:val="002B1CE5"/>
    <w:rsid w:val="002F1B99"/>
    <w:rsid w:val="002F4DB3"/>
    <w:rsid w:val="002F7A89"/>
    <w:rsid w:val="00301471"/>
    <w:rsid w:val="00303A18"/>
    <w:rsid w:val="00305084"/>
    <w:rsid w:val="00305BA4"/>
    <w:rsid w:val="00311EC2"/>
    <w:rsid w:val="003224B5"/>
    <w:rsid w:val="00325061"/>
    <w:rsid w:val="00330CFE"/>
    <w:rsid w:val="003315F8"/>
    <w:rsid w:val="00335906"/>
    <w:rsid w:val="00337D19"/>
    <w:rsid w:val="00350FFA"/>
    <w:rsid w:val="0035398B"/>
    <w:rsid w:val="00355BD8"/>
    <w:rsid w:val="00374744"/>
    <w:rsid w:val="00382F07"/>
    <w:rsid w:val="003840BD"/>
    <w:rsid w:val="00384892"/>
    <w:rsid w:val="003854AF"/>
    <w:rsid w:val="00390D5C"/>
    <w:rsid w:val="003946F9"/>
    <w:rsid w:val="003B03CC"/>
    <w:rsid w:val="003B18DB"/>
    <w:rsid w:val="003C3FDE"/>
    <w:rsid w:val="003C5800"/>
    <w:rsid w:val="003D2A39"/>
    <w:rsid w:val="003D605D"/>
    <w:rsid w:val="003E1B12"/>
    <w:rsid w:val="003F60D9"/>
    <w:rsid w:val="00404E8D"/>
    <w:rsid w:val="004075B6"/>
    <w:rsid w:val="00415F16"/>
    <w:rsid w:val="0042106A"/>
    <w:rsid w:val="00431C79"/>
    <w:rsid w:val="00443931"/>
    <w:rsid w:val="00444524"/>
    <w:rsid w:val="0044463A"/>
    <w:rsid w:val="004478B3"/>
    <w:rsid w:val="00447B0A"/>
    <w:rsid w:val="00447EDF"/>
    <w:rsid w:val="00450C80"/>
    <w:rsid w:val="00453C04"/>
    <w:rsid w:val="00457C41"/>
    <w:rsid w:val="00460187"/>
    <w:rsid w:val="004606D0"/>
    <w:rsid w:val="00461955"/>
    <w:rsid w:val="00471B27"/>
    <w:rsid w:val="0047655C"/>
    <w:rsid w:val="004765F9"/>
    <w:rsid w:val="00490793"/>
    <w:rsid w:val="00497764"/>
    <w:rsid w:val="004A17D3"/>
    <w:rsid w:val="004A689A"/>
    <w:rsid w:val="004B707D"/>
    <w:rsid w:val="004C679D"/>
    <w:rsid w:val="004E03D2"/>
    <w:rsid w:val="004E0EAD"/>
    <w:rsid w:val="004E192A"/>
    <w:rsid w:val="004F1B6E"/>
    <w:rsid w:val="005050E7"/>
    <w:rsid w:val="00505A7B"/>
    <w:rsid w:val="0050659C"/>
    <w:rsid w:val="0051352E"/>
    <w:rsid w:val="00517C0C"/>
    <w:rsid w:val="00517DA7"/>
    <w:rsid w:val="00520A33"/>
    <w:rsid w:val="00521BE7"/>
    <w:rsid w:val="0052286D"/>
    <w:rsid w:val="005242E0"/>
    <w:rsid w:val="00527639"/>
    <w:rsid w:val="00527749"/>
    <w:rsid w:val="00527AE4"/>
    <w:rsid w:val="005327FE"/>
    <w:rsid w:val="00536AFD"/>
    <w:rsid w:val="0054014D"/>
    <w:rsid w:val="0054795B"/>
    <w:rsid w:val="0055229C"/>
    <w:rsid w:val="00554C8C"/>
    <w:rsid w:val="005569E6"/>
    <w:rsid w:val="00564924"/>
    <w:rsid w:val="005650AE"/>
    <w:rsid w:val="00566817"/>
    <w:rsid w:val="00571E1C"/>
    <w:rsid w:val="005721BF"/>
    <w:rsid w:val="0058535E"/>
    <w:rsid w:val="00594CCF"/>
    <w:rsid w:val="005955C0"/>
    <w:rsid w:val="00596674"/>
    <w:rsid w:val="005A298E"/>
    <w:rsid w:val="005A306E"/>
    <w:rsid w:val="005A3C2B"/>
    <w:rsid w:val="005A549F"/>
    <w:rsid w:val="005A5BAF"/>
    <w:rsid w:val="005A5C7C"/>
    <w:rsid w:val="005A6302"/>
    <w:rsid w:val="005C3C75"/>
    <w:rsid w:val="005C5905"/>
    <w:rsid w:val="005C5B2C"/>
    <w:rsid w:val="005D0952"/>
    <w:rsid w:val="005E092C"/>
    <w:rsid w:val="005E3BF5"/>
    <w:rsid w:val="005E60C0"/>
    <w:rsid w:val="005F0925"/>
    <w:rsid w:val="005F311A"/>
    <w:rsid w:val="005F7AA6"/>
    <w:rsid w:val="0060696D"/>
    <w:rsid w:val="0061253F"/>
    <w:rsid w:val="00614AC6"/>
    <w:rsid w:val="006155C1"/>
    <w:rsid w:val="006169FE"/>
    <w:rsid w:val="00623534"/>
    <w:rsid w:val="00630DDF"/>
    <w:rsid w:val="00631E51"/>
    <w:rsid w:val="006506DC"/>
    <w:rsid w:val="006536A3"/>
    <w:rsid w:val="00661B65"/>
    <w:rsid w:val="0066650B"/>
    <w:rsid w:val="00667A30"/>
    <w:rsid w:val="00671ADF"/>
    <w:rsid w:val="00677B26"/>
    <w:rsid w:val="006804B5"/>
    <w:rsid w:val="00680C6A"/>
    <w:rsid w:val="00682A43"/>
    <w:rsid w:val="00686056"/>
    <w:rsid w:val="006954EB"/>
    <w:rsid w:val="006967A3"/>
    <w:rsid w:val="006B35FA"/>
    <w:rsid w:val="006C2275"/>
    <w:rsid w:val="006C248C"/>
    <w:rsid w:val="006C4DF4"/>
    <w:rsid w:val="006D2040"/>
    <w:rsid w:val="006D2D1A"/>
    <w:rsid w:val="006E0C2A"/>
    <w:rsid w:val="006E5D6E"/>
    <w:rsid w:val="006F081B"/>
    <w:rsid w:val="00703327"/>
    <w:rsid w:val="00703B69"/>
    <w:rsid w:val="007150DD"/>
    <w:rsid w:val="0071559C"/>
    <w:rsid w:val="00716EA8"/>
    <w:rsid w:val="00721B03"/>
    <w:rsid w:val="00747A3B"/>
    <w:rsid w:val="00760C42"/>
    <w:rsid w:val="00761D84"/>
    <w:rsid w:val="00766A92"/>
    <w:rsid w:val="0077446E"/>
    <w:rsid w:val="00776B1C"/>
    <w:rsid w:val="007855CC"/>
    <w:rsid w:val="00797F82"/>
    <w:rsid w:val="007A4C6E"/>
    <w:rsid w:val="007B1ABA"/>
    <w:rsid w:val="007B74C5"/>
    <w:rsid w:val="007E6AD1"/>
    <w:rsid w:val="007E6CC0"/>
    <w:rsid w:val="007E7835"/>
    <w:rsid w:val="008259BB"/>
    <w:rsid w:val="00825AC9"/>
    <w:rsid w:val="00831AC2"/>
    <w:rsid w:val="00837CFB"/>
    <w:rsid w:val="008507C1"/>
    <w:rsid w:val="00850B4E"/>
    <w:rsid w:val="00850B59"/>
    <w:rsid w:val="00861934"/>
    <w:rsid w:val="00861F42"/>
    <w:rsid w:val="00864B89"/>
    <w:rsid w:val="0088046C"/>
    <w:rsid w:val="00887355"/>
    <w:rsid w:val="008963E4"/>
    <w:rsid w:val="008A1B9A"/>
    <w:rsid w:val="008B3703"/>
    <w:rsid w:val="008B441A"/>
    <w:rsid w:val="008C712E"/>
    <w:rsid w:val="008E2854"/>
    <w:rsid w:val="008E2D47"/>
    <w:rsid w:val="008E495F"/>
    <w:rsid w:val="008F0209"/>
    <w:rsid w:val="008F0AC9"/>
    <w:rsid w:val="008F1E29"/>
    <w:rsid w:val="00901173"/>
    <w:rsid w:val="009131B8"/>
    <w:rsid w:val="009132CA"/>
    <w:rsid w:val="009212C8"/>
    <w:rsid w:val="00925ECB"/>
    <w:rsid w:val="00930CDA"/>
    <w:rsid w:val="00933AFA"/>
    <w:rsid w:val="0093473D"/>
    <w:rsid w:val="009440EE"/>
    <w:rsid w:val="009443F1"/>
    <w:rsid w:val="00946BD9"/>
    <w:rsid w:val="00953D9C"/>
    <w:rsid w:val="0095636C"/>
    <w:rsid w:val="00956FB3"/>
    <w:rsid w:val="00962272"/>
    <w:rsid w:val="009664BC"/>
    <w:rsid w:val="00966C9E"/>
    <w:rsid w:val="00971E0C"/>
    <w:rsid w:val="00972F57"/>
    <w:rsid w:val="009737B3"/>
    <w:rsid w:val="00977C67"/>
    <w:rsid w:val="0098385E"/>
    <w:rsid w:val="00984247"/>
    <w:rsid w:val="00984FB8"/>
    <w:rsid w:val="00993DB5"/>
    <w:rsid w:val="00995280"/>
    <w:rsid w:val="009A7898"/>
    <w:rsid w:val="009B024E"/>
    <w:rsid w:val="009B0DFF"/>
    <w:rsid w:val="009B4846"/>
    <w:rsid w:val="009B78D6"/>
    <w:rsid w:val="009C402D"/>
    <w:rsid w:val="009D0339"/>
    <w:rsid w:val="009D0E3B"/>
    <w:rsid w:val="009D10C3"/>
    <w:rsid w:val="009E01DA"/>
    <w:rsid w:val="009E08F6"/>
    <w:rsid w:val="009E5F93"/>
    <w:rsid w:val="009E6303"/>
    <w:rsid w:val="009F094C"/>
    <w:rsid w:val="009F6497"/>
    <w:rsid w:val="00A12FB4"/>
    <w:rsid w:val="00A142EA"/>
    <w:rsid w:val="00A22849"/>
    <w:rsid w:val="00A24E6E"/>
    <w:rsid w:val="00A332DB"/>
    <w:rsid w:val="00A35C43"/>
    <w:rsid w:val="00A43694"/>
    <w:rsid w:val="00A56FC7"/>
    <w:rsid w:val="00A577E0"/>
    <w:rsid w:val="00A61270"/>
    <w:rsid w:val="00A65D1A"/>
    <w:rsid w:val="00A72575"/>
    <w:rsid w:val="00A739AF"/>
    <w:rsid w:val="00A74071"/>
    <w:rsid w:val="00A74401"/>
    <w:rsid w:val="00A74EEB"/>
    <w:rsid w:val="00A836F2"/>
    <w:rsid w:val="00A868B3"/>
    <w:rsid w:val="00A94861"/>
    <w:rsid w:val="00A96264"/>
    <w:rsid w:val="00AA0090"/>
    <w:rsid w:val="00AA124A"/>
    <w:rsid w:val="00AA2A96"/>
    <w:rsid w:val="00AB0316"/>
    <w:rsid w:val="00AB11DA"/>
    <w:rsid w:val="00AC0C27"/>
    <w:rsid w:val="00AC2986"/>
    <w:rsid w:val="00AC2BB5"/>
    <w:rsid w:val="00AC4CE4"/>
    <w:rsid w:val="00AD2ECC"/>
    <w:rsid w:val="00AD669B"/>
    <w:rsid w:val="00AE3BC7"/>
    <w:rsid w:val="00B100CC"/>
    <w:rsid w:val="00B14B2B"/>
    <w:rsid w:val="00B35FCA"/>
    <w:rsid w:val="00B44E7B"/>
    <w:rsid w:val="00B4642B"/>
    <w:rsid w:val="00B47FA7"/>
    <w:rsid w:val="00B51175"/>
    <w:rsid w:val="00B545D2"/>
    <w:rsid w:val="00B61370"/>
    <w:rsid w:val="00B61E21"/>
    <w:rsid w:val="00B63D92"/>
    <w:rsid w:val="00B6689D"/>
    <w:rsid w:val="00B72368"/>
    <w:rsid w:val="00B72437"/>
    <w:rsid w:val="00B73287"/>
    <w:rsid w:val="00B750EF"/>
    <w:rsid w:val="00B75F58"/>
    <w:rsid w:val="00B820F1"/>
    <w:rsid w:val="00B83431"/>
    <w:rsid w:val="00B968AE"/>
    <w:rsid w:val="00B96A72"/>
    <w:rsid w:val="00BA0537"/>
    <w:rsid w:val="00BA6BF7"/>
    <w:rsid w:val="00BB1701"/>
    <w:rsid w:val="00BC4E34"/>
    <w:rsid w:val="00BD3E6F"/>
    <w:rsid w:val="00BE6FFE"/>
    <w:rsid w:val="00BE737E"/>
    <w:rsid w:val="00BF50E1"/>
    <w:rsid w:val="00C10B62"/>
    <w:rsid w:val="00C15746"/>
    <w:rsid w:val="00C256AC"/>
    <w:rsid w:val="00C2736F"/>
    <w:rsid w:val="00C32333"/>
    <w:rsid w:val="00C35385"/>
    <w:rsid w:val="00C54D58"/>
    <w:rsid w:val="00C55432"/>
    <w:rsid w:val="00C573E1"/>
    <w:rsid w:val="00C62E7E"/>
    <w:rsid w:val="00C750D5"/>
    <w:rsid w:val="00C8678F"/>
    <w:rsid w:val="00C90260"/>
    <w:rsid w:val="00C95910"/>
    <w:rsid w:val="00C95DF6"/>
    <w:rsid w:val="00CA6A15"/>
    <w:rsid w:val="00CB1543"/>
    <w:rsid w:val="00CB2DEB"/>
    <w:rsid w:val="00CC63FC"/>
    <w:rsid w:val="00CC7469"/>
    <w:rsid w:val="00CD3970"/>
    <w:rsid w:val="00CD53BF"/>
    <w:rsid w:val="00CD5770"/>
    <w:rsid w:val="00CD5920"/>
    <w:rsid w:val="00CE181C"/>
    <w:rsid w:val="00D125B7"/>
    <w:rsid w:val="00D17BA3"/>
    <w:rsid w:val="00D2207F"/>
    <w:rsid w:val="00D35438"/>
    <w:rsid w:val="00D44C18"/>
    <w:rsid w:val="00D535C9"/>
    <w:rsid w:val="00D56233"/>
    <w:rsid w:val="00D62184"/>
    <w:rsid w:val="00D626C7"/>
    <w:rsid w:val="00D62B10"/>
    <w:rsid w:val="00D73A96"/>
    <w:rsid w:val="00D801DD"/>
    <w:rsid w:val="00D82C4B"/>
    <w:rsid w:val="00D954B1"/>
    <w:rsid w:val="00DA1B7B"/>
    <w:rsid w:val="00DA1E57"/>
    <w:rsid w:val="00DA20A5"/>
    <w:rsid w:val="00DB1108"/>
    <w:rsid w:val="00DB2BCD"/>
    <w:rsid w:val="00DB3EB6"/>
    <w:rsid w:val="00DB515C"/>
    <w:rsid w:val="00DB58F6"/>
    <w:rsid w:val="00DB7401"/>
    <w:rsid w:val="00DB79DF"/>
    <w:rsid w:val="00DC1CBB"/>
    <w:rsid w:val="00DC5C82"/>
    <w:rsid w:val="00DD2F50"/>
    <w:rsid w:val="00DD59AE"/>
    <w:rsid w:val="00DE2177"/>
    <w:rsid w:val="00DE3082"/>
    <w:rsid w:val="00DE4697"/>
    <w:rsid w:val="00DF153F"/>
    <w:rsid w:val="00DF346A"/>
    <w:rsid w:val="00E022D7"/>
    <w:rsid w:val="00E30BA6"/>
    <w:rsid w:val="00E3389A"/>
    <w:rsid w:val="00E36E89"/>
    <w:rsid w:val="00E47DB2"/>
    <w:rsid w:val="00E50401"/>
    <w:rsid w:val="00E551C8"/>
    <w:rsid w:val="00E65C9C"/>
    <w:rsid w:val="00E66C53"/>
    <w:rsid w:val="00E73B9C"/>
    <w:rsid w:val="00E866AC"/>
    <w:rsid w:val="00E96FB5"/>
    <w:rsid w:val="00EA14F1"/>
    <w:rsid w:val="00EA15DB"/>
    <w:rsid w:val="00EA32F7"/>
    <w:rsid w:val="00EA4B83"/>
    <w:rsid w:val="00EA67FC"/>
    <w:rsid w:val="00EB7648"/>
    <w:rsid w:val="00EC3468"/>
    <w:rsid w:val="00EC4FBA"/>
    <w:rsid w:val="00ED01AC"/>
    <w:rsid w:val="00ED1AB6"/>
    <w:rsid w:val="00ED3309"/>
    <w:rsid w:val="00ED397D"/>
    <w:rsid w:val="00EE72B4"/>
    <w:rsid w:val="00F04041"/>
    <w:rsid w:val="00F051DF"/>
    <w:rsid w:val="00F067BE"/>
    <w:rsid w:val="00F230CD"/>
    <w:rsid w:val="00F2722A"/>
    <w:rsid w:val="00F37EF6"/>
    <w:rsid w:val="00F51C18"/>
    <w:rsid w:val="00F53998"/>
    <w:rsid w:val="00F57110"/>
    <w:rsid w:val="00F57447"/>
    <w:rsid w:val="00F64DEB"/>
    <w:rsid w:val="00F65097"/>
    <w:rsid w:val="00F76A6F"/>
    <w:rsid w:val="00F81A81"/>
    <w:rsid w:val="00F85F46"/>
    <w:rsid w:val="00F957CE"/>
    <w:rsid w:val="00FA31E2"/>
    <w:rsid w:val="00FA680E"/>
    <w:rsid w:val="00FB6BC0"/>
    <w:rsid w:val="00FC3D12"/>
    <w:rsid w:val="00FC5BCD"/>
    <w:rsid w:val="00FC7AF4"/>
    <w:rsid w:val="00FC7C60"/>
    <w:rsid w:val="00FD6B24"/>
    <w:rsid w:val="00FE531A"/>
    <w:rsid w:val="00FE629E"/>
    <w:rsid w:val="00FE7C36"/>
    <w:rsid w:val="00FF0470"/>
    <w:rsid w:val="00FF5B70"/>
    <w:rsid w:val="00FF5BB9"/>
    <w:rsid w:val="00FF61BE"/>
    <w:rsid w:val="214136C8"/>
    <w:rsid w:val="297A2A2C"/>
    <w:rsid w:val="3A175698"/>
    <w:rsid w:val="52FA5983"/>
    <w:rsid w:val="5D29E231"/>
    <w:rsid w:val="66C59B5C"/>
    <w:rsid w:val="75B77C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40"/>
    <w:pPr>
      <w:spacing w:after="200" w:line="276" w:lineRule="auto"/>
    </w:pPr>
    <w:rPr>
      <w:rFonts w:cs="Arial (Body CS)"/>
      <w:color w:val="051532"/>
    </w:rPr>
  </w:style>
  <w:style w:type="paragraph" w:styleId="Heading1">
    <w:name w:val="heading 1"/>
    <w:basedOn w:val="Normal"/>
    <w:next w:val="Normal"/>
    <w:link w:val="Heading1Char"/>
    <w:uiPriority w:val="9"/>
    <w:qFormat/>
    <w:rsid w:val="006D2040"/>
    <w:pPr>
      <w:keepNext/>
      <w:keepLines/>
      <w:spacing w:before="240" w:after="0"/>
      <w:outlineLvl w:val="0"/>
    </w:pPr>
    <w:rPr>
      <w:rFonts w:ascii="Calibri" w:eastAsiaTheme="majorEastAsia" w:hAnsi="Calibri" w:cs="Times New Roman (Headings CS)"/>
      <w:sz w:val="46"/>
      <w:szCs w:val="32"/>
    </w:rPr>
  </w:style>
  <w:style w:type="paragraph" w:styleId="Heading2">
    <w:name w:val="heading 2"/>
    <w:basedOn w:val="Normal"/>
    <w:next w:val="Normal"/>
    <w:link w:val="Heading2Char"/>
    <w:uiPriority w:val="9"/>
    <w:unhideWhenUsed/>
    <w:qFormat/>
    <w:rsid w:val="006D2040"/>
    <w:pPr>
      <w:keepNext/>
      <w:keepLines/>
      <w:spacing w:before="240" w:after="0"/>
      <w:outlineLvl w:val="1"/>
    </w:pPr>
    <w:rPr>
      <w:rFonts w:ascii="Calibri" w:eastAsiaTheme="majorEastAsia" w:hAnsi="Calibri" w:cs="Times New Roman (Headings CS)"/>
      <w:b/>
      <w:sz w:val="28"/>
      <w:szCs w:val="26"/>
    </w:rPr>
  </w:style>
  <w:style w:type="paragraph" w:styleId="Heading3">
    <w:name w:val="heading 3"/>
    <w:basedOn w:val="Normal"/>
    <w:next w:val="Normal"/>
    <w:link w:val="Heading3Char"/>
    <w:uiPriority w:val="9"/>
    <w:unhideWhenUsed/>
    <w:qFormat/>
    <w:rsid w:val="006D2040"/>
    <w:pPr>
      <w:keepNext/>
      <w:keepLines/>
      <w:spacing w:before="240" w:after="0"/>
      <w:outlineLvl w:val="2"/>
    </w:pPr>
    <w:rPr>
      <w:rFonts w:ascii="Calibri" w:eastAsiaTheme="majorEastAsia" w:hAnsi="Calibri" w:cs="Times New Roman (Headings CS)"/>
      <w:b/>
      <w:sz w:val="24"/>
      <w:szCs w:val="24"/>
    </w:rPr>
  </w:style>
  <w:style w:type="paragraph" w:styleId="Heading4">
    <w:name w:val="heading 4"/>
    <w:basedOn w:val="Normal"/>
    <w:next w:val="Normal"/>
    <w:link w:val="Heading4Char"/>
    <w:uiPriority w:val="9"/>
    <w:unhideWhenUsed/>
    <w:qFormat/>
    <w:rsid w:val="009440EE"/>
    <w:pPr>
      <w:keepNext/>
      <w:keepLines/>
      <w:spacing w:before="240" w:after="0"/>
      <w:outlineLvl w:val="3"/>
    </w:pPr>
    <w:rPr>
      <w:rFonts w:ascii="Calibri" w:eastAsiaTheme="majorEastAsia" w:hAnsi="Calibri" w:cstheme="majorBidi"/>
      <w:iCs/>
      <w:color w:val="5F6369"/>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6D2040"/>
    <w:rPr>
      <w:rFonts w:ascii="Calibri" w:eastAsiaTheme="majorEastAsia" w:hAnsi="Calibri" w:cs="Times New Roman (Headings CS)"/>
      <w:color w:val="051532"/>
      <w:sz w:val="46"/>
      <w:szCs w:val="32"/>
    </w:rPr>
  </w:style>
  <w:style w:type="character" w:customStyle="1" w:styleId="Heading2Char">
    <w:name w:val="Heading 2 Char"/>
    <w:basedOn w:val="DefaultParagraphFont"/>
    <w:link w:val="Heading2"/>
    <w:uiPriority w:val="9"/>
    <w:rsid w:val="006D2040"/>
    <w:rPr>
      <w:rFonts w:ascii="Calibri" w:eastAsiaTheme="majorEastAsia" w:hAnsi="Calibri" w:cs="Times New Roman (Headings CS)"/>
      <w:b/>
      <w:color w:val="051532"/>
      <w:sz w:val="28"/>
      <w:szCs w:val="26"/>
    </w:rPr>
  </w:style>
  <w:style w:type="character" w:customStyle="1" w:styleId="Heading3Char">
    <w:name w:val="Heading 3 Char"/>
    <w:basedOn w:val="DefaultParagraphFont"/>
    <w:link w:val="Heading3"/>
    <w:uiPriority w:val="9"/>
    <w:rsid w:val="006D2040"/>
    <w:rPr>
      <w:rFonts w:ascii="Calibri" w:eastAsiaTheme="majorEastAsia" w:hAnsi="Calibri" w:cs="Times New Roman (Headings CS)"/>
      <w:b/>
      <w:color w:val="051532"/>
      <w:sz w:val="24"/>
      <w:szCs w:val="24"/>
    </w:rPr>
  </w:style>
  <w:style w:type="character" w:customStyle="1" w:styleId="Heading4Char">
    <w:name w:val="Heading 4 Char"/>
    <w:basedOn w:val="DefaultParagraphFont"/>
    <w:link w:val="Heading4"/>
    <w:uiPriority w:val="9"/>
    <w:rsid w:val="009440EE"/>
    <w:rPr>
      <w:rFonts w:ascii="Calibri" w:eastAsiaTheme="majorEastAsia" w:hAnsi="Calibri" w:cstheme="majorBidi"/>
      <w:iCs/>
      <w:color w:val="5F6369"/>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rsid w:val="0051352E"/>
  </w:style>
  <w:style w:type="paragraph" w:styleId="TOC1">
    <w:name w:val="toc 1"/>
    <w:basedOn w:val="Normal"/>
    <w:next w:val="Normal"/>
    <w:autoRedefine/>
    <w:uiPriority w:val="39"/>
    <w:unhideWhenUsed/>
    <w:rsid w:val="00FD6B24"/>
    <w:pPr>
      <w:tabs>
        <w:tab w:val="right" w:leader="dot" w:pos="9060"/>
      </w:tabs>
      <w:spacing w:after="100"/>
    </w:pPr>
    <w:rPr>
      <w:b/>
    </w:rPr>
  </w:style>
  <w:style w:type="paragraph" w:styleId="TOC2">
    <w:name w:val="toc 2"/>
    <w:basedOn w:val="Normal"/>
    <w:next w:val="Normal"/>
    <w:autoRedefine/>
    <w:uiPriority w:val="39"/>
    <w:unhideWhenUsed/>
    <w:rsid w:val="006C248C"/>
    <w:pPr>
      <w:tabs>
        <w:tab w:val="right" w:leader="dot" w:pos="9060"/>
      </w:tabs>
      <w:spacing w:after="100"/>
      <w:ind w:left="220"/>
    </w:pPr>
  </w:style>
  <w:style w:type="paragraph" w:styleId="TOC3">
    <w:name w:val="toc 3"/>
    <w:basedOn w:val="Normal"/>
    <w:next w:val="Normal"/>
    <w:autoRedefine/>
    <w:uiPriority w:val="39"/>
    <w:unhideWhenUsed/>
    <w:rsid w:val="00D2207F"/>
    <w:pPr>
      <w:tabs>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51532" w:themeColor="followedHyperlink"/>
      <w:u w:val="single"/>
    </w:rPr>
  </w:style>
  <w:style w:type="character" w:styleId="PlaceholderText">
    <w:name w:val="Placeholder Text"/>
    <w:basedOn w:val="DefaultParagraphFont"/>
    <w:uiPriority w:val="99"/>
    <w:semiHidden/>
    <w:rsid w:val="004A17D3"/>
    <w:rPr>
      <w:color w:val="808080"/>
    </w:rPr>
  </w:style>
  <w:style w:type="character" w:styleId="CommentReference">
    <w:name w:val="annotation reference"/>
    <w:basedOn w:val="DefaultParagraphFont"/>
    <w:uiPriority w:val="99"/>
    <w:semiHidden/>
    <w:unhideWhenUsed/>
    <w:rsid w:val="0055229C"/>
    <w:rPr>
      <w:sz w:val="16"/>
      <w:szCs w:val="16"/>
    </w:rPr>
  </w:style>
  <w:style w:type="paragraph" w:styleId="CommentText">
    <w:name w:val="annotation text"/>
    <w:basedOn w:val="Normal"/>
    <w:link w:val="CommentTextChar"/>
    <w:uiPriority w:val="99"/>
    <w:unhideWhenUsed/>
    <w:rsid w:val="0055229C"/>
    <w:pPr>
      <w:spacing w:line="240" w:lineRule="auto"/>
    </w:pPr>
    <w:rPr>
      <w:sz w:val="20"/>
      <w:szCs w:val="20"/>
    </w:rPr>
  </w:style>
  <w:style w:type="character" w:customStyle="1" w:styleId="CommentTextChar">
    <w:name w:val="Comment Text Char"/>
    <w:basedOn w:val="DefaultParagraphFont"/>
    <w:link w:val="CommentText"/>
    <w:uiPriority w:val="99"/>
    <w:rsid w:val="0055229C"/>
    <w:rPr>
      <w:rFonts w:cs="Arial (Body CS)"/>
      <w:color w:val="051532"/>
      <w:sz w:val="20"/>
      <w:szCs w:val="20"/>
    </w:rPr>
  </w:style>
  <w:style w:type="paragraph" w:styleId="CommentSubject">
    <w:name w:val="annotation subject"/>
    <w:basedOn w:val="CommentText"/>
    <w:next w:val="CommentText"/>
    <w:link w:val="CommentSubjectChar"/>
    <w:uiPriority w:val="99"/>
    <w:semiHidden/>
    <w:unhideWhenUsed/>
    <w:rsid w:val="0055229C"/>
    <w:rPr>
      <w:b/>
      <w:bCs/>
    </w:rPr>
  </w:style>
  <w:style w:type="character" w:customStyle="1" w:styleId="CommentSubjectChar">
    <w:name w:val="Comment Subject Char"/>
    <w:basedOn w:val="CommentTextChar"/>
    <w:link w:val="CommentSubject"/>
    <w:uiPriority w:val="99"/>
    <w:semiHidden/>
    <w:rsid w:val="0055229C"/>
    <w:rPr>
      <w:rFonts w:cs="Arial (Body CS)"/>
      <w:b/>
      <w:bCs/>
      <w:color w:val="051532"/>
      <w:sz w:val="20"/>
      <w:szCs w:val="20"/>
    </w:rPr>
  </w:style>
  <w:style w:type="paragraph" w:styleId="FootnoteText">
    <w:name w:val="footnote text"/>
    <w:basedOn w:val="Normal"/>
    <w:link w:val="FootnoteTextChar"/>
    <w:uiPriority w:val="99"/>
    <w:unhideWhenUsed/>
    <w:rsid w:val="0055229C"/>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rsid w:val="0055229C"/>
    <w:rPr>
      <w:rFonts w:ascii="Calibri" w:hAnsi="Calibri" w:cs="Calibri"/>
      <w:sz w:val="20"/>
      <w:szCs w:val="20"/>
    </w:rPr>
  </w:style>
  <w:style w:type="character" w:styleId="FootnoteReference">
    <w:name w:val="footnote reference"/>
    <w:basedOn w:val="DefaultParagraphFont"/>
    <w:uiPriority w:val="99"/>
    <w:unhideWhenUsed/>
    <w:rsid w:val="0055229C"/>
    <w:rPr>
      <w:vertAlign w:val="superscript"/>
    </w:rPr>
  </w:style>
  <w:style w:type="table" w:customStyle="1" w:styleId="ListTable7Colorful-Accent31">
    <w:name w:val="List Table 7 Colorful - Accent 31"/>
    <w:basedOn w:val="TableNormal"/>
    <w:next w:val="ListTable7Colorful-Accent3"/>
    <w:uiPriority w:val="52"/>
    <w:rsid w:val="0055229C"/>
    <w:pPr>
      <w:spacing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5229C"/>
    <w:pPr>
      <w:spacing w:after="0" w:line="240" w:lineRule="auto"/>
    </w:pPr>
    <w:rPr>
      <w:color w:val="36572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9753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9753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753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7537" w:themeColor="accent3"/>
        </w:tcBorders>
        <w:shd w:val="clear" w:color="auto" w:fill="FFFFFF" w:themeFill="background1"/>
      </w:tcPr>
    </w:tblStylePr>
    <w:tblStylePr w:type="band1Vert">
      <w:tblPr/>
      <w:tcPr>
        <w:shd w:val="clear" w:color="auto" w:fill="D7E9D0" w:themeFill="accent3" w:themeFillTint="33"/>
      </w:tcPr>
    </w:tblStylePr>
    <w:tblStylePr w:type="band1Horz">
      <w:tblPr/>
      <w:tcPr>
        <w:shd w:val="clear" w:color="auto" w:fill="D7E9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9D10C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B58F6"/>
    <w:pPr>
      <w:spacing w:after="0" w:line="240" w:lineRule="auto"/>
    </w:pPr>
    <w:rPr>
      <w:rFonts w:cs="Arial (Body CS)"/>
      <w:color w:val="051532"/>
    </w:rPr>
  </w:style>
  <w:style w:type="character" w:styleId="UnresolvedMention">
    <w:name w:val="Unresolved Mention"/>
    <w:basedOn w:val="DefaultParagraphFont"/>
    <w:uiPriority w:val="99"/>
    <w:semiHidden/>
    <w:unhideWhenUsed/>
    <w:rsid w:val="00DB58F6"/>
    <w:rPr>
      <w:color w:val="605E5C"/>
      <w:shd w:val="clear" w:color="auto" w:fill="E1DFDD"/>
    </w:rPr>
  </w:style>
  <w:style w:type="paragraph" w:styleId="EndnoteText">
    <w:name w:val="endnote text"/>
    <w:basedOn w:val="Normal"/>
    <w:link w:val="EndnoteTextChar"/>
    <w:uiPriority w:val="99"/>
    <w:semiHidden/>
    <w:unhideWhenUsed/>
    <w:rsid w:val="005C59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5905"/>
    <w:rPr>
      <w:rFonts w:cs="Arial (Body CS)"/>
      <w:color w:val="051532"/>
      <w:sz w:val="20"/>
      <w:szCs w:val="20"/>
    </w:rPr>
  </w:style>
  <w:style w:type="character" w:styleId="EndnoteReference">
    <w:name w:val="endnote reference"/>
    <w:basedOn w:val="DefaultParagraphFont"/>
    <w:uiPriority w:val="99"/>
    <w:semiHidden/>
    <w:unhideWhenUsed/>
    <w:rsid w:val="005C5905"/>
    <w:rPr>
      <w:vertAlign w:val="superscript"/>
    </w:rPr>
  </w:style>
  <w:style w:type="paragraph" w:customStyle="1" w:styleId="HWLEBullet1">
    <w:name w:val="HWLE Bullet 1"/>
    <w:basedOn w:val="Normal"/>
    <w:qFormat/>
    <w:rsid w:val="00D62B10"/>
    <w:pPr>
      <w:numPr>
        <w:numId w:val="19"/>
      </w:numPr>
      <w:spacing w:before="240" w:after="240"/>
      <w:outlineLvl w:val="0"/>
    </w:pPr>
  </w:style>
  <w:style w:type="paragraph" w:customStyle="1" w:styleId="HWLEBullet2">
    <w:name w:val="HWLE Bullet 2"/>
    <w:basedOn w:val="Normal"/>
    <w:qFormat/>
    <w:rsid w:val="00D62B10"/>
    <w:pPr>
      <w:numPr>
        <w:ilvl w:val="1"/>
        <w:numId w:val="19"/>
      </w:numPr>
      <w:spacing w:before="240" w:after="240"/>
      <w:outlineLvl w:val="1"/>
    </w:pPr>
  </w:style>
  <w:style w:type="paragraph" w:customStyle="1" w:styleId="HWLEBullet3">
    <w:name w:val="HWLE Bullet 3"/>
    <w:basedOn w:val="Normal"/>
    <w:qFormat/>
    <w:rsid w:val="00D62B10"/>
    <w:pPr>
      <w:numPr>
        <w:ilvl w:val="2"/>
        <w:numId w:val="19"/>
      </w:numPr>
      <w:spacing w:before="240" w:after="240"/>
      <w:outlineLvl w:val="2"/>
    </w:pPr>
  </w:style>
  <w:style w:type="character" w:customStyle="1" w:styleId="ui-provider">
    <w:name w:val="ui-provider"/>
    <w:basedOn w:val="DefaultParagraphFont"/>
    <w:rsid w:val="0066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704">
      <w:bodyDiv w:val="1"/>
      <w:marLeft w:val="0"/>
      <w:marRight w:val="0"/>
      <w:marTop w:val="0"/>
      <w:marBottom w:val="0"/>
      <w:divBdr>
        <w:top w:val="none" w:sz="0" w:space="0" w:color="auto"/>
        <w:left w:val="none" w:sz="0" w:space="0" w:color="auto"/>
        <w:bottom w:val="none" w:sz="0" w:space="0" w:color="auto"/>
        <w:right w:val="none" w:sz="0" w:space="0" w:color="auto"/>
      </w:divBdr>
    </w:div>
    <w:div w:id="178004543">
      <w:bodyDiv w:val="1"/>
      <w:marLeft w:val="0"/>
      <w:marRight w:val="0"/>
      <w:marTop w:val="0"/>
      <w:marBottom w:val="0"/>
      <w:divBdr>
        <w:top w:val="none" w:sz="0" w:space="0" w:color="auto"/>
        <w:left w:val="none" w:sz="0" w:space="0" w:color="auto"/>
        <w:bottom w:val="none" w:sz="0" w:space="0" w:color="auto"/>
        <w:right w:val="none" w:sz="0" w:space="0" w:color="auto"/>
      </w:divBdr>
    </w:div>
    <w:div w:id="300043908">
      <w:bodyDiv w:val="1"/>
      <w:marLeft w:val="0"/>
      <w:marRight w:val="0"/>
      <w:marTop w:val="0"/>
      <w:marBottom w:val="0"/>
      <w:divBdr>
        <w:top w:val="none" w:sz="0" w:space="0" w:color="auto"/>
        <w:left w:val="none" w:sz="0" w:space="0" w:color="auto"/>
        <w:bottom w:val="none" w:sz="0" w:space="0" w:color="auto"/>
        <w:right w:val="none" w:sz="0" w:space="0" w:color="auto"/>
      </w:divBdr>
    </w:div>
    <w:div w:id="444931997">
      <w:bodyDiv w:val="1"/>
      <w:marLeft w:val="0"/>
      <w:marRight w:val="0"/>
      <w:marTop w:val="0"/>
      <w:marBottom w:val="0"/>
      <w:divBdr>
        <w:top w:val="none" w:sz="0" w:space="0" w:color="auto"/>
        <w:left w:val="none" w:sz="0" w:space="0" w:color="auto"/>
        <w:bottom w:val="none" w:sz="0" w:space="0" w:color="auto"/>
        <w:right w:val="none" w:sz="0" w:space="0" w:color="auto"/>
      </w:divBdr>
    </w:div>
    <w:div w:id="459037789">
      <w:bodyDiv w:val="1"/>
      <w:marLeft w:val="0"/>
      <w:marRight w:val="0"/>
      <w:marTop w:val="0"/>
      <w:marBottom w:val="0"/>
      <w:divBdr>
        <w:top w:val="none" w:sz="0" w:space="0" w:color="auto"/>
        <w:left w:val="none" w:sz="0" w:space="0" w:color="auto"/>
        <w:bottom w:val="none" w:sz="0" w:space="0" w:color="auto"/>
        <w:right w:val="none" w:sz="0" w:space="0" w:color="auto"/>
      </w:divBdr>
    </w:div>
    <w:div w:id="1465267717">
      <w:bodyDiv w:val="1"/>
      <w:marLeft w:val="0"/>
      <w:marRight w:val="0"/>
      <w:marTop w:val="0"/>
      <w:marBottom w:val="0"/>
      <w:divBdr>
        <w:top w:val="none" w:sz="0" w:space="0" w:color="auto"/>
        <w:left w:val="none" w:sz="0" w:space="0" w:color="auto"/>
        <w:bottom w:val="none" w:sz="0" w:space="0" w:color="auto"/>
        <w:right w:val="none" w:sz="0" w:space="0" w:color="auto"/>
      </w:divBdr>
    </w:div>
    <w:div w:id="1767267625">
      <w:bodyDiv w:val="1"/>
      <w:marLeft w:val="0"/>
      <w:marRight w:val="0"/>
      <w:marTop w:val="0"/>
      <w:marBottom w:val="0"/>
      <w:divBdr>
        <w:top w:val="none" w:sz="0" w:space="0" w:color="auto"/>
        <w:left w:val="none" w:sz="0" w:space="0" w:color="auto"/>
        <w:bottom w:val="none" w:sz="0" w:space="0" w:color="auto"/>
        <w:right w:val="none" w:sz="0" w:space="0" w:color="auto"/>
      </w:divBdr>
    </w:div>
    <w:div w:id="20447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image" Target="media/image4.png"/><Relationship Id="rId26" Type="http://schemas.openxmlformats.org/officeDocument/2006/relationships/hyperlink" Target="mailto:privacy@dewr.gov.au" TargetMode="External"/><Relationship Id="rId39" Type="http://schemas.openxmlformats.org/officeDocument/2006/relationships/hyperlink" Target="https://labourmarketinsights.gov.au/media/v30bhok4/report-supporting-ex-offenders-into-the-jobs-market.pdf" TargetMode="External"/><Relationship Id="rId21" Type="http://schemas.openxmlformats.org/officeDocument/2006/relationships/hyperlink" Target="https://humanrights.gov.au/our-work/rights-and-freedoms/publications/human-rights-record" TargetMode="External"/><Relationship Id="rId34" Type="http://schemas.openxmlformats.org/officeDocument/2006/relationships/hyperlink" Target="https://www.aihw.gov.au/reports/indigenous-australians/strategies-to-enhance-employment-of-indigenous-ex/contents/table-of-contents" TargetMode="External"/><Relationship Id="rId42" Type="http://schemas.openxmlformats.org/officeDocument/2006/relationships/hyperlink" Target="https://onlinelibrary.wiley.com/doi/abs/10.1002/pam.21741" TargetMode="External"/><Relationship Id="rId47" Type="http://schemas.openxmlformats.org/officeDocument/2006/relationships/hyperlink" Target="https://www.cambridge.org/core/books/what-works-in-corrections/D10E55C780D8BBF78FB0EDA19D6D1AD3" TargetMode="External"/><Relationship Id="rId50" Type="http://schemas.openxmlformats.org/officeDocument/2006/relationships/hyperlink" Target="https://www.pc.gov.au/closing-the-gap-data/dashboard" TargetMode="External"/><Relationship Id="rId55" Type="http://schemas.openxmlformats.org/officeDocument/2006/relationships/hyperlink" Target="https://www.annualreviews.org/doi/abs/10.1146/annurev.soc.29.010202.09593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niaa.gov.au/resource-centre/indigenous-affairs/evaluation-time-work-employment-service-twes-final-report" TargetMode="External"/><Relationship Id="rId11" Type="http://schemas.openxmlformats.org/officeDocument/2006/relationships/image" Target="media/image3.png"/><Relationship Id="rId24" Type="http://schemas.openxmlformats.org/officeDocument/2006/relationships/hyperlink" Target="mailto:xx@dewr.gov.au" TargetMode="External"/><Relationship Id="rId32" Type="http://schemas.openxmlformats.org/officeDocument/2006/relationships/hyperlink" Target="https://www.abs.gov.au/statistics/people/crime-and-justice/corrective-services-australia/dec-quarter-2022" TargetMode="External"/><Relationship Id="rId37" Type="http://schemas.openxmlformats.org/officeDocument/2006/relationships/hyperlink" Target="https://www.ojp.gov/ncjrs/virtual-library/abstracts/experimental-evaluation-comprehensive-employment-oriented-prisoner" TargetMode="External"/><Relationship Id="rId40" Type="http://schemas.openxmlformats.org/officeDocument/2006/relationships/hyperlink" Target="https://www.researchgate.net/publication/350701789_Prisoners%27_Perspectives_on_Limited_Rehabilitative_Program_Opportunities" TargetMode="External"/><Relationship Id="rId45" Type="http://schemas.openxmlformats.org/officeDocument/2006/relationships/hyperlink" Target="https://www.cambridge.org/core/books/what-works-in-corrections/D10E55C780D8BBF78FB0EDA19D6D1AD3" TargetMode="External"/><Relationship Id="rId53" Type="http://schemas.openxmlformats.org/officeDocument/2006/relationships/hyperlink" Target="https://www.researchgate.net/publication/345444986_Prison_education_in_Norway_-_The_importance_for_work_and_life_after_release"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 Id="rId22" Type="http://schemas.openxmlformats.org/officeDocument/2006/relationships/hyperlink" Target="mailto:TWESconsultation@dewr.gov.au" TargetMode="External"/><Relationship Id="rId27" Type="http://schemas.openxmlformats.org/officeDocument/2006/relationships/hyperlink" Target="mailto:privacy@dewr.gov.au" TargetMode="External"/><Relationship Id="rId30" Type="http://schemas.openxmlformats.org/officeDocument/2006/relationships/hyperlink" Target="https://www.transparency.gov.au/annual-reports/australian-criminal-intelligence-commission/reporting-year/2020-21-15" TargetMode="External"/><Relationship Id="rId35" Type="http://schemas.openxmlformats.org/officeDocument/2006/relationships/hyperlink" Target="https://www.ceda.com.au/ResearchAndPolicies/Research/Institutions/Double-jeopardy-The-economic-and-social-costs-of-k" TargetMode="External"/><Relationship Id="rId43" Type="http://schemas.openxmlformats.org/officeDocument/2006/relationships/hyperlink" Target="https://www.aph.gov.au/binaries/house/committee/atsia/sentencing/report/fullreport.pdf" TargetMode="External"/><Relationship Id="rId48" Type="http://schemas.openxmlformats.org/officeDocument/2006/relationships/hyperlink" Target="https://academic.oup.com/book/3852" TargetMode="External"/><Relationship Id="rId56" Type="http://schemas.openxmlformats.org/officeDocument/2006/relationships/hyperlink" Target="https://cij.org.au/news-and-views/reducing-barriers-to-employment-for-aboriginal-people-rethinking-the-role-of-criminal-record-checks-project/" TargetMode="External"/><Relationship Id="rId8" Type="http://schemas.openxmlformats.org/officeDocument/2006/relationships/image" Target="media/image1.png"/><Relationship Id="rId51" Type="http://schemas.openxmlformats.org/officeDocument/2006/relationships/hyperlink" Target="https://www.pc.gov.au/ongoing/report-on-government-services/2023/justice/corrective-services" TargetMode="External"/><Relationship Id="rId3" Type="http://schemas.openxmlformats.org/officeDocument/2006/relationships/styles" Target="styles.xml"/><Relationship Id="rId12" Type="http://schemas.openxmlformats.org/officeDocument/2006/relationships/image" Target="cid:image001.png@01CC5B5E.C6C84990" TargetMode="External"/><Relationship Id="rId17" Type="http://schemas.openxmlformats.org/officeDocument/2006/relationships/header" Target="header2.xml"/><Relationship Id="rId25" Type="http://schemas.openxmlformats.org/officeDocument/2006/relationships/hyperlink" Target="https://www.dewr.gov.au/privacy" TargetMode="External"/><Relationship Id="rId33" Type="http://schemas.openxmlformats.org/officeDocument/2006/relationships/hyperlink" Target="https://www.abs.gov.au/statistics/people/crime-and-justice/prisoners-australia/latest-release" TargetMode="External"/><Relationship Id="rId38" Type="http://schemas.openxmlformats.org/officeDocument/2006/relationships/hyperlink" Target="https://correctiveservices.dcj.nsw.gov.au/resources/research-and-reports/corrections-research-evaluation-and-statistics/research-brief.html" TargetMode="External"/><Relationship Id="rId46" Type="http://schemas.openxmlformats.org/officeDocument/2006/relationships/hyperlink" Target="https://www.niaa.gov.au/resource-centre/indigenous-affairs/evaluation-time-work-employment-service-twes-final-report" TargetMode="External"/><Relationship Id="rId59"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www.researchgate.net/publication/315594639_A_Rapid_Evidence_Assessment_of_the_effectiveness_of_prison_education_in_reducing_recidivism_and_increasing_employment" TargetMode="External"/><Relationship Id="rId54" Type="http://schemas.openxmlformats.org/officeDocument/2006/relationships/hyperlink" Target="https://www.researchgate.net/publication/283890261_Transitional_jobs_after_release_from_prison_effects_on_employment_and_recidivis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dewr.gov.au/time-work-employment-service/consultations/have-your-say-improving-prison-employment-services-first-nations-peoples" TargetMode="External"/><Relationship Id="rId28" Type="http://schemas.openxmlformats.org/officeDocument/2006/relationships/image" Target="media/image7.png"/><Relationship Id="rId36" Type="http://schemas.openxmlformats.org/officeDocument/2006/relationships/hyperlink" Target="http://hdl.voced.edu.au/10707/447685" TargetMode="External"/><Relationship Id="rId49" Type="http://schemas.openxmlformats.org/officeDocument/2006/relationships/hyperlink" Target="https://www.closingthegap.gov.au/national-agreement" TargetMode="External"/><Relationship Id="rId57" Type="http://schemas.openxmlformats.org/officeDocument/2006/relationships/header" Target="header3.xml"/><Relationship Id="rId10" Type="http://schemas.openxmlformats.org/officeDocument/2006/relationships/footer" Target="footer1.xml"/><Relationship Id="rId31" Type="http://schemas.openxmlformats.org/officeDocument/2006/relationships/hyperlink" Target="https://www.abs.gov.au/ausstats/abs@.nsf/mf/4714.0" TargetMode="External"/><Relationship Id="rId44" Type="http://schemas.openxmlformats.org/officeDocument/2006/relationships/hyperlink" Target="https://onlinelibrary.wiley.com/doi/abs/10.1002/j.1839-4655.2010.tb00177.x" TargetMode="External"/><Relationship Id="rId52" Type="http://schemas.openxmlformats.org/officeDocument/2006/relationships/hyperlink" Target="https://journals.sagepub.com/doi/10.1177/206622031300500103"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losingthegap.gov.au/national-agre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7903</Words>
  <Characters>45366</Characters>
  <Application>Microsoft Office Word</Application>
  <DocSecurity>0</DocSecurity>
  <Lines>840</Lines>
  <Paragraphs>375</Paragraphs>
  <ScaleCrop>false</ScaleCrop>
  <HeadingPairs>
    <vt:vector size="2" baseType="variant">
      <vt:variant>
        <vt:lpstr>Title</vt:lpstr>
      </vt:variant>
      <vt:variant>
        <vt:i4>1</vt:i4>
      </vt:variant>
    </vt:vector>
  </HeadingPairs>
  <TitlesOfParts>
    <vt:vector size="1" baseType="lpstr">
      <vt:lpstr>Prison Employment Services for First Nations Peoples: Discussion Paper</vt:lpstr>
    </vt:vector>
  </TitlesOfParts>
  <Company/>
  <LinksUpToDate>false</LinksUpToDate>
  <CharactersWithSpaces>52894</CharactersWithSpaces>
  <SharedDoc>false</SharedDoc>
  <HLinks>
    <vt:vector size="306" baseType="variant">
      <vt:variant>
        <vt:i4>3080246</vt:i4>
      </vt:variant>
      <vt:variant>
        <vt:i4>201</vt:i4>
      </vt:variant>
      <vt:variant>
        <vt:i4>0</vt:i4>
      </vt:variant>
      <vt:variant>
        <vt:i4>5</vt:i4>
      </vt:variant>
      <vt:variant>
        <vt:lpwstr>https://cij.org.au/news-and-views/reducing-barriers-to-employment-for-aboriginal-people-rethinking-the-role-of-criminal-record-checks-project/</vt:lpwstr>
      </vt:variant>
      <vt:variant>
        <vt:lpwstr/>
      </vt:variant>
      <vt:variant>
        <vt:i4>2555955</vt:i4>
      </vt:variant>
      <vt:variant>
        <vt:i4>198</vt:i4>
      </vt:variant>
      <vt:variant>
        <vt:i4>0</vt:i4>
      </vt:variant>
      <vt:variant>
        <vt:i4>5</vt:i4>
      </vt:variant>
      <vt:variant>
        <vt:lpwstr>https://www.annualreviews.org/doi/abs/10.1146/annurev.soc.29.010202.095931</vt:lpwstr>
      </vt:variant>
      <vt:variant>
        <vt:lpwstr/>
      </vt:variant>
      <vt:variant>
        <vt:i4>5111921</vt:i4>
      </vt:variant>
      <vt:variant>
        <vt:i4>195</vt:i4>
      </vt:variant>
      <vt:variant>
        <vt:i4>0</vt:i4>
      </vt:variant>
      <vt:variant>
        <vt:i4>5</vt:i4>
      </vt:variant>
      <vt:variant>
        <vt:lpwstr>https://www.researchgate.net/publication/283890261_Transitional_jobs_after_release_from_prison_effects_on_employment_and_recidivism</vt:lpwstr>
      </vt:variant>
      <vt:variant>
        <vt:lpwstr/>
      </vt:variant>
      <vt:variant>
        <vt:i4>5308454</vt:i4>
      </vt:variant>
      <vt:variant>
        <vt:i4>192</vt:i4>
      </vt:variant>
      <vt:variant>
        <vt:i4>0</vt:i4>
      </vt:variant>
      <vt:variant>
        <vt:i4>5</vt:i4>
      </vt:variant>
      <vt:variant>
        <vt:lpwstr>https://www.researchgate.net/publication/345444986_Prison_education_in_Norway_-_The_importance_for_work_and_life_after_release</vt:lpwstr>
      </vt:variant>
      <vt:variant>
        <vt:lpwstr/>
      </vt:variant>
      <vt:variant>
        <vt:i4>2162743</vt:i4>
      </vt:variant>
      <vt:variant>
        <vt:i4>189</vt:i4>
      </vt:variant>
      <vt:variant>
        <vt:i4>0</vt:i4>
      </vt:variant>
      <vt:variant>
        <vt:i4>5</vt:i4>
      </vt:variant>
      <vt:variant>
        <vt:lpwstr>https://journals.sagepub.com/doi/10.1177/206622031300500103</vt:lpwstr>
      </vt:variant>
      <vt:variant>
        <vt:lpwstr>bibliography</vt:lpwstr>
      </vt:variant>
      <vt:variant>
        <vt:i4>1114188</vt:i4>
      </vt:variant>
      <vt:variant>
        <vt:i4>186</vt:i4>
      </vt:variant>
      <vt:variant>
        <vt:i4>0</vt:i4>
      </vt:variant>
      <vt:variant>
        <vt:i4>5</vt:i4>
      </vt:variant>
      <vt:variant>
        <vt:lpwstr>https://www.pc.gov.au/ongoing/report-on-government-services/2023/justice/corrective-services</vt:lpwstr>
      </vt:variant>
      <vt:variant>
        <vt:lpwstr/>
      </vt:variant>
      <vt:variant>
        <vt:i4>5308421</vt:i4>
      </vt:variant>
      <vt:variant>
        <vt:i4>183</vt:i4>
      </vt:variant>
      <vt:variant>
        <vt:i4>0</vt:i4>
      </vt:variant>
      <vt:variant>
        <vt:i4>5</vt:i4>
      </vt:variant>
      <vt:variant>
        <vt:lpwstr>https://www.pc.gov.au/closing-the-gap-data/dashboard</vt:lpwstr>
      </vt:variant>
      <vt:variant>
        <vt:lpwstr/>
      </vt:variant>
      <vt:variant>
        <vt:i4>7012475</vt:i4>
      </vt:variant>
      <vt:variant>
        <vt:i4>180</vt:i4>
      </vt:variant>
      <vt:variant>
        <vt:i4>0</vt:i4>
      </vt:variant>
      <vt:variant>
        <vt:i4>5</vt:i4>
      </vt:variant>
      <vt:variant>
        <vt:lpwstr>https://www.closingthegap.gov.au/national-agreement</vt:lpwstr>
      </vt:variant>
      <vt:variant>
        <vt:lpwstr/>
      </vt:variant>
      <vt:variant>
        <vt:i4>2162811</vt:i4>
      </vt:variant>
      <vt:variant>
        <vt:i4>177</vt:i4>
      </vt:variant>
      <vt:variant>
        <vt:i4>0</vt:i4>
      </vt:variant>
      <vt:variant>
        <vt:i4>5</vt:i4>
      </vt:variant>
      <vt:variant>
        <vt:lpwstr>https://academic.oup.com/book/3852</vt:lpwstr>
      </vt:variant>
      <vt:variant>
        <vt:lpwstr/>
      </vt:variant>
      <vt:variant>
        <vt:i4>8126513</vt:i4>
      </vt:variant>
      <vt:variant>
        <vt:i4>174</vt:i4>
      </vt:variant>
      <vt:variant>
        <vt:i4>0</vt:i4>
      </vt:variant>
      <vt:variant>
        <vt:i4>5</vt:i4>
      </vt:variant>
      <vt:variant>
        <vt:lpwstr>https://www.cambridge.org/core/books/what-works-in-corrections/D10E55C780D8BBF78FB0EDA19D6D1AD3</vt:lpwstr>
      </vt:variant>
      <vt:variant>
        <vt:lpwstr/>
      </vt:variant>
      <vt:variant>
        <vt:i4>5308488</vt:i4>
      </vt:variant>
      <vt:variant>
        <vt:i4>171</vt:i4>
      </vt:variant>
      <vt:variant>
        <vt:i4>0</vt:i4>
      </vt:variant>
      <vt:variant>
        <vt:i4>5</vt:i4>
      </vt:variant>
      <vt:variant>
        <vt:lpwstr>https://www.niaa.gov.au/resource-centre/indigenous-affairs/evaluation-time-work-employment-service-twes-final-report</vt:lpwstr>
      </vt:variant>
      <vt:variant>
        <vt:lpwstr/>
      </vt:variant>
      <vt:variant>
        <vt:i4>8126513</vt:i4>
      </vt:variant>
      <vt:variant>
        <vt:i4>168</vt:i4>
      </vt:variant>
      <vt:variant>
        <vt:i4>0</vt:i4>
      </vt:variant>
      <vt:variant>
        <vt:i4>5</vt:i4>
      </vt:variant>
      <vt:variant>
        <vt:lpwstr>https://www.cambridge.org/core/books/what-works-in-corrections/D10E55C780D8BBF78FB0EDA19D6D1AD3</vt:lpwstr>
      </vt:variant>
      <vt:variant>
        <vt:lpwstr/>
      </vt:variant>
      <vt:variant>
        <vt:i4>8323189</vt:i4>
      </vt:variant>
      <vt:variant>
        <vt:i4>165</vt:i4>
      </vt:variant>
      <vt:variant>
        <vt:i4>0</vt:i4>
      </vt:variant>
      <vt:variant>
        <vt:i4>5</vt:i4>
      </vt:variant>
      <vt:variant>
        <vt:lpwstr>https://onlinelibrary.wiley.com/doi/abs/10.1002/j.1839-4655.2010.tb00177.x</vt:lpwstr>
      </vt:variant>
      <vt:variant>
        <vt:lpwstr/>
      </vt:variant>
      <vt:variant>
        <vt:i4>7602285</vt:i4>
      </vt:variant>
      <vt:variant>
        <vt:i4>162</vt:i4>
      </vt:variant>
      <vt:variant>
        <vt:i4>0</vt:i4>
      </vt:variant>
      <vt:variant>
        <vt:i4>5</vt:i4>
      </vt:variant>
      <vt:variant>
        <vt:lpwstr>https://www.aph.gov.au/binaries/house/committee/atsia/sentencing/report/fullreport.pdf</vt:lpwstr>
      </vt:variant>
      <vt:variant>
        <vt:lpwstr/>
      </vt:variant>
      <vt:variant>
        <vt:i4>983117</vt:i4>
      </vt:variant>
      <vt:variant>
        <vt:i4>159</vt:i4>
      </vt:variant>
      <vt:variant>
        <vt:i4>0</vt:i4>
      </vt:variant>
      <vt:variant>
        <vt:i4>5</vt:i4>
      </vt:variant>
      <vt:variant>
        <vt:lpwstr>https://onlinelibrary.wiley.com/doi/abs/10.1002/pam.21741</vt:lpwstr>
      </vt:variant>
      <vt:variant>
        <vt:lpwstr/>
      </vt:variant>
      <vt:variant>
        <vt:i4>327698</vt:i4>
      </vt:variant>
      <vt:variant>
        <vt:i4>156</vt:i4>
      </vt:variant>
      <vt:variant>
        <vt:i4>0</vt:i4>
      </vt:variant>
      <vt:variant>
        <vt:i4>5</vt:i4>
      </vt:variant>
      <vt:variant>
        <vt:lpwstr>https://www.researchgate.net/publication/315594639_A_Rapid_Evidence_Assessment_of_the_effectiveness_of_prison_education_in_reducing_recidivism_and_increasing_employment</vt:lpwstr>
      </vt:variant>
      <vt:variant>
        <vt:lpwstr/>
      </vt:variant>
      <vt:variant>
        <vt:i4>7012382</vt:i4>
      </vt:variant>
      <vt:variant>
        <vt:i4>153</vt:i4>
      </vt:variant>
      <vt:variant>
        <vt:i4>0</vt:i4>
      </vt:variant>
      <vt:variant>
        <vt:i4>5</vt:i4>
      </vt:variant>
      <vt:variant>
        <vt:lpwstr>https://www.researchgate.net/publication/350701789_Prisoners%27_Perspectives_on_Limited_Rehabilitative_Program_Opportunities</vt:lpwstr>
      </vt:variant>
      <vt:variant>
        <vt:lpwstr/>
      </vt:variant>
      <vt:variant>
        <vt:i4>7340069</vt:i4>
      </vt:variant>
      <vt:variant>
        <vt:i4>150</vt:i4>
      </vt:variant>
      <vt:variant>
        <vt:i4>0</vt:i4>
      </vt:variant>
      <vt:variant>
        <vt:i4>5</vt:i4>
      </vt:variant>
      <vt:variant>
        <vt:lpwstr>https://labourmarketinsights.gov.au/media/v30bhok4/report-supporting-ex-offenders-into-the-jobs-market.pdf</vt:lpwstr>
      </vt:variant>
      <vt:variant>
        <vt:lpwstr/>
      </vt:variant>
      <vt:variant>
        <vt:i4>6553632</vt:i4>
      </vt:variant>
      <vt:variant>
        <vt:i4>147</vt:i4>
      </vt:variant>
      <vt:variant>
        <vt:i4>0</vt:i4>
      </vt:variant>
      <vt:variant>
        <vt:i4>5</vt:i4>
      </vt:variant>
      <vt:variant>
        <vt:lpwstr>https://www.ojp.gov/ncjrs/virtual-library/abstracts/experimental-evaluation-comprehensive-employment-oriented-prisoner</vt:lpwstr>
      </vt:variant>
      <vt:variant>
        <vt:lpwstr/>
      </vt:variant>
      <vt:variant>
        <vt:i4>1572946</vt:i4>
      </vt:variant>
      <vt:variant>
        <vt:i4>144</vt:i4>
      </vt:variant>
      <vt:variant>
        <vt:i4>0</vt:i4>
      </vt:variant>
      <vt:variant>
        <vt:i4>5</vt:i4>
      </vt:variant>
      <vt:variant>
        <vt:lpwstr>http://hdl.voced.edu.au/10707/447685</vt:lpwstr>
      </vt:variant>
      <vt:variant>
        <vt:lpwstr/>
      </vt:variant>
      <vt:variant>
        <vt:i4>1572891</vt:i4>
      </vt:variant>
      <vt:variant>
        <vt:i4>141</vt:i4>
      </vt:variant>
      <vt:variant>
        <vt:i4>0</vt:i4>
      </vt:variant>
      <vt:variant>
        <vt:i4>5</vt:i4>
      </vt:variant>
      <vt:variant>
        <vt:lpwstr>https://www.ceda.com.au/ResearchAndPolicies/Research/Institutions/Double-jeopardy-The-economic-and-social-costs-of-k</vt:lpwstr>
      </vt:variant>
      <vt:variant>
        <vt:lpwstr/>
      </vt:variant>
      <vt:variant>
        <vt:i4>7602283</vt:i4>
      </vt:variant>
      <vt:variant>
        <vt:i4>138</vt:i4>
      </vt:variant>
      <vt:variant>
        <vt:i4>0</vt:i4>
      </vt:variant>
      <vt:variant>
        <vt:i4>5</vt:i4>
      </vt:variant>
      <vt:variant>
        <vt:lpwstr>https://www.aihw.gov.au/reports/indigenous-australians/strategies-to-enhance-employment-of-indigenous-ex/contents/table-of-contents</vt:lpwstr>
      </vt:variant>
      <vt:variant>
        <vt:lpwstr/>
      </vt:variant>
      <vt:variant>
        <vt:i4>4456477</vt:i4>
      </vt:variant>
      <vt:variant>
        <vt:i4>135</vt:i4>
      </vt:variant>
      <vt:variant>
        <vt:i4>0</vt:i4>
      </vt:variant>
      <vt:variant>
        <vt:i4>5</vt:i4>
      </vt:variant>
      <vt:variant>
        <vt:lpwstr>https://www.abs.gov.au/statistics/people/crime-and-justice/prisoners-australia/latest-release</vt:lpwstr>
      </vt:variant>
      <vt:variant>
        <vt:lpwstr/>
      </vt:variant>
      <vt:variant>
        <vt:i4>5767239</vt:i4>
      </vt:variant>
      <vt:variant>
        <vt:i4>132</vt:i4>
      </vt:variant>
      <vt:variant>
        <vt:i4>0</vt:i4>
      </vt:variant>
      <vt:variant>
        <vt:i4>5</vt:i4>
      </vt:variant>
      <vt:variant>
        <vt:lpwstr>https://www.abs.gov.au/statistics/people/crime-and-justice/corrective-services-australia/dec-quarter-2022</vt:lpwstr>
      </vt:variant>
      <vt:variant>
        <vt:lpwstr/>
      </vt:variant>
      <vt:variant>
        <vt:i4>5636148</vt:i4>
      </vt:variant>
      <vt:variant>
        <vt:i4>129</vt:i4>
      </vt:variant>
      <vt:variant>
        <vt:i4>0</vt:i4>
      </vt:variant>
      <vt:variant>
        <vt:i4>5</vt:i4>
      </vt:variant>
      <vt:variant>
        <vt:lpwstr>https://www.abs.gov.au/ausstats/abs@.nsf/mf/4714.0</vt:lpwstr>
      </vt:variant>
      <vt:variant>
        <vt:lpwstr/>
      </vt:variant>
      <vt:variant>
        <vt:i4>1114201</vt:i4>
      </vt:variant>
      <vt:variant>
        <vt:i4>126</vt:i4>
      </vt:variant>
      <vt:variant>
        <vt:i4>0</vt:i4>
      </vt:variant>
      <vt:variant>
        <vt:i4>5</vt:i4>
      </vt:variant>
      <vt:variant>
        <vt:lpwstr>https://www.transparency.gov.au/annual-reports/australian-criminal-intelligence-commission/reporting-year/2020-21-15</vt:lpwstr>
      </vt:variant>
      <vt:variant>
        <vt:lpwstr/>
      </vt:variant>
      <vt:variant>
        <vt:i4>3997821</vt:i4>
      </vt:variant>
      <vt:variant>
        <vt:i4>123</vt:i4>
      </vt:variant>
      <vt:variant>
        <vt:i4>0</vt:i4>
      </vt:variant>
      <vt:variant>
        <vt:i4>5</vt:i4>
      </vt:variant>
      <vt:variant>
        <vt:lpwstr>https://www.dewr.gov.au/using-site/privacy</vt:lpwstr>
      </vt:variant>
      <vt:variant>
        <vt:lpwstr/>
      </vt:variant>
      <vt:variant>
        <vt:i4>3997774</vt:i4>
      </vt:variant>
      <vt:variant>
        <vt:i4>120</vt:i4>
      </vt:variant>
      <vt:variant>
        <vt:i4>0</vt:i4>
      </vt:variant>
      <vt:variant>
        <vt:i4>5</vt:i4>
      </vt:variant>
      <vt:variant>
        <vt:lpwstr>mailto:xx@dewr.gov.au</vt:lpwstr>
      </vt:variant>
      <vt:variant>
        <vt:lpwstr/>
      </vt:variant>
      <vt:variant>
        <vt:i4>4194372</vt:i4>
      </vt:variant>
      <vt:variant>
        <vt:i4>117</vt:i4>
      </vt:variant>
      <vt:variant>
        <vt:i4>0</vt:i4>
      </vt:variant>
      <vt:variant>
        <vt:i4>5</vt:i4>
      </vt:variant>
      <vt:variant>
        <vt:lpwstr>https://humanrights.gov.au/our-work/rights-and-freedoms/publications/human-rights-record</vt:lpwstr>
      </vt:variant>
      <vt:variant>
        <vt:lpwstr/>
      </vt:variant>
      <vt:variant>
        <vt:i4>5570652</vt:i4>
      </vt:variant>
      <vt:variant>
        <vt:i4>114</vt:i4>
      </vt:variant>
      <vt:variant>
        <vt:i4>0</vt:i4>
      </vt:variant>
      <vt:variant>
        <vt:i4>5</vt:i4>
      </vt:variant>
      <vt:variant>
        <vt:lpwstr>https://engage.dss.gov.au/new-disability-employment-support-model/new-disability-employment-support-model-consultation-paper/</vt:lpwstr>
      </vt:variant>
      <vt:variant>
        <vt:lpwstr/>
      </vt:variant>
      <vt:variant>
        <vt:i4>6881328</vt:i4>
      </vt:variant>
      <vt:variant>
        <vt:i4>111</vt:i4>
      </vt:variant>
      <vt:variant>
        <vt:i4>0</vt:i4>
      </vt:variant>
      <vt:variant>
        <vt:i4>5</vt:i4>
      </vt:variant>
      <vt:variant>
        <vt:lpwstr>https://www.dewr.gov.au/employment</vt:lpwstr>
      </vt:variant>
      <vt:variant>
        <vt:lpwstr/>
      </vt:variant>
      <vt:variant>
        <vt:i4>1835060</vt:i4>
      </vt:variant>
      <vt:variant>
        <vt:i4>104</vt:i4>
      </vt:variant>
      <vt:variant>
        <vt:i4>0</vt:i4>
      </vt:variant>
      <vt:variant>
        <vt:i4>5</vt:i4>
      </vt:variant>
      <vt:variant>
        <vt:lpwstr/>
      </vt:variant>
      <vt:variant>
        <vt:lpwstr>_Toc137109204</vt:lpwstr>
      </vt:variant>
      <vt:variant>
        <vt:i4>1835060</vt:i4>
      </vt:variant>
      <vt:variant>
        <vt:i4>98</vt:i4>
      </vt:variant>
      <vt:variant>
        <vt:i4>0</vt:i4>
      </vt:variant>
      <vt:variant>
        <vt:i4>5</vt:i4>
      </vt:variant>
      <vt:variant>
        <vt:lpwstr/>
      </vt:variant>
      <vt:variant>
        <vt:lpwstr>_Toc137109203</vt:lpwstr>
      </vt:variant>
      <vt:variant>
        <vt:i4>1835060</vt:i4>
      </vt:variant>
      <vt:variant>
        <vt:i4>92</vt:i4>
      </vt:variant>
      <vt:variant>
        <vt:i4>0</vt:i4>
      </vt:variant>
      <vt:variant>
        <vt:i4>5</vt:i4>
      </vt:variant>
      <vt:variant>
        <vt:lpwstr/>
      </vt:variant>
      <vt:variant>
        <vt:lpwstr>_Toc137109202</vt:lpwstr>
      </vt:variant>
      <vt:variant>
        <vt:i4>1835060</vt:i4>
      </vt:variant>
      <vt:variant>
        <vt:i4>86</vt:i4>
      </vt:variant>
      <vt:variant>
        <vt:i4>0</vt:i4>
      </vt:variant>
      <vt:variant>
        <vt:i4>5</vt:i4>
      </vt:variant>
      <vt:variant>
        <vt:lpwstr/>
      </vt:variant>
      <vt:variant>
        <vt:lpwstr>_Toc137109201</vt:lpwstr>
      </vt:variant>
      <vt:variant>
        <vt:i4>1835060</vt:i4>
      </vt:variant>
      <vt:variant>
        <vt:i4>80</vt:i4>
      </vt:variant>
      <vt:variant>
        <vt:i4>0</vt:i4>
      </vt:variant>
      <vt:variant>
        <vt:i4>5</vt:i4>
      </vt:variant>
      <vt:variant>
        <vt:lpwstr/>
      </vt:variant>
      <vt:variant>
        <vt:lpwstr>_Toc137109200</vt:lpwstr>
      </vt:variant>
      <vt:variant>
        <vt:i4>1376311</vt:i4>
      </vt:variant>
      <vt:variant>
        <vt:i4>74</vt:i4>
      </vt:variant>
      <vt:variant>
        <vt:i4>0</vt:i4>
      </vt:variant>
      <vt:variant>
        <vt:i4>5</vt:i4>
      </vt:variant>
      <vt:variant>
        <vt:lpwstr/>
      </vt:variant>
      <vt:variant>
        <vt:lpwstr>_Toc137109199</vt:lpwstr>
      </vt:variant>
      <vt:variant>
        <vt:i4>1376311</vt:i4>
      </vt:variant>
      <vt:variant>
        <vt:i4>68</vt:i4>
      </vt:variant>
      <vt:variant>
        <vt:i4>0</vt:i4>
      </vt:variant>
      <vt:variant>
        <vt:i4>5</vt:i4>
      </vt:variant>
      <vt:variant>
        <vt:lpwstr/>
      </vt:variant>
      <vt:variant>
        <vt:lpwstr>_Toc137109198</vt:lpwstr>
      </vt:variant>
      <vt:variant>
        <vt:i4>1376311</vt:i4>
      </vt:variant>
      <vt:variant>
        <vt:i4>62</vt:i4>
      </vt:variant>
      <vt:variant>
        <vt:i4>0</vt:i4>
      </vt:variant>
      <vt:variant>
        <vt:i4>5</vt:i4>
      </vt:variant>
      <vt:variant>
        <vt:lpwstr/>
      </vt:variant>
      <vt:variant>
        <vt:lpwstr>_Toc137109197</vt:lpwstr>
      </vt:variant>
      <vt:variant>
        <vt:i4>1376311</vt:i4>
      </vt:variant>
      <vt:variant>
        <vt:i4>56</vt:i4>
      </vt:variant>
      <vt:variant>
        <vt:i4>0</vt:i4>
      </vt:variant>
      <vt:variant>
        <vt:i4>5</vt:i4>
      </vt:variant>
      <vt:variant>
        <vt:lpwstr/>
      </vt:variant>
      <vt:variant>
        <vt:lpwstr>_Toc137109196</vt:lpwstr>
      </vt:variant>
      <vt:variant>
        <vt:i4>1376311</vt:i4>
      </vt:variant>
      <vt:variant>
        <vt:i4>50</vt:i4>
      </vt:variant>
      <vt:variant>
        <vt:i4>0</vt:i4>
      </vt:variant>
      <vt:variant>
        <vt:i4>5</vt:i4>
      </vt:variant>
      <vt:variant>
        <vt:lpwstr/>
      </vt:variant>
      <vt:variant>
        <vt:lpwstr>_Toc137109195</vt:lpwstr>
      </vt:variant>
      <vt:variant>
        <vt:i4>1376311</vt:i4>
      </vt:variant>
      <vt:variant>
        <vt:i4>44</vt:i4>
      </vt:variant>
      <vt:variant>
        <vt:i4>0</vt:i4>
      </vt:variant>
      <vt:variant>
        <vt:i4>5</vt:i4>
      </vt:variant>
      <vt:variant>
        <vt:lpwstr/>
      </vt:variant>
      <vt:variant>
        <vt:lpwstr>_Toc137109194</vt:lpwstr>
      </vt:variant>
      <vt:variant>
        <vt:i4>1376311</vt:i4>
      </vt:variant>
      <vt:variant>
        <vt:i4>38</vt:i4>
      </vt:variant>
      <vt:variant>
        <vt:i4>0</vt:i4>
      </vt:variant>
      <vt:variant>
        <vt:i4>5</vt:i4>
      </vt:variant>
      <vt:variant>
        <vt:lpwstr/>
      </vt:variant>
      <vt:variant>
        <vt:lpwstr>_Toc137109193</vt:lpwstr>
      </vt:variant>
      <vt:variant>
        <vt:i4>1376311</vt:i4>
      </vt:variant>
      <vt:variant>
        <vt:i4>32</vt:i4>
      </vt:variant>
      <vt:variant>
        <vt:i4>0</vt:i4>
      </vt:variant>
      <vt:variant>
        <vt:i4>5</vt:i4>
      </vt:variant>
      <vt:variant>
        <vt:lpwstr/>
      </vt:variant>
      <vt:variant>
        <vt:lpwstr>_Toc137109192</vt:lpwstr>
      </vt:variant>
      <vt:variant>
        <vt:i4>1376311</vt:i4>
      </vt:variant>
      <vt:variant>
        <vt:i4>26</vt:i4>
      </vt:variant>
      <vt:variant>
        <vt:i4>0</vt:i4>
      </vt:variant>
      <vt:variant>
        <vt:i4>5</vt:i4>
      </vt:variant>
      <vt:variant>
        <vt:lpwstr/>
      </vt:variant>
      <vt:variant>
        <vt:lpwstr>_Toc137109191</vt:lpwstr>
      </vt:variant>
      <vt:variant>
        <vt:i4>1376311</vt:i4>
      </vt:variant>
      <vt:variant>
        <vt:i4>20</vt:i4>
      </vt:variant>
      <vt:variant>
        <vt:i4>0</vt:i4>
      </vt:variant>
      <vt:variant>
        <vt:i4>5</vt:i4>
      </vt:variant>
      <vt:variant>
        <vt:lpwstr/>
      </vt:variant>
      <vt:variant>
        <vt:lpwstr>_Toc137109190</vt:lpwstr>
      </vt:variant>
      <vt:variant>
        <vt:i4>1310775</vt:i4>
      </vt:variant>
      <vt:variant>
        <vt:i4>14</vt:i4>
      </vt:variant>
      <vt:variant>
        <vt:i4>0</vt:i4>
      </vt:variant>
      <vt:variant>
        <vt:i4>5</vt:i4>
      </vt:variant>
      <vt:variant>
        <vt:lpwstr/>
      </vt:variant>
      <vt:variant>
        <vt:lpwstr>_Toc137109189</vt:lpwstr>
      </vt:variant>
      <vt:variant>
        <vt:i4>1310775</vt:i4>
      </vt:variant>
      <vt:variant>
        <vt:i4>8</vt:i4>
      </vt:variant>
      <vt:variant>
        <vt:i4>0</vt:i4>
      </vt:variant>
      <vt:variant>
        <vt:i4>5</vt:i4>
      </vt:variant>
      <vt:variant>
        <vt:lpwstr/>
      </vt:variant>
      <vt:variant>
        <vt:lpwstr>_Toc137109188</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7012475</vt:i4>
      </vt:variant>
      <vt:variant>
        <vt:i4>0</vt:i4>
      </vt:variant>
      <vt:variant>
        <vt:i4>0</vt:i4>
      </vt:variant>
      <vt:variant>
        <vt:i4>5</vt:i4>
      </vt:variant>
      <vt:variant>
        <vt:lpwstr>https://www.closingthegap.gov.au/national-agreement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 Employment Services for First Nations Peoples: Discussion Paper</dc:title>
  <dc:subject/>
  <dc:creator/>
  <cp:keywords/>
  <dc:description/>
  <cp:lastModifiedBy/>
  <cp:revision>1</cp:revision>
  <dcterms:created xsi:type="dcterms:W3CDTF">2023-07-17T02:32:00Z</dcterms:created>
  <dcterms:modified xsi:type="dcterms:W3CDTF">2023-07-17T02:37:00Z</dcterms:modified>
</cp:coreProperties>
</file>