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0BD2" w14:textId="77777777" w:rsidR="001C2460" w:rsidRDefault="001C2460" w:rsidP="001C2460">
      <w:pPr>
        <w:rPr>
          <w:rFonts w:ascii="Calibri" w:hAnsi="Calibri" w:cs="Calibri"/>
          <w:b/>
          <w:bCs/>
          <w:color w:val="002060"/>
          <w:sz w:val="32"/>
          <w:szCs w:val="32"/>
        </w:rPr>
      </w:pPr>
      <w:bookmarkStart w:id="0" w:name="_Hlk126926951"/>
    </w:p>
    <w:p w14:paraId="5BC74045" w14:textId="77777777" w:rsidR="001C2460" w:rsidRDefault="001C2460" w:rsidP="001C2460">
      <w:pPr>
        <w:tabs>
          <w:tab w:val="center" w:pos="4820"/>
          <w:tab w:val="right" w:pos="9026"/>
        </w:tabs>
        <w:spacing w:line="240" w:lineRule="auto"/>
        <w:jc w:val="right"/>
        <w:rPr>
          <w:rFonts w:ascii="Calibri" w:hAnsi="Calibri" w:cs="Calibri"/>
          <w:b/>
          <w:bCs/>
          <w:color w:val="002060"/>
          <w:sz w:val="32"/>
          <w:szCs w:val="32"/>
        </w:rPr>
      </w:pPr>
      <w:r>
        <w:rPr>
          <w:rFonts w:ascii="Calibri" w:hAnsi="Calibri" w:cs="Calibri"/>
          <w:b/>
          <w:bCs/>
          <w:color w:val="002060"/>
          <w:sz w:val="32"/>
          <w:szCs w:val="32"/>
        </w:rPr>
        <w:br/>
      </w:r>
    </w:p>
    <w:p w14:paraId="05F96DC3" w14:textId="77777777" w:rsidR="001C2460" w:rsidRPr="00212F49" w:rsidRDefault="001C2460" w:rsidP="001C2460">
      <w:pPr>
        <w:tabs>
          <w:tab w:val="center" w:pos="4820"/>
          <w:tab w:val="right" w:pos="9026"/>
        </w:tabs>
        <w:spacing w:line="240" w:lineRule="auto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4CF48B62" w14:textId="2A838887" w:rsidR="001C2460" w:rsidRPr="0014779E" w:rsidRDefault="001C2460" w:rsidP="001C2460">
      <w:pPr>
        <w:spacing w:line="240" w:lineRule="auto"/>
        <w:jc w:val="center"/>
        <w:rPr>
          <w:rFonts w:ascii="Calibri" w:hAnsi="Calibri" w:cs="Calibri"/>
          <w:b/>
          <w:bCs/>
          <w:color w:val="0D2C6C"/>
          <w:sz w:val="28"/>
          <w:szCs w:val="28"/>
        </w:rPr>
      </w:pPr>
      <w:r w:rsidRPr="0014779E">
        <w:rPr>
          <w:color w:val="0D2C6C"/>
        </w:rPr>
        <w:br/>
      </w:r>
      <w:r w:rsidRPr="0014779E">
        <w:rPr>
          <w:rFonts w:ascii="Calibri" w:hAnsi="Calibri" w:cs="Calibri"/>
          <w:b/>
          <w:bCs/>
          <w:color w:val="0D2C6C"/>
          <w:sz w:val="28"/>
          <w:szCs w:val="28"/>
        </w:rPr>
        <w:t>Meeting of the Jobs and Skills Councils (JSC) CEO Network Forum</w:t>
      </w:r>
      <w:bookmarkEnd w:id="0"/>
      <w:r w:rsidRPr="0014779E">
        <w:rPr>
          <w:rFonts w:ascii="Calibri" w:hAnsi="Calibri" w:cs="Calibri"/>
          <w:b/>
          <w:bCs/>
          <w:color w:val="0D2C6C"/>
          <w:sz w:val="28"/>
          <w:szCs w:val="28"/>
        </w:rPr>
        <w:t xml:space="preserve"> </w:t>
      </w:r>
      <w:r w:rsidRPr="0014779E">
        <w:rPr>
          <w:rFonts w:ascii="Calibri" w:hAnsi="Calibri" w:cs="Calibri"/>
          <w:b/>
          <w:bCs/>
          <w:color w:val="0D2C6C"/>
          <w:sz w:val="28"/>
          <w:szCs w:val="28"/>
        </w:rPr>
        <w:br/>
      </w:r>
      <w:r w:rsidR="00511FB3">
        <w:rPr>
          <w:rFonts w:ascii="Calibri" w:hAnsi="Calibri" w:cs="Calibri"/>
          <w:b/>
          <w:bCs/>
          <w:color w:val="0D2C6C"/>
          <w:sz w:val="28"/>
          <w:szCs w:val="28"/>
        </w:rPr>
        <w:t>5</w:t>
      </w:r>
      <w:r>
        <w:rPr>
          <w:rFonts w:ascii="Calibri" w:hAnsi="Calibri" w:cs="Calibri"/>
          <w:b/>
          <w:bCs/>
          <w:color w:val="0D2C6C"/>
          <w:sz w:val="28"/>
          <w:szCs w:val="28"/>
        </w:rPr>
        <w:t xml:space="preserve"> </w:t>
      </w:r>
      <w:r w:rsidR="00511FB3">
        <w:rPr>
          <w:rFonts w:ascii="Calibri" w:hAnsi="Calibri" w:cs="Calibri"/>
          <w:b/>
          <w:bCs/>
          <w:color w:val="0D2C6C"/>
          <w:sz w:val="28"/>
          <w:szCs w:val="28"/>
        </w:rPr>
        <w:t>March</w:t>
      </w:r>
      <w:r w:rsidRPr="0014779E">
        <w:rPr>
          <w:rFonts w:ascii="Calibri" w:hAnsi="Calibri" w:cs="Calibri"/>
          <w:b/>
          <w:bCs/>
          <w:color w:val="0D2C6C"/>
          <w:sz w:val="28"/>
          <w:szCs w:val="28"/>
        </w:rPr>
        <w:t xml:space="preserve"> 202</w:t>
      </w:r>
      <w:r>
        <w:rPr>
          <w:rFonts w:ascii="Calibri" w:hAnsi="Calibri" w:cs="Calibri"/>
          <w:b/>
          <w:bCs/>
          <w:color w:val="0D2C6C"/>
          <w:sz w:val="28"/>
          <w:szCs w:val="28"/>
        </w:rPr>
        <w:t>4</w:t>
      </w:r>
    </w:p>
    <w:p w14:paraId="5C941B9F" w14:textId="77777777" w:rsidR="001C2460" w:rsidRDefault="001C2460" w:rsidP="001C246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2"/>
        </w:rPr>
      </w:pPr>
    </w:p>
    <w:p w14:paraId="38F4879E" w14:textId="5744A83C" w:rsidR="001C2460" w:rsidRDefault="001C2460" w:rsidP="001C246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2"/>
        </w:rPr>
      </w:pPr>
      <w:r w:rsidRPr="41B82B0D">
        <w:rPr>
          <w:rStyle w:val="normaltextrun"/>
          <w:rFonts w:ascii="Calibri" w:eastAsia="Calibri" w:hAnsi="Calibri" w:cs="Calibri"/>
          <w:color w:val="000000" w:themeColor="text1"/>
          <w:sz w:val="22"/>
        </w:rPr>
        <w:t>The JSC CEO Network Forum (the Forum</w:t>
      </w:r>
      <w:r w:rsidR="008051F2">
        <w:rPr>
          <w:rStyle w:val="normaltextrun"/>
          <w:rFonts w:ascii="Calibri" w:eastAsia="Calibri" w:hAnsi="Calibri" w:cs="Calibri"/>
          <w:color w:val="000000" w:themeColor="text1"/>
          <w:sz w:val="22"/>
        </w:rPr>
        <w:t>) met</w:t>
      </w:r>
      <w:r w:rsidRPr="41B82B0D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in </w:t>
      </w:r>
      <w:r w:rsidR="00E226C6">
        <w:rPr>
          <w:rStyle w:val="normaltextrun"/>
          <w:rFonts w:ascii="Calibri" w:eastAsia="Calibri" w:hAnsi="Calibri" w:cs="Calibri"/>
          <w:color w:val="000000" w:themeColor="text1"/>
          <w:sz w:val="22"/>
        </w:rPr>
        <w:t>Sydney</w:t>
      </w:r>
      <w:r w:rsidRPr="41B82B0D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on T</w:t>
      </w:r>
      <w:r w:rsidR="00514C5B">
        <w:rPr>
          <w:rStyle w:val="normaltextrun"/>
          <w:rFonts w:ascii="Calibri" w:eastAsia="Calibri" w:hAnsi="Calibri" w:cs="Calibri"/>
          <w:color w:val="000000" w:themeColor="text1"/>
          <w:sz w:val="22"/>
        </w:rPr>
        <w:t>uesday</w:t>
      </w:r>
      <w:r w:rsidRPr="41B82B0D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, </w:t>
      </w:r>
      <w:r w:rsidR="00E226C6">
        <w:rPr>
          <w:rStyle w:val="normaltextrun"/>
          <w:rFonts w:ascii="Calibri" w:eastAsia="Calibri" w:hAnsi="Calibri" w:cs="Calibri"/>
          <w:color w:val="000000" w:themeColor="text1"/>
          <w:sz w:val="22"/>
        </w:rPr>
        <w:t>5 March 2024</w:t>
      </w:r>
      <w:r w:rsidRPr="41B82B0D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. </w:t>
      </w:r>
    </w:p>
    <w:p w14:paraId="18037E9C" w14:textId="1E183642" w:rsidR="001C2460" w:rsidRPr="002C4BE4" w:rsidRDefault="001C2460" w:rsidP="001C2460">
      <w:pPr>
        <w:pStyle w:val="paragraph"/>
        <w:spacing w:before="0" w:after="0"/>
        <w:textAlignment w:val="baseline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JSCs support the Government’s commitment to deliver a collaborative, tripartite vocational </w:t>
      </w:r>
      <w:proofErr w:type="gramStart"/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education</w:t>
      </w:r>
      <w:proofErr w:type="gramEnd"/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and training (VET) system, bringing together employers, unions and governments to address skills shortages and broader workforce challenges. </w:t>
      </w:r>
      <w:r w:rsidRPr="51C0C8EB">
        <w:rPr>
          <w:rStyle w:val="normaltextrun"/>
          <w:rFonts w:eastAsia="Calibri"/>
          <w:color w:val="000000" w:themeColor="text1"/>
          <w:lang w:eastAsia="en-US"/>
        </w:rPr>
        <w:t> </w:t>
      </w:r>
    </w:p>
    <w:p w14:paraId="591CE1B7" w14:textId="7DFD5132" w:rsidR="001C2460" w:rsidRDefault="008051F2" w:rsidP="001C2460">
      <w:pPr>
        <w:pStyle w:val="paragraph"/>
        <w:spacing w:before="0" w:after="0"/>
        <w:textAlignment w:val="baseline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 key focus of this meeting was the strategic role and work of the JSCs as system leaders and industry stewards. </w:t>
      </w:r>
      <w:r w:rsidR="001C2460"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The </w:t>
      </w:r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CEOs also</w:t>
      </w:r>
      <w:r w:rsidR="00A97A6B"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share</w:t>
      </w:r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d</w:t>
      </w:r>
      <w:r w:rsidR="00A97A6B"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reflections on their current progress</w:t>
      </w:r>
      <w:r w:rsidR="00476AD2"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regarding deliverables, collaboration </w:t>
      </w:r>
      <w:r w:rsidR="00B36B79"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and </w:t>
      </w:r>
      <w:r w:rsidR="00942D21"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other </w:t>
      </w:r>
      <w:r w:rsidR="00B36B79"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activit</w:t>
      </w:r>
      <w:r w:rsidR="00942D21"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ies </w:t>
      </w:r>
      <w:r w:rsidR="00476AD2"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over the previous quarter</w:t>
      </w:r>
      <w:r w:rsidR="00DA3CA7"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and ongoing opportunities</w:t>
      </w:r>
      <w:r w:rsidR="00942D21"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to collaborate and provide industry stewardship</w:t>
      </w:r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.</w:t>
      </w:r>
      <w:r w:rsidR="00DA3CA7" w:rsidRPr="51C0C8EB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</w:p>
    <w:p w14:paraId="440C086A" w14:textId="699FA719" w:rsidR="001C2460" w:rsidRPr="00F22056" w:rsidRDefault="004F1EFE" w:rsidP="001C2460">
      <w:pPr>
        <w:spacing w:line="240" w:lineRule="auto"/>
        <w:rPr>
          <w:rFonts w:ascii="Calibri" w:hAnsi="Calibri" w:cs="Calibri"/>
          <w:color w:val="0D2C6C"/>
          <w:sz w:val="28"/>
          <w:szCs w:val="28"/>
        </w:rPr>
      </w:pPr>
      <w:r>
        <w:rPr>
          <w:rFonts w:ascii="Calibri" w:hAnsi="Calibri" w:cs="Calibri"/>
          <w:color w:val="0D2C6C"/>
          <w:sz w:val="28"/>
          <w:szCs w:val="28"/>
        </w:rPr>
        <w:t>Cross-sectoral collaboration</w:t>
      </w:r>
    </w:p>
    <w:p w14:paraId="6E5522A2" w14:textId="3836C7C7" w:rsidR="00146879" w:rsidRDefault="00146879" w:rsidP="00210CC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</w:rPr>
      </w:pPr>
    </w:p>
    <w:p w14:paraId="5C40D7B6" w14:textId="77777777" w:rsidR="00DA3CA7" w:rsidRDefault="00DC4528" w:rsidP="00DC4528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</w:rPr>
      </w:pPr>
      <w:r w:rsidRPr="4186CC0F">
        <w:rPr>
          <w:rFonts w:ascii="Calibri" w:eastAsia="Calibri" w:hAnsi="Calibri" w:cs="Calibri"/>
          <w:color w:val="000000" w:themeColor="text1"/>
          <w:sz w:val="22"/>
        </w:rPr>
        <w:t>The CEOs discussed</w:t>
      </w:r>
      <w:r w:rsidR="00DA3CA7">
        <w:rPr>
          <w:rFonts w:ascii="Calibri" w:eastAsia="Calibri" w:hAnsi="Calibri" w:cs="Calibri"/>
          <w:color w:val="000000" w:themeColor="text1"/>
          <w:sz w:val="22"/>
        </w:rPr>
        <w:t xml:space="preserve"> the following topics:</w:t>
      </w:r>
    </w:p>
    <w:p w14:paraId="79366AF7" w14:textId="4EEF3A72" w:rsidR="004D5972" w:rsidRDefault="004D5972" w:rsidP="51C0C8EB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2"/>
        </w:rPr>
      </w:pPr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>h</w:t>
      </w:r>
      <w:r w:rsidR="00DA3CA7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ow JSCs </w:t>
      </w:r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and Jobs and Skills Australia (JSA) </w:t>
      </w:r>
      <w:r w:rsidR="00DA3CA7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>will continue to work</w:t>
      </w:r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</w:t>
      </w:r>
      <w:r w:rsidR="00DA3CA7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collaboratively to inform and align workforce planning, </w:t>
      </w:r>
      <w:proofErr w:type="gramStart"/>
      <w:r w:rsidR="00DA3CA7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>advice</w:t>
      </w:r>
      <w:proofErr w:type="gramEnd"/>
      <w:r w:rsidR="00823B53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and</w:t>
      </w:r>
      <w:r w:rsidR="74D37DC5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</w:t>
      </w:r>
      <w:r w:rsidR="00DA3CA7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strategies </w:t>
      </w:r>
    </w:p>
    <w:p w14:paraId="20F78204" w14:textId="70BA34BA" w:rsidR="004D5972" w:rsidRPr="00242195" w:rsidRDefault="004D5972" w:rsidP="51C0C8EB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</w:rPr>
      </w:pPr>
      <w:r w:rsidRPr="51C0C8EB">
        <w:rPr>
          <w:rFonts w:ascii="Calibri" w:eastAsia="Calibri" w:hAnsi="Calibri" w:cs="Calibri"/>
          <w:color w:val="000000" w:themeColor="text1"/>
          <w:sz w:val="22"/>
        </w:rPr>
        <w:t xml:space="preserve">opportunities to collaborate and support workforce planning for key </w:t>
      </w:r>
      <w:r w:rsidR="006860D5" w:rsidRPr="51C0C8EB">
        <w:rPr>
          <w:rFonts w:ascii="Calibri" w:eastAsia="Calibri" w:hAnsi="Calibri" w:cs="Calibri"/>
          <w:color w:val="000000" w:themeColor="text1"/>
          <w:sz w:val="22"/>
        </w:rPr>
        <w:t xml:space="preserve">industry </w:t>
      </w:r>
      <w:r w:rsidRPr="51C0C8EB">
        <w:rPr>
          <w:rFonts w:ascii="Calibri" w:eastAsia="Calibri" w:hAnsi="Calibri" w:cs="Calibri"/>
          <w:color w:val="000000" w:themeColor="text1"/>
          <w:sz w:val="22"/>
        </w:rPr>
        <w:t xml:space="preserve">sectors for the Brisbane Olympic Games </w:t>
      </w:r>
    </w:p>
    <w:p w14:paraId="739E6561" w14:textId="447BB6BF" w:rsidR="008051F2" w:rsidRDefault="004D5972" w:rsidP="51C0C8EB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2"/>
        </w:rPr>
      </w:pPr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opportunities for JSCs to best ensure </w:t>
      </w:r>
      <w:r w:rsidR="002A4113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>national datasets</w:t>
      </w:r>
      <w:r w:rsidR="005C3307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>, including</w:t>
      </w:r>
      <w:r w:rsidR="002A4113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</w:t>
      </w:r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>ANZSCO codes</w:t>
      </w:r>
      <w:r w:rsidR="005C3307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>,</w:t>
      </w:r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accurately reflect the workforce</w:t>
      </w:r>
      <w:r w:rsidR="00942D21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and skills and training </w:t>
      </w:r>
      <w:proofErr w:type="gramStart"/>
      <w:r w:rsidR="00942D21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>needs</w:t>
      </w:r>
      <w:proofErr w:type="gramEnd"/>
    </w:p>
    <w:p w14:paraId="0CD668BB" w14:textId="29CA364A" w:rsidR="00DA3CA7" w:rsidRPr="004D5972" w:rsidRDefault="008051F2" w:rsidP="008051F2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2"/>
        </w:rPr>
      </w:pPr>
      <w:r>
        <w:rPr>
          <w:rStyle w:val="normaltextrun"/>
          <w:rFonts w:ascii="Calibri" w:eastAsia="Calibri" w:hAnsi="Calibri" w:cs="Calibri"/>
          <w:color w:val="000000" w:themeColor="text1"/>
          <w:sz w:val="22"/>
        </w:rPr>
        <w:t>how JSCs will support qualification reform over coming months</w:t>
      </w:r>
      <w:r w:rsidR="00DA3CA7" w:rsidRPr="004D5972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. </w:t>
      </w:r>
    </w:p>
    <w:p w14:paraId="45C37CDA" w14:textId="77777777" w:rsidR="00210CC6" w:rsidRDefault="00210CC6" w:rsidP="001C2460">
      <w:pPr>
        <w:spacing w:line="240" w:lineRule="auto"/>
        <w:rPr>
          <w:rFonts w:ascii="Calibri" w:eastAsia="Calibri" w:hAnsi="Calibri" w:cs="Calibri"/>
          <w:color w:val="000000" w:themeColor="text1"/>
          <w:sz w:val="22"/>
        </w:rPr>
      </w:pPr>
    </w:p>
    <w:p w14:paraId="6F41187A" w14:textId="00181716" w:rsidR="009F57DC" w:rsidRDefault="009F57DC" w:rsidP="51C0C8EB">
      <w:pPr>
        <w:spacing w:line="240" w:lineRule="auto"/>
        <w:rPr>
          <w:rFonts w:ascii="Calibri" w:eastAsia="Calibri" w:hAnsi="Calibri" w:cs="Calibri"/>
          <w:color w:val="000000" w:themeColor="text1"/>
          <w:sz w:val="22"/>
        </w:rPr>
      </w:pPr>
      <w:r w:rsidRPr="51C0C8EB">
        <w:rPr>
          <w:rFonts w:ascii="Calibri" w:eastAsia="Calibri" w:hAnsi="Calibri" w:cs="Calibri"/>
          <w:color w:val="000000" w:themeColor="text1"/>
          <w:sz w:val="22"/>
        </w:rPr>
        <w:t xml:space="preserve">The CEOs also received </w:t>
      </w:r>
      <w:r w:rsidR="008051F2" w:rsidRPr="51C0C8EB">
        <w:rPr>
          <w:rFonts w:ascii="Calibri" w:eastAsia="Calibri" w:hAnsi="Calibri" w:cs="Calibri"/>
          <w:color w:val="000000" w:themeColor="text1"/>
          <w:sz w:val="22"/>
        </w:rPr>
        <w:t>updates</w:t>
      </w:r>
      <w:r w:rsidR="00EC4D9B" w:rsidRPr="51C0C8EB">
        <w:rPr>
          <w:rFonts w:ascii="Calibri" w:eastAsia="Calibri" w:hAnsi="Calibri" w:cs="Calibri"/>
          <w:color w:val="000000" w:themeColor="text1"/>
          <w:sz w:val="22"/>
        </w:rPr>
        <w:t xml:space="preserve"> and discussed</w:t>
      </w:r>
      <w:r w:rsidR="008051F2" w:rsidRPr="51C0C8EB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r w:rsidR="00EC4D9B" w:rsidRPr="51C0C8EB">
        <w:rPr>
          <w:rFonts w:ascii="Calibri" w:eastAsia="Calibri" w:hAnsi="Calibri" w:cs="Calibri"/>
          <w:color w:val="000000" w:themeColor="text1"/>
          <w:sz w:val="22"/>
        </w:rPr>
        <w:t xml:space="preserve">priorities </w:t>
      </w:r>
      <w:r w:rsidR="00D87BB0">
        <w:rPr>
          <w:rFonts w:ascii="Calibri" w:eastAsia="Calibri" w:hAnsi="Calibri" w:cs="Calibri"/>
          <w:color w:val="000000" w:themeColor="text1"/>
          <w:sz w:val="22"/>
        </w:rPr>
        <w:t xml:space="preserve">relating to </w:t>
      </w:r>
      <w:r w:rsidR="00820433" w:rsidRPr="51C0C8EB">
        <w:rPr>
          <w:rFonts w:ascii="Calibri" w:eastAsia="Calibri" w:hAnsi="Calibri" w:cs="Calibri"/>
          <w:color w:val="000000" w:themeColor="text1"/>
          <w:sz w:val="22"/>
        </w:rPr>
        <w:t xml:space="preserve">the </w:t>
      </w:r>
      <w:r w:rsidR="000942C2" w:rsidRPr="51C0C8EB">
        <w:rPr>
          <w:rFonts w:ascii="Calibri" w:eastAsia="Calibri" w:hAnsi="Calibri" w:cs="Calibri"/>
          <w:color w:val="000000" w:themeColor="text1"/>
          <w:sz w:val="22"/>
        </w:rPr>
        <w:t>National Skills Agreement</w:t>
      </w:r>
      <w:r w:rsidR="00D93702">
        <w:rPr>
          <w:rFonts w:ascii="Calibri" w:eastAsia="Calibri" w:hAnsi="Calibri" w:cs="Calibri"/>
          <w:color w:val="000000" w:themeColor="text1"/>
          <w:sz w:val="22"/>
        </w:rPr>
        <w:t xml:space="preserve">, </w:t>
      </w:r>
      <w:r w:rsidR="00BB3D26" w:rsidRPr="51C0C8EB">
        <w:rPr>
          <w:rFonts w:ascii="Calibri" w:eastAsia="Calibri" w:hAnsi="Calibri" w:cs="Calibri"/>
          <w:color w:val="000000" w:themeColor="text1"/>
          <w:sz w:val="22"/>
        </w:rPr>
        <w:t>TAFE Centres of Excellence</w:t>
      </w:r>
      <w:r w:rsidR="00EC4D9B" w:rsidRPr="51C0C8EB">
        <w:rPr>
          <w:rFonts w:ascii="Calibri" w:eastAsia="Calibri" w:hAnsi="Calibri" w:cs="Calibri"/>
          <w:color w:val="000000" w:themeColor="text1"/>
          <w:sz w:val="22"/>
        </w:rPr>
        <w:t>,</w:t>
      </w:r>
      <w:r w:rsidR="00BB3D26" w:rsidRPr="51C0C8EB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r w:rsidR="007258C1" w:rsidRPr="51C0C8EB">
        <w:rPr>
          <w:rFonts w:ascii="Calibri" w:eastAsia="Calibri" w:hAnsi="Calibri" w:cs="Calibri"/>
          <w:color w:val="000000" w:themeColor="text1"/>
          <w:sz w:val="22"/>
        </w:rPr>
        <w:t xml:space="preserve">and </w:t>
      </w:r>
      <w:r w:rsidR="004D5972" w:rsidRPr="51C0C8EB">
        <w:rPr>
          <w:rFonts w:ascii="Calibri" w:eastAsia="Calibri" w:hAnsi="Calibri" w:cs="Calibri"/>
          <w:color w:val="000000" w:themeColor="text1"/>
          <w:sz w:val="22"/>
        </w:rPr>
        <w:t xml:space="preserve">the Employment Services Model, </w:t>
      </w:r>
      <w:r w:rsidR="008051F2" w:rsidRPr="51C0C8EB">
        <w:rPr>
          <w:rFonts w:ascii="Calibri" w:eastAsia="Calibri" w:hAnsi="Calibri" w:cs="Calibri"/>
          <w:color w:val="000000" w:themeColor="text1"/>
          <w:sz w:val="22"/>
        </w:rPr>
        <w:t>including opportunities</w:t>
      </w:r>
      <w:r w:rsidR="004D5972" w:rsidRPr="51C0C8EB">
        <w:rPr>
          <w:rFonts w:ascii="Calibri" w:eastAsia="Calibri" w:hAnsi="Calibri" w:cs="Calibri"/>
          <w:color w:val="000000" w:themeColor="text1"/>
          <w:sz w:val="22"/>
        </w:rPr>
        <w:t xml:space="preserve"> for engagement and collaboration with JSCs.</w:t>
      </w:r>
    </w:p>
    <w:p w14:paraId="37369AA9" w14:textId="77777777" w:rsidR="001C2460" w:rsidRDefault="001C2460" w:rsidP="001C2460">
      <w:pPr>
        <w:spacing w:after="0"/>
        <w:rPr>
          <w:rFonts w:ascii="Calibri" w:eastAsia="Calibri" w:hAnsi="Calibri" w:cs="Calibri"/>
          <w:color w:val="000000" w:themeColor="text1"/>
          <w:sz w:val="22"/>
        </w:rPr>
      </w:pPr>
    </w:p>
    <w:p w14:paraId="44D811AC" w14:textId="77777777" w:rsidR="001C2460" w:rsidRDefault="001C2460" w:rsidP="001C2460">
      <w:pPr>
        <w:spacing w:line="240" w:lineRule="auto"/>
        <w:rPr>
          <w:rFonts w:ascii="Calibri" w:hAnsi="Calibri" w:cs="Calibri"/>
          <w:color w:val="0D2C6C"/>
          <w:sz w:val="28"/>
          <w:szCs w:val="28"/>
        </w:rPr>
      </w:pPr>
      <w:r>
        <w:rPr>
          <w:rFonts w:ascii="Calibri" w:hAnsi="Calibri" w:cs="Calibri"/>
          <w:color w:val="0D2C6C"/>
          <w:sz w:val="28"/>
          <w:szCs w:val="28"/>
        </w:rPr>
        <w:t>Key Deliverables</w:t>
      </w:r>
    </w:p>
    <w:p w14:paraId="3F1EACF8" w14:textId="5B1297B9" w:rsidR="001C2460" w:rsidRDefault="001C2460" w:rsidP="51C0C8EB">
      <w:pPr>
        <w:spacing w:beforeAutospacing="1" w:after="0" w:afterAutospacing="1" w:line="240" w:lineRule="auto"/>
        <w:rPr>
          <w:rFonts w:ascii="Calibri" w:eastAsia="Calibri" w:hAnsi="Calibri" w:cs="Calibri"/>
          <w:color w:val="000000" w:themeColor="text1"/>
          <w:sz w:val="22"/>
        </w:rPr>
      </w:pPr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CEOs shared reflections on the previous 90 days and their progress </w:t>
      </w:r>
      <w:r w:rsidR="00D93702">
        <w:rPr>
          <w:rStyle w:val="normaltextrun"/>
          <w:rFonts w:ascii="Calibri" w:eastAsia="Calibri" w:hAnsi="Calibri" w:cs="Calibri"/>
          <w:color w:val="000000" w:themeColor="text1"/>
          <w:sz w:val="22"/>
        </w:rPr>
        <w:t>towards</w:t>
      </w:r>
      <w:r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deliverables, including </w:t>
      </w:r>
      <w:r w:rsidR="0036471D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>updates on the</w:t>
      </w:r>
      <w:r w:rsidR="00E30839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ir </w:t>
      </w:r>
      <w:r w:rsidR="008051F2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workforce plans and </w:t>
      </w:r>
      <w:r w:rsidR="00E30839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establishment of </w:t>
      </w:r>
      <w:r w:rsidR="00994074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subcommittees </w:t>
      </w:r>
      <w:r w:rsidR="00D93702">
        <w:rPr>
          <w:rStyle w:val="normaltextrun"/>
          <w:rFonts w:ascii="Calibri" w:eastAsia="Calibri" w:hAnsi="Calibri" w:cs="Calibri"/>
          <w:color w:val="000000" w:themeColor="text1"/>
          <w:sz w:val="22"/>
        </w:rPr>
        <w:t>and</w:t>
      </w:r>
      <w:r w:rsidR="00312EC4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</w:t>
      </w:r>
      <w:r w:rsidR="008051F2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>strategic</w:t>
      </w:r>
      <w:r w:rsidR="00312EC4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industry</w:t>
      </w:r>
      <w:r w:rsidR="008051F2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advisory groups.</w:t>
      </w:r>
      <w:r w:rsidR="00994074" w:rsidRPr="51C0C8EB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</w:t>
      </w:r>
    </w:p>
    <w:p w14:paraId="16DE815C" w14:textId="62FEC117" w:rsidR="001C2460" w:rsidRDefault="001C2460" w:rsidP="001C2460">
      <w:pPr>
        <w:pStyle w:val="Body"/>
        <w:ind w:right="-46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ACDA82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next meeting of the JSC CEO Network Forum will take place in </w:t>
      </w:r>
      <w:r w:rsidR="00AC3798">
        <w:rPr>
          <w:rFonts w:ascii="Calibri" w:eastAsia="Calibri" w:hAnsi="Calibri" w:cs="Calibri"/>
          <w:color w:val="000000" w:themeColor="text1"/>
          <w:sz w:val="22"/>
          <w:szCs w:val="22"/>
        </w:rPr>
        <w:t>June 2024</w:t>
      </w:r>
      <w:r w:rsidRPr="5ACDA829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5C854E73" w14:textId="3E261DED" w:rsidR="001C2460" w:rsidRDefault="00E3725D" w:rsidP="51C0C8EB">
      <w:pPr>
        <w:spacing w:after="240"/>
        <w:rPr>
          <w:rFonts w:ascii="Calibri" w:eastAsia="Calibri" w:hAnsi="Calibri" w:cs="Calibri"/>
          <w:b/>
          <w:bCs/>
          <w:sz w:val="22"/>
        </w:rPr>
      </w:pPr>
      <w:r>
        <w:rPr>
          <w:rFonts w:ascii="Calibri" w:eastAsia="Calibri" w:hAnsi="Calibri" w:cs="Calibri"/>
          <w:b/>
          <w:bCs/>
          <w:sz w:val="22"/>
        </w:rPr>
        <w:t>Wednesday</w:t>
      </w:r>
      <w:r w:rsidR="003539CD" w:rsidRPr="51C0C8EB">
        <w:rPr>
          <w:rFonts w:ascii="Calibri" w:eastAsia="Calibri" w:hAnsi="Calibri" w:cs="Calibri"/>
          <w:b/>
          <w:bCs/>
          <w:sz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</w:rPr>
        <w:t>20</w:t>
      </w:r>
      <w:r w:rsidR="003539CD" w:rsidRPr="51C0C8EB">
        <w:rPr>
          <w:rFonts w:ascii="Calibri" w:eastAsia="Calibri" w:hAnsi="Calibri" w:cs="Calibri"/>
          <w:b/>
          <w:bCs/>
          <w:sz w:val="22"/>
        </w:rPr>
        <w:t xml:space="preserve"> March 2024</w:t>
      </w:r>
    </w:p>
    <w:p w14:paraId="1B435DD3" w14:textId="77777777" w:rsidR="008051F2" w:rsidRDefault="008051F2">
      <w:pPr>
        <w:spacing w:after="160" w:line="259" w:lineRule="auto"/>
        <w:rPr>
          <w:rFonts w:ascii="Calibri" w:eastAsia="Calibri" w:hAnsi="Calibri" w:cs="Calibri"/>
          <w:b/>
          <w:bCs/>
          <w:color w:val="404040" w:themeColor="text1" w:themeTint="BF"/>
        </w:rPr>
      </w:pPr>
      <w:r>
        <w:rPr>
          <w:rFonts w:ascii="Calibri" w:eastAsia="Calibri" w:hAnsi="Calibri" w:cs="Calibri"/>
          <w:b/>
          <w:bCs/>
          <w:color w:val="404040" w:themeColor="text1" w:themeTint="BF"/>
        </w:rPr>
        <w:br w:type="page"/>
      </w:r>
    </w:p>
    <w:p w14:paraId="011F6720" w14:textId="3DA9197B" w:rsidR="001C2460" w:rsidRPr="001C6B8C" w:rsidRDefault="001C2460" w:rsidP="001C2460">
      <w:pPr>
        <w:tabs>
          <w:tab w:val="center" w:pos="4820"/>
          <w:tab w:val="right" w:pos="9026"/>
        </w:tabs>
        <w:spacing w:after="0" w:line="240" w:lineRule="auto"/>
        <w:rPr>
          <w:rFonts w:ascii="Calibri" w:eastAsia="Calibri" w:hAnsi="Calibri" w:cs="Calibri"/>
          <w:b/>
          <w:bCs/>
          <w:color w:val="404040" w:themeColor="text1" w:themeTint="BF"/>
        </w:rPr>
      </w:pPr>
      <w:r>
        <w:rPr>
          <w:rFonts w:ascii="Calibri" w:eastAsia="Calibri" w:hAnsi="Calibri" w:cs="Calibri"/>
          <w:b/>
          <w:bCs/>
          <w:color w:val="404040" w:themeColor="text1" w:themeTint="BF"/>
        </w:rPr>
        <w:lastRenderedPageBreak/>
        <w:t>In attendance</w:t>
      </w:r>
      <w:r w:rsidRPr="001C6B8C">
        <w:rPr>
          <w:rFonts w:ascii="Calibri" w:eastAsia="Calibri" w:hAnsi="Calibri" w:cs="Calibri"/>
          <w:b/>
          <w:bCs/>
          <w:color w:val="404040" w:themeColor="text1" w:themeTint="BF"/>
        </w:rPr>
        <w:t xml:space="preserve">: </w:t>
      </w:r>
    </w:p>
    <w:p w14:paraId="2CC3E5D5" w14:textId="77777777" w:rsidR="001C2460" w:rsidRPr="003E7F6D" w:rsidRDefault="001C2460" w:rsidP="001C2460">
      <w:pPr>
        <w:keepNext/>
        <w:widowControl w:val="0"/>
        <w:spacing w:after="0"/>
        <w:rPr>
          <w:rFonts w:ascii="Calibri" w:eastAsia="Calibri" w:hAnsi="Calibri" w:cs="Calibri"/>
          <w:color w:val="000000" w:themeColor="text1"/>
          <w:sz w:val="22"/>
        </w:rPr>
      </w:pPr>
    </w:p>
    <w:p w14:paraId="2DFDC25B" w14:textId="3CEDD95B" w:rsidR="003E7F6D" w:rsidRPr="003E7F6D" w:rsidRDefault="003E7F6D" w:rsidP="003E7F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8051F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Sharon Robertson</w:t>
      </w:r>
      <w:r w:rsidRPr="008051F2"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 w:rsidRPr="003E7F6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Manufacturing (Manufacturing Industry Skills Alliance) </w:t>
      </w:r>
      <w:r w:rsidRPr="003E7F6D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9C0EFA">
        <w:rPr>
          <w:rStyle w:val="eop"/>
          <w:rFonts w:ascii="Calibri" w:hAnsi="Calibri" w:cs="Calibri"/>
          <w:color w:val="000000"/>
          <w:sz w:val="22"/>
          <w:szCs w:val="22"/>
        </w:rPr>
        <w:br/>
      </w:r>
    </w:p>
    <w:p w14:paraId="7B15DCBF" w14:textId="0BB84863" w:rsidR="003E7F6D" w:rsidRPr="003E7F6D" w:rsidRDefault="003E7F6D" w:rsidP="003E7F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8051F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Paul Walsh</w:t>
      </w:r>
      <w:r w:rsidRPr="003E7F6D">
        <w:rPr>
          <w:rStyle w:val="normaltextrun"/>
          <w:rFonts w:ascii="Calibri" w:hAnsi="Calibri" w:cs="Calibri"/>
          <w:color w:val="000000"/>
          <w:sz w:val="22"/>
          <w:szCs w:val="22"/>
        </w:rPr>
        <w:t>, Transport and Logistics (Industry Skills Australia) </w:t>
      </w:r>
      <w:r w:rsidRPr="003E7F6D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9C0EFA">
        <w:rPr>
          <w:rStyle w:val="eop"/>
          <w:rFonts w:ascii="Calibri" w:hAnsi="Calibri" w:cs="Calibri"/>
          <w:color w:val="000000"/>
          <w:sz w:val="22"/>
          <w:szCs w:val="22"/>
        </w:rPr>
        <w:br/>
      </w:r>
    </w:p>
    <w:p w14:paraId="10C2745D" w14:textId="37BDA6A7" w:rsidR="003E7F6D" w:rsidRPr="003E7F6D" w:rsidRDefault="003E7F6D" w:rsidP="003E7F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8051F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Patrick Kidd</w:t>
      </w:r>
      <w:r w:rsidRPr="003E7F6D">
        <w:rPr>
          <w:rStyle w:val="normaltextrun"/>
          <w:rFonts w:ascii="Calibri" w:hAnsi="Calibri" w:cs="Calibri"/>
          <w:color w:val="000000"/>
          <w:sz w:val="22"/>
          <w:szCs w:val="22"/>
        </w:rPr>
        <w:t>, Finance, Technology and Business (Future Skills Organisation) </w:t>
      </w:r>
      <w:r w:rsidRPr="003E7F6D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9C0EFA">
        <w:rPr>
          <w:rStyle w:val="eop"/>
          <w:rFonts w:ascii="Calibri" w:hAnsi="Calibri" w:cs="Calibri"/>
          <w:color w:val="000000"/>
          <w:sz w:val="22"/>
          <w:szCs w:val="22"/>
        </w:rPr>
        <w:br/>
      </w:r>
    </w:p>
    <w:p w14:paraId="0EF6D9B2" w14:textId="01AF205A" w:rsidR="003E7F6D" w:rsidRPr="003E7F6D" w:rsidRDefault="003E7F6D" w:rsidP="003E7F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8051F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Natalie Turmine</w:t>
      </w:r>
      <w:r w:rsidRPr="003E7F6D">
        <w:rPr>
          <w:rStyle w:val="normaltextrun"/>
          <w:rFonts w:ascii="Calibri" w:hAnsi="Calibri" w:cs="Calibri"/>
          <w:color w:val="000000"/>
          <w:sz w:val="22"/>
          <w:szCs w:val="22"/>
        </w:rPr>
        <w:t>, Arts, Personal Services, Retail, Tourism and Hospitality (Service and Creative Skills Australia) </w:t>
      </w:r>
      <w:r w:rsidRPr="003E7F6D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9C0EFA">
        <w:rPr>
          <w:rStyle w:val="eop"/>
          <w:rFonts w:ascii="Calibri" w:hAnsi="Calibri" w:cs="Calibri"/>
          <w:color w:val="000000"/>
          <w:sz w:val="22"/>
          <w:szCs w:val="22"/>
        </w:rPr>
        <w:br/>
      </w:r>
    </w:p>
    <w:p w14:paraId="2F0A4733" w14:textId="3678BB58" w:rsidR="003E7F6D" w:rsidRPr="003E7F6D" w:rsidRDefault="003E7F6D" w:rsidP="003E7F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8051F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Gavin Lind</w:t>
      </w:r>
      <w:r w:rsidRPr="003E7F6D">
        <w:rPr>
          <w:rStyle w:val="normaltextrun"/>
          <w:rFonts w:ascii="Calibri" w:hAnsi="Calibri" w:cs="Calibri"/>
          <w:color w:val="000000"/>
          <w:sz w:val="22"/>
          <w:szCs w:val="22"/>
        </w:rPr>
        <w:t>, Mining and Automotive (Mining and Automotive Skills Alliance) </w:t>
      </w:r>
      <w:r w:rsidRPr="003E7F6D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9C0EFA">
        <w:rPr>
          <w:rStyle w:val="eop"/>
          <w:rFonts w:ascii="Calibri" w:hAnsi="Calibri" w:cs="Calibri"/>
          <w:color w:val="000000"/>
          <w:sz w:val="22"/>
          <w:szCs w:val="22"/>
        </w:rPr>
        <w:br/>
      </w:r>
    </w:p>
    <w:p w14:paraId="385A3895" w14:textId="50B7DD9C" w:rsidR="003E7F6D" w:rsidRPr="003E7F6D" w:rsidRDefault="003E7F6D" w:rsidP="003E7F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8051F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Emma King</w:t>
      </w:r>
      <w:r w:rsidRPr="003E7F6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Aged and Disability, Children’s Education and Care, Health, Human Services, </w:t>
      </w:r>
      <w:proofErr w:type="gramStart"/>
      <w:r w:rsidRPr="003E7F6D">
        <w:rPr>
          <w:rStyle w:val="normaltextrun"/>
          <w:rFonts w:ascii="Calibri" w:hAnsi="Calibri" w:cs="Calibri"/>
          <w:color w:val="000000"/>
          <w:sz w:val="22"/>
          <w:szCs w:val="22"/>
        </w:rPr>
        <w:t>Sport</w:t>
      </w:r>
      <w:proofErr w:type="gramEnd"/>
      <w:r w:rsidRPr="003E7F6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and Recreation (</w:t>
      </w:r>
      <w:proofErr w:type="spellStart"/>
      <w:r w:rsidRPr="003E7F6D">
        <w:rPr>
          <w:rStyle w:val="normaltextrun"/>
          <w:rFonts w:ascii="Calibri" w:hAnsi="Calibri" w:cs="Calibri"/>
          <w:color w:val="000000"/>
          <w:sz w:val="22"/>
          <w:szCs w:val="22"/>
        </w:rPr>
        <w:t>HumanAbility</w:t>
      </w:r>
      <w:proofErr w:type="spellEnd"/>
      <w:r w:rsidRPr="003E7F6D">
        <w:rPr>
          <w:rStyle w:val="normaltextrun"/>
          <w:rFonts w:ascii="Calibri" w:hAnsi="Calibri" w:cs="Calibri"/>
          <w:color w:val="000000"/>
          <w:sz w:val="22"/>
          <w:szCs w:val="22"/>
        </w:rPr>
        <w:t>) </w:t>
      </w:r>
      <w:r w:rsidRPr="003E7F6D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9C0EFA">
        <w:rPr>
          <w:rStyle w:val="eop"/>
          <w:rFonts w:ascii="Calibri" w:hAnsi="Calibri" w:cs="Calibri"/>
          <w:color w:val="000000"/>
          <w:sz w:val="22"/>
          <w:szCs w:val="22"/>
        </w:rPr>
        <w:br/>
      </w:r>
    </w:p>
    <w:p w14:paraId="5267E62B" w14:textId="7802BD97" w:rsidR="003E7F6D" w:rsidRPr="003E7F6D" w:rsidRDefault="003E7F6D" w:rsidP="003E7F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8051F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Anthea Middleton</w:t>
      </w:r>
      <w:r w:rsidRPr="003E7F6D">
        <w:rPr>
          <w:rStyle w:val="normaltextrun"/>
          <w:rFonts w:ascii="Calibri" w:hAnsi="Calibri" w:cs="Calibri"/>
          <w:color w:val="000000"/>
          <w:sz w:val="22"/>
          <w:szCs w:val="22"/>
        </w:rPr>
        <w:t>, Energy Gas and Renewables (Powering Skills Organisation) </w:t>
      </w:r>
      <w:r w:rsidRPr="003E7F6D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9C0EFA">
        <w:rPr>
          <w:rStyle w:val="eop"/>
          <w:rFonts w:ascii="Calibri" w:hAnsi="Calibri" w:cs="Calibri"/>
          <w:color w:val="000000"/>
          <w:sz w:val="22"/>
          <w:szCs w:val="22"/>
        </w:rPr>
        <w:br/>
      </w:r>
    </w:p>
    <w:p w14:paraId="76F5ED17" w14:textId="1C30347B" w:rsidR="003E7F6D" w:rsidRPr="003E7F6D" w:rsidRDefault="003E7F6D" w:rsidP="51C0C8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51C0C8EB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Brett Schimming</w:t>
      </w:r>
      <w:r w:rsidRPr="51C0C8E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Building, Construction, Property and Water (</w:t>
      </w:r>
      <w:proofErr w:type="spellStart"/>
      <w:r w:rsidRPr="51C0C8E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BuildSkills</w:t>
      </w:r>
      <w:proofErr w:type="spellEnd"/>
      <w:r w:rsidRPr="51C0C8E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Australia) </w:t>
      </w:r>
      <w:r w:rsidRPr="51C0C8EB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  <w:r>
        <w:br/>
      </w:r>
    </w:p>
    <w:p w14:paraId="539573A8" w14:textId="2A9834D3" w:rsidR="003E7F6D" w:rsidRDefault="003E7F6D" w:rsidP="003E7F6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8051F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Michael Hartman</w:t>
      </w:r>
      <w:r w:rsidRPr="003E7F6D">
        <w:rPr>
          <w:rStyle w:val="normaltextrun"/>
          <w:rFonts w:ascii="Calibri" w:hAnsi="Calibri" w:cs="Calibri"/>
          <w:color w:val="000000"/>
          <w:sz w:val="22"/>
          <w:szCs w:val="22"/>
        </w:rPr>
        <w:t>, Agribusiness, Fibre, Furnishing, Food, Animal and Environment Care (Skills Insight) </w:t>
      </w:r>
      <w:r w:rsidR="009C0EFA">
        <w:rPr>
          <w:rStyle w:val="eop"/>
          <w:rFonts w:ascii="Calibri" w:hAnsi="Calibri" w:cs="Calibri"/>
          <w:color w:val="000000"/>
          <w:sz w:val="22"/>
          <w:szCs w:val="22"/>
        </w:rPr>
        <w:br/>
      </w:r>
    </w:p>
    <w:p w14:paraId="0BB6288B" w14:textId="2D641D52" w:rsidR="009C0EFA" w:rsidRPr="003E7F6D" w:rsidRDefault="009C0EFA" w:rsidP="009C0E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8051F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Jean Dyzel</w:t>
      </w:r>
      <w:r w:rsidRPr="003E7F6D">
        <w:rPr>
          <w:rStyle w:val="normaltextrun"/>
          <w:rFonts w:ascii="Calibri" w:hAnsi="Calibri" w:cs="Calibri"/>
          <w:color w:val="000000"/>
          <w:sz w:val="22"/>
          <w:szCs w:val="22"/>
        </w:rPr>
        <w:t>, Public Safety and Government (Public Skills Australia) </w:t>
      </w:r>
    </w:p>
    <w:p w14:paraId="27F8B7F6" w14:textId="77777777" w:rsidR="009C0EFA" w:rsidRPr="003E7F6D" w:rsidRDefault="009C0EFA" w:rsidP="003E7F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</w:p>
    <w:p w14:paraId="2739BAC5" w14:textId="77777777" w:rsidR="001C2460" w:rsidRDefault="001C2460"/>
    <w:sectPr w:rsidR="001C2460" w:rsidSect="00D03F14">
      <w:footerReference w:type="default" r:id="rId11"/>
      <w:headerReference w:type="first" r:id="rId12"/>
      <w:footerReference w:type="first" r:id="rId13"/>
      <w:pgSz w:w="11906" w:h="16838"/>
      <w:pgMar w:top="993" w:right="1440" w:bottom="993" w:left="1440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A3CD" w14:textId="77777777" w:rsidR="00D03F14" w:rsidRDefault="00D03F14">
      <w:pPr>
        <w:spacing w:after="0" w:line="240" w:lineRule="auto"/>
      </w:pPr>
      <w:r>
        <w:separator/>
      </w:r>
    </w:p>
  </w:endnote>
  <w:endnote w:type="continuationSeparator" w:id="0">
    <w:p w14:paraId="7AC1CE8F" w14:textId="77777777" w:rsidR="00D03F14" w:rsidRDefault="00D03F14">
      <w:pPr>
        <w:spacing w:after="0" w:line="240" w:lineRule="auto"/>
      </w:pPr>
      <w:r>
        <w:continuationSeparator/>
      </w:r>
    </w:p>
  </w:endnote>
  <w:endnote w:type="continuationNotice" w:id="1">
    <w:p w14:paraId="3A633259" w14:textId="77777777" w:rsidR="00D03F14" w:rsidRDefault="00D03F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F9F5" w14:textId="77777777" w:rsidR="00514C5B" w:rsidRPr="00F96F7E" w:rsidRDefault="00514C5B">
    <w:pPr>
      <w:pStyle w:val="Footer"/>
      <w:jc w:val="right"/>
      <w:rPr>
        <w:rFonts w:ascii="Calibri" w:hAnsi="Calibri" w:cs="Calibri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D2C529" wp14:editId="0FE2B01B">
              <wp:simplePos x="0" y="0"/>
              <wp:positionH relativeFrom="page">
                <wp:align>left</wp:align>
              </wp:positionH>
              <wp:positionV relativeFrom="paragraph">
                <wp:posOffset>196850</wp:posOffset>
              </wp:positionV>
              <wp:extent cx="7559675" cy="197485"/>
              <wp:effectExtent l="0" t="0" r="3175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B9978" id="Rectangle 2" o:spid="_x0000_s1026" alt="&quot;&quot;" style="position:absolute;margin-left:0;margin-top:15.5pt;width:595.25pt;height:15.5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" fillcolor="#404246" stroked="f" strokeweight="1pt">
              <w10:wrap anchorx="page"/>
            </v:rect>
          </w:pict>
        </mc:Fallback>
      </mc:AlternateContent>
    </w:r>
    <w:sdt>
      <w:sdtPr>
        <w:rPr>
          <w:color w:val="2B579A"/>
          <w:shd w:val="clear" w:color="auto" w:fill="E6E6E6"/>
        </w:rPr>
        <w:id w:val="-2066632128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noProof/>
          <w:color w:val="auto"/>
          <w:sz w:val="20"/>
          <w:szCs w:val="20"/>
          <w:shd w:val="clear" w:color="auto" w:fill="auto"/>
        </w:rPr>
      </w:sdtEndPr>
      <w:sdtContent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t xml:space="preserve">JSC CEO Network Forum Communique | </w:t>
        </w:r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fldChar w:fldCharType="begin"/>
        </w:r>
        <w:r w:rsidRPr="00F96F7E">
          <w:rPr>
            <w:rFonts w:ascii="Calibri" w:hAnsi="Calibri" w:cs="Calibri"/>
            <w:color w:val="auto"/>
            <w:sz w:val="20"/>
            <w:szCs w:val="20"/>
          </w:rPr>
          <w:instrText xml:space="preserve"> PAGE   \* MERGEFORMAT </w:instrText>
        </w:r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fldChar w:fldCharType="separate"/>
        </w:r>
        <w:r w:rsidRPr="00F96F7E">
          <w:rPr>
            <w:rFonts w:ascii="Calibri" w:hAnsi="Calibri" w:cs="Calibri"/>
            <w:noProof/>
            <w:color w:val="auto"/>
            <w:sz w:val="20"/>
            <w:szCs w:val="20"/>
          </w:rPr>
          <w:t>2</w:t>
        </w:r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fldChar w:fldCharType="end"/>
        </w:r>
      </w:sdtContent>
    </w:sdt>
  </w:p>
  <w:p w14:paraId="6240F3B5" w14:textId="77777777" w:rsidR="00514C5B" w:rsidRDefault="00514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449E" w14:textId="77777777" w:rsidR="00514C5B" w:rsidRDefault="00514C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98AC4" wp14:editId="38FD3F3F">
              <wp:simplePos x="0" y="0"/>
              <wp:positionH relativeFrom="page">
                <wp:align>left</wp:align>
              </wp:positionH>
              <wp:positionV relativeFrom="paragraph">
                <wp:posOffset>28575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EC690" id="Rectangle 1" o:spid="_x0000_s1026" alt="&quot;&quot;" style="position:absolute;margin-left:0;margin-top:2.25pt;width:595.25pt;height:15.5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50AB" w14:textId="77777777" w:rsidR="00D03F14" w:rsidRDefault="00D03F14">
      <w:pPr>
        <w:spacing w:after="0" w:line="240" w:lineRule="auto"/>
      </w:pPr>
      <w:r>
        <w:separator/>
      </w:r>
    </w:p>
  </w:footnote>
  <w:footnote w:type="continuationSeparator" w:id="0">
    <w:p w14:paraId="26E07928" w14:textId="77777777" w:rsidR="00D03F14" w:rsidRDefault="00D03F14">
      <w:pPr>
        <w:spacing w:after="0" w:line="240" w:lineRule="auto"/>
      </w:pPr>
      <w:r>
        <w:continuationSeparator/>
      </w:r>
    </w:p>
  </w:footnote>
  <w:footnote w:type="continuationNotice" w:id="1">
    <w:p w14:paraId="428F1315" w14:textId="77777777" w:rsidR="00D03F14" w:rsidRDefault="00D03F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81ED" w14:textId="77777777" w:rsidR="00514C5B" w:rsidRDefault="00514C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8AB92E" wp14:editId="12EEC420">
              <wp:simplePos x="0" y="0"/>
              <wp:positionH relativeFrom="page">
                <wp:align>right</wp:align>
              </wp:positionH>
              <wp:positionV relativeFrom="paragraph">
                <wp:posOffset>-252095</wp:posOffset>
              </wp:positionV>
              <wp:extent cx="7562850" cy="17678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767840"/>
                      </a:xfrm>
                      <a:prstGeom prst="rect">
                        <a:avLst/>
                      </a:prstGeom>
                      <a:solidFill>
                        <a:srgbClr val="0D2C6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5C5DF" id="Rectangle 3" o:spid="_x0000_s1026" style="position:absolute;margin-left:544.3pt;margin-top:-19.85pt;width:595.5pt;height:139.2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" fillcolor="#0d2c6c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CE6ABC1" wp14:editId="68580ACA">
              <wp:simplePos x="0" y="0"/>
              <wp:positionH relativeFrom="column">
                <wp:posOffset>-194564</wp:posOffset>
              </wp:positionH>
              <wp:positionV relativeFrom="paragraph">
                <wp:posOffset>365252</wp:posOffset>
              </wp:positionV>
              <wp:extent cx="2360930" cy="1404620"/>
              <wp:effectExtent l="0" t="0" r="0" b="63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ED7BE" w14:textId="77777777" w:rsidR="00514C5B" w:rsidRPr="00596A2A" w:rsidRDefault="00514C5B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596A2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Communiqué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E6ABC1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15.3pt;margin-top:28.75pt;width:185.9pt;height:110.6pt;z-index:2516582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qvkfvgAAAACgEAAA8AAAAAAAAA&#10;AAAAAAAAVQQAAGRycy9kb3ducmV2LnhtbFBLBQYAAAAABAAEAPMAAABiBQAAAAA=&#10;" filled="f" stroked="f">
              <v:textbox style="mso-fit-shape-to-text:t">
                <w:txbxContent>
                  <w:p w14:paraId="42CED7BE" w14:textId="77777777" w:rsidR="00514C5B" w:rsidRPr="00596A2A" w:rsidRDefault="00514C5B">
                    <w:pPr>
                      <w:rPr>
                        <w:color w:val="FFFFFF" w:themeColor="background1"/>
                        <w:sz w:val="56"/>
                        <w:szCs w:val="56"/>
                      </w:rPr>
                    </w:pPr>
                    <w:r w:rsidRPr="00596A2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Communiqué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14A2D502" wp14:editId="45D2573D">
          <wp:simplePos x="0" y="0"/>
          <wp:positionH relativeFrom="column">
            <wp:posOffset>4799965</wp:posOffset>
          </wp:positionH>
          <wp:positionV relativeFrom="paragraph">
            <wp:posOffset>33655</wp:posOffset>
          </wp:positionV>
          <wp:extent cx="1419225" cy="1192150"/>
          <wp:effectExtent l="0" t="0" r="0" b="8255"/>
          <wp:wrapNone/>
          <wp:docPr id="9" name="Picture 9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1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019D"/>
    <w:multiLevelType w:val="multilevel"/>
    <w:tmpl w:val="30CED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AA3CA8"/>
    <w:multiLevelType w:val="multilevel"/>
    <w:tmpl w:val="4F306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E478A"/>
    <w:multiLevelType w:val="multilevel"/>
    <w:tmpl w:val="8DB4A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E74C8"/>
    <w:multiLevelType w:val="multilevel"/>
    <w:tmpl w:val="C5BA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E2479"/>
    <w:multiLevelType w:val="multilevel"/>
    <w:tmpl w:val="F75AE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230A31"/>
    <w:multiLevelType w:val="hybridMultilevel"/>
    <w:tmpl w:val="34EA7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17293">
    <w:abstractNumId w:val="3"/>
  </w:num>
  <w:num w:numId="2" w16cid:durableId="1194001315">
    <w:abstractNumId w:val="0"/>
  </w:num>
  <w:num w:numId="3" w16cid:durableId="1189294729">
    <w:abstractNumId w:val="1"/>
  </w:num>
  <w:num w:numId="4" w16cid:durableId="1483347775">
    <w:abstractNumId w:val="4"/>
  </w:num>
  <w:num w:numId="5" w16cid:durableId="1839877910">
    <w:abstractNumId w:val="2"/>
  </w:num>
  <w:num w:numId="6" w16cid:durableId="584268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60"/>
    <w:rsid w:val="000011C4"/>
    <w:rsid w:val="00014763"/>
    <w:rsid w:val="0003141B"/>
    <w:rsid w:val="00073A32"/>
    <w:rsid w:val="000942C2"/>
    <w:rsid w:val="000D6E64"/>
    <w:rsid w:val="001330B7"/>
    <w:rsid w:val="00146879"/>
    <w:rsid w:val="001C2460"/>
    <w:rsid w:val="001D235A"/>
    <w:rsid w:val="001E698B"/>
    <w:rsid w:val="00210CC6"/>
    <w:rsid w:val="002A4113"/>
    <w:rsid w:val="002F37E7"/>
    <w:rsid w:val="00312EC4"/>
    <w:rsid w:val="003539CD"/>
    <w:rsid w:val="0036471D"/>
    <w:rsid w:val="003E7F6D"/>
    <w:rsid w:val="003F5893"/>
    <w:rsid w:val="00463680"/>
    <w:rsid w:val="00467803"/>
    <w:rsid w:val="00476AD2"/>
    <w:rsid w:val="004D5972"/>
    <w:rsid w:val="004F1EFE"/>
    <w:rsid w:val="00511FB3"/>
    <w:rsid w:val="00514C5B"/>
    <w:rsid w:val="005212E2"/>
    <w:rsid w:val="005C3307"/>
    <w:rsid w:val="005C7A23"/>
    <w:rsid w:val="00672A5B"/>
    <w:rsid w:val="006860D5"/>
    <w:rsid w:val="006A532B"/>
    <w:rsid w:val="007258C1"/>
    <w:rsid w:val="007660EC"/>
    <w:rsid w:val="00781124"/>
    <w:rsid w:val="007E1F7E"/>
    <w:rsid w:val="008051F2"/>
    <w:rsid w:val="00820433"/>
    <w:rsid w:val="00823B53"/>
    <w:rsid w:val="00843B88"/>
    <w:rsid w:val="008F128B"/>
    <w:rsid w:val="009216FA"/>
    <w:rsid w:val="00942D21"/>
    <w:rsid w:val="00994074"/>
    <w:rsid w:val="009A0D62"/>
    <w:rsid w:val="009B3A5E"/>
    <w:rsid w:val="009C0EFA"/>
    <w:rsid w:val="009C469C"/>
    <w:rsid w:val="009F57DC"/>
    <w:rsid w:val="00A03D5C"/>
    <w:rsid w:val="00A5760B"/>
    <w:rsid w:val="00A97A6B"/>
    <w:rsid w:val="00AC3798"/>
    <w:rsid w:val="00B11B12"/>
    <w:rsid w:val="00B36B79"/>
    <w:rsid w:val="00B47ED3"/>
    <w:rsid w:val="00B7657C"/>
    <w:rsid w:val="00BB3D26"/>
    <w:rsid w:val="00BF17F1"/>
    <w:rsid w:val="00BF78EE"/>
    <w:rsid w:val="00C46642"/>
    <w:rsid w:val="00C51349"/>
    <w:rsid w:val="00CA2A31"/>
    <w:rsid w:val="00CC49D9"/>
    <w:rsid w:val="00CD435E"/>
    <w:rsid w:val="00D03F14"/>
    <w:rsid w:val="00D11DDA"/>
    <w:rsid w:val="00D22822"/>
    <w:rsid w:val="00D87BB0"/>
    <w:rsid w:val="00D93702"/>
    <w:rsid w:val="00D97B42"/>
    <w:rsid w:val="00DA3CA7"/>
    <w:rsid w:val="00DC4528"/>
    <w:rsid w:val="00DE730F"/>
    <w:rsid w:val="00DE7BC8"/>
    <w:rsid w:val="00E226C6"/>
    <w:rsid w:val="00E30839"/>
    <w:rsid w:val="00E3725D"/>
    <w:rsid w:val="00E910F2"/>
    <w:rsid w:val="00EA127F"/>
    <w:rsid w:val="00EC4D9B"/>
    <w:rsid w:val="00EF1D5D"/>
    <w:rsid w:val="00F22056"/>
    <w:rsid w:val="00FC7C14"/>
    <w:rsid w:val="1AB157C7"/>
    <w:rsid w:val="51C0C8EB"/>
    <w:rsid w:val="74D3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A56D"/>
  <w15:chartTrackingRefBased/>
  <w15:docId w15:val="{6EE85303-6D1A-47B0-92AC-58D15570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60"/>
    <w:pPr>
      <w:spacing w:after="80" w:line="276" w:lineRule="auto"/>
    </w:pPr>
    <w:rPr>
      <w:rFonts w:ascii="Arial" w:hAnsi="Arial" w:cs="Arial"/>
      <w:color w:val="44546A" w:themeColor="text2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460"/>
    <w:rPr>
      <w:rFonts w:ascii="Arial" w:hAnsi="Arial" w:cs="Arial"/>
      <w:color w:val="44546A" w:themeColor="text2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2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460"/>
    <w:rPr>
      <w:rFonts w:ascii="Arial" w:hAnsi="Arial" w:cs="Arial"/>
      <w:color w:val="44546A" w:themeColor="text2"/>
      <w:kern w:val="0"/>
      <w:sz w:val="24"/>
      <w14:ligatures w14:val="none"/>
    </w:rPr>
  </w:style>
  <w:style w:type="paragraph" w:customStyle="1" w:styleId="Body">
    <w:name w:val="Body"/>
    <w:basedOn w:val="Normal"/>
    <w:link w:val="BodyChar"/>
    <w:qFormat/>
    <w:rsid w:val="001C2460"/>
    <w:pPr>
      <w:spacing w:after="240" w:line="240" w:lineRule="atLeast"/>
    </w:pPr>
    <w:rPr>
      <w:rFonts w:eastAsia="Times New Roman"/>
      <w:color w:val="auto"/>
      <w:sz w:val="23"/>
      <w:szCs w:val="23"/>
    </w:rPr>
  </w:style>
  <w:style w:type="character" w:customStyle="1" w:styleId="BodyChar">
    <w:name w:val="Body Char"/>
    <w:basedOn w:val="DefaultParagraphFont"/>
    <w:link w:val="Body"/>
    <w:rsid w:val="001C2460"/>
    <w:rPr>
      <w:rFonts w:ascii="Arial" w:eastAsia="Times New Roman" w:hAnsi="Arial" w:cs="Arial"/>
      <w:kern w:val="0"/>
      <w:sz w:val="23"/>
      <w:szCs w:val="23"/>
      <w14:ligatures w14:val="none"/>
    </w:rPr>
  </w:style>
  <w:style w:type="paragraph" w:customStyle="1" w:styleId="paragraph">
    <w:name w:val="paragraph"/>
    <w:basedOn w:val="Normal"/>
    <w:rsid w:val="001C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customStyle="1" w:styleId="normaltextrun">
    <w:name w:val="normaltextrun"/>
    <w:basedOn w:val="DefaultParagraphFont"/>
    <w:rsid w:val="001C2460"/>
  </w:style>
  <w:style w:type="character" w:customStyle="1" w:styleId="eop">
    <w:name w:val="eop"/>
    <w:basedOn w:val="DefaultParagraphFont"/>
    <w:rsid w:val="001C2460"/>
  </w:style>
  <w:style w:type="character" w:styleId="Strong">
    <w:name w:val="Strong"/>
    <w:basedOn w:val="DefaultParagraphFont"/>
    <w:uiPriority w:val="22"/>
    <w:qFormat/>
    <w:rsid w:val="00014763"/>
    <w:rPr>
      <w:b/>
      <w:bCs/>
    </w:rPr>
  </w:style>
  <w:style w:type="paragraph" w:styleId="Revision">
    <w:name w:val="Revision"/>
    <w:hidden/>
    <w:uiPriority w:val="99"/>
    <w:semiHidden/>
    <w:rsid w:val="00DA3CA7"/>
    <w:pPr>
      <w:spacing w:after="0" w:line="240" w:lineRule="auto"/>
    </w:pPr>
    <w:rPr>
      <w:rFonts w:ascii="Arial" w:hAnsi="Arial" w:cs="Arial"/>
      <w:color w:val="44546A" w:themeColor="text2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D59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B42"/>
    <w:rPr>
      <w:rFonts w:ascii="Arial" w:hAnsi="Arial" w:cs="Arial"/>
      <w:color w:val="44546A" w:themeColor="text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B42"/>
    <w:rPr>
      <w:rFonts w:ascii="Arial" w:hAnsi="Arial" w:cs="Arial"/>
      <w:b/>
      <w:bCs/>
      <w:color w:val="44546A" w:themeColor="text2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DC4A76C44E4B9C98E6677AE0C2DE" ma:contentTypeVersion="18" ma:contentTypeDescription="Create a new document." ma:contentTypeScope="" ma:versionID="76296012ed65396155670b8513aa346e">
  <xsd:schema xmlns:xsd="http://www.w3.org/2001/XMLSchema" xmlns:xs="http://www.w3.org/2001/XMLSchema" xmlns:p="http://schemas.microsoft.com/office/2006/metadata/properties" xmlns:ns2="811bef87-b317-4239-89d2-1f3b6fba6559" xmlns:ns3="ae7c9846-b409-431d-9ec7-76b30568bf70" targetNamespace="http://schemas.microsoft.com/office/2006/metadata/properties" ma:root="true" ma:fieldsID="1666cabebcfbf533b502013c0359f641" ns2:_="" ns3:_="">
    <xsd:import namespace="811bef87-b317-4239-89d2-1f3b6fba6559"/>
    <xsd:import namespace="ae7c9846-b409-431d-9ec7-76b30568b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bef87-b317-4239-89d2-1f3b6fba6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c9846-b409-431d-9ec7-76b30568b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8f541-e251-4cb9-8e26-f88464bbc4fd}" ma:internalName="TaxCatchAll" ma:showField="CatchAllData" ma:web="ae7c9846-b409-431d-9ec7-76b30568b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c9846-b409-431d-9ec7-76b30568bf70" xsi:nil="true"/>
    <lcf76f155ced4ddcb4097134ff3c332f xmlns="811bef87-b317-4239-89d2-1f3b6fba6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170C0B-9976-455B-93AE-73328E032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bef87-b317-4239-89d2-1f3b6fba6559"/>
    <ds:schemaRef ds:uri="ae7c9846-b409-431d-9ec7-76b30568b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DE9F5-2ED5-4D74-B470-214C52780D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3F059E-C0D5-48A8-A99B-91D9A196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EB33B-31B9-493B-A982-648DE73D76BD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e7c9846-b409-431d-9ec7-76b30568bf70"/>
    <ds:schemaRef ds:uri="811bef87-b317-4239-89d2-1f3b6fba65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ROGERS,Benjamin</dc:creator>
  <cp:keywords/>
  <dc:description/>
  <cp:lastModifiedBy>ROGERS,Benjamin</cp:lastModifiedBy>
  <cp:revision>2</cp:revision>
  <cp:lastPrinted>2024-03-20T00:09:00Z</cp:lastPrinted>
  <dcterms:created xsi:type="dcterms:W3CDTF">2024-03-20T00:16:00Z</dcterms:created>
  <dcterms:modified xsi:type="dcterms:W3CDTF">2024-03-20T00:16:00Z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2024-02-29T02:21:28Z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d0b1a2cc-d6e4-4b6d-8b56-289b92abbe55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0x0101001CC6DC4A76C44E4B9C98E6677AE0C2DE</vt:lpwstr>
  </property>
  <property fmtid="{D5CDD505-2E9C-101B-9397-08002B2CF9AE}" pid="10" name="MediaServiceImageTags">
    <vt:lpwstr/>
  </property>
</Properties>
</file>