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20AD" w14:textId="77777777" w:rsidR="00A20FE7" w:rsidRPr="003F63AA" w:rsidRDefault="00A20FE7" w:rsidP="00A20FE7">
      <w:pPr>
        <w:spacing w:after="0"/>
        <w:rPr>
          <w:rFonts w:ascii="Calibri" w:eastAsia="Times New Roman" w:hAnsi="Calibri" w:cs="Times New Roman"/>
          <w:sz w:val="22"/>
          <w:szCs w:val="22"/>
        </w:rPr>
      </w:pPr>
      <w:r w:rsidRPr="003F63AA">
        <w:rPr>
          <w:rFonts w:ascii="Calibri" w:eastAsia="Times New Roman" w:hAnsi="Calibri" w:cs="Times New Roman"/>
          <w:noProof/>
          <w:sz w:val="22"/>
          <w:szCs w:val="22"/>
        </w:rPr>
        <w:drawing>
          <wp:inline distT="0" distB="0" distL="0" distR="0" wp14:anchorId="3431E05F" wp14:editId="787964B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Pr="003F63AA">
        <w:rPr>
          <w:rFonts w:ascii="Calibri" w:eastAsia="Times New Roman" w:hAnsi="Calibri" w:cs="Times New Roman"/>
          <w:noProof/>
          <w:sz w:val="22"/>
          <w:szCs w:val="22"/>
        </w:rPr>
        <w:drawing>
          <wp:anchor distT="0" distB="0" distL="114300" distR="114300" simplePos="0" relativeHeight="251658240" behindDoc="1" locked="0" layoutInCell="1" allowOverlap="1" wp14:anchorId="641AAAC2" wp14:editId="6E15B74E">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0"/>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0FFA42F3" w14:textId="1DAA3764" w:rsidR="00A20FE7" w:rsidRPr="003F63AA" w:rsidRDefault="00A20FE7" w:rsidP="00A20FE7">
      <w:pPr>
        <w:spacing w:before="3240" w:after="0"/>
        <w:ind w:left="1276"/>
        <w:rPr>
          <w:rFonts w:ascii="Aptos" w:eastAsia="Times New Roman" w:hAnsi="Aptos" w:cs="Times New Roman"/>
          <w:b/>
          <w:color w:val="404246"/>
          <w:spacing w:val="-10"/>
          <w:kern w:val="28"/>
          <w:sz w:val="60"/>
          <w:szCs w:val="56"/>
          <w:lang w:eastAsia="en-AU"/>
        </w:rPr>
      </w:pPr>
      <w:r w:rsidRPr="003F63AA">
        <w:rPr>
          <w:rFonts w:ascii="Aptos" w:eastAsia="Times New Roman" w:hAnsi="Aptos" w:cs="Times New Roman"/>
          <w:b/>
          <w:color w:val="404246"/>
          <w:spacing w:val="-10"/>
          <w:kern w:val="28"/>
          <w:sz w:val="60"/>
          <w:szCs w:val="56"/>
          <w:lang w:eastAsia="en-AU"/>
        </w:rPr>
        <w:t>Trends in Federal Enterprise Bargaining</w:t>
      </w:r>
    </w:p>
    <w:p w14:paraId="0EE71D4D" w14:textId="557924EF" w:rsidR="00A20FE7" w:rsidRPr="003F63AA" w:rsidRDefault="00A20FE7" w:rsidP="00A20FE7">
      <w:pPr>
        <w:numPr>
          <w:ilvl w:val="1"/>
          <w:numId w:val="0"/>
        </w:numPr>
        <w:spacing w:before="240" w:after="0" w:line="276" w:lineRule="auto"/>
        <w:ind w:left="1276"/>
        <w:rPr>
          <w:rFonts w:ascii="Aptos" w:eastAsia="Times New Roman" w:hAnsi="Aptos" w:cs="Arial"/>
          <w:color w:val="789B4A"/>
          <w:spacing w:val="15"/>
          <w:sz w:val="40"/>
          <w:szCs w:val="22"/>
          <w:lang w:eastAsia="en-AU"/>
        </w:rPr>
      </w:pPr>
      <w:r w:rsidRPr="003F63AA">
        <w:rPr>
          <w:rFonts w:ascii="Aptos" w:eastAsia="Times New Roman" w:hAnsi="Aptos" w:cs="Arial"/>
          <w:color w:val="789B4A"/>
          <w:spacing w:val="15"/>
          <w:sz w:val="40"/>
          <w:szCs w:val="22"/>
          <w:lang w:eastAsia="en-AU"/>
        </w:rPr>
        <w:t>March quarter 2025</w:t>
      </w:r>
    </w:p>
    <w:p w14:paraId="535BCF37" w14:textId="77777777" w:rsidR="00A20FE7" w:rsidRPr="003F63AA" w:rsidRDefault="00A20FE7" w:rsidP="00A20FE7">
      <w:pPr>
        <w:spacing w:after="0"/>
        <w:rPr>
          <w:rFonts w:ascii="Aptos" w:eastAsia="Times New Roman" w:hAnsi="Aptos" w:cs="Times New Roman"/>
          <w:sz w:val="22"/>
          <w:szCs w:val="22"/>
          <w:lang w:eastAsia="en-AU"/>
        </w:rPr>
      </w:pPr>
    </w:p>
    <w:p w14:paraId="04294C52" w14:textId="77777777" w:rsidR="00A20FE7" w:rsidRPr="003F63AA" w:rsidRDefault="00A20FE7" w:rsidP="00A20FE7">
      <w:pPr>
        <w:spacing w:after="0"/>
        <w:rPr>
          <w:rFonts w:ascii="Aptos" w:eastAsia="Times New Roman" w:hAnsi="Aptos" w:cs="Times New Roman"/>
          <w:sz w:val="22"/>
          <w:szCs w:val="22"/>
          <w:lang w:eastAsia="en-AU"/>
        </w:rPr>
      </w:pPr>
    </w:p>
    <w:p w14:paraId="3F61A960" w14:textId="77777777" w:rsidR="00A20FE7" w:rsidRPr="003F63AA" w:rsidRDefault="00A20FE7" w:rsidP="00A20FE7">
      <w:pPr>
        <w:spacing w:after="0"/>
        <w:rPr>
          <w:rFonts w:ascii="Aptos" w:eastAsia="Times New Roman" w:hAnsi="Aptos" w:cs="Times New Roman"/>
          <w:sz w:val="22"/>
          <w:szCs w:val="22"/>
          <w:lang w:eastAsia="en-AU"/>
        </w:rPr>
      </w:pPr>
      <w:bookmarkStart w:id="0" w:name="_Toc30065222"/>
    </w:p>
    <w:p w14:paraId="20AB9B92" w14:textId="77777777" w:rsidR="00A20FE7" w:rsidRPr="003F63AA" w:rsidRDefault="00A20FE7" w:rsidP="00A20FE7">
      <w:pPr>
        <w:spacing w:after="0"/>
        <w:rPr>
          <w:rFonts w:ascii="Aptos" w:eastAsia="Times New Roman" w:hAnsi="Aptos" w:cs="Times New Roman"/>
          <w:sz w:val="22"/>
          <w:szCs w:val="22"/>
        </w:rPr>
      </w:pPr>
    </w:p>
    <w:p w14:paraId="727C05C1" w14:textId="77777777" w:rsidR="00A20FE7" w:rsidRPr="003F63AA" w:rsidRDefault="00A20FE7" w:rsidP="00A20FE7">
      <w:pPr>
        <w:spacing w:after="0"/>
        <w:rPr>
          <w:rFonts w:ascii="Aptos" w:eastAsia="Times New Roman" w:hAnsi="Aptos" w:cs="Times New Roman"/>
          <w:sz w:val="22"/>
          <w:szCs w:val="22"/>
        </w:rPr>
      </w:pPr>
    </w:p>
    <w:p w14:paraId="1AF5B587" w14:textId="77777777" w:rsidR="00A20FE7" w:rsidRPr="003F63AA" w:rsidRDefault="00A20FE7" w:rsidP="00A20FE7">
      <w:pPr>
        <w:spacing w:after="0"/>
        <w:rPr>
          <w:rFonts w:ascii="Aptos" w:eastAsia="Times New Roman" w:hAnsi="Aptos" w:cs="Times New Roman"/>
          <w:sz w:val="22"/>
          <w:szCs w:val="22"/>
        </w:rPr>
      </w:pPr>
    </w:p>
    <w:p w14:paraId="5F41AB9F" w14:textId="77777777" w:rsidR="00A20FE7" w:rsidRPr="003F63AA" w:rsidRDefault="00A20FE7" w:rsidP="00A20FE7">
      <w:pPr>
        <w:spacing w:after="0"/>
        <w:rPr>
          <w:rFonts w:ascii="Aptos" w:eastAsia="Times New Roman" w:hAnsi="Aptos" w:cs="Times New Roman"/>
          <w:sz w:val="22"/>
          <w:szCs w:val="22"/>
        </w:rPr>
      </w:pPr>
    </w:p>
    <w:p w14:paraId="7561D9B6" w14:textId="77777777" w:rsidR="00A20FE7" w:rsidRPr="003F63AA" w:rsidRDefault="00A20FE7" w:rsidP="00A20FE7">
      <w:pPr>
        <w:spacing w:after="0"/>
        <w:rPr>
          <w:rFonts w:ascii="Aptos" w:eastAsia="Times New Roman" w:hAnsi="Aptos" w:cs="Times New Roman"/>
          <w:sz w:val="22"/>
          <w:szCs w:val="22"/>
        </w:rPr>
      </w:pPr>
    </w:p>
    <w:p w14:paraId="45EA0AFC" w14:textId="77777777" w:rsidR="00A20FE7" w:rsidRPr="003F63AA" w:rsidRDefault="00A20FE7" w:rsidP="00A20FE7">
      <w:pPr>
        <w:spacing w:after="0"/>
        <w:rPr>
          <w:rFonts w:ascii="Aptos" w:eastAsia="Times New Roman" w:hAnsi="Aptos" w:cs="Times New Roman"/>
          <w:sz w:val="22"/>
          <w:szCs w:val="22"/>
        </w:rPr>
      </w:pPr>
    </w:p>
    <w:p w14:paraId="3EB446BB" w14:textId="77777777" w:rsidR="00A20FE7" w:rsidRPr="003F63AA" w:rsidRDefault="00A20FE7" w:rsidP="00A20FE7">
      <w:pPr>
        <w:spacing w:after="0"/>
        <w:rPr>
          <w:rFonts w:ascii="Aptos" w:eastAsia="Times New Roman" w:hAnsi="Aptos" w:cs="Times New Roman"/>
          <w:sz w:val="22"/>
          <w:szCs w:val="22"/>
        </w:rPr>
      </w:pPr>
    </w:p>
    <w:p w14:paraId="250A3DF7" w14:textId="77777777" w:rsidR="00A20FE7" w:rsidRPr="003F63AA" w:rsidRDefault="00A20FE7" w:rsidP="00A20FE7">
      <w:pPr>
        <w:spacing w:after="0"/>
        <w:rPr>
          <w:rFonts w:ascii="Aptos" w:eastAsia="Times New Roman" w:hAnsi="Aptos" w:cs="Times New Roman"/>
          <w:sz w:val="22"/>
          <w:szCs w:val="22"/>
        </w:rPr>
      </w:pPr>
    </w:p>
    <w:p w14:paraId="14F7F1E4" w14:textId="77777777" w:rsidR="00A20FE7" w:rsidRPr="003F63AA" w:rsidRDefault="00A20FE7" w:rsidP="00A20FE7">
      <w:pPr>
        <w:spacing w:after="0"/>
        <w:rPr>
          <w:rFonts w:ascii="Aptos" w:eastAsia="Times New Roman" w:hAnsi="Aptos" w:cs="Times New Roman"/>
          <w:sz w:val="22"/>
          <w:szCs w:val="22"/>
        </w:rPr>
      </w:pPr>
    </w:p>
    <w:p w14:paraId="07078469" w14:textId="77777777" w:rsidR="00A20FE7" w:rsidRPr="003F63AA" w:rsidRDefault="00A20FE7" w:rsidP="00A20FE7">
      <w:pPr>
        <w:spacing w:after="0"/>
        <w:rPr>
          <w:rFonts w:ascii="Aptos" w:eastAsia="Times New Roman" w:hAnsi="Aptos" w:cs="Times New Roman"/>
          <w:sz w:val="22"/>
          <w:szCs w:val="22"/>
        </w:rPr>
      </w:pPr>
    </w:p>
    <w:p w14:paraId="466F55AF" w14:textId="77777777" w:rsidR="00A20FE7" w:rsidRPr="003F63AA" w:rsidRDefault="00A20FE7" w:rsidP="00A20FE7">
      <w:pPr>
        <w:spacing w:after="0"/>
        <w:rPr>
          <w:rFonts w:ascii="Aptos" w:eastAsia="Times New Roman" w:hAnsi="Aptos" w:cs="Times New Roman"/>
          <w:sz w:val="22"/>
          <w:szCs w:val="22"/>
        </w:rPr>
      </w:pPr>
    </w:p>
    <w:p w14:paraId="3836F47D" w14:textId="77777777" w:rsidR="00A20FE7" w:rsidRPr="003F63AA" w:rsidRDefault="00A20FE7" w:rsidP="00A20FE7">
      <w:pPr>
        <w:spacing w:after="0"/>
        <w:rPr>
          <w:rFonts w:ascii="Aptos" w:eastAsia="Times New Roman" w:hAnsi="Aptos" w:cs="Times New Roman"/>
          <w:sz w:val="22"/>
          <w:szCs w:val="22"/>
        </w:rPr>
      </w:pPr>
    </w:p>
    <w:p w14:paraId="2F4E380D" w14:textId="77777777" w:rsidR="00A20FE7" w:rsidRPr="003F63AA" w:rsidRDefault="00A20FE7" w:rsidP="00A20FE7">
      <w:pPr>
        <w:spacing w:after="0"/>
        <w:rPr>
          <w:rFonts w:ascii="Aptos" w:eastAsia="Times New Roman" w:hAnsi="Aptos" w:cs="Times New Roman"/>
          <w:sz w:val="22"/>
          <w:szCs w:val="22"/>
        </w:rPr>
      </w:pPr>
      <w:r w:rsidRPr="003F63AA">
        <w:rPr>
          <w:rFonts w:ascii="Aptos" w:eastAsia="Times New Roman" w:hAnsi="Aptos" w:cs="Times New Roman"/>
          <w:sz w:val="22"/>
          <w:szCs w:val="22"/>
        </w:rPr>
        <w:t xml:space="preserve">With the exception of the Commonwealth Coat of Arms, the Department’s logo, any material protected by a trade mark and where otherwise noted all material presented in this document is provided under a </w:t>
      </w:r>
      <w:hyperlink r:id="rId11" w:history="1">
        <w:r w:rsidRPr="003F63AA">
          <w:rPr>
            <w:rFonts w:ascii="Aptos" w:eastAsia="Times New Roman" w:hAnsi="Aptos" w:cs="Times New Roman"/>
            <w:color w:val="165788"/>
            <w:sz w:val="22"/>
            <w:szCs w:val="22"/>
            <w:u w:val="single"/>
          </w:rPr>
          <w:t>Creative Commons Attribution 4.0 International</w:t>
        </w:r>
      </w:hyperlink>
      <w:r w:rsidRPr="003F63AA">
        <w:rPr>
          <w:rFonts w:ascii="Aptos" w:eastAsia="Times New Roman" w:hAnsi="Aptos" w:cs="Times New Roman"/>
          <w:sz w:val="22"/>
          <w:szCs w:val="22"/>
        </w:rPr>
        <w:t xml:space="preserve"> (https://creativecommons.org/licenses/by/4.0/) licence.</w:t>
      </w:r>
    </w:p>
    <w:p w14:paraId="66C91FFD" w14:textId="77777777" w:rsidR="00A20FE7" w:rsidRPr="003F63AA" w:rsidRDefault="00A20FE7" w:rsidP="00A20FE7">
      <w:pPr>
        <w:spacing w:after="0"/>
        <w:rPr>
          <w:rFonts w:ascii="Aptos" w:eastAsia="Times New Roman" w:hAnsi="Aptos" w:cs="Times New Roman"/>
          <w:sz w:val="22"/>
          <w:szCs w:val="22"/>
        </w:rPr>
      </w:pPr>
      <w:r w:rsidRPr="003F63AA">
        <w:rPr>
          <w:rFonts w:ascii="Aptos" w:eastAsia="Times New Roman" w:hAnsi="Aptos" w:cs="Times New Roman"/>
          <w:sz w:val="22"/>
          <w:szCs w:val="22"/>
        </w:rPr>
        <w:t xml:space="preserve">The details of the relevant licence conditions are available on the Creative Commons website (accessible using the links provided) as is the full legal code for the </w:t>
      </w:r>
      <w:hyperlink r:id="rId12" w:history="1">
        <w:r w:rsidRPr="003F63AA">
          <w:rPr>
            <w:rFonts w:ascii="Aptos" w:eastAsia="Times New Roman" w:hAnsi="Aptos" w:cs="Times New Roman"/>
            <w:color w:val="165788"/>
            <w:sz w:val="22"/>
            <w:szCs w:val="22"/>
            <w:u w:val="single"/>
          </w:rPr>
          <w:t>CC BY 4.0 International</w:t>
        </w:r>
      </w:hyperlink>
      <w:r w:rsidRPr="003F63AA">
        <w:rPr>
          <w:rFonts w:ascii="Aptos" w:eastAsia="Times New Roman" w:hAnsi="Aptos" w:cs="Times New Roman"/>
          <w:sz w:val="22"/>
          <w:szCs w:val="22"/>
        </w:rPr>
        <w:t xml:space="preserve"> (https://creativecommons.org/licenses/by/4.0/legalcode)</w:t>
      </w:r>
      <w:r w:rsidRPr="003F63AA">
        <w:rPr>
          <w:rFonts w:ascii="Aptos" w:eastAsia="Times New Roman" w:hAnsi="Aptos" w:cs="Times New Roman"/>
          <w:sz w:val="22"/>
          <w:szCs w:val="22"/>
        </w:rPr>
        <w:br/>
      </w:r>
    </w:p>
    <w:p w14:paraId="4CDD21DF" w14:textId="77777777" w:rsidR="00A20FE7" w:rsidRPr="003F63AA" w:rsidRDefault="00A20FE7" w:rsidP="00A20FE7">
      <w:pPr>
        <w:spacing w:after="0"/>
        <w:rPr>
          <w:rFonts w:ascii="Aptos" w:eastAsia="Times New Roman" w:hAnsi="Aptos" w:cs="Times New Roman"/>
          <w:sz w:val="22"/>
          <w:szCs w:val="22"/>
        </w:rPr>
      </w:pPr>
      <w:r w:rsidRPr="003F63AA">
        <w:rPr>
          <w:rFonts w:ascii="Aptos" w:eastAsia="Times New Roman" w:hAnsi="Aptos" w:cs="Times New Roman"/>
          <w:sz w:val="22"/>
          <w:szCs w:val="22"/>
        </w:rPr>
        <w:t xml:space="preserve">The document must be attributed as the Trends in Federal Enterprise Bargaining Report, Department of Employment and Workplace Relations. </w:t>
      </w:r>
    </w:p>
    <w:p w14:paraId="5A69569B" w14:textId="77777777" w:rsidR="00A20FE7" w:rsidRPr="003F63AA" w:rsidRDefault="00A20FE7" w:rsidP="00A20FE7">
      <w:pPr>
        <w:pStyle w:val="Heading1"/>
        <w:numPr>
          <w:ilvl w:val="0"/>
          <w:numId w:val="0"/>
        </w:numPr>
        <w:ind w:left="360" w:hanging="360"/>
        <w:rPr>
          <w:rFonts w:ascii="Aptos" w:eastAsia="Times New Roman" w:hAnsi="Aptos" w:cs="Times New Roman"/>
          <w:b w:val="0"/>
          <w:color w:val="auto"/>
          <w:sz w:val="22"/>
          <w:szCs w:val="22"/>
        </w:rPr>
      </w:pPr>
      <w:r w:rsidRPr="003F63AA">
        <w:rPr>
          <w:rFonts w:ascii="Aptos" w:eastAsia="Times New Roman" w:hAnsi="Aptos" w:cs="Times New Roman"/>
          <w:color w:val="auto"/>
          <w:sz w:val="36"/>
          <w:szCs w:val="28"/>
        </w:rPr>
        <w:lastRenderedPageBreak/>
        <w:t>Table of Contents</w:t>
      </w:r>
    </w:p>
    <w:p w14:paraId="162C560C" w14:textId="51539EC9" w:rsidR="00A20FE7" w:rsidRPr="003F63AA" w:rsidRDefault="00A20FE7" w:rsidP="00A20FE7">
      <w:pPr>
        <w:pStyle w:val="BlockText"/>
        <w:rPr>
          <w:rFonts w:ascii="Aptos" w:hAnsi="Aptos"/>
        </w:rPr>
      </w:pPr>
      <w:r w:rsidRPr="003F63AA">
        <w:rPr>
          <w:rFonts w:ascii="Aptos" w:hAnsi="Aptos"/>
        </w:rPr>
        <w:t xml:space="preserve">Table 1: Average Annualised Wage Increases for agreements approved in the </w:t>
      </w:r>
      <w:r w:rsidR="008F36E1">
        <w:rPr>
          <w:rFonts w:ascii="Aptos" w:hAnsi="Aptos"/>
        </w:rPr>
        <w:t>March</w:t>
      </w:r>
      <w:r w:rsidR="008F36E1" w:rsidRPr="003F63AA">
        <w:rPr>
          <w:rFonts w:ascii="Aptos" w:hAnsi="Aptos"/>
        </w:rPr>
        <w:t xml:space="preserve"> </w:t>
      </w:r>
      <w:r w:rsidRPr="003F63AA">
        <w:rPr>
          <w:rFonts w:ascii="Aptos" w:hAnsi="Aptos"/>
        </w:rPr>
        <w:t>quarter 202</w:t>
      </w:r>
      <w:r w:rsidR="008F36E1">
        <w:rPr>
          <w:rFonts w:ascii="Aptos" w:hAnsi="Aptos"/>
        </w:rPr>
        <w:t>5</w:t>
      </w:r>
      <w:r w:rsidRPr="003F63AA">
        <w:rPr>
          <w:rFonts w:ascii="Aptos" w:hAnsi="Aptos"/>
        </w:rPr>
        <w:tab/>
      </w:r>
      <w:r w:rsidRPr="003F63AA">
        <w:rPr>
          <w:rFonts w:ascii="Aptos" w:hAnsi="Aptos"/>
        </w:rPr>
        <w:tab/>
        <w:t>4</w:t>
      </w:r>
    </w:p>
    <w:p w14:paraId="3DEDC6C1" w14:textId="22A46C0F" w:rsidR="00A20FE7" w:rsidRPr="003F63AA" w:rsidRDefault="00A20FE7" w:rsidP="00A20FE7">
      <w:pPr>
        <w:pStyle w:val="BlockText"/>
        <w:rPr>
          <w:rFonts w:ascii="Aptos" w:hAnsi="Aptos"/>
        </w:rPr>
      </w:pPr>
      <w:r w:rsidRPr="003F63AA">
        <w:rPr>
          <w:rFonts w:ascii="Aptos" w:hAnsi="Aptos"/>
        </w:rPr>
        <w:t xml:space="preserve">Table 2: Average Annualised Wage Increases for agreements current on 31 </w:t>
      </w:r>
      <w:r w:rsidR="008F36E1">
        <w:rPr>
          <w:rFonts w:ascii="Aptos" w:hAnsi="Aptos"/>
        </w:rPr>
        <w:t>March</w:t>
      </w:r>
      <w:r w:rsidRPr="003F63AA">
        <w:rPr>
          <w:rFonts w:ascii="Aptos" w:hAnsi="Aptos"/>
        </w:rPr>
        <w:t xml:space="preserve"> 202</w:t>
      </w:r>
      <w:r w:rsidR="008F36E1">
        <w:rPr>
          <w:rFonts w:ascii="Aptos" w:hAnsi="Aptos"/>
        </w:rPr>
        <w:t>5</w:t>
      </w:r>
      <w:r w:rsidRPr="003F63AA">
        <w:rPr>
          <w:rFonts w:ascii="Aptos" w:hAnsi="Aptos"/>
          <w:webHidden/>
        </w:rPr>
        <w:tab/>
      </w:r>
      <w:r w:rsidRPr="003F63AA">
        <w:rPr>
          <w:rFonts w:ascii="Aptos" w:hAnsi="Aptos"/>
        </w:rPr>
        <w:tab/>
      </w:r>
      <w:r w:rsidRPr="003F63AA">
        <w:rPr>
          <w:rFonts w:ascii="Aptos" w:hAnsi="Aptos"/>
        </w:rPr>
        <w:tab/>
        <w:t>4</w:t>
      </w:r>
    </w:p>
    <w:p w14:paraId="65EE9D06" w14:textId="5ABC8EE8" w:rsidR="00A20FE7" w:rsidRPr="003F63AA" w:rsidRDefault="00A20FE7" w:rsidP="00A20FE7">
      <w:pPr>
        <w:pStyle w:val="BlockText"/>
        <w:rPr>
          <w:rFonts w:ascii="Aptos" w:hAnsi="Aptos"/>
        </w:rPr>
      </w:pPr>
      <w:r w:rsidRPr="003F63AA">
        <w:rPr>
          <w:rFonts w:ascii="Aptos" w:hAnsi="Aptos"/>
        </w:rPr>
        <w:t>Table 3: Agreements approved in the quarter, by sector</w:t>
      </w:r>
      <w:r w:rsidRPr="003F63AA">
        <w:rPr>
          <w:rFonts w:ascii="Aptos" w:hAnsi="Aptos"/>
          <w:webHidden/>
        </w:rPr>
        <w:tab/>
      </w:r>
      <w:r w:rsidRPr="003F63AA">
        <w:rPr>
          <w:rFonts w:ascii="Aptos" w:hAnsi="Aptos"/>
          <w:webHidden/>
        </w:rPr>
        <w:tab/>
      </w:r>
      <w:r w:rsidRPr="003F63AA">
        <w:rPr>
          <w:rFonts w:ascii="Aptos" w:hAnsi="Aptos"/>
          <w:webHidden/>
        </w:rPr>
        <w:tab/>
      </w:r>
      <w:r w:rsidRPr="003F63AA">
        <w:rPr>
          <w:rFonts w:ascii="Aptos" w:hAnsi="Aptos"/>
          <w:webHidden/>
        </w:rPr>
        <w:tab/>
      </w:r>
      <w:r w:rsidRPr="003F63AA">
        <w:rPr>
          <w:rFonts w:ascii="Aptos" w:hAnsi="Aptos"/>
          <w:webHidden/>
        </w:rPr>
        <w:tab/>
      </w:r>
      <w:r w:rsidRPr="003F63AA">
        <w:rPr>
          <w:rFonts w:ascii="Aptos" w:hAnsi="Aptos"/>
          <w:webHidden/>
        </w:rPr>
        <w:tab/>
      </w:r>
      <w:r w:rsidRPr="003F63AA">
        <w:rPr>
          <w:rFonts w:ascii="Aptos" w:hAnsi="Aptos"/>
          <w:webHidden/>
        </w:rPr>
        <w:tab/>
        <w:t>1</w:t>
      </w:r>
      <w:r w:rsidR="001E1EC8" w:rsidRPr="003F63AA">
        <w:rPr>
          <w:rFonts w:ascii="Aptos" w:hAnsi="Aptos"/>
          <w:webHidden/>
        </w:rPr>
        <w:t>7</w:t>
      </w:r>
    </w:p>
    <w:p w14:paraId="0E0AD0E4" w14:textId="76620500" w:rsidR="00A20FE7" w:rsidRPr="003F63AA" w:rsidRDefault="00A20FE7" w:rsidP="00A20FE7">
      <w:pPr>
        <w:pStyle w:val="BlockText"/>
        <w:rPr>
          <w:rFonts w:ascii="Aptos" w:hAnsi="Aptos"/>
        </w:rPr>
      </w:pPr>
      <w:hyperlink w:anchor="_Toc153798055" w:history="1">
        <w:r w:rsidRPr="003F63AA">
          <w:rPr>
            <w:rStyle w:val="Hyperlink"/>
            <w:rFonts w:ascii="Aptos" w:hAnsi="Aptos"/>
            <w:color w:val="auto"/>
          </w:rPr>
          <w:t>Table 4: Agreements current on the last day of the quarter, by sector</w:t>
        </w:r>
        <w:r w:rsidRPr="003F63AA">
          <w:rPr>
            <w:rStyle w:val="Hyperlink"/>
            <w:rFonts w:ascii="Aptos" w:hAnsi="Aptos"/>
            <w:webHidden/>
            <w:color w:val="auto"/>
          </w:rPr>
          <w:tab/>
        </w:r>
      </w:hyperlink>
      <w:r w:rsidRPr="003F63AA">
        <w:rPr>
          <w:rFonts w:ascii="Aptos" w:hAnsi="Aptos"/>
        </w:rPr>
        <w:tab/>
      </w:r>
      <w:r w:rsidRPr="003F63AA">
        <w:rPr>
          <w:rFonts w:ascii="Aptos" w:hAnsi="Aptos"/>
        </w:rPr>
        <w:tab/>
      </w:r>
      <w:r w:rsidRPr="003F63AA">
        <w:rPr>
          <w:rFonts w:ascii="Aptos" w:hAnsi="Aptos"/>
        </w:rPr>
        <w:tab/>
      </w:r>
      <w:r w:rsidRPr="003F63AA">
        <w:rPr>
          <w:rFonts w:ascii="Aptos" w:hAnsi="Aptos"/>
        </w:rPr>
        <w:tab/>
        <w:t>1</w:t>
      </w:r>
      <w:r w:rsidR="001E1EC8" w:rsidRPr="003F63AA">
        <w:rPr>
          <w:rFonts w:ascii="Aptos" w:hAnsi="Aptos"/>
        </w:rPr>
        <w:t>8</w:t>
      </w:r>
    </w:p>
    <w:p w14:paraId="4FFC68E9" w14:textId="69911CE8" w:rsidR="00A20FE7" w:rsidRPr="003F63AA" w:rsidRDefault="00A20FE7" w:rsidP="00A20FE7">
      <w:pPr>
        <w:pStyle w:val="BlockText"/>
        <w:rPr>
          <w:rFonts w:ascii="Aptos" w:hAnsi="Aptos"/>
        </w:rPr>
      </w:pPr>
      <w:hyperlink w:anchor="_Toc153798056" w:history="1">
        <w:r w:rsidRPr="003F63AA">
          <w:rPr>
            <w:rStyle w:val="Hyperlink"/>
            <w:rFonts w:ascii="Aptos" w:hAnsi="Aptos"/>
            <w:color w:val="auto"/>
          </w:rPr>
          <w:t>Table 5: Agreements approved in the quarter, by agreement type</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1</w:t>
        </w:r>
      </w:hyperlink>
      <w:r w:rsidR="001E1EC8" w:rsidRPr="003F63AA">
        <w:rPr>
          <w:rStyle w:val="Hyperlink"/>
          <w:rFonts w:ascii="Aptos" w:hAnsi="Aptos"/>
          <w:color w:val="auto"/>
        </w:rPr>
        <w:t>9</w:t>
      </w:r>
    </w:p>
    <w:p w14:paraId="21518152" w14:textId="25564092" w:rsidR="00A20FE7" w:rsidRPr="003F63AA" w:rsidRDefault="00A20FE7" w:rsidP="00A20FE7">
      <w:pPr>
        <w:pStyle w:val="BlockText"/>
        <w:rPr>
          <w:rFonts w:ascii="Aptos" w:hAnsi="Aptos"/>
        </w:rPr>
      </w:pPr>
      <w:hyperlink w:anchor="_Toc153798057" w:history="1">
        <w:r w:rsidRPr="003F63AA">
          <w:rPr>
            <w:rStyle w:val="Hyperlink"/>
            <w:rFonts w:ascii="Aptos" w:hAnsi="Aptos"/>
            <w:color w:val="auto"/>
          </w:rPr>
          <w:t>Table 6: Agreements current on the last day of the quarter, by agreement type</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hyperlink>
      <w:r w:rsidR="001E1EC8" w:rsidRPr="003F63AA">
        <w:rPr>
          <w:rStyle w:val="Hyperlink"/>
          <w:rFonts w:ascii="Aptos" w:hAnsi="Aptos"/>
          <w:color w:val="auto"/>
        </w:rPr>
        <w:t>20</w:t>
      </w:r>
    </w:p>
    <w:p w14:paraId="4EDAF5FD" w14:textId="56BA9377" w:rsidR="00A20FE7" w:rsidRPr="003F63AA" w:rsidRDefault="00A20FE7" w:rsidP="00A20FE7">
      <w:pPr>
        <w:pStyle w:val="BlockText"/>
        <w:rPr>
          <w:rFonts w:ascii="Aptos" w:hAnsi="Aptos"/>
        </w:rPr>
      </w:pPr>
      <w:hyperlink w:anchor="_Toc153798058" w:history="1">
        <w:r w:rsidRPr="003F63AA">
          <w:rPr>
            <w:rStyle w:val="Hyperlink"/>
            <w:rFonts w:ascii="Aptos" w:hAnsi="Aptos"/>
            <w:color w:val="auto"/>
          </w:rPr>
          <w:t>Table 7: Agreements approved in the quarter, by ANZSIC Division</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2</w:t>
        </w:r>
      </w:hyperlink>
      <w:r w:rsidR="001E1EC8" w:rsidRPr="003F63AA">
        <w:rPr>
          <w:rStyle w:val="Hyperlink"/>
          <w:rFonts w:ascii="Aptos" w:hAnsi="Aptos"/>
          <w:color w:val="auto"/>
        </w:rPr>
        <w:t>2</w:t>
      </w:r>
    </w:p>
    <w:p w14:paraId="411BC486" w14:textId="46B91E31" w:rsidR="00A20FE7" w:rsidRPr="003F63AA" w:rsidRDefault="00A20FE7" w:rsidP="00A20FE7">
      <w:pPr>
        <w:pStyle w:val="BlockText"/>
        <w:rPr>
          <w:rFonts w:ascii="Aptos" w:hAnsi="Aptos"/>
        </w:rPr>
      </w:pPr>
      <w:hyperlink w:anchor="_Toc153798059" w:history="1">
        <w:r w:rsidRPr="003F63AA">
          <w:rPr>
            <w:rStyle w:val="Hyperlink"/>
            <w:rFonts w:ascii="Aptos" w:hAnsi="Aptos"/>
            <w:color w:val="auto"/>
          </w:rPr>
          <w:t>Table 8: Agreements current on the last day of the quarter, by ANZSIC Division</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2</w:t>
        </w:r>
      </w:hyperlink>
      <w:r w:rsidR="00AD6D40" w:rsidRPr="003F63AA">
        <w:rPr>
          <w:rStyle w:val="Hyperlink"/>
          <w:rFonts w:ascii="Aptos" w:hAnsi="Aptos"/>
          <w:color w:val="auto"/>
        </w:rPr>
        <w:t>6</w:t>
      </w:r>
    </w:p>
    <w:p w14:paraId="614F2BCF" w14:textId="01C995E6" w:rsidR="00A20FE7" w:rsidRPr="003F63AA" w:rsidRDefault="00A20FE7" w:rsidP="00A20FE7">
      <w:pPr>
        <w:pStyle w:val="BlockText"/>
        <w:rPr>
          <w:rFonts w:ascii="Aptos" w:hAnsi="Aptos"/>
        </w:rPr>
      </w:pPr>
      <w:hyperlink w:anchor="_Toc153798060" w:history="1">
        <w:r w:rsidRPr="003F63AA">
          <w:rPr>
            <w:rStyle w:val="Hyperlink"/>
            <w:rFonts w:ascii="Aptos" w:hAnsi="Aptos"/>
            <w:color w:val="auto"/>
          </w:rPr>
          <w:t>Table 9: Agreements by ANZSIC Division, expiring by quarter</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hyperlink>
      <w:r w:rsidR="00AD6D40" w:rsidRPr="003F63AA">
        <w:rPr>
          <w:rStyle w:val="Hyperlink"/>
          <w:rFonts w:ascii="Aptos" w:hAnsi="Aptos"/>
          <w:color w:val="auto"/>
        </w:rPr>
        <w:t>30</w:t>
      </w:r>
    </w:p>
    <w:p w14:paraId="355089F4" w14:textId="6288CD2E" w:rsidR="00A20FE7" w:rsidRPr="003F63AA" w:rsidRDefault="00A20FE7" w:rsidP="00A20FE7">
      <w:pPr>
        <w:pStyle w:val="BlockText"/>
        <w:rPr>
          <w:rFonts w:ascii="Aptos" w:hAnsi="Aptos"/>
        </w:rPr>
      </w:pPr>
      <w:hyperlink w:anchor="_Toc153798061" w:history="1">
        <w:r w:rsidRPr="003F63AA">
          <w:rPr>
            <w:rStyle w:val="Hyperlink"/>
            <w:rFonts w:ascii="Aptos" w:hAnsi="Aptos"/>
            <w:color w:val="auto"/>
          </w:rPr>
          <w:t>Table 10: Agreements approved in the quarter, by state</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3</w:t>
        </w:r>
      </w:hyperlink>
      <w:r w:rsidR="00AD6D40" w:rsidRPr="003F63AA">
        <w:rPr>
          <w:rStyle w:val="Hyperlink"/>
          <w:rFonts w:ascii="Aptos" w:hAnsi="Aptos"/>
          <w:color w:val="auto"/>
        </w:rPr>
        <w:t>3</w:t>
      </w:r>
    </w:p>
    <w:p w14:paraId="6DC922BD" w14:textId="323F9AA1" w:rsidR="00A20FE7" w:rsidRPr="003F63AA" w:rsidRDefault="00A20FE7" w:rsidP="00A20FE7">
      <w:pPr>
        <w:pStyle w:val="BlockText"/>
        <w:rPr>
          <w:rFonts w:ascii="Aptos" w:hAnsi="Aptos"/>
        </w:rPr>
      </w:pPr>
      <w:hyperlink w:anchor="_Toc153798062" w:history="1">
        <w:r w:rsidRPr="003F63AA">
          <w:rPr>
            <w:rStyle w:val="Hyperlink"/>
            <w:rFonts w:ascii="Aptos" w:hAnsi="Aptos"/>
            <w:color w:val="auto"/>
          </w:rPr>
          <w:t>Table 11: Agreements current on the last day of the quarter, by state</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3</w:t>
        </w:r>
      </w:hyperlink>
      <w:r w:rsidR="00AD6D40" w:rsidRPr="003F63AA">
        <w:rPr>
          <w:rStyle w:val="Hyperlink"/>
          <w:rFonts w:ascii="Aptos" w:hAnsi="Aptos"/>
          <w:color w:val="auto"/>
        </w:rPr>
        <w:t>5</w:t>
      </w:r>
    </w:p>
    <w:p w14:paraId="5846A957" w14:textId="3F6670CE" w:rsidR="00A20FE7" w:rsidRPr="003F63AA" w:rsidRDefault="56DA477F" w:rsidP="00A20FE7">
      <w:pPr>
        <w:pStyle w:val="BlockText"/>
        <w:rPr>
          <w:rFonts w:ascii="Aptos" w:hAnsi="Aptos"/>
        </w:rPr>
      </w:pPr>
      <w:hyperlink w:anchor="_Toc153798063">
        <w:r w:rsidRPr="003F63AA">
          <w:rPr>
            <w:rStyle w:val="Hyperlink"/>
            <w:rFonts w:ascii="Aptos" w:hAnsi="Aptos"/>
            <w:color w:val="auto"/>
          </w:rPr>
          <w:t>Table 12a: Agreements approved in the quarter – non-quantifiable wage increases, by reason</w:t>
        </w:r>
      </w:hyperlink>
      <w:r w:rsidR="00A20FE7" w:rsidRPr="003F63AA">
        <w:tab/>
      </w:r>
      <w:r w:rsidR="00A20FE7" w:rsidRPr="003F63AA">
        <w:tab/>
      </w:r>
      <w:r w:rsidR="3B560E03" w:rsidRPr="003F63AA">
        <w:rPr>
          <w:rFonts w:ascii="Aptos" w:hAnsi="Aptos"/>
        </w:rPr>
        <w:t>3</w:t>
      </w:r>
      <w:r w:rsidR="00AD6D40" w:rsidRPr="003F63AA">
        <w:rPr>
          <w:rFonts w:ascii="Aptos" w:hAnsi="Aptos"/>
        </w:rPr>
        <w:t>7</w:t>
      </w:r>
    </w:p>
    <w:p w14:paraId="29DB5209" w14:textId="250B4433" w:rsidR="00A20FE7" w:rsidRPr="003F63AA" w:rsidRDefault="00A20FE7" w:rsidP="00A20FE7">
      <w:pPr>
        <w:pStyle w:val="BlockText"/>
        <w:rPr>
          <w:rFonts w:ascii="Aptos" w:hAnsi="Aptos"/>
        </w:rPr>
      </w:pPr>
      <w:hyperlink w:anchor="_Toc153798070" w:history="1">
        <w:r w:rsidRPr="003F63AA">
          <w:rPr>
            <w:rStyle w:val="Hyperlink"/>
            <w:rFonts w:ascii="Aptos" w:hAnsi="Aptos"/>
            <w:color w:val="auto"/>
          </w:rPr>
          <w:t>Table 12b: Agreements approved in the quarter – quantifiable wage increases</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hyperlink>
      <w:r w:rsidR="00AD6D40" w:rsidRPr="003F63AA">
        <w:rPr>
          <w:rStyle w:val="Hyperlink"/>
          <w:rFonts w:ascii="Aptos" w:hAnsi="Aptos"/>
          <w:color w:val="auto"/>
        </w:rPr>
        <w:t>40</w:t>
      </w:r>
    </w:p>
    <w:p w14:paraId="5DE6FE88" w14:textId="1D98257B" w:rsidR="00A20FE7" w:rsidRPr="003F63AA" w:rsidRDefault="00A20FE7" w:rsidP="00A20FE7">
      <w:pPr>
        <w:pStyle w:val="BlockText"/>
        <w:rPr>
          <w:rFonts w:ascii="Aptos" w:hAnsi="Aptos"/>
        </w:rPr>
      </w:pPr>
      <w:hyperlink w:anchor="_Toc153798071" w:history="1">
        <w:r w:rsidRPr="003F63AA">
          <w:rPr>
            <w:rStyle w:val="Hyperlink"/>
            <w:rFonts w:ascii="Aptos" w:hAnsi="Aptos"/>
            <w:color w:val="auto"/>
          </w:rPr>
          <w:t>Table 13: Agreements approved in the quarter by union coverage</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4</w:t>
        </w:r>
      </w:hyperlink>
      <w:r w:rsidR="00AD6D40" w:rsidRPr="003F63AA">
        <w:rPr>
          <w:rStyle w:val="Hyperlink"/>
          <w:rFonts w:ascii="Aptos" w:hAnsi="Aptos"/>
          <w:color w:val="auto"/>
        </w:rPr>
        <w:t>1</w:t>
      </w:r>
    </w:p>
    <w:p w14:paraId="01BF8A64" w14:textId="4106089E" w:rsidR="00A20FE7" w:rsidRPr="003F63AA" w:rsidRDefault="00A20FE7" w:rsidP="00A20FE7">
      <w:pPr>
        <w:pStyle w:val="BlockText"/>
        <w:rPr>
          <w:rFonts w:ascii="Aptos" w:hAnsi="Aptos"/>
        </w:rPr>
      </w:pPr>
      <w:hyperlink w:anchor="_Toc153798072" w:history="1">
        <w:r w:rsidRPr="003F63AA">
          <w:rPr>
            <w:rStyle w:val="Hyperlink"/>
            <w:rFonts w:ascii="Aptos" w:hAnsi="Aptos"/>
            <w:color w:val="auto"/>
          </w:rPr>
          <w:t>Table 14: Agreements current on the last day of the quarter by union coverage</w:t>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r>
        <w:r w:rsidRPr="003F63AA">
          <w:rPr>
            <w:rStyle w:val="Hyperlink"/>
            <w:rFonts w:ascii="Aptos" w:hAnsi="Aptos"/>
            <w:webHidden/>
            <w:color w:val="auto"/>
          </w:rPr>
          <w:tab/>
          <w:t>4</w:t>
        </w:r>
      </w:hyperlink>
      <w:r w:rsidR="00AD6D40" w:rsidRPr="003F63AA">
        <w:rPr>
          <w:rStyle w:val="Hyperlink"/>
          <w:rFonts w:ascii="Aptos" w:hAnsi="Aptos"/>
          <w:color w:val="auto"/>
        </w:rPr>
        <w:t>2</w:t>
      </w:r>
    </w:p>
    <w:p w14:paraId="2C2CCFC8" w14:textId="493098A9" w:rsidR="00A20FE7" w:rsidRPr="003F63AA" w:rsidRDefault="00A20FE7" w:rsidP="00A20FE7">
      <w:pPr>
        <w:pStyle w:val="BlockText"/>
        <w:rPr>
          <w:rFonts w:ascii="Aptos" w:hAnsi="Aptos"/>
        </w:rPr>
      </w:pPr>
      <w:hyperlink w:anchor="_Toc153798073" w:history="1">
        <w:r w:rsidRPr="003F63AA">
          <w:rPr>
            <w:rStyle w:val="Hyperlink"/>
            <w:rFonts w:ascii="Aptos" w:hAnsi="Aptos"/>
            <w:color w:val="auto"/>
          </w:rPr>
          <w:t xml:space="preserve">Table 15: Agreements approved in the </w:t>
        </w:r>
        <w:r w:rsidR="0031089D">
          <w:rPr>
            <w:rStyle w:val="Hyperlink"/>
            <w:rFonts w:ascii="Aptos" w:hAnsi="Aptos"/>
            <w:color w:val="auto"/>
          </w:rPr>
          <w:t>March</w:t>
        </w:r>
        <w:r w:rsidR="0031089D" w:rsidRPr="003F63AA">
          <w:rPr>
            <w:rStyle w:val="Hyperlink"/>
            <w:rFonts w:ascii="Aptos" w:hAnsi="Aptos"/>
            <w:color w:val="auto"/>
          </w:rPr>
          <w:t xml:space="preserve"> </w:t>
        </w:r>
        <w:r w:rsidRPr="003F63AA">
          <w:rPr>
            <w:rStyle w:val="Hyperlink"/>
            <w:rFonts w:ascii="Aptos" w:hAnsi="Aptos"/>
            <w:color w:val="auto"/>
          </w:rPr>
          <w:t>quarter 202</w:t>
        </w:r>
        <w:r w:rsidR="0031089D">
          <w:rPr>
            <w:rStyle w:val="Hyperlink"/>
            <w:rFonts w:ascii="Aptos" w:hAnsi="Aptos"/>
            <w:color w:val="auto"/>
          </w:rPr>
          <w:t>5</w:t>
        </w:r>
        <w:r w:rsidRPr="003F63AA">
          <w:rPr>
            <w:rStyle w:val="Hyperlink"/>
            <w:rFonts w:ascii="Aptos" w:hAnsi="Aptos"/>
            <w:color w:val="auto"/>
          </w:rPr>
          <w:t xml:space="preserve"> covering 2,000 employees or more</w:t>
        </w:r>
        <w:r w:rsidRPr="003F63AA">
          <w:rPr>
            <w:rStyle w:val="Hyperlink"/>
            <w:rFonts w:ascii="Aptos" w:hAnsi="Aptos"/>
            <w:webHidden/>
            <w:color w:val="auto"/>
          </w:rPr>
          <w:tab/>
        </w:r>
        <w:r w:rsidRPr="003F63AA">
          <w:rPr>
            <w:rStyle w:val="Hyperlink"/>
            <w:rFonts w:ascii="Aptos" w:hAnsi="Aptos"/>
            <w:webHidden/>
            <w:color w:val="auto"/>
          </w:rPr>
          <w:tab/>
          <w:t>4</w:t>
        </w:r>
      </w:hyperlink>
      <w:r w:rsidR="00AD6D40" w:rsidRPr="003F63AA">
        <w:rPr>
          <w:rStyle w:val="Hyperlink"/>
          <w:rFonts w:ascii="Aptos" w:hAnsi="Aptos"/>
          <w:color w:val="auto"/>
        </w:rPr>
        <w:t>3</w:t>
      </w:r>
    </w:p>
    <w:p w14:paraId="4E2C0100" w14:textId="4614C8C2" w:rsidR="00A20FE7" w:rsidRPr="003F63AA" w:rsidRDefault="00A20FE7" w:rsidP="00A20FE7">
      <w:pPr>
        <w:pStyle w:val="BlockText"/>
        <w:rPr>
          <w:rFonts w:ascii="Aptos" w:hAnsi="Aptos"/>
        </w:rPr>
      </w:pPr>
      <w:hyperlink w:anchor="_Toc153798074" w:history="1">
        <w:r w:rsidRPr="003F63AA">
          <w:rPr>
            <w:rStyle w:val="Hyperlink"/>
            <w:rFonts w:ascii="Aptos" w:hAnsi="Aptos"/>
            <w:color w:val="auto"/>
          </w:rPr>
          <w:t xml:space="preserve">Table 16: Agreements approved in the </w:t>
        </w:r>
        <w:r w:rsidR="00EB143C">
          <w:rPr>
            <w:rStyle w:val="Hyperlink"/>
            <w:rFonts w:ascii="Aptos" w:hAnsi="Aptos"/>
            <w:color w:val="auto"/>
          </w:rPr>
          <w:t>March</w:t>
        </w:r>
        <w:r w:rsidR="00EB143C" w:rsidRPr="003F63AA">
          <w:rPr>
            <w:rStyle w:val="Hyperlink"/>
            <w:rFonts w:ascii="Aptos" w:hAnsi="Aptos"/>
            <w:color w:val="auto"/>
          </w:rPr>
          <w:t xml:space="preserve"> </w:t>
        </w:r>
        <w:r w:rsidRPr="003F63AA">
          <w:rPr>
            <w:rStyle w:val="Hyperlink"/>
            <w:rFonts w:ascii="Aptos" w:hAnsi="Aptos"/>
            <w:color w:val="auto"/>
          </w:rPr>
          <w:t>quarter 202</w:t>
        </w:r>
        <w:r w:rsidR="0031089D">
          <w:rPr>
            <w:rStyle w:val="Hyperlink"/>
            <w:rFonts w:ascii="Aptos" w:hAnsi="Aptos"/>
            <w:color w:val="auto"/>
          </w:rPr>
          <w:t>5</w:t>
        </w:r>
        <w:r w:rsidRPr="003F63AA">
          <w:rPr>
            <w:rStyle w:val="Hyperlink"/>
            <w:rFonts w:ascii="Aptos" w:hAnsi="Aptos"/>
            <w:color w:val="auto"/>
          </w:rPr>
          <w:t xml:space="preserve"> by state and ANZSIC division</w:t>
        </w:r>
      </w:hyperlink>
      <w:r w:rsidRPr="003F63AA">
        <w:rPr>
          <w:rFonts w:ascii="Aptos" w:hAnsi="Aptos"/>
        </w:rPr>
        <w:t xml:space="preserve"> </w:t>
      </w:r>
      <w:r w:rsidRPr="003F63AA">
        <w:rPr>
          <w:rFonts w:ascii="Aptos" w:hAnsi="Aptos"/>
        </w:rPr>
        <w:tab/>
      </w:r>
      <w:r w:rsidRPr="003F63AA">
        <w:rPr>
          <w:rFonts w:ascii="Aptos" w:hAnsi="Aptos"/>
        </w:rPr>
        <w:tab/>
      </w:r>
      <w:r w:rsidRPr="003F63AA">
        <w:rPr>
          <w:rFonts w:ascii="Aptos" w:hAnsi="Aptos"/>
        </w:rPr>
        <w:tab/>
        <w:t>4</w:t>
      </w:r>
      <w:r w:rsidR="00AD6D40" w:rsidRPr="003F63AA">
        <w:rPr>
          <w:rFonts w:ascii="Aptos" w:hAnsi="Aptos"/>
        </w:rPr>
        <w:t>4</w:t>
      </w:r>
    </w:p>
    <w:p w14:paraId="092F4993" w14:textId="07334EAD" w:rsidR="00A20FE7" w:rsidRPr="003F63AA" w:rsidRDefault="00A20FE7" w:rsidP="00A20FE7">
      <w:pPr>
        <w:pStyle w:val="BlockText"/>
        <w:rPr>
          <w:rFonts w:ascii="Aptos" w:hAnsi="Aptos"/>
        </w:rPr>
      </w:pPr>
      <w:hyperlink w:anchor="_Toc153798075" w:history="1">
        <w:r w:rsidRPr="003F63AA">
          <w:rPr>
            <w:rStyle w:val="Hyperlink"/>
            <w:rFonts w:ascii="Aptos" w:hAnsi="Aptos"/>
            <w:color w:val="auto"/>
          </w:rPr>
          <w:t xml:space="preserve">Table 17: Agreements current on the last day of the </w:t>
        </w:r>
        <w:r w:rsidR="0079747D">
          <w:rPr>
            <w:rStyle w:val="Hyperlink"/>
            <w:rFonts w:ascii="Aptos" w:hAnsi="Aptos"/>
            <w:color w:val="auto"/>
          </w:rPr>
          <w:t>March</w:t>
        </w:r>
        <w:r w:rsidR="0079747D" w:rsidRPr="003F63AA">
          <w:rPr>
            <w:rStyle w:val="Hyperlink"/>
            <w:rFonts w:ascii="Aptos" w:hAnsi="Aptos"/>
            <w:color w:val="auto"/>
          </w:rPr>
          <w:t xml:space="preserve"> </w:t>
        </w:r>
        <w:r w:rsidRPr="003F63AA">
          <w:rPr>
            <w:rStyle w:val="Hyperlink"/>
            <w:rFonts w:ascii="Aptos" w:hAnsi="Aptos"/>
            <w:color w:val="auto"/>
          </w:rPr>
          <w:t>quarter 202</w:t>
        </w:r>
        <w:r w:rsidR="0079747D">
          <w:rPr>
            <w:rStyle w:val="Hyperlink"/>
            <w:rFonts w:ascii="Aptos" w:hAnsi="Aptos"/>
            <w:color w:val="auto"/>
          </w:rPr>
          <w:t>5</w:t>
        </w:r>
        <w:r w:rsidRPr="003F63AA">
          <w:rPr>
            <w:rStyle w:val="Hyperlink"/>
            <w:rFonts w:ascii="Aptos" w:hAnsi="Aptos"/>
            <w:color w:val="auto"/>
          </w:rPr>
          <w:t xml:space="preserve"> by state and ANZSIC division</w:t>
        </w:r>
        <w:r w:rsidRPr="003F63AA">
          <w:rPr>
            <w:rStyle w:val="Hyperlink"/>
            <w:rFonts w:ascii="Aptos" w:hAnsi="Aptos"/>
            <w:webHidden/>
            <w:color w:val="auto"/>
          </w:rPr>
          <w:tab/>
        </w:r>
      </w:hyperlink>
      <w:r w:rsidR="00ED209F">
        <w:tab/>
      </w:r>
      <w:r w:rsidR="00841711" w:rsidRPr="003F63AA">
        <w:rPr>
          <w:rStyle w:val="Hyperlink"/>
          <w:rFonts w:ascii="Aptos" w:hAnsi="Aptos"/>
          <w:color w:val="auto"/>
        </w:rPr>
        <w:t>4</w:t>
      </w:r>
      <w:r w:rsidR="00AD6D40" w:rsidRPr="003F63AA">
        <w:rPr>
          <w:rStyle w:val="Hyperlink"/>
          <w:rFonts w:ascii="Aptos" w:hAnsi="Aptos"/>
          <w:color w:val="auto"/>
        </w:rPr>
        <w:t>8</w:t>
      </w:r>
    </w:p>
    <w:p w14:paraId="76264771" w14:textId="5B2D6502" w:rsidR="00A20FE7" w:rsidRPr="003F63AA" w:rsidRDefault="00A20FE7" w:rsidP="00A20FE7">
      <w:pPr>
        <w:pStyle w:val="BlockText"/>
        <w:rPr>
          <w:rFonts w:ascii="Aptos" w:hAnsi="Aptos"/>
        </w:rPr>
      </w:pPr>
      <w:r w:rsidRPr="003F63AA">
        <w:rPr>
          <w:rFonts w:ascii="Aptos" w:hAnsi="Aptos"/>
        </w:rPr>
        <w:t>Trends Technical Notes</w:t>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r>
      <w:r w:rsidRPr="003F63AA">
        <w:rPr>
          <w:rFonts w:ascii="Aptos" w:hAnsi="Aptos"/>
        </w:rPr>
        <w:tab/>
        <w:t>5</w:t>
      </w:r>
      <w:r w:rsidR="00AD6D40" w:rsidRPr="003F63AA">
        <w:rPr>
          <w:rFonts w:ascii="Aptos" w:hAnsi="Aptos"/>
        </w:rPr>
        <w:t>2</w:t>
      </w:r>
      <w:r w:rsidRPr="003F63AA">
        <w:rPr>
          <w:rFonts w:ascii="Aptos" w:hAnsi="Aptos"/>
        </w:rPr>
        <w:br w:type="page"/>
      </w:r>
    </w:p>
    <w:p w14:paraId="358FBF59" w14:textId="77777777" w:rsidR="00A20FE7" w:rsidRPr="003F63AA" w:rsidRDefault="00A20FE7" w:rsidP="00A20FE7">
      <w:pPr>
        <w:spacing w:after="0"/>
        <w:rPr>
          <w:rFonts w:ascii="Aptos" w:eastAsia="Times New Roman" w:hAnsi="Aptos" w:cs="Times New Roman"/>
          <w:sz w:val="22"/>
          <w:szCs w:val="22"/>
        </w:rPr>
        <w:sectPr w:rsidR="00A20FE7" w:rsidRPr="003F63AA" w:rsidSect="00A20FE7">
          <w:footerReference w:type="default" r:id="rId13"/>
          <w:type w:val="continuous"/>
          <w:pgSz w:w="11907" w:h="16839" w:code="9"/>
          <w:pgMar w:top="1418" w:right="851" w:bottom="1134" w:left="992" w:header="709" w:footer="1009" w:gutter="0"/>
          <w:cols w:space="720"/>
          <w:docGrid w:linePitch="326"/>
        </w:sectPr>
      </w:pPr>
    </w:p>
    <w:p w14:paraId="0665C759" w14:textId="77777777" w:rsidR="00A20FE7" w:rsidRPr="003F63AA" w:rsidRDefault="00A20FE7" w:rsidP="00A20FE7">
      <w:pPr>
        <w:spacing w:after="240"/>
        <w:contextualSpacing/>
        <w:outlineLvl w:val="0"/>
        <w:rPr>
          <w:rFonts w:ascii="Aptos" w:eastAsia="Times New Roman" w:hAnsi="Aptos" w:cs="Arial"/>
          <w:b/>
          <w:bCs/>
          <w:sz w:val="36"/>
          <w:szCs w:val="28"/>
        </w:rPr>
      </w:pPr>
      <w:bookmarkStart w:id="1" w:name="_Toc153798030"/>
      <w:bookmarkEnd w:id="0"/>
      <w:r w:rsidRPr="003F63AA">
        <w:rPr>
          <w:rFonts w:ascii="Aptos" w:eastAsia="Times New Roman" w:hAnsi="Aptos" w:cs="Arial"/>
          <w:b/>
          <w:bCs/>
          <w:sz w:val="36"/>
          <w:szCs w:val="28"/>
        </w:rPr>
        <w:lastRenderedPageBreak/>
        <w:t>Further Information</w:t>
      </w:r>
      <w:bookmarkEnd w:id="1"/>
    </w:p>
    <w:bookmarkStart w:id="2" w:name="_Hlk139879443"/>
    <w:p w14:paraId="099D5E8D" w14:textId="77777777" w:rsidR="00A20FE7" w:rsidRPr="003F63AA" w:rsidRDefault="00A20FE7" w:rsidP="00A20FE7">
      <w:pPr>
        <w:spacing w:after="0"/>
        <w:rPr>
          <w:rFonts w:ascii="Aptos" w:eastAsia="Times New Roman" w:hAnsi="Aptos" w:cs="Times New Roman"/>
          <w:sz w:val="22"/>
          <w:szCs w:val="22"/>
        </w:rPr>
      </w:pPr>
      <w:r w:rsidRPr="003F63AA">
        <w:rPr>
          <w:rFonts w:ascii="Aptos" w:eastAsia="Times New Roman" w:hAnsi="Aptos" w:cs="Times New Roman"/>
          <w:sz w:val="22"/>
          <w:szCs w:val="22"/>
        </w:rPr>
        <w:fldChar w:fldCharType="begin"/>
      </w:r>
      <w:r w:rsidRPr="003F63AA">
        <w:rPr>
          <w:rFonts w:ascii="Aptos" w:eastAsia="Times New Roman" w:hAnsi="Aptos" w:cs="Times New Roman"/>
          <w:sz w:val="22"/>
          <w:szCs w:val="22"/>
        </w:rPr>
        <w:instrText xml:space="preserve"> HYPERLINK "https://www.dewr.gov.au/enterprise-agreements-data/trends-federal-enterprise-bargaining" </w:instrText>
      </w:r>
      <w:r w:rsidRPr="003F63AA">
        <w:rPr>
          <w:rFonts w:ascii="Aptos" w:eastAsia="Times New Roman" w:hAnsi="Aptos" w:cs="Times New Roman"/>
          <w:sz w:val="22"/>
          <w:szCs w:val="22"/>
        </w:rPr>
      </w:r>
      <w:r w:rsidRPr="003F63AA">
        <w:rPr>
          <w:rFonts w:ascii="Aptos" w:eastAsia="Times New Roman" w:hAnsi="Aptos" w:cs="Times New Roman"/>
          <w:sz w:val="22"/>
          <w:szCs w:val="22"/>
        </w:rPr>
        <w:fldChar w:fldCharType="separate"/>
      </w:r>
      <w:r w:rsidRPr="003F63AA">
        <w:rPr>
          <w:rFonts w:ascii="Aptos" w:eastAsia="Times New Roman" w:hAnsi="Aptos" w:cs="Times New Roman"/>
          <w:color w:val="165788"/>
          <w:sz w:val="22"/>
          <w:szCs w:val="22"/>
          <w:u w:val="single"/>
        </w:rPr>
        <w:t>Trends in Federal Enterprise Bargaining</w:t>
      </w:r>
      <w:r w:rsidRPr="003F63AA">
        <w:rPr>
          <w:rFonts w:ascii="Aptos" w:eastAsia="Times New Roman" w:hAnsi="Aptos" w:cs="Times New Roman"/>
          <w:sz w:val="22"/>
          <w:szCs w:val="22"/>
        </w:rPr>
        <w:fldChar w:fldCharType="end"/>
      </w:r>
      <w:bookmarkEnd w:id="2"/>
      <w:r w:rsidRPr="003F63AA">
        <w:rPr>
          <w:rFonts w:ascii="Aptos" w:eastAsia="Times New Roman" w:hAnsi="Aptos" w:cs="Times New Roman"/>
          <w:sz w:val="22"/>
          <w:szCs w:val="22"/>
        </w:rPr>
        <w:t xml:space="preserve"> is available online at: </w:t>
      </w:r>
      <w:r w:rsidRPr="003F63AA">
        <w:rPr>
          <w:rFonts w:ascii="Aptos" w:eastAsia="Times New Roman" w:hAnsi="Aptos" w:cs="Times New Roman"/>
          <w:sz w:val="22"/>
          <w:szCs w:val="22"/>
        </w:rPr>
        <w:br/>
        <w:t xml:space="preserve">https://www.dewr.gov.au/enterprise-agreements-data/trends-federal-enterprise-bargaining. </w:t>
      </w:r>
      <w:r w:rsidRPr="003F63AA">
        <w:rPr>
          <w:rFonts w:ascii="Aptos" w:eastAsia="Times New Roman" w:hAnsi="Aptos" w:cs="Times New Roman"/>
          <w:sz w:val="22"/>
          <w:szCs w:val="22"/>
        </w:rPr>
        <w:br/>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75410A0E" w14:textId="77777777" w:rsidR="00A20FE7" w:rsidRPr="003F63AA" w:rsidRDefault="00A20FE7" w:rsidP="00A20FE7">
      <w:pPr>
        <w:spacing w:after="360"/>
        <w:rPr>
          <w:rFonts w:ascii="Aptos" w:eastAsia="Times New Roman" w:hAnsi="Aptos" w:cs="Times New Roman"/>
          <w:sz w:val="22"/>
          <w:szCs w:val="22"/>
        </w:rPr>
      </w:pPr>
      <w:r w:rsidRPr="003F63AA">
        <w:rPr>
          <w:rFonts w:ascii="Aptos" w:eastAsia="Times New Roman" w:hAnsi="Aptos" w:cs="Times New Roman"/>
          <w:sz w:val="22"/>
          <w:szCs w:val="22"/>
        </w:rPr>
        <w:t xml:space="preserve">For other queries, please contact </w:t>
      </w:r>
      <w:hyperlink r:id="rId14" w:history="1">
        <w:r w:rsidRPr="003F63AA">
          <w:rPr>
            <w:rFonts w:ascii="Aptos" w:eastAsia="Times New Roman" w:hAnsi="Aptos" w:cs="Times New Roman"/>
            <w:color w:val="165788"/>
            <w:sz w:val="22"/>
            <w:szCs w:val="22"/>
            <w:u w:val="single"/>
          </w:rPr>
          <w:t>EBTrends@dewr.gov.au</w:t>
        </w:r>
      </w:hyperlink>
      <w:r w:rsidRPr="003F63AA">
        <w:rPr>
          <w:rFonts w:ascii="Aptos" w:eastAsia="Times New Roman" w:hAnsi="Aptos" w:cs="Times New Roman"/>
          <w:sz w:val="22"/>
          <w:szCs w:val="22"/>
        </w:rPr>
        <w:t xml:space="preserve"> </w:t>
      </w:r>
    </w:p>
    <w:p w14:paraId="5B2BBC30" w14:textId="77777777" w:rsidR="00A20FE7" w:rsidRPr="003F63AA" w:rsidRDefault="00A20FE7" w:rsidP="00A20FE7">
      <w:pPr>
        <w:pBdr>
          <w:top w:val="single" w:sz="4" w:space="1" w:color="auto"/>
          <w:left w:val="single" w:sz="4" w:space="4" w:color="auto"/>
          <w:bottom w:val="single" w:sz="4" w:space="1" w:color="auto"/>
          <w:right w:val="single" w:sz="4" w:space="4" w:color="auto"/>
        </w:pBdr>
        <w:spacing w:before="200" w:after="0"/>
        <w:outlineLvl w:val="1"/>
        <w:rPr>
          <w:rFonts w:ascii="Aptos" w:eastAsia="Times New Roman" w:hAnsi="Aptos" w:cs="Times New Roman"/>
          <w:b/>
          <w:bCs/>
          <w:sz w:val="28"/>
          <w:szCs w:val="26"/>
        </w:rPr>
      </w:pPr>
      <w:bookmarkStart w:id="3" w:name="_Toc153798031"/>
      <w:r w:rsidRPr="003F63AA">
        <w:rPr>
          <w:rFonts w:ascii="Aptos" w:eastAsia="Times New Roman" w:hAnsi="Aptos" w:cs="Times New Roman"/>
          <w:b/>
          <w:bCs/>
          <w:sz w:val="28"/>
          <w:szCs w:val="26"/>
        </w:rPr>
        <w:t>Disclaimer</w:t>
      </w:r>
      <w:bookmarkEnd w:id="3"/>
    </w:p>
    <w:p w14:paraId="37DF5614" w14:textId="77777777" w:rsidR="00A20FE7" w:rsidRPr="003F63AA" w:rsidRDefault="00A20FE7" w:rsidP="00A20FE7">
      <w:pPr>
        <w:pBdr>
          <w:top w:val="single" w:sz="4" w:space="1" w:color="auto"/>
          <w:left w:val="single" w:sz="4" w:space="4" w:color="auto"/>
          <w:bottom w:val="single" w:sz="4" w:space="1" w:color="auto"/>
          <w:right w:val="single" w:sz="4" w:space="4" w:color="auto"/>
        </w:pBdr>
        <w:spacing w:after="0"/>
        <w:rPr>
          <w:rFonts w:ascii="Aptos" w:eastAsia="Times New Roman" w:hAnsi="Aptos" w:cs="Times New Roman"/>
          <w:sz w:val="22"/>
          <w:szCs w:val="22"/>
        </w:rPr>
      </w:pPr>
      <w:r w:rsidRPr="003F63AA">
        <w:rPr>
          <w:rFonts w:ascii="Aptos" w:eastAsia="Times New Roman" w:hAnsi="Aptos" w:cs="Times New Roman"/>
          <w:sz w:val="22"/>
          <w:szCs w:val="22"/>
        </w:rPr>
        <w:t xml:space="preserve">The Commonwealth, its employees, officers and agents do not accept any liability for any action taken in reliance upon or based on or in connection with this document. To the extent legally possible, the Commonwealth, its employees, officers and agents disclaim all liability arising by reason of breach of any duty (including liability for negligence and negligent misstatement) or </w:t>
      </w:r>
      <w:proofErr w:type="gramStart"/>
      <w:r w:rsidRPr="003F63AA">
        <w:rPr>
          <w:rFonts w:ascii="Aptos" w:eastAsia="Times New Roman" w:hAnsi="Aptos" w:cs="Times New Roman"/>
          <w:sz w:val="22"/>
          <w:szCs w:val="22"/>
        </w:rPr>
        <w:t>as a result of</w:t>
      </w:r>
      <w:proofErr w:type="gramEnd"/>
      <w:r w:rsidRPr="003F63AA">
        <w:rPr>
          <w:rFonts w:ascii="Aptos" w:eastAsia="Times New Roman" w:hAnsi="Aptos" w:cs="Times New Roman"/>
          <w:sz w:val="22"/>
          <w:szCs w:val="22"/>
        </w:rPr>
        <w:t xml:space="preserve"> any errors or omissions contained in this document.</w:t>
      </w:r>
    </w:p>
    <w:p w14:paraId="0DF6128A" w14:textId="77777777" w:rsidR="00A20FE7" w:rsidRPr="003F63AA" w:rsidRDefault="00A20FE7" w:rsidP="00A20FE7">
      <w:r w:rsidRPr="003F63AA">
        <w:rPr>
          <w:rFonts w:ascii="Aptos" w:eastAsia="Times New Roman" w:hAnsi="Aptos" w:cs="Times New Roman"/>
          <w:sz w:val="22"/>
          <w:szCs w:val="22"/>
        </w:rPr>
        <w:t>© 2025 Commonwealth of Australia.</w:t>
      </w:r>
    </w:p>
    <w:p w14:paraId="0C8D3147" w14:textId="77777777" w:rsidR="00A20FE7" w:rsidRPr="003F63AA" w:rsidRDefault="00A20FE7">
      <w:pPr>
        <w:rPr>
          <w:rFonts w:ascii="Aptos" w:eastAsia="Aptos" w:hAnsi="Aptos" w:cs="Aptos"/>
          <w:b/>
          <w:color w:val="000000"/>
          <w:sz w:val="36"/>
          <w:szCs w:val="36"/>
        </w:rPr>
      </w:pPr>
      <w:r w:rsidRPr="003F63AA">
        <w:rPr>
          <w:rFonts w:ascii="Aptos" w:eastAsia="Aptos" w:hAnsi="Aptos" w:cs="Aptos"/>
          <w:b/>
          <w:color w:val="000000"/>
          <w:sz w:val="36"/>
          <w:szCs w:val="36"/>
        </w:rPr>
        <w:br w:type="page"/>
      </w:r>
    </w:p>
    <w:p w14:paraId="736D58E4" w14:textId="21DBE92D" w:rsidR="001B3A69" w:rsidRPr="003F63AA" w:rsidRDefault="00DC20D7">
      <w:pPr>
        <w:pBdr>
          <w:top w:val="none" w:sz="0" w:space="0" w:color="000000"/>
          <w:left w:val="none" w:sz="0" w:space="0" w:color="000000"/>
          <w:bottom w:val="none" w:sz="0" w:space="0" w:color="000000"/>
          <w:right w:val="none" w:sz="0" w:space="0" w:color="000000"/>
        </w:pBdr>
        <w:spacing w:after="240"/>
        <w:jc w:val="center"/>
      </w:pPr>
      <w:r w:rsidRPr="003F63AA">
        <w:rPr>
          <w:rFonts w:ascii="Aptos" w:eastAsia="Aptos" w:hAnsi="Aptos" w:cs="Aptos"/>
          <w:b/>
          <w:color w:val="000000"/>
          <w:sz w:val="36"/>
          <w:szCs w:val="36"/>
        </w:rPr>
        <w:lastRenderedPageBreak/>
        <w:t>Trends in Federal Enterprise Bargaining Report</w:t>
      </w:r>
    </w:p>
    <w:p w14:paraId="44F8147F" w14:textId="77777777" w:rsidR="001B3A69" w:rsidRPr="003F63AA" w:rsidRDefault="00DC20D7">
      <w:pPr>
        <w:pBdr>
          <w:top w:val="none" w:sz="0" w:space="0" w:color="000000"/>
          <w:left w:val="none" w:sz="0" w:space="0" w:color="000000"/>
          <w:bottom w:val="none" w:sz="0" w:space="0" w:color="000000"/>
          <w:right w:val="none" w:sz="0" w:space="0" w:color="000000"/>
        </w:pBdr>
        <w:spacing w:after="240"/>
        <w:jc w:val="center"/>
      </w:pPr>
      <w:r w:rsidRPr="003F63AA">
        <w:rPr>
          <w:rFonts w:ascii="Aptos" w:eastAsia="Aptos" w:hAnsi="Aptos" w:cs="Aptos"/>
          <w:b/>
          <w:color w:val="000000"/>
          <w:sz w:val="36"/>
          <w:szCs w:val="36"/>
        </w:rPr>
        <w:t>Initial Tables</w:t>
      </w:r>
    </w:p>
    <w:p w14:paraId="7C3714B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Table 1 - Average Annualised Wage Increases for agreements approved in the March quarter 2025 which contained quantifiable wage increases (830 agreements)</w:t>
      </w:r>
    </w:p>
    <w:tbl>
      <w:tblPr>
        <w:tblW w:w="9922" w:type="dxa"/>
        <w:jc w:val="center"/>
        <w:tblLayout w:type="fixed"/>
        <w:tblLook w:val="0420" w:firstRow="1" w:lastRow="0" w:firstColumn="0" w:lastColumn="0" w:noHBand="0" w:noVBand="1"/>
      </w:tblPr>
      <w:tblGrid>
        <w:gridCol w:w="3118"/>
        <w:gridCol w:w="2411"/>
        <w:gridCol w:w="2125"/>
        <w:gridCol w:w="2268"/>
      </w:tblGrid>
      <w:tr w:rsidR="001B3A69" w:rsidRPr="003F63AA" w14:paraId="1A5998F9" w14:textId="77777777" w:rsidTr="009427A4">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2397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2"/>
                <w:szCs w:val="22"/>
              </w:rPr>
            </w:pPr>
            <w:r w:rsidRPr="003F63AA">
              <w:rPr>
                <w:rFonts w:ascii="Aptos" w:eastAsia="Aptos" w:hAnsi="Aptos" w:cs="Aptos"/>
                <w:b/>
                <w:color w:val="FFFFFF"/>
                <w:sz w:val="22"/>
                <w:szCs w:val="22"/>
              </w:rPr>
              <w:t>Enterprise agreements approved in the quarter</w:t>
            </w:r>
          </w:p>
        </w:tc>
        <w:tc>
          <w:tcPr>
            <w:tcW w:w="241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6DCD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2"/>
                <w:szCs w:val="22"/>
              </w:rPr>
            </w:pPr>
            <w:r w:rsidRPr="003F63AA">
              <w:rPr>
                <w:rFonts w:ascii="Aptos" w:eastAsia="Aptos" w:hAnsi="Aptos" w:cs="Aptos"/>
                <w:b/>
                <w:color w:val="FFFFFF"/>
                <w:sz w:val="22"/>
                <w:szCs w:val="22"/>
              </w:rPr>
              <w:t>December quarter 2024 (%)</w:t>
            </w:r>
          </w:p>
        </w:tc>
        <w:tc>
          <w:tcPr>
            <w:tcW w:w="2125"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6A3A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2"/>
                <w:szCs w:val="22"/>
              </w:rPr>
            </w:pPr>
            <w:r w:rsidRPr="003F63AA">
              <w:rPr>
                <w:rFonts w:ascii="Aptos" w:eastAsia="Aptos" w:hAnsi="Aptos" w:cs="Aptos"/>
                <w:b/>
                <w:color w:val="FFFFFF"/>
                <w:sz w:val="22"/>
                <w:szCs w:val="22"/>
              </w:rPr>
              <w:t>March quarter 2025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6066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2"/>
                <w:szCs w:val="22"/>
              </w:rPr>
            </w:pPr>
            <w:r w:rsidRPr="003F63AA">
              <w:rPr>
                <w:rFonts w:ascii="Aptos" w:eastAsia="Aptos" w:hAnsi="Aptos" w:cs="Aptos"/>
                <w:b/>
                <w:color w:val="FFFFFF"/>
                <w:sz w:val="22"/>
                <w:szCs w:val="22"/>
              </w:rPr>
              <w:t>Change (% Points)</w:t>
            </w:r>
          </w:p>
        </w:tc>
      </w:tr>
      <w:tr w:rsidR="001B3A69" w:rsidRPr="003F63AA" w14:paraId="0F2908BF" w14:textId="77777777" w:rsidTr="009427A4">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E3A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2"/>
                <w:szCs w:val="22"/>
              </w:rPr>
            </w:pPr>
            <w:r w:rsidRPr="003F63AA">
              <w:rPr>
                <w:rFonts w:ascii="Aptos" w:eastAsia="Aptos" w:hAnsi="Aptos" w:cs="Aptos"/>
                <w:b/>
                <w:color w:val="000000"/>
                <w:sz w:val="22"/>
                <w:szCs w:val="22"/>
              </w:rPr>
              <w:t>All sectors</w:t>
            </w:r>
          </w:p>
        </w:tc>
        <w:tc>
          <w:tcPr>
            <w:tcW w:w="24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9149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4.8</w:t>
            </w:r>
          </w:p>
        </w:tc>
        <w:tc>
          <w:tcPr>
            <w:tcW w:w="2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821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3.8</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25A2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-1.0</w:t>
            </w:r>
          </w:p>
        </w:tc>
      </w:tr>
      <w:tr w:rsidR="001B3A69" w:rsidRPr="003F63AA" w14:paraId="50F0AED0" w14:textId="77777777" w:rsidTr="009427A4">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4F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2"/>
                <w:szCs w:val="22"/>
              </w:rPr>
            </w:pPr>
            <w:r w:rsidRPr="003F63AA">
              <w:rPr>
                <w:rFonts w:ascii="Aptos" w:eastAsia="Aptos" w:hAnsi="Aptos" w:cs="Aptos"/>
                <w:b/>
                <w:color w:val="000000"/>
                <w:sz w:val="22"/>
                <w:szCs w:val="22"/>
              </w:rPr>
              <w:t>Public sector</w:t>
            </w:r>
          </w:p>
        </w:tc>
        <w:tc>
          <w:tcPr>
            <w:tcW w:w="24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3BD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5.4</w:t>
            </w:r>
          </w:p>
        </w:tc>
        <w:tc>
          <w:tcPr>
            <w:tcW w:w="212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E28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3.5</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B12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-1.9</w:t>
            </w:r>
          </w:p>
        </w:tc>
      </w:tr>
      <w:tr w:rsidR="001B3A69" w:rsidRPr="003F63AA" w14:paraId="2B6DBC2E" w14:textId="77777777" w:rsidTr="009427A4">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F30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2"/>
                <w:szCs w:val="22"/>
              </w:rPr>
            </w:pPr>
            <w:r w:rsidRPr="003F63AA">
              <w:rPr>
                <w:rFonts w:ascii="Aptos" w:eastAsia="Aptos" w:hAnsi="Aptos" w:cs="Aptos"/>
                <w:b/>
                <w:color w:val="000000"/>
                <w:sz w:val="22"/>
                <w:szCs w:val="22"/>
              </w:rPr>
              <w:t>Private sector</w:t>
            </w:r>
          </w:p>
        </w:tc>
        <w:tc>
          <w:tcPr>
            <w:tcW w:w="241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D43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4.0</w:t>
            </w:r>
          </w:p>
        </w:tc>
        <w:tc>
          <w:tcPr>
            <w:tcW w:w="212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903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3.9</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87E9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-0.1</w:t>
            </w:r>
          </w:p>
        </w:tc>
      </w:tr>
    </w:tbl>
    <w:p w14:paraId="68E5D1E7" w14:textId="77777777" w:rsidR="00C93792" w:rsidRPr="003F63AA" w:rsidRDefault="00C93792">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p>
    <w:p w14:paraId="4EAEF941" w14:textId="77777777" w:rsidR="00C93792" w:rsidRPr="003F63AA" w:rsidRDefault="00C93792">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p>
    <w:p w14:paraId="2BD8E935" w14:textId="74327492"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Table 2 - Average Annualised Wage Increases for agreements current on 31 March 2025 which contained quantifiable wage increases (8,656 agreements)</w:t>
      </w:r>
    </w:p>
    <w:tbl>
      <w:tblPr>
        <w:tblW w:w="9922" w:type="dxa"/>
        <w:jc w:val="center"/>
        <w:tblLayout w:type="fixed"/>
        <w:tblLook w:val="0420" w:firstRow="1" w:lastRow="0" w:firstColumn="0" w:lastColumn="0" w:noHBand="0" w:noVBand="1"/>
      </w:tblPr>
      <w:tblGrid>
        <w:gridCol w:w="3118"/>
        <w:gridCol w:w="2411"/>
        <w:gridCol w:w="1984"/>
        <w:gridCol w:w="2409"/>
      </w:tblGrid>
      <w:tr w:rsidR="001B3A69" w:rsidRPr="003F63AA" w14:paraId="7820D80B" w14:textId="77777777" w:rsidTr="009427A4">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776E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2"/>
                <w:szCs w:val="22"/>
              </w:rPr>
            </w:pPr>
            <w:r w:rsidRPr="003F63AA">
              <w:rPr>
                <w:rFonts w:ascii="Aptos" w:eastAsia="Aptos" w:hAnsi="Aptos" w:cs="Aptos"/>
                <w:b/>
                <w:color w:val="FFFFFF"/>
                <w:sz w:val="22"/>
                <w:szCs w:val="22"/>
              </w:rPr>
              <w:t>All current enterprise agreements</w:t>
            </w:r>
          </w:p>
        </w:tc>
        <w:tc>
          <w:tcPr>
            <w:tcW w:w="241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D4DD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2"/>
                <w:szCs w:val="22"/>
              </w:rPr>
            </w:pPr>
            <w:r w:rsidRPr="003F63AA">
              <w:rPr>
                <w:rFonts w:ascii="Aptos" w:eastAsia="Aptos" w:hAnsi="Aptos" w:cs="Aptos"/>
                <w:b/>
                <w:color w:val="FFFFFF"/>
                <w:sz w:val="22"/>
                <w:szCs w:val="22"/>
              </w:rPr>
              <w:t>December quarter 2024 (%)</w:t>
            </w:r>
          </w:p>
        </w:tc>
        <w:tc>
          <w:tcPr>
            <w:tcW w:w="1984"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382E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2"/>
                <w:szCs w:val="22"/>
              </w:rPr>
            </w:pPr>
            <w:r w:rsidRPr="003F63AA">
              <w:rPr>
                <w:rFonts w:ascii="Aptos" w:eastAsia="Aptos" w:hAnsi="Aptos" w:cs="Aptos"/>
                <w:b/>
                <w:color w:val="FFFFFF"/>
                <w:sz w:val="22"/>
                <w:szCs w:val="22"/>
              </w:rPr>
              <w:t>March quarter 2025 (%)</w:t>
            </w:r>
          </w:p>
        </w:tc>
        <w:tc>
          <w:tcPr>
            <w:tcW w:w="2409"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4E47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2"/>
                <w:szCs w:val="22"/>
              </w:rPr>
            </w:pPr>
            <w:r w:rsidRPr="003F63AA">
              <w:rPr>
                <w:rFonts w:ascii="Aptos" w:eastAsia="Aptos" w:hAnsi="Aptos" w:cs="Aptos"/>
                <w:b/>
                <w:color w:val="FFFFFF"/>
                <w:sz w:val="22"/>
                <w:szCs w:val="22"/>
              </w:rPr>
              <w:t>Change (% Points)</w:t>
            </w:r>
          </w:p>
        </w:tc>
      </w:tr>
      <w:tr w:rsidR="001B3A69" w:rsidRPr="003F63AA" w14:paraId="4683CE4B" w14:textId="77777777" w:rsidTr="009427A4">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D05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2"/>
                <w:szCs w:val="22"/>
              </w:rPr>
            </w:pPr>
            <w:r w:rsidRPr="003F63AA">
              <w:rPr>
                <w:rFonts w:ascii="Aptos" w:eastAsia="Aptos" w:hAnsi="Aptos" w:cs="Aptos"/>
                <w:b/>
                <w:color w:val="000000"/>
                <w:sz w:val="22"/>
                <w:szCs w:val="22"/>
              </w:rPr>
              <w:t>All sectors</w:t>
            </w:r>
          </w:p>
        </w:tc>
        <w:tc>
          <w:tcPr>
            <w:tcW w:w="24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C47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3.7</w:t>
            </w:r>
          </w:p>
        </w:tc>
        <w:tc>
          <w:tcPr>
            <w:tcW w:w="19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EA2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3.8</w:t>
            </w:r>
          </w:p>
        </w:tc>
        <w:tc>
          <w:tcPr>
            <w:tcW w:w="240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570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0.1</w:t>
            </w:r>
          </w:p>
        </w:tc>
      </w:tr>
      <w:tr w:rsidR="001B3A69" w:rsidRPr="003F63AA" w14:paraId="3E7D7A97" w14:textId="77777777" w:rsidTr="009427A4">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DEA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2"/>
                <w:szCs w:val="22"/>
              </w:rPr>
            </w:pPr>
            <w:r w:rsidRPr="003F63AA">
              <w:rPr>
                <w:rFonts w:ascii="Aptos" w:eastAsia="Aptos" w:hAnsi="Aptos" w:cs="Aptos"/>
                <w:b/>
                <w:color w:val="000000"/>
                <w:sz w:val="22"/>
                <w:szCs w:val="22"/>
              </w:rPr>
              <w:t>Public sector</w:t>
            </w:r>
          </w:p>
        </w:tc>
        <w:tc>
          <w:tcPr>
            <w:tcW w:w="241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6FA8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3.9</w:t>
            </w:r>
          </w:p>
        </w:tc>
        <w:tc>
          <w:tcPr>
            <w:tcW w:w="19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688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3.9</w:t>
            </w:r>
          </w:p>
        </w:tc>
        <w:tc>
          <w:tcPr>
            <w:tcW w:w="240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CA6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0.0</w:t>
            </w:r>
          </w:p>
        </w:tc>
      </w:tr>
      <w:tr w:rsidR="001B3A69" w:rsidRPr="003F63AA" w14:paraId="7E297BFD" w14:textId="77777777" w:rsidTr="009427A4">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D4C3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2"/>
                <w:szCs w:val="22"/>
              </w:rPr>
            </w:pPr>
            <w:r w:rsidRPr="003F63AA">
              <w:rPr>
                <w:rFonts w:ascii="Aptos" w:eastAsia="Aptos" w:hAnsi="Aptos" w:cs="Aptos"/>
                <w:b/>
                <w:color w:val="000000"/>
                <w:sz w:val="22"/>
                <w:szCs w:val="22"/>
              </w:rPr>
              <w:t>Private sector</w:t>
            </w:r>
          </w:p>
        </w:tc>
        <w:tc>
          <w:tcPr>
            <w:tcW w:w="241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08A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3.6</w:t>
            </w:r>
          </w:p>
        </w:tc>
        <w:tc>
          <w:tcPr>
            <w:tcW w:w="198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826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3.6</w:t>
            </w:r>
          </w:p>
        </w:tc>
        <w:tc>
          <w:tcPr>
            <w:tcW w:w="2409"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D61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2"/>
                <w:szCs w:val="22"/>
              </w:rPr>
            </w:pPr>
            <w:r w:rsidRPr="003F63AA">
              <w:rPr>
                <w:rFonts w:ascii="Aptos" w:eastAsia="Aptos" w:hAnsi="Aptos" w:cs="Aptos"/>
                <w:color w:val="000000"/>
                <w:sz w:val="22"/>
                <w:szCs w:val="22"/>
              </w:rPr>
              <w:t>0.0</w:t>
            </w:r>
          </w:p>
        </w:tc>
      </w:tr>
    </w:tbl>
    <w:p w14:paraId="188696A4" w14:textId="77777777" w:rsidR="001B3A69" w:rsidRPr="003F63AA" w:rsidRDefault="00DC20D7">
      <w:r w:rsidRPr="003F63AA">
        <w:br w:type="page"/>
      </w:r>
    </w:p>
    <w:p w14:paraId="7E4DE39F"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1. Wages growth under federal enterprise agreements March quarter 2025 - </w:t>
      </w:r>
      <w:r w:rsidRPr="003F63AA">
        <w:rPr>
          <w:rFonts w:ascii="Aptos" w:eastAsia="Aptos" w:hAnsi="Aptos" w:cs="Aptos"/>
          <w:b/>
          <w:i/>
          <w:color w:val="000000"/>
          <w:sz w:val="28"/>
          <w:szCs w:val="28"/>
        </w:rPr>
        <w:t>Tables 1 and 2 in Trends report</w:t>
      </w:r>
    </w:p>
    <w:p w14:paraId="0D2246FF" w14:textId="74109FE2"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The Average Annualised Wage Increase (AAWI) for federal agreements approved in the March quarter 2025 was 3.8%. This </w:t>
      </w:r>
      <w:r w:rsidR="00663732">
        <w:rPr>
          <w:rFonts w:ascii="Aptos" w:eastAsia="Aptos" w:hAnsi="Aptos" w:cs="Aptos"/>
          <w:color w:val="000000"/>
          <w:sz w:val="22"/>
          <w:szCs w:val="22"/>
        </w:rPr>
        <w:t>compares with</w:t>
      </w:r>
      <w:r w:rsidRPr="003F63AA">
        <w:rPr>
          <w:rFonts w:ascii="Aptos" w:eastAsia="Aptos" w:hAnsi="Aptos" w:cs="Aptos"/>
          <w:color w:val="000000"/>
          <w:sz w:val="22"/>
          <w:szCs w:val="22"/>
        </w:rPr>
        <w:t xml:space="preserve"> 4.8% in the December quarter 2024, 3.9% in the March quarter 2024 and </w:t>
      </w:r>
      <w:r w:rsidR="00F451F1">
        <w:rPr>
          <w:rFonts w:ascii="Aptos" w:eastAsia="Aptos" w:hAnsi="Aptos" w:cs="Aptos"/>
          <w:color w:val="000000"/>
          <w:sz w:val="22"/>
          <w:szCs w:val="22"/>
        </w:rPr>
        <w:t>an</w:t>
      </w:r>
      <w:r w:rsidRPr="003F63AA">
        <w:rPr>
          <w:rFonts w:ascii="Aptos" w:eastAsia="Aptos" w:hAnsi="Aptos" w:cs="Aptos"/>
          <w:color w:val="000000"/>
          <w:sz w:val="22"/>
          <w:szCs w:val="22"/>
        </w:rPr>
        <w:t xml:space="preserve"> average</w:t>
      </w:r>
      <w:r w:rsidR="00F451F1">
        <w:rPr>
          <w:rFonts w:ascii="Aptos" w:eastAsia="Aptos" w:hAnsi="Aptos" w:cs="Aptos"/>
          <w:color w:val="000000"/>
          <w:sz w:val="22"/>
          <w:szCs w:val="22"/>
        </w:rPr>
        <w:t xml:space="preserve"> </w:t>
      </w:r>
      <w:r w:rsidR="00683DC9">
        <w:rPr>
          <w:rFonts w:ascii="Aptos" w:eastAsia="Aptos" w:hAnsi="Aptos" w:cs="Aptos"/>
          <w:color w:val="000000"/>
          <w:sz w:val="22"/>
          <w:szCs w:val="22"/>
        </w:rPr>
        <w:t>of 3.4%</w:t>
      </w:r>
      <w:r w:rsidR="00F451F1">
        <w:rPr>
          <w:rFonts w:ascii="Aptos" w:eastAsia="Aptos" w:hAnsi="Aptos" w:cs="Aptos"/>
          <w:color w:val="000000"/>
          <w:sz w:val="22"/>
          <w:szCs w:val="22"/>
        </w:rPr>
        <w:t xml:space="preserve"> for the preceding</w:t>
      </w:r>
      <w:r w:rsidR="00F451F1" w:rsidRPr="003F63AA">
        <w:rPr>
          <w:rFonts w:ascii="Aptos" w:eastAsia="Aptos" w:hAnsi="Aptos" w:cs="Aptos"/>
          <w:color w:val="000000"/>
          <w:sz w:val="22"/>
          <w:szCs w:val="22"/>
        </w:rPr>
        <w:t xml:space="preserve"> five</w:t>
      </w:r>
      <w:r w:rsidR="00F451F1">
        <w:rPr>
          <w:rFonts w:ascii="Aptos" w:eastAsia="Aptos" w:hAnsi="Aptos" w:cs="Aptos"/>
          <w:color w:val="000000"/>
          <w:sz w:val="22"/>
          <w:szCs w:val="22"/>
        </w:rPr>
        <w:t xml:space="preserve"> </w:t>
      </w:r>
      <w:r w:rsidR="00F451F1" w:rsidRPr="003F63AA">
        <w:rPr>
          <w:rFonts w:ascii="Aptos" w:eastAsia="Aptos" w:hAnsi="Aptos" w:cs="Aptos"/>
          <w:color w:val="000000"/>
          <w:sz w:val="22"/>
          <w:szCs w:val="22"/>
        </w:rPr>
        <w:t>year</w:t>
      </w:r>
      <w:r w:rsidR="00F451F1">
        <w:rPr>
          <w:rFonts w:ascii="Aptos" w:eastAsia="Aptos" w:hAnsi="Aptos" w:cs="Aptos"/>
          <w:color w:val="000000"/>
          <w:sz w:val="22"/>
          <w:szCs w:val="22"/>
        </w:rPr>
        <w:t xml:space="preserve">s </w:t>
      </w:r>
      <w:r w:rsidRPr="003F63AA">
        <w:rPr>
          <w:rFonts w:ascii="Aptos" w:eastAsia="Aptos" w:hAnsi="Aptos" w:cs="Aptos"/>
          <w:color w:val="000000"/>
          <w:sz w:val="22"/>
          <w:szCs w:val="22"/>
        </w:rPr>
        <w:t>(</w:t>
      </w:r>
      <w:r w:rsidR="00EA41F0">
        <w:rPr>
          <w:rFonts w:ascii="Aptos" w:eastAsia="Aptos" w:hAnsi="Aptos" w:cs="Aptos"/>
          <w:color w:val="000000"/>
          <w:sz w:val="22"/>
          <w:szCs w:val="22"/>
        </w:rPr>
        <w:t xml:space="preserve">March </w:t>
      </w:r>
      <w:r w:rsidRPr="003F63AA">
        <w:rPr>
          <w:rFonts w:ascii="Aptos" w:eastAsia="Aptos" w:hAnsi="Aptos" w:cs="Aptos"/>
          <w:color w:val="000000"/>
          <w:sz w:val="22"/>
          <w:szCs w:val="22"/>
        </w:rPr>
        <w:t xml:space="preserve">quarter 2020 to </w:t>
      </w:r>
      <w:r w:rsidR="00202BD8">
        <w:rPr>
          <w:rFonts w:ascii="Aptos" w:eastAsia="Aptos" w:hAnsi="Aptos" w:cs="Aptos"/>
          <w:color w:val="000000"/>
          <w:sz w:val="22"/>
          <w:szCs w:val="22"/>
        </w:rPr>
        <w:t xml:space="preserve">December </w:t>
      </w:r>
      <w:r w:rsidRPr="003F63AA">
        <w:rPr>
          <w:rFonts w:ascii="Aptos" w:eastAsia="Aptos" w:hAnsi="Aptos" w:cs="Aptos"/>
          <w:color w:val="000000"/>
          <w:sz w:val="22"/>
          <w:szCs w:val="22"/>
        </w:rPr>
        <w:t>quarter 202</w:t>
      </w:r>
      <w:r w:rsidR="00202BD8">
        <w:rPr>
          <w:rFonts w:ascii="Aptos" w:eastAsia="Aptos" w:hAnsi="Aptos" w:cs="Aptos"/>
          <w:color w:val="000000"/>
          <w:sz w:val="22"/>
          <w:szCs w:val="22"/>
        </w:rPr>
        <w:t>4</w:t>
      </w:r>
      <w:r w:rsidRPr="003F63AA">
        <w:rPr>
          <w:rFonts w:ascii="Aptos" w:eastAsia="Aptos" w:hAnsi="Aptos" w:cs="Aptos"/>
          <w:color w:val="000000"/>
          <w:sz w:val="22"/>
          <w:szCs w:val="22"/>
        </w:rPr>
        <w:t>).</w:t>
      </w:r>
      <w:r w:rsidR="00B614FB" w:rsidRPr="003F63AA">
        <w:rPr>
          <w:rStyle w:val="FootnoteReference"/>
          <w:rFonts w:ascii="Aptos" w:eastAsia="Aptos" w:hAnsi="Aptos" w:cs="Aptos"/>
          <w:color w:val="000000"/>
          <w:sz w:val="22"/>
          <w:szCs w:val="22"/>
        </w:rPr>
        <w:footnoteReference w:id="2"/>
      </w:r>
    </w:p>
    <w:p w14:paraId="63D49757" w14:textId="52067CB4"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For the March quarter 2025, the calculated AAWI of 3.8% is based on 830 agreements, covering 125,600 employees with quantifiable wage increases. This was 80.7% of the 1,029 agreements approved in the quarter, covering 74.5% of the 168,500 employees covered by all approved agreements.</w:t>
      </w:r>
      <w:r w:rsidR="00B614FB" w:rsidRPr="003F63AA">
        <w:rPr>
          <w:rStyle w:val="FootnoteReference"/>
          <w:rFonts w:ascii="Aptos" w:eastAsia="Aptos" w:hAnsi="Aptos" w:cs="Aptos"/>
          <w:color w:val="000000"/>
          <w:sz w:val="22"/>
          <w:szCs w:val="22"/>
        </w:rPr>
        <w:footnoteReference w:id="3"/>
      </w:r>
    </w:p>
    <w:p w14:paraId="4F2EACF1" w14:textId="04E289E8"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For the 8,656 enterprise agreements (covering 1,705,615 employees) current as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31 March 2025 (agreements that have not passed the nominal expiry date and have not been terminated) that had a quantifiable wage increase, the AAWI was 3.8%, </w:t>
      </w:r>
      <w:r w:rsidR="00B614FB" w:rsidRPr="003F63AA">
        <w:rPr>
          <w:rFonts w:ascii="Aptos" w:eastAsia="Aptos" w:hAnsi="Aptos" w:cs="Aptos"/>
          <w:color w:val="000000"/>
          <w:sz w:val="22"/>
          <w:szCs w:val="22"/>
        </w:rPr>
        <w:t>compared with</w:t>
      </w:r>
      <w:r w:rsidRPr="003F63AA">
        <w:rPr>
          <w:rFonts w:ascii="Aptos" w:eastAsia="Aptos" w:hAnsi="Aptos" w:cs="Aptos"/>
          <w:color w:val="000000"/>
          <w:sz w:val="22"/>
          <w:szCs w:val="22"/>
        </w:rPr>
        <w:t xml:space="preserve"> 3.7% in the December quarter 2024 and 3.3% in the March quarter 2024.</w:t>
      </w:r>
    </w:p>
    <w:p w14:paraId="4CAD684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2. Enterprise agreements - proportion of employees covered</w:t>
      </w:r>
    </w:p>
    <w:p w14:paraId="33872824" w14:textId="203A56E2"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Federal </w:t>
      </w:r>
      <w:r w:rsidRPr="003F63AA">
        <w:rPr>
          <w:rFonts w:ascii="Aptos" w:eastAsia="Aptos" w:hAnsi="Aptos" w:cs="Aptos"/>
          <w:color w:val="000000"/>
          <w:sz w:val="22"/>
          <w:szCs w:val="22"/>
          <w:u w:val="single"/>
        </w:rPr>
        <w:t>and</w:t>
      </w:r>
      <w:r w:rsidRPr="003F63AA">
        <w:rPr>
          <w:rFonts w:ascii="Aptos" w:eastAsia="Aptos" w:hAnsi="Aptos" w:cs="Aptos"/>
          <w:color w:val="000000"/>
          <w:sz w:val="22"/>
          <w:szCs w:val="22"/>
        </w:rPr>
        <w:t xml:space="preserve"> state enterprise agreements covered 34.0% of all Australian employees in May 2023 (latest available data).</w:t>
      </w:r>
      <w:r w:rsidR="00B614FB" w:rsidRPr="003F63AA">
        <w:rPr>
          <w:rStyle w:val="FootnoteReference"/>
          <w:rFonts w:ascii="Aptos" w:eastAsia="Aptos" w:hAnsi="Aptos" w:cs="Aptos"/>
          <w:color w:val="000000"/>
          <w:sz w:val="22"/>
          <w:szCs w:val="22"/>
        </w:rPr>
        <w:footnoteReference w:id="4"/>
      </w:r>
    </w:p>
    <w:p w14:paraId="3B043E8B" w14:textId="77777777" w:rsidR="001B3A69" w:rsidRPr="003F63AA" w:rsidRDefault="00DC20D7">
      <w:r w:rsidRPr="003F63AA">
        <w:br w:type="page"/>
      </w:r>
    </w:p>
    <w:p w14:paraId="2CE03CB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3. Comparison of AAWI, ABS Wage Price Index (WPI) and ABS Consumer Price Index (CPI)</w:t>
      </w:r>
    </w:p>
    <w:p w14:paraId="31868A6E" w14:textId="5BD98566"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1 – </w:t>
      </w:r>
      <w:r w:rsidR="00EB186F" w:rsidRPr="003F63AA">
        <w:rPr>
          <w:rFonts w:ascii="Aptos" w:eastAsia="Aptos" w:hAnsi="Aptos" w:cs="Aptos"/>
          <w:b/>
          <w:color w:val="000000"/>
        </w:rPr>
        <w:t xml:space="preserve">Wage growth outpaced inflation for the sixth consecutive quarter in </w:t>
      </w:r>
      <w:r w:rsidR="00943E43">
        <w:rPr>
          <w:rFonts w:ascii="Aptos" w:eastAsia="Aptos" w:hAnsi="Aptos" w:cs="Aptos"/>
          <w:b/>
          <w:color w:val="000000"/>
        </w:rPr>
        <w:t xml:space="preserve">March </w:t>
      </w:r>
    </w:p>
    <w:p w14:paraId="3E27857F" w14:textId="6426995F" w:rsidR="00666BB7" w:rsidRPr="003F63AA" w:rsidRDefault="00666BB7">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Annual changes in quarterly AAWI for approved agreements, WPI and CPI (%)</w:t>
      </w:r>
    </w:p>
    <w:p w14:paraId="11797628" w14:textId="77777777" w:rsidR="001B3A69" w:rsidRPr="003F63AA" w:rsidRDefault="00DC20D7">
      <w:pPr>
        <w:pStyle w:val="Figure"/>
      </w:pPr>
      <w:r w:rsidRPr="003F63AA">
        <w:rPr>
          <w:noProof/>
        </w:rPr>
        <w:drawing>
          <wp:inline distT="0" distB="0" distL="0" distR="0" wp14:anchorId="4E026045" wp14:editId="4C3404FE">
            <wp:extent cx="64008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cstate="print"/>
                    <a:stretch>
                      <a:fillRect/>
                    </a:stretch>
                  </pic:blipFill>
                  <pic:spPr bwMode="auto">
                    <a:xfrm>
                      <a:off x="0" y="0"/>
                      <a:ext cx="88900" cy="50800"/>
                    </a:xfrm>
                    <a:prstGeom prst="rect">
                      <a:avLst/>
                    </a:prstGeom>
                    <a:noFill/>
                  </pic:spPr>
                </pic:pic>
              </a:graphicData>
            </a:graphic>
          </wp:inline>
        </w:drawing>
      </w:r>
    </w:p>
    <w:p w14:paraId="7BB687FD" w14:textId="2AB5BD2C" w:rsidR="001B3A69" w:rsidRDefault="00DC20D7" w:rsidP="005C5C1E">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Sources: </w:t>
      </w:r>
      <w:r w:rsidRPr="003F63AA">
        <w:rPr>
          <w:rFonts w:ascii="Calibri" w:eastAsia="Calibri" w:hAnsi="Calibri" w:cs="Calibri"/>
          <w:color w:val="000000"/>
          <w:sz w:val="20"/>
          <w:szCs w:val="20"/>
        </w:rPr>
        <w:t>Department of Employment and Workplace Relations, Workplace Agreements Database</w:t>
      </w:r>
      <w:r w:rsidRPr="003F63AA">
        <w:t>;</w:t>
      </w:r>
      <w:r w:rsidRPr="003F63AA">
        <w:rPr>
          <w:rFonts w:ascii="Calibri" w:eastAsia="Calibri" w:hAnsi="Calibri" w:cs="Calibri"/>
          <w:color w:val="000000"/>
          <w:sz w:val="20"/>
          <w:szCs w:val="20"/>
        </w:rPr>
        <w:t xml:space="preserve"> ABS, </w:t>
      </w:r>
      <w:r w:rsidRPr="003F63AA">
        <w:rPr>
          <w:rFonts w:ascii="Calibri" w:eastAsia="Calibri" w:hAnsi="Calibri" w:cs="Calibri"/>
          <w:i/>
          <w:color w:val="000000"/>
          <w:sz w:val="20"/>
          <w:szCs w:val="20"/>
        </w:rPr>
        <w:t xml:space="preserve">Consumer Price Index, Australia, </w:t>
      </w:r>
      <w:r w:rsidRPr="003F63AA">
        <w:rPr>
          <w:rFonts w:ascii="Calibri" w:eastAsia="Calibri" w:hAnsi="Calibri" w:cs="Calibri"/>
          <w:color w:val="000000"/>
          <w:sz w:val="20"/>
          <w:szCs w:val="20"/>
        </w:rPr>
        <w:t>March 2025</w:t>
      </w:r>
      <w:r w:rsidRPr="003F63AA">
        <w:t>;</w:t>
      </w:r>
      <w:r w:rsidRPr="003F63AA">
        <w:rPr>
          <w:rFonts w:ascii="Calibri" w:eastAsia="Calibri" w:hAnsi="Calibri" w:cs="Calibri"/>
          <w:color w:val="000000"/>
          <w:sz w:val="20"/>
          <w:szCs w:val="20"/>
        </w:rPr>
        <w:t xml:space="preserve"> ABS, </w:t>
      </w:r>
      <w:r w:rsidRPr="003F63AA">
        <w:rPr>
          <w:rFonts w:ascii="Calibri" w:eastAsia="Calibri" w:hAnsi="Calibri" w:cs="Calibri"/>
          <w:i/>
          <w:color w:val="000000"/>
          <w:sz w:val="20"/>
          <w:szCs w:val="20"/>
        </w:rPr>
        <w:t xml:space="preserve">Wage Price Index, Australia, </w:t>
      </w:r>
      <w:r w:rsidRPr="003F63AA">
        <w:rPr>
          <w:rFonts w:ascii="Calibri" w:eastAsia="Calibri" w:hAnsi="Calibri" w:cs="Calibri"/>
          <w:color w:val="000000"/>
          <w:sz w:val="20"/>
          <w:szCs w:val="20"/>
        </w:rPr>
        <w:t>March 2025</w:t>
      </w:r>
      <w:r w:rsidRPr="003F63AA">
        <w:t>.</w:t>
      </w:r>
    </w:p>
    <w:p w14:paraId="44516DB0" w14:textId="77777777" w:rsidR="00C52DDB" w:rsidRPr="003F63AA" w:rsidRDefault="00C52DDB">
      <w:pPr>
        <w:pBdr>
          <w:top w:val="none" w:sz="0" w:space="0" w:color="000000"/>
          <w:left w:val="none" w:sz="0" w:space="0" w:color="000000"/>
          <w:bottom w:val="none" w:sz="0" w:space="0" w:color="000000"/>
          <w:right w:val="none" w:sz="0" w:space="0" w:color="000000"/>
        </w:pBdr>
        <w:spacing w:after="0"/>
      </w:pPr>
    </w:p>
    <w:tbl>
      <w:tblPr>
        <w:tblW w:w="0" w:type="auto"/>
        <w:jc w:val="center"/>
        <w:tblLayout w:type="fixed"/>
        <w:tblLook w:val="0420" w:firstRow="1" w:lastRow="0" w:firstColumn="0" w:lastColumn="0" w:noHBand="0" w:noVBand="1"/>
      </w:tblPr>
      <w:tblGrid>
        <w:gridCol w:w="1440"/>
        <w:gridCol w:w="720"/>
        <w:gridCol w:w="720"/>
        <w:gridCol w:w="720"/>
        <w:gridCol w:w="720"/>
        <w:gridCol w:w="720"/>
        <w:gridCol w:w="720"/>
        <w:gridCol w:w="720"/>
        <w:gridCol w:w="720"/>
        <w:gridCol w:w="720"/>
        <w:gridCol w:w="720"/>
        <w:gridCol w:w="720"/>
        <w:gridCol w:w="720"/>
        <w:gridCol w:w="720"/>
      </w:tblGrid>
      <w:tr w:rsidR="001B3A69" w:rsidRPr="003F63AA" w14:paraId="698DD714" w14:textId="77777777">
        <w:trPr>
          <w:tblHeader/>
          <w:jc w:val="center"/>
        </w:trPr>
        <w:tc>
          <w:tcPr>
            <w:tcW w:w="1440"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8BDC3D" w14:textId="77777777" w:rsidR="001B3A69" w:rsidRPr="003F63AA" w:rsidRDefault="001B3A69">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8CD638"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2F5D0"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9D13BC"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0B1813"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A73F4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3397B5"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4FB978"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8B0BB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4CF3C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31B93E"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9C5B17"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5F337B"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46E360"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Mar-25</w:t>
            </w:r>
          </w:p>
        </w:tc>
      </w:tr>
      <w:tr w:rsidR="001B3A69" w:rsidRPr="003F63AA" w14:paraId="2FF1FBDA"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81083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23DED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27FFC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8C19F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CBB8D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7F1A3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1CE74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E2479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E25FA7"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C48B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FD323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7B9317"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C6948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3DABB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r>
      <w:tr w:rsidR="001B3A69" w:rsidRPr="003F63AA" w14:paraId="37A64C64"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57A8A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WPI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EDA29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83ADB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ABE8B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0ADCB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C3240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4A644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F4FC8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88F55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385E0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7BE31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C4048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EEB61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CB69C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r>
      <w:tr w:rsidR="001B3A69" w:rsidRPr="003F63AA" w14:paraId="501B60B9"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CD624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CPI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4048B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5.1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323ED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6.1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A0BA7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7.3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1DEEE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7.8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61CF1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7.0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522BF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6CE28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5.4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3AC89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2EB64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1499A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56F11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6C926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39E53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r>
    </w:tbl>
    <w:p w14:paraId="455A68B5" w14:textId="77777777" w:rsidR="001B3A69" w:rsidRPr="003F63AA" w:rsidRDefault="00DC20D7">
      <w:r w:rsidRPr="003F63AA">
        <w:br w:type="page"/>
      </w:r>
    </w:p>
    <w:p w14:paraId="386FB6E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4. AAWI - agreements approved in the March quarter 2025 and agreements current as </w:t>
      </w:r>
      <w:proofErr w:type="gramStart"/>
      <w:r w:rsidRPr="003F63AA">
        <w:rPr>
          <w:rFonts w:ascii="Aptos" w:eastAsia="Aptos" w:hAnsi="Aptos" w:cs="Aptos"/>
          <w:b/>
          <w:color w:val="000000"/>
          <w:sz w:val="28"/>
          <w:szCs w:val="28"/>
        </w:rPr>
        <w:t>at</w:t>
      </w:r>
      <w:proofErr w:type="gramEnd"/>
      <w:r w:rsidRPr="003F63AA">
        <w:rPr>
          <w:rFonts w:ascii="Aptos" w:eastAsia="Aptos" w:hAnsi="Aptos" w:cs="Aptos"/>
          <w:b/>
          <w:color w:val="000000"/>
          <w:sz w:val="28"/>
          <w:szCs w:val="28"/>
        </w:rPr>
        <w:t xml:space="preserve"> 31 March 2025 - </w:t>
      </w:r>
      <w:r w:rsidRPr="003F63AA">
        <w:rPr>
          <w:rFonts w:ascii="Aptos" w:eastAsia="Aptos" w:hAnsi="Aptos" w:cs="Aptos"/>
          <w:b/>
          <w:i/>
          <w:color w:val="000000"/>
          <w:sz w:val="28"/>
          <w:szCs w:val="28"/>
        </w:rPr>
        <w:t>Tables 3, 4, 7 and 8 in Trends report</w:t>
      </w:r>
    </w:p>
    <w:p w14:paraId="30C7A863" w14:textId="4FB0E21C"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2 – </w:t>
      </w:r>
      <w:r w:rsidR="00EB186F" w:rsidRPr="003F63AA">
        <w:rPr>
          <w:rFonts w:ascii="Aptos" w:eastAsia="Aptos" w:hAnsi="Aptos" w:cs="Aptos"/>
          <w:b/>
          <w:color w:val="000000"/>
        </w:rPr>
        <w:t>Sustained wage growth for approved agreements has increased the AAWI in current agreements</w:t>
      </w:r>
    </w:p>
    <w:p w14:paraId="43051B85" w14:textId="01BCA8B2" w:rsidR="00666BB7" w:rsidRPr="003F63AA" w:rsidRDefault="00666BB7">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Quarterly AAWI for approved and current agreements (%)</w:t>
      </w:r>
    </w:p>
    <w:p w14:paraId="76939EDA" w14:textId="77777777" w:rsidR="001B3A69" w:rsidRPr="003F63AA" w:rsidRDefault="00DC20D7">
      <w:pPr>
        <w:pStyle w:val="Figure"/>
      </w:pPr>
      <w:r w:rsidRPr="003F63AA">
        <w:rPr>
          <w:noProof/>
        </w:rPr>
        <w:drawing>
          <wp:inline distT="0" distB="0" distL="0" distR="0" wp14:anchorId="02B05A85" wp14:editId="428D566A">
            <wp:extent cx="64008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cstate="print"/>
                    <a:stretch>
                      <a:fillRect/>
                    </a:stretch>
                  </pic:blipFill>
                  <pic:spPr bwMode="auto">
                    <a:xfrm>
                      <a:off x="0" y="0"/>
                      <a:ext cx="88900" cy="50800"/>
                    </a:xfrm>
                    <a:prstGeom prst="rect">
                      <a:avLst/>
                    </a:prstGeom>
                    <a:noFill/>
                  </pic:spPr>
                </pic:pic>
              </a:graphicData>
            </a:graphic>
          </wp:inline>
        </w:drawing>
      </w:r>
    </w:p>
    <w:p w14:paraId="1841F693" w14:textId="5E60800C"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Sources: </w:t>
      </w:r>
      <w:r w:rsidRPr="003F63AA">
        <w:rPr>
          <w:rFonts w:ascii="Calibri" w:eastAsia="Calibri" w:hAnsi="Calibri" w:cs="Calibri"/>
          <w:color w:val="000000"/>
          <w:sz w:val="20"/>
          <w:szCs w:val="20"/>
        </w:rPr>
        <w:t>Department of Employment and Workplace Relations, Workplace Agreements Database</w:t>
      </w:r>
      <w:r w:rsidRPr="003F63AA">
        <w:t>;</w:t>
      </w:r>
      <w:r w:rsidRPr="003F63AA">
        <w:rPr>
          <w:rFonts w:ascii="Calibri" w:eastAsia="Calibri" w:hAnsi="Calibri" w:cs="Calibri"/>
          <w:color w:val="000000"/>
          <w:sz w:val="20"/>
          <w:szCs w:val="20"/>
        </w:rPr>
        <w:t xml:space="preserve"> ABS, </w:t>
      </w:r>
      <w:r w:rsidRPr="003F63AA">
        <w:rPr>
          <w:rFonts w:ascii="Calibri" w:eastAsia="Calibri" w:hAnsi="Calibri" w:cs="Calibri"/>
          <w:i/>
          <w:color w:val="000000"/>
          <w:sz w:val="20"/>
          <w:szCs w:val="20"/>
        </w:rPr>
        <w:t xml:space="preserve">Consumer Price Index, Australia, </w:t>
      </w:r>
      <w:r w:rsidRPr="003F63AA">
        <w:rPr>
          <w:rFonts w:ascii="Calibri" w:eastAsia="Calibri" w:hAnsi="Calibri" w:cs="Calibri"/>
          <w:color w:val="000000"/>
          <w:sz w:val="20"/>
          <w:szCs w:val="20"/>
        </w:rPr>
        <w:t>March 2025</w:t>
      </w:r>
      <w:r w:rsidRPr="003F63AA">
        <w:t>;</w:t>
      </w:r>
      <w:r w:rsidRPr="003F63AA">
        <w:rPr>
          <w:rFonts w:ascii="Calibri" w:eastAsia="Calibri" w:hAnsi="Calibri" w:cs="Calibri"/>
          <w:color w:val="000000"/>
          <w:sz w:val="20"/>
          <w:szCs w:val="20"/>
        </w:rPr>
        <w:t xml:space="preserve"> ABS, </w:t>
      </w:r>
      <w:r w:rsidRPr="003F63AA">
        <w:rPr>
          <w:rFonts w:ascii="Calibri" w:eastAsia="Calibri" w:hAnsi="Calibri" w:cs="Calibri"/>
          <w:i/>
          <w:color w:val="000000"/>
          <w:sz w:val="20"/>
          <w:szCs w:val="20"/>
        </w:rPr>
        <w:t xml:space="preserve">Wage Price Index, Australia, </w:t>
      </w:r>
      <w:r w:rsidRPr="003F63AA">
        <w:rPr>
          <w:rFonts w:ascii="Calibri" w:eastAsia="Calibri" w:hAnsi="Calibri" w:cs="Calibri"/>
          <w:color w:val="000000"/>
          <w:sz w:val="20"/>
          <w:szCs w:val="20"/>
        </w:rPr>
        <w:t>March 2025</w:t>
      </w:r>
      <w:r w:rsidRPr="003F63AA">
        <w:t>.</w:t>
      </w:r>
      <w:r w:rsidR="005661A1">
        <w:br/>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1B3A69" w:rsidRPr="003F63AA" w14:paraId="0441C1EE" w14:textId="77777777">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9D361A" w14:textId="77777777" w:rsidR="001B3A69" w:rsidRPr="003F63AA" w:rsidRDefault="001B3A69">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314EF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AF83E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63AF2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431F2B"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0F90B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2F52A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82EE3F"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FA99FC"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F2541B"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915785"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D73647"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49F4AB"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3C2AC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Mar-25</w:t>
            </w:r>
          </w:p>
        </w:tc>
      </w:tr>
      <w:tr w:rsidR="001B3A69" w:rsidRPr="003F63AA" w14:paraId="62D2D831"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B96C5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7D941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A69AA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870AB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B42FA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960E7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B4AB9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269B1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188AC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911B2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CBBB1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D4B72C"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83E2C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9FFDA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r>
      <w:tr w:rsidR="001B3A69" w:rsidRPr="003F63AA" w14:paraId="3ED98B8C"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BCB88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00D08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4C22E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E30427"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23340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8F743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6A380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F31F8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0E765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DE7C5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55BB5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003A3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C537E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FD70B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r>
    </w:tbl>
    <w:p w14:paraId="3ACB51C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Approved agreements</w:t>
      </w:r>
    </w:p>
    <w:p w14:paraId="250C0F1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There were 1,029 agreements approved in the March quarter 2025, of which 830 contained wage increases that could be quantified.</w:t>
      </w:r>
    </w:p>
    <w:p w14:paraId="5AAAAA42"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AAWI for agreements approved in the March quarter 2025 was 3.8%, compared with 4.8% in the December quarter 2024 and 3.9% in the March quarter 2024.</w:t>
      </w:r>
    </w:p>
    <w:p w14:paraId="605290D3"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industries with the highest AAWIs were Administrative and Support Services (6.3%), Construction (5.5%), and Retail Trade (4.6%).</w:t>
      </w:r>
    </w:p>
    <w:p w14:paraId="5A8AC93D" w14:textId="6553F91A"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industries with the lowest AAWIs were Information Media and Telecommunications (2.8%), Accommodation and Food Services (3</w:t>
      </w:r>
      <w:r w:rsidR="001A60A2" w:rsidRPr="003F63AA">
        <w:rPr>
          <w:rFonts w:ascii="Aptos" w:eastAsia="Aptos" w:hAnsi="Aptos" w:cs="Aptos"/>
          <w:color w:val="000000"/>
          <w:sz w:val="22"/>
          <w:szCs w:val="22"/>
        </w:rPr>
        <w:t>.0</w:t>
      </w:r>
      <w:r w:rsidRPr="003F63AA">
        <w:rPr>
          <w:rFonts w:ascii="Aptos" w:eastAsia="Aptos" w:hAnsi="Aptos" w:cs="Aptos"/>
          <w:color w:val="000000"/>
          <w:sz w:val="22"/>
          <w:szCs w:val="22"/>
        </w:rPr>
        <w:t>%) and Professional, Scientific and Technical Services (3.1%).</w:t>
      </w:r>
    </w:p>
    <w:p w14:paraId="19571A28" w14:textId="77777777" w:rsidR="001B3A69" w:rsidRPr="003F63AA" w:rsidRDefault="00DC20D7" w:rsidP="00963702">
      <w:pPr>
        <w:keepNext/>
        <w:widowControl w:val="0"/>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lastRenderedPageBreak/>
        <w:t>Current agreements</w:t>
      </w:r>
    </w:p>
    <w:p w14:paraId="3D9320B6" w14:textId="77777777" w:rsidR="001B3A69" w:rsidRPr="003F63AA" w:rsidRDefault="00DC20D7" w:rsidP="00EF4C7A">
      <w:pPr>
        <w:keepNext/>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There were 11,104 agreements current as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31 March 2025, of which 8,656 contained quantifiable wage increases.</w:t>
      </w:r>
    </w:p>
    <w:p w14:paraId="43551941" w14:textId="61B79F1B" w:rsidR="001B3A69" w:rsidRPr="003F63AA" w:rsidRDefault="00DC20D7" w:rsidP="00963702">
      <w:pPr>
        <w:keepNext/>
        <w:widowControl w:val="0"/>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The AAWI for agreements current (not expired or terminated) as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31 March 2025 was 3.8%, compared with 3.7% in the December quarter 2024 and 3.3% in the March quarter 2024.</w:t>
      </w:r>
      <w:r w:rsidRPr="003F63AA">
        <w:br w:type="page"/>
      </w:r>
    </w:p>
    <w:p w14:paraId="32B6B6B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5. Private sector wages growth - March quarter 2025 - </w:t>
      </w:r>
      <w:r w:rsidRPr="003F63AA">
        <w:rPr>
          <w:rFonts w:ascii="Aptos" w:eastAsia="Aptos" w:hAnsi="Aptos" w:cs="Aptos"/>
          <w:b/>
          <w:i/>
          <w:color w:val="000000"/>
          <w:sz w:val="28"/>
          <w:szCs w:val="28"/>
        </w:rPr>
        <w:t>Tables 3 and 4 in Trends report</w:t>
      </w:r>
    </w:p>
    <w:p w14:paraId="268C7E19" w14:textId="20428994"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3 – </w:t>
      </w:r>
      <w:r w:rsidR="00BE2AB0" w:rsidRPr="003F63AA">
        <w:rPr>
          <w:rFonts w:ascii="Aptos" w:eastAsia="Aptos" w:hAnsi="Aptos" w:cs="Aptos"/>
          <w:b/>
          <w:color w:val="000000"/>
        </w:rPr>
        <w:t xml:space="preserve">The private sector AAWI for current agreements remained steady </w:t>
      </w:r>
      <w:r w:rsidR="000E2290" w:rsidRPr="003F63AA">
        <w:rPr>
          <w:rFonts w:ascii="Aptos" w:eastAsia="Aptos" w:hAnsi="Aptos" w:cs="Aptos"/>
          <w:b/>
          <w:color w:val="000000"/>
        </w:rPr>
        <w:t xml:space="preserve">in </w:t>
      </w:r>
      <w:r w:rsidR="00943E43">
        <w:rPr>
          <w:rFonts w:ascii="Aptos" w:eastAsia="Aptos" w:hAnsi="Aptos" w:cs="Aptos"/>
          <w:b/>
          <w:color w:val="000000"/>
        </w:rPr>
        <w:t xml:space="preserve">March </w:t>
      </w:r>
    </w:p>
    <w:p w14:paraId="0D57E0D3" w14:textId="7D03E150" w:rsidR="00BE2AB0" w:rsidRPr="003F63AA" w:rsidRDefault="00BE2AB0">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Quarterly AAWI for private sector approved and current agreements (%)</w:t>
      </w:r>
    </w:p>
    <w:p w14:paraId="76CE42F8" w14:textId="77777777" w:rsidR="001B3A69" w:rsidRPr="003F63AA" w:rsidRDefault="00DC20D7">
      <w:pPr>
        <w:pStyle w:val="Figure"/>
      </w:pPr>
      <w:r w:rsidRPr="003F63AA">
        <w:rPr>
          <w:noProof/>
        </w:rPr>
        <w:drawing>
          <wp:inline distT="0" distB="0" distL="0" distR="0" wp14:anchorId="4338FFE5" wp14:editId="7CBDC76F">
            <wp:extent cx="64008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7" cstate="print"/>
                    <a:stretch>
                      <a:fillRect/>
                    </a:stretch>
                  </pic:blipFill>
                  <pic:spPr bwMode="auto">
                    <a:xfrm>
                      <a:off x="0" y="0"/>
                      <a:ext cx="88900" cy="50800"/>
                    </a:xfrm>
                    <a:prstGeom prst="rect">
                      <a:avLst/>
                    </a:prstGeom>
                    <a:noFill/>
                  </pic:spPr>
                </pic:pic>
              </a:graphicData>
            </a:graphic>
          </wp:inline>
        </w:drawing>
      </w:r>
    </w:p>
    <w:p w14:paraId="61EC25A5" w14:textId="6044DA38"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r w:rsidR="005661A1">
        <w:br/>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1B3A69" w:rsidRPr="003F63AA" w14:paraId="6285AF63" w14:textId="77777777">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6D0707" w14:textId="77777777" w:rsidR="001B3A69" w:rsidRPr="003F63AA" w:rsidRDefault="001B3A69">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B37A72"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6D5EA0"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D3F99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1AEB0E"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B8195A"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B1846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318D95"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11540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D0CA7C"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F4D742"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F2BB25"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024ED0"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964945"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Mar-25</w:t>
            </w:r>
          </w:p>
        </w:tc>
      </w:tr>
      <w:tr w:rsidR="001B3A69" w:rsidRPr="003F63AA" w14:paraId="00BCB21B"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A6423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46AB8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2FC77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04F80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AAFFE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28FE7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B6ED2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B3D2F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B24977"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B9495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3FC37C"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3B31F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F8498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29FC3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r>
      <w:tr w:rsidR="001B3A69" w:rsidRPr="003F63AA" w14:paraId="62CF8319"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09622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07D37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48DC0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2E5AF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64FF8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AB248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A4092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00286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1A242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EA8D6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3F144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F92D9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56351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3ED71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r>
    </w:tbl>
    <w:p w14:paraId="4DE530D2"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AAWI for private sector agreements approved in the March quarter 2025 was 3.9%, compared with 4.0% in the December quarter 2024 and 3.6% in the March quarter 2024.</w:t>
      </w:r>
    </w:p>
    <w:p w14:paraId="6C8ECC5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Large quantifiable private sector agreements approved in the March quarter 2025 include:</w:t>
      </w:r>
    </w:p>
    <w:p w14:paraId="3D412C13" w14:textId="5B53DB1A" w:rsidR="001B3A69" w:rsidRPr="003F63AA" w:rsidRDefault="00DC20D7" w:rsidP="002D7F9A">
      <w:pPr>
        <w:pStyle w:val="ListParagraph"/>
        <w:numPr>
          <w:ilvl w:val="0"/>
          <w:numId w:val="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Bupa Aged Care Australia, ANMF and HWU Victorian Enterprise Agreement 2024</w:t>
      </w:r>
      <w:r w:rsidRPr="003F63AA">
        <w:rPr>
          <w:rFonts w:ascii="Aptos" w:eastAsia="Aptos" w:hAnsi="Aptos" w:cs="Aptos"/>
          <w:color w:val="000000"/>
          <w:sz w:val="22"/>
          <w:szCs w:val="22"/>
        </w:rPr>
        <w:t xml:space="preserve"> (2,923 employees), with an AAWI of </w:t>
      </w:r>
      <w:proofErr w:type="gramStart"/>
      <w:r w:rsidRPr="003F63AA">
        <w:rPr>
          <w:rFonts w:ascii="Aptos" w:eastAsia="Aptos" w:hAnsi="Aptos" w:cs="Aptos"/>
          <w:color w:val="000000"/>
          <w:sz w:val="22"/>
          <w:szCs w:val="22"/>
        </w:rPr>
        <w:t>3.0%;</w:t>
      </w:r>
      <w:proofErr w:type="gramEnd"/>
    </w:p>
    <w:p w14:paraId="08449711" w14:textId="47161CA3" w:rsidR="001B3A69" w:rsidRPr="003F63AA" w:rsidRDefault="00DC20D7" w:rsidP="002D7F9A">
      <w:pPr>
        <w:pStyle w:val="ListParagraph"/>
        <w:numPr>
          <w:ilvl w:val="0"/>
          <w:numId w:val="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Ausgrid Enterprise Agreement 2024</w:t>
      </w:r>
      <w:r w:rsidRPr="003F63AA">
        <w:rPr>
          <w:rFonts w:ascii="Aptos" w:eastAsia="Aptos" w:hAnsi="Aptos" w:cs="Aptos"/>
          <w:color w:val="000000"/>
          <w:sz w:val="22"/>
          <w:szCs w:val="22"/>
        </w:rPr>
        <w:t xml:space="preserve"> (2,791 employees), with an AAWI of 4.3%; and</w:t>
      </w:r>
    </w:p>
    <w:p w14:paraId="4A642990" w14:textId="0A6401B4" w:rsidR="001B3A69" w:rsidRPr="003F63AA" w:rsidRDefault="00DC20D7" w:rsidP="002D7F9A">
      <w:pPr>
        <w:pStyle w:val="ListParagraph"/>
        <w:numPr>
          <w:ilvl w:val="0"/>
          <w:numId w:val="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Catholic Schools Broken Bay Enterprise Agreement 2024</w:t>
      </w:r>
      <w:r w:rsidRPr="003F63AA">
        <w:rPr>
          <w:rFonts w:ascii="Aptos" w:eastAsia="Aptos" w:hAnsi="Aptos" w:cs="Aptos"/>
          <w:color w:val="000000"/>
          <w:sz w:val="22"/>
          <w:szCs w:val="22"/>
        </w:rPr>
        <w:t xml:space="preserve"> (2,671 employees), with an AAWI of 2.9%.</w:t>
      </w:r>
    </w:p>
    <w:p w14:paraId="7F9B509A" w14:textId="77777777" w:rsidR="001B3A69" w:rsidRPr="003F63AA" w:rsidRDefault="00DC20D7">
      <w:r w:rsidRPr="003F63AA">
        <w:br w:type="page"/>
      </w:r>
    </w:p>
    <w:p w14:paraId="0470153E"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6. Public sector wages growth - March quarter 2025 - </w:t>
      </w:r>
      <w:r w:rsidRPr="003F63AA">
        <w:rPr>
          <w:rFonts w:ascii="Aptos" w:eastAsia="Aptos" w:hAnsi="Aptos" w:cs="Aptos"/>
          <w:b/>
          <w:i/>
          <w:color w:val="000000"/>
          <w:sz w:val="28"/>
          <w:szCs w:val="28"/>
        </w:rPr>
        <w:t>Tables 3 and 4 in Trends report</w:t>
      </w:r>
    </w:p>
    <w:p w14:paraId="5AEB9136" w14:textId="2C08B31F"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4 – </w:t>
      </w:r>
      <w:r w:rsidR="00DE5DB3" w:rsidRPr="003F63AA">
        <w:rPr>
          <w:rFonts w:ascii="Aptos" w:eastAsia="Aptos" w:hAnsi="Aptos" w:cs="Aptos"/>
          <w:b/>
          <w:color w:val="000000"/>
        </w:rPr>
        <w:t xml:space="preserve">The public sector AAWI for current agreements remained steady </w:t>
      </w:r>
      <w:r w:rsidR="000E2290" w:rsidRPr="003F63AA">
        <w:rPr>
          <w:rFonts w:ascii="Aptos" w:eastAsia="Aptos" w:hAnsi="Aptos" w:cs="Aptos"/>
          <w:b/>
          <w:color w:val="000000"/>
        </w:rPr>
        <w:t xml:space="preserve">in </w:t>
      </w:r>
      <w:r w:rsidR="00943E43">
        <w:rPr>
          <w:rFonts w:ascii="Aptos" w:eastAsia="Aptos" w:hAnsi="Aptos" w:cs="Aptos"/>
          <w:b/>
          <w:color w:val="000000"/>
        </w:rPr>
        <w:t xml:space="preserve">March </w:t>
      </w:r>
    </w:p>
    <w:p w14:paraId="6507B444" w14:textId="5BEBD369" w:rsidR="00BA47C0" w:rsidRPr="003F63AA" w:rsidRDefault="00BA47C0">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Quarterly AAWI for public sector approved and current agreements (%)</w:t>
      </w:r>
    </w:p>
    <w:p w14:paraId="1A2EAC78" w14:textId="77777777" w:rsidR="001B3A69" w:rsidRPr="003F63AA" w:rsidRDefault="00DC20D7">
      <w:pPr>
        <w:pStyle w:val="Figure"/>
      </w:pPr>
      <w:r w:rsidRPr="003F63AA">
        <w:rPr>
          <w:noProof/>
        </w:rPr>
        <w:drawing>
          <wp:inline distT="0" distB="0" distL="0" distR="0" wp14:anchorId="1798E5F6" wp14:editId="5FBAD2ED">
            <wp:extent cx="64008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noChangeArrowheads="1"/>
                    </pic:cNvPicPr>
                  </pic:nvPicPr>
                  <pic:blipFill>
                    <a:blip r:embed="rId18" cstate="print"/>
                    <a:stretch>
                      <a:fillRect/>
                    </a:stretch>
                  </pic:blipFill>
                  <pic:spPr bwMode="auto">
                    <a:xfrm>
                      <a:off x="0" y="0"/>
                      <a:ext cx="88900" cy="50800"/>
                    </a:xfrm>
                    <a:prstGeom prst="rect">
                      <a:avLst/>
                    </a:prstGeom>
                    <a:noFill/>
                  </pic:spPr>
                </pic:pic>
              </a:graphicData>
            </a:graphic>
          </wp:inline>
        </w:drawing>
      </w:r>
    </w:p>
    <w:p w14:paraId="0B9B47FF" w14:textId="29DAD4CB"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r w:rsidR="005661A1">
        <w:br/>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1B3A69" w:rsidRPr="003F63AA" w14:paraId="074164EA" w14:textId="77777777">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25B14A" w14:textId="77777777" w:rsidR="001B3A69" w:rsidRPr="003F63AA" w:rsidRDefault="001B3A69">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0F51C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C2113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1B72D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10EE8F"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9C98A0"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980033"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4C88B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255BF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463F9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025F6C"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136483"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03CADB"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8A288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Mar-25</w:t>
            </w:r>
          </w:p>
        </w:tc>
      </w:tr>
      <w:tr w:rsidR="001B3A69" w:rsidRPr="003F63AA" w14:paraId="7F258A51"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C91C6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5297F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9DD4B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F5A04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13C2E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28E75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3FE32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F9196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4FF83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5.2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F1CBC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23E99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C5EEB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63FC0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5.4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C7B98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r>
      <w:tr w:rsidR="001B3A69" w:rsidRPr="003F63AA" w14:paraId="7375D2F6"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3845A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D4033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8CF527"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A5C9A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353E6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A85E4C"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365D3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A36F3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ED343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FA040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78F0F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C0C93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F4F8A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F43A8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r>
    </w:tbl>
    <w:p w14:paraId="0A2B0E9F" w14:textId="6D4E82CB"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AAWI for public sector enterprise agreements approved in the March quarter 2025 was 3.5%, compared with 5.4</w:t>
      </w:r>
      <w:r w:rsidR="00297594" w:rsidRPr="003F63AA">
        <w:rPr>
          <w:rFonts w:ascii="Aptos" w:eastAsia="Aptos" w:hAnsi="Aptos" w:cs="Aptos"/>
          <w:color w:val="000000"/>
          <w:sz w:val="22"/>
          <w:szCs w:val="22"/>
        </w:rPr>
        <w:t>%</w:t>
      </w:r>
      <w:r w:rsidRPr="003F63AA">
        <w:rPr>
          <w:rFonts w:ascii="Aptos" w:eastAsia="Aptos" w:hAnsi="Aptos" w:cs="Aptos"/>
          <w:color w:val="000000"/>
          <w:sz w:val="22"/>
          <w:szCs w:val="22"/>
        </w:rPr>
        <w:t xml:space="preserve"> in the December quarter 2024 and 4.0% in the March quarter 2024.</w:t>
      </w:r>
    </w:p>
    <w:p w14:paraId="30DCA8E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Large quantifiable public sector agreements approved in the March quarter 2025 include:</w:t>
      </w:r>
    </w:p>
    <w:p w14:paraId="1C496AA9" w14:textId="335448C2" w:rsidR="001B3A69" w:rsidRPr="003F63AA" w:rsidRDefault="00DC20D7" w:rsidP="002D7F9A">
      <w:pPr>
        <w:pStyle w:val="ListParagraph"/>
        <w:numPr>
          <w:ilvl w:val="0"/>
          <w:numId w:val="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TAFE Commission of NSW Teachers and Related Employees Enterprise Agreement 2025-2028</w:t>
      </w:r>
      <w:r w:rsidRPr="003F63AA">
        <w:rPr>
          <w:rFonts w:ascii="Aptos" w:eastAsia="Aptos" w:hAnsi="Aptos" w:cs="Aptos"/>
          <w:color w:val="000000"/>
          <w:sz w:val="22"/>
          <w:szCs w:val="22"/>
        </w:rPr>
        <w:t xml:space="preserve"> (8,915 employees), with an AAWI of </w:t>
      </w:r>
      <w:proofErr w:type="gramStart"/>
      <w:r w:rsidRPr="003F63AA">
        <w:rPr>
          <w:rFonts w:ascii="Aptos" w:eastAsia="Aptos" w:hAnsi="Aptos" w:cs="Aptos"/>
          <w:color w:val="000000"/>
          <w:sz w:val="22"/>
          <w:szCs w:val="22"/>
        </w:rPr>
        <w:t>3.2%;</w:t>
      </w:r>
      <w:proofErr w:type="gramEnd"/>
    </w:p>
    <w:p w14:paraId="478D91B6" w14:textId="2C34AD30" w:rsidR="001B3A69" w:rsidRPr="003F63AA" w:rsidRDefault="00DC20D7" w:rsidP="002D7F9A">
      <w:pPr>
        <w:pStyle w:val="ListParagraph"/>
        <w:numPr>
          <w:ilvl w:val="0"/>
          <w:numId w:val="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Ambulance Victoria Enterprise Agreement 2024</w:t>
      </w:r>
      <w:r w:rsidRPr="003F63AA">
        <w:rPr>
          <w:rFonts w:ascii="Aptos" w:eastAsia="Aptos" w:hAnsi="Aptos" w:cs="Aptos"/>
          <w:color w:val="000000"/>
          <w:sz w:val="22"/>
          <w:szCs w:val="22"/>
        </w:rPr>
        <w:t xml:space="preserve"> (6,846 employees), with an AAWI of 3.0%; and</w:t>
      </w:r>
    </w:p>
    <w:p w14:paraId="1D1BD56D" w14:textId="42912D97" w:rsidR="001B3A69" w:rsidRPr="003F63AA" w:rsidRDefault="00DC20D7" w:rsidP="002D7F9A">
      <w:pPr>
        <w:pStyle w:val="ListParagraph"/>
        <w:numPr>
          <w:ilvl w:val="0"/>
          <w:numId w:val="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Victoria University Enterprise Agreement 2025</w:t>
      </w:r>
      <w:r w:rsidRPr="003F63AA">
        <w:rPr>
          <w:rFonts w:ascii="Aptos" w:eastAsia="Aptos" w:hAnsi="Aptos" w:cs="Aptos"/>
          <w:color w:val="000000"/>
          <w:sz w:val="22"/>
          <w:szCs w:val="22"/>
        </w:rPr>
        <w:t xml:space="preserve"> (2,856 employees), with an AAWI of 4.2%.</w:t>
      </w:r>
    </w:p>
    <w:p w14:paraId="4FD77610" w14:textId="77777777" w:rsidR="001B3A69" w:rsidRPr="003F63AA" w:rsidRDefault="00DC20D7">
      <w:r w:rsidRPr="003F63AA">
        <w:br w:type="page"/>
      </w:r>
    </w:p>
    <w:p w14:paraId="17D917E3"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7. State and Territory wages growth - March quarter 2025 - </w:t>
      </w:r>
      <w:r w:rsidRPr="003F63AA">
        <w:rPr>
          <w:rFonts w:ascii="Aptos" w:eastAsia="Aptos" w:hAnsi="Aptos" w:cs="Aptos"/>
          <w:b/>
          <w:i/>
          <w:color w:val="000000"/>
          <w:sz w:val="28"/>
          <w:szCs w:val="28"/>
        </w:rPr>
        <w:t>Table 10 in Trends report</w:t>
      </w:r>
    </w:p>
    <w:p w14:paraId="7E760B4B" w14:textId="01D145C4"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5 – </w:t>
      </w:r>
      <w:r w:rsidR="000E2290" w:rsidRPr="003F63AA">
        <w:rPr>
          <w:rFonts w:ascii="Aptos" w:eastAsia="Aptos" w:hAnsi="Aptos" w:cs="Aptos"/>
          <w:b/>
          <w:color w:val="000000"/>
        </w:rPr>
        <w:t xml:space="preserve">Four states recorded an AAWI </w:t>
      </w:r>
      <w:r w:rsidR="00C53CA4">
        <w:rPr>
          <w:rFonts w:ascii="Aptos" w:eastAsia="Aptos" w:hAnsi="Aptos" w:cs="Aptos"/>
          <w:b/>
          <w:color w:val="000000"/>
        </w:rPr>
        <w:t xml:space="preserve">above the </w:t>
      </w:r>
      <w:proofErr w:type="gramStart"/>
      <w:r w:rsidR="00C53CA4">
        <w:rPr>
          <w:rFonts w:ascii="Aptos" w:eastAsia="Aptos" w:hAnsi="Aptos" w:cs="Aptos"/>
          <w:b/>
          <w:color w:val="000000"/>
        </w:rPr>
        <w:t>All</w:t>
      </w:r>
      <w:r w:rsidR="009F5496">
        <w:rPr>
          <w:rFonts w:ascii="Aptos" w:eastAsia="Aptos" w:hAnsi="Aptos" w:cs="Aptos"/>
          <w:b/>
          <w:color w:val="000000"/>
        </w:rPr>
        <w:t xml:space="preserve"> </w:t>
      </w:r>
      <w:r w:rsidR="00C53CA4">
        <w:rPr>
          <w:rFonts w:ascii="Aptos" w:eastAsia="Aptos" w:hAnsi="Aptos" w:cs="Aptos"/>
          <w:b/>
          <w:color w:val="000000"/>
        </w:rPr>
        <w:t>states</w:t>
      </w:r>
      <w:proofErr w:type="gramEnd"/>
      <w:r w:rsidR="00C53CA4">
        <w:rPr>
          <w:rFonts w:ascii="Aptos" w:eastAsia="Aptos" w:hAnsi="Aptos" w:cs="Aptos"/>
          <w:b/>
          <w:color w:val="000000"/>
        </w:rPr>
        <w:t xml:space="preserve"> average </w:t>
      </w:r>
      <w:r w:rsidR="000E2290" w:rsidRPr="003F63AA">
        <w:rPr>
          <w:rFonts w:ascii="Aptos" w:eastAsia="Aptos" w:hAnsi="Aptos" w:cs="Aptos"/>
          <w:b/>
          <w:color w:val="000000"/>
        </w:rPr>
        <w:t xml:space="preserve">in </w:t>
      </w:r>
      <w:r w:rsidR="00943E43">
        <w:rPr>
          <w:rFonts w:ascii="Aptos" w:eastAsia="Aptos" w:hAnsi="Aptos" w:cs="Aptos"/>
          <w:b/>
          <w:color w:val="000000"/>
        </w:rPr>
        <w:t xml:space="preserve">March </w:t>
      </w:r>
    </w:p>
    <w:p w14:paraId="6B383F2D" w14:textId="79082744" w:rsidR="00430308" w:rsidRPr="003F63AA" w:rsidRDefault="00430308">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Quarterly AAWI for State and Territory approved agreements (%)</w:t>
      </w:r>
    </w:p>
    <w:p w14:paraId="2582EDA0" w14:textId="4CAFCB45" w:rsidR="001B3A69" w:rsidRPr="003F63AA" w:rsidRDefault="00E31302">
      <w:pPr>
        <w:pStyle w:val="Figure"/>
      </w:pPr>
      <w:r w:rsidRPr="003F63AA">
        <w:rPr>
          <w:noProof/>
        </w:rPr>
        <w:drawing>
          <wp:inline distT="0" distB="0" distL="0" distR="0" wp14:anchorId="0F15F694" wp14:editId="502FD5BE">
            <wp:extent cx="6097270" cy="3484154"/>
            <wp:effectExtent l="0" t="0" r="0" b="2540"/>
            <wp:docPr id="22835158" name="Picture 2283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9" cstate="print"/>
                    <a:stretch>
                      <a:fillRect/>
                    </a:stretch>
                  </pic:blipFill>
                  <pic:spPr bwMode="auto">
                    <a:xfrm>
                      <a:off x="0" y="0"/>
                      <a:ext cx="6097270" cy="3484154"/>
                    </a:xfrm>
                    <a:prstGeom prst="rect">
                      <a:avLst/>
                    </a:prstGeom>
                    <a:noFill/>
                  </pic:spPr>
                </pic:pic>
              </a:graphicData>
            </a:graphic>
          </wp:inline>
        </w:drawing>
      </w:r>
    </w:p>
    <w:p w14:paraId="2AE2ECD1" w14:textId="7E12216B"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r w:rsidR="005661A1">
        <w:br/>
      </w:r>
    </w:p>
    <w:tbl>
      <w:tblPr>
        <w:tblW w:w="11340" w:type="dxa"/>
        <w:jc w:val="center"/>
        <w:tblLayout w:type="fixed"/>
        <w:tblLook w:val="0420" w:firstRow="1" w:lastRow="0" w:firstColumn="0" w:lastColumn="0" w:noHBand="0" w:noVBand="1"/>
      </w:tblPr>
      <w:tblGrid>
        <w:gridCol w:w="1008"/>
        <w:gridCol w:w="939"/>
        <w:gridCol w:w="939"/>
        <w:gridCol w:w="939"/>
        <w:gridCol w:w="940"/>
        <w:gridCol w:w="939"/>
        <w:gridCol w:w="939"/>
        <w:gridCol w:w="939"/>
        <w:gridCol w:w="940"/>
        <w:gridCol w:w="939"/>
        <w:gridCol w:w="939"/>
        <w:gridCol w:w="940"/>
      </w:tblGrid>
      <w:tr w:rsidR="00E1239C" w:rsidRPr="003F63AA" w14:paraId="0A84D6E3" w14:textId="77777777" w:rsidTr="00E31302">
        <w:trPr>
          <w:tblHeader/>
          <w:jc w:val="center"/>
        </w:trPr>
        <w:tc>
          <w:tcPr>
            <w:tcW w:w="1008"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A3D1A9"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939" w:type="dxa"/>
            <w:tcBorders>
              <w:top w:val="single" w:sz="8" w:space="0" w:color="000000"/>
              <w:left w:val="single" w:sz="8" w:space="0" w:color="000000"/>
              <w:bottom w:val="single" w:sz="8" w:space="0" w:color="000000"/>
              <w:right w:val="single" w:sz="8" w:space="0" w:color="000000"/>
            </w:tcBorders>
            <w:shd w:val="clear" w:color="auto" w:fill="FFFFFF"/>
          </w:tcPr>
          <w:p w14:paraId="515500D3" w14:textId="252C346B"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All states</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AF2207" w14:textId="1F2108A2"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ACT</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B93405"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NSW</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0D769D"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NT</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8C33DB"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Qld</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AE5C0F"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SA</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0E7CE5"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Tas</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DA4809"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Vic</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0A8238"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WA</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328F69"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Multi-state</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B48CA7" w14:textId="77777777" w:rsidR="00E1239C" w:rsidRPr="003F63AA" w:rsidRDefault="00E1239C">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Other</w:t>
            </w:r>
          </w:p>
        </w:tc>
      </w:tr>
      <w:tr w:rsidR="00E1239C" w:rsidRPr="003F63AA" w14:paraId="6246F8B9" w14:textId="77777777" w:rsidTr="00E31302">
        <w:trPr>
          <w:jc w:val="center"/>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346B61"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AAWI (%)</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Pr>
          <w:p w14:paraId="0BE74876" w14:textId="3F45CE35" w:rsidR="00E1239C" w:rsidRPr="003F63AA" w:rsidRDefault="00E31302">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082275" w14:textId="7736C9C3"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1EC183"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F2A4B8"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A5F06C"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05474F"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8D8700"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80FB04"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2AB792"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D14430"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31D1B6" w14:textId="77777777" w:rsidR="00E1239C" w:rsidRPr="003F63AA" w:rsidRDefault="00E1239C">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r>
    </w:tbl>
    <w:p w14:paraId="57C0C798" w14:textId="0B9BC339" w:rsidR="001B3A69" w:rsidRPr="003F63AA" w:rsidRDefault="00062E81">
      <w:pPr>
        <w:pBdr>
          <w:top w:val="none" w:sz="0" w:space="0" w:color="000000"/>
          <w:left w:val="none" w:sz="0" w:space="0" w:color="000000"/>
          <w:bottom w:val="none" w:sz="0" w:space="0" w:color="000000"/>
          <w:right w:val="none" w:sz="0" w:space="0" w:color="000000"/>
        </w:pBdr>
        <w:spacing w:before="120" w:after="240"/>
      </w:pPr>
      <w:r>
        <w:rPr>
          <w:rFonts w:ascii="Aptos" w:eastAsia="Aptos" w:hAnsi="Aptos" w:cs="Aptos"/>
          <w:color w:val="000000"/>
          <w:sz w:val="22"/>
          <w:szCs w:val="22"/>
        </w:rPr>
        <w:t xml:space="preserve">Western Australia, </w:t>
      </w:r>
      <w:r w:rsidR="00676AA6">
        <w:rPr>
          <w:rFonts w:ascii="Aptos" w:eastAsia="Aptos" w:hAnsi="Aptos" w:cs="Aptos"/>
          <w:color w:val="000000"/>
          <w:sz w:val="22"/>
          <w:szCs w:val="22"/>
        </w:rPr>
        <w:t xml:space="preserve">Victoria, Tasmania and the ACT recorded an AAWI of </w:t>
      </w:r>
      <w:r w:rsidR="00E7231C">
        <w:rPr>
          <w:rFonts w:ascii="Aptos" w:eastAsia="Aptos" w:hAnsi="Aptos" w:cs="Aptos"/>
          <w:color w:val="000000"/>
          <w:sz w:val="22"/>
          <w:szCs w:val="22"/>
        </w:rPr>
        <w:t>3.9% for appr</w:t>
      </w:r>
      <w:r w:rsidR="008762B5">
        <w:rPr>
          <w:rFonts w:ascii="Aptos" w:eastAsia="Aptos" w:hAnsi="Aptos" w:cs="Aptos"/>
          <w:color w:val="000000"/>
          <w:sz w:val="22"/>
          <w:szCs w:val="22"/>
        </w:rPr>
        <w:t xml:space="preserve">oved agreements </w:t>
      </w:r>
      <w:r w:rsidR="00E7231C">
        <w:rPr>
          <w:rFonts w:ascii="Aptos" w:eastAsia="Aptos" w:hAnsi="Aptos" w:cs="Aptos"/>
          <w:color w:val="000000"/>
          <w:sz w:val="22"/>
          <w:szCs w:val="22"/>
        </w:rPr>
        <w:t xml:space="preserve">in the March quarter 2025. </w:t>
      </w:r>
    </w:p>
    <w:p w14:paraId="19B5EBC3" w14:textId="04EF3618"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Agreements approved in the March quarter 2025 in </w:t>
      </w:r>
      <w:r w:rsidR="00963702" w:rsidRPr="003F63AA">
        <w:rPr>
          <w:rFonts w:ascii="Aptos" w:eastAsia="Aptos" w:hAnsi="Aptos" w:cs="Aptos"/>
          <w:color w:val="000000"/>
          <w:sz w:val="22"/>
          <w:szCs w:val="22"/>
        </w:rPr>
        <w:t>the Northern Territory</w:t>
      </w:r>
      <w:r w:rsidRPr="003F63AA">
        <w:rPr>
          <w:rFonts w:ascii="Aptos" w:eastAsia="Aptos" w:hAnsi="Aptos" w:cs="Aptos"/>
          <w:color w:val="000000"/>
          <w:sz w:val="22"/>
          <w:szCs w:val="22"/>
        </w:rPr>
        <w:t xml:space="preserve"> had the lowest AAWI of 3.4%.</w:t>
      </w:r>
    </w:p>
    <w:p w14:paraId="73224DA3" w14:textId="77777777" w:rsidR="001B3A69" w:rsidRPr="003F63AA" w:rsidRDefault="00DC20D7">
      <w:r w:rsidRPr="003F63AA">
        <w:br w:type="page"/>
      </w:r>
    </w:p>
    <w:p w14:paraId="06095018" w14:textId="08E4022F"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8. Wages growth for agreements that cover union/s and agreements with no union/s covered</w:t>
      </w:r>
      <w:r w:rsidR="00551D79" w:rsidRPr="003F63AA">
        <w:rPr>
          <w:rStyle w:val="FootnoteReference"/>
          <w:rFonts w:ascii="Aptos" w:eastAsia="Aptos" w:hAnsi="Aptos" w:cs="Aptos"/>
          <w:b/>
          <w:color w:val="000000"/>
          <w:sz w:val="28"/>
          <w:szCs w:val="28"/>
        </w:rPr>
        <w:footnoteReference w:id="5"/>
      </w:r>
      <w:r w:rsidRPr="003F63AA">
        <w:rPr>
          <w:rFonts w:ascii="Aptos" w:eastAsia="Aptos" w:hAnsi="Aptos" w:cs="Aptos"/>
          <w:b/>
          <w:color w:val="000000"/>
          <w:sz w:val="28"/>
          <w:szCs w:val="28"/>
        </w:rPr>
        <w:t xml:space="preserve"> - March quarter 2025 - </w:t>
      </w:r>
      <w:r w:rsidRPr="003F63AA">
        <w:rPr>
          <w:rFonts w:ascii="Aptos" w:eastAsia="Aptos" w:hAnsi="Aptos" w:cs="Aptos"/>
          <w:b/>
          <w:i/>
          <w:color w:val="000000"/>
          <w:sz w:val="28"/>
          <w:szCs w:val="28"/>
        </w:rPr>
        <w:t>Table 13 in Trends report</w:t>
      </w:r>
    </w:p>
    <w:p w14:paraId="26B39257" w14:textId="11938E8F"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6 – </w:t>
      </w:r>
      <w:r w:rsidR="000E2290" w:rsidRPr="003F63AA">
        <w:rPr>
          <w:rFonts w:ascii="Aptos" w:eastAsia="Aptos" w:hAnsi="Aptos" w:cs="Aptos"/>
          <w:b/>
          <w:color w:val="000000"/>
        </w:rPr>
        <w:t>Wage outcomes for agreements that cover</w:t>
      </w:r>
      <w:r w:rsidR="00683662" w:rsidRPr="003F63AA">
        <w:rPr>
          <w:rFonts w:ascii="Aptos" w:eastAsia="Aptos" w:hAnsi="Aptos" w:cs="Aptos"/>
          <w:b/>
          <w:color w:val="000000"/>
        </w:rPr>
        <w:t>ed</w:t>
      </w:r>
      <w:r w:rsidR="000E2290" w:rsidRPr="003F63AA">
        <w:rPr>
          <w:rFonts w:ascii="Aptos" w:eastAsia="Aptos" w:hAnsi="Aptos" w:cs="Aptos"/>
          <w:b/>
          <w:color w:val="000000"/>
        </w:rPr>
        <w:t xml:space="preserve"> a union were stronger than agreements that did not in </w:t>
      </w:r>
      <w:r w:rsidR="00943E43">
        <w:rPr>
          <w:rFonts w:ascii="Aptos" w:eastAsia="Aptos" w:hAnsi="Aptos" w:cs="Aptos"/>
          <w:b/>
          <w:color w:val="000000"/>
        </w:rPr>
        <w:t xml:space="preserve">March </w:t>
      </w:r>
    </w:p>
    <w:p w14:paraId="42EDFDE2" w14:textId="65098BF9" w:rsidR="000E2290" w:rsidRPr="003F63AA" w:rsidRDefault="000E2290">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Quarterly AAWI for union and non-union covered approved agreements (%)</w:t>
      </w:r>
    </w:p>
    <w:p w14:paraId="5201E128" w14:textId="77777777" w:rsidR="001B3A69" w:rsidRPr="003F63AA" w:rsidRDefault="00DC20D7">
      <w:pPr>
        <w:pStyle w:val="Figure"/>
      </w:pPr>
      <w:r w:rsidRPr="003F63AA">
        <w:rPr>
          <w:noProof/>
        </w:rPr>
        <w:drawing>
          <wp:inline distT="0" distB="0" distL="0" distR="0" wp14:anchorId="7143330C" wp14:editId="3A0A482C">
            <wp:extent cx="64008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0" cstate="print"/>
                    <a:stretch>
                      <a:fillRect/>
                    </a:stretch>
                  </pic:blipFill>
                  <pic:spPr bwMode="auto">
                    <a:xfrm>
                      <a:off x="0" y="0"/>
                      <a:ext cx="88900" cy="50800"/>
                    </a:xfrm>
                    <a:prstGeom prst="rect">
                      <a:avLst/>
                    </a:prstGeom>
                    <a:noFill/>
                  </pic:spPr>
                </pic:pic>
              </a:graphicData>
            </a:graphic>
          </wp:inline>
        </w:drawing>
      </w:r>
    </w:p>
    <w:p w14:paraId="2D27954C" w14:textId="0F227E0E"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r w:rsidR="005661A1">
        <w:br/>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1B3A69" w:rsidRPr="003F63AA" w14:paraId="5A4C3761" w14:textId="77777777">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974F50" w14:textId="77777777" w:rsidR="001B3A69" w:rsidRPr="003F63AA" w:rsidRDefault="001B3A69">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CA8D92"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A60E41"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7DA2E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DEBF0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540E5F"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B81246"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A1F760"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9BDF97"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DD62CB"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23F5C3"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9828E2"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654749"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6C858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Mar-25</w:t>
            </w:r>
          </w:p>
        </w:tc>
      </w:tr>
      <w:tr w:rsidR="001B3A69" w:rsidRPr="003F63AA" w14:paraId="366A7896"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F5772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Union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E9EB9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00BFF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D0A5E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79FDA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044B5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CAABA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292E12"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D925C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8A465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B845C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5AA20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0727E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93CE9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w:t>
            </w:r>
          </w:p>
        </w:tc>
      </w:tr>
      <w:tr w:rsidR="001B3A69" w:rsidRPr="003F63AA" w14:paraId="52610C46" w14:textId="77777777">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A0EFA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Non-Union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15C4D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2E0FC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210A2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90775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3EAB9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49337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4943CF"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BB50A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11618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D7F3A7"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AB25B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D27B0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C59E9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3.2</w:t>
            </w:r>
          </w:p>
        </w:tc>
      </w:tr>
    </w:tbl>
    <w:p w14:paraId="7020ACF9"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Agreements approved in the March quarter 2025 that formally covered unions had a combined AAWI of 3.8%, compared with 4.8% in the December quarter 2024 and 3.9% in the March quarter 2024.</w:t>
      </w:r>
    </w:p>
    <w:p w14:paraId="3098BA9A"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Agreements approved in the March quarter 2025 with no unions formally covered had a combined AAWI of 3.2%, compared with 3.5% in the December quarter 2024 and 3.5% in the March quarter 2024.</w:t>
      </w:r>
    </w:p>
    <w:p w14:paraId="6E3B8062" w14:textId="77777777" w:rsidR="001B3A69" w:rsidRPr="003F63AA" w:rsidRDefault="00DC20D7">
      <w:r w:rsidRPr="003F63AA">
        <w:br w:type="page"/>
      </w:r>
    </w:p>
    <w:p w14:paraId="7BB912A7"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9. Level of agreement making - March quarter 2025 and as </w:t>
      </w:r>
      <w:proofErr w:type="gramStart"/>
      <w:r w:rsidRPr="003F63AA">
        <w:rPr>
          <w:rFonts w:ascii="Aptos" w:eastAsia="Aptos" w:hAnsi="Aptos" w:cs="Aptos"/>
          <w:b/>
          <w:color w:val="000000"/>
          <w:sz w:val="28"/>
          <w:szCs w:val="28"/>
        </w:rPr>
        <w:t>at</w:t>
      </w:r>
      <w:proofErr w:type="gramEnd"/>
      <w:r w:rsidRPr="003F63AA">
        <w:rPr>
          <w:rFonts w:ascii="Aptos" w:eastAsia="Aptos" w:hAnsi="Aptos" w:cs="Aptos"/>
          <w:b/>
          <w:color w:val="000000"/>
          <w:sz w:val="28"/>
          <w:szCs w:val="28"/>
        </w:rPr>
        <w:t xml:space="preserve"> 31 March 2025 - </w:t>
      </w:r>
      <w:r w:rsidRPr="003F63AA">
        <w:rPr>
          <w:rFonts w:ascii="Aptos" w:eastAsia="Aptos" w:hAnsi="Aptos" w:cs="Aptos"/>
          <w:b/>
          <w:i/>
          <w:color w:val="000000"/>
          <w:sz w:val="28"/>
          <w:szCs w:val="28"/>
        </w:rPr>
        <w:t>Tables 3 and 4 in Trends report</w:t>
      </w:r>
    </w:p>
    <w:p w14:paraId="060D95F8" w14:textId="713C3A56"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7 – </w:t>
      </w:r>
      <w:r w:rsidR="00C15B79" w:rsidRPr="003F63AA">
        <w:rPr>
          <w:rFonts w:ascii="Aptos" w:eastAsia="Aptos" w:hAnsi="Aptos" w:cs="Aptos"/>
          <w:b/>
          <w:color w:val="000000"/>
        </w:rPr>
        <w:t>Employees covered by approved agreements dropped to 168,500 in March</w:t>
      </w:r>
    </w:p>
    <w:p w14:paraId="6DC0A5D9" w14:textId="657AC74D" w:rsidR="00C15B79" w:rsidRPr="003F63AA" w:rsidRDefault="00C15B79">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Number of approved agreements and employees covered</w:t>
      </w:r>
    </w:p>
    <w:p w14:paraId="523F03F7" w14:textId="77777777" w:rsidR="001B3A69" w:rsidRPr="003F63AA" w:rsidRDefault="00DC20D7">
      <w:pPr>
        <w:pStyle w:val="Figure"/>
      </w:pPr>
      <w:r w:rsidRPr="003F63AA">
        <w:rPr>
          <w:noProof/>
        </w:rPr>
        <w:drawing>
          <wp:inline distT="0" distB="0" distL="0" distR="0" wp14:anchorId="377FA0B8" wp14:editId="3645796D">
            <wp:extent cx="6400800" cy="320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noChangeArrowheads="1"/>
                    </pic:cNvPicPr>
                  </pic:nvPicPr>
                  <pic:blipFill>
                    <a:blip r:embed="rId21" cstate="print"/>
                    <a:stretch>
                      <a:fillRect/>
                    </a:stretch>
                  </pic:blipFill>
                  <pic:spPr bwMode="auto">
                    <a:xfrm>
                      <a:off x="0" y="0"/>
                      <a:ext cx="88900" cy="44450"/>
                    </a:xfrm>
                    <a:prstGeom prst="rect">
                      <a:avLst/>
                    </a:prstGeom>
                    <a:noFill/>
                  </pic:spPr>
                </pic:pic>
              </a:graphicData>
            </a:graphic>
          </wp:inline>
        </w:drawing>
      </w:r>
    </w:p>
    <w:p w14:paraId="5687EF66"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37F7FFA3"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There were 1,029 agreements (covering 168,500 employees) approved in the March quarter 2025, compared with 1,206 agreements (covering 390,100 employees) in the December quarter 2024 and 1,022 agreements (covering 366,000 employees) in the March quarter 2024.</w:t>
      </w:r>
    </w:p>
    <w:p w14:paraId="623B377C" w14:textId="77777777" w:rsidR="00C15B79" w:rsidRPr="003F63AA" w:rsidRDefault="00C15B79">
      <w:pPr>
        <w:rPr>
          <w:rFonts w:ascii="Aptos" w:eastAsia="Aptos" w:hAnsi="Aptos" w:cs="Aptos"/>
          <w:b/>
          <w:color w:val="000000"/>
        </w:rPr>
      </w:pPr>
      <w:r w:rsidRPr="003F63AA">
        <w:rPr>
          <w:rFonts w:ascii="Aptos" w:eastAsia="Aptos" w:hAnsi="Aptos" w:cs="Aptos"/>
          <w:b/>
          <w:color w:val="000000"/>
        </w:rPr>
        <w:br w:type="page"/>
      </w:r>
    </w:p>
    <w:p w14:paraId="4016D30D" w14:textId="3952EEA6"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lastRenderedPageBreak/>
        <w:t xml:space="preserve">Chart 8 </w:t>
      </w:r>
      <w:r w:rsidR="00C15B79" w:rsidRPr="003F63AA">
        <w:rPr>
          <w:rFonts w:ascii="Aptos" w:eastAsia="Aptos" w:hAnsi="Aptos" w:cs="Aptos"/>
          <w:b/>
          <w:color w:val="000000"/>
        </w:rPr>
        <w:t>–</w:t>
      </w:r>
      <w:r w:rsidRPr="003F63AA">
        <w:rPr>
          <w:rFonts w:ascii="Aptos" w:eastAsia="Aptos" w:hAnsi="Aptos" w:cs="Aptos"/>
          <w:b/>
          <w:color w:val="000000"/>
        </w:rPr>
        <w:t xml:space="preserve"> </w:t>
      </w:r>
      <w:r w:rsidR="00C15B79" w:rsidRPr="003F63AA">
        <w:rPr>
          <w:rFonts w:ascii="Aptos" w:eastAsia="Aptos" w:hAnsi="Aptos" w:cs="Aptos"/>
          <w:b/>
          <w:color w:val="000000"/>
        </w:rPr>
        <w:t xml:space="preserve">The number of employees </w:t>
      </w:r>
      <w:r w:rsidR="00D92C1B" w:rsidRPr="003F63AA">
        <w:rPr>
          <w:rFonts w:ascii="Aptos" w:eastAsia="Aptos" w:hAnsi="Aptos" w:cs="Aptos"/>
          <w:b/>
          <w:color w:val="000000"/>
        </w:rPr>
        <w:t>covered by agreements reached 2.67 million in March</w:t>
      </w:r>
    </w:p>
    <w:p w14:paraId="5F9A6896" w14:textId="1EF28F66" w:rsidR="00D92C1B" w:rsidRPr="003F63AA" w:rsidRDefault="00D92C1B">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Number of current agreements and employees covered</w:t>
      </w:r>
    </w:p>
    <w:p w14:paraId="46AB7476" w14:textId="77777777" w:rsidR="001B3A69" w:rsidRPr="003F63AA" w:rsidRDefault="00DC20D7">
      <w:pPr>
        <w:pStyle w:val="Figure"/>
      </w:pPr>
      <w:r w:rsidRPr="003F63AA">
        <w:rPr>
          <w:noProof/>
        </w:rPr>
        <w:drawing>
          <wp:inline distT="0" distB="0" distL="0" distR="0" wp14:anchorId="2250287C" wp14:editId="782DE75F">
            <wp:extent cx="6400800" cy="320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2" cstate="print"/>
                    <a:stretch>
                      <a:fillRect/>
                    </a:stretch>
                  </pic:blipFill>
                  <pic:spPr bwMode="auto">
                    <a:xfrm>
                      <a:off x="0" y="0"/>
                      <a:ext cx="88900" cy="44450"/>
                    </a:xfrm>
                    <a:prstGeom prst="rect">
                      <a:avLst/>
                    </a:prstGeom>
                    <a:noFill/>
                  </pic:spPr>
                </pic:pic>
              </a:graphicData>
            </a:graphic>
          </wp:inline>
        </w:drawing>
      </w:r>
    </w:p>
    <w:p w14:paraId="3A9FAB6F"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1A808FA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There were 11,104 current (not expired or terminated) agreements as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31 March 2025, compared with 10,821 agreements current as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31 December 2024 and 9,803 agreements current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31 March 2024 (see Chart 8).</w:t>
      </w:r>
    </w:p>
    <w:p w14:paraId="5112BFD8" w14:textId="1C5675A1" w:rsidR="001B3A69" w:rsidRPr="003F63AA" w:rsidRDefault="00ED2689">
      <w:pPr>
        <w:pBdr>
          <w:top w:val="none" w:sz="0" w:space="0" w:color="000000"/>
          <w:left w:val="none" w:sz="0" w:space="0" w:color="000000"/>
          <w:bottom w:val="none" w:sz="0" w:space="0" w:color="000000"/>
          <w:right w:val="none" w:sz="0" w:space="0" w:color="000000"/>
        </w:pBdr>
        <w:spacing w:before="120" w:after="240"/>
      </w:pPr>
      <w:r>
        <w:rPr>
          <w:rFonts w:ascii="Aptos" w:eastAsia="Aptos" w:hAnsi="Aptos" w:cs="Aptos"/>
          <w:color w:val="000000"/>
          <w:sz w:val="22"/>
          <w:szCs w:val="22"/>
        </w:rPr>
        <w:t xml:space="preserve">As </w:t>
      </w:r>
      <w:proofErr w:type="gramStart"/>
      <w:r>
        <w:rPr>
          <w:rFonts w:ascii="Aptos" w:eastAsia="Aptos" w:hAnsi="Aptos" w:cs="Aptos"/>
          <w:color w:val="000000"/>
          <w:sz w:val="22"/>
          <w:szCs w:val="22"/>
        </w:rPr>
        <w:t>at</w:t>
      </w:r>
      <w:proofErr w:type="gramEnd"/>
      <w:r>
        <w:rPr>
          <w:rFonts w:ascii="Aptos" w:eastAsia="Aptos" w:hAnsi="Aptos" w:cs="Aptos"/>
          <w:color w:val="000000"/>
          <w:sz w:val="22"/>
          <w:szCs w:val="22"/>
        </w:rPr>
        <w:t xml:space="preserve"> </w:t>
      </w:r>
      <w:r w:rsidR="00DC20D7" w:rsidRPr="003F63AA">
        <w:rPr>
          <w:rFonts w:ascii="Aptos" w:eastAsia="Aptos" w:hAnsi="Aptos" w:cs="Aptos"/>
          <w:color w:val="000000"/>
          <w:sz w:val="22"/>
          <w:szCs w:val="22"/>
        </w:rPr>
        <w:t>31 March 2025</w:t>
      </w:r>
      <w:r>
        <w:rPr>
          <w:rFonts w:ascii="Aptos" w:eastAsia="Aptos" w:hAnsi="Aptos" w:cs="Aptos"/>
          <w:color w:val="000000"/>
          <w:sz w:val="22"/>
          <w:szCs w:val="22"/>
        </w:rPr>
        <w:t>,</w:t>
      </w:r>
      <w:r w:rsidR="00DC20D7" w:rsidRPr="003F63AA">
        <w:rPr>
          <w:rFonts w:ascii="Aptos" w:eastAsia="Aptos" w:hAnsi="Aptos" w:cs="Aptos"/>
          <w:color w:val="000000"/>
          <w:sz w:val="22"/>
          <w:szCs w:val="22"/>
        </w:rPr>
        <w:t xml:space="preserve"> </w:t>
      </w:r>
      <w:r w:rsidR="008E1F54" w:rsidRPr="003F63AA">
        <w:rPr>
          <w:rFonts w:ascii="Aptos" w:eastAsia="Aptos" w:hAnsi="Aptos" w:cs="Aptos"/>
          <w:color w:val="000000"/>
          <w:sz w:val="22"/>
          <w:szCs w:val="22"/>
        </w:rPr>
        <w:t xml:space="preserve">2.67 million </w:t>
      </w:r>
      <w:r w:rsidR="00DC20D7" w:rsidRPr="003F63AA">
        <w:rPr>
          <w:rFonts w:ascii="Aptos" w:eastAsia="Aptos" w:hAnsi="Aptos" w:cs="Aptos"/>
          <w:color w:val="000000"/>
          <w:sz w:val="22"/>
          <w:szCs w:val="22"/>
        </w:rPr>
        <w:t>employee</w:t>
      </w:r>
      <w:r>
        <w:rPr>
          <w:rFonts w:ascii="Aptos" w:eastAsia="Aptos" w:hAnsi="Aptos" w:cs="Aptos"/>
          <w:color w:val="000000"/>
          <w:sz w:val="22"/>
          <w:szCs w:val="22"/>
        </w:rPr>
        <w:t>s</w:t>
      </w:r>
      <w:r w:rsidR="008E1F54">
        <w:rPr>
          <w:rFonts w:ascii="Aptos" w:eastAsia="Aptos" w:hAnsi="Aptos" w:cs="Aptos"/>
          <w:color w:val="000000"/>
          <w:sz w:val="22"/>
          <w:szCs w:val="22"/>
        </w:rPr>
        <w:t xml:space="preserve"> were</w:t>
      </w:r>
      <w:r w:rsidR="00DC20D7" w:rsidRPr="003F63AA">
        <w:rPr>
          <w:rFonts w:ascii="Aptos" w:eastAsia="Aptos" w:hAnsi="Aptos" w:cs="Aptos"/>
          <w:color w:val="000000"/>
          <w:sz w:val="22"/>
          <w:szCs w:val="22"/>
        </w:rPr>
        <w:t xml:space="preserve"> cover</w:t>
      </w:r>
      <w:r>
        <w:rPr>
          <w:rFonts w:ascii="Aptos" w:eastAsia="Aptos" w:hAnsi="Aptos" w:cs="Aptos"/>
          <w:color w:val="000000"/>
          <w:sz w:val="22"/>
          <w:szCs w:val="22"/>
        </w:rPr>
        <w:t>ed</w:t>
      </w:r>
      <w:r w:rsidR="00DC20D7" w:rsidRPr="003F63AA">
        <w:rPr>
          <w:rFonts w:ascii="Aptos" w:eastAsia="Aptos" w:hAnsi="Aptos" w:cs="Aptos"/>
          <w:color w:val="000000"/>
          <w:sz w:val="22"/>
          <w:szCs w:val="22"/>
        </w:rPr>
        <w:t xml:space="preserve"> </w:t>
      </w:r>
      <w:r>
        <w:rPr>
          <w:rFonts w:ascii="Aptos" w:eastAsia="Aptos" w:hAnsi="Aptos" w:cs="Aptos"/>
          <w:color w:val="000000"/>
          <w:sz w:val="22"/>
          <w:szCs w:val="22"/>
        </w:rPr>
        <w:t xml:space="preserve">by an agreement, compared with </w:t>
      </w:r>
      <w:r w:rsidR="00DC20D7" w:rsidRPr="003F63AA">
        <w:rPr>
          <w:rFonts w:ascii="Aptos" w:eastAsia="Aptos" w:hAnsi="Aptos" w:cs="Aptos"/>
          <w:color w:val="000000"/>
          <w:sz w:val="22"/>
          <w:szCs w:val="22"/>
        </w:rPr>
        <w:t xml:space="preserve">2.64 million employees covered as </w:t>
      </w:r>
      <w:proofErr w:type="gramStart"/>
      <w:r w:rsidR="00DC20D7" w:rsidRPr="003F63AA">
        <w:rPr>
          <w:rFonts w:ascii="Aptos" w:eastAsia="Aptos" w:hAnsi="Aptos" w:cs="Aptos"/>
          <w:color w:val="000000"/>
          <w:sz w:val="22"/>
          <w:szCs w:val="22"/>
        </w:rPr>
        <w:t>at</w:t>
      </w:r>
      <w:proofErr w:type="gramEnd"/>
      <w:r w:rsidR="00DC20D7" w:rsidRPr="003F63AA">
        <w:rPr>
          <w:rFonts w:ascii="Aptos" w:eastAsia="Aptos" w:hAnsi="Aptos" w:cs="Aptos"/>
          <w:color w:val="000000"/>
          <w:sz w:val="22"/>
          <w:szCs w:val="22"/>
        </w:rPr>
        <w:t xml:space="preserve"> 31 December 2024 and </w:t>
      </w:r>
      <w:r w:rsidR="00103DDA">
        <w:rPr>
          <w:rFonts w:ascii="Aptos" w:eastAsia="Aptos" w:hAnsi="Aptos" w:cs="Aptos"/>
          <w:color w:val="000000"/>
          <w:sz w:val="22"/>
          <w:szCs w:val="22"/>
        </w:rPr>
        <w:t xml:space="preserve">the </w:t>
      </w:r>
      <w:r w:rsidR="00DC20D7" w:rsidRPr="003F63AA">
        <w:rPr>
          <w:rFonts w:ascii="Aptos" w:eastAsia="Aptos" w:hAnsi="Aptos" w:cs="Aptos"/>
          <w:color w:val="000000"/>
          <w:sz w:val="22"/>
          <w:szCs w:val="22"/>
        </w:rPr>
        <w:t xml:space="preserve">2.14 million employees as </w:t>
      </w:r>
      <w:proofErr w:type="gramStart"/>
      <w:r w:rsidR="00DC20D7" w:rsidRPr="003F63AA">
        <w:rPr>
          <w:rFonts w:ascii="Aptos" w:eastAsia="Aptos" w:hAnsi="Aptos" w:cs="Aptos"/>
          <w:color w:val="000000"/>
          <w:sz w:val="22"/>
          <w:szCs w:val="22"/>
        </w:rPr>
        <w:t>at</w:t>
      </w:r>
      <w:proofErr w:type="gramEnd"/>
      <w:r w:rsidR="00DC20D7" w:rsidRPr="003F63AA">
        <w:rPr>
          <w:rFonts w:ascii="Aptos" w:eastAsia="Aptos" w:hAnsi="Aptos" w:cs="Aptos"/>
          <w:color w:val="000000"/>
          <w:sz w:val="22"/>
          <w:szCs w:val="22"/>
        </w:rPr>
        <w:t xml:space="preserve"> 31 March 2024. </w:t>
      </w:r>
      <w:r w:rsidR="00D1660C">
        <w:rPr>
          <w:rFonts w:ascii="Aptos" w:eastAsia="Aptos" w:hAnsi="Aptos" w:cs="Aptos"/>
          <w:color w:val="000000"/>
          <w:sz w:val="22"/>
          <w:szCs w:val="22"/>
        </w:rPr>
        <w:t>The</w:t>
      </w:r>
      <w:r w:rsidR="00DC20D7" w:rsidRPr="003F63AA">
        <w:rPr>
          <w:rFonts w:ascii="Aptos" w:eastAsia="Aptos" w:hAnsi="Aptos" w:cs="Aptos"/>
          <w:color w:val="000000"/>
          <w:sz w:val="22"/>
          <w:szCs w:val="22"/>
        </w:rPr>
        <w:t xml:space="preserve"> number of employees </w:t>
      </w:r>
      <w:r w:rsidR="00F67840" w:rsidRPr="003F63AA">
        <w:rPr>
          <w:rFonts w:ascii="Aptos" w:eastAsia="Aptos" w:hAnsi="Aptos" w:cs="Aptos"/>
          <w:color w:val="000000"/>
          <w:sz w:val="22"/>
          <w:szCs w:val="22"/>
        </w:rPr>
        <w:t xml:space="preserve">covered by </w:t>
      </w:r>
      <w:r w:rsidR="00D1660C">
        <w:rPr>
          <w:rFonts w:ascii="Aptos" w:eastAsia="Aptos" w:hAnsi="Aptos" w:cs="Aptos"/>
          <w:color w:val="000000"/>
          <w:sz w:val="22"/>
          <w:szCs w:val="22"/>
        </w:rPr>
        <w:t xml:space="preserve">an </w:t>
      </w:r>
      <w:proofErr w:type="gramStart"/>
      <w:r w:rsidR="00F67840" w:rsidRPr="003F63AA">
        <w:rPr>
          <w:rFonts w:ascii="Aptos" w:eastAsia="Aptos" w:hAnsi="Aptos" w:cs="Aptos"/>
          <w:color w:val="000000"/>
          <w:sz w:val="22"/>
          <w:szCs w:val="22"/>
        </w:rPr>
        <w:t>enterprise agreements</w:t>
      </w:r>
      <w:proofErr w:type="gramEnd"/>
      <w:r w:rsidR="00A85961" w:rsidRPr="003F63AA">
        <w:rPr>
          <w:rFonts w:ascii="Aptos" w:eastAsia="Aptos" w:hAnsi="Aptos" w:cs="Aptos"/>
          <w:color w:val="000000"/>
          <w:sz w:val="22"/>
          <w:szCs w:val="22"/>
        </w:rPr>
        <w:t xml:space="preserve"> </w:t>
      </w:r>
      <w:r w:rsidR="00D1660C">
        <w:rPr>
          <w:rFonts w:ascii="Aptos" w:eastAsia="Aptos" w:hAnsi="Aptos" w:cs="Aptos"/>
          <w:color w:val="000000"/>
          <w:sz w:val="22"/>
          <w:szCs w:val="22"/>
        </w:rPr>
        <w:t xml:space="preserve">as </w:t>
      </w:r>
      <w:proofErr w:type="gramStart"/>
      <w:r w:rsidR="00D1660C">
        <w:rPr>
          <w:rFonts w:ascii="Aptos" w:eastAsia="Aptos" w:hAnsi="Aptos" w:cs="Aptos"/>
          <w:color w:val="000000"/>
          <w:sz w:val="22"/>
          <w:szCs w:val="22"/>
        </w:rPr>
        <w:t>at</w:t>
      </w:r>
      <w:proofErr w:type="gramEnd"/>
      <w:r w:rsidR="00D1660C">
        <w:rPr>
          <w:rFonts w:ascii="Aptos" w:eastAsia="Aptos" w:hAnsi="Aptos" w:cs="Aptos"/>
          <w:color w:val="000000"/>
          <w:sz w:val="22"/>
          <w:szCs w:val="22"/>
        </w:rPr>
        <w:t xml:space="preserve"> 31 March 2025 is the highest</w:t>
      </w:r>
      <w:r w:rsidR="00A85961" w:rsidRPr="003F63AA">
        <w:rPr>
          <w:rFonts w:ascii="Aptos" w:eastAsia="Aptos" w:hAnsi="Aptos" w:cs="Aptos"/>
          <w:color w:val="000000"/>
          <w:sz w:val="22"/>
          <w:szCs w:val="22"/>
        </w:rPr>
        <w:t xml:space="preserve"> </w:t>
      </w:r>
      <w:r w:rsidR="00435A81">
        <w:rPr>
          <w:rFonts w:ascii="Aptos" w:eastAsia="Aptos" w:hAnsi="Aptos" w:cs="Aptos"/>
          <w:color w:val="000000"/>
          <w:sz w:val="22"/>
          <w:szCs w:val="22"/>
        </w:rPr>
        <w:t>on record</w:t>
      </w:r>
      <w:r w:rsidR="00E178C8" w:rsidRPr="003F63AA">
        <w:rPr>
          <w:rFonts w:ascii="Aptos" w:eastAsia="Aptos" w:hAnsi="Aptos" w:cs="Aptos"/>
          <w:color w:val="000000"/>
          <w:sz w:val="22"/>
          <w:szCs w:val="22"/>
        </w:rPr>
        <w:t>.</w:t>
      </w:r>
      <w:r w:rsidR="00DC20D7" w:rsidRPr="003F63AA">
        <w:rPr>
          <w:rFonts w:ascii="Aptos" w:eastAsia="Aptos" w:hAnsi="Aptos" w:cs="Aptos"/>
          <w:color w:val="000000"/>
          <w:sz w:val="22"/>
          <w:szCs w:val="22"/>
        </w:rPr>
        <w:t xml:space="preserve"> </w:t>
      </w:r>
    </w:p>
    <w:p w14:paraId="5756AFB0" w14:textId="77777777" w:rsidR="001B3A69" w:rsidRPr="003F63AA" w:rsidRDefault="00DC20D7">
      <w:r w:rsidRPr="003F63AA">
        <w:br w:type="page"/>
      </w:r>
    </w:p>
    <w:p w14:paraId="339ED432"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 xml:space="preserve">10. Non-quantifiable </w:t>
      </w:r>
      <w:proofErr w:type="gramStart"/>
      <w:r w:rsidRPr="003F63AA">
        <w:rPr>
          <w:rFonts w:ascii="Aptos" w:eastAsia="Aptos" w:hAnsi="Aptos" w:cs="Aptos"/>
          <w:b/>
          <w:color w:val="000000"/>
          <w:sz w:val="28"/>
          <w:szCs w:val="28"/>
        </w:rPr>
        <w:t>agreements  -</w:t>
      </w:r>
      <w:proofErr w:type="gramEnd"/>
      <w:r w:rsidRPr="003F63AA">
        <w:rPr>
          <w:rFonts w:ascii="Aptos" w:eastAsia="Aptos" w:hAnsi="Aptos" w:cs="Aptos"/>
          <w:b/>
          <w:color w:val="000000"/>
          <w:sz w:val="28"/>
          <w:szCs w:val="28"/>
        </w:rPr>
        <w:t xml:space="preserve"> March quarter 2025 - </w:t>
      </w:r>
      <w:r w:rsidRPr="003F63AA">
        <w:rPr>
          <w:rFonts w:ascii="Aptos" w:eastAsia="Aptos" w:hAnsi="Aptos" w:cs="Aptos"/>
          <w:b/>
          <w:i/>
          <w:color w:val="000000"/>
          <w:sz w:val="28"/>
          <w:szCs w:val="28"/>
        </w:rPr>
        <w:t>Table 12a in Trends report</w:t>
      </w:r>
    </w:p>
    <w:p w14:paraId="6F3F5329" w14:textId="0E30BD8D" w:rsidR="001B3A69" w:rsidRPr="003F63AA" w:rsidRDefault="00DC20D7">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3F63AA">
        <w:rPr>
          <w:rFonts w:ascii="Aptos" w:eastAsia="Aptos" w:hAnsi="Aptos" w:cs="Aptos"/>
          <w:b/>
          <w:color w:val="000000"/>
        </w:rPr>
        <w:t xml:space="preserve">Chart 9 – </w:t>
      </w:r>
      <w:r w:rsidR="00881AF0" w:rsidRPr="003F63AA">
        <w:rPr>
          <w:rFonts w:ascii="Aptos" w:eastAsia="Aptos" w:hAnsi="Aptos" w:cs="Aptos"/>
          <w:b/>
          <w:color w:val="000000"/>
        </w:rPr>
        <w:t xml:space="preserve">Approved agreements with non-quantifiable wage increases covered around a quarter of employees in </w:t>
      </w:r>
      <w:r w:rsidR="00865C81" w:rsidRPr="003F63AA">
        <w:rPr>
          <w:rFonts w:ascii="Aptos" w:eastAsia="Aptos" w:hAnsi="Aptos" w:cs="Aptos"/>
          <w:b/>
          <w:color w:val="000000"/>
        </w:rPr>
        <w:t xml:space="preserve">the </w:t>
      </w:r>
      <w:r w:rsidR="00881AF0" w:rsidRPr="003F63AA">
        <w:rPr>
          <w:rFonts w:ascii="Aptos" w:eastAsia="Aptos" w:hAnsi="Aptos" w:cs="Aptos"/>
          <w:b/>
          <w:color w:val="000000"/>
        </w:rPr>
        <w:t>March</w:t>
      </w:r>
      <w:r w:rsidR="00865C81" w:rsidRPr="003F63AA">
        <w:rPr>
          <w:rFonts w:ascii="Aptos" w:eastAsia="Aptos" w:hAnsi="Aptos" w:cs="Aptos"/>
          <w:b/>
          <w:color w:val="000000"/>
        </w:rPr>
        <w:t xml:space="preserve"> </w:t>
      </w:r>
    </w:p>
    <w:p w14:paraId="633102AB" w14:textId="64870471" w:rsidR="00881AF0" w:rsidRPr="003F63AA" w:rsidRDefault="00881AF0">
      <w:pPr>
        <w:pBdr>
          <w:top w:val="none" w:sz="0" w:space="0" w:color="000000"/>
          <w:left w:val="none" w:sz="0" w:space="0" w:color="000000"/>
          <w:bottom w:val="none" w:sz="0" w:space="0" w:color="000000"/>
          <w:right w:val="none" w:sz="0" w:space="0" w:color="000000"/>
        </w:pBdr>
        <w:spacing w:before="120" w:after="240"/>
        <w:rPr>
          <w:bCs/>
        </w:rPr>
      </w:pPr>
      <w:r w:rsidRPr="003F63AA">
        <w:rPr>
          <w:rFonts w:ascii="Aptos" w:eastAsia="Aptos" w:hAnsi="Aptos" w:cs="Aptos"/>
          <w:bCs/>
          <w:color w:val="000000"/>
        </w:rPr>
        <w:t>Share of non-quantifiable agreements and employees of all approved agreements (%)</w:t>
      </w:r>
    </w:p>
    <w:p w14:paraId="6B66334B" w14:textId="56F232E5" w:rsidR="001B3A69" w:rsidRPr="003F63AA" w:rsidRDefault="00DC20D7">
      <w:pPr>
        <w:pStyle w:val="Figure"/>
      </w:pPr>
      <w:r w:rsidRPr="003F63AA">
        <w:rPr>
          <w:noProof/>
        </w:rPr>
        <w:drawing>
          <wp:inline distT="0" distB="0" distL="0" distR="0" wp14:anchorId="14122EE9" wp14:editId="189E5CD1">
            <wp:extent cx="6400800"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noChangeArrowheads="1"/>
                    </pic:cNvPicPr>
                  </pic:nvPicPr>
                  <pic:blipFill>
                    <a:blip r:embed="rId23" cstate="print"/>
                    <a:stretch>
                      <a:fillRect/>
                    </a:stretch>
                  </pic:blipFill>
                  <pic:spPr bwMode="auto">
                    <a:xfrm>
                      <a:off x="0" y="0"/>
                      <a:ext cx="88900" cy="50800"/>
                    </a:xfrm>
                    <a:prstGeom prst="rect">
                      <a:avLst/>
                    </a:prstGeom>
                    <a:noFill/>
                  </pic:spPr>
                </pic:pic>
              </a:graphicData>
            </a:graphic>
          </wp:inline>
        </w:drawing>
      </w:r>
    </w:p>
    <w:p w14:paraId="4ACAB78F" w14:textId="08E94259"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r w:rsidR="005661A1">
        <w:br/>
      </w:r>
    </w:p>
    <w:tbl>
      <w:tblPr>
        <w:tblW w:w="0" w:type="auto"/>
        <w:jc w:val="center"/>
        <w:tblLayout w:type="fixed"/>
        <w:tblLook w:val="0420" w:firstRow="1" w:lastRow="0" w:firstColumn="0" w:lastColumn="0" w:noHBand="0" w:noVBand="1"/>
      </w:tblPr>
      <w:tblGrid>
        <w:gridCol w:w="1440"/>
        <w:gridCol w:w="720"/>
        <w:gridCol w:w="720"/>
        <w:gridCol w:w="720"/>
        <w:gridCol w:w="720"/>
        <w:gridCol w:w="720"/>
        <w:gridCol w:w="720"/>
        <w:gridCol w:w="720"/>
        <w:gridCol w:w="720"/>
        <w:gridCol w:w="720"/>
        <w:gridCol w:w="720"/>
        <w:gridCol w:w="720"/>
        <w:gridCol w:w="720"/>
        <w:gridCol w:w="720"/>
      </w:tblGrid>
      <w:tr w:rsidR="001B3A69" w:rsidRPr="003F63AA" w14:paraId="2AB8BA08" w14:textId="77777777">
        <w:trPr>
          <w:tblHeader/>
          <w:jc w:val="center"/>
        </w:trPr>
        <w:tc>
          <w:tcPr>
            <w:tcW w:w="1440"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F0D7C4" w14:textId="77777777" w:rsidR="001B3A69" w:rsidRPr="003F63AA" w:rsidRDefault="001B3A69">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926CD7"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6670D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049265"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710ACE"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B839B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8AA96C"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9277F7"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110F81"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8C9A5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0A94BD"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F8DDEC"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665BBF"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Dec-24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DA88A4" w14:textId="77777777" w:rsidR="001B3A69" w:rsidRPr="003F63AA" w:rsidRDefault="00DC20D7">
            <w:pPr>
              <w:pBdr>
                <w:top w:val="none" w:sz="0" w:space="0" w:color="000000"/>
                <w:left w:val="none" w:sz="0" w:space="0" w:color="000000"/>
                <w:bottom w:val="none" w:sz="0" w:space="0" w:color="000000"/>
                <w:right w:val="none" w:sz="0" w:space="0" w:color="000000"/>
              </w:pBdr>
              <w:spacing w:after="0"/>
              <w:jc w:val="center"/>
              <w:rPr>
                <w:rFonts w:ascii="Arial" w:eastAsia="Arial" w:hAnsi="Arial" w:cs="Arial"/>
                <w:color w:val="000000"/>
                <w:sz w:val="18"/>
                <w:szCs w:val="18"/>
              </w:rPr>
            </w:pPr>
            <w:r w:rsidRPr="003F63AA">
              <w:rPr>
                <w:rFonts w:ascii="Arial" w:eastAsia="Arial" w:hAnsi="Arial" w:cs="Arial"/>
                <w:color w:val="000000"/>
                <w:sz w:val="18"/>
                <w:szCs w:val="18"/>
              </w:rPr>
              <w:t>Mar-25</w:t>
            </w:r>
          </w:p>
        </w:tc>
      </w:tr>
      <w:tr w:rsidR="001B3A69" w:rsidRPr="003F63AA" w14:paraId="67CCC649"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C59AD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Agreements</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D0EDD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14.6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417C9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15.5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551AB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19.2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EF06B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19.5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E0AC3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3A78E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18.8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3CB04D"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19.8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443BE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18.8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BB2D7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CCF81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18.2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556DF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25.6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690CCE"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17.6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1CED69"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19.3</w:t>
            </w:r>
          </w:p>
        </w:tc>
      </w:tr>
      <w:tr w:rsidR="001B3A69" w:rsidRPr="003F63AA" w14:paraId="0FE1EDD7" w14:textId="77777777">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DFC300"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Employees</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48A0B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4AF59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48.3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BC323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17.9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DE4C35"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29.7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1E4EE4"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21.7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C55F2A"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24.9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E09C08"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38.4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CECD9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48.2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B1651B"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809B71"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48.1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D827B3"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52.0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77DC36" w14:textId="77777777"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37.5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47E9D3" w14:textId="249750D6" w:rsidR="001B3A69" w:rsidRPr="003F63AA" w:rsidRDefault="00DC20D7">
            <w:pPr>
              <w:pBdr>
                <w:top w:val="none" w:sz="0" w:space="0" w:color="000000"/>
                <w:left w:val="none" w:sz="0" w:space="0" w:color="000000"/>
                <w:bottom w:val="none" w:sz="0" w:space="0" w:color="000000"/>
                <w:right w:val="none" w:sz="0" w:space="0" w:color="000000"/>
              </w:pBdr>
              <w:spacing w:before="40" w:after="40"/>
              <w:ind w:left="40" w:right="40"/>
              <w:jc w:val="center"/>
              <w:rPr>
                <w:rFonts w:ascii="Arial" w:eastAsia="Arial" w:hAnsi="Arial" w:cs="Arial"/>
                <w:color w:val="000000"/>
                <w:sz w:val="18"/>
                <w:szCs w:val="18"/>
              </w:rPr>
            </w:pPr>
            <w:r w:rsidRPr="003F63AA">
              <w:rPr>
                <w:rFonts w:ascii="Arial" w:eastAsia="Arial" w:hAnsi="Arial" w:cs="Arial"/>
                <w:color w:val="000000"/>
                <w:sz w:val="18"/>
                <w:szCs w:val="18"/>
              </w:rPr>
              <w:t>25.5</w:t>
            </w:r>
          </w:p>
        </w:tc>
      </w:tr>
    </w:tbl>
    <w:p w14:paraId="696E0EB2" w14:textId="2FEF4323"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19.3% of agreements approved in the March quarter 2025, covering 25.5% of employees, </w:t>
      </w:r>
      <w:r w:rsidR="003C74E8">
        <w:rPr>
          <w:rFonts w:ascii="Aptos" w:eastAsia="Aptos" w:hAnsi="Aptos" w:cs="Aptos"/>
          <w:color w:val="000000"/>
          <w:sz w:val="22"/>
          <w:szCs w:val="22"/>
        </w:rPr>
        <w:t>did</w:t>
      </w:r>
      <w:r w:rsidR="003C74E8" w:rsidRPr="003F63AA">
        <w:rPr>
          <w:rFonts w:ascii="Aptos" w:eastAsia="Aptos" w:hAnsi="Aptos" w:cs="Aptos"/>
          <w:color w:val="000000"/>
          <w:sz w:val="22"/>
          <w:szCs w:val="22"/>
        </w:rPr>
        <w:t xml:space="preserve"> </w:t>
      </w:r>
      <w:r w:rsidRPr="003F63AA">
        <w:rPr>
          <w:rFonts w:ascii="Aptos" w:eastAsia="Aptos" w:hAnsi="Aptos" w:cs="Aptos"/>
          <w:color w:val="000000"/>
          <w:sz w:val="22"/>
          <w:szCs w:val="22"/>
        </w:rPr>
        <w:t>not contain quantifiable wage increases and are not included as part of the AAWI calculations. A non-quantifiable agreement is one that does not have consistent wage increases for all employees covered, or one in which wage adjustments are linked to other sources, such as the Fair Work Commission’s Annual Wage Review, Consumer Price Index (CPI) or Wage Price Index (WPI).</w:t>
      </w:r>
    </w:p>
    <w:p w14:paraId="3E36A85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In the March quarter 2025, the two largest approved agreements that did not have quantifiable wage increases were:</w:t>
      </w:r>
    </w:p>
    <w:p w14:paraId="51E4FE1A" w14:textId="23D74190" w:rsidR="001B3A69" w:rsidRPr="003F63AA" w:rsidRDefault="00DC20D7" w:rsidP="002D7F9A">
      <w:pPr>
        <w:pStyle w:val="ListParagraph"/>
        <w:numPr>
          <w:ilvl w:val="0"/>
          <w:numId w:val="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Suncorp Enterprise Agreement 2025</w:t>
      </w:r>
      <w:r w:rsidRPr="003F63AA">
        <w:rPr>
          <w:rFonts w:ascii="Aptos" w:eastAsia="Aptos" w:hAnsi="Aptos" w:cs="Aptos"/>
          <w:color w:val="000000"/>
          <w:sz w:val="22"/>
          <w:szCs w:val="22"/>
        </w:rPr>
        <w:t xml:space="preserve"> (10,563 employees):</w:t>
      </w:r>
    </w:p>
    <w:p w14:paraId="58F505E2" w14:textId="64C238CE" w:rsidR="001B3A69" w:rsidRPr="003F63AA" w:rsidRDefault="00DC20D7" w:rsidP="002D7F9A">
      <w:pPr>
        <w:pStyle w:val="ListParagraph"/>
        <w:numPr>
          <w:ilvl w:val="1"/>
          <w:numId w:val="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color w:val="000000"/>
          <w:sz w:val="22"/>
          <w:szCs w:val="22"/>
        </w:rPr>
        <w:t>Inconsistent increase</w:t>
      </w:r>
    </w:p>
    <w:p w14:paraId="4AEF9228" w14:textId="723CC7C5" w:rsidR="001B3A69" w:rsidRPr="003F63AA" w:rsidRDefault="00DC20D7" w:rsidP="002D7F9A">
      <w:pPr>
        <w:pStyle w:val="ListParagraph"/>
        <w:numPr>
          <w:ilvl w:val="0"/>
          <w:numId w:val="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2"/>
          <w:szCs w:val="22"/>
        </w:rPr>
        <w:t>Tasmanian Catholic Education Single Enterprise Agreement 2024</w:t>
      </w:r>
      <w:r w:rsidRPr="003F63AA">
        <w:rPr>
          <w:rFonts w:ascii="Aptos" w:eastAsia="Aptos" w:hAnsi="Aptos" w:cs="Aptos"/>
          <w:color w:val="000000"/>
          <w:sz w:val="22"/>
          <w:szCs w:val="22"/>
        </w:rPr>
        <w:t xml:space="preserve"> (4,034 employees):</w:t>
      </w:r>
    </w:p>
    <w:p w14:paraId="63C6E750" w14:textId="523F823B" w:rsidR="001B3A69" w:rsidRPr="003F63AA" w:rsidRDefault="00DC20D7" w:rsidP="002D7F9A">
      <w:pPr>
        <w:pStyle w:val="ListParagraph"/>
        <w:numPr>
          <w:ilvl w:val="1"/>
          <w:numId w:val="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color w:val="000000"/>
          <w:sz w:val="22"/>
          <w:szCs w:val="22"/>
        </w:rPr>
        <w:t>Other reason</w:t>
      </w:r>
    </w:p>
    <w:p w14:paraId="60A4DFA5" w14:textId="77777777" w:rsidR="001B3A69" w:rsidRPr="003F63AA" w:rsidRDefault="00DC20D7">
      <w:r w:rsidRPr="003F63AA">
        <w:br w:type="page"/>
      </w:r>
    </w:p>
    <w:p w14:paraId="3024B94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NOTES</w:t>
      </w:r>
    </w:p>
    <w:p w14:paraId="0BE38CD7" w14:textId="0F14CE3E" w:rsidR="001B3A69" w:rsidRPr="003F63AA" w:rsidRDefault="00DC20D7" w:rsidP="002D7F9A">
      <w:pPr>
        <w:pStyle w:val="ListParagraph"/>
        <w:numPr>
          <w:ilvl w:val="0"/>
          <w:numId w:val="7"/>
        </w:numPr>
        <w:pBdr>
          <w:top w:val="none" w:sz="0" w:space="0" w:color="000000"/>
          <w:left w:val="none" w:sz="0" w:space="0" w:color="000000"/>
          <w:bottom w:val="none" w:sz="0" w:space="0" w:color="000000"/>
          <w:right w:val="none" w:sz="0" w:space="0" w:color="000000"/>
        </w:pBdr>
        <w:spacing w:before="120" w:after="240"/>
        <w:ind w:left="426"/>
        <w:contextualSpacing w:val="0"/>
      </w:pPr>
      <w:r w:rsidRPr="003F63AA">
        <w:rPr>
          <w:rFonts w:ascii="Aptos" w:eastAsia="Aptos" w:hAnsi="Aptos" w:cs="Aptos"/>
          <w:color w:val="000000"/>
          <w:sz w:val="22"/>
          <w:szCs w:val="22"/>
        </w:rPr>
        <w:t xml:space="preserve">All estimates are rounded and are subject to revision. Revisions have been made to historical series. AAWI data includes only increases to the base rate of pay and does not </w:t>
      </w:r>
      <w:proofErr w:type="gramStart"/>
      <w:r w:rsidRPr="003F63AA">
        <w:rPr>
          <w:rFonts w:ascii="Aptos" w:eastAsia="Aptos" w:hAnsi="Aptos" w:cs="Aptos"/>
          <w:color w:val="000000"/>
          <w:sz w:val="22"/>
          <w:szCs w:val="22"/>
        </w:rPr>
        <w:t>take into account</w:t>
      </w:r>
      <w:proofErr w:type="gramEnd"/>
      <w:r w:rsidRPr="003F63AA">
        <w:rPr>
          <w:rFonts w:ascii="Aptos" w:eastAsia="Aptos" w:hAnsi="Aptos" w:cs="Aptos"/>
          <w:color w:val="000000"/>
          <w:sz w:val="22"/>
          <w:szCs w:val="22"/>
        </w:rPr>
        <w:t xml:space="preserve"> allowances and bonus payments that are paid separately from the base wage.</w:t>
      </w:r>
    </w:p>
    <w:p w14:paraId="339EDD9C" w14:textId="4FF36310" w:rsidR="001B3A69" w:rsidRPr="003F63AA" w:rsidRDefault="00DC20D7" w:rsidP="002D7F9A">
      <w:pPr>
        <w:pStyle w:val="ListParagraph"/>
        <w:numPr>
          <w:ilvl w:val="0"/>
          <w:numId w:val="7"/>
        </w:numPr>
        <w:pBdr>
          <w:top w:val="none" w:sz="0" w:space="0" w:color="000000"/>
          <w:left w:val="none" w:sz="0" w:space="0" w:color="000000"/>
          <w:bottom w:val="none" w:sz="0" w:space="0" w:color="000000"/>
          <w:right w:val="none" w:sz="0" w:space="0" w:color="000000"/>
        </w:pBdr>
        <w:spacing w:before="120" w:after="240"/>
        <w:ind w:left="426"/>
        <w:contextualSpacing w:val="0"/>
      </w:pPr>
      <w:r w:rsidRPr="003F63AA">
        <w:rPr>
          <w:rFonts w:ascii="Aptos" w:eastAsia="Aptos" w:hAnsi="Aptos" w:cs="Aptos"/>
          <w:color w:val="000000"/>
          <w:sz w:val="22"/>
          <w:szCs w:val="22"/>
        </w:rPr>
        <w:t>For the March quarter 2025, the calculated AAWI of 3.8% is based on 830 agreements, covering 125,600 employees (that is, 80.7% of the 1,029 agreements approved in the quarter, covering 74.5% of the total 168,500 employees) with quantifiable wage increases (see Table 12b in the Trends report).</w:t>
      </w:r>
    </w:p>
    <w:p w14:paraId="70A88AC7" w14:textId="63A3E508" w:rsidR="001B3A69" w:rsidRPr="003F63AA" w:rsidRDefault="00DC20D7" w:rsidP="002D7F9A">
      <w:pPr>
        <w:pStyle w:val="ListParagraph"/>
        <w:numPr>
          <w:ilvl w:val="0"/>
          <w:numId w:val="8"/>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199 agreements (19.3% of the total 1,029 agreements) covering 42,900 employees (25.5% of the total 168,500 employees) have wage increases that could not be quantified. For example, an agreement would be non-quantifiable if different increases were given to different classifications, or increases were based on individual performance or business unit performance. Refer to Table 12a in the Trends report for related data.</w:t>
      </w:r>
    </w:p>
    <w:p w14:paraId="0CE0DDB8" w14:textId="298858C4" w:rsidR="001B3A69" w:rsidRPr="003F63AA" w:rsidRDefault="00DC20D7" w:rsidP="002D7F9A">
      <w:pPr>
        <w:pStyle w:val="ListParagraph"/>
        <w:numPr>
          <w:ilvl w:val="0"/>
          <w:numId w:val="7"/>
        </w:numPr>
        <w:pBdr>
          <w:top w:val="none" w:sz="0" w:space="0" w:color="000000"/>
          <w:left w:val="none" w:sz="0" w:space="0" w:color="000000"/>
          <w:bottom w:val="none" w:sz="0" w:space="0" w:color="000000"/>
          <w:right w:val="none" w:sz="0" w:space="0" w:color="000000"/>
        </w:pBdr>
        <w:spacing w:before="120" w:after="240"/>
        <w:ind w:left="426"/>
        <w:contextualSpacing w:val="0"/>
      </w:pPr>
      <w:r w:rsidRPr="003F63AA">
        <w:rPr>
          <w:rFonts w:ascii="Aptos" w:eastAsia="Aptos" w:hAnsi="Aptos" w:cs="Aptos"/>
          <w:color w:val="000000"/>
          <w:sz w:val="22"/>
          <w:szCs w:val="22"/>
        </w:rPr>
        <w:t>Context for wages growth in federally registered enterprise agreements:</w:t>
      </w:r>
    </w:p>
    <w:p w14:paraId="29A6A533" w14:textId="4DA1A170" w:rsidR="001B3A69" w:rsidRPr="003F63AA" w:rsidRDefault="00DC20D7" w:rsidP="002D7F9A">
      <w:pPr>
        <w:pStyle w:val="ListParagraph"/>
        <w:numPr>
          <w:ilvl w:val="0"/>
          <w:numId w:val="8"/>
        </w:numPr>
        <w:pBdr>
          <w:top w:val="none" w:sz="0" w:space="0" w:color="000000"/>
          <w:left w:val="none" w:sz="0" w:space="0" w:color="000000"/>
          <w:bottom w:val="none" w:sz="0" w:space="0" w:color="000000"/>
          <w:right w:val="none" w:sz="0" w:space="0" w:color="000000"/>
        </w:pBdr>
        <w:spacing w:before="120" w:after="240"/>
        <w:contextualSpacing w:val="0"/>
      </w:pPr>
      <w:r w:rsidRPr="003F63AA">
        <w:rPr>
          <w:rFonts w:ascii="Aptos" w:eastAsia="Aptos" w:hAnsi="Aptos" w:cs="Aptos"/>
          <w:color w:val="000000"/>
          <w:sz w:val="22"/>
          <w:szCs w:val="22"/>
        </w:rPr>
        <w:t xml:space="preserve">34.0% of all employees in Australia (as measured by the ABS </w:t>
      </w:r>
      <w:r w:rsidRPr="003F63AA">
        <w:rPr>
          <w:rFonts w:ascii="Aptos" w:eastAsia="Aptos" w:hAnsi="Aptos" w:cs="Aptos"/>
          <w:i/>
          <w:color w:val="000000"/>
          <w:sz w:val="22"/>
          <w:szCs w:val="22"/>
        </w:rPr>
        <w:t>Employee Earnings and Hours</w:t>
      </w:r>
      <w:r w:rsidRPr="003F63AA">
        <w:rPr>
          <w:rFonts w:ascii="Aptos" w:eastAsia="Aptos" w:hAnsi="Aptos" w:cs="Aptos"/>
          <w:color w:val="000000"/>
          <w:sz w:val="22"/>
          <w:szCs w:val="22"/>
        </w:rPr>
        <w:t xml:space="preserve"> survey) had their pay set by an enterprise agreement as </w:t>
      </w:r>
      <w:proofErr w:type="gramStart"/>
      <w:r w:rsidRPr="003F63AA">
        <w:rPr>
          <w:rFonts w:ascii="Aptos" w:eastAsia="Aptos" w:hAnsi="Aptos" w:cs="Aptos"/>
          <w:color w:val="000000"/>
          <w:sz w:val="22"/>
          <w:szCs w:val="22"/>
        </w:rPr>
        <w:t>at</w:t>
      </w:r>
      <w:proofErr w:type="gramEnd"/>
      <w:r w:rsidRPr="003F63AA">
        <w:rPr>
          <w:rFonts w:ascii="Aptos" w:eastAsia="Aptos" w:hAnsi="Aptos" w:cs="Aptos"/>
          <w:color w:val="000000"/>
          <w:sz w:val="22"/>
          <w:szCs w:val="22"/>
        </w:rPr>
        <w:t xml:space="preserve"> May 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1B3A69" w:rsidRPr="003F63AA" w14:paraId="1DC8CA6C" w14:textId="77777777">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1C68B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FFFFFF"/>
                <w:sz w:val="20"/>
                <w:szCs w:val="20"/>
              </w:rPr>
            </w:pPr>
            <w:r w:rsidRPr="003F63AA">
              <w:rPr>
                <w:rFonts w:ascii="Arial" w:eastAsia="Arial" w:hAnsi="Arial"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E9665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07937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B1D64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75967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1B3B90"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2023 (%)</w:t>
            </w:r>
          </w:p>
        </w:tc>
      </w:tr>
      <w:tr w:rsidR="001B3A69" w:rsidRPr="003F63AA" w14:paraId="4CDA7BE7"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A532C"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592D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EB2AC"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93A4A"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DFF7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FAA71"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23.2</w:t>
            </w:r>
          </w:p>
        </w:tc>
      </w:tr>
      <w:tr w:rsidR="001B3A69" w:rsidRPr="003F63AA" w14:paraId="7467FD0F"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0385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F33C1"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1699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 xml:space="preserve">38.5 (across all collective </w:t>
            </w:r>
            <w:proofErr w:type="gramStart"/>
            <w:r w:rsidRPr="003F63AA">
              <w:rPr>
                <w:rFonts w:ascii="Arial" w:eastAsia="Arial" w:hAnsi="Arial" w:cs="Arial"/>
                <w:color w:val="000000"/>
                <w:sz w:val="16"/>
                <w:szCs w:val="16"/>
              </w:rPr>
              <w:t>agreements)*</w:t>
            </w:r>
            <w:proofErr w:type="gramEnd"/>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C0CFC"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AFE8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 xml:space="preserve">35.1 (across all collective </w:t>
            </w:r>
            <w:proofErr w:type="gramStart"/>
            <w:r w:rsidRPr="003F63AA">
              <w:rPr>
                <w:rFonts w:ascii="Arial" w:eastAsia="Arial" w:hAnsi="Arial" w:cs="Arial"/>
                <w:color w:val="000000"/>
                <w:sz w:val="16"/>
                <w:szCs w:val="16"/>
              </w:rPr>
              <w:t>agreements)*</w:t>
            </w:r>
            <w:proofErr w:type="gramEnd"/>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473B6"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 xml:space="preserve">34.0 (across all collective </w:t>
            </w:r>
            <w:proofErr w:type="gramStart"/>
            <w:r w:rsidRPr="003F63AA">
              <w:rPr>
                <w:rFonts w:ascii="Arial" w:eastAsia="Arial" w:hAnsi="Arial" w:cs="Arial"/>
                <w:color w:val="000000"/>
                <w:sz w:val="16"/>
                <w:szCs w:val="16"/>
              </w:rPr>
              <w:t>agreements)*</w:t>
            </w:r>
            <w:proofErr w:type="gramEnd"/>
          </w:p>
        </w:tc>
      </w:tr>
      <w:tr w:rsidR="001B3A69" w:rsidRPr="003F63AA" w14:paraId="63F8AB9D"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41086"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ACA0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67212"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30776"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21B81"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5CAFB"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r>
      <w:tr w:rsidR="001B3A69" w:rsidRPr="003F63AA" w14:paraId="22377D80"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C9B39"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BB6D9"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24DD8"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114FC"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EE641"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43C3B"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r>
      <w:tr w:rsidR="001B3A69" w:rsidRPr="003F63AA" w14:paraId="5EE1E8B2"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657B7"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FD48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84E9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B44F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11FA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92449"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38.7</w:t>
            </w:r>
          </w:p>
        </w:tc>
      </w:tr>
      <w:tr w:rsidR="001B3A69" w:rsidRPr="003F63AA" w14:paraId="39FB7EA3" w14:textId="77777777">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8EF40"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F240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45AF6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5F4BB"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A714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82B8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4.1</w:t>
            </w:r>
          </w:p>
        </w:tc>
      </w:tr>
    </w:tbl>
    <w:p w14:paraId="003618D2" w14:textId="4B193710"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b/>
          <w:color w:val="000000"/>
          <w:sz w:val="20"/>
          <w:szCs w:val="20"/>
        </w:rPr>
        <w:t xml:space="preserve">Source: </w:t>
      </w:r>
      <w:r w:rsidRPr="003F63AA">
        <w:rPr>
          <w:rFonts w:ascii="Aptos" w:eastAsia="Aptos" w:hAnsi="Aptos" w:cs="Aptos"/>
          <w:color w:val="000000"/>
          <w:sz w:val="20"/>
          <w:szCs w:val="20"/>
        </w:rPr>
        <w:t xml:space="preserve">ABS, </w:t>
      </w:r>
      <w:r w:rsidRPr="003F63AA">
        <w:rPr>
          <w:rFonts w:ascii="Aptos" w:eastAsia="Aptos" w:hAnsi="Aptos" w:cs="Aptos"/>
          <w:i/>
          <w:color w:val="000000"/>
          <w:sz w:val="20"/>
          <w:szCs w:val="20"/>
        </w:rPr>
        <w:t>Employee Earnings and Hours</w:t>
      </w:r>
      <w:r w:rsidR="00023EB3">
        <w:rPr>
          <w:rFonts w:ascii="Aptos" w:eastAsia="Aptos" w:hAnsi="Aptos" w:cs="Aptos"/>
          <w:i/>
          <w:color w:val="000000"/>
          <w:sz w:val="20"/>
          <w:szCs w:val="20"/>
        </w:rPr>
        <w:t xml:space="preserve"> </w:t>
      </w:r>
      <w:r w:rsidRPr="003F63AA">
        <w:rPr>
          <w:rFonts w:ascii="Aptos" w:eastAsia="Aptos" w:hAnsi="Aptos" w:cs="Aptos"/>
          <w:color w:val="000000"/>
          <w:sz w:val="20"/>
          <w:szCs w:val="20"/>
        </w:rPr>
        <w:t>(May 2014, May 2016, May 2018, May 2021 and May 2023), unpublished data, including revised data for the 2016 Award and all Collective Agreement categories released at the time of the 2018 data – all employees.</w:t>
      </w:r>
    </w:p>
    <w:p w14:paraId="3662EF74"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and 2023 data are not available.</w:t>
      </w:r>
    </w:p>
    <w:p w14:paraId="0C8913B4"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b/>
          <w:color w:val="000000"/>
          <w:sz w:val="20"/>
          <w:szCs w:val="20"/>
        </w:rPr>
        <w:t xml:space="preserve">Notes: </w:t>
      </w:r>
    </w:p>
    <w:p w14:paraId="01C5AB19" w14:textId="33401EF6" w:rsidR="001B3A69" w:rsidRPr="003F63AA" w:rsidRDefault="00DC20D7" w:rsidP="002D7F9A">
      <w:pPr>
        <w:pStyle w:val="ListParagraph"/>
        <w:numPr>
          <w:ilvl w:val="0"/>
          <w:numId w:val="9"/>
        </w:numPr>
        <w:pBdr>
          <w:top w:val="none" w:sz="0" w:space="0" w:color="000000"/>
          <w:left w:val="none" w:sz="0" w:space="0" w:color="000000"/>
          <w:bottom w:val="none" w:sz="0" w:space="0" w:color="000000"/>
          <w:right w:val="none" w:sz="0" w:space="0" w:color="000000"/>
        </w:pBdr>
        <w:spacing w:after="0"/>
        <w:rPr>
          <w:rFonts w:ascii="Aptos" w:hAnsi="Aptos"/>
          <w:sz w:val="20"/>
          <w:szCs w:val="20"/>
        </w:rPr>
      </w:pPr>
      <w:r w:rsidRPr="003F63AA">
        <w:rPr>
          <w:rFonts w:ascii="Aptos" w:eastAsia="Aptos" w:hAnsi="Aptos" w:cs="Aptos"/>
          <w:color w:val="000000"/>
          <w:sz w:val="20"/>
          <w:szCs w:val="20"/>
        </w:rPr>
        <w:t xml:space="preserve">This table is not intended to be analysed as a time series. Figures are extracted from published and unpublished ABS, </w:t>
      </w:r>
      <w:r w:rsidRPr="003F63AA">
        <w:rPr>
          <w:rFonts w:ascii="Aptos" w:eastAsia="Aptos" w:hAnsi="Aptos" w:cs="Aptos"/>
          <w:i/>
          <w:color w:val="000000"/>
          <w:sz w:val="20"/>
          <w:szCs w:val="20"/>
        </w:rPr>
        <w:t>Employee Earnings and Hours</w:t>
      </w:r>
      <w:r w:rsidRPr="003F63AA">
        <w:rPr>
          <w:rFonts w:ascii="Aptos" w:eastAsia="Aptos" w:hAnsi="Aptos" w:cs="Aptos"/>
          <w:color w:val="000000"/>
          <w:sz w:val="20"/>
          <w:szCs w:val="20"/>
        </w:rPr>
        <w:t>. Disaggregation of revised 2016 data is not available.</w:t>
      </w:r>
    </w:p>
    <w:p w14:paraId="1741953B" w14:textId="3DF0A244" w:rsidR="001B3A69" w:rsidRPr="003F63AA" w:rsidRDefault="00DC20D7" w:rsidP="002D7F9A">
      <w:pPr>
        <w:pStyle w:val="ListParagraph"/>
        <w:numPr>
          <w:ilvl w:val="0"/>
          <w:numId w:val="9"/>
        </w:numPr>
        <w:pBdr>
          <w:top w:val="none" w:sz="0" w:space="0" w:color="000000"/>
          <w:left w:val="none" w:sz="0" w:space="0" w:color="000000"/>
          <w:bottom w:val="none" w:sz="0" w:space="0" w:color="000000"/>
          <w:right w:val="none" w:sz="0" w:space="0" w:color="000000"/>
        </w:pBdr>
        <w:spacing w:after="0"/>
        <w:rPr>
          <w:rFonts w:ascii="Aptos" w:hAnsi="Aptos"/>
          <w:sz w:val="20"/>
          <w:szCs w:val="20"/>
        </w:rPr>
      </w:pPr>
      <w:r w:rsidRPr="003F63AA">
        <w:rPr>
          <w:rFonts w:ascii="Aptos" w:eastAsia="Aptos" w:hAnsi="Aptos" w:cs="Aptos"/>
          <w:color w:val="000000"/>
          <w:sz w:val="20"/>
          <w:szCs w:val="20"/>
        </w:rPr>
        <w:t xml:space="preserve">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t>
      </w:r>
      <w:proofErr w:type="gramStart"/>
      <w:r w:rsidRPr="003F63AA">
        <w:rPr>
          <w:rFonts w:ascii="Aptos" w:eastAsia="Aptos" w:hAnsi="Aptos" w:cs="Aptos"/>
          <w:color w:val="000000"/>
          <w:sz w:val="20"/>
          <w:szCs w:val="20"/>
        </w:rPr>
        <w:t>whether or not</w:t>
      </w:r>
      <w:proofErr w:type="gramEnd"/>
      <w:r w:rsidRPr="003F63AA">
        <w:rPr>
          <w:rFonts w:ascii="Aptos" w:eastAsia="Aptos" w:hAnsi="Aptos" w:cs="Aptos"/>
          <w:color w:val="000000"/>
          <w:sz w:val="20"/>
          <w:szCs w:val="20"/>
        </w:rPr>
        <w:t xml:space="preserve"> written, including where employees receive over-award payments.</w:t>
      </w:r>
    </w:p>
    <w:p w14:paraId="0E127F3B" w14:textId="77777777" w:rsidR="0025025D" w:rsidRPr="003F63AA" w:rsidRDefault="0025025D" w:rsidP="0025025D">
      <w:pPr>
        <w:pBdr>
          <w:top w:val="none" w:sz="0" w:space="0" w:color="000000"/>
          <w:left w:val="none" w:sz="0" w:space="0" w:color="000000"/>
          <w:bottom w:val="none" w:sz="0" w:space="0" w:color="000000"/>
          <w:right w:val="none" w:sz="0" w:space="0" w:color="000000"/>
        </w:pBdr>
        <w:spacing w:after="0"/>
      </w:pPr>
    </w:p>
    <w:p w14:paraId="4A06C649" w14:textId="65CE568B" w:rsidR="001B3A69" w:rsidRPr="003F63AA" w:rsidRDefault="00DC20D7" w:rsidP="005C0F75">
      <w:pPr>
        <w:pStyle w:val="ListParagraph"/>
        <w:numPr>
          <w:ilvl w:val="0"/>
          <w:numId w:val="32"/>
        </w:numPr>
        <w:pBdr>
          <w:top w:val="none" w:sz="0" w:space="0" w:color="000000"/>
          <w:left w:val="none" w:sz="0" w:space="0" w:color="000000"/>
          <w:bottom w:val="none" w:sz="0" w:space="0" w:color="000000"/>
          <w:right w:val="none" w:sz="0" w:space="0" w:color="000000"/>
        </w:pBdr>
        <w:spacing w:before="120" w:after="240"/>
        <w:ind w:left="426" w:hanging="426"/>
      </w:pPr>
      <w:r w:rsidRPr="003F63AA">
        <w:rPr>
          <w:rFonts w:ascii="Aptos" w:eastAsia="Aptos" w:hAnsi="Aptos" w:cs="Aptos"/>
          <w:color w:val="000000"/>
          <w:sz w:val="22"/>
          <w:szCs w:val="22"/>
        </w:rPr>
        <w:t xml:space="preserve">An agreement is identified as being ‘union’ where the decision approving the agreement notes in accordance with s.201(2) of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that the agreement covers the union(s). A union must have given notice under s.183(1) that it wants the agreement to cover them. This data is an acceptable proxy for measuring bargaining involvement of unions.</w:t>
      </w:r>
    </w:p>
    <w:p w14:paraId="00F1C4CD" w14:textId="77777777" w:rsidR="001B3A69" w:rsidRPr="003F63AA" w:rsidRDefault="001B3A69">
      <w:pPr>
        <w:sectPr w:rsidR="001B3A69" w:rsidRPr="003F63AA" w:rsidSect="00963702">
          <w:pgSz w:w="11906" w:h="16838"/>
          <w:pgMar w:top="1008" w:right="1152" w:bottom="1008" w:left="1152" w:header="720" w:footer="454" w:gutter="0"/>
          <w:cols w:space="720"/>
          <w:docGrid w:linePitch="326"/>
        </w:sectPr>
      </w:pPr>
    </w:p>
    <w:p w14:paraId="56179DA0" w14:textId="77777777" w:rsidR="001B3A69" w:rsidRPr="003F63AA" w:rsidRDefault="00DC20D7">
      <w:pPr>
        <w:pBdr>
          <w:top w:val="none" w:sz="0" w:space="0" w:color="000000"/>
          <w:left w:val="none" w:sz="0" w:space="0" w:color="000000"/>
          <w:bottom w:val="none" w:sz="0" w:space="0" w:color="000000"/>
          <w:right w:val="none" w:sz="0" w:space="0" w:color="000000"/>
        </w:pBdr>
        <w:spacing w:after="240"/>
        <w:jc w:val="center"/>
      </w:pPr>
      <w:r w:rsidRPr="003F63AA">
        <w:rPr>
          <w:rFonts w:ascii="Aptos" w:eastAsia="Aptos" w:hAnsi="Aptos" w:cs="Aptos"/>
          <w:b/>
          <w:color w:val="000000"/>
          <w:sz w:val="36"/>
          <w:szCs w:val="36"/>
        </w:rPr>
        <w:lastRenderedPageBreak/>
        <w:t>Trends in Federal Enterprise Bargaining Report</w:t>
      </w:r>
    </w:p>
    <w:p w14:paraId="6306E2F5" w14:textId="77777777" w:rsidR="001B3A69" w:rsidRPr="003F63AA" w:rsidRDefault="00DC20D7">
      <w:pPr>
        <w:pBdr>
          <w:top w:val="none" w:sz="0" w:space="0" w:color="000000"/>
          <w:left w:val="none" w:sz="0" w:space="0" w:color="000000"/>
          <w:bottom w:val="none" w:sz="0" w:space="0" w:color="000000"/>
          <w:right w:val="none" w:sz="0" w:space="0" w:color="000000"/>
        </w:pBdr>
        <w:spacing w:before="200" w:after="120"/>
        <w:jc w:val="center"/>
      </w:pPr>
      <w:r w:rsidRPr="003F63AA">
        <w:rPr>
          <w:rFonts w:ascii="Aptos" w:eastAsia="Aptos" w:hAnsi="Aptos" w:cs="Aptos"/>
          <w:b/>
          <w:color w:val="000000"/>
          <w:sz w:val="36"/>
          <w:szCs w:val="36"/>
        </w:rPr>
        <w:t>Main Tables</w:t>
      </w:r>
    </w:p>
    <w:p w14:paraId="1A3DC28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Table 3 - Agreements approved in the quarter by sector (March quarter 2022 - March quarter 2025)</w:t>
      </w:r>
    </w:p>
    <w:tbl>
      <w:tblPr>
        <w:tblW w:w="16374" w:type="dxa"/>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28"/>
        <w:gridCol w:w="135"/>
        <w:gridCol w:w="850"/>
        <w:gridCol w:w="113"/>
        <w:gridCol w:w="850"/>
        <w:gridCol w:w="113"/>
        <w:gridCol w:w="850"/>
      </w:tblGrid>
      <w:tr w:rsidR="007A7BA4" w:rsidRPr="003F63AA" w14:paraId="21D32720" w14:textId="77777777" w:rsidTr="0FEFB9A8">
        <w:trPr>
          <w:tblHeader/>
          <w:jc w:val="center"/>
        </w:trPr>
        <w:tc>
          <w:tcPr>
            <w:tcW w:w="3855" w:type="dxa"/>
            <w:gridSpan w:val="2"/>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E5C49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APPROVED IN THE NOMINATED QUARTER</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573DD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091551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11F389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6F455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267D68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34114C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16BD1E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704366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64BB43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7F146C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DA2A8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74195F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0C65CD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387BBF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7E5F77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2F7D28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6F967E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7B88A5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44F4E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31824D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6EDC58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163D90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52E168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2C728F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420A3A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000000" w:themeFill="text1"/>
            <w:tcMar>
              <w:top w:w="0" w:type="dxa"/>
              <w:left w:w="0" w:type="dxa"/>
              <w:bottom w:w="0" w:type="dxa"/>
              <w:right w:w="0" w:type="dxa"/>
            </w:tcMar>
            <w:vAlign w:val="center"/>
          </w:tcPr>
          <w:p w14:paraId="1D6E0C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4F7A7140" w14:textId="77777777" w:rsidTr="0FEFB9A8">
        <w:trPr>
          <w:trHeight w:val="255"/>
          <w:jc w:val="center"/>
        </w:trPr>
        <w:tc>
          <w:tcPr>
            <w:tcW w:w="2154" w:type="dxa"/>
            <w:vMerge w:val="restart"/>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C90BC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sector</w:t>
            </w: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A638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EE24C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8CE0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9911E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F579A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ED9AB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F8E39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E379C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67AC5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EFEFB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6FCB2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4BB7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C2AC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D6F13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9432E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15FE9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797EE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B4E0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81813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C0A7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FE44C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6247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94AF3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B7E15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F0081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16A41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6FC8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r>
      <w:tr w:rsidR="007A7BA4" w:rsidRPr="003F63AA" w14:paraId="190FA4AE" w14:textId="77777777" w:rsidTr="0FEFB9A8">
        <w:trPr>
          <w:trHeight w:val="255"/>
          <w:jc w:val="center"/>
        </w:trPr>
        <w:tc>
          <w:tcPr>
            <w:tcW w:w="2154" w:type="dxa"/>
            <w:vMerge/>
            <w:tcMar>
              <w:top w:w="0" w:type="dxa"/>
              <w:left w:w="0" w:type="dxa"/>
              <w:bottom w:w="0" w:type="dxa"/>
              <w:right w:w="0" w:type="dxa"/>
            </w:tcMar>
            <w:vAlign w:val="center"/>
          </w:tcPr>
          <w:p w14:paraId="275774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1175A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804C2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998EF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B3022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0A89A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F3A74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090CE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E46C7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C5977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F5778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9AD26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2B7B5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CC1E1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4F5C1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30EF8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07205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13C98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CBF2F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D9841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51A91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3F1D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B6941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01167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BA73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9EB15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AB162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15CA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225D138E" w14:textId="77777777" w:rsidTr="0FEFB9A8">
        <w:trPr>
          <w:trHeight w:val="255"/>
          <w:jc w:val="center"/>
        </w:trPr>
        <w:tc>
          <w:tcPr>
            <w:tcW w:w="2154" w:type="dxa"/>
            <w:vMerge/>
            <w:tcMar>
              <w:top w:w="0" w:type="dxa"/>
              <w:left w:w="0" w:type="dxa"/>
              <w:bottom w:w="0" w:type="dxa"/>
              <w:right w:w="0" w:type="dxa"/>
            </w:tcMar>
            <w:vAlign w:val="center"/>
          </w:tcPr>
          <w:p w14:paraId="082D6F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22A76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1FE38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0C726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32A6C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D8066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1F28B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0DB9D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4362D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D7FB7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7B055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DEA6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2AFA1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6E06E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AF37A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9C192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2B7A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901C1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36E56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EAAD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81AFA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E08D6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1D53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42287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BBACD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85D80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614AA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1CC36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6F96E365" w14:textId="77777777" w:rsidTr="0FEFB9A8">
        <w:trPr>
          <w:trHeight w:val="255"/>
          <w:jc w:val="center"/>
        </w:trPr>
        <w:tc>
          <w:tcPr>
            <w:tcW w:w="2154" w:type="dxa"/>
            <w:vMerge/>
            <w:tcMar>
              <w:top w:w="0" w:type="dxa"/>
              <w:left w:w="0" w:type="dxa"/>
              <w:bottom w:w="0" w:type="dxa"/>
              <w:right w:w="0" w:type="dxa"/>
            </w:tcMar>
            <w:vAlign w:val="center"/>
          </w:tcPr>
          <w:p w14:paraId="67C4041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5DD56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756A5C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22361F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2723F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3F865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B4AB5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C29F4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103.2</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08AA7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2465C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70.2</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0498C8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09FBF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33.4</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B844E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DCF064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33.7</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A2FBC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46F13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83.8</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44E116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1FEFF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65.6</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A926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2B8F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201.9</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3E4F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57002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61.8</w:t>
            </w:r>
          </w:p>
        </w:tc>
        <w:tc>
          <w:tcPr>
            <w:tcW w:w="135"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50BC05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EDE50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112.9</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1BA6D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80CE8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138.9</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49BB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1B4C9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40.1</w:t>
            </w:r>
          </w:p>
        </w:tc>
      </w:tr>
      <w:tr w:rsidR="007A7BA4" w:rsidRPr="003F63AA" w14:paraId="53312552" w14:textId="77777777" w:rsidTr="0FEFB9A8">
        <w:trPr>
          <w:trHeight w:val="255"/>
          <w:jc w:val="center"/>
        </w:trPr>
        <w:tc>
          <w:tcPr>
            <w:tcW w:w="2154" w:type="dxa"/>
            <w:vMerge w:val="restart"/>
            <w:tcBorders>
              <w:top w:val="single" w:sz="8"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A9E89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Private sector</w:t>
            </w:r>
          </w:p>
        </w:tc>
        <w:tc>
          <w:tcPr>
            <w:tcW w:w="1701"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F1E73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4417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54E3D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938</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5A644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69371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906</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17464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950C6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1,046</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AE072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F889C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1,072</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6DAAD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E3555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807</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F1D12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95693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912</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95E44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084EC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1,030</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6742A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17F0B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1,217</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1FB06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63936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906</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BDF92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F75C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1,126</w:t>
            </w:r>
          </w:p>
        </w:tc>
        <w:tc>
          <w:tcPr>
            <w:tcW w:w="135"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E9915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1ECDE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898</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22B3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93B95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1,150</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DE118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F6A11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980</w:t>
            </w:r>
          </w:p>
        </w:tc>
      </w:tr>
      <w:tr w:rsidR="007A7BA4" w:rsidRPr="003F63AA" w14:paraId="7FCCB2F6" w14:textId="77777777" w:rsidTr="0FEFB9A8">
        <w:trPr>
          <w:trHeight w:val="255"/>
          <w:jc w:val="center"/>
        </w:trPr>
        <w:tc>
          <w:tcPr>
            <w:tcW w:w="2154" w:type="dxa"/>
            <w:vMerge/>
            <w:tcMar>
              <w:top w:w="0" w:type="dxa"/>
              <w:left w:w="0" w:type="dxa"/>
              <w:bottom w:w="0" w:type="dxa"/>
              <w:right w:w="0" w:type="dxa"/>
            </w:tcMar>
            <w:vAlign w:val="center"/>
          </w:tcPr>
          <w:p w14:paraId="1F718A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1D8C7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473DB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BAB4F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0902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2C33E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74F26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29479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512BB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A706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4A5E5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B5B01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D56A5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01B23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C2F39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CC30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7DC1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16997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AF31C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BA87E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15FA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8476E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7578A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4664D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3AB2E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93259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BAE2A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3AFF1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675A4592" w14:textId="77777777" w:rsidTr="0FEFB9A8">
        <w:trPr>
          <w:trHeight w:val="255"/>
          <w:jc w:val="center"/>
        </w:trPr>
        <w:tc>
          <w:tcPr>
            <w:tcW w:w="2154" w:type="dxa"/>
            <w:vMerge/>
            <w:tcMar>
              <w:top w:w="0" w:type="dxa"/>
              <w:left w:w="0" w:type="dxa"/>
              <w:bottom w:w="0" w:type="dxa"/>
              <w:right w:w="0" w:type="dxa"/>
            </w:tcMar>
            <w:vAlign w:val="center"/>
          </w:tcPr>
          <w:p w14:paraId="6AFA90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988AE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B924B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660D3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BA069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3F8F3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098E6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4C00C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6B10A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0F828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B3867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DD5BE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C0A71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7A868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2CAD4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A5473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4DB35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993F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2766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487AC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3EDE6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ABCD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1F6FB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B161F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C3C0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2C38F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36EAF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6149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614FFCFA" w14:textId="77777777" w:rsidTr="0FEFB9A8">
        <w:trPr>
          <w:trHeight w:val="255"/>
          <w:jc w:val="center"/>
        </w:trPr>
        <w:tc>
          <w:tcPr>
            <w:tcW w:w="2154" w:type="dxa"/>
            <w:vMerge/>
            <w:tcMar>
              <w:top w:w="0" w:type="dxa"/>
              <w:left w:w="0" w:type="dxa"/>
              <w:bottom w:w="0" w:type="dxa"/>
              <w:right w:w="0" w:type="dxa"/>
            </w:tcMar>
            <w:vAlign w:val="center"/>
          </w:tcPr>
          <w:p w14:paraId="0D2BE0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73E85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499021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CF3458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126.1</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BBF96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0033E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132.9</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73AA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B6DEA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110.5</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2B8C4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54DFDB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152.0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C0BBC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9397B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D470C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9C794F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102.5</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8ABDD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461CE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212.1</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730E9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A73EAB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211.3</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C007F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A2124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164.1</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4837B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312AA0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213.6</w:t>
            </w:r>
          </w:p>
        </w:tc>
        <w:tc>
          <w:tcPr>
            <w:tcW w:w="135"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11D8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DAAF6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228.4</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2B5A9A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3937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251.3</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1A4F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06C99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128.3</w:t>
            </w:r>
          </w:p>
        </w:tc>
      </w:tr>
      <w:tr w:rsidR="007A7BA4" w:rsidRPr="003F63AA" w14:paraId="51D9A145" w14:textId="77777777" w:rsidTr="0FEFB9A8">
        <w:trPr>
          <w:trHeight w:val="255"/>
          <w:jc w:val="center"/>
        </w:trPr>
        <w:tc>
          <w:tcPr>
            <w:tcW w:w="2154" w:type="dxa"/>
            <w:vMerge w:val="restart"/>
            <w:tcBorders>
              <w:top w:val="single" w:sz="8"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4A8E4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 sectors</w:t>
            </w:r>
          </w:p>
        </w:tc>
        <w:tc>
          <w:tcPr>
            <w:tcW w:w="1701"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E42AF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F5C51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3C0E0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1,009</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96A8C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78D5A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943</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4D781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A7CDC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1,088</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32506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7FE5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1,126</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B9B5B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21D3F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841</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72693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E0820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938</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8E44A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905AD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1,074</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9EF06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1E440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1,259</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C7C4C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77CE0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1,022</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CC772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760F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1,204</w:t>
            </w:r>
          </w:p>
        </w:tc>
        <w:tc>
          <w:tcPr>
            <w:tcW w:w="135"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E4392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14A87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940</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347E4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81756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1,206</w:t>
            </w:r>
          </w:p>
        </w:tc>
        <w:tc>
          <w:tcPr>
            <w:tcW w:w="113"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66FA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398A4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1,029</w:t>
            </w:r>
          </w:p>
        </w:tc>
      </w:tr>
      <w:tr w:rsidR="007A7BA4" w:rsidRPr="003F63AA" w14:paraId="3E7BB035" w14:textId="77777777" w:rsidTr="0FEFB9A8">
        <w:trPr>
          <w:trHeight w:val="300"/>
          <w:jc w:val="center"/>
        </w:trPr>
        <w:tc>
          <w:tcPr>
            <w:tcW w:w="2154" w:type="dxa"/>
            <w:vMerge/>
            <w:tcMar>
              <w:top w:w="0" w:type="dxa"/>
              <w:left w:w="0" w:type="dxa"/>
              <w:bottom w:w="0" w:type="dxa"/>
              <w:right w:w="0" w:type="dxa"/>
            </w:tcMar>
            <w:vAlign w:val="center"/>
          </w:tcPr>
          <w:p w14:paraId="250CC7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4123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BF6C5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F775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467E4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0AA3C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DCE18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6895B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E7EEB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60AAB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2615B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C0FC5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414A6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73261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2DE56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6B8B1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80AC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16252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3FCCD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45583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F9A78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16AF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560F7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416C1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1049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3F131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177A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AC04D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7D8A278B" w14:textId="77777777" w:rsidTr="0FEFB9A8">
        <w:trPr>
          <w:trHeight w:val="255"/>
          <w:jc w:val="center"/>
        </w:trPr>
        <w:tc>
          <w:tcPr>
            <w:tcW w:w="2154" w:type="dxa"/>
            <w:vMerge/>
            <w:tcMar>
              <w:top w:w="0" w:type="dxa"/>
              <w:left w:w="0" w:type="dxa"/>
              <w:bottom w:w="0" w:type="dxa"/>
              <w:right w:w="0" w:type="dxa"/>
            </w:tcMar>
            <w:vAlign w:val="center"/>
          </w:tcPr>
          <w:p w14:paraId="2A23B3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696E7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6367E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3A0CD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EBD9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50190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80ABC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EFDFA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086BC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BF4AC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47943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B0CD7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6B63A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7DCF7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30F1A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584F5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8BCE3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1606C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B26BC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827E7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DFAB0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54CE4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3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1E636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7D204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F150F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60871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CF2CC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9A081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4C165E54" w14:textId="77777777" w:rsidTr="0FEFB9A8">
        <w:trPr>
          <w:trHeight w:val="255"/>
          <w:jc w:val="center"/>
        </w:trPr>
        <w:tc>
          <w:tcPr>
            <w:tcW w:w="2154" w:type="dxa"/>
            <w:vMerge/>
            <w:tcMar>
              <w:top w:w="0" w:type="dxa"/>
              <w:left w:w="0" w:type="dxa"/>
              <w:bottom w:w="0" w:type="dxa"/>
              <w:right w:w="0" w:type="dxa"/>
            </w:tcMar>
            <w:vAlign w:val="center"/>
          </w:tcPr>
          <w:p w14:paraId="381BF6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3C8D7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B0C0C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855A2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247.1</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5513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2D470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154.8</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AEF0A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F6DB1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213.7</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E51D1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3DF54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222.1</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9BC58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98AE3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134.4</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05803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B9682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136.2</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0AD7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2F537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46D30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BDBBB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276.9</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7A5A3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8C6A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366.0</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DD1CA6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28"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44E1E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275.5</w:t>
            </w:r>
          </w:p>
        </w:tc>
        <w:tc>
          <w:tcPr>
            <w:tcW w:w="135"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40207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CD396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341.3</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C4507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F4D1C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390.1</w:t>
            </w:r>
          </w:p>
        </w:tc>
        <w:tc>
          <w:tcPr>
            <w:tcW w:w="113"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C40F2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themeColor="text1"/>
              <w:left w:val="none" w:sz="0" w:space="0" w:color="000000" w:themeColor="text1"/>
              <w:bottom w:val="single" w:sz="8"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29794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168.5</w:t>
            </w:r>
          </w:p>
        </w:tc>
      </w:tr>
    </w:tbl>
    <w:p w14:paraId="112DA68B"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1F5AD6CC"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7AEF21B4" w14:textId="133E9DA2" w:rsidR="001B3A69" w:rsidRPr="003F63AA" w:rsidRDefault="00DC20D7" w:rsidP="002D7F9A">
      <w:pPr>
        <w:pStyle w:val="ListParagraph"/>
        <w:numPr>
          <w:ilvl w:val="0"/>
          <w:numId w:val="1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42ECEF2D" w14:textId="3C3CC7CF" w:rsidR="001B3A69" w:rsidRPr="003F63AA" w:rsidRDefault="00DC20D7" w:rsidP="002D7F9A">
      <w:pPr>
        <w:pStyle w:val="ListParagraph"/>
        <w:numPr>
          <w:ilvl w:val="0"/>
          <w:numId w:val="1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16A063B2" w14:textId="4675FB0C" w:rsidR="001B3A69" w:rsidRPr="003F63AA" w:rsidRDefault="00DC20D7" w:rsidP="002D7F9A">
      <w:pPr>
        <w:pStyle w:val="ListParagraph"/>
        <w:numPr>
          <w:ilvl w:val="0"/>
          <w:numId w:val="1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221D6F0B" w14:textId="0FB6AF9E" w:rsidR="001B3A69" w:rsidRPr="003F63AA" w:rsidRDefault="00DC20D7" w:rsidP="002D7F9A">
      <w:pPr>
        <w:pStyle w:val="ListParagraph"/>
        <w:numPr>
          <w:ilvl w:val="0"/>
          <w:numId w:val="1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69CD7F42" w14:textId="299882BF" w:rsidR="001B3A69" w:rsidRPr="003F63AA" w:rsidRDefault="00DC20D7" w:rsidP="00286C4E">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49 public sector agreements were approved in the March quarter 2025, covering 40,100 employees. The AAWI for these agreements was 3.5</w:t>
      </w:r>
      <w:r w:rsidR="00EF6F3F">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2.8 years.</w:t>
      </w:r>
      <w:r w:rsidRPr="003F63AA">
        <w:br w:type="page"/>
      </w:r>
    </w:p>
    <w:p w14:paraId="0B97FFF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4 - Agreements current on the last day of the quarter, by sector (March quarter 2022 - March quarter 2025)</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5A06060B"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444D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6970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0D3C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C4E9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4B4B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9F0C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BF1D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DDEB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AA78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DD86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74A8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68BA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BD4E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8552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AEC0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087B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6AF3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12E4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D111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A752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0D60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34BF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92DF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94C9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FC6C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D605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943D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0ECE9B70"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2C6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sector</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E11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15B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3D4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CA2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2D1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15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77C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660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27E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426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947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427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B13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8F4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E2D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7D6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CBF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BB6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BBA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18E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C94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A21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405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10A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D86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2A1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99C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546</w:t>
            </w:r>
          </w:p>
        </w:tc>
      </w:tr>
      <w:tr w:rsidR="007A7BA4" w:rsidRPr="003F63AA" w14:paraId="373DC7E2"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DC1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7EC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820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0E9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962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E6E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FEB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D57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A13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33B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ADC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C6F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614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955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0AE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882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308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E39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5E3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361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1A2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F74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7BA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956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08E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99E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32A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302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37906C33"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A09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E3E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01E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C93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580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F5B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06E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FDA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985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0F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C49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A0B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8A6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6B1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4F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15A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B7F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89E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F3C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782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394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997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811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0B7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B85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C8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017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B05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396451A3"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3B6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780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76BE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445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82E5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3FA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E94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6CC8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0207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46E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2F3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1238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CA0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199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CA4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3A26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AF3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A660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D8F8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23E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D47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EB7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37E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BA0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ED2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13C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E5D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7C1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897.9</w:t>
            </w:r>
          </w:p>
        </w:tc>
      </w:tr>
      <w:tr w:rsidR="007A7BA4" w:rsidRPr="003F63AA" w14:paraId="512DF8B5"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CAF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Private sector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356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717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024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5D3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E4B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7F4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D70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F8C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FD4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6F6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139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BD9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1ED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03A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244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42A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07D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5AD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59B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0A2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571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072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919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9,624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677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F12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BD0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45C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10,558</w:t>
            </w:r>
          </w:p>
        </w:tc>
      </w:tr>
      <w:tr w:rsidR="007A7BA4" w:rsidRPr="003F63AA" w14:paraId="26009231"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B18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739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8A3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DE5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C0D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F8A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1FD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531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D2A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D01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E92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0F8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88D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8F3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AFC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AB2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BEA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B2F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A21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23D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A5F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400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3EC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373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154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C3B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D79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12F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5255C961"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52E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E2B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ED4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BC1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33B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E16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45F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8BB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698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ACE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8A4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356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FAE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2F4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5AE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4B4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8F4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4AF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6BB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247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EC2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D83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7F2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ED9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1F2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F47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267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505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11B8C7E0"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B6A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374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2FAE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83A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5D5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D73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9D7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4DC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23E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6E2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9CA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AA1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B1C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116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79CF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1F0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3146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208D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AB3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84A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DF7C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662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637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0C3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C3D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8DAB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BA22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8E0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1,773.8</w:t>
            </w:r>
          </w:p>
        </w:tc>
      </w:tr>
      <w:tr w:rsidR="007A7BA4" w:rsidRPr="003F63AA" w14:paraId="0CFF4C42"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89A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 sectors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E7D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C97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C07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12D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4E9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478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293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146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F15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01D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D60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E58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870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082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C51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963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CE4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56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EFF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C5C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164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A01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02C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77C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0FC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10F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8B6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11,104</w:t>
            </w:r>
          </w:p>
        </w:tc>
      </w:tr>
      <w:tr w:rsidR="007A7BA4" w:rsidRPr="003F63AA" w14:paraId="0557C1A7"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D2B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0C8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F92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D47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77E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A99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13E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7F1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8A5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E42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858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296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8D6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995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8BA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981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C03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3E6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31E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566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C9E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FB7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0B7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D21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77F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4E1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B63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CF4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0D15DBAB"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CD6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E39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0FF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4F4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40F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CA5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898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6C9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DB9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8EA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59D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5C8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5FC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EAF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FF7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41C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4D4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58C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C1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B0B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B9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3FB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188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0B6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4FC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7A8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05F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F12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4DC4F68D"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8E4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ED6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A59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3B5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07ED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BA8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F36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D58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004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8FF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1,800.5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C3B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F90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F2D4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BEC14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AB6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6A0B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049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AFAB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1D4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1ED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24E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953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87C2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9FCB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2,209.0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A149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8BD7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6C7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7F3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2,671.7</w:t>
            </w:r>
          </w:p>
        </w:tc>
      </w:tr>
    </w:tbl>
    <w:p w14:paraId="18335E89"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05BE630C"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73EA7C74" w14:textId="1E1538B7" w:rsidR="001B3A69" w:rsidRPr="003F63AA" w:rsidRDefault="00DC20D7" w:rsidP="002D7F9A">
      <w:pPr>
        <w:pStyle w:val="ListParagraph"/>
        <w:numPr>
          <w:ilvl w:val="0"/>
          <w:numId w:val="1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05B557B8" w14:textId="014C7846" w:rsidR="001B3A69" w:rsidRPr="003F63AA" w:rsidRDefault="00DC20D7" w:rsidP="002D7F9A">
      <w:pPr>
        <w:pStyle w:val="ListParagraph"/>
        <w:numPr>
          <w:ilvl w:val="0"/>
          <w:numId w:val="1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18F2DEC6" w14:textId="67112BAE" w:rsidR="001B3A69" w:rsidRPr="003F63AA" w:rsidRDefault="00DC20D7" w:rsidP="002D7F9A">
      <w:pPr>
        <w:pStyle w:val="ListParagraph"/>
        <w:numPr>
          <w:ilvl w:val="0"/>
          <w:numId w:val="1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38591CDC" w14:textId="40430EC2" w:rsidR="001B3A69" w:rsidRPr="003F63AA" w:rsidRDefault="00DC20D7" w:rsidP="002D7F9A">
      <w:pPr>
        <w:pStyle w:val="ListParagraph"/>
        <w:numPr>
          <w:ilvl w:val="0"/>
          <w:numId w:val="1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31670B4F" w14:textId="0A779F24" w:rsidR="001B3A69" w:rsidRPr="003F63AA" w:rsidRDefault="00DC20D7" w:rsidP="00286C4E">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546 public sector agreements were current as </w:t>
      </w:r>
      <w:proofErr w:type="gramStart"/>
      <w:r w:rsidRPr="003F63AA">
        <w:rPr>
          <w:rFonts w:ascii="Aptos" w:eastAsia="Aptos" w:hAnsi="Aptos" w:cs="Aptos"/>
          <w:i/>
          <w:color w:val="000000"/>
          <w:sz w:val="22"/>
          <w:szCs w:val="22"/>
        </w:rPr>
        <w:t>at</w:t>
      </w:r>
      <w:proofErr w:type="gramEnd"/>
      <w:r w:rsidRPr="003F63AA">
        <w:rPr>
          <w:rFonts w:ascii="Aptos" w:eastAsia="Aptos" w:hAnsi="Aptos" w:cs="Aptos"/>
          <w:i/>
          <w:color w:val="000000"/>
          <w:sz w:val="22"/>
          <w:szCs w:val="22"/>
        </w:rPr>
        <w:t xml:space="preserve"> 31 March 2025, covering 897,900 employees. The AAWI for these agreements was 3.9</w:t>
      </w:r>
      <w:r w:rsidR="00465EED">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2.9 years.</w:t>
      </w:r>
      <w:r w:rsidRPr="003F63AA">
        <w:br w:type="page"/>
      </w:r>
    </w:p>
    <w:p w14:paraId="5929A619"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5 - Agreements approved in the quarter by agreement type (March quarter 2022 - March quarter 2025)</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3355A082"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D5E3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7624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4FFF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1323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53ED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B9F5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088B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E306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86AF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FDBF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B7ED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2A35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4B99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49A4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47A4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8A54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E5AC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148F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DD09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B236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D479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57E5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1E7B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69CD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F18C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B9DA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FECE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547FA9DF"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B74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FDF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CB5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20B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ED1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45A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FF4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025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10E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48C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C75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F00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84E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346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06B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BD6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9B3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27E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46C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7AF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A6C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A20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962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043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7E0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C6C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DDB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159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958</w:t>
            </w:r>
          </w:p>
        </w:tc>
      </w:tr>
      <w:tr w:rsidR="007A7BA4" w:rsidRPr="003F63AA" w14:paraId="7898E821"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4A7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EA5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972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376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072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974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C39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61E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378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127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EDC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536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896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282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D50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FCB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052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FDF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AF2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751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005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FE7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858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D5C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B8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33A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2AB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F6E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7DE4ADCB"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E22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784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3B2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C6A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CD5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BB1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11C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205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082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7B1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B1D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8B8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908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B69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E8C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E82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40B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2E5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D17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F59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658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E9B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AB1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1B8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C66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EFB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FC2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44C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493F3F5C"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C2E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DF6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710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100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E30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D24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0C6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B6D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3C4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20F74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B82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7971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0EFA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CED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F2E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A7B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8C7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7C9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3C4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9ED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005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833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3C3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35F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010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03DB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AC81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A8E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158.9</w:t>
            </w:r>
          </w:p>
        </w:tc>
      </w:tr>
      <w:tr w:rsidR="007A7BA4" w:rsidRPr="003F63AA" w14:paraId="33EB0676"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E8A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423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F86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72D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FC8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0C9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5DC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F50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284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867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270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0AA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7DE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5B0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2AF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BDF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BA2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BD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FFF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5F4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5A5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D7B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99B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BD2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64C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687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4BD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C7D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r>
      <w:tr w:rsidR="007A7BA4" w:rsidRPr="003F63AA" w14:paraId="7C675BD1"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3B9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9AA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E1C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2C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CBD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A2C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235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4A9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9CF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0D7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A9F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988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2A3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17C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44F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868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4AA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777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F26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D1F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C0B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3BE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CF0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072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43C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23C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62C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0D8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5B61D4F3"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A51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CDB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8D7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3C9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0E3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11D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9F7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AEE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D74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4B5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9A1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B89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C29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993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E26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A78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0EE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0E4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AD2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4FA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E81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93D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F85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65C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E7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539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B56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0B8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r>
      <w:tr w:rsidR="007A7BA4" w:rsidRPr="003F63AA" w14:paraId="4A49C16F"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34B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D573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8DE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B9C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AC7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709E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DC9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A36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259D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DE2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E8E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5E2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6EFC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979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C2B0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C34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824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439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BFF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082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FEE0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AE3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BDE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F96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4E1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C36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428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F7CB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2CDF6556"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EA3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220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36A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64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E4C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118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731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BDD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7E5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9E6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930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639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F3D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8AC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237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28C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360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74F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EFB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14A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F0A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BC9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EDF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067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5B5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0D2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D50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F07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r>
      <w:tr w:rsidR="007A7BA4" w:rsidRPr="003F63AA" w14:paraId="717C907E"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F68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FC8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FC3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142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2B1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AEC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454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F2E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457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9E2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2CB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80C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A9D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1F1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953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72A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343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BF3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69B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4BB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7B1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6BF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F22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D85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2A6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1CE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675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8B8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478AA612"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02F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9FA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D3A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74D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7E2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5A0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BC3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D14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820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505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589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AD7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B2D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8C4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18D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EF8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E9F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051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7B5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A66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8A7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FA4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483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E87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BDE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9E1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D5B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BE9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r>
      <w:tr w:rsidR="007A7BA4" w:rsidRPr="003F63AA" w14:paraId="3FC0E377"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1E4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7D5B3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04B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C33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7E07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A2AF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000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E90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6F9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437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C7F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0896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219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D87F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6627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CC8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2AD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164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B51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863A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51F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AD1B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FCCA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0BC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92B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616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61E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E67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r>
      <w:tr w:rsidR="007A7BA4" w:rsidRPr="003F63AA" w14:paraId="52D6B78E"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31B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CE8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7B3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C4B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E9A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EF2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A18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685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10B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313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96E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26A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AED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743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3E3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C8D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9EB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BDC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3F6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309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F60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0EF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AB7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805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AC9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19B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F1E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429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3771BF02"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CA4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BC4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92B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B88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E18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C17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BF0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A4C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EA6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FE3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9E6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415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728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E55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70D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817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620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92F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C74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B58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4D6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3E9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4DE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D8F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005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18D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3DF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706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r>
      <w:tr w:rsidR="007A7BA4" w:rsidRPr="003F63AA" w14:paraId="0677695B"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98D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1EA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7B5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D2D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1DC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420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E8F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BA8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768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954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415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13B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F0F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96B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4AE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2B0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C3F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5C4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D34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DC1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59D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87E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86E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A70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D1D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312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F51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899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r>
      <w:tr w:rsidR="007A7BA4" w:rsidRPr="003F63AA" w14:paraId="3F40F9F8"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118C9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C6A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FFF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A1B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0F89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BECF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245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1C0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9D1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11E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9B3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848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70C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8C6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B2A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9C8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64BAB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CC4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53C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EE2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163E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2F3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6B4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C2E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BFD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EB77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4210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25C0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750E8E31"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263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 types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15E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B22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997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5A3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E40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BDC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0B7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E23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EA4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068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82A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25A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279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CFC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789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80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CBB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BC0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FF1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F1F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BE4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622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0B5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D60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2AB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0F4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748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1,029</w:t>
            </w:r>
          </w:p>
        </w:tc>
      </w:tr>
      <w:tr w:rsidR="007A7BA4" w:rsidRPr="003F63AA" w14:paraId="74FD2BF9"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1E0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1E5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21E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E95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36D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B3F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6BA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7F9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D07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77A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A77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7E3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3BD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F6B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4A6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1E3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EB1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4D2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E95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2DD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A97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C9E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924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B8D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4AC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038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F14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3FE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1321EF0A"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CF1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7F5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04A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2E0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177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B0D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506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4D3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0C3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ADF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947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59C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B0E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638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F8B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47C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A83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447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55B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127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FC8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FDC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A75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71A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AED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241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3A7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52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5F6AF041"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C17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3D3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8CF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489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24B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1BE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1655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439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E8B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5F97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D68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5C36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76C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CB81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F13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6E0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24C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D64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8BBB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5F2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FCF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385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A8C0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B15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B2C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D00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817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4E4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168.5</w:t>
            </w:r>
          </w:p>
        </w:tc>
      </w:tr>
    </w:tbl>
    <w:p w14:paraId="248FCEA6"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3BF7726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1EEC8075" w14:textId="0FC2F50F" w:rsidR="001B3A69" w:rsidRPr="003F63AA" w:rsidRDefault="00DC20D7" w:rsidP="002D7F9A">
      <w:pPr>
        <w:pStyle w:val="ListParagraph"/>
        <w:numPr>
          <w:ilvl w:val="0"/>
          <w:numId w:val="1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7208D454" w14:textId="612D88F1" w:rsidR="001B3A69" w:rsidRPr="003F63AA" w:rsidRDefault="00DC20D7" w:rsidP="002D7F9A">
      <w:pPr>
        <w:pStyle w:val="ListParagraph"/>
        <w:numPr>
          <w:ilvl w:val="0"/>
          <w:numId w:val="1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57C693D3" w14:textId="5E9DE8EB" w:rsidR="001B3A69" w:rsidRPr="003F63AA" w:rsidRDefault="00DC20D7" w:rsidP="002D7F9A">
      <w:pPr>
        <w:pStyle w:val="ListParagraph"/>
        <w:numPr>
          <w:ilvl w:val="0"/>
          <w:numId w:val="1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7821E27C" w14:textId="21AD7B99" w:rsidR="001B3A69" w:rsidRPr="003F63AA" w:rsidRDefault="00DC20D7" w:rsidP="002D7F9A">
      <w:pPr>
        <w:pStyle w:val="ListParagraph"/>
        <w:numPr>
          <w:ilvl w:val="0"/>
          <w:numId w:val="1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1160C0EE" w14:textId="4D8B641E" w:rsidR="004F31D9" w:rsidRPr="003F63AA" w:rsidRDefault="00DC20D7" w:rsidP="00EB17A3">
      <w:pPr>
        <w:pStyle w:val="ListParagraph"/>
        <w:numPr>
          <w:ilvl w:val="0"/>
          <w:numId w:val="1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types - see 'Types of Enterprise Agreements' section in Technical Notes at the end of this report.</w:t>
      </w:r>
    </w:p>
    <w:p w14:paraId="1A6F9895" w14:textId="6CF62F0F"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958 single enterprise non-Greenfields agreements were approved in the March quarter 2025, covering 158,900 employees. The AAWI for these agreements was 3.8</w:t>
      </w:r>
      <w:r w:rsidR="002C3C06">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2.8 years.</w:t>
      </w:r>
    </w:p>
    <w:p w14:paraId="3955F11B" w14:textId="062969DD"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6 - Agreements current on the last day of the quarter, by agreement type (March quarter 2022 - March quarter 2025)</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76067876"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0F79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ADF0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EEEF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660A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BC92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3C43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F0E8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08ED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7FD2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C7F6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36D4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81DC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F803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ADAE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09D3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06CD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FCED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2040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64DF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E14E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8053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0604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EC7A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25E9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725C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5FC7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8658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40099C91"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483D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D00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B60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CB7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9,989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098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69E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10,182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C71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853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10,074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FA0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EB5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575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934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E51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D1A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2EF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C5C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D6F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C76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9,559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7C1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E36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E9A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441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CCD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46B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47C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6EE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232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EDF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10,435</w:t>
            </w:r>
          </w:p>
        </w:tc>
      </w:tr>
      <w:tr w:rsidR="007A7BA4" w:rsidRPr="003F63AA" w14:paraId="7D42068D"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830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434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9CB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FD3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56B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B7C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AA8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964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834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FD6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3CC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897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484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F20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699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84B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3BE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DEE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C7B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C1D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46C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3E8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D51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035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D43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8D2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6B4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73E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39D43F85"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249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F45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70D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EEF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62E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1D7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C0D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123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278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643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9B8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C0A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5AB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BB6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ACA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66D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0CF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76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77E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E18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C16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455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309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317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04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89F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E82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0B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32DFD8C4"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5B4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CDF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E1A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E6B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9F6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28FB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FA1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275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1,645.5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4E2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414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77C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B9A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738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ADA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C0CF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993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1,706.9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F26F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5DB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C99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A8E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2,001.5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401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C30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2,067.2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BB6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87C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2,067.7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4251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F4B1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2,396.5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01DC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40B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2,446.0</w:t>
            </w:r>
          </w:p>
        </w:tc>
      </w:tr>
      <w:tr w:rsidR="007A7BA4" w:rsidRPr="003F63AA" w14:paraId="70EC4BF9"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B9B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AC9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BF6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B5E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9D2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7EE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3D5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53B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984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DE6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C30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04F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B6E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3CD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0C9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9C3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617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E2F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A5D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F8D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791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B5D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C58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8F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34E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B15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735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A17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599</w:t>
            </w:r>
          </w:p>
        </w:tc>
      </w:tr>
      <w:tr w:rsidR="007A7BA4" w:rsidRPr="003F63AA" w14:paraId="408F074C"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B8B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D9E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47B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431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227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950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99A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DBD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8B5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A2F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45A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966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5D3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97B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DA2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D57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E98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D4F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D9E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50F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151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FF5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E7B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38B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F39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665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230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728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7D2E90DE"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7BA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54D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512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C17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710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5D9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4EE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C1E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31A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653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C4D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36D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5ED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FE9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BC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181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2B1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86C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DC3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476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886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451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C21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C5B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B6A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9F0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D1E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303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22CBCCF7"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890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F686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48A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24C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B80E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C3D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E00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313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E5B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2679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D60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49A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A80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1350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BD6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077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5894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C16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159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0FB1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E71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5A7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6E2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6EA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0F6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EEE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B61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BF6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25.7</w:t>
            </w:r>
          </w:p>
        </w:tc>
      </w:tr>
      <w:tr w:rsidR="007A7BA4" w:rsidRPr="003F63AA" w14:paraId="742E56AE"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2D2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F6B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EE4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C80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C6D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EDA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364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A92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154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6E9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C6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654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B1F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29B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DE6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6B4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BA7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8A9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FC5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894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D38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587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DC5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756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B9A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D28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AB9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3F4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r>
      <w:tr w:rsidR="007A7BA4" w:rsidRPr="003F63AA" w14:paraId="182DC82A"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036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9D0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A0A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C02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282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6E1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826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171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256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12E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58B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78F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2E4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18C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E81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6A2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EC6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662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0B7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AA4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50B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A7F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A86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8FC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CAF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714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CFF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1EB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r>
      <w:tr w:rsidR="007A7BA4" w:rsidRPr="003F63AA" w14:paraId="3DC6802F"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4B4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FD4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44C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771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CA9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529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42B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89B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F8E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906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3E3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C1C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DF1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0F2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315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D24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BEE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C67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87E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27A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596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7D7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C47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8E9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591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F94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7CD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494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7BAAA7C2"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057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8B4E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E6EB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A75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884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21F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CD4B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A5AA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5C7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E01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890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130C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0DF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2C5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343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D7C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CF5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C2D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B987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521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66A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550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27D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E3D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D36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471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83CD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256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199.4</w:t>
            </w:r>
          </w:p>
        </w:tc>
      </w:tr>
      <w:tr w:rsidR="007A7BA4" w:rsidRPr="003F63AA" w14:paraId="4E2F0D00"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2B1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0A3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452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6A7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125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A46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317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DB3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5BD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CF8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8A4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143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C05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ED4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9EC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B2A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850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523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862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E13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3D7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8B4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AD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22A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83A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62D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259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06A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r>
      <w:tr w:rsidR="007A7BA4" w:rsidRPr="003F63AA" w14:paraId="4D5B6E9D"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29C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AE3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6EE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E5B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5A1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9D1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ABA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2F8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211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E65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859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29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A57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925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AE1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3B7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722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6D0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FC7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CC4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B8A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43D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106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568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EB1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D52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CC5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8D6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0381D7D4"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F4F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24E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B5B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D49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963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37C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8B4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234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BD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914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26F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CAC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97B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8C9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315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98D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441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F6A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A43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7F3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282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CA3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995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A8B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5DC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18F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681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E05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1BC430D5"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19C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2CA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C5D77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7C5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C0D9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1EB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A626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4D91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E5A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55A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EAD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4BBD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7C5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742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B8E4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E8D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5ED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B23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55977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088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288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1E0A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B4B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B669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BE7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A821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0D9B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DE41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229C94E2"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213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Employee collective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491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C79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179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C80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B6F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E34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15A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778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774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CEC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527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C24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2F0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3BF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7D6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D84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263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91B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7A2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C1C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7EB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87A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3EA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D44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35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02F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4DC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r>
      <w:tr w:rsidR="007A7BA4" w:rsidRPr="003F63AA" w14:paraId="11811525"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867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40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6EF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0B8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AD2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444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878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535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5FD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A3B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481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E08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CAE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D52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A14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81E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76F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CB3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F8A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B17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738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580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B88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0D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D39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F95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D1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7EB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r>
      <w:tr w:rsidR="007A7BA4" w:rsidRPr="003F63AA" w14:paraId="651573BA"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4F0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48F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A71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ECF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EE8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7F1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9A1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54F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64C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A61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917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FEE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5F2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309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BF3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D56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21A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55A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4E7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588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590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0C5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CDA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94B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079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9E3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862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367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16.9</w:t>
            </w:r>
          </w:p>
        </w:tc>
      </w:tr>
      <w:tr w:rsidR="007A7BA4" w:rsidRPr="003F63AA" w14:paraId="0572E2B9"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05994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662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C38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DDF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5CE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642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CF7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349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3DA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999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832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6A5F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88D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114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734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F01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D14A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109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8F4F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97F4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52D8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F45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8C8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C55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68EF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06B2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707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8BA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2A9E181E"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091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Employer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F66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6E3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B52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D80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551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EF5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BD9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52E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79D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368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D37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8EF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5E3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C8A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D1F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99B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E13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1C5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8C9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1FF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40C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814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96A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9F0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DB7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AFB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D41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699E2839"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FF1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4CA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416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851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BD5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038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F39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47F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3DA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54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A99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B8B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4CD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B71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28E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0E2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143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0AB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931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56B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009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BEF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A0B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EF2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132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F81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275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16E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r>
      <w:tr w:rsidR="007A7BA4" w:rsidRPr="003F63AA" w14:paraId="79FCA527"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9F7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0D5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244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DC8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E85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C3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A64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E51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2D7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82A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768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862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E38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BD5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2D5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D94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1A4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840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C95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F09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811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BA3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707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700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1BD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030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48B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783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1A95D0AA"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8B1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E5B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513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A06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DA6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857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54F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259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FB4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A87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7D2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855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473E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639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D89A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61C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62A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5B2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413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37F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BD9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9DB6F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163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40D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90E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29F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D57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223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858C7B7"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2D0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Union collective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C97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17D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D6C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16C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0E1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6D9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D81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464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013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944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83A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77C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7D8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696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EE0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F2F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BD5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AB8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63A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403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DF3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032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D30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25F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B6F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1A9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A60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r>
      <w:tr w:rsidR="007A7BA4" w:rsidRPr="003F63AA" w14:paraId="5B3C2A30"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294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B03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3E8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C09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4E8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EA4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45F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12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175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E53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0F1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55C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40F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027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6EA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3DC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5C8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955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427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264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4D0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9AF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6E8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DB6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DDC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882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4D1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4C5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r>
      <w:tr w:rsidR="007A7BA4" w:rsidRPr="003F63AA" w14:paraId="757BA2CB"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B64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CC5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55A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D36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FCF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F3A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774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FE0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4EE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29E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A3F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233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CB9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C5B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FF8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FD4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ACE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3F5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BEA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B67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F1E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FD8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64A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396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447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A2B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4B4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CD2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19.1</w:t>
            </w:r>
          </w:p>
        </w:tc>
      </w:tr>
      <w:tr w:rsidR="007A7BA4" w:rsidRPr="003F63AA" w14:paraId="08A997DD"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145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12DD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8FA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C3F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D4B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656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60B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343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FF9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0529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363B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E515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7AC9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0E2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DDC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5CB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4444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316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E21F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ABA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E41A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08F6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C3F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C350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B95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2EF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842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0A3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r>
      <w:tr w:rsidR="007A7BA4" w:rsidRPr="003F63AA" w14:paraId="70947B5D"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3AC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Union certified agreement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D46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CFC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993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B5D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F09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227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DB7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A01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DB0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9E8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9D7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C42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993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011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A88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723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606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D8B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0FB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D0D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FA1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3E5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726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736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D8E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6D3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98A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41557B05"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D97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C8E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F37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AFA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79C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6F1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639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ABB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A32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05E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4FC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A3F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041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E92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1F5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3B8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3CC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8F9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3B7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481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5F8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23A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598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EB0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D1E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39C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C65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7E5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r>
      <w:tr w:rsidR="007A7BA4" w:rsidRPr="003F63AA" w14:paraId="037BB9C5"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D56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16F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77E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F9B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07D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3C6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4C6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AF8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6D7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53B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C40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94A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BE3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B2B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FC0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851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280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393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FB3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81E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E00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8DD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7DD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01C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24B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539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411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024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910A803"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25A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7D0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60B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7A3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6CA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464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00E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EEBC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477B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B21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462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BDD8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F20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4E94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715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84E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B2D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8CA8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EE3F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2CD1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CFF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A04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E08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F246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E4D3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A3B1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B92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B49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7EA32152"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A6A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Non-union certified agreement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39B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796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52D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CA5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AD0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812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4FD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A8A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FC8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E64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23E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C9B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86A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5F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757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E88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BE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59B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494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062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5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7FB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BE1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EE0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0CE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C87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00D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3F084AFC"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232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C73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C2D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A41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7F1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7F6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A70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847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287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50D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64F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22D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7B3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001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631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F27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125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8BF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518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6BB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3EE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FC4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13D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2A1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62D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A4C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70E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FC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r>
      <w:tr w:rsidR="007A7BA4" w:rsidRPr="003F63AA" w14:paraId="7E58B825"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180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908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473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F73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9EA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D40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D4B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3EC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9B4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FA6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97B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F5B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91F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B98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818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20F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536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1A8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AFD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D2F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663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1FA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357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9B1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48E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7F1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8D9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B03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BD5BC4B"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D5B6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850E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4FA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409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9D1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478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C85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1B7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9B96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3FD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A56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E11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AB9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986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47C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03E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53EB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43FE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F81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C68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E20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AA8A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4F7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01A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B0C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4EF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D36B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9BB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236702ED"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A57D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 types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AE7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510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817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44B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2F8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3FD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854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847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3AB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B58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7E7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09D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984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AD0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2E7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9E7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9E0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14E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BB2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942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EB8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BD7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4DA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D26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800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0E0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9BC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11,104</w:t>
            </w:r>
          </w:p>
        </w:tc>
      </w:tr>
      <w:tr w:rsidR="007A7BA4" w:rsidRPr="003F63AA" w14:paraId="68CACCFC"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7F0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8E7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AC9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509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B74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3D5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35D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817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437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99B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9D3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1F3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8E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765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6C6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00E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BF1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C3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FFA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97C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72D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822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47C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A7D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132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AAE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467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A72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26CCC850"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6D8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D06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356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D17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AAB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051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A93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A50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1CC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1E6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7AD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5C2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EDF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1B6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110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7A2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08E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A5E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B23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8B8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CEA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EB8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057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E56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512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E0C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010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DB1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4B76C2D2"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D61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229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E1A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57D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BE5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B59D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319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32F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3527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E91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1,800.5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9A9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1D86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1A5C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324C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0C4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F472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9B7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FE63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734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F003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D0D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9990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FEF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AE2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2,209.0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1474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864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00FE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EB5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2,671.7</w:t>
            </w:r>
          </w:p>
        </w:tc>
      </w:tr>
    </w:tbl>
    <w:p w14:paraId="261CCF5A"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3A4B7A1A"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7C97F914" w14:textId="1E0B2E3D" w:rsidR="001B3A69" w:rsidRPr="003F63AA" w:rsidRDefault="00DC20D7" w:rsidP="002D7F9A">
      <w:pPr>
        <w:pStyle w:val="ListParagraph"/>
        <w:numPr>
          <w:ilvl w:val="0"/>
          <w:numId w:val="1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6D3B78F6" w14:textId="1BDC5123" w:rsidR="001B3A69" w:rsidRPr="003F63AA" w:rsidRDefault="00DC20D7" w:rsidP="002D7F9A">
      <w:pPr>
        <w:pStyle w:val="ListParagraph"/>
        <w:numPr>
          <w:ilvl w:val="0"/>
          <w:numId w:val="1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1D9C6995" w14:textId="7216E410" w:rsidR="001B3A69" w:rsidRPr="003F63AA" w:rsidRDefault="00DC20D7" w:rsidP="002D7F9A">
      <w:pPr>
        <w:pStyle w:val="ListParagraph"/>
        <w:numPr>
          <w:ilvl w:val="0"/>
          <w:numId w:val="1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148B487B" w14:textId="2A73FD78" w:rsidR="001B3A69" w:rsidRPr="003F63AA" w:rsidRDefault="00DC20D7" w:rsidP="002D7F9A">
      <w:pPr>
        <w:pStyle w:val="ListParagraph"/>
        <w:numPr>
          <w:ilvl w:val="0"/>
          <w:numId w:val="1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3E6857DF" w14:textId="2745D77A" w:rsidR="001B3A69" w:rsidRPr="003F63AA" w:rsidRDefault="00DC20D7" w:rsidP="002D7F9A">
      <w:pPr>
        <w:pStyle w:val="ListParagraph"/>
        <w:numPr>
          <w:ilvl w:val="0"/>
          <w:numId w:val="14"/>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types - see 'Types of Enterprise Agreements' section in Technical Notes at the end of this report.</w:t>
      </w:r>
    </w:p>
    <w:p w14:paraId="43FFE0E6" w14:textId="11F8375C"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10,435 single enterprise non-Greenfields agreements were current as </w:t>
      </w:r>
      <w:proofErr w:type="gramStart"/>
      <w:r w:rsidRPr="003F63AA">
        <w:rPr>
          <w:rFonts w:ascii="Aptos" w:eastAsia="Aptos" w:hAnsi="Aptos" w:cs="Aptos"/>
          <w:i/>
          <w:color w:val="000000"/>
          <w:sz w:val="22"/>
          <w:szCs w:val="22"/>
        </w:rPr>
        <w:t>at</w:t>
      </w:r>
      <w:proofErr w:type="gramEnd"/>
      <w:r w:rsidRPr="003F63AA">
        <w:rPr>
          <w:rFonts w:ascii="Aptos" w:eastAsia="Aptos" w:hAnsi="Aptos" w:cs="Aptos"/>
          <w:i/>
          <w:color w:val="000000"/>
          <w:sz w:val="22"/>
          <w:szCs w:val="22"/>
        </w:rPr>
        <w:t xml:space="preserve"> 31 March 2025, covering 2,446,000 employees. The AAWI for these agreements was 3.7</w:t>
      </w:r>
      <w:r w:rsidR="0066568D">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3.0 years.</w:t>
      </w:r>
    </w:p>
    <w:p w14:paraId="4A63BE0E" w14:textId="77777777" w:rsidR="001B3A69" w:rsidRPr="003F63AA" w:rsidRDefault="00DC20D7">
      <w:r w:rsidRPr="003F63AA">
        <w:br w:type="page"/>
      </w:r>
    </w:p>
    <w:p w14:paraId="6F7F0B8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7 - Agreements approved in the quarter, by ANZSIC Division (March quarter 2022 - March quarter 2025)</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7ED83B11" w14:textId="77777777">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E94D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568C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6BB2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A53A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BC4F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430C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489D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E0AA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FBC8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400D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42DA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B36B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294A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12B0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0AE9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B692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227F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917A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19AD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26D6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F06A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2ECB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4C93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CCC2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5EF5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F5B1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9A84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786D7576" w14:textId="77777777">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EFA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64B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69E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8F3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418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D18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6E5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3DA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D70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510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6EC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832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C5B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861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14B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C9E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93E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E03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91A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929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2CF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FFE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CDC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271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FF8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959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16B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72D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r>
      <w:tr w:rsidR="007A7BA4" w:rsidRPr="003F63AA" w14:paraId="7F7BF915"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02E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637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1B3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880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93C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FB9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B18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9BC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0EF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CEF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DB1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ED5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5DB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154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721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008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036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162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6D9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CB0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5CE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6B8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8ED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236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4F6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FAE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202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80F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r>
      <w:tr w:rsidR="007A7BA4" w:rsidRPr="003F63AA" w14:paraId="251F66B5"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F87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3D0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85A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6DF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25B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6A7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552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76F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5BD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2D2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CC6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8BB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D83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97B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4B5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942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4EB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4A3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D5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199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B36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AF9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ED2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398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D2A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5BA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F04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DA6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7943424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B3E1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E44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7AC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F68B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57F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D3D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830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0ED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354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A4D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CD2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271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17065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B07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DA5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8AFA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8B1F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FAE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D2B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18A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A77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695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FFC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2BE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360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2A3C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28E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F439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r>
      <w:tr w:rsidR="007A7BA4" w:rsidRPr="003F63AA" w14:paraId="68E9D14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275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298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DE4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9E4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9DD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7A2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314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EC4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3D9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CAC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F1C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70F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D0A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1A2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500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F85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25F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BA9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845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B5B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BFC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1E2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9AF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4F8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ECC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08F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B27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4B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6D8E04C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E05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088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51F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C2F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42C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3DC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EC2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BB8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648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57D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AD3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E15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428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E55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03A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8A1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57A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EE5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0BC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003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361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1EC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38F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8E2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F8B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F54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5CF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0AB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r>
      <w:tr w:rsidR="007A7BA4" w:rsidRPr="003F63AA" w14:paraId="5E03E07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A53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AD1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124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A1A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3DB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32C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FD2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16B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DB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E36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DB4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B10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2CD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69A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7A3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B05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4F4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BC6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172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367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21D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69F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4C7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8B5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9E5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4DC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547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CA6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0E3C883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815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AD1A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A4A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B4E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E3D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B91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9C8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B9B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1A34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2B06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5C9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2CAB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6FC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0AC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14CA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553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F9A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C027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575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C5B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F1E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3CEBC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CD9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B18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358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177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CCA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4A6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55C91DBA"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2F2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B27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554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93F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125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339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A5F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8BD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69E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372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B98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CC0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F41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EDD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35F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40A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F5C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2EA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4D7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632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9F6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DDE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03B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167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F2F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747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E36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EAF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w:t>
            </w:r>
          </w:p>
        </w:tc>
      </w:tr>
      <w:tr w:rsidR="007A7BA4" w:rsidRPr="003F63AA" w14:paraId="5A1BE77C"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65E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BD7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F15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E1B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1C6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D01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2FC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E9A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958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4C4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7E2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921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657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6B6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28B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C19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E3A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602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BB1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357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F4A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222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2AC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AF7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786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3A5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0AF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F8D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0A546698"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C62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03C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8A1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6FB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7D1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32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F67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2D7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117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9C0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B6F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620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4AE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224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E30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2C0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25A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730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224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646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BE6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AD9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31D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B3F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EDC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10C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B09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9DA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703C3EC2"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099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CC9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5F2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7248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FF8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3C4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324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1A0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1FF1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33AE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A33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191E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C68B4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B01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283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CE4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B4B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29E1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853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784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C33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23D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B84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647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72C0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61AA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D53C7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DAC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w:t>
            </w:r>
          </w:p>
        </w:tc>
      </w:tr>
      <w:tr w:rsidR="007A7BA4" w:rsidRPr="003F63AA" w14:paraId="0BBF5AB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092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552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A0E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879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311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379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C4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046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AAA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D8F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18C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12D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AC6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B44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ABD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485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F35B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B7D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210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FFF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751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A6B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CF4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FFB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800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0E5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B76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484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r>
      <w:tr w:rsidR="007A7BA4" w:rsidRPr="003F63AA" w14:paraId="0A1A2C9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6F6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96F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3CE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6AC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73F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178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025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4BD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F11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473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850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3DE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D4D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046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10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43C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143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097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752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EB4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016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371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7F8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9DD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6CB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DE5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4AB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2E7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285B0D2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E69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DD9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BEC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C5D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8C0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221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2B0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AA8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F61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05C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65C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D8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20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CEA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C62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E9B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B75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166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C37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C81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AC6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55E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BF0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E7B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4CE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2AB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13B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E0B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6BB2DA7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598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3353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EAF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6F2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7FF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A11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1C58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A32A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65A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904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E20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C28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2541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C54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E4A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F91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9EA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269B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E22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B18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FE2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68EE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558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53B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9CC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90A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609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F41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r>
      <w:tr w:rsidR="007A7BA4" w:rsidRPr="003F63AA" w14:paraId="2FE86EDA"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74FA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ADB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50B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BD4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73A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3DA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48A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68F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4E4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008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440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849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96E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C6F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062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3A8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121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D1C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916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124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515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542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66D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2A1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593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516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AF6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DBA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r>
      <w:tr w:rsidR="007A7BA4" w:rsidRPr="003F63AA" w14:paraId="225C4DC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176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942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D15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5C4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41E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824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8B6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B51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7D9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A9D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2D5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A0C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9FE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0A8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799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8B9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773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2AB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7B2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C5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24D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7D0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843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16F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7BB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ED4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827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DB7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r>
      <w:tr w:rsidR="007A7BA4" w:rsidRPr="003F63AA" w14:paraId="292B1CFA"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F99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BA8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A74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B31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218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14B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2A1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919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680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F46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DC5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CBB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B4B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1F9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6D1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2AA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3EC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1A4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FB6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7B1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E2F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388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53D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F2E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928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9B0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A16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E1E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7846693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365A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FB8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036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C649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C17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0F7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B3C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C49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F31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67C2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96AD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A20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E62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FA1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6F40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C5F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3F2C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DC8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3EB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F2E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311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253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4BF4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AD3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38CF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EE5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86A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121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r>
      <w:tr w:rsidR="007A7BA4" w:rsidRPr="003F63AA" w14:paraId="7A2E182F"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088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279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F41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F41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273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90C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E74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E23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028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12C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B6A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041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FB4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65D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F2D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3B1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1A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594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15C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84C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2B3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EDE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86C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276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A5C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CC0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D04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2BC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044F51C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2B8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3BF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57C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D76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BA1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C76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A73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FAF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8F1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CBC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E83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4B2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F4A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B15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ED6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5CC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FB4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D80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5B7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3C7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121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1AA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5FA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502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EF3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2C7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009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578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r>
      <w:tr w:rsidR="007A7BA4" w:rsidRPr="003F63AA" w14:paraId="3D24E15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1F2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227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1D2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0E6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A89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42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6F4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F9D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C79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461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27A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FCD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CB4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EA3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EAF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2BD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EC0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C9C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DF8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2CE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CE6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D09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00A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4F8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934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3BB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C83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BE0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r>
      <w:tr w:rsidR="007A7BA4" w:rsidRPr="003F63AA" w14:paraId="63512FB9"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E4CB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E77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7A7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C2C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E2E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8E1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C9B7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5BF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FA5B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492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01E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DFB23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5FC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0C7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9B1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C29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5AC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EC0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E6F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071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7D2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246F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A72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F94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8EBB9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EA7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3D31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B4A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r>
      <w:tr w:rsidR="007A7BA4" w:rsidRPr="003F63AA" w14:paraId="33AA27EE"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0A6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BAA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1EB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8FB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5FC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664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B3B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B28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E3A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428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C5F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BC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083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751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689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367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E59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51F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BC6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A85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39A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2D0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D84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864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21F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8E1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16B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0B6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378</w:t>
            </w:r>
          </w:p>
        </w:tc>
      </w:tr>
      <w:tr w:rsidR="007A7BA4" w:rsidRPr="003F63AA" w14:paraId="4164600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A9C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0CE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D48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8BE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952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4EA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960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9FE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26C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8E8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B6D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152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C70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CB0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5B2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427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77D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2A3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41C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185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93F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173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9D1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BEE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783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A2D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E78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4A6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r>
      <w:tr w:rsidR="007A7BA4" w:rsidRPr="003F63AA" w14:paraId="180DC37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50A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EB9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EB9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E04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CA1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E76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A14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415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CAB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36D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E56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9E3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53A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6FD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AFC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3E5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863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B89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C20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B61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FD3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041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064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A90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F03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A5A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ED0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AE6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17E05A25"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18F7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9A8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433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198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6D6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0C2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036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5E8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56C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C1D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85A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C5D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E3C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A1C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2C6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7515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93B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16D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C25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9AB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4066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DBB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D93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6DA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B97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9D85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CC2E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D7D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w:t>
            </w:r>
          </w:p>
        </w:tc>
      </w:tr>
      <w:tr w:rsidR="007A7BA4" w:rsidRPr="003F63AA" w14:paraId="4B09174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EF7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2CD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9D8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10A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21A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15B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ECD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4ED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F3F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02E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BCF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F0E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01B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79C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AA6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C4E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E41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862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B1C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552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544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07C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74D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966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9C2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591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E2E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2CE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r>
      <w:tr w:rsidR="007A7BA4" w:rsidRPr="003F63AA" w14:paraId="06163167"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DFC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4EC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238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083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72C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468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CCA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A67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D19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F04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A7A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0FE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934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FF5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64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F7F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F7E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140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1F6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A64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009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2E5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3E2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6DA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360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C67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DF2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811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r>
      <w:tr w:rsidR="007A7BA4" w:rsidRPr="003F63AA" w14:paraId="27E3648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1ED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FBA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D40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CEB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E53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B49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1FF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CDB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EBF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715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DD8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89C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491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163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39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506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A22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E50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3CD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938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B71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C2A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108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7AC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F12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025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762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3DE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r>
      <w:tr w:rsidR="007A7BA4" w:rsidRPr="003F63AA" w14:paraId="5B662A0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541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A21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F39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48D3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462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484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E24F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0B5A8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9CF2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552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3FE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410E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F3A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1384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0B16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3773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06F6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EFC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83B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312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7DC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5782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F4A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55F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742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6B5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A282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D466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r>
      <w:tr w:rsidR="007A7BA4" w:rsidRPr="003F63AA" w14:paraId="2DF08588"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86C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C9A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957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5A1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FBD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5E1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3B5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229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F7C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F5B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C8D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02C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46E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462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C4A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5A1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F70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E61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29B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24A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140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1C5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7BA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A35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29E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385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211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997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r>
      <w:tr w:rsidR="007A7BA4" w:rsidRPr="003F63AA" w14:paraId="65FC3AE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F75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A45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76E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FB2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03A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A3C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36A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D4C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6BD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CC0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BB7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7DD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ADD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83F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D16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2A6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CC3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807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129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766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6FE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645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95A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7D6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D3F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E58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CB3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B6A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r>
      <w:tr w:rsidR="007A7BA4" w:rsidRPr="003F63AA" w14:paraId="032A732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D07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ACF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5D8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FD1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32F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508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11F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927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F23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CA7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30B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5A7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3E3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EF7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BBF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322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856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461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6AF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E69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AAB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F4C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7F1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1B0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F02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7AE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A26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571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561D3DB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057D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5BB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640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B4E0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B34A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F3F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5307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EE1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2A7CC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257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28FB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08B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AE27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F6D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58CD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84B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826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C6B0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A09E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BDEA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99B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A56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89BE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165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DB398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996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647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F019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61B9D7F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6A9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890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FA0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29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32A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B4D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88E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CE0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E1B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11E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B78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5BA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30F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E4F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504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6FD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110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847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D2F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24C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CC6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56D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91B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211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F57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178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4FB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226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r>
      <w:tr w:rsidR="007A7BA4" w:rsidRPr="003F63AA" w14:paraId="7BB98E8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F47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40D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0EE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8E6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5FF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086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A0E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36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0CF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3C6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3F0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0CA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641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187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144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F41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549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954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667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C5B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4A3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140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E5B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B1E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B37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DA2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222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2B0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6D0996F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E29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9B6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36E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BFD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85A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3CD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B23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E60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8C9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F9A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4D1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506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29A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A10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E2E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960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61F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357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B44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B99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AAD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078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DFB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3AD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F55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A90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1C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151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69970F3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297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E21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757D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2156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B9D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E9C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566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C9E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4DC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6B7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C0A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08D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A0B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2C9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0D4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BC7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A2F5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3F2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7FD6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07D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C97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00C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91D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9B6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D91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0FC0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0D2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61FF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r>
      <w:tr w:rsidR="007A7BA4" w:rsidRPr="003F63AA" w14:paraId="5B26556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040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F72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168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3CC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4B9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AB0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E2C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B62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A5C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854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4A5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B30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501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65C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494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D37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942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A4F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C16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3FC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AE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935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1F1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C20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4B4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BDE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582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E4A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r>
      <w:tr w:rsidR="007A7BA4" w:rsidRPr="003F63AA" w14:paraId="5F3F0EB7"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65B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DBB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FE3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780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09F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364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C49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B5F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9DA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7E8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10A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9EE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472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F34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195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EC3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FFA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235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E81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16F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543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D76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BA0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9DB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6CC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D98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914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DBB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r>
      <w:tr w:rsidR="007A7BA4" w:rsidRPr="003F63AA" w14:paraId="67DA5E6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46E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CE8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131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309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F36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352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DD0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C77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3DC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698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7EB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D81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FDB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74B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64E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7AA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394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376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3A5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CD8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DE0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FEF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A76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D00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805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A81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B1D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B22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r>
      <w:tr w:rsidR="007A7BA4" w:rsidRPr="003F63AA" w14:paraId="62AC04F7"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56C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274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FA6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A54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E07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37E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2CE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2B6B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FFC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AA7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576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078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F4F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85C6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DCA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732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1D2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75E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F3E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4AB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0471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439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3B01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8777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CFBB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12DE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B37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502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r>
      <w:tr w:rsidR="007A7BA4" w:rsidRPr="003F63AA" w14:paraId="11D963E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755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AB8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4CA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B3F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7B1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36C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BF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909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802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572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908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A8C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927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025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2A9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EC7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401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397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44A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827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EC4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0D9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DB9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697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E81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D38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A2C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F40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r>
      <w:tr w:rsidR="007A7BA4" w:rsidRPr="003F63AA" w14:paraId="04834975"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9AD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567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263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F4A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FF3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931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B4A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427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A49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F4F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CCF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077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A1C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3F4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7CA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D25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BC1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9F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60F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256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E06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1DE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154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6EA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244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34A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EE2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CB3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3DD8B5D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5C2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58C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E10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1AC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D83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84E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FFD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BF6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F9B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F5F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D93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DE1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558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106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553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4B0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DC1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F0F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86C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9C7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7BA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4F2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7D3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198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604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B8E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D00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E7D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r>
      <w:tr w:rsidR="007A7BA4" w:rsidRPr="003F63AA" w14:paraId="3FFF23D9"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55A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5F53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E58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019B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84C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A89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A59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221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C284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252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B85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878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53A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F458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1300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B98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526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CA45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992A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8A6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E8EF7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890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D0A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041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762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BFC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B62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CCA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38635E00"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F0A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B8C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828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54A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540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996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A9F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020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E23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47C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D33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841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94F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B19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83E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F47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6FA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CC0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7AA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F3B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E38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8B9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C52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D23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101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243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500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168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r>
      <w:tr w:rsidR="007A7BA4" w:rsidRPr="003F63AA" w14:paraId="51F2CDF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9F4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3C0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A48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493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DCE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9F9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C9C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D6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8A1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380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176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C0A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029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3F8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D57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5A4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624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945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FA3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A32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490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899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0FF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8DD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B52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905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CEA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4E4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7123CE55"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476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CB9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3B1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592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821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D2C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21C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2ED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D23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690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16C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B68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F27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BBD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1D6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C25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C75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133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FE2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0D3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29B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726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29C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441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382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FF4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3B2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F0A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03B9DB9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F85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9976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74D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F47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A5A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14C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E9B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B2F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77E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68C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F60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13B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E1D8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F1A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3C1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F6D3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F12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290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5941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EF4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3EF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634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74E0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960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68F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433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8D9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A750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r>
      <w:tr w:rsidR="007A7BA4" w:rsidRPr="003F63AA" w14:paraId="6F7D9CA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A86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66C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336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08C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15F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B7F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69B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633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25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EA5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A61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F5A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1FD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984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8F8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C77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09F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B2F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775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33E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9A1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5A2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D98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337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2BA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786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CE0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640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r>
      <w:tr w:rsidR="007A7BA4" w:rsidRPr="003F63AA" w14:paraId="566E32D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F62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2D0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C47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4A9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B69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C54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540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C7A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945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6CD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F77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87E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B29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5FD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BC3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5FC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23E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765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A68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5AA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EBE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FA8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067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EE8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9B3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9BC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6EA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F59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182144AA"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0AA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8E0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4EE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87C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EA1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351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F16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19C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FEF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A28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5A8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01E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2FC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231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6A9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504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CDE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6CC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442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CD1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4C8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4D2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902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BDA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D86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2BC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74E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CCD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50C3B51D"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3F0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031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08E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54C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F00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66B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667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2F05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68C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0AA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5A3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749A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143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E2781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617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2CB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4E7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CCA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FCC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2A7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A3A1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3F0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098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6BB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4DFC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6A67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CF6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665F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2B0544A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7EC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247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5A1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289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16B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C9D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58E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11C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DB5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0D6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F3B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CAA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A4A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3B5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9BB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04D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63E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A96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68C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0DB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AAF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644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042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424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F98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733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5BE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2A1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r>
      <w:tr w:rsidR="007A7BA4" w:rsidRPr="003F63AA" w14:paraId="45C5B4A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87D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65F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477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777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0B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D69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2C8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3D8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E0C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18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126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45A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771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CD2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1A3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5C8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C15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F89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588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46F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F77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52F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C9F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8E5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323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852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52E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EF8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544962A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0D7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E82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0B2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170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0D3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025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88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CA6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AFD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8AA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F90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C35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64C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630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893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FD8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6FA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226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DF9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DE8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443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1AC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C0B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03F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6DB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37B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69D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C07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6FE43EA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9DA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333A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188E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EBE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37270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1F5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2A49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1A7F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6CB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2CC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C93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430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802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2B38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DC2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E18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F3D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2A5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C304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2D5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857F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28E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E7E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0565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79C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777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B11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CCB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4793E5C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5A2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5DA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A94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6E5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994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291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5FB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487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F8E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88D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49D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81D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69E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216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3A8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2C2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B69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B96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A80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9FC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9F0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964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440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4E7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F08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E9F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E0D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DF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r>
      <w:tr w:rsidR="007A7BA4" w:rsidRPr="003F63AA" w14:paraId="6C68610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323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839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117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A9B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A54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151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1D1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8C2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D30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296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4CF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EED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996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5A6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F75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CF5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469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A80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B3F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E84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405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E7C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E11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836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C7F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BFA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C1D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1FB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r>
      <w:tr w:rsidR="007A7BA4" w:rsidRPr="003F63AA" w14:paraId="4DC74D38"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EA2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BD7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99F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808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62A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427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2FC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54B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20E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261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E64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E1A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320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D96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AA5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5FE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02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638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674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1B1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2B8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688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78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3E5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015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31D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FC6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E0A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5C5E1B43"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A2C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169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06AB3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3EA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6515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B58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BE8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A14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E5E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963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343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CED7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15C4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AEC2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4A7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63C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0896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B5A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10A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91F7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99A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294B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1C1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E4D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A62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0CD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E2A7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612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r>
      <w:tr w:rsidR="007A7BA4" w:rsidRPr="003F63AA" w14:paraId="693DEA1F"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8C4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B40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417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9C9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512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109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067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F82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044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2FF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A82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39C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1C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F60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4D3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381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6C0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C8F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93D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6EF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72D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FCE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0FF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A20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A0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A8C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D1A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014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630E9085"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B98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FAC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756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A30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1D7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900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6C3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508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36E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029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461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6A8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1D6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FB7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968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E3D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980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7DB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18C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B68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C1B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E71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630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7B6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637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508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F1E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49C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4D872CA1"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B3A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1EC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7E8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FC1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D45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8A8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B2A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840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DC5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E7D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C1E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118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7EA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201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32E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D3C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9CF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7F9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972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8CB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35C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9E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01A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B97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1BF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9BF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7D4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0D7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04F18C2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7FE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838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1A5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481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DF1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354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FB75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919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EC45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E7F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248F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57D8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C6E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D6C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8E1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123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B6E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3C7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514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BD8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466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6533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285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DB0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156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37F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D39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5F6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r>
      <w:tr w:rsidR="007A7BA4" w:rsidRPr="003F63AA" w14:paraId="3A7CB540"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AF8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CFD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D3B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530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F2E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F62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9B1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8A3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582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0ED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B24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4BB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974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A97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42F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156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F32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DC4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412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E79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BBE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448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881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21C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8CB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501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4EB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F90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r>
      <w:tr w:rsidR="007A7BA4" w:rsidRPr="003F63AA" w14:paraId="0C07629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231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72E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B60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54C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168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9A6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31B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554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155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DE3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383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439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BD4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2AB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B71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FEC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A8F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9A5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DF8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20D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278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318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5D9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C15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4A6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375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BDD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DD6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7BD1781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E43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D32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3D7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E50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EBC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159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58D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240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397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027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5AB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740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5A0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31B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628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E3D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184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961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431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3D0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A95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389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D27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22B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FB8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641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C90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018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r>
      <w:tr w:rsidR="007A7BA4" w:rsidRPr="003F63AA" w14:paraId="1163A2F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86F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2EDA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43C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46E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2A2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3F0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08CD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80DB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2F7D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A4B6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BB31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AF3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C9D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C69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F87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9E0D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2C3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7D0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A14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EEC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2D2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CB0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E160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6FB9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E4D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003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6F2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C61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30.8</w:t>
            </w:r>
          </w:p>
        </w:tc>
      </w:tr>
      <w:tr w:rsidR="007A7BA4" w:rsidRPr="003F63AA" w14:paraId="2287614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EBE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C7B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322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E2F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7A4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11F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E93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424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659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28C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6A8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25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A69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6D6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2A0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8BF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997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E97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CC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9CB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0F2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99B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05F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F2D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151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D74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A09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8CE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w:t>
            </w:r>
          </w:p>
        </w:tc>
      </w:tr>
      <w:tr w:rsidR="007A7BA4" w:rsidRPr="003F63AA" w14:paraId="181A77D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BFC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398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DC1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DB4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764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AE1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894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B97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D16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EC9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20F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7BD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C8E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6DE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FA2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936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6DB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B68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911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D11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BC2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06B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A33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4AB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F71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5A7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372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179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3B2042A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492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5DA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169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AF7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4FF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823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DFA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DA3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DE0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7D1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278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FB8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90F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879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5E5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217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FCB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52F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A75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77F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1C1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E0B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A75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4BC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723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A5C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16F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10A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7F08380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9E67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C6A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345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C309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09B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888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517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F0B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0C337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00C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CF0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31E1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5FE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873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239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42A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E64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0E7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ACDF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CEE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34B5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E52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C00D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F61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1AB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A9B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CA90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CA9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40.9</w:t>
            </w:r>
          </w:p>
        </w:tc>
      </w:tr>
      <w:tr w:rsidR="007A7BA4" w:rsidRPr="003F63AA" w14:paraId="63AE7D5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965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9E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D54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B1B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760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CF2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3ED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45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690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845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FD7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AE9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358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BB2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17E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E61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84D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FF3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464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D72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44E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DC8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FDF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F0E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2F9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96A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0BC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15B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r>
      <w:tr w:rsidR="007A7BA4" w:rsidRPr="003F63AA" w14:paraId="44351F34"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AFA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691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2BC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C2A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22B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9F5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D55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003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8EE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A94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9AB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16C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9F8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D29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B5D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5FD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F06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81B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A23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097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8A2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BF2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D08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82A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F30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0B0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95B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E5F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3BEAA9EC"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AE5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147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7A9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392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972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A68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79F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B5F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441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4B0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30A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10F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1EB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306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709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724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84A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F48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6BA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6F4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B86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EA5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19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35D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15A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276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03A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061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r>
      <w:tr w:rsidR="007A7BA4" w:rsidRPr="003F63AA" w14:paraId="280ACE5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5A4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0B6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3834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F98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64D2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49C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6053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3B01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36E2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C56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A5AC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3849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E2D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A3F0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096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97E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4AD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91F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EDE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835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092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08C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740E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CFA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D80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9EB1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D676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52A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r>
      <w:tr w:rsidR="007A7BA4" w:rsidRPr="003F63AA" w14:paraId="3EB0892C"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B0A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ACF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C86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627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715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E79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FA6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84B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187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500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B72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969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410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9FB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334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741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44B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7E0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5E2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A07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064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C02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7A0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48A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CD1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2B7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D25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4FF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r>
      <w:tr w:rsidR="007A7BA4" w:rsidRPr="003F63AA" w14:paraId="0B9E31F6"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B37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86C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CC0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338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5E5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C10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394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291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CF2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FC3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A95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499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3B1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08F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F29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A02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11B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E0A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51A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2B5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EE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CBD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511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DC5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061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81D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8E8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0A3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r>
      <w:tr w:rsidR="007A7BA4" w:rsidRPr="003F63AA" w14:paraId="031F31E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5B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6DD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EE0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51A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7BF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E5B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76D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577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19F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DF4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DE0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E95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8D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AB1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53A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479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C37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4C5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65F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D1F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FAF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416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67E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C3B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19D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629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7EC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A93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7EF1AC05"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B48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AD57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857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F1A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70F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CEA26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38BD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C7C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12C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D77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EF9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BD7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C07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0BCD1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7EE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D59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F652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7FF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8370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542E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6D9F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502F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FB1F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A60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8F2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988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2EC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27E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r>
      <w:tr w:rsidR="007A7BA4" w:rsidRPr="003F63AA" w14:paraId="250FA7BE"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12F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714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78E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F0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367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0A9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59F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149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ACA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338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A1A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20D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6EC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EA8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7F4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EF7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CE7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725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E5B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ED5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DAA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7D7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011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63B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32E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AEA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27E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A4D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1,029</w:t>
            </w:r>
          </w:p>
        </w:tc>
      </w:tr>
      <w:tr w:rsidR="007A7BA4" w:rsidRPr="003F63AA" w14:paraId="64671FCC"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2E9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87C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2DE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160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149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524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338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FC4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C24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60E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23B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22F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6BA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3FD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E07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450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6E0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ED6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8FB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475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507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DB5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347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D41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850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F8B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DE8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CF8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2B9449E5"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BC4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50C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B44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159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5E1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941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FB3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564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C52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F1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3C5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1E2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850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716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881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C79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4E4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E97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47D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EB8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A27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C43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4F5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D0F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8FF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206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DB0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072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359B6E2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3A2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26BB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BA0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4B75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A10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754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C34C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06FB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B57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0F8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C3DF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334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D57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D9F1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D5D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D1C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FFD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5BAA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69B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0AF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6CE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3C1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751E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0EE52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958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C44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EB14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3E4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168.5</w:t>
            </w:r>
          </w:p>
        </w:tc>
      </w:tr>
    </w:tbl>
    <w:p w14:paraId="26DE2092"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3294365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7AF47A85" w14:textId="7E2D46AE" w:rsidR="001B3A69" w:rsidRPr="003F63AA" w:rsidRDefault="00DC20D7" w:rsidP="002D7F9A">
      <w:pPr>
        <w:pStyle w:val="ListParagraph"/>
        <w:numPr>
          <w:ilvl w:val="0"/>
          <w:numId w:val="3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100D29E5" w14:textId="423C30C9" w:rsidR="001B3A69" w:rsidRPr="003F63AA" w:rsidRDefault="00DC20D7" w:rsidP="002D7F9A">
      <w:pPr>
        <w:pStyle w:val="ListParagraph"/>
        <w:numPr>
          <w:ilvl w:val="0"/>
          <w:numId w:val="3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40CE71E" w14:textId="144B0F62" w:rsidR="001B3A69" w:rsidRPr="003F63AA" w:rsidRDefault="00DC20D7" w:rsidP="002D7F9A">
      <w:pPr>
        <w:pStyle w:val="ListParagraph"/>
        <w:numPr>
          <w:ilvl w:val="0"/>
          <w:numId w:val="3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The Manufacturing category has been disaggregated into Metals and non-Metals industries.</w:t>
      </w:r>
    </w:p>
    <w:p w14:paraId="5E0B5B30" w14:textId="3AF69CBD" w:rsidR="001B3A69" w:rsidRPr="003F63AA" w:rsidRDefault="00DC20D7" w:rsidP="002D7F9A">
      <w:pPr>
        <w:pStyle w:val="ListParagraph"/>
        <w:numPr>
          <w:ilvl w:val="0"/>
          <w:numId w:val="3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74B632DA" w14:textId="5A25547F" w:rsidR="001B3A69" w:rsidRPr="003F63AA" w:rsidRDefault="00DC20D7" w:rsidP="002D7F9A">
      <w:pPr>
        <w:pStyle w:val="ListParagraph"/>
        <w:numPr>
          <w:ilvl w:val="0"/>
          <w:numId w:val="3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0CC9BD0D" w14:textId="4DA91DC0"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12 Agriculture, Forestry and Fishing agreements were approved in the March quarter 2025, covering 1,200 employees. The AAWI for these agreements was 4.1</w:t>
      </w:r>
      <w:r w:rsidR="00690015">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2.6 years.</w:t>
      </w:r>
    </w:p>
    <w:p w14:paraId="326645E9" w14:textId="77777777" w:rsidR="001B3A69" w:rsidRPr="003F63AA" w:rsidRDefault="00DC20D7">
      <w:r w:rsidRPr="003F63AA">
        <w:br w:type="page"/>
      </w:r>
    </w:p>
    <w:p w14:paraId="1894B93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8 - Agreements current on the last day of the quarter, by ANZSIC Division (March quarter 2022 - March quarter 2025)</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72EA4CC3" w14:textId="77777777">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9318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1EC6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B02A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5E52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9C21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ADBE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63C4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843A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BA00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C495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A5FE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1B5E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F971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7274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E8A9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C126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EB73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BD71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B122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9839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EA50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12F1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D4AB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D6A5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87FB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D5E9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6FD2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59C12301" w14:textId="77777777">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8FC8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56D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7FB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105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B01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03E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9EF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505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07E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ECA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9E4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EDF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EDD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F9F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C22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0C2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B36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02F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591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A7C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955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DDA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6A3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C24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EB3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BED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29B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69F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r>
      <w:tr w:rsidR="007A7BA4" w:rsidRPr="003F63AA" w14:paraId="343DE9E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8BF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9C9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1A1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EA5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F9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D33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F90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67A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6B1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1D9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926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86F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455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E50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F19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798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5EE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261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9DB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4AE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642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C91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95C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726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BBB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05F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664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8F9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31215F9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245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E3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827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1A4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3E4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37C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71B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814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953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4B4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D01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311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035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02C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0E9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E95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853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24A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AFC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19B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9BA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A37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EB9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92D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19D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684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FEB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862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29C16B8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C85F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BF6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92A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A9C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1AB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7E6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AF7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17F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6F0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DEE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3C6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526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895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1AC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185A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313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649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AC149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F1AB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0658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3A2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8BE1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0B5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228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4805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03D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4732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9F9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w:t>
            </w:r>
          </w:p>
        </w:tc>
      </w:tr>
      <w:tr w:rsidR="007A7BA4" w:rsidRPr="003F63AA" w14:paraId="043EC55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74A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F01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5A3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F49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371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DE2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243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45E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85E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2D0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450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E3D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AFF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9D1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6F0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3D4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93C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A6F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5FF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993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84D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4EF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6E8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A1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2C9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046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1BD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875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463</w:t>
            </w:r>
          </w:p>
        </w:tc>
      </w:tr>
      <w:tr w:rsidR="007A7BA4" w:rsidRPr="003F63AA" w14:paraId="623879F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58A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2A5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718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A6C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916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6AF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5C4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457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CCE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241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021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144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DF8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EC1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3C5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040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9A2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7B1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1D4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F5F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73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F18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051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2FA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FAE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FB0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494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5EA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376A4A0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C7F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5F2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345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5EB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570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3E3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125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ADD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192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C1E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501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26D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E3E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C5E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2ED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047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9C3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660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0EE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E59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077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B2D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E9D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D54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5F4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CC5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34F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8BC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22AABC4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5B3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AA6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0AD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0B8B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A77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722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C4A9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F9E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54E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FE7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A45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94BC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C79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40D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D6AA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099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3E42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B04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597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588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F84B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3F7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C86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2CA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0606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F34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0A7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DE0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61.7</w:t>
            </w:r>
          </w:p>
        </w:tc>
      </w:tr>
      <w:tr w:rsidR="007A7BA4" w:rsidRPr="003F63AA" w14:paraId="074D3F0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634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0C4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78C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26D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04C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CF1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C5F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F49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0D7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29F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C5A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DB5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812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579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174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87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B9F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C72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36D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D3B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50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E19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C37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63F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5F4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4F3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B8F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5EA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1,964</w:t>
            </w:r>
          </w:p>
        </w:tc>
      </w:tr>
      <w:tr w:rsidR="007A7BA4" w:rsidRPr="003F63AA" w14:paraId="7651FA5F"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743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D6C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B17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FD0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94B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F1B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43F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BE1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BB3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AE9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8A7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E66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244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83C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878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98E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71C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B22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534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ED4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B94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A6E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56C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4CE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0BA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750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73A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AB3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471AB91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F02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A09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0B5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99F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E83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53B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EDE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3E6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BE7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75A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FAE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71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D5A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A3F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9F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4ED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A93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E9C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8BE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73C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423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839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5C9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844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4C4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361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985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4B3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4EF23D5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C59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D17B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43D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7FAA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F02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229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B52D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447D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65C2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5B4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C8D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26A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8CD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093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396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0B54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68F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86C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7D51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9F1BB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6E7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F0C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107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DB9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A79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6DEB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25E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6E2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157.7</w:t>
            </w:r>
          </w:p>
        </w:tc>
      </w:tr>
      <w:tr w:rsidR="007A7BA4" w:rsidRPr="003F63AA" w14:paraId="24B2128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709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E42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222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12C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E0B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1D9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399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368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AFA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AD4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801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5F0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8A4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598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A8B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8A2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6A5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E2F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A17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6E5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E21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4F1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D99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EBF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998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362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DAB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22D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1,327</w:t>
            </w:r>
          </w:p>
        </w:tc>
      </w:tr>
      <w:tr w:rsidR="007A7BA4" w:rsidRPr="003F63AA" w14:paraId="6E5473E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D2C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3DF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D6E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212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A42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385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AC0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879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B33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230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A0A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968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4DD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AB2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92F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668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44A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155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608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673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C86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B60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951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556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83E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18E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CCC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A02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464A570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EBF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B06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EEB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036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B0B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B8B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885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B46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6CD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49E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03A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E62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1FE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B9D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DDC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0D5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632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900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F29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9B1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2C5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F62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930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803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DEA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20D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B28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73C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35A717CB"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A23D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D45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F3F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E8A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545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F51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599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1579B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BEC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658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3275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954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5E4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8FA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9E10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9E30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7E4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C61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4C40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08B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449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F3D05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BDC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3F20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8F3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4D5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671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D3B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114.2</w:t>
            </w:r>
          </w:p>
        </w:tc>
      </w:tr>
      <w:tr w:rsidR="007A7BA4" w:rsidRPr="003F63AA" w14:paraId="230F2DC9"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886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199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1C7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147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3A1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EC8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D40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C48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CAA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77D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76B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4BB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A35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D0A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A8A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101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808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B89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B20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9DD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0C1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BD4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B18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C96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92F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F04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248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624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637</w:t>
            </w:r>
          </w:p>
        </w:tc>
      </w:tr>
      <w:tr w:rsidR="007A7BA4" w:rsidRPr="003F63AA" w14:paraId="561DA8D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C32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A0C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B69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551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733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F5D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BC6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BCF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925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80C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E1A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FAC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B0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63B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110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3CE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34C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7D0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7B3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268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34D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23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183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99A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7AB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82D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F86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98F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705B273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339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293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C35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193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15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64B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172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53E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031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F6D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BA0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A4C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6AB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806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65C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185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6BE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084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53C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309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E3A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AA6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5AE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F11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D90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DB3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633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0EA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4662596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CE69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7E95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F22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2BEB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B20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882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21A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613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D897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0A9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312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7CE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5A942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2C5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173D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57A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BEF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79D9F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CAA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4D1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7C8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E96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499A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8BE2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356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3DE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29A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8BC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43.5</w:t>
            </w:r>
          </w:p>
        </w:tc>
      </w:tr>
      <w:tr w:rsidR="007A7BA4" w:rsidRPr="003F63AA" w14:paraId="56630D5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B8A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557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C1D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008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39C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A5F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5A3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ABB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5F2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60F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F58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AD5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934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623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67A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5AF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BD6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D6A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A15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4A0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EBC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CA6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E2D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A2A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17A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561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BFF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B8F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370</w:t>
            </w:r>
          </w:p>
        </w:tc>
      </w:tr>
      <w:tr w:rsidR="007A7BA4" w:rsidRPr="003F63AA" w14:paraId="61B2A10F"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2ED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920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25D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011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FDC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04B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247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7A5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7AD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964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19A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E19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064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E4C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B6E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BDB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081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ABC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B95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0BC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BAF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6DB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212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30C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3F5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492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639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886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r>
      <w:tr w:rsidR="007A7BA4" w:rsidRPr="003F63AA" w14:paraId="611B0A5F"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9A0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134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4D9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BE6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308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03D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BAA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DE1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1B3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13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4CF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72E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031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379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BA3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3B3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420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9CE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EFC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38E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D27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4C5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3B7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62F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617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341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01D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55F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452AC1B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9CA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127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399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B105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917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22E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08DF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283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82EB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4AE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32D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704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6665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05B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1F6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28B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E18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B66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661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D4A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2A7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CC5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48A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75C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062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227B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9BB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6E2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59.3</w:t>
            </w:r>
          </w:p>
        </w:tc>
      </w:tr>
      <w:tr w:rsidR="007A7BA4" w:rsidRPr="003F63AA" w14:paraId="62CB7C32"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56D5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82C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885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642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7B5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9B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571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8C0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7C3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A09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C38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DBF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E02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BF1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75B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B01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629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2F9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23E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561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C87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0E3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B91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C29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243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364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5ED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556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3,837</w:t>
            </w:r>
          </w:p>
        </w:tc>
      </w:tr>
      <w:tr w:rsidR="007A7BA4" w:rsidRPr="003F63AA" w14:paraId="2482ED4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877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6EA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586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3CB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367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EB3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444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8F6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B18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6D3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8F5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BBE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531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782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B45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2C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868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0D3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478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C52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C4C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297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E18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CC6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083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396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39C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22C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r>
      <w:tr w:rsidR="007A7BA4" w:rsidRPr="003F63AA" w14:paraId="01BDC411"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61D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B2E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A4F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068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669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0C4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073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070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230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E38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80E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FFA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116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2F0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A09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31B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29C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1B9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61E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71C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D7D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21E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6AA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1FC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6D8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E32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1BE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3F1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2D734339"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782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704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61E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4578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E86C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429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9291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A267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30F5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FF0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474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948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B8D8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D200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30C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2387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CD21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5368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A391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C92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56C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639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965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000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F05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7A0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A2F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493B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114.9</w:t>
            </w:r>
          </w:p>
        </w:tc>
      </w:tr>
      <w:tr w:rsidR="007A7BA4" w:rsidRPr="003F63AA" w14:paraId="252E25E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E6AB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177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20F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98A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58E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4BA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538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2E3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5A4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5E6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30C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4AA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AEB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A90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423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11F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76E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379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656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3B7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091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109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3EF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AC9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1BE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6A0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AB5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5F9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w:t>
            </w:r>
          </w:p>
        </w:tc>
      </w:tr>
      <w:tr w:rsidR="007A7BA4" w:rsidRPr="003F63AA" w14:paraId="6F23174F"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028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9B7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0CB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4AF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D03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452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657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68E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F10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D1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226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26E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AB7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71A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47C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722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417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53E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D8A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6C5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FAD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0B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C03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391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072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BE6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540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B48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540E39C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233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ED9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131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2F6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814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63C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46C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34A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F02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6FA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61D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E3C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0AB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836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CDB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8D8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D29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A79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BEC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B70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DBA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072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01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C2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828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988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8AE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F2A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07BE15E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B79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EBC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C6A7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E14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8E9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818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4D78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CD8B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9C4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6A46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EF7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D36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B9E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FD8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729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F555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9BC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2A8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3497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DCD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36C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467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2C7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CEC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7BC5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110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E4EF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8CA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19.6</w:t>
            </w:r>
          </w:p>
        </w:tc>
      </w:tr>
      <w:tr w:rsidR="007A7BA4" w:rsidRPr="003F63AA" w14:paraId="4B1DCA27"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AD2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7B4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04B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1FA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8A7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D60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62C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82A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A5C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8A6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1F5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0BD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DF3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AB7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7E2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364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1BF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B51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203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CC1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81D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0B9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926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3EA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D82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88A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20E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137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w:t>
            </w:r>
          </w:p>
        </w:tc>
      </w:tr>
      <w:tr w:rsidR="007A7BA4" w:rsidRPr="003F63AA" w14:paraId="69B93A2D"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125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8C4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70B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19D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242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C89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4BF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972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8B3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E66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DAB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829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F39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45F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E4E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519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B52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BEA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B4B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BAD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7B2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090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234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367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7F3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AD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779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899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4ADE102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9C8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AD1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93D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7D6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2DD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6C4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292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111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6CC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D42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668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E87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2A9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267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37D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CAC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449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0BE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B26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ED7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AE9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DA1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20F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DAD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F6A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BE0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1F5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087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20AB36A3"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1DBA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EF1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759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219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862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80C4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D12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F00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B99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30BA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CDF5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C0A3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728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AD83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A1F7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B91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469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C1F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115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6FA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63AB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AC96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8437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10C6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89F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67F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DFE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575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388.5</w:t>
            </w:r>
          </w:p>
        </w:tc>
      </w:tr>
      <w:tr w:rsidR="007A7BA4" w:rsidRPr="003F63AA" w14:paraId="67535380"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BBD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736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DA0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9D6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C9B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E18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D31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66B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3D7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0EE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5E7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90C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4D4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B80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958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A40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8E9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964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11D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354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FC2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B25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739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1CD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151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414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07C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6E9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r>
      <w:tr w:rsidR="007A7BA4" w:rsidRPr="003F63AA" w14:paraId="58804FD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730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0CC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1FB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38A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EBB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41A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548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FAA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D70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41D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293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EEA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D85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26B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E0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3CB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A36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A51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1A2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776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286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124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A05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0BD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5FA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5FD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102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6CD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2BBB6DB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468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5CE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977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44F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55A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495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575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04A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6F8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9E2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092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DE1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CC7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750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29C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72A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49A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486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805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567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30A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D89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B41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207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25F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743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77D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4D4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1DA22E9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BBD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FF2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58E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CD68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EBC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7505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1E2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3E6B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A2C9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B8F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1A2B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D3F9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D8BA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258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9169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52C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420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4A0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BED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BDC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523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D64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2CF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64B6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38B9A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78E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33D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96F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21.8</w:t>
            </w:r>
          </w:p>
        </w:tc>
      </w:tr>
      <w:tr w:rsidR="007A7BA4" w:rsidRPr="003F63AA" w14:paraId="572722E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2D8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26C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FFB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ED5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B18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A49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4DB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377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9C1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006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3F8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DFA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3CA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3DE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D1F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753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2E3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123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90D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122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988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629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9E5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BED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AF6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FB1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364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DDF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1,278</w:t>
            </w:r>
          </w:p>
        </w:tc>
      </w:tr>
      <w:tr w:rsidR="007A7BA4" w:rsidRPr="003F63AA" w14:paraId="7440A1CD"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3C1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9F3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DEE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40D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C67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537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966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FC4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252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000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3F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F5E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DD5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C87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21B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D75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EAD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ED1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89A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3C2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85D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1AC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A02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65A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C7A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FC5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DD5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EE7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244D261B"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C28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8D7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202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8B4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E58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448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B34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D74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CDC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F2D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49D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482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D5C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CDC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407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A7C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9E5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320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DC8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24C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5C0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3CD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507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4AF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F1D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B2D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EB4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3CE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19E1402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BBB0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C2A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59B1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BE3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AE2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01BD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8208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4C1B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79DA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827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4E6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2C5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CAF3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D16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994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26D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5191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185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C338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2D9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039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5AD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1C3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FC1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2AF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A330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B1F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501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188.3</w:t>
            </w:r>
          </w:p>
        </w:tc>
      </w:tr>
      <w:tr w:rsidR="007A7BA4" w:rsidRPr="003F63AA" w14:paraId="19036B6A"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6A7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8A8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14D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74C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1B4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242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FC8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927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0A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538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51A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6B3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CEA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D18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AE2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C74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790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A61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027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A9C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259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BB9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DE9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AD7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A93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7F3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51E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400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r>
      <w:tr w:rsidR="007A7BA4" w:rsidRPr="003F63AA" w14:paraId="7E789B3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C6F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A62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3E8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2C6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727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549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B6A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5EE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706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EF6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37C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684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49A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74C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919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9BF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50A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B8A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176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9F0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B28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BCA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2BA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7A9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864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301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79B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76C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0256155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7CF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A43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417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50C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260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0F2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127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179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1F0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2EC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84F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681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D9C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84D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80A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24D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9DE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AB9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104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DE8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0F7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19D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EE7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7F1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BDD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C11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B12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20A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6E4350C5"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CCE5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5D5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6A91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210D6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BF7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46D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DB2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0753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E55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FDB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A587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3FA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BDC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C7D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202E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692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D18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5B08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0EF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543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A4D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CD4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36B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7DE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165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EFC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9D7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8CD2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38.4</w:t>
            </w:r>
          </w:p>
        </w:tc>
      </w:tr>
      <w:tr w:rsidR="007A7BA4" w:rsidRPr="003F63AA" w14:paraId="6A4A15EE"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7E7C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044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048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D0F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897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9E5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231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E86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D13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EA7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2D8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010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9EA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7EB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A60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1C2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5D4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A2C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855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059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3C0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CA7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F79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FB3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A27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7DA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B72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649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r>
      <w:tr w:rsidR="007A7BA4" w:rsidRPr="003F63AA" w14:paraId="5C8F5D5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49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3AD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A20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DB0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672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A50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7C8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2D5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7C3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B8F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CB7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E3C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490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E9C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8C2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713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B82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E38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59E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813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F3F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619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AB6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FCC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913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662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2D9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1B3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775DF88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D3F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CA5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402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92D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0AA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C09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05C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85E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D3C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892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D5D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8FC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8BA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5AC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DE3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44F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E5B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0C7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2D0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58C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EC7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B73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4FD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C99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4D9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EC0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B78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F0C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43EE192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3C5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19E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6986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A3E6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A30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AE6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E1F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CA4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F28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FEE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01E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578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987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0D6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A4E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AEF0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138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87A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239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3B30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76D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596C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609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D44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525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1F5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579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D82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173.1</w:t>
            </w:r>
          </w:p>
        </w:tc>
      </w:tr>
      <w:tr w:rsidR="007A7BA4" w:rsidRPr="003F63AA" w14:paraId="19176D97"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6D9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0A2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F1F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81C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8EA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77A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56E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318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BF8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704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B1F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590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AE9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D75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21B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5A1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D2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EB1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B17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2C1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713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551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70B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4E2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154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DBA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585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39F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r>
      <w:tr w:rsidR="007A7BA4" w:rsidRPr="003F63AA" w14:paraId="01F4FC5C"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409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F6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1D4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153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5F4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A69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080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48F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4DA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E33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770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1D4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674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339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632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792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DC3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397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E07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F97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AE6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2D5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8E4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4C7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7A4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D7E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2F4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1C0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347CCF27"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1F8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84E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CC6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962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6A6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79D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F54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6DF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454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DE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E1E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D4E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45C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C08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BB0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F89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419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6E6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019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C92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F28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7E9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30B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C20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793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625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884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DB7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39F8695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23DA7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001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B82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818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F7FC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6D22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93D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A38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9E43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56A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32F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0B8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83CC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3E3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ADF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774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A83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2CC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BE7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F9B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22A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83F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9C1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D2A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12D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1DD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9E5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EDA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6A9C251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E64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F0F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75B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0BF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C5F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1BE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9F9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1EA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F10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5FA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8A8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84A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C77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E14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D93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DCB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15C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6E2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CA3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6F6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96F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58C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D4B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243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634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EF4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82A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4B0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r>
      <w:tr w:rsidR="007A7BA4" w:rsidRPr="003F63AA" w14:paraId="74C4499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797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09A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04C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63D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FB2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3B9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F12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FA6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0BE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6F0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1F7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0B2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751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E0D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832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8EC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0D0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ABB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190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EA6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5D8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CD0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1BE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F8C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F0F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268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3EA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C36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3D18C6EA"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8AF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0B2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9FD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BAF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EA4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85E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4CD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B82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452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A97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A95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EE9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CA5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748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330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D1F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389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1AB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6E1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1FA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AF8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602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ECA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95D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667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D2B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CFB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AC4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2E837FAD"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93C0C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818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E3D6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74EA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8003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B7D2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C76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398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F562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D96E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214E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85E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194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190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B40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BB3A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B37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5DBB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DB6C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A7F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B72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4DB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3B1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BCD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BE0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C4C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AFA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EBE9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22.7</w:t>
            </w:r>
          </w:p>
        </w:tc>
      </w:tr>
      <w:tr w:rsidR="007A7BA4" w:rsidRPr="003F63AA" w14:paraId="43721E9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5E6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E9C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8F1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5E2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734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846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827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136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FA0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B7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495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850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59E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56E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AD9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4D4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68A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848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30F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50B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167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A1E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405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55A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EF9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C9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412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9B2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w:t>
            </w:r>
          </w:p>
        </w:tc>
      </w:tr>
      <w:tr w:rsidR="007A7BA4" w:rsidRPr="003F63AA" w14:paraId="364167F5"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C08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0B7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0F7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1DF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477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746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3E3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A9E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EBF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F21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DD4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C57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728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874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BD4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FBD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D26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B49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E73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958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009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24E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349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B3D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415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9FC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62D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826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r>
      <w:tr w:rsidR="007A7BA4" w:rsidRPr="003F63AA" w14:paraId="02F5279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DE6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5E3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EB2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F3D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4BC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4C5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7B4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C34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0C8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3D2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B11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A5F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5CA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E97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97F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313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048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D51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07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276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C08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E20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115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25F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85E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72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EED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EDE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226B0DA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BFD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831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D68A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CA9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280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A784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302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67A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D660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724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73F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EB4C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96D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093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B13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F03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434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55AD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C6B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F7F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61D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FF3B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653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B7E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1B3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366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F9084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F06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w:t>
            </w:r>
          </w:p>
        </w:tc>
      </w:tr>
      <w:tr w:rsidR="007A7BA4" w:rsidRPr="003F63AA" w14:paraId="1ACEF526"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F70B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D36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EDE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53B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B7A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8A2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E19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AD0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94B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7BF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A16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7EA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234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E59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30F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E15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40B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C25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B1E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05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7A3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0AF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C0E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38D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A15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611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7FE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30B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423</w:t>
            </w:r>
          </w:p>
        </w:tc>
      </w:tr>
      <w:tr w:rsidR="007A7BA4" w:rsidRPr="003F63AA" w14:paraId="09E16860"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F74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D31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65C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910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B19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D65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E2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719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AB3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462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C9A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379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A83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185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DE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092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D70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28A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5FC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882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9B7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14E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70B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46B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2AC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E6E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108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E48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41DA2C22"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DD3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5E7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E1E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394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E03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76F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B87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231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FF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49A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FD5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69D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AF7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DDA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4F9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6C0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7DF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651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341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542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DFA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7DA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53B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724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1C1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6B0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CA9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D34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6BF5613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BEE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7DFB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5EEA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98A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5CC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64EE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09A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C7C9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41DA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221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1CD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5B0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F48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F5ED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6C7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7F9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AF6C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AB7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3BA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970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D06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9A4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B56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04F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F0FD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FA7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08E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20A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391.0</w:t>
            </w:r>
          </w:p>
        </w:tc>
      </w:tr>
      <w:tr w:rsidR="007A7BA4" w:rsidRPr="003F63AA" w14:paraId="566EB068"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E85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B74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84A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E8B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B00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497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607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9B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7D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FD8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324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C63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E4B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2A3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5A2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108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96A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F90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7C2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15A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690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003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61A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077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8FD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863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AA5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109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505</w:t>
            </w:r>
          </w:p>
        </w:tc>
      </w:tr>
      <w:tr w:rsidR="007A7BA4" w:rsidRPr="003F63AA" w14:paraId="455F952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27A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03A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318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27A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A86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08F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C19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889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919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EE5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068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813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DC3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16A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245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0E6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908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61B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092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455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643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A63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023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7EE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D64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73C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38A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383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6286A653"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AD8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0C2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149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B4E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777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7A5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792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E92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709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2F5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CC3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920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F47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D22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D1C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6D5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6EA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F0E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BE0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DED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5CD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E1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77E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690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D96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8AB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288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CBA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1D011D97"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7B9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202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65FE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93F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AD9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454D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885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4458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367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B162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FE2F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218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78F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46C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708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EAC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3EA97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7D9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36D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D5A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1DA7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6FF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72C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5E7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F337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6B3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3E9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521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432.4</w:t>
            </w:r>
          </w:p>
        </w:tc>
      </w:tr>
      <w:tr w:rsidR="007A7BA4" w:rsidRPr="003F63AA" w14:paraId="58E86CA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8D8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4FF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C32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299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785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A4B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9EB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CA8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456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4F4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1E8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FBD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0FF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004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57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CD2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618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CD7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218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9B9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EF0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EAC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290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45E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90C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EA7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68B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362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829</w:t>
            </w:r>
          </w:p>
        </w:tc>
      </w:tr>
      <w:tr w:rsidR="007A7BA4" w:rsidRPr="003F63AA" w14:paraId="63C03EC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CDB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DA8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15B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44B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BB2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588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F6B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75E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B9C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DEE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DAE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A28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67C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C31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643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56C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F14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0BE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986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F3F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C8B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9F4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C41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58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DD5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3F1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4E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D53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47B06C78"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47E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F89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FC5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1C0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FE1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AA8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D9B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EAE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103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BD5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CC8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486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150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4DF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D58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2AB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9C8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B49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A13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9E8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D91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0B3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40C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278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5FB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DFE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F95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49A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4D175D9D"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E19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333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E72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4D0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E37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F93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69FC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2F7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D10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EC5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5F1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732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6BD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F364D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0DE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D76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909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350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80E1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15B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595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318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813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95A3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647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6430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5AB7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EDB1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507.6</w:t>
            </w:r>
          </w:p>
        </w:tc>
      </w:tr>
      <w:tr w:rsidR="007A7BA4" w:rsidRPr="003F63AA" w14:paraId="2486024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F37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450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C7F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D62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893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00D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F3B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F0D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080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269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E11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053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C5C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628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A26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4B6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434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80C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BB5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10C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996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879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75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A20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F5D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010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82B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3CD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r>
      <w:tr w:rsidR="007A7BA4" w:rsidRPr="003F63AA" w14:paraId="1C5028C4"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2BC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CEE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AF7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768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6FB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B06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0A8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B55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F47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570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047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67F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A3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1BF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7C6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EE0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AF0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0A8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B7D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A40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01C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4D6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135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DCD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F96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A24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9E1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C7E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0C91B674"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8A1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86B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219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AB3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327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8B8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DD1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307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A8B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4DA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E89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7E0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770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255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2B9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3FC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CBA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18A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DEB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A59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49B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940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BA2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45F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2ED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9FE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5DD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BBC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5863909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13A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9F9A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B6F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EC1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34C8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EDDD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261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E6DE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A07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1DD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814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961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9BC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602B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62E8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0E4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937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5DCC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449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6EF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996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5A4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15A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FA6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3FC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6EC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A3B1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27F1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35.2</w:t>
            </w:r>
          </w:p>
        </w:tc>
      </w:tr>
      <w:tr w:rsidR="007A7BA4" w:rsidRPr="003F63AA" w14:paraId="06B78B8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DEF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53A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066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21F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040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012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97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0B4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407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767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7B7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6B7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D11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F2B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FE7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F9A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5F7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1AB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B4B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83B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941B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9F0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595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326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5BA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598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B0E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1A6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234</w:t>
            </w:r>
          </w:p>
        </w:tc>
      </w:tr>
      <w:tr w:rsidR="007A7BA4" w:rsidRPr="003F63AA" w14:paraId="05F28D2D"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FD8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6B9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8D6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BC4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699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BB6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357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A06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3C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DB1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19E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E4D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300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569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432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274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690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A68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CA6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4EF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802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239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632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B63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F88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90D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132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E00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6C96CF8D"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EA7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657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C7E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91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62B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C57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960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89B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06D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246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63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3B6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A25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8DA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F89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30E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932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936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281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F8C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E8A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5CE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164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B61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36D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128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524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242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0D8B176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541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18B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46E4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8419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69DC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A06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84B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895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56F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E5B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F8D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CCF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5918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DAE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B35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268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714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F21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79E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DCE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52C7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D09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78A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FE6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69CD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BD7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271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B0E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27.1</w:t>
            </w:r>
          </w:p>
        </w:tc>
      </w:tr>
      <w:tr w:rsidR="007A7BA4" w:rsidRPr="003F63AA" w14:paraId="491776C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EBD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184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6CA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629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19F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7D4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336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DBF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3D5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5C4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375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093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936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BFF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36A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8BC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DDE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E85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E3D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E9D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026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FF6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352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40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0D5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BA7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7F7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399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11,104</w:t>
            </w:r>
          </w:p>
        </w:tc>
      </w:tr>
      <w:tr w:rsidR="007A7BA4" w:rsidRPr="003F63AA" w14:paraId="271027B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419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0E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32C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4AC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CA8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D9F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40D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991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AC6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50F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4D7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B34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BDC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91F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B5E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CDF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40B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7E5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5F4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861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162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5DB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029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DCA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366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E61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009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DF7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4E21C760" w14:textId="7777777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0F5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870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FE2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115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149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CBC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9FF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D7E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011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E1C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4F4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D39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213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A01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B8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AD8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A59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1FB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98A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820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48C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FF8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4F4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B37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BCB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2CF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367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8D4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5EF258A6"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A8A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D843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4C22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A6D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12F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7BA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BEE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284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D6B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30B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1,800.5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3EB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9A1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7C3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32E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9AD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4AE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5E4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D79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E1C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51E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952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FFC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1C0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494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2,209.0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829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ED8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583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CFD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2,671.7</w:t>
            </w:r>
          </w:p>
        </w:tc>
      </w:tr>
    </w:tbl>
    <w:p w14:paraId="123FBFC9"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32AD2F94"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39070507" w14:textId="2FF01F8B" w:rsidR="001B3A69" w:rsidRPr="003F63AA" w:rsidRDefault="00DC20D7" w:rsidP="002D7F9A">
      <w:pPr>
        <w:pStyle w:val="ListParagraph"/>
        <w:numPr>
          <w:ilvl w:val="0"/>
          <w:numId w:val="1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5D58A33A" w14:textId="05171FCE" w:rsidR="001B3A69" w:rsidRPr="003F63AA" w:rsidRDefault="00DC20D7" w:rsidP="002D7F9A">
      <w:pPr>
        <w:pStyle w:val="ListParagraph"/>
        <w:numPr>
          <w:ilvl w:val="0"/>
          <w:numId w:val="1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2C7ABF10" w14:textId="1B42F5CE" w:rsidR="001B3A69" w:rsidRPr="003F63AA" w:rsidRDefault="00DC20D7" w:rsidP="002D7F9A">
      <w:pPr>
        <w:pStyle w:val="ListParagraph"/>
        <w:numPr>
          <w:ilvl w:val="0"/>
          <w:numId w:val="1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The Manufacturing category has been disaggregated into Metals and non-Metals industries.</w:t>
      </w:r>
    </w:p>
    <w:p w14:paraId="7C009E3A" w14:textId="5D38A317" w:rsidR="001B3A69" w:rsidRPr="003F63AA" w:rsidRDefault="00DC20D7" w:rsidP="002D7F9A">
      <w:pPr>
        <w:pStyle w:val="ListParagraph"/>
        <w:numPr>
          <w:ilvl w:val="0"/>
          <w:numId w:val="1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3EC319F8" w14:textId="48BBBEC5" w:rsidR="001B3A69" w:rsidRPr="003F63AA" w:rsidRDefault="00DC20D7" w:rsidP="002D7F9A">
      <w:pPr>
        <w:pStyle w:val="ListParagraph"/>
        <w:numPr>
          <w:ilvl w:val="0"/>
          <w:numId w:val="15"/>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5DC82585" w14:textId="41745F79"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123 Agriculture, Forestry and Fishing agreements were current as </w:t>
      </w:r>
      <w:proofErr w:type="gramStart"/>
      <w:r w:rsidRPr="003F63AA">
        <w:rPr>
          <w:rFonts w:ascii="Aptos" w:eastAsia="Aptos" w:hAnsi="Aptos" w:cs="Aptos"/>
          <w:i/>
          <w:color w:val="000000"/>
          <w:sz w:val="22"/>
          <w:szCs w:val="22"/>
        </w:rPr>
        <w:t>at</w:t>
      </w:r>
      <w:proofErr w:type="gramEnd"/>
      <w:r w:rsidRPr="003F63AA">
        <w:rPr>
          <w:rFonts w:ascii="Aptos" w:eastAsia="Aptos" w:hAnsi="Aptos" w:cs="Aptos"/>
          <w:i/>
          <w:color w:val="000000"/>
          <w:sz w:val="22"/>
          <w:szCs w:val="22"/>
        </w:rPr>
        <w:t xml:space="preserve"> 31 March 2025, covering 11,300 employees. The AAWI for these agreements was 3.7</w:t>
      </w:r>
      <w:r w:rsidR="002C7EA3">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3.2 years.</w:t>
      </w:r>
    </w:p>
    <w:p w14:paraId="625444C4" w14:textId="77777777" w:rsidR="001B3A69" w:rsidRPr="003F63AA" w:rsidRDefault="00DC20D7">
      <w:r w:rsidRPr="003F63AA">
        <w:br w:type="page"/>
      </w:r>
    </w:p>
    <w:p w14:paraId="55DF112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9 - Agreements expiring, by ANZSIC Division and quarter (March quarter 2025 - March quarter 2028)</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3FB1441E" w14:textId="77777777">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A212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ALL CURRENT AGREEMENTS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A628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7876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68C1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D575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F9E8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6399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FACA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4698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498A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4BD1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BEEA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4904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3356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893C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D154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B2F2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1822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F6CF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7C1E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9CD1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248C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377B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977A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5354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E159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33A7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Mar-28</w:t>
            </w:r>
          </w:p>
        </w:tc>
      </w:tr>
      <w:tr w:rsidR="007A7BA4" w:rsidRPr="003F63AA" w14:paraId="7C8D74EE" w14:textId="77777777">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EFA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97F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33A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42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4AE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315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671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81B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175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FB3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773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EE5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A36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287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A16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979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443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DF8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192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D06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075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9B5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0D8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D6E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31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217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A93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990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r>
      <w:tr w:rsidR="007A7BA4" w:rsidRPr="003F63AA" w14:paraId="1C8F27E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BBA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1C4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F57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D88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F06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AC0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C10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BFE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CCE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184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065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8B3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ADC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9C5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932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65B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0B0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727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16C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E72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BCE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266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BAC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787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13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0DE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F3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42B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r>
      <w:tr w:rsidR="007A7BA4" w:rsidRPr="003F63AA" w14:paraId="3A60B64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9FF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D3D7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17F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640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889A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E663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348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34C8C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806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10A2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1F17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82A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569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751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B74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489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D26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8C20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69F7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E097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36C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0B3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A0C8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A0751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97E9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3B96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FF0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D77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r>
      <w:tr w:rsidR="007A7BA4" w:rsidRPr="003F63AA" w14:paraId="3E9A02E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D18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C4A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3A8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8F2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C9D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21D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1CC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D7E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7A7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221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CA3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51D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ADF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661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9BB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DCA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D73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5AA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411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2D6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F94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8B7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84C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189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69F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BF2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A32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7DF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r>
      <w:tr w:rsidR="007A7BA4" w:rsidRPr="003F63AA" w14:paraId="2AEF7FD8"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EC1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0F9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132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AA9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071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62E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17C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78A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DB2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888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60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4EE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67C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3F6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C76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C7B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810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A8A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0C7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10B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11B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F75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368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188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6E4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632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07D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FBC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31C83A32"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851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987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1672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A42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C82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CCDC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E297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981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829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C08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E99C7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3BFA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CDF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756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3B8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263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848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7CF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A8D5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BCF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F7F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7F6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5A0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CB5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9139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0ED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AC038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05C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312FBAC8"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D5F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18B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643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97A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BD6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A48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21D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C50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A32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20E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36F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5F5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227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0C6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359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FB8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ED5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F62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C82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307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582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F6C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71D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50F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B72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73A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317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9BC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r>
      <w:tr w:rsidR="007A7BA4" w:rsidRPr="003F63AA" w14:paraId="0A43A64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D62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C11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464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2B3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E1E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C13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EBC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FC1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650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7A9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E21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239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310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CA6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E69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281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C85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845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F06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EF1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A33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5CE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378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7A9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ACA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1DB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6F5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562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3BF4312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DC0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083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CE8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4C41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499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949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725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0D6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CCA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E42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5316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5E7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30A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F73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391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E95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C40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B04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EA9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B7B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2CA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050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A71B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A68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563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77D2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8DC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239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r>
      <w:tr w:rsidR="007A7BA4" w:rsidRPr="003F63AA" w14:paraId="25FD451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F78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F52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627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089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548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B50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49D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2CC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1FD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BF6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DFD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B78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02D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166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B82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1DB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9B5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1A2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3D2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EB3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778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C0A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0CB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432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DFA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34D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656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283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r>
      <w:tr w:rsidR="007A7BA4" w:rsidRPr="003F63AA" w14:paraId="1FFBD91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F68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09E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9F1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1E6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DCE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B6D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379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DD9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AA1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B36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32B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7AA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B9D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593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401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112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1E5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C44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A90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A6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AF6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B22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6A8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BD2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8DD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D9D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590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E29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7F93326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31D6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C6D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674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4C2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9CA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F4B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68E9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FA70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BAF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6E5B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275FF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87E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5B85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EE0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83B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A019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01F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485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3EE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6113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477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657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87D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C17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BFB7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B36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750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4C55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r>
      <w:tr w:rsidR="007A7BA4" w:rsidRPr="003F63AA" w14:paraId="173536B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29D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EBA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06F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17B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E8A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A76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27C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76C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DB5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41D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B71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F1A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DFB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9AC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B7D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4FC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814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2A3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03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B81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B12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946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939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38D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5AC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78F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D9C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AAA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r>
      <w:tr w:rsidR="007A7BA4" w:rsidRPr="003F63AA" w14:paraId="11C929AD"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057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F42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97B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8B3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1F9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5BC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848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7F4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457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EE1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4AA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DC5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325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F97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36A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A80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FB4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A31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711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89F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04A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996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102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078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ABF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082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8A9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CB0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17A14AA4"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089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2CB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2D82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6A99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2FA8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233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0FD9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16D4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E1CD7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36B6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C11D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95C4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99356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1E8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82F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998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F64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55F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B77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5ED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1D2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810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DAC6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FBE2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BD0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7BB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022A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EA30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r>
      <w:tr w:rsidR="007A7BA4" w:rsidRPr="003F63AA" w14:paraId="2F5FB9C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93C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5CE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A98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BDC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9FC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DE4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A91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5F0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0ED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6EC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603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E7C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62C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438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9AB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A80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409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794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114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12C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0CA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799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37A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C44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ABD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7DB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FB2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097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r>
      <w:tr w:rsidR="007A7BA4" w:rsidRPr="003F63AA" w14:paraId="3089F2AB"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7B3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ABB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28F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92B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47B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246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357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F56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E0E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F1B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043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581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BC7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C42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220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66D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58E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7A4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B1E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D3E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1A1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0A1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EAE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D59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E88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ED3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D2B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9E6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79FFD37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F49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F73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24B2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EB08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748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EF1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FB5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D8C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0EA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871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575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FEC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25AA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C4F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94A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2298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5F30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889F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5A8F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51B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C4E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B64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7EF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C72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8C8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0D9F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96E1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94C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r>
      <w:tr w:rsidR="007A7BA4" w:rsidRPr="003F63AA" w14:paraId="706A1B77"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1A6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01D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ACD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2CC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6A8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927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DF5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B31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59D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535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075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824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650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0E5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E8E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A48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322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68D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CF5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6D1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9D6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58F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C59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752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F55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5E0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DD1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D91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141</w:t>
            </w:r>
          </w:p>
        </w:tc>
      </w:tr>
      <w:tr w:rsidR="007A7BA4" w:rsidRPr="003F63AA" w14:paraId="0D412FA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C8E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5AD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AB2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B18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5DE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03A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F5C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B6E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C66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931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A60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65C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C5E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DC3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3F0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8EF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C12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31E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38A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30F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660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F17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54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E26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715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FC3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D0F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6E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r>
      <w:tr w:rsidR="007A7BA4" w:rsidRPr="003F63AA" w14:paraId="3ABF066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CFC5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89E8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722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900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A03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887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19C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52B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419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3A9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152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58E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492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4FD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B86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C77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F9B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3AB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C2A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2BD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A03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198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9D50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ED7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BBB45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2E33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3C5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41C2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596E6146"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488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52C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723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98A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218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77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3A2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B7F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F73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F4B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CB9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6A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DED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911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F5B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30B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7DA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2F4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5CC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3C0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4E4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BE1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C4B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063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781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9C1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984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BD8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r>
      <w:tr w:rsidR="007A7BA4" w:rsidRPr="003F63AA" w14:paraId="2D366895"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697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027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49F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6F0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DF5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03D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969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024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59B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9CC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A7D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588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60F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508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381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26A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48B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F29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3F2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354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68C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D0E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37F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89D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0AD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0FF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75B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148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3322FBCF"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56E4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ADB8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552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F39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48C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401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438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7F6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5547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735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A1ECE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A64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576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784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E62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6B9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1D54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07B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FD0FD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55B1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CDD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D0E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90C2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34695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A36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D33F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AF8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8132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r>
      <w:tr w:rsidR="007A7BA4" w:rsidRPr="003F63AA" w14:paraId="1BCD9AB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302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C5A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57F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F03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9C2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9D5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C2F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66A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33C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757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6AB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AF0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E1D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D7F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722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5AD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102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772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8D0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F71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140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048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78C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81C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278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2FB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C54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F22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r>
      <w:tr w:rsidR="007A7BA4" w:rsidRPr="003F63AA" w14:paraId="20257FF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4A2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F35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1DD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370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F64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B21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E73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77D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3BF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10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EA0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550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A1A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916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025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050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093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32E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388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68D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0ED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C73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FF9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994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262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8CC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5E4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185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r>
      <w:tr w:rsidR="007A7BA4" w:rsidRPr="003F63AA" w14:paraId="008655A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B48B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1D6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521E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E01B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4AC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00631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E58B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BC45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7BF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C85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212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748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607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CFA3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75D0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8C1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5F4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962F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0EA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C8F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F1B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2CEF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BBD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FE6E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FE89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A5C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988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6B3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r>
      <w:tr w:rsidR="007A7BA4" w:rsidRPr="003F63AA" w14:paraId="2FB3EC14"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9151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891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B45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994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14E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20A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98D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CD1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3A4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5CA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3C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418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881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74F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E30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107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3D0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A75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697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D12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9D2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74A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28D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DC2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827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C02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AFE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697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r>
      <w:tr w:rsidR="007A7BA4" w:rsidRPr="003F63AA" w14:paraId="3AD48C3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47F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003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6D7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452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E73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ED0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F1B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0E0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8B2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4CE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AB5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017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E8A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4B5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14F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486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EEC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2FF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01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628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F1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F0E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945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36D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2CA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E73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E46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D69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69AF88C3"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34C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371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09E9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06A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3CA4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D415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89F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4A9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B6A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92F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C085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19D4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43C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8422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1A2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042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F79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B69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3EC7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379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EAA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A15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7199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202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A7E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843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11D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389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r>
      <w:tr w:rsidR="007A7BA4" w:rsidRPr="003F63AA" w14:paraId="744FB36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E93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E4C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22D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5B3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4BB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883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D15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224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35E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DAE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6F1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E46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D19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34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B43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24A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036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935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6D7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94D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F3C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6AF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AA3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2EE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302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1FC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364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264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603AC73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305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86C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55B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618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040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956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555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DA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23F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A22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A55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488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34B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AC0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BB9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594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CFD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F9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6EB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B97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1D4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119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8B3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ECB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DB9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E05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4AF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0F0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r>
      <w:tr w:rsidR="007A7BA4" w:rsidRPr="003F63AA" w14:paraId="47C3A7D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A6F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394F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6FE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7CF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447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A4E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177B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A5D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8D75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B901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3521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11B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204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A80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FEE9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3CCF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EB50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D32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10A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6205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F7C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816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4F9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3E2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7C8B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CE2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B7AC1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2D5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r>
      <w:tr w:rsidR="007A7BA4" w:rsidRPr="003F63AA" w14:paraId="447965D0"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9C5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74C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F65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4BF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75F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0A7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A9E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E9E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157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20F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6B9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F49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19F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CEA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9EE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ABB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8D9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34D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9C7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610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111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A3D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8B6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FEE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355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AEC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8E6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4E9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2A1259C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B3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664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143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8C9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5EA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66D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4A9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66E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4A9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0B7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0A9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309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91D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C1D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76C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41A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C52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584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88B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229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CAC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25A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C57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739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AB7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88D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37C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DCD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r>
      <w:tr w:rsidR="007A7BA4" w:rsidRPr="003F63AA" w14:paraId="621F47AD"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A65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3B46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CF0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C3A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C83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D73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AAC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10C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C35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592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190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3A8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D13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67B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5D2E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9BB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072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221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43C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DDC1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1195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55D1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22B5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510C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185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2A6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8374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09DA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061874B"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D92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79D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B02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DB6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E79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7B2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4C3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F32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3BD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B5E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BE6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E76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E5F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D4D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E26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7F9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7DC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CA7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002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105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997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FEF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1BB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512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473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580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B7B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A21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r>
      <w:tr w:rsidR="007A7BA4" w:rsidRPr="003F63AA" w14:paraId="539E2D8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037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313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433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16F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71A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3C8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E38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D16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42A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21E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E58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1F8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CD3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803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308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E94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D28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3AC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324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F1A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B1B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E01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27D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F87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63C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6EB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49A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D0A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05257378"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5D9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7EE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612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804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B29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8F1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428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FB3B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E7E1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860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4213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5A21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783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641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27D6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11C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5A2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A23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410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B23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B39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65B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FDAD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B58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0E9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84F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AC7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47F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r>
      <w:tr w:rsidR="007A7BA4" w:rsidRPr="003F63AA" w14:paraId="2CD4774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B75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803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A2A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A87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60F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FFD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198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D9D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3B1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505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156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03A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6DD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A7B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C73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452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ED2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30D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05B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931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0EC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28B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DCE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942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939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BD7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480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981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r>
      <w:tr w:rsidR="007A7BA4" w:rsidRPr="003F63AA" w14:paraId="72FA9302"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18D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9E0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9E9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F97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417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BB8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1DE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ABB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071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E94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81A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BE9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761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567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B99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444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04C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96F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62F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54F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9B6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8E0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E37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936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BF9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D91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E55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043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501B3AAA"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E6A2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F40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98F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3C49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9EE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205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506D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383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75E9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5A5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E9C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469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051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478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D7A1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1D3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4BA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5F0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C82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10C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B79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E14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2C9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FCF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A47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A216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F94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377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r>
      <w:tr w:rsidR="007A7BA4" w:rsidRPr="003F63AA" w14:paraId="7A644285"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658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8E6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A8B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E2D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3B3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082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88A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CC6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031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803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EEE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00A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DEB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4E0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E6E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0B9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76E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9A4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D30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97F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B83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3F6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038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680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A2D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73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8C9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48E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r>
      <w:tr w:rsidR="007A7BA4" w:rsidRPr="003F63AA" w14:paraId="38950099"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8D7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F46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7AD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B62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2AB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DFD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146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7AB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C0B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09D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DB4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210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018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985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8A5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409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ADD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98A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39C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E7A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08A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0A7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753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C70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141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11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C09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638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5B19A4EC"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4B2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28F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8CF0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3F9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1E6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68A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D57A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7754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A40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DA67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919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E428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BDF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DDE3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3FE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209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E08F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A8D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283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721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660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C45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BE5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740B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B8E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741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9E7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700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r>
      <w:tr w:rsidR="007A7BA4" w:rsidRPr="003F63AA" w14:paraId="46CF191D"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D8E6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BA9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CFF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54D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A4D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CED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E3F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956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32B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C18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D35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D82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F8D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997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ABF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AEE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9EF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48B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BCD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27F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67F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916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391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983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3A1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EC8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EE1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C37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r>
      <w:tr w:rsidR="007A7BA4" w:rsidRPr="003F63AA" w14:paraId="1401F91F"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349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833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F73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CD1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0BB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791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F54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F41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A5B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CA7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866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569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3C2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2F5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EC6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744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6D0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D6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7FF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FEC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53D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E37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2B3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973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B5F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5D3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2D9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C55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0ADEFCC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EDC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824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E47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AFF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55E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50F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477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169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BA82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305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9A0B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B724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E7B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6D7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0E8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658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62C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8DE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F00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6AF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B35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E537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3E0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4E0A8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6C7D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C70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959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A95B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r>
      <w:tr w:rsidR="007A7BA4" w:rsidRPr="003F63AA" w14:paraId="30419381"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524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46A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854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703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93A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D3E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156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11D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657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6D4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757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4CE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004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78E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8FD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8C1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AA5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EB3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55A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575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A94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F55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5C4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4E5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B5A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8DA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0E1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8FA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r>
      <w:tr w:rsidR="007A7BA4" w:rsidRPr="003F63AA" w14:paraId="721FDE3E"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47C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17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1C2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693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0C0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823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172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104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C7D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A88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FB0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903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204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40A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192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697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C10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AB1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82D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B40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28F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9D2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A1A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A56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A1B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76F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167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C2B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15E6644E"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9DF3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19B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E620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DD1A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052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303AA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673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571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379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5C1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3FB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1FC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4311C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0CF31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70C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926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3A848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B3CB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5BE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47C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A45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150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AA3F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6B2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CF2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162C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6A9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CE6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r>
      <w:tr w:rsidR="007A7BA4" w:rsidRPr="003F63AA" w14:paraId="7BB76848"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2C2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C46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A1A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C3E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A10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38D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B3D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2B3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21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8DA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4C6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6C1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A3C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DC6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D4A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FD9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B9B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7CC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EDC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959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674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FDD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79F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E46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61C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C29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879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4EA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r>
      <w:tr w:rsidR="007A7BA4" w:rsidRPr="003F63AA" w14:paraId="230645BA"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887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FF8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BDE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4A3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84C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093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729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F04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DE6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0F6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C70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D34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D6C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92F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916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749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179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0BA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326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94E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AE7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893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8DC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689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980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851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E1D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E48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r>
      <w:tr w:rsidR="007A7BA4" w:rsidRPr="003F63AA" w14:paraId="4B901010"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DAB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F25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2EB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CE3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8D3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6BB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5DC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AF2F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B3C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F3C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7384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7754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C05E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C58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B97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DAD4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DA5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70E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924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6B2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9EDE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798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D40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E471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ADB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A0F8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1BC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A16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r>
      <w:tr w:rsidR="007A7BA4" w:rsidRPr="003F63AA" w14:paraId="383AA49F"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524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0E6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5C7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65B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F85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CA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7EB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37B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2A7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E5F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A47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51E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177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A4D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6CF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F2F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F29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9A1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130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68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DB4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352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AA7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AE9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DB3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9AF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DC6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D7B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r>
      <w:tr w:rsidR="007A7BA4" w:rsidRPr="003F63AA" w14:paraId="75688A73"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A49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015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1B3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1D7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C1D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288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F49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244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FAB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822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D8C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DFB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72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CA0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848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115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1F6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B92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303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992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58F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9EF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FA1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1AA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701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F20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E76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0D8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6E754773"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467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AA7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7D0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D6C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9A79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E8A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67B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BBA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E0D0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681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9B84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EC2C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2F7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AA9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06A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C7AB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CF3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3B63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1AA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4FB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17C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39F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CF2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BE2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DAA5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C6A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07DB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47F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r>
      <w:tr w:rsidR="007A7BA4" w:rsidRPr="003F63AA" w14:paraId="0F78CC23"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2FE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36B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2B6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D6A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BC4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3D7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318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C7B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67F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37D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17C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10E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602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A93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F85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EAC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4D0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1D9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1D0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35C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7DE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150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05F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2FD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097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5F3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3B2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034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7FA42BF1"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C22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71C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560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801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670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62A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965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631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632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29B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431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FD9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0AD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46E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14D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E1F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24D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CFF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4D0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966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604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709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64A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F68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CDF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B2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69F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7A4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0014B95D"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6CB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5CFC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161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3AC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F28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EF7E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826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EDDA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0A29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5F2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BA2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9B9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E73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648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98350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6A5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92C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8FE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0A1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1F1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075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6B5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2EA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E03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1DB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BC7C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8B32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0D83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r>
      <w:tr w:rsidR="007A7BA4" w:rsidRPr="003F63AA" w14:paraId="531897FE"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7DB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90E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13D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21D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16F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25E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01A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DF1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7EE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3E8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F3D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24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011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32F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D4F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6B2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A3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84A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C48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66B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43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7E3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D98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603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368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66E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96E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41B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r>
      <w:tr w:rsidR="007A7BA4" w:rsidRPr="003F63AA" w14:paraId="571C69D7"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BDA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D15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C81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EF8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161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5AD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EB3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90F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6D0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A60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4FC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901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D67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172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F18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DF0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D91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469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645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F4C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CF5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548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23C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7A0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B9A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F9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E12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9DC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741E3F73"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54BF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16F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596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147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D458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614B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BDF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2C7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4E64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375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B404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D68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E3D5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05F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FC28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A58D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262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6BF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C6D8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212B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4749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2A49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C5D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BE5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DA3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923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143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BC8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r>
      <w:tr w:rsidR="007A7BA4" w:rsidRPr="003F63AA" w14:paraId="4BDB44B8" w14:textId="7777777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7516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BE2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C62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082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0CA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D68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3D1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4A8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548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89F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EDA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1F4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D6B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889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070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CBD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FA0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06B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2C2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C01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B50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C86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CB7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541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D4E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93E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998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C3A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289</w:t>
            </w:r>
          </w:p>
        </w:tc>
      </w:tr>
      <w:tr w:rsidR="007A7BA4" w:rsidRPr="003F63AA" w14:paraId="7D1A85F6" w14:textId="7777777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1A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096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A6C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C55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435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3FE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A1B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D18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FE2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0B4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390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E16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1D4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0C1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311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618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DE2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6CB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3EB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B83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503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0E7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0CF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73C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442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A42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ED3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73B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r>
      <w:tr w:rsidR="007A7BA4" w:rsidRPr="003F63AA" w14:paraId="4079C551" w14:textId="7777777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22E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309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9095D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257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6C7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564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C21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F47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11E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1DC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E6D3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8E2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97E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507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F00A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F929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68F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B44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203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A78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B91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2EB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6F4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50F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F4E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C11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A1D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7AE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44.7</w:t>
            </w:r>
          </w:p>
        </w:tc>
      </w:tr>
    </w:tbl>
    <w:p w14:paraId="1A937BE9"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2705581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13101D0E" w14:textId="76EC2C7C" w:rsidR="001B3A69" w:rsidRPr="003F63AA" w:rsidRDefault="00DC20D7" w:rsidP="002D7F9A">
      <w:pPr>
        <w:pStyle w:val="ListParagraph"/>
        <w:numPr>
          <w:ilvl w:val="0"/>
          <w:numId w:val="1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6C376140" w14:textId="13397A79" w:rsidR="001B3A69" w:rsidRPr="003F63AA" w:rsidRDefault="00DC20D7" w:rsidP="002D7F9A">
      <w:pPr>
        <w:pStyle w:val="ListParagraph"/>
        <w:numPr>
          <w:ilvl w:val="0"/>
          <w:numId w:val="1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239AB2D0" w14:textId="27C88AC5" w:rsidR="001B3A69" w:rsidRPr="003F63AA" w:rsidRDefault="00DC20D7" w:rsidP="002D7F9A">
      <w:pPr>
        <w:pStyle w:val="ListParagraph"/>
        <w:numPr>
          <w:ilvl w:val="0"/>
          <w:numId w:val="1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The Manufacturing category has been disaggregated into Metals and non-Metals industries.</w:t>
      </w:r>
    </w:p>
    <w:p w14:paraId="00CA9209" w14:textId="26354950" w:rsidR="001B3A69" w:rsidRPr="003F63AA" w:rsidRDefault="00DC20D7" w:rsidP="002D7F9A">
      <w:pPr>
        <w:pStyle w:val="ListParagraph"/>
        <w:numPr>
          <w:ilvl w:val="0"/>
          <w:numId w:val="1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765106C8" w14:textId="7626F908" w:rsidR="001B3A69" w:rsidRPr="003F63AA" w:rsidRDefault="00DC20D7" w:rsidP="002D7F9A">
      <w:pPr>
        <w:pStyle w:val="ListParagraph"/>
        <w:numPr>
          <w:ilvl w:val="0"/>
          <w:numId w:val="16"/>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1D7E2A9C" w14:textId="1C0EB4FB"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5 Agriculture, Forestry and Fishing agreements, covering 300 employees, have an expiry date in the March quarter 2028. The AAWI of these agreements </w:t>
      </w:r>
      <w:r w:rsidR="002F0842">
        <w:rPr>
          <w:rFonts w:ascii="Aptos" w:eastAsia="Aptos" w:hAnsi="Aptos" w:cs="Aptos"/>
          <w:i/>
          <w:color w:val="000000"/>
          <w:sz w:val="22"/>
          <w:szCs w:val="22"/>
        </w:rPr>
        <w:t>is</w:t>
      </w:r>
      <w:r w:rsidRPr="003F63AA">
        <w:rPr>
          <w:rFonts w:ascii="Aptos" w:eastAsia="Aptos" w:hAnsi="Aptos" w:cs="Aptos"/>
          <w:i/>
          <w:color w:val="000000"/>
          <w:sz w:val="22"/>
          <w:szCs w:val="22"/>
        </w:rPr>
        <w:t xml:space="preserve"> 1.5</w:t>
      </w:r>
      <w:r w:rsidR="00012E1E">
        <w:rPr>
          <w:rFonts w:ascii="Aptos" w:eastAsia="Aptos" w:hAnsi="Aptos" w:cs="Aptos"/>
          <w:i/>
          <w:color w:val="000000"/>
          <w:sz w:val="22"/>
          <w:szCs w:val="22"/>
        </w:rPr>
        <w:t>%</w:t>
      </w:r>
      <w:r w:rsidRPr="003F63AA">
        <w:rPr>
          <w:rFonts w:ascii="Aptos" w:eastAsia="Aptos" w:hAnsi="Aptos" w:cs="Aptos"/>
          <w:i/>
          <w:color w:val="000000"/>
          <w:sz w:val="22"/>
          <w:szCs w:val="22"/>
        </w:rPr>
        <w:t>.</w:t>
      </w:r>
    </w:p>
    <w:p w14:paraId="0C355CBF" w14:textId="77777777" w:rsidR="001B3A69" w:rsidRPr="003F63AA" w:rsidRDefault="00DC20D7">
      <w:r w:rsidRPr="003F63AA">
        <w:br w:type="page"/>
      </w:r>
    </w:p>
    <w:p w14:paraId="7633B61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10 - Agreements approved in the quarter, by state (March quarter 2022 - March quarter 2025)</w:t>
      </w:r>
    </w:p>
    <w:tbl>
      <w:tblPr>
        <w:tblW w:w="15354" w:type="dxa"/>
        <w:jc w:val="center"/>
        <w:tblLayout w:type="fixed"/>
        <w:tblLook w:val="0420" w:firstRow="1" w:lastRow="0" w:firstColumn="0" w:lastColumn="0" w:noHBand="0" w:noVBand="1"/>
      </w:tblPr>
      <w:tblGrid>
        <w:gridCol w:w="113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7A655003" w14:textId="77777777" w:rsidTr="004600C3">
        <w:trPr>
          <w:tblHeader/>
          <w:jc w:val="center"/>
        </w:trPr>
        <w:tc>
          <w:tcPr>
            <w:tcW w:w="283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DDA5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132C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95D6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4207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33AF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EA41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D143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14FF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8FF7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2592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7462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F946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23F7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E922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D0A4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48D2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D207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7F34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149C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D6EB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0CCF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70BB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E683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6045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67C1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6631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772F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66D27D26" w14:textId="77777777" w:rsidTr="004600C3">
        <w:trPr>
          <w:trHeight w:val="255"/>
          <w:jc w:val="center"/>
        </w:trPr>
        <w:tc>
          <w:tcPr>
            <w:tcW w:w="113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B8B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ACT</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958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CBA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A03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329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220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49D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71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972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D68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966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83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996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63F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B8C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88B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302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757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684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8D1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40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A1E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1F5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CA9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EFB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016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1FC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71F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r>
      <w:tr w:rsidR="007A7BA4" w:rsidRPr="003F63AA" w14:paraId="3B5078F5"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810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43F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26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216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10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E5C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9B6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CCB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B90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67B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E29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1D4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B89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2D6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92F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E9F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537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D63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17C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FD4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E43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119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CFE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D61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295B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583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26E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7D4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48A466F1"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D19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772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64A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38E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518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5D1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5A5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1B5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BAF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0C8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FCD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EE4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1FD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AF4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118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312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2FA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508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855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794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587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07B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D27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688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DEB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ECD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F87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5F4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3EF8377A"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DFF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5E9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FB1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3C5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CF53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8B4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E16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3B7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CA7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609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41D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8D3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75F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A21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6A1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508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0CE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9E728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D3D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8AC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4F7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08A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46B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951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595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F374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675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3BB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r>
      <w:tr w:rsidR="007A7BA4" w:rsidRPr="003F63AA" w14:paraId="18FBD067"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528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NSW</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CEB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F3E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AB5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FD9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0D5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929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1E2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F55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515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FD3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1ED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5A1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552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8BB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E7E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28A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C0A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C0A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A97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D37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67B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ABF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3DC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F60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5A3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CFB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2EF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w:t>
            </w:r>
          </w:p>
        </w:tc>
      </w:tr>
      <w:tr w:rsidR="007A7BA4" w:rsidRPr="003F63AA" w14:paraId="2C7BC3C0"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6C0F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634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AD7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B88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4A8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EE1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D8D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AEC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490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87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EF3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38F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EF2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015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68B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EC2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929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874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B01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D44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3B5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D50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C1C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6EE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A8B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958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E6C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8D6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570E4507"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157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F05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EB9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E71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524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25F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C5D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E0B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946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608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3AE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DF1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6DE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17E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09E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74E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BA4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206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427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84B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ADF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93D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5AC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61C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B3E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D71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6B8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6B8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0B1E910E"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AFB0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E15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C677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9FA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9EC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0A10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E02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A1F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95DC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F75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8A65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BD8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943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EAAB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21B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13D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4747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5444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984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197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AF2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903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D1A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1E2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E9AB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C9E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AE0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3F4A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25.3</w:t>
            </w:r>
          </w:p>
        </w:tc>
      </w:tr>
      <w:tr w:rsidR="007A7BA4" w:rsidRPr="003F63AA" w14:paraId="0F75EC63"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F71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E09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F38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4F5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3CA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AC2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16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ED5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049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070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3C8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378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224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5D1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391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5CF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0A5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F0D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6CB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A4F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C9B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236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318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F0D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40D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A82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6B4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57F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r>
      <w:tr w:rsidR="007A7BA4" w:rsidRPr="003F63AA" w14:paraId="0CDDC026"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A54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897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1A3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ED7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090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5C2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F7F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484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135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EC0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355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CAF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BB8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0DC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A3E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428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1F1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B5F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6DE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FAD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9A2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F62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207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643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5CC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5EC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5A4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6CE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7938E8A8"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119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141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062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CC5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C44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C44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553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B3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371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CB0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3F3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CAA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C91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629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AF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FEF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630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9E5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3B4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DC9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3A4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0D1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22E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976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FE0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DDD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32E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14C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71B85E63"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273A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BF3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2F5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EA5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DDE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2D93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E9E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34E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A25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CB8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DFA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10A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E9D2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042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EA3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25D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322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E31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2F20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803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41B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B59A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F221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BE3C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E738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2F64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E11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8A4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r>
      <w:tr w:rsidR="007A7BA4" w:rsidRPr="003F63AA" w14:paraId="651337CB"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9E2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Qld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37C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737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B23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806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1E0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7A5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8D0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0EE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3EE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F57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895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34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D7D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6D7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A82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AE4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BAB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C36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B37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5D7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6F6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AD1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F87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784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194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391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713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w:t>
            </w:r>
          </w:p>
        </w:tc>
      </w:tr>
      <w:tr w:rsidR="007A7BA4" w:rsidRPr="003F63AA" w14:paraId="51C0B0BF"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04D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8F5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F25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B91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8F6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545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EA1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CC9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89A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B0F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BA4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C73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3E9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129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9B5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342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824A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3A9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A17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FEA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CEC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965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6D6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E96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6F3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43A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F1C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BE5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r>
      <w:tr w:rsidR="007A7BA4" w:rsidRPr="003F63AA" w14:paraId="1F4ABDCE"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95F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F6E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EC1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D6C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492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892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FD7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9B5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90C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3E2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541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A7E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578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374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7AF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C68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853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C8B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6C8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C38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CFC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5F7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D5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0B4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887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223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8FE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D0E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6329D820"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03F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5B7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AB1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52EB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DAA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7353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0DB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79AC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9F2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75D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4A1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2437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594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9E9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608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79C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125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B18F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9A6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E161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27F7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0F5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5D0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87E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326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72FC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094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EF5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w:t>
            </w:r>
          </w:p>
        </w:tc>
      </w:tr>
      <w:tr w:rsidR="007A7BA4" w:rsidRPr="003F63AA" w14:paraId="70158182"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525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D62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0BB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8BB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4ED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592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DE2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F5E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85D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7DB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639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2F3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961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5CD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28C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879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6DF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007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9CC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5AD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FD3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5DF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791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9F3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AC9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2BF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2C4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CB8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r>
      <w:tr w:rsidR="007A7BA4" w:rsidRPr="003F63AA" w14:paraId="22873B60"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647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762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169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D22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6A0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6E7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F2B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CD1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9CB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CCD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BE5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F17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962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E69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3D4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8D9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91F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D1A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EFF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825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CA9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C92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F9E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22D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30D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229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D75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80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3D6C9782"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D98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5FE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BEE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C19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C44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AC7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9A5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4D3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53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8A3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BDC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233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A16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D27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EE8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655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84A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3C3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3BE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E0E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EC6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B5B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25F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C19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A5A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574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A48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24F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354A1420"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FD31D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ECA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4C4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6F8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394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236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18D9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293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2E2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F106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47CF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A986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643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2C2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C8F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7A0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C5D7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B90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8D8A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CB23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7D0A1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924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988D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3E3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F14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82FB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B6B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D71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r>
      <w:tr w:rsidR="007A7BA4" w:rsidRPr="003F63AA" w14:paraId="0BAAFD9D"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2EA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Tas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149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A54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085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E2A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2C3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E32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49B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CEF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9A2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99B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525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571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F92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01D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AFB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4DD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236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253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B40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D16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4E4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80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DF7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924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8B3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158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E95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2ACC970E"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031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711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490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16C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C9F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FAF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C9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B37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FA1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08D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98B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509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FA6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C18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D1A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F70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DA7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D3A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706B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89C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253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B63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139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4E3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6F3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887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48A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ADD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1B1515B4"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BB7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695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9B3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61C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48E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FDA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C2F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7F2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FB8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511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180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BB3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F35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25B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382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5DB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D3C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8F6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7F0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1E7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C3F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BA2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DB1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F5A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8B2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691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16C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E6E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r>
      <w:tr w:rsidR="007A7BA4" w:rsidRPr="003F63AA" w14:paraId="4E94601A"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E69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180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6BC7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D9EA8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795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0D26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5E4E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A95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5BD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15D8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EEA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429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60157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3F7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38C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9907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45C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775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97B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D75B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52B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39C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97F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783F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3EFE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F68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E9C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5081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r>
      <w:tr w:rsidR="007A7BA4" w:rsidRPr="003F63AA" w14:paraId="3464033F"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37A8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Vic</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6D6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EE7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007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626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E9B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5B8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1CD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74F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19A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4A2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61C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1F3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E9D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C126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C00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235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DB8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B6A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DC6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1DC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C8D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FC0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E27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45B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57E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099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2C2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w:t>
            </w:r>
          </w:p>
        </w:tc>
      </w:tr>
      <w:tr w:rsidR="007A7BA4" w:rsidRPr="003F63AA" w14:paraId="28385D6F"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D5F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A71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F05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46E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B12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FBF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3AE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AEA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135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189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081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1FE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A51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8F6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4EF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4D9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94B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355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816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709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7B4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472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30C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3EF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561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B10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B0E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A38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573DFB56"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52E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574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D03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559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BCF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035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7FB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731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A19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FD0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144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3B9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46F4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D04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DC9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764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8D6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A58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309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033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9C3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4F0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4CC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749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033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36B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B25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9DE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46D40363"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FE4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5F9F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A1E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D5C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6FC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86C8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8AE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E1D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86E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6DE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9EC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910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6302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35F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A14D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E0F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5F0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7AE0A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97A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6086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D91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67B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3F48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937A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938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63B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6C8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C190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51.3</w:t>
            </w:r>
          </w:p>
        </w:tc>
      </w:tr>
      <w:tr w:rsidR="007A7BA4" w:rsidRPr="003F63AA" w14:paraId="5D2442B4"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2B8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WA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6D7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4E5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D96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320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8D8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0F4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B0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C5C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88F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645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76A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C8D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CB4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32C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5D7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005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A4E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F44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EB9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92D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BFA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061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2BF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60E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987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237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E32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w:t>
            </w:r>
          </w:p>
        </w:tc>
      </w:tr>
      <w:tr w:rsidR="007A7BA4" w:rsidRPr="003F63AA" w14:paraId="7CD475B9"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FCB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945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5E7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F80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890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1BF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E3F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C35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B97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EEA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29F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43F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273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E5E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667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C2B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A1A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BA6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899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ADD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2D2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413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2BE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285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ABE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AAC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3D8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3A0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3C6580A1"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52D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BB5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350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90F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EA1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763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10C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5E7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BB7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B94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834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47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CC3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68E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D55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F6F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E2F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BAC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00C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461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7C5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3EA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6D7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26C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1DB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CBC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507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711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r>
      <w:tr w:rsidR="007A7BA4" w:rsidRPr="003F63AA" w14:paraId="0856F83E"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46B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A533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1F4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F027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FEC5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9EE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CDC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D6A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388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F2E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A671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1CC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3E5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599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C79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9377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C6F6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B88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0A9E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227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73A8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901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922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E91B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827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B02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BB37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B44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13.5</w:t>
            </w:r>
          </w:p>
        </w:tc>
      </w:tr>
      <w:tr w:rsidR="007A7BA4" w:rsidRPr="003F63AA" w14:paraId="7099E726"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E08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Multi-state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C46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5C8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795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D6D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A5E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973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DC0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E72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899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46E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331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19C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D8F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C3D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DD5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D38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D69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74B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34C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39E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A71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22F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373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C03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F2C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525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C91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w:t>
            </w:r>
          </w:p>
        </w:tc>
      </w:tr>
      <w:tr w:rsidR="007A7BA4" w:rsidRPr="003F63AA" w14:paraId="21246D6F"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596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832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3C6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3B4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793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19F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F32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AFB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EE1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9CA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CA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EEF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F89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A4E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02E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7C9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360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ABC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732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411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85F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7C2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20E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0BA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D7F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3EF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770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5C4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13528300"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708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C53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E56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414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683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E88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FFF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B62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407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0C3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3EC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E4B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15B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4F7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F09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4E4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2DE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CBC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909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D28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98C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F7F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73F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CC1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7A5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96B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CA4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610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11DFFE6E"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842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5E9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47DE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FBB1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98B4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194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E1E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B5C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215F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61DD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2D5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B8D4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8C4C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0C44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7B3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DC7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46C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972EB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E76A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F22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5BF5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B6F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E33C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5BE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720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ABF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A34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1AE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39.9</w:t>
            </w:r>
          </w:p>
        </w:tc>
      </w:tr>
      <w:tr w:rsidR="007A7BA4" w:rsidRPr="003F63AA" w14:paraId="3B701D4A"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06F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Other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5E5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02E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E96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2A0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E8B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9D4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719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96B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AB6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DEA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E95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B42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5DD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927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00B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B79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6A0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B26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158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F72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AC0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86B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B47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65B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86A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AD0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FE2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119FB323"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077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2A3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85C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F4F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C15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1F8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B77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25D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A0F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E1C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51D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C93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FD9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69E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C2A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98C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C77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258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293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4CE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AD3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062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0F5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5C8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90B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1C9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7DB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C74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59D538DA"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812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852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0C6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BF5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4FA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9B6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822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060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915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819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08E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A38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4A0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F02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0EA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7F5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D4B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011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241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86A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B55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07E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E97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8DD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2A8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30F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16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EFB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1EFB3AF0"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2E2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FAAE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BB2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383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725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FE7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7C9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C36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577E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623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7F7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60F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C18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D18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842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8BD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399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6E59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276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D39C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D4F9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25F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ABB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1DC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86C1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0A6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FB0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874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r>
      <w:tr w:rsidR="007A7BA4" w:rsidRPr="003F63AA" w14:paraId="427367CE" w14:textId="77777777" w:rsidTr="004600C3">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0C68E"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Total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E065C"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6C9E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5D15AF" w14:textId="1DBB23E5"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15C833"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ADF60B" w14:textId="14E2F1E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C4A93D"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9D4733" w14:textId="62D38542"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C158A6"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72D284" w14:textId="4F31548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02CF4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D56DB2" w14:textId="4B00059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DDF5E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301150" w14:textId="5D2959D8"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14F4D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01C096" w14:textId="44833B8D"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460439"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1CCE5C" w14:textId="3524CF45"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25561F"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65ADAB" w14:textId="389B6DCD"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C43AC2"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0F02D0" w14:textId="77ACDBA0"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EBB356"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4BD8E9" w14:textId="6DC0709F"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940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CD476D"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39DFD6" w14:textId="3D75CED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4CFA46"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2A07A1" w14:textId="3494D39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1,029</w:t>
            </w:r>
          </w:p>
        </w:tc>
      </w:tr>
      <w:tr w:rsidR="007A7BA4" w:rsidRPr="003F63AA" w14:paraId="61CCD0BC" w14:textId="77777777" w:rsidTr="004600C3">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22C2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446E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1065A"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3D7CE4" w14:textId="36366D52"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ED1AA2"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239098" w14:textId="4187B455"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6EE599"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6AD1E9" w14:textId="2E258228"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039B6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6CB9DF" w14:textId="2576AEF2"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236D9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2F0713" w14:textId="205E6B8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2F54F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DB8B9B" w14:textId="39DA5BD4"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878729"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58FF2A" w14:textId="1D0DA38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41F53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68AAF9" w14:textId="77EA7B3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73FF8D"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1FB00B" w14:textId="3C014945"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B17E73"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4CBD33" w14:textId="67E5F682"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03029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86C953" w14:textId="27BD97A8"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E63BA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8B994F" w14:textId="7266F79D"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856083"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D46253" w14:textId="7F64E045"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7A7BA4" w:rsidRPr="003F63AA" w14:paraId="0EC89A12" w14:textId="77777777" w:rsidTr="004600C3">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09A3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7C76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99B73"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9D6D3D" w14:textId="0B0F4CC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746433"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34C45A" w14:textId="147FE5EF"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5DAA0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4FC533" w14:textId="1089A89A"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4D1176"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A3D732" w14:textId="3DB47D8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8398C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887DEF" w14:textId="5D3CDBC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53EE81"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F17294" w14:textId="666382CD"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C5559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7117BC" w14:textId="4E5477F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A862A3"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CCACC" w14:textId="088AE718"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5CEE2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29BD56" w14:textId="75C58C20"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5184A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5AD09D" w14:textId="59983D9F"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01D79F"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B9DEA1" w14:textId="2DEB931F"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9EA799"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905BA5" w14:textId="2E1138A6"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18923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AE60E8" w14:textId="36B3BB7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7A7BA4" w:rsidRPr="003F63AA" w14:paraId="1CE09FB8" w14:textId="77777777" w:rsidTr="004600C3">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B6CB2"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5BF6E"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DC5D6"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07B8BA4" w14:textId="51B19C34"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EA8F7CE"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33782E3" w14:textId="2989142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3A50B44"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DAE1082" w14:textId="70418395"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9BC3F25"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5CF21EA" w14:textId="70E4AC59"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655060B"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6D5AD63" w14:textId="25E6D023"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E697D31"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FF48C8D" w14:textId="78BDD063"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3C0EF8F"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BB34832" w14:textId="32FFCEA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7E57AC2"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9A34116" w14:textId="2B76B46A"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704D651"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F9E9580" w14:textId="447ECB0D"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1DA328E"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AD25060" w14:textId="7AC97E63"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1621DBC"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1B8B3D" w14:textId="3F5C6FC1"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7B98A1C"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3F44431" w14:textId="7ADA3D8B"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390.1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E8D48E"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B2F33BD" w14:textId="116C834D"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168.5</w:t>
            </w:r>
          </w:p>
        </w:tc>
      </w:tr>
    </w:tbl>
    <w:p w14:paraId="705C2950"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1AA9C93E"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7E9A07A4" w14:textId="51B74867"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762420A7" w14:textId="600F2B5A"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3058D18" w14:textId="58BAA9CD"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6702B73F" w14:textId="2A7D2CFF"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Figures for State and Territory agreements are based on intra-State agreements only.</w:t>
      </w:r>
    </w:p>
    <w:p w14:paraId="6E3CCA72" w14:textId="177BD107"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Multiple State agreements are those covering more than one State and include Australia-wide agreements.</w:t>
      </w:r>
    </w:p>
    <w:p w14:paraId="2D2F5A19" w14:textId="6BDE3138"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Other includes agreements operating in Australian external territories and agreements where the State/Territory status has not been identified.</w:t>
      </w:r>
    </w:p>
    <w:p w14:paraId="0CA02D1A" w14:textId="4FB5E4EA" w:rsidR="001B3A69" w:rsidRPr="003F63AA" w:rsidRDefault="00DC20D7" w:rsidP="002D7F9A">
      <w:pPr>
        <w:pStyle w:val="ListParagraph"/>
        <w:numPr>
          <w:ilvl w:val="0"/>
          <w:numId w:val="2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77EF04E0" w14:textId="4430D066"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12 agreements approved in the March quarter 2025 operate solely in the ACT, covering 1,600 employees. The AAWI for these agreements was 3.9</w:t>
      </w:r>
      <w:r w:rsidR="004C7A68">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2.8 years.</w:t>
      </w:r>
    </w:p>
    <w:p w14:paraId="279AFBB0" w14:textId="77777777" w:rsidR="001B3A69" w:rsidRPr="003F63AA" w:rsidRDefault="00DC20D7">
      <w:r w:rsidRPr="003F63AA">
        <w:br w:type="page"/>
      </w:r>
    </w:p>
    <w:p w14:paraId="7FB66194"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11 - Agreements current on the last day of the quarter, by state (March quarter 2022 - March quarter 2025)</w:t>
      </w:r>
    </w:p>
    <w:tbl>
      <w:tblPr>
        <w:tblW w:w="15354" w:type="dxa"/>
        <w:jc w:val="center"/>
        <w:tblLayout w:type="fixed"/>
        <w:tblLook w:val="0420" w:firstRow="1" w:lastRow="0" w:firstColumn="0" w:lastColumn="0" w:noHBand="0" w:noVBand="1"/>
      </w:tblPr>
      <w:tblGrid>
        <w:gridCol w:w="1134"/>
        <w:gridCol w:w="1701"/>
        <w:gridCol w:w="113"/>
        <w:gridCol w:w="850"/>
        <w:gridCol w:w="113"/>
        <w:gridCol w:w="850"/>
        <w:gridCol w:w="113"/>
        <w:gridCol w:w="850"/>
        <w:gridCol w:w="113"/>
        <w:gridCol w:w="850"/>
        <w:gridCol w:w="113"/>
        <w:gridCol w:w="713"/>
        <w:gridCol w:w="250"/>
        <w:gridCol w:w="850"/>
        <w:gridCol w:w="233"/>
        <w:gridCol w:w="730"/>
        <w:gridCol w:w="113"/>
        <w:gridCol w:w="850"/>
        <w:gridCol w:w="113"/>
        <w:gridCol w:w="850"/>
        <w:gridCol w:w="113"/>
        <w:gridCol w:w="850"/>
        <w:gridCol w:w="113"/>
        <w:gridCol w:w="850"/>
        <w:gridCol w:w="113"/>
        <w:gridCol w:w="850"/>
        <w:gridCol w:w="113"/>
        <w:gridCol w:w="850"/>
      </w:tblGrid>
      <w:tr w:rsidR="007A7BA4" w:rsidRPr="003F63AA" w14:paraId="4FBE6DE5" w14:textId="77777777" w:rsidTr="004E310C">
        <w:trPr>
          <w:tblHeader/>
          <w:jc w:val="center"/>
        </w:trPr>
        <w:tc>
          <w:tcPr>
            <w:tcW w:w="283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CA78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7906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056B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03FA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B462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2E67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407C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EE94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B1D7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B314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30C1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2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7D2A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D2E9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23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579E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5AC0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A8AC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F81B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3EA1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D673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23CC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7A0F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BF9B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AD29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21E2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0A3E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1B604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489D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73F1ECFB" w14:textId="77777777" w:rsidTr="004E310C">
        <w:trPr>
          <w:trHeight w:val="255"/>
          <w:jc w:val="center"/>
        </w:trPr>
        <w:tc>
          <w:tcPr>
            <w:tcW w:w="113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AB7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ACT</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0CE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B39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B6C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FBD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AC6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9E2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962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AAB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436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8F6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9CD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115</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D6E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996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210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F6A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8AF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2CD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276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48C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9CD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0FA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8FA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6C0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469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C8A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BB1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6BD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r>
      <w:tr w:rsidR="007A7BA4" w:rsidRPr="003F63AA" w14:paraId="21485F95"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D45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2DF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A0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825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A48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CB0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3CC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A6E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BD3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1FF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1DA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1DC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629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6AB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A7D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E5A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478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FCB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ECD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79D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43E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005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CAB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C0F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34F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8E4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A67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660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495A1A20"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79E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E4C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A2E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71D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D3E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393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129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F5A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1E6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54E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15D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A65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333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D4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DE1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49E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9E7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371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E28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329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799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B2D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A76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83F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478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728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179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821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r>
      <w:tr w:rsidR="007A7BA4" w:rsidRPr="003F63AA" w14:paraId="706FF820"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90A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D57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182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766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253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163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F3C6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C9E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F03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12EC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C44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C76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962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987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400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5EFF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3F9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C44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144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9D34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E674A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675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7BD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E4F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935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97FF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7097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256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43.4</w:t>
            </w:r>
          </w:p>
        </w:tc>
      </w:tr>
      <w:tr w:rsidR="007A7BA4" w:rsidRPr="003F63AA" w14:paraId="5130A5B9"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EE2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NSW</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BEF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4BD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89B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9FC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EA4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045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C28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B35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14B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D21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83B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2,037</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91E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A4D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2,076</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EF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2F6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7CD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3FA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405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B25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2F5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30B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746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757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406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C61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938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C1A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1,997</w:t>
            </w:r>
          </w:p>
        </w:tc>
      </w:tr>
      <w:tr w:rsidR="007A7BA4" w:rsidRPr="003F63AA" w14:paraId="2B8C5423"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27E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EBB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AE4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451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586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7EF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CE2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C67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868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69F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E76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D9C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9FC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AC4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CBA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D8D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D11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9E0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7AB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5B2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B52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91F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D41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93F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54D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64C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27A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63E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r>
      <w:tr w:rsidR="007A7BA4" w:rsidRPr="003F63AA" w14:paraId="51DACF54"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48B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B81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0E4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BFD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B54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56A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5CF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88F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4A8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D90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E74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0AA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3AE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04B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2CD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59A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75E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F8F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11D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8CC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BD7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C9D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7BD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EB7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006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73A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71A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B8D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53F77532"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0A0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030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D1A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53D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27DF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905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536D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E60E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5A4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D6F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45AC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D39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179.4</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EC0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A37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197.6</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B98E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693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26D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EEC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21F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945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D210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496B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C0D6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B98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D385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7B1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E09C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8EE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219.9</w:t>
            </w:r>
          </w:p>
        </w:tc>
      </w:tr>
      <w:tr w:rsidR="007A7BA4" w:rsidRPr="003F63AA" w14:paraId="4C2EA167"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7EF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6A5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06A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F7E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B9F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A0A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418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00C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F08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5D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7D4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012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A8C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4A0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D12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CE5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D7C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1B9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474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33C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2C7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9E6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D31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430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02F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2D2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7D6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01F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w:t>
            </w:r>
          </w:p>
        </w:tc>
      </w:tr>
      <w:tr w:rsidR="007A7BA4" w:rsidRPr="003F63AA" w14:paraId="264C336B"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2BD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B13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A10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A21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555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24A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38D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B51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511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AFB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CD0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63D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4CC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365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C8D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D90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BD2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131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FDB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9B2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8E5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4B7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F7A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E9B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20C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806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BFA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C36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08618299"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D44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E5C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B2A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967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F66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11B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AE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9A6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179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0A3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24E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B20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9D2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194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9C8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419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E5A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4BE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DEF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25A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2CD1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2E6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757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38B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6D3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FE4A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482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8ED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361312C8"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BEF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1FD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5795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D31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6A5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4D0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EA5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237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812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919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ED1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C6A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14A8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47DE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4DBE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9738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EA6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81E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E665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88A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725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36E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46D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769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9AB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948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09B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79A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19.5</w:t>
            </w:r>
          </w:p>
        </w:tc>
      </w:tr>
      <w:tr w:rsidR="007A7BA4" w:rsidRPr="003F63AA" w14:paraId="537B514A"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459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Qld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48B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E90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E19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795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DF7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D32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592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193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2A1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769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846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1,415</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0F0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2C9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1,463</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93C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BE3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79A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6C5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C19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D61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27D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6E8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823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7FB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B3D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67C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F56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5D3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1,744</w:t>
            </w:r>
          </w:p>
        </w:tc>
      </w:tr>
      <w:tr w:rsidR="007A7BA4" w:rsidRPr="003F63AA" w14:paraId="60DBE28D"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A5A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BD9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684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6CF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B3D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315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B58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D85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008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CFE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F60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2A1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F2D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6C3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72B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E57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77E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6A3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3A23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212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DD8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1D29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868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F11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E80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733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20A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426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r>
      <w:tr w:rsidR="007A7BA4" w:rsidRPr="003F63AA" w14:paraId="5D4807BB"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F26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E39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284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CD4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14F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E42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B9D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BD1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D9A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728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95B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A47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94D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5FF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D26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BC1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AE5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BDA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9EC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FF2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98B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786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21A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39A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78D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9F8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B6C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29F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4003FB02"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D6F7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B17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F9F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4BE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324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FAD6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C9F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897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488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A594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0EF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E56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163.2</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AC2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3BBA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177.1</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1EC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128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DE5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CA2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576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EC0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3C27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8BC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E9EB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177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967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85D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87E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9E5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251.8</w:t>
            </w:r>
          </w:p>
        </w:tc>
      </w:tr>
      <w:tr w:rsidR="007A7BA4" w:rsidRPr="003F63AA" w14:paraId="08B1D64D"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C141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86F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4FF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CA9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1A8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A3C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EA2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F8D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197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ED0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C7B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A66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571</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502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D97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576</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7FC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0F9B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95E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CF0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08B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33D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87F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7CE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D6B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85F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F3B6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767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695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A70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578</w:t>
            </w:r>
          </w:p>
        </w:tc>
      </w:tr>
      <w:tr w:rsidR="007A7BA4" w:rsidRPr="003F63AA" w14:paraId="5B9A2C77"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6EA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279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DCF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87F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592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464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123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72F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361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1FD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632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0E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BD7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6BA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AC9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20C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419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8E3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BE3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B8D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0F3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A86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191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C79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E21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A48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C45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DE4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r>
      <w:tr w:rsidR="007A7BA4" w:rsidRPr="003F63AA" w14:paraId="458FBE56"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8C1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187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2B2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929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7E5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FB7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688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7D4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D30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704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B49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3C8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604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53B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997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756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DD4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ACE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AC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DE7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13F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AFB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66D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4C3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B46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F5D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1F6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F21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2A18C3C0"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5CA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381A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0C2A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826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B878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098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1944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345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D75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AF2BE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392F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9A5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58.5</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40F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428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58.2</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0DE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E99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3531E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86C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053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E29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1F4E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785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0B3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75F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6DC8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727F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62C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FE3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58.4</w:t>
            </w:r>
          </w:p>
        </w:tc>
      </w:tr>
      <w:tr w:rsidR="007A7BA4" w:rsidRPr="003F63AA" w14:paraId="4C0541EC"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A6C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Tas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1E2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03B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0A8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2F9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155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FF1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F17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72F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14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703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0D6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283</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0F0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290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295</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C1E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B2D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AC1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7E2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81A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99C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6FC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A06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B8B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575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D33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E2C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0BE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C9D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313</w:t>
            </w:r>
          </w:p>
        </w:tc>
      </w:tr>
      <w:tr w:rsidR="007A7BA4" w:rsidRPr="003F63AA" w14:paraId="6BA63EF6"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EDE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66C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F2A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050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D01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63B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67D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72E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FF0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B4C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944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29C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96D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8F5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A7A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F41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FB5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BA8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1EE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388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4F7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0A9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C33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20F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677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D9E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EEF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DC3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4B1A8AE4"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A4F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84C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989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3B1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A30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827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47B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01F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7AE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879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456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925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DCE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5AA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C2D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13A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5E6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035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792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9A5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A52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497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BE2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EDC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7DA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1DE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673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212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r>
      <w:tr w:rsidR="007A7BA4" w:rsidRPr="003F63AA" w14:paraId="55519992"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F28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4BD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9B6DF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5D9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560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5F9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B123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778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D94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377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6919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1AB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23.7</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1FAA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9AF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26.6</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A7B8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2CA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E00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30F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846B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E11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D9ED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367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74ED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6641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A76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F57E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AF0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763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33.8</w:t>
            </w:r>
          </w:p>
        </w:tc>
      </w:tr>
      <w:tr w:rsidR="007A7BA4" w:rsidRPr="003F63AA" w14:paraId="4C12E371"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D56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Vic</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851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E5E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9D4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F48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01D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000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0D0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5EC6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A1D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7D6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A7D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3,820</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AFC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288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3,967</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C81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210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7C9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91D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8B4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1EC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C3D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EE2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0C7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B42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A34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567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DB4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A5C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2,960</w:t>
            </w:r>
          </w:p>
        </w:tc>
      </w:tr>
      <w:tr w:rsidR="007A7BA4" w:rsidRPr="003F63AA" w14:paraId="039842C1"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C4A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9CC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59B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DB8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538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2978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AEC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DC3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942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8FB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180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CA1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3FD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CC7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91A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F05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0F5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672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AA6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716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5C6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ECE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BED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4F0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BD6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142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833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7A9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1229BDC2"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598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28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DE6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D78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D5A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66B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2F8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932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97B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42A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5AD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274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AF2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5D4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C5B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091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C6A3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3A7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D52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9AC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E4F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B1A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1FC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FC5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ACA8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7F7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619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598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17397588"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16B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D7E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089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43AC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AD6D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00E7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856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B7A3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B6F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C3E8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76B3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974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660.2</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7CF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8FA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674.0</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FF0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2EF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BA8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EC5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8A2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E0C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104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72F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C10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56B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D95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29C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2F75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32A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718.8</w:t>
            </w:r>
          </w:p>
        </w:tc>
      </w:tr>
      <w:tr w:rsidR="007A7BA4" w:rsidRPr="003F63AA" w14:paraId="4ADCC039"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E9B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WA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D87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8B1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3E8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8DB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A06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0D6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B33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A24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ACF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C04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824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936</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CD3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0C4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935</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7CE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FDC9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F66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792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466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D22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627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777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F8F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E0A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60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F4A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951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907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993</w:t>
            </w:r>
          </w:p>
        </w:tc>
      </w:tr>
      <w:tr w:rsidR="007A7BA4" w:rsidRPr="003F63AA" w14:paraId="2142236C"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716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9F9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02F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62B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BF2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56C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61C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219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AD7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CA8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C17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CD3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887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484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985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888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CDB2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F45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62D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5F4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071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476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0D3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ABD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B9C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0B6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60F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FD0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784FCA65"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5B5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6DC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7E3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253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09F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B6F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5A7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AFF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F51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D5D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150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91E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F5F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5B1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FD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602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8EF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D1AF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194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D54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E3B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659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520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636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423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9A2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81B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9DA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36198D66"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46E7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F9D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AB48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40F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165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2903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AA4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2C7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5EA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732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097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35FF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89.9</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5C51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2825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95.8</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642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C9E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BE51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50509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165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AA6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655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AD1B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BE6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BFE6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FA6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01CF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4678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4958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101.0</w:t>
            </w:r>
          </w:p>
        </w:tc>
      </w:tr>
      <w:tr w:rsidR="007A7BA4" w:rsidRPr="003F63AA" w14:paraId="751E217B"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259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Multi-state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8D5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7C5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DD9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211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79F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74D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6CB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6BF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601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205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328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1,747</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37D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03D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1,756</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BB5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BEC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3F3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285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3B8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38F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C04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BA3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A495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D5E5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9C6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645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68F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48A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2,244</w:t>
            </w:r>
          </w:p>
        </w:tc>
      </w:tr>
      <w:tr w:rsidR="007A7BA4" w:rsidRPr="003F63AA" w14:paraId="67A73837"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756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6DA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798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0DE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B7D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4D0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122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749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2AA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46A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AC8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06A5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B49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D030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934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D05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A7A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97E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E46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28D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148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990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051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B0A7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DC3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42B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986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A96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r>
      <w:tr w:rsidR="007A7BA4" w:rsidRPr="003F63AA" w14:paraId="4EF59B01"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493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37F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C84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F8B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410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8E2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A1D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3B5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240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735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D07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559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E08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DA2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5AE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3D1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1FD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4E3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274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E8C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99A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785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493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7ED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85C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7C7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092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368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770CB74C"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85C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A6F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4FB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F37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324B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97B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29B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95DA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9EA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83C3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A31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DF5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542.7</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875B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09B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537.8</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8FF3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4A5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1C26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4D8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CBD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96E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7FE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B8B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B4A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25E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ABC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C57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74E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5EEF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1,224.8</w:t>
            </w:r>
          </w:p>
        </w:tc>
      </w:tr>
      <w:tr w:rsidR="007A7BA4" w:rsidRPr="003F63AA" w14:paraId="0EE8AB1E" w14:textId="77777777" w:rsidTr="004E310C">
        <w:trPr>
          <w:trHeight w:val="255"/>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0CB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Other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9C5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8BA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7CA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3DD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3A7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A85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0BF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59D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228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57A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9A03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3B7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3E3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0AA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890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25B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9B0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5D5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4D5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E93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6F3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F01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87C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280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E63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C44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388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r>
      <w:tr w:rsidR="007A7BA4" w:rsidRPr="003F63AA" w14:paraId="5559ADE1"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948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211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470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449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5E3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CA5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1A7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864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D88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0D2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807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5C4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FD4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0B8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33C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61B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A0C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E39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C9B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369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AA2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B12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76E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AA8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16B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C19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C33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C25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7B45C242"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064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12C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256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B2F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BC5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369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99A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4D9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76F0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BDE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018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143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AA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904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788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AE8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56E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ACF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9E3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534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C86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DCC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F42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FD3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DFD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8EA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A8B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C40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r>
      <w:tr w:rsidR="007A7BA4" w:rsidRPr="003F63AA" w14:paraId="224FB371"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A5F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CBA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2F7D2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055F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E018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D5F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25D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494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011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F151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8E8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3F09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1E1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AC21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A98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495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7DF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401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741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617D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C74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4DE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4E5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F9B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7D24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6EE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52AB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F8E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r>
      <w:tr w:rsidR="007A7BA4" w:rsidRPr="003F63AA" w14:paraId="18A1ADA8" w14:textId="77777777" w:rsidTr="004E310C">
        <w:trPr>
          <w:trHeight w:val="351"/>
          <w:jc w:val="center"/>
        </w:trPr>
        <w:tc>
          <w:tcPr>
            <w:tcW w:w="113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3B942"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Total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7168F"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92FE9"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AFCDD1" w14:textId="7DB26378"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10,875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77B26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3ED69" w14:textId="4C4BED9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B7C6BC"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500239" w14:textId="0DEC100A"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11,061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721C12"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ABD6CC" w14:textId="342755FD"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5C3E6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D2DDA5" w14:textId="699474EF"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11,042</w:t>
            </w:r>
          </w:p>
        </w:tc>
        <w:tc>
          <w:tcPr>
            <w:tcW w:w="2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8DCFD1"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6A6CB3" w14:textId="42F7E24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11,305</w:t>
            </w:r>
          </w:p>
        </w:tc>
        <w:tc>
          <w:tcPr>
            <w:tcW w:w="23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D8FED2"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B4986F" w14:textId="0D4C75A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9,898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487B26"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A90359" w14:textId="4D9B6D0B"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10,275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F2540C"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8F4266" w14:textId="16FDA4BA"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9,803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F32E9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4EB06B" w14:textId="2DFF592F"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D2CBBE"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DF0DD2" w14:textId="6A1849DB"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21E3F1"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32664C" w14:textId="77E29E7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10,821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8B51F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D46133" w14:textId="04310304"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11,104</w:t>
            </w:r>
          </w:p>
        </w:tc>
      </w:tr>
      <w:tr w:rsidR="007A7BA4" w:rsidRPr="003F63AA" w14:paraId="6F8DEE21" w14:textId="77777777" w:rsidTr="004E310C">
        <w:trPr>
          <w:trHeight w:val="255"/>
          <w:jc w:val="center"/>
        </w:trPr>
        <w:tc>
          <w:tcPr>
            <w:tcW w:w="113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FCE7E"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15DAF"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3FF55"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8723E9" w14:textId="21697754"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799F26"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DB583C" w14:textId="1B037AD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D4D10F"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650F6D" w14:textId="7D0A713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0DC6C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8F95A2" w14:textId="544CEC5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6C63C9"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3CDA47" w14:textId="5D22E431"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8EC1D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AF2C3E" w14:textId="726E343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41503E"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B02EF7" w14:textId="3524DD22"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06AEC5"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6B8AC3" w14:textId="6BB15A3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B75AD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23E70E" w14:textId="4855E6A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63E9E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118A15" w14:textId="4E0A86C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EAF37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8AD9AC" w14:textId="6251DA7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CD733A"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CA4673" w14:textId="7657DB84"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FD5D1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E9988B" w14:textId="0038AC9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7A7BA4" w:rsidRPr="003F63AA" w14:paraId="358CEC09" w14:textId="77777777" w:rsidTr="004E310C">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54C7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36167"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C5CAC"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BC0B6C" w14:textId="774A773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0F1F61"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338A5A" w14:textId="2D306EA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4F8ECA"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25AB08" w14:textId="4D29A1B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1F2EF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59AA80" w14:textId="728E86F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EEB224"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34C70D" w14:textId="16878926"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2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C50B80"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56F5CD" w14:textId="23DAF7C0"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c>
          <w:tcPr>
            <w:tcW w:w="23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20C48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20C0C4" w14:textId="3ECA088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9008DA"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B07162" w14:textId="59074243"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FA7C71"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84CB99" w14:textId="5B699CB2"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839088"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4CBD74" w14:textId="7C51442C"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CAAFB"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0866F5" w14:textId="3199559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62891C"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32FBA5" w14:textId="6F0ED16E"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ECC82D" w14:textId="77777777"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C83B04" w14:textId="6642EC09" w:rsidR="004600C3" w:rsidRPr="003F63AA" w:rsidRDefault="004600C3" w:rsidP="004600C3">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7A7BA4" w:rsidRPr="003F63AA" w14:paraId="630DB41C" w14:textId="77777777" w:rsidTr="004E310C">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7D82D"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D3E6B"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06351"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F3EE919" w14:textId="5527CD96"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1,667.3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B8159A6"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C58E88D" w14:textId="6B24B7D4"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9DE72B6"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5E3BC4E" w14:textId="5FCB2106"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CBBF6D7"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1F995A3" w14:textId="4B348323"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1,800.5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EEE47AF"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640EAA0" w14:textId="2E47EB7C"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1,738.9</w:t>
            </w:r>
          </w:p>
        </w:tc>
        <w:tc>
          <w:tcPr>
            <w:tcW w:w="2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375FC1B"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0555493" w14:textId="601E7A9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1,791.0</w:t>
            </w:r>
          </w:p>
        </w:tc>
        <w:tc>
          <w:tcPr>
            <w:tcW w:w="23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49A7127"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73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3F3D8A1" w14:textId="399F54E8"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1,815.1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CCA953F"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2CC55EC" w14:textId="14EC7399"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2,034.7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40915E1"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B9915BB" w14:textId="0B2C27DE"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2,141.9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AE37B3A"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3FB472D" w14:textId="466344C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9E63A6D"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05C4076" w14:textId="18CE838F"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2,209.0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E21D90B"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3903D50" w14:textId="38D1566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F8CD006" w14:textId="77777777"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815453A" w14:textId="7A4CFDCD" w:rsidR="004600C3" w:rsidRPr="003F63AA" w:rsidRDefault="004600C3" w:rsidP="004600C3">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2,671.7</w:t>
            </w:r>
          </w:p>
        </w:tc>
      </w:tr>
    </w:tbl>
    <w:p w14:paraId="1FC381B2"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2A53563E"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5A20546D" w14:textId="72DFA31D"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2553B383" w14:textId="28129E72"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171A813C" w14:textId="7B1205B9"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6EDC89B3" w14:textId="42DB03C0"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Figures for State and Territory agreements are based on intra-State agreements only.</w:t>
      </w:r>
    </w:p>
    <w:p w14:paraId="1D9B8CFE" w14:textId="3D5BBEA1"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Multiple State agreements are those covering more than one State and include Australia-wide agreements.</w:t>
      </w:r>
    </w:p>
    <w:p w14:paraId="737CB494" w14:textId="28D22C9E"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Other includes agreements operating in Australian external territories and agreements where the State/Territory status has not been identified.</w:t>
      </w:r>
    </w:p>
    <w:p w14:paraId="12287679" w14:textId="0A3995DE" w:rsidR="001B3A69" w:rsidRPr="003F63AA" w:rsidRDefault="00DC20D7" w:rsidP="002D7F9A">
      <w:pPr>
        <w:pStyle w:val="ListParagraph"/>
        <w:numPr>
          <w:ilvl w:val="0"/>
          <w:numId w:val="2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3555B83B" w14:textId="568B4888"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142 agreements current as </w:t>
      </w:r>
      <w:proofErr w:type="gramStart"/>
      <w:r w:rsidRPr="003F63AA">
        <w:rPr>
          <w:rFonts w:ascii="Aptos" w:eastAsia="Aptos" w:hAnsi="Aptos" w:cs="Aptos"/>
          <w:i/>
          <w:color w:val="000000"/>
          <w:sz w:val="22"/>
          <w:szCs w:val="22"/>
        </w:rPr>
        <w:t>at</w:t>
      </w:r>
      <w:proofErr w:type="gramEnd"/>
      <w:r w:rsidRPr="003F63AA">
        <w:rPr>
          <w:rFonts w:ascii="Aptos" w:eastAsia="Aptos" w:hAnsi="Aptos" w:cs="Aptos"/>
          <w:i/>
          <w:color w:val="000000"/>
          <w:sz w:val="22"/>
          <w:szCs w:val="22"/>
        </w:rPr>
        <w:t xml:space="preserve"> 31 March 2025 operate solely in the ACT, covering 43,400 employees. The AAWI for these agreements was 3.6</w:t>
      </w:r>
      <w:r w:rsidR="00F72295">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2.4 years.</w:t>
      </w:r>
    </w:p>
    <w:p w14:paraId="348972B8" w14:textId="77777777" w:rsidR="001B3A69" w:rsidRPr="003F63AA" w:rsidRDefault="00DC20D7">
      <w:r w:rsidRPr="003F63AA">
        <w:br w:type="page"/>
      </w:r>
    </w:p>
    <w:p w14:paraId="1802DB0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12a - Agreements approved in the quarter - non-quantifiable wage increases, by reason (March quarter 2022 to March quarter 2025)</w:t>
      </w:r>
    </w:p>
    <w:p w14:paraId="409981BF"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Linked to minimum wage</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407F02A0"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134C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7B50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D6C7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C261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2998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C242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701A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BDF5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7315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1C7A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9B93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67D6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94C0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A622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83CF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B086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363E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F8F7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3939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6213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9E1B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8C25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9729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2B3B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A59B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57F3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2452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2E0CAD7E"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478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FB4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F96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67E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4EE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275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568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DCE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957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A13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974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17C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E88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C3E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E7D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B7F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18A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B13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764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59D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22D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953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A13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51C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6DD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0CD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A0A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131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r>
      <w:tr w:rsidR="007A7BA4" w:rsidRPr="003F63AA" w14:paraId="6438AADA"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892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BE20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EE8A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FC4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5E2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E795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216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B33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CF9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18E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6626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DFA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ECB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4C2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737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21F3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4D7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0A5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468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B8C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DCA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CF1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8CA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F5B0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341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C786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3AB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450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r>
      <w:tr w:rsidR="007A7BA4" w:rsidRPr="003F63AA" w14:paraId="60D6EDAF"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F5F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FAC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6BE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717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663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F89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B28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D57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8EA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39B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EBF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B52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A2A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430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A34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3C6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DE3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E9E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28D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AF3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91B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997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C1C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12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FF5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57E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219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328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013E08F1"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6932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845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1D03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9EA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60A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E7C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135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6E8F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55B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5EC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60C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E1E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2DE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200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932E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276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65AC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E38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8FD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41C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98C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619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FD5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3F5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E0A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FBDD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204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BE2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r>
      <w:tr w:rsidR="007A7BA4" w:rsidRPr="003F63AA" w14:paraId="328DDE66"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9C4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51E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5CE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DED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41B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54B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F2A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39E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B48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A3E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3F70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945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283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93B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6FD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4CB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339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AD3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332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8DB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8D2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3C8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689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376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1C0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E32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EED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F1D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229C466C"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9AD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81A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0B80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075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F057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2AC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1BD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412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9190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2A9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CC49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DF53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6546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1615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F2F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1A7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448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C20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E7B9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827C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BF9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D70A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7EB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41F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94DD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AC18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C60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16F6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0F6B09FD"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65B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254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C55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3FD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39E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989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B61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C48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1BC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B9C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02E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C2F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927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4DF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401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E29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70B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4A9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2E0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6F14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438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AB2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FF8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370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033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27E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71E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B8A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4DFA38D7"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AE8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72F6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7F6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CF0F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550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4B8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9B21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563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6DF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157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6604F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985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465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F84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AE12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FDB3D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860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54B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D15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3B5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729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D1C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E4F0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832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CE84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8701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1237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A181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B4DE43B"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36362D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D326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871A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3079A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5AE3F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8BBED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A3B2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F860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99D4E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2E5DE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9C6D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7220C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3A5F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A7C4D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DAD1B7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02B3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3BCE7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0FEB5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96C8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19C69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898F52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F00BD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A7CEC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90BF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0AC2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0E224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E9F0D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CD41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r>
      <w:tr w:rsidR="007A7BA4" w:rsidRPr="003F63AA" w14:paraId="2A4B5FD8"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39A86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FEC3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9CDD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0EC75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53D6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D6851E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1BF49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98363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07AEE6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184CE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4B9E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1F93C8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194727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F834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B02A9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03BE9F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58C73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82AED7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E40A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470D3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7003B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F4C42C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A9987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44AE9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8EB6B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7780A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58F95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05DD1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r>
    </w:tbl>
    <w:p w14:paraId="28A8A6C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Linked to CPI</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2BBC05E5"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1309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5482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0D2F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E7A7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FF4B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0506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DDF4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FDF5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C931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7032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5B0B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C279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AA2D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97E2E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E941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7B82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3C5E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EFAF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2B7D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7FB7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AB8E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7987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3DB9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076E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298E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3AD5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1F3E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1264A698"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AF8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DB5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761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98F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0CB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F51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7DF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968B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30B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ED6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E07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AFB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6DC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8C3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C48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A89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A09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12F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D4A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BF4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8D5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2E8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5FCB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C6A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D58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0EC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92E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CFC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r>
      <w:tr w:rsidR="007A7BA4" w:rsidRPr="003F63AA" w14:paraId="3B2CB3F0"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7DC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684B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E16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6AB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981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B6D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369F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3F1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143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5B9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9F6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DDE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73AB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4B6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41B1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E02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04D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4B0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684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7CC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A87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AD3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F86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98E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E0A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CAD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B212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2F4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r>
      <w:tr w:rsidR="007A7BA4" w:rsidRPr="003F63AA" w14:paraId="11824FEA"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FD4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9DC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DD3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6A1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2BE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880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0C8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7EE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7DB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66F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B76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99C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68F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787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739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8E6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C4F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EE0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9D3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E16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9FA1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CED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570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A0C0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C82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38C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0BF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A85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19F09450"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08F2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0F8D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79EA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F71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577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2A3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8F45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389A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474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4372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08B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6D2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FFB1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B76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32C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96E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E95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AE29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4D82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476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216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BCF0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FF7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2B03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F1D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C30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333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3834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3409CC5D"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76802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F2FC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80C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BE1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F5F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493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D4B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856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879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03C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3B9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1F2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CF1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9AD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ED5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F9B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D1B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0FA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E23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1BA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AF1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50D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DC9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A05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78E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4F3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D59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ED8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70D4F300"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1D4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0BA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AC3E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AD9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9E8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180D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848B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B60F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2AEB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50F3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5E3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F72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691F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AE26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5BBD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3EB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92E1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A2A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7C48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AE5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443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5254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4CB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248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4509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476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044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192A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1F0E7023"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B466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7C8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64B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ACD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BDA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9E3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604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7A1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9E9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0F3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C01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45D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EC7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8BC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5AF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445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453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8A1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47F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89D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41F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82C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7E9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E4C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873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3DB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959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D84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08B835EB"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0AAA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FD4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5CF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915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980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FA0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8807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5EEB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48C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AE05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0C9D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7FC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64B5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54C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579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A6BDB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9E84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1E0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7C40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CBDA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4501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234F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46A5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F7F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7732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A88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11FA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728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EA022B9"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DF93E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DEE14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9B3F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BDF32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C9DF9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377B5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26897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19727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C1B3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80E36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44F3E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F19A8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740A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CCCA3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1AEA0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34296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C83CF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7CA18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F2ABB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57085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8C3D1D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B555F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2C2F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B29B0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959B5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19C62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78362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6A14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r>
      <w:tr w:rsidR="007A7BA4" w:rsidRPr="003F63AA" w14:paraId="7ECB22B0"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060F8F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33BC29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A60BA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19E10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AD9CD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0A649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6686D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34C9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712FC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68CF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E2FA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C03C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CCC60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7AAFE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5E6E74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439F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B4CE1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7C7FE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6447B6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C3E92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7845D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C0011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9A3E15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083C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9F714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D0D4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7FEE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E6AE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r>
    </w:tbl>
    <w:p w14:paraId="51FEAE73" w14:textId="77777777" w:rsidR="001B3A69" w:rsidRPr="003F63AA" w:rsidRDefault="00DC20D7">
      <w:r w:rsidRPr="003F63AA">
        <w:br w:type="page"/>
      </w:r>
    </w:p>
    <w:p w14:paraId="32775D0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lastRenderedPageBreak/>
        <w:t>Inconsistent increase</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37A45D17"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37A0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0488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F7D4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A8CA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65A0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CDEE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43D9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FCE3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BF5F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B3D1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89B6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3230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8A62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E1B5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0DB1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50D2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AA08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0191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4679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B1BF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127B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06A4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D108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50436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361E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3396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0F72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058D891E"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411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B57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602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2BB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5D2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0F8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972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0E5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E81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EA1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3B7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186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DBE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DB2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176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2D5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830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9F7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A18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923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7A4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A03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477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F7E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4CF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98C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09D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4D2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w:t>
            </w:r>
          </w:p>
        </w:tc>
      </w:tr>
      <w:tr w:rsidR="007A7BA4" w:rsidRPr="003F63AA" w14:paraId="14E64CD4"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D1EA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065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8EBF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07D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707F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9C7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5D6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796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22D85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D389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56D2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9A3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3C5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55AD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BB11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5CA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DB0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AB8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74A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05D27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89F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9FA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599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B1A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456B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FA8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D91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83A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20.4</w:t>
            </w:r>
          </w:p>
        </w:tc>
      </w:tr>
      <w:tr w:rsidR="007A7BA4" w:rsidRPr="003F63AA" w14:paraId="55E9CD95"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E23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F5D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20B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FFB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D5A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2C69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888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88A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516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A17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B19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37A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2E2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271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8E9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E4A7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B86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E23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C97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253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BAE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71B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57C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60A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B93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276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FC9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B83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r>
      <w:tr w:rsidR="007A7BA4" w:rsidRPr="003F63AA" w14:paraId="20170559"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0C37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698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9EC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14B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A17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FF90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2112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916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2219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FEA0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5D4CE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B91C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38B8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3CA1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1B9E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FDC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944E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64A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9CBB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9EE7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F59F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C80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75D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298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DD8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D5E2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0DB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60AB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r>
      <w:tr w:rsidR="007A7BA4" w:rsidRPr="003F63AA" w14:paraId="7CBCD6C6"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4F7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7F7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898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037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671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AA3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B11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FB6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9D5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3FD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DB0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948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A06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937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D1A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3E7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54F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AA3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F06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CA95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A65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823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C68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138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E13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B4C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256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DF7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353AD2C2"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8530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713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475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0A9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B63F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D969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7C40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8F7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5D5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B6D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3155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6A3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565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19A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7D69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FF60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D89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E57F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A092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5779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A8F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F28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494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FB4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A94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4E6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E871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243A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r>
      <w:tr w:rsidR="007A7BA4" w:rsidRPr="003F63AA" w14:paraId="6FF17E71"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43C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F09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36F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C62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F2D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F96E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C31E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2F7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27E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8A6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2E1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2C4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C94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77F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C8F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A1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C67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5CB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B86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12E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3D5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046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9ED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A92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91D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C13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49C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5DE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057E80A0"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CAD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FFD8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CD2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BBD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517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2C7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741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741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FB49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09C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17B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E090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4D17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AC1F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04B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E99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ABB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9FA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8FF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11A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606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5EDB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D82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74010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5868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6F88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8BAE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790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6F297CE3"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11927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D1148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B28F5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D605F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53831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7DF5C0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EDB8F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82D67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0DC92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EB22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A45C8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F7DCF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883C2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1C5DD8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ED17F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11852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2D46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8FE9A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A75EC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8F66C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0BED4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3FBBE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BBB86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429DD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5188B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99981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FC7C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3591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r>
      <w:tr w:rsidR="007A7BA4" w:rsidRPr="003F63AA" w14:paraId="10AEFE15"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A8F3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D9BB3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94D183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DA6A2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CB74B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EC7ECC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D4203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2E554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2DEB6E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51C967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4C50A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62079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E60F2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2DFBE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C8DE0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FC29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9D35E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D33D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EF2D95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587B1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AC65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DB142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47EDE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67F01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61B1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F2B6F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622FF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D627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20.7</w:t>
            </w:r>
          </w:p>
        </w:tc>
      </w:tr>
    </w:tbl>
    <w:p w14:paraId="2456333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Performance linked</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1934D605"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F67D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45C2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4DE5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6907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569F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422B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8317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16AE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269C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45DB8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04C4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EAD5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FA28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EFDB7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C323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3498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BCBB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7E4A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EE51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AE8F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C54B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ED06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10B0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5789E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5283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7A0D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71F0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13904402"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345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C19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CE4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110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708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1F9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4B2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211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484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0CA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93A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F66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7E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BCC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203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68B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CFB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BB9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BDF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71E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B65F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44B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743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7B0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A5C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B1D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FF7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6261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2E0E770F"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8DB9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8D71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19F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593F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882E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2C0F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1B6E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2500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3DD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743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80B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823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E937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D18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D23A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D73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3861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C86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620F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FDA5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BCFA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DD780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2B8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263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D75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E20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063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8B1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r>
      <w:tr w:rsidR="007A7BA4" w:rsidRPr="003F63AA" w14:paraId="08B936DB"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A42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5EB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AD9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B6F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6E0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923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1D5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10C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8D6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002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184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4BC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055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B7D7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9F4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D60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329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B3B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7DE2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30A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761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6E3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267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CC74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5A3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B60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F95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0E3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0760DB6B"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7A37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B2C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A6D2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F244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4C67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E33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1C3D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21C6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7FEA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0E3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1F8E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525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B96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E15F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BE87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48F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9BE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8E1A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7502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BC2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7E6D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ECA6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4789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5EF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1897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297A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FE4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50EA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20F14687"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E3F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2BA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9B7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4FD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F12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6D2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1C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ECC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A02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FF5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A22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657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20FA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F728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97E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156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721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D14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BEF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48F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0CB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479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061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731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243D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219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0CC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261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4E4E95E4"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B6A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E94B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BD69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556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BC8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F53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E1CF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AAF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179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966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82B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3F1B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DE3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F62D0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981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4AC3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0B0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6460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9CFD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38302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BD3A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2BF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010C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1C18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AE48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D487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1ACA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9A86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032DA8D1"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92C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0F7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55B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8D1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D0D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05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D5D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01DF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9AC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501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50E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0559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066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3FA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22D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674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04BA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23E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5B3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99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9797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500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260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F14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6E18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72C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0A1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4CB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66B6A47A"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211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42F3E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30F7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61C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69DA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BFE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8C4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80AF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AD0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2F0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C6F7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868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D17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689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0193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681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CBA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0C12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EFF7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DB4B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2B9F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5A2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963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B15D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0D77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75A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32D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7286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73713732"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7D0D6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1B75D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27FE1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EF1E94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18E76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176FA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C80B4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9BB8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F760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D413A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6768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C157C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4379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A913C5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0C4A6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32FA9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8F6A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F9D0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8B89D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D7079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FFF7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CCE04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7EAD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4D8E9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89CEB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1CD25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29DD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2402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5128F9B6"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95F694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C55D8A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644F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73EAE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AC6561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5E2282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02AE13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0EE9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F266A0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BDAD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B08C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1FA6CB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29DB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3D5FB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320A32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61FA87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78FD2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394D59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D29A0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6CFEA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9711D6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382247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2BD51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3F71E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6395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9647F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7740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FC96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r>
    </w:tbl>
    <w:p w14:paraId="2C00AE6F" w14:textId="77777777" w:rsidR="001B3A69" w:rsidRPr="003F63AA" w:rsidRDefault="00DC20D7">
      <w:r w:rsidRPr="003F63AA">
        <w:br w:type="page"/>
      </w:r>
    </w:p>
    <w:p w14:paraId="3130A0B5"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lastRenderedPageBreak/>
        <w:t>Other reason</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4DFFC460"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9205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D9115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7A87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A0A4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C0D8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45AA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A55D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0B19F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EF28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EE39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525CE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6FC5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F44C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219C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8137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45AEE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5487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E4C5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690E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543E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DCAD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EA4D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AD61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7C98C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FDF7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087C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A813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469A7E22"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D724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64B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D7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6FB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89F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92F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E7D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C14C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6E9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FCC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288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92E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84E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61C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7470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CBE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D1B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AEC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314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494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D91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185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AE0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59D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FD5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9603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D73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8AF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r>
      <w:tr w:rsidR="007A7BA4" w:rsidRPr="003F63AA" w14:paraId="00D77B26"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5B1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DDEC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F5B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03DAE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F234A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B99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7F17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7F46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792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B8C0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82A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D27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2B78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A7021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917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5C6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0DB6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CFE1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BA6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2591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BB6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2A38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D85E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B84E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F17A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5AA4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281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AE10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r>
      <w:tr w:rsidR="007A7BA4" w:rsidRPr="003F63AA" w14:paraId="3816AC73"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C1D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D0F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9CB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126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91F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079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08E0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4DB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742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1F7E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077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117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685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AC31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C6B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4D0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20A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B5C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2EF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8C8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6FE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F26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7DF1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65A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26F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3DCF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035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4972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r>
      <w:tr w:rsidR="007A7BA4" w:rsidRPr="003F63AA" w14:paraId="75A405B2"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E27B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9AD2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870B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986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275FF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A64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08725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73C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65D7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BA0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6DB0C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46E0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D0BC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9D5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960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2A4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759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5F8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F2E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97B5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D81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2CE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86F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962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5F6F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14BA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F6C2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405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r>
      <w:tr w:rsidR="007A7BA4" w:rsidRPr="003F63AA" w14:paraId="400C4A41"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7B63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D4C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0AA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99D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D67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DDB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5AC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014F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126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AE6A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FA6D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0E1A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D643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958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783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607C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63EF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9FDA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559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AF93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729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731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1EA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A9D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5A6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348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5FBA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362A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r>
      <w:tr w:rsidR="007A7BA4" w:rsidRPr="003F63AA" w14:paraId="6AF4B7EF"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9722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E55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D6D8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70D7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C87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B3B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555A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44A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15DE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B58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5B55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FF0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08A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A267D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5EB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15C3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BB0C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D993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7454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A98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A04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24A6B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B932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9A9A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F5B5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FFE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CDDC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91D71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r>
      <w:tr w:rsidR="007A7BA4" w:rsidRPr="003F63AA" w14:paraId="2BD0EF0F"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149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6FE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F65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952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8385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5EA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762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4E1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922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B5AB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4F8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B39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6DD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DFA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96AB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0C9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CC8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35C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1F5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E660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CDDC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40C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9DC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9F4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D2F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B3D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5D7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C78B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r>
      <w:tr w:rsidR="007A7BA4" w:rsidRPr="003F63AA" w14:paraId="592658C3"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FEAB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C47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7054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B214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4525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8907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B784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315F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E5F1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32F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008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1FB8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A544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6F645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9E4F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236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4512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A12C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8E66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FF4E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EF8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1B86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BFAF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E7D4B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905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B75A4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F1E0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FA9E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54D82D5E"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281A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07EAC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A29A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71FEA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E7E56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FD376D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E8213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F21E5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27B36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BDB65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D475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3AB57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F564FB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3BF8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C06B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E524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BF23B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CA71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7DDB5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05530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28698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C644F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F4AF94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A4AFF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31F2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93AF3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5AEFFF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9E4C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r>
      <w:tr w:rsidR="007A7BA4" w:rsidRPr="003F63AA" w14:paraId="60C904F8"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51543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1910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8EB0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0074E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36CE1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1787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8AA501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8D08FA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22C93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58DFF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390888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AD27C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7FF5C9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8F229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02F7E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91F9CC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CCDEA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2A79F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9949A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AAADB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7B04C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69E5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94617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56AFE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4BCB9C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3035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78B5C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4E2EDC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12.9</w:t>
            </w:r>
          </w:p>
        </w:tc>
      </w:tr>
    </w:tbl>
    <w:p w14:paraId="1AD08CD7"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Totals</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74F38CA1"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B7D9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1C92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1AB3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7219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536C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6959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A51A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F3B5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7BF5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7E10D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58025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5F54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3954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5DD8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3EBE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12F9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EFEB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3CC1B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E078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8AED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BB32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9776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ADACE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CF64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6187B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A12A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FAF0C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6C806C6D"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E66FF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Total non-quantifiable</w:t>
            </w:r>
          </w:p>
        </w:tc>
        <w:tc>
          <w:tcPr>
            <w:tcW w:w="1701"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5A9F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AB90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E683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147</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D5CBD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9CC7B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497978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9CD8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209</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A27CB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3AD47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220</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99E6B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D90C1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56433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01925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FAF0B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967C4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CF2F5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FBE38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237</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F9CBB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AD66C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230</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F0764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9B9B2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3F421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7C10E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241</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464DF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CDB2A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212</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EEA8C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721888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r>
      <w:tr w:rsidR="007A7BA4" w:rsidRPr="003F63AA" w14:paraId="5C2693D2"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5CC7E5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116D8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89B42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1D031C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12665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EC5F7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17F00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5F868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B877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5D04BC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2F6B63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DB8BE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366D97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BB08F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729ED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44C65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7909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6670D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133.4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7E576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BEC953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E26182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7A807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132.4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9E3F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60354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177.4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8C00F1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B10DF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5BC1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0F406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42.9</w:t>
            </w:r>
          </w:p>
        </w:tc>
      </w:tr>
    </w:tbl>
    <w:p w14:paraId="4F01C86A"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12725E4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4897A67B" w14:textId="4D698C27" w:rsidR="001B3A69" w:rsidRPr="003F63AA" w:rsidRDefault="00DC20D7" w:rsidP="002D7F9A">
      <w:pPr>
        <w:pStyle w:val="ListParagraph"/>
        <w:numPr>
          <w:ilvl w:val="0"/>
          <w:numId w:val="27"/>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Non-quantifiable wage agreements are those which do not provide a consistent wage increase for all employees or link wage increases to other methods.  Refer to the technical notes for further explanation.</w:t>
      </w:r>
    </w:p>
    <w:p w14:paraId="7CDA8A9B" w14:textId="4897783A" w:rsidR="001B3A69" w:rsidRPr="003F63AA" w:rsidRDefault="00DC20D7" w:rsidP="002D7F9A">
      <w:pPr>
        <w:pStyle w:val="ListParagraph"/>
        <w:numPr>
          <w:ilvl w:val="0"/>
          <w:numId w:val="27"/>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670458EA"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47 single enterprise non-Greenfields agreements approved in the March quarter 2025 had non-quantifiable AAWIs because wage increases were linked to minimum wage movements. These agreements covered 7,800 employees.</w:t>
      </w:r>
    </w:p>
    <w:p w14:paraId="2CD3E58C" w14:textId="77777777" w:rsidR="001B3A69" w:rsidRPr="003F63AA" w:rsidRDefault="00DC20D7">
      <w:r w:rsidRPr="003F63AA">
        <w:br w:type="page"/>
      </w:r>
    </w:p>
    <w:p w14:paraId="5819EBD9"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12b - Agreements approved in the quarter - quantifiable wage increases (March quarter 2022 to March quarter 2025)</w:t>
      </w:r>
    </w:p>
    <w:p w14:paraId="7579C25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rPr>
        <w:t>Quantifiable agreements</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0F91CF60"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20792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D41A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FBBC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7C84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0711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37B7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871B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3C255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714E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D895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EE833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2D916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2FF8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6BAF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2FDA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E545B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B044B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49D6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B811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850D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6CA6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4A1D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5271C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E3CD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52F2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3667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20AC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2774348B"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D51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765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ED8D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180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A6B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3CC3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D0C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38EC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8B9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B4F6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1C29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1E5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3D6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77C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A047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9B8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A53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C1E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962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BC97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D14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101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1AF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35F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021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5DE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FC8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E9F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6D7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774</w:t>
            </w:r>
          </w:p>
        </w:tc>
      </w:tr>
      <w:tr w:rsidR="007A7BA4" w:rsidRPr="003F63AA" w14:paraId="6D746B30"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08AB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58C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CBF8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D529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6914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FEE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0A2E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5D26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4AD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DCA3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38B6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8C09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10711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CE4C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3F4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55F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AF2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7966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2EDE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C843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903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DF73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1886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B348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3B201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A242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925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282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121.5</w:t>
            </w:r>
          </w:p>
        </w:tc>
      </w:tr>
      <w:tr w:rsidR="007A7BA4" w:rsidRPr="003F63AA" w14:paraId="1361CD1E"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106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B87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D7C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1DC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D17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9934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355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783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91F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54C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150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3AAC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C0D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A6C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E94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69D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17A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21D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DE1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9DE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497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B3C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CDD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C8C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0111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C570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37F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B00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r>
      <w:tr w:rsidR="007A7BA4" w:rsidRPr="003F63AA" w14:paraId="767DA60A"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06BE4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DB2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737B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087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DD90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CF94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4EB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D14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7C0D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E4A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752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EC4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8DB2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D05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1E89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3CB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4A3A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E62DE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AFB2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144D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B68E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4AD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F09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866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2B33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330E4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812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FDB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r>
      <w:tr w:rsidR="007A7BA4" w:rsidRPr="003F63AA" w14:paraId="054FD2E1"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7B1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30C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7287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74F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7CF5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A4A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10B9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692B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79F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123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84C3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1729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5C7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AE4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872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E84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20E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8410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281D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C74E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E24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5676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C20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5F8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2F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A12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337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F392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r>
      <w:tr w:rsidR="007A7BA4" w:rsidRPr="003F63AA" w14:paraId="43E45043"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9A91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825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76D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8AFCD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217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8C6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3D1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C96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1B8C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A13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B806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9B3E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77FA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928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6743E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407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FD16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0536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AB5B4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863C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834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92BF4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047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021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84636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E66A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F8C1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D167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r>
      <w:tr w:rsidR="007A7BA4" w:rsidRPr="003F63AA" w14:paraId="4D9915F0"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E803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C9F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E06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F2A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DA0E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25F6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320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EE0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429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89C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C61F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706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47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3B13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3994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CE9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7AF9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916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66E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855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25D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8E3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77F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520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7BB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1A6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D05A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E448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r>
      <w:tr w:rsidR="007A7BA4" w:rsidRPr="003F63AA" w14:paraId="2A4E0305"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B78E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ABC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74D4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DC06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A9D5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3B4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EE92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2D5E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4F83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3B15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6BF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B9A1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3FD4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7CC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3C28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383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A05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8961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3AF7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FA62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6D1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D54E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024D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272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A82A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3EA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857E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097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r>
      <w:tr w:rsidR="007A7BA4" w:rsidRPr="003F63AA" w14:paraId="5CBE72AE"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DD6A9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Total quantifiable</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247B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5A7EB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0A9A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FDCDE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75D27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BCC096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D91CE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A21D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F4737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906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A22200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A3475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994523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2290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B1213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F75836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3FD8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6708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1CE8E5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C369D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3218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AE527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417F64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50432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2E34C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7AC3D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5D20DF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6F73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830</w:t>
            </w:r>
          </w:p>
        </w:tc>
      </w:tr>
      <w:tr w:rsidR="007A7BA4" w:rsidRPr="003F63AA" w14:paraId="7E5A2B77" w14:textId="77777777">
        <w:trPr>
          <w:trHeight w:val="255"/>
          <w:jc w:val="center"/>
        </w:trPr>
        <w:tc>
          <w:tcPr>
            <w:tcW w:w="2154" w:type="dxa"/>
            <w:vMerge/>
            <w:tcBorders>
              <w:top w:val="single" w:sz="8"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142708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CE3B3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66721E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D8C9BC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641A4C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5AF43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F584D0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98FFE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41CAED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B6D1F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156.2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4648C6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06B4E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FBC7F0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D61D8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DC53A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256D1C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182.2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7BAA6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EA2673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5EFE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2546E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281.6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C25AD3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73322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A58093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E655C6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197308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02D01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243.7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AF05E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8293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125.6</w:t>
            </w:r>
          </w:p>
        </w:tc>
      </w:tr>
    </w:tbl>
    <w:p w14:paraId="6442787A"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6514D11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6AA620FE" w14:textId="729FA54E" w:rsidR="001B3A69" w:rsidRPr="003F63AA" w:rsidRDefault="00DC20D7" w:rsidP="002D7F9A">
      <w:pPr>
        <w:pStyle w:val="ListParagraph"/>
        <w:numPr>
          <w:ilvl w:val="0"/>
          <w:numId w:val="17"/>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024C8E9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774 single enterprise non-Greenfields agreements approved in the March quarter 2025 had quantifiable AAWIs. These agreements covered 121,500 employees.</w:t>
      </w:r>
    </w:p>
    <w:p w14:paraId="4E07C472" w14:textId="77777777" w:rsidR="001B3A69" w:rsidRPr="003F63AA" w:rsidRDefault="00DC20D7">
      <w:r w:rsidRPr="003F63AA">
        <w:br w:type="page"/>
      </w:r>
    </w:p>
    <w:p w14:paraId="1B083817"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13 - Agreements approved in the quarter, by union coverage (March quarter 2022 to March quarter 2025)</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32E534F3"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5C79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A7AD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C3C8A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F64C9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E542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3330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E458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2EB3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A8C3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6151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7339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7E731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1274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048F3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F79B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18721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DE3A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77C9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77FF0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8020A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71E12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D7E6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A203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7C73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6FC8D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788AA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6C7C3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36A52F6C"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D1D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Union covered</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80B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7384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706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C24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B1B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FE6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118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AFDF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E2D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C8F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6579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BB2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990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732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38A2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7EB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55A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B4C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8BE4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927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A54E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7960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282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29A8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FAC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9BF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86C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855</w:t>
            </w:r>
          </w:p>
        </w:tc>
      </w:tr>
      <w:tr w:rsidR="007A7BA4" w:rsidRPr="003F63AA" w14:paraId="61ADF958"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904C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8DEC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7FA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010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0A5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3EEE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09D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487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A09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7970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99C8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65D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01A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7B8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E6E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886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6591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4F5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4DB9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98A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025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E33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5B86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12A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9A8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123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E60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836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20D04133"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38B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787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86E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20F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174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646E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BB4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4F0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9FA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157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B33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DF19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9422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CE9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E760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3E4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F83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F96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BCE2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1035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9F19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6886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C6B2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7A1C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6AE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E89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E8DE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5A5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484BAB9A"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61F2F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35C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17CB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9371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34E5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02E8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6A8B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472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66789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2C6A6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AEAC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E9E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801A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4A9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DFC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980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6EC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4FE8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D095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C0AB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3426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841C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0B5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9344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E75CA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B9E0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B824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2066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160.1</w:t>
            </w:r>
          </w:p>
        </w:tc>
      </w:tr>
      <w:tr w:rsidR="007A7BA4" w:rsidRPr="003F63AA" w14:paraId="322AF8DB"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0310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 union covered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FA6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198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E9C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C90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CA2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65B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7D4A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712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B187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768F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2F2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D7FA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7A8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666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BEC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B00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73B8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279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7F2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C21A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3BE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DF6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D11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305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C20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FF1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2D6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w:t>
            </w:r>
          </w:p>
        </w:tc>
      </w:tr>
      <w:tr w:rsidR="007A7BA4" w:rsidRPr="003F63AA" w14:paraId="26591365"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9C9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886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F9A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5BD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0B2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3538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8B3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B0F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2102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2DB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8DD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00D5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CF8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FF3D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A05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3BD8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AAC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B56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7F09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522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CEBF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557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7CF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575B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184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BBA3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362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7CA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r>
      <w:tr w:rsidR="007A7BA4" w:rsidRPr="003F63AA" w14:paraId="626C830D"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9CA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0550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A46F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0E9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B7A3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B5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A6D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8F6F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7E8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6D79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A8A8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278B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D42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BCE7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C48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CFD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3EE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361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11CF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1CF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222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E32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211C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0314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FE0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C97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C431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5C6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r>
      <w:tr w:rsidR="007A7BA4" w:rsidRPr="003F63AA" w14:paraId="7553EDEE"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C82B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0272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C1B9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BC18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B548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73A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7B04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35C6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DB58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93C5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D39C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DCB5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9F09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E0F2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76BE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548ED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F8678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7AFE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339C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9C8EF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657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08EF8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9D73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3779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E837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62F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8187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F06B5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r>
      <w:tr w:rsidR="007A7BA4" w:rsidRPr="003F63AA" w14:paraId="1F6CFF08"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BBC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EAF7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D322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9F38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0A1C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BA61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077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DE4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DEB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5A8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691D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55C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B44B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919E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33D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C29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5B06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DFC2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EFA4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4194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BC9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5CA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16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7FB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17B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9167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F3D5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17E0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1,029</w:t>
            </w:r>
          </w:p>
        </w:tc>
      </w:tr>
      <w:tr w:rsidR="007A7BA4" w:rsidRPr="003F63AA" w14:paraId="7A64F30B"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08E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C7D3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CB9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868B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5C98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1684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97D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062F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101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45A2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4435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950E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098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7AC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1A1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61A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4F8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C9B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5FCC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E32C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05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F6E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5210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0696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84AD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B08D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E326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0C2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1B83BDA5"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CE1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E63B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3F6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39F7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8DE3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28D8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C0C7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739A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C72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BD0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76C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169D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7198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B2C9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A10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92D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EE44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9B7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11BE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9A4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216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B2C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C64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0661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8655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4287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185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937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r>
      <w:tr w:rsidR="007A7BA4" w:rsidRPr="003F63AA" w14:paraId="507B3B96"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F13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A7E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E88CE"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32A9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4CD7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A874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461B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D6A3A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0C0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1DD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2283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C9A7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ED00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0501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FEA7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AE0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388C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2292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1C3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94C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66B46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327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A6F5E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33D2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37B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B144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4B4A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2C5C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168.5</w:t>
            </w:r>
          </w:p>
        </w:tc>
      </w:tr>
    </w:tbl>
    <w:p w14:paraId="22A9DBD6"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69635B42"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23B0EDDC" w14:textId="2B18B8BF" w:rsidR="001B3A69" w:rsidRPr="003F63AA" w:rsidRDefault="00DC20D7" w:rsidP="002D7F9A">
      <w:pPr>
        <w:pStyle w:val="ListParagraph"/>
        <w:numPr>
          <w:ilvl w:val="0"/>
          <w:numId w:val="1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55A1E690" w14:textId="4029D50C" w:rsidR="001B3A69" w:rsidRPr="003F63AA" w:rsidRDefault="00DC20D7" w:rsidP="002D7F9A">
      <w:pPr>
        <w:pStyle w:val="ListParagraph"/>
        <w:numPr>
          <w:ilvl w:val="0"/>
          <w:numId w:val="1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3F1713C1" w14:textId="162A6E8C" w:rsidR="001B3A69" w:rsidRPr="003F63AA" w:rsidRDefault="00DC20D7" w:rsidP="002D7F9A">
      <w:pPr>
        <w:pStyle w:val="ListParagraph"/>
        <w:numPr>
          <w:ilvl w:val="0"/>
          <w:numId w:val="1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735DAD19" w14:textId="7C26A186" w:rsidR="001B3A69" w:rsidRPr="003F63AA" w:rsidRDefault="00DC20D7" w:rsidP="002D7F9A">
      <w:pPr>
        <w:pStyle w:val="ListParagraph"/>
        <w:numPr>
          <w:ilvl w:val="0"/>
          <w:numId w:val="1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Under the Fair Work Act 2009, a union can be covered by an agreement even if it was not involved in the bargaining process. This data does not distinguish between coverage and bargaining presence.</w:t>
      </w:r>
    </w:p>
    <w:p w14:paraId="6BC69E0D" w14:textId="25F52917" w:rsidR="001B3A69" w:rsidRPr="003F63AA" w:rsidRDefault="00DC20D7" w:rsidP="002D7F9A">
      <w:pPr>
        <w:pStyle w:val="ListParagraph"/>
        <w:numPr>
          <w:ilvl w:val="0"/>
          <w:numId w:val="18"/>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3DAA503C" w14:textId="18893335"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855 agreements approved in the March quarter 2025 covering 160,100 employees formally covered a union. The AAWI for these agreements was 3.8</w:t>
      </w:r>
      <w:r w:rsidR="00A37D0B">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2.7 years.</w:t>
      </w:r>
    </w:p>
    <w:p w14:paraId="49D4DCD9" w14:textId="77777777" w:rsidR="001B3A69" w:rsidRPr="003F63AA" w:rsidRDefault="00DC20D7">
      <w:r w:rsidRPr="003F63AA">
        <w:br w:type="page"/>
      </w:r>
    </w:p>
    <w:p w14:paraId="06293C83"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14 - Agreements current on the last day of the quarter, by union coverage (March quarter 2022 to March quarter 2025)</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7A7BA4" w:rsidRPr="003F63AA" w14:paraId="2437EB67" w14:textId="77777777">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03329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B8FC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BEDAA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D6786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D500E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9135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CBB70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3A32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BBF4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AB794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59391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F10BF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63E0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A5F1E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3DA36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B360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7C333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C5EB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FB6A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3B55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3E16A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F6DC1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65D11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1359D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6B4C7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60B77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6B01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Mar-25</w:t>
            </w:r>
          </w:p>
        </w:tc>
      </w:tr>
      <w:tr w:rsidR="007A7BA4" w:rsidRPr="003F63AA" w14:paraId="4FBA8EBE" w14:textId="77777777">
        <w:trPr>
          <w:trHeight w:val="255"/>
          <w:jc w:val="center"/>
        </w:trPr>
        <w:tc>
          <w:tcPr>
            <w:tcW w:w="2154"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E93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Union covered</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D8CF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60B2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5CAF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7,808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748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660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73EC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150A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8,086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0257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AC1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8,317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CCDA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9FD7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EC0C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6BC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8,460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A3C0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E6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0309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EB2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7,446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BE5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BDC1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81B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3A0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7133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8CA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7,298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58A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9742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7,984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97B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DB8E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8,267</w:t>
            </w:r>
          </w:p>
        </w:tc>
      </w:tr>
      <w:tr w:rsidR="007A7BA4" w:rsidRPr="003F63AA" w14:paraId="09F3FC0D"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2E44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CDF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4501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0538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204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7E47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44C2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A1A0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48E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E365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E4F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BD23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B8D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215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990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9A64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C4CC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A527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AC02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B5E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4703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2F96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5C59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948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DCD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4B1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9F6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121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59352375"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93B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AD0F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E6D0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9068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C14D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9B94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4D1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2074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E04B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887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96BE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D6BF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39D8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FF44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A26C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E468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3B5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E4C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F265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EADB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A7A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C5A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618B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DFA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8E23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B74A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723A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08B1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r>
      <w:tr w:rsidR="007A7BA4" w:rsidRPr="003F63AA" w14:paraId="44159664"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E367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D445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3526F"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E59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1,557.1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0AA1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9B6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1,645.7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AFDEC"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C2CB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C2432"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5897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1,691.4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6E1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CAA5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33F7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642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8C17D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A6B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1,698.7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74CE3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7ACC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C534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4278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2,015.7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0D6A9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F091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2,088.5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B550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89E9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2,084.5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38EC8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7156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5CF9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E1D4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2,543.8</w:t>
            </w:r>
          </w:p>
        </w:tc>
      </w:tr>
      <w:tr w:rsidR="007A7BA4" w:rsidRPr="003F63AA" w14:paraId="10EAA033"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74842" w14:textId="77777777" w:rsidR="001B3A69" w:rsidRPr="003F63AA" w:rsidRDefault="00DC20D7" w:rsidP="007A7BA4">
            <w:pPr>
              <w:keepNext/>
              <w:pBdr>
                <w:top w:val="none" w:sz="0" w:space="0" w:color="000000"/>
                <w:left w:val="none" w:sz="0" w:space="0" w:color="000000"/>
                <w:bottom w:val="none" w:sz="0" w:space="0" w:color="000000"/>
                <w:right w:val="none" w:sz="0" w:space="0" w:color="000000"/>
              </w:pBdr>
              <w:spacing w:before="20" w:after="20"/>
              <w:ind w:left="80" w:right="100"/>
              <w:jc w:val="center"/>
              <w:rPr>
                <w:rFonts w:ascii="Aptos" w:eastAsia="Aptos" w:hAnsi="Aptos" w:cs="Aptos"/>
                <w:b/>
                <w:color w:val="000000"/>
                <w:sz w:val="18"/>
                <w:szCs w:val="18"/>
              </w:rPr>
            </w:pPr>
            <w:r w:rsidRPr="003F63AA">
              <w:rPr>
                <w:rFonts w:ascii="Aptos" w:eastAsia="Aptos" w:hAnsi="Aptos" w:cs="Aptos"/>
                <w:b/>
                <w:color w:val="000000"/>
                <w:sz w:val="18"/>
                <w:szCs w:val="18"/>
              </w:rPr>
              <w:t>No union covered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BBBD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29D0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EA8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78F2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AE6B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0D7E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6F32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B419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0F61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D59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F489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1D8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B22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19B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B0E4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06AA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94C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6132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93D9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CD1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1924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65DA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2B22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9FCC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434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CED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BEAC7" w14:textId="5C04ECD2"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2,837</w:t>
            </w:r>
          </w:p>
        </w:tc>
      </w:tr>
      <w:tr w:rsidR="007A7BA4" w:rsidRPr="003F63AA" w14:paraId="28078DE7"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0781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B6FE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0EC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FABD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F85E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00CD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9508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201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CFA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051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8CF4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3BF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2682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3697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2531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9CD0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A75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177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7A9D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B801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DA3C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2118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7D72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54B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3F76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692D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B2D7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B603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r>
      <w:tr w:rsidR="007A7BA4" w:rsidRPr="003F63AA" w14:paraId="666095CE"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BA1E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FAD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9A8D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F373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7182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710D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F206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A6C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2913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9331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9997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29A7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DA93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099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75E9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4CB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D53D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663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FA3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4865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29C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3615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9E38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A90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BE7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438F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AB2C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93B9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r>
      <w:tr w:rsidR="007A7BA4" w:rsidRPr="003F63AA" w14:paraId="11EFF0C4"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FDA4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5927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17DD5"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5259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05AE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B9D6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2DB6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6D2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8D09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7B9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591D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18DAE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24B5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16C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CE1F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55C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9FAA6"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183C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84798"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F932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DE09D"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EDAF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2760A"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74EB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3068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EA9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5BF7D3"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F140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127.9</w:t>
            </w:r>
          </w:p>
        </w:tc>
      </w:tr>
      <w:tr w:rsidR="007A7BA4" w:rsidRPr="003F63AA" w14:paraId="49BC0FBF" w14:textId="77777777">
        <w:trPr>
          <w:trHeight w:val="255"/>
          <w:jc w:val="center"/>
        </w:trPr>
        <w:tc>
          <w:tcPr>
            <w:tcW w:w="2154"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446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All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A17E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3B39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D63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045C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0ED3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8D9E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C500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7FA7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03E6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6145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60B5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CFC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F2DF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11,305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4100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7196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68E3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A88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02B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F24A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E3CB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CF43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23FB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2555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10E5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F5B9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8CC9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D09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11,104</w:t>
            </w:r>
          </w:p>
        </w:tc>
      </w:tr>
      <w:tr w:rsidR="007A7BA4" w:rsidRPr="003F63AA" w14:paraId="2272D809" w14:textId="77777777">
        <w:trPr>
          <w:trHeight w:val="255"/>
          <w:jc w:val="center"/>
        </w:trPr>
        <w:tc>
          <w:tcPr>
            <w:tcW w:w="2154"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4FC1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8A35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E893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393B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6DA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0A6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E5AA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8A7DD"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C920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B71C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8F1E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5FD1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A6B9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D4CD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A235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B43E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9F48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79F1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DFA7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F406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7D6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C9AC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9F6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E90CF"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629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E2D5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E96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C089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r>
      <w:tr w:rsidR="007A7BA4" w:rsidRPr="003F63AA" w14:paraId="4DC41940" w14:textId="77777777">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68DD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B356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CD69C"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1F3D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5534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8BD8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B019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8BDC6"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511B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4BF6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0447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FBAF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4438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ED1C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1C44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30E7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DBF4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F991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0540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4809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4DD12"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1BD53"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9056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1EC2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C9D68"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F7C8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8B6B5"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6270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r>
      <w:tr w:rsidR="007A7BA4" w:rsidRPr="003F63AA" w14:paraId="65555284" w14:textId="77777777">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980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AFB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A907F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A303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E49B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1DCB7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2741B"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D29A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35FE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F30D4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1,800.5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0B63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AD43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B1379"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6E13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1,791.0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B208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A8B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0755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1F78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0B72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7E275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8BB01"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AF34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2A894"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A16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2,209.0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97290"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CF21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6FB517" w14:textId="77777777" w:rsidR="001B3A69" w:rsidRPr="003F63AA" w:rsidRDefault="001B3A69">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32CA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2,671.7</w:t>
            </w:r>
          </w:p>
        </w:tc>
      </w:tr>
    </w:tbl>
    <w:p w14:paraId="154B8D37"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0E7522BE"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3EC2897F" w14:textId="0E16BA73" w:rsidR="001B3A69" w:rsidRPr="003F63AA" w:rsidRDefault="00DC20D7" w:rsidP="002D7F9A">
      <w:pPr>
        <w:pStyle w:val="ListParagraph"/>
        <w:numPr>
          <w:ilvl w:val="0"/>
          <w:numId w:val="1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4821A900" w14:textId="7238C40D" w:rsidR="001B3A69" w:rsidRPr="003F63AA" w:rsidRDefault="00DC20D7" w:rsidP="002D7F9A">
      <w:pPr>
        <w:pStyle w:val="ListParagraph"/>
        <w:numPr>
          <w:ilvl w:val="0"/>
          <w:numId w:val="1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4E5D3300" w14:textId="6DAE327D" w:rsidR="001B3A69" w:rsidRPr="003F63AA" w:rsidRDefault="00DC20D7" w:rsidP="002D7F9A">
      <w:pPr>
        <w:pStyle w:val="ListParagraph"/>
        <w:numPr>
          <w:ilvl w:val="0"/>
          <w:numId w:val="1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687A6435" w14:textId="7C282935" w:rsidR="001B3A69" w:rsidRPr="003F63AA" w:rsidRDefault="00DC20D7" w:rsidP="002D7F9A">
      <w:pPr>
        <w:pStyle w:val="ListParagraph"/>
        <w:numPr>
          <w:ilvl w:val="0"/>
          <w:numId w:val="1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Under the Fair Work Act 2009, a union can be covered by an agreement even if it was not involved in the bargaining process. This data does not distinguish between coverage and bargaining presence.</w:t>
      </w:r>
    </w:p>
    <w:p w14:paraId="3A6343F5" w14:textId="19FF42B2" w:rsidR="001B3A69" w:rsidRPr="003F63AA" w:rsidRDefault="00DC20D7" w:rsidP="002D7F9A">
      <w:pPr>
        <w:pStyle w:val="ListParagraph"/>
        <w:numPr>
          <w:ilvl w:val="0"/>
          <w:numId w:val="19"/>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0D32EDC4" w14:textId="3DB43D80"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8,267 agreements current as </w:t>
      </w:r>
      <w:proofErr w:type="gramStart"/>
      <w:r w:rsidRPr="003F63AA">
        <w:rPr>
          <w:rFonts w:ascii="Aptos" w:eastAsia="Aptos" w:hAnsi="Aptos" w:cs="Aptos"/>
          <w:i/>
          <w:color w:val="000000"/>
          <w:sz w:val="22"/>
          <w:szCs w:val="22"/>
        </w:rPr>
        <w:t>at</w:t>
      </w:r>
      <w:proofErr w:type="gramEnd"/>
      <w:r w:rsidRPr="003F63AA">
        <w:rPr>
          <w:rFonts w:ascii="Aptos" w:eastAsia="Aptos" w:hAnsi="Aptos" w:cs="Aptos"/>
          <w:i/>
          <w:color w:val="000000"/>
          <w:sz w:val="22"/>
          <w:szCs w:val="22"/>
        </w:rPr>
        <w:t xml:space="preserve"> 31 March 2025 covering 2,543,800 employees formally covered a union. The AAWI for these agreements was 3.8</w:t>
      </w:r>
      <w:r w:rsidR="00522A9A">
        <w:rPr>
          <w:rFonts w:ascii="Aptos" w:eastAsia="Aptos" w:hAnsi="Aptos" w:cs="Aptos"/>
          <w:i/>
          <w:color w:val="000000"/>
          <w:sz w:val="22"/>
          <w:szCs w:val="22"/>
        </w:rPr>
        <w:t>%</w:t>
      </w:r>
      <w:r w:rsidRPr="003F63AA">
        <w:rPr>
          <w:rFonts w:ascii="Aptos" w:eastAsia="Aptos" w:hAnsi="Aptos" w:cs="Aptos"/>
          <w:i/>
          <w:color w:val="000000"/>
          <w:sz w:val="22"/>
          <w:szCs w:val="22"/>
        </w:rPr>
        <w:t xml:space="preserve"> and the average duration was 2.9 years.</w:t>
      </w:r>
    </w:p>
    <w:p w14:paraId="75D830EC" w14:textId="77777777" w:rsidR="001B3A69" w:rsidRPr="003F63AA" w:rsidRDefault="00DC20D7">
      <w:r w:rsidRPr="003F63AA">
        <w:br w:type="page"/>
      </w:r>
    </w:p>
    <w:p w14:paraId="01D9BAD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15 - Agreements approved in the March quarter 2025, covering 2,000 employees or more</w:t>
      </w:r>
    </w:p>
    <w:tbl>
      <w:tblPr>
        <w:tblW w:w="0" w:type="auto"/>
        <w:jc w:val="center"/>
        <w:tblLayout w:type="fixed"/>
        <w:tblLook w:val="0420" w:firstRow="1" w:lastRow="0" w:firstColumn="0" w:lastColumn="0" w:noHBand="0" w:noVBand="1"/>
      </w:tblPr>
      <w:tblGrid>
        <w:gridCol w:w="1417"/>
        <w:gridCol w:w="5102"/>
        <w:gridCol w:w="1417"/>
        <w:gridCol w:w="1417"/>
        <w:gridCol w:w="2976"/>
        <w:gridCol w:w="1559"/>
        <w:gridCol w:w="1080"/>
      </w:tblGrid>
      <w:tr w:rsidR="001B3A69" w:rsidRPr="003F63AA" w14:paraId="14511E32" w14:textId="77777777">
        <w:trPr>
          <w:tblHeader/>
          <w:jc w:val="center"/>
        </w:trPr>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E142D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Agreement ID</w:t>
            </w:r>
          </w:p>
        </w:tc>
        <w:tc>
          <w:tcPr>
            <w:tcW w:w="51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CDF43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Title</w:t>
            </w:r>
          </w:p>
        </w:tc>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1DF4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Employees</w:t>
            </w:r>
          </w:p>
        </w:tc>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3CF0D6" w14:textId="52313F99"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AAWI</w:t>
            </w:r>
            <w:r w:rsidR="002A2E65">
              <w:rPr>
                <w:rFonts w:ascii="Aptos" w:eastAsia="Aptos" w:hAnsi="Aptos" w:cs="Aptos"/>
                <w:b/>
                <w:color w:val="FFFFFF"/>
                <w:sz w:val="20"/>
                <w:szCs w:val="20"/>
              </w:rPr>
              <w:t xml:space="preserve"> </w:t>
            </w:r>
            <w:r w:rsidR="009C3BC5">
              <w:rPr>
                <w:rFonts w:ascii="Aptos" w:eastAsia="Aptos" w:hAnsi="Aptos" w:cs="Aptos"/>
                <w:b/>
                <w:color w:val="FFFFFF"/>
                <w:sz w:val="20"/>
                <w:szCs w:val="20"/>
              </w:rPr>
              <w:t>(%)</w:t>
            </w:r>
          </w:p>
        </w:tc>
        <w:tc>
          <w:tcPr>
            <w:tcW w:w="2976"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F0337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ANZSIC</w:t>
            </w:r>
          </w:p>
        </w:tc>
        <w:tc>
          <w:tcPr>
            <w:tcW w:w="1559"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F3EB8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States</w:t>
            </w:r>
          </w:p>
        </w:tc>
        <w:tc>
          <w:tcPr>
            <w:tcW w:w="108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A028F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Sector</w:t>
            </w:r>
          </w:p>
        </w:tc>
      </w:tr>
      <w:tr w:rsidR="001B3A69" w:rsidRPr="003F63AA" w14:paraId="0633A319" w14:textId="77777777">
        <w:trPr>
          <w:jc w:val="center"/>
        </w:trPr>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0250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AE527923</w:t>
            </w:r>
          </w:p>
        </w:tc>
        <w:tc>
          <w:tcPr>
            <w:tcW w:w="51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A49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Suncorp Enterprise Agreement 2025</w:t>
            </w:r>
          </w:p>
        </w:tc>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33B1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10,563</w:t>
            </w:r>
          </w:p>
        </w:tc>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DE6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Inconsistent increase</w:t>
            </w:r>
          </w:p>
        </w:tc>
        <w:tc>
          <w:tcPr>
            <w:tcW w:w="2976"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12EA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Financial and Insurance Services</w:t>
            </w:r>
          </w:p>
        </w:tc>
        <w:tc>
          <w:tcPr>
            <w:tcW w:w="1559"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7101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Australia-wide</w:t>
            </w:r>
          </w:p>
        </w:tc>
        <w:tc>
          <w:tcPr>
            <w:tcW w:w="108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0F2E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r w:rsidR="001B3A69" w:rsidRPr="003F63AA" w14:paraId="7AB483A1"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4B0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AE528210</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218B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TAFE Commission of NSW Teachers and Related Employees Enterprise Agreement 2025-2028</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AB4F1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8,915</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6162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8B8B5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D478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E8F8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Public</w:t>
            </w:r>
          </w:p>
        </w:tc>
      </w:tr>
      <w:tr w:rsidR="001B3A69" w:rsidRPr="003F63AA" w14:paraId="2D655D37"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ABF0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AE528036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EF865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Ambulance Victoria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2DD1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6,846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817B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1A97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2EC4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F51E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Public</w:t>
            </w:r>
          </w:p>
        </w:tc>
      </w:tr>
      <w:tr w:rsidR="001B3A69" w:rsidRPr="003F63AA" w14:paraId="5B34C9D3"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5C21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AE528408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41E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Tasmanian Catholic Education Single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584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4,034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C3CA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Other reason</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F4AB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291A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Tas</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B44A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r w:rsidR="001B3A69" w:rsidRPr="003F63AA" w14:paraId="71A4B70E"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F8EB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AE528076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33EB4"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Bupa Aged Care Australia, ANMF and HWU Victorian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93DA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2,923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F2DB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8F370"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FC72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74D1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r w:rsidR="001B3A69" w:rsidRPr="003F63AA" w14:paraId="6871628A"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F762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AE528440</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5209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Victoria University Enterprise Agreement 2025</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134C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2,856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3696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042F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065C7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7284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Public</w:t>
            </w:r>
          </w:p>
        </w:tc>
      </w:tr>
      <w:tr w:rsidR="001B3A69" w:rsidRPr="003F63AA" w14:paraId="0F2B149E"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E492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AE527945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97B7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Ausgrid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3633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2,791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1478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137F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Electricity, Gas, Water and Waste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CF49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03A5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r w:rsidR="001B3A69" w:rsidRPr="003F63AA" w14:paraId="7A98A6CC"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2B24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AE527786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E7FE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Western Power and Australian Services Union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D6B2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2,711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59F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BEAE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Electricity, Gas, Water and Waste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EFEC7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WA</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FB32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Public</w:t>
            </w:r>
          </w:p>
        </w:tc>
      </w:tr>
      <w:tr w:rsidR="001B3A69" w:rsidRPr="003F63AA" w14:paraId="5215BE2B"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3D2D3"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AE527705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BC617"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Catholic Schools Broken Bay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B273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2,671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D228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381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A0B2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A810D"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r w:rsidR="001B3A69" w:rsidRPr="003F63AA" w14:paraId="51DD2C48"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D476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AE527986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9BED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City of Greater Geelong Enterprise Agreement (No. 12)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BC332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2,570</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407BB"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98E9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001D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427F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Public</w:t>
            </w:r>
          </w:p>
        </w:tc>
      </w:tr>
      <w:tr w:rsidR="001B3A69" w:rsidRPr="003F63AA" w14:paraId="231892D5"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896EE"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AE527777</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2FAF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QML/TML Pathology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26251"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2,155</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2AB0C"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08BB4F"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6984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Qld, Tas</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C6F5A"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r w:rsidR="001B3A69" w:rsidRPr="003F63AA" w14:paraId="7766B64C" w14:textId="77777777">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5C5A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20"/>
                <w:szCs w:val="20"/>
              </w:rPr>
            </w:pPr>
            <w:r w:rsidRPr="003F63AA">
              <w:rPr>
                <w:rFonts w:ascii="Aptos" w:eastAsia="Aptos" w:hAnsi="Aptos" w:cs="Aptos"/>
                <w:b/>
                <w:color w:val="000000"/>
                <w:sz w:val="20"/>
                <w:szCs w:val="20"/>
              </w:rPr>
              <w:t>AE528079</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B7992"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GrainCorp Operations Limited – NSW Country Operations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3A5D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 xml:space="preserve"> 2,095</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EDF935"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E2066"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Transport, Postal and Warehousing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ADC119"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59FF8" w14:textId="77777777" w:rsidR="001B3A69" w:rsidRPr="003F63AA" w:rsidRDefault="00DC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Private</w:t>
            </w:r>
          </w:p>
        </w:tc>
      </w:tr>
    </w:tbl>
    <w:p w14:paraId="3A6C6D35"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6CA65DCC"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45694941" w14:textId="581A5F69" w:rsidR="001B3A69" w:rsidRPr="003F63AA" w:rsidRDefault="00DC20D7" w:rsidP="002D7F9A">
      <w:pPr>
        <w:pStyle w:val="ListParagraph"/>
        <w:numPr>
          <w:ilvl w:val="0"/>
          <w:numId w:val="2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732C1D0D" w14:textId="388504AC" w:rsidR="001B3A69" w:rsidRPr="003F63AA" w:rsidRDefault="00DC20D7" w:rsidP="002D7F9A">
      <w:pPr>
        <w:pStyle w:val="ListParagraph"/>
        <w:numPr>
          <w:ilvl w:val="0"/>
          <w:numId w:val="2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7E635EC6" w14:textId="18197635" w:rsidR="001B3A69" w:rsidRPr="003F63AA" w:rsidRDefault="00DC20D7" w:rsidP="002D7F9A">
      <w:pPr>
        <w:pStyle w:val="ListParagraph"/>
        <w:numPr>
          <w:ilvl w:val="0"/>
          <w:numId w:val="2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Where asterisk occurs, this indicates that at least one wage increase in the agreement is not quantifiable.</w:t>
      </w:r>
    </w:p>
    <w:p w14:paraId="4537D73A" w14:textId="0617589F" w:rsidR="001B3A69" w:rsidRPr="003F63AA" w:rsidRDefault="00DC20D7" w:rsidP="002D7F9A">
      <w:pPr>
        <w:pStyle w:val="ListParagraph"/>
        <w:numPr>
          <w:ilvl w:val="0"/>
          <w:numId w:val="20"/>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0A48AB4F" w14:textId="1326E524"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Cs/>
          <w:color w:val="000000"/>
          <w:sz w:val="22"/>
          <w:szCs w:val="22"/>
        </w:rPr>
        <w:t>TAFE Commission of NSW Teachers and Related Employees Enterprise Agreement 2025-2028</w:t>
      </w:r>
      <w:r w:rsidRPr="003F63AA">
        <w:rPr>
          <w:rFonts w:ascii="Aptos" w:eastAsia="Aptos" w:hAnsi="Aptos" w:cs="Aptos"/>
          <w:i/>
          <w:color w:val="000000"/>
          <w:sz w:val="22"/>
          <w:szCs w:val="22"/>
        </w:rPr>
        <w:t xml:space="preserve"> covers 8</w:t>
      </w:r>
      <w:r w:rsidR="00C97476" w:rsidRPr="003F63AA">
        <w:rPr>
          <w:rFonts w:ascii="Aptos" w:eastAsia="Aptos" w:hAnsi="Aptos" w:cs="Aptos"/>
          <w:i/>
          <w:color w:val="000000"/>
          <w:sz w:val="22"/>
          <w:szCs w:val="22"/>
        </w:rPr>
        <w:t>,915</w:t>
      </w:r>
      <w:r w:rsidRPr="003F63AA">
        <w:rPr>
          <w:rFonts w:ascii="Aptos" w:eastAsia="Aptos" w:hAnsi="Aptos" w:cs="Aptos"/>
          <w:i/>
          <w:color w:val="000000"/>
          <w:sz w:val="22"/>
          <w:szCs w:val="22"/>
        </w:rPr>
        <w:t xml:space="preserve"> employees. The AAWI for this agreement was 3.</w:t>
      </w:r>
      <w:r w:rsidR="00C97476" w:rsidRPr="003F63AA">
        <w:rPr>
          <w:rFonts w:ascii="Aptos" w:eastAsia="Aptos" w:hAnsi="Aptos" w:cs="Aptos"/>
          <w:i/>
          <w:color w:val="000000"/>
          <w:sz w:val="22"/>
          <w:szCs w:val="22"/>
        </w:rPr>
        <w:t>2</w:t>
      </w:r>
      <w:r w:rsidR="00CF71B9">
        <w:rPr>
          <w:rFonts w:ascii="Aptos" w:eastAsia="Aptos" w:hAnsi="Aptos" w:cs="Aptos"/>
          <w:i/>
          <w:color w:val="000000"/>
          <w:sz w:val="22"/>
          <w:szCs w:val="22"/>
        </w:rPr>
        <w:t>%</w:t>
      </w:r>
      <w:r w:rsidRPr="003F63AA">
        <w:rPr>
          <w:rFonts w:ascii="Aptos" w:eastAsia="Aptos" w:hAnsi="Aptos" w:cs="Aptos"/>
          <w:i/>
          <w:color w:val="000000"/>
          <w:sz w:val="22"/>
          <w:szCs w:val="22"/>
        </w:rPr>
        <w:t xml:space="preserve">, it covers employees in the Education and Training </w:t>
      </w:r>
      <w:proofErr w:type="gramStart"/>
      <w:r w:rsidRPr="003F63AA">
        <w:rPr>
          <w:rFonts w:ascii="Aptos" w:eastAsia="Aptos" w:hAnsi="Aptos" w:cs="Aptos"/>
          <w:i/>
          <w:color w:val="000000"/>
          <w:sz w:val="22"/>
          <w:szCs w:val="22"/>
        </w:rPr>
        <w:t>industry, and</w:t>
      </w:r>
      <w:proofErr w:type="gramEnd"/>
      <w:r w:rsidRPr="003F63AA">
        <w:rPr>
          <w:rFonts w:ascii="Aptos" w:eastAsia="Aptos" w:hAnsi="Aptos" w:cs="Aptos"/>
          <w:i/>
          <w:color w:val="000000"/>
          <w:sz w:val="22"/>
          <w:szCs w:val="22"/>
        </w:rPr>
        <w:t xml:space="preserve"> operates </w:t>
      </w:r>
      <w:r w:rsidR="00C97476" w:rsidRPr="003F63AA">
        <w:rPr>
          <w:rFonts w:ascii="Aptos" w:eastAsia="Aptos" w:hAnsi="Aptos" w:cs="Aptos"/>
          <w:i/>
          <w:color w:val="000000"/>
          <w:sz w:val="22"/>
          <w:szCs w:val="22"/>
        </w:rPr>
        <w:t xml:space="preserve">solely in New South Wales. </w:t>
      </w:r>
    </w:p>
    <w:p w14:paraId="65009DF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16 - Agreements approved in the quarter, by state and ANZSIC division, March quarter 2025</w:t>
      </w:r>
    </w:p>
    <w:tbl>
      <w:tblPr>
        <w:tblW w:w="14562" w:type="dxa"/>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1B3A69" w:rsidRPr="003F63AA" w14:paraId="287B1B8E" w14:textId="77777777" w:rsidTr="0036573E">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B80F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41137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957A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ACT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9B971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0152F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NSW</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D95567"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AE31C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NT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B76ACB"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88B1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Qld</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135D0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E5CDB0"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10861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F61B0C"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Tas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784F4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8678A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Vic</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CEEC3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49D6F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WA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C9D1A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7BAAA2"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Multi-state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4DFBF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C726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Other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189C00"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25856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Total</w:t>
            </w:r>
          </w:p>
        </w:tc>
      </w:tr>
      <w:tr w:rsidR="0036573E" w:rsidRPr="003F63AA" w14:paraId="2D6EF237" w14:textId="77777777" w:rsidTr="0036573E">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DCE2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3EF9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B080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F2F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249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3738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2F60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44B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302C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DE8E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DB0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AA84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6479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554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B95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6FFD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3006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43D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6352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2D5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03E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26B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4FF3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6F0711" w14:textId="6C366C19"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w:t>
            </w:r>
          </w:p>
        </w:tc>
      </w:tr>
      <w:tr w:rsidR="0036573E" w:rsidRPr="003F63AA" w14:paraId="7F19D6BF"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EF60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25B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413E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D24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C344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EB3F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B67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A64E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E02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6C48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F6A0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39BC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C30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F9C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FC0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D13D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ED98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CC3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F73B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65BA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7671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AD1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3BD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177CC1" w14:textId="1FF90B01"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4.1</w:t>
            </w:r>
          </w:p>
        </w:tc>
      </w:tr>
      <w:tr w:rsidR="0036573E" w:rsidRPr="003F63AA" w14:paraId="7E7B4258"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0471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4E26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E4C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A74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865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9ED3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EF0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F8F0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E69F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3F69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7816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C2D0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738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C8A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7BD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2AFA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9C7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A42C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151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790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4D5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C99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51D3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7FA8CB" w14:textId="03C20144"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r>
      <w:tr w:rsidR="0036573E" w:rsidRPr="003F63AA" w14:paraId="60E4BA86"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D189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942A0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DF11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B7CED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85BCE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CE4B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F823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47A3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2375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22C3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746D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75B8E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2D64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408C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1E56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B81B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BC10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87C2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F21B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CF22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3758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072F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74D0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CA35445" w14:textId="42C2B09C"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w:t>
            </w:r>
          </w:p>
        </w:tc>
      </w:tr>
      <w:tr w:rsidR="0036573E" w:rsidRPr="003F63AA" w14:paraId="0B45CEEC"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490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EE4D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D83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470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769C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17E7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E5CA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615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24E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BD7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CD3B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3209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55C1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A39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6A2C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FCD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45D2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6EBB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D0A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7B70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4639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D4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661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1993BE" w14:textId="5038A3AC"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33</w:t>
            </w:r>
          </w:p>
        </w:tc>
      </w:tr>
      <w:tr w:rsidR="0036573E" w:rsidRPr="003F63AA" w14:paraId="143921C3"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FE09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8DFA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98DE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55D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CC3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DAA3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86F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A1D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492F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6B7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EF0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C6E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74FA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8AEB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44B0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FEE1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EB7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E61E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ED5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A0F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7B33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3EC5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EED3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CF63EC" w14:textId="1FDE03BD"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4.2</w:t>
            </w:r>
          </w:p>
        </w:tc>
      </w:tr>
      <w:tr w:rsidR="0036573E" w:rsidRPr="003F63AA" w14:paraId="2E14D1FC"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105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0E9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D69F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65D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82A0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10A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65D2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FBDA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BF43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459B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3824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9B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0DD4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5E5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3F1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38C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4A7A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0EA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EC80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D23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755E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7D43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61E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AA9B4D" w14:textId="3B3F0F8F"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w:t>
            </w:r>
          </w:p>
        </w:tc>
      </w:tr>
      <w:tr w:rsidR="0036573E" w:rsidRPr="003F63AA" w14:paraId="59BD8BBB"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8716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494B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B98E1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8CD3F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C426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C78E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37300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B3F6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FC6D1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121C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9D21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EA84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AB4C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5782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0404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F777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680C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7DBE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C76B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290E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F0DD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2FC5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6C28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730E491" w14:textId="4FBBF4B1"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w:t>
            </w:r>
          </w:p>
        </w:tc>
      </w:tr>
      <w:tr w:rsidR="0036573E" w:rsidRPr="003F63AA" w14:paraId="48EA5E71"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664D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779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EA57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F25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D7D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D25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B3F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D7E8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B4C2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4F8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048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E3F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049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7AF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3221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F156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617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7CF8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102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C926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93A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467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1BBE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11B8C6" w14:textId="3E1C7F4C"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157</w:t>
            </w:r>
          </w:p>
        </w:tc>
      </w:tr>
      <w:tr w:rsidR="0036573E" w:rsidRPr="003F63AA" w14:paraId="5D333F48"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5FF1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7569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0CA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CB1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FCA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A01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6BD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F09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C462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BE0B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7CBD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362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984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CFBF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9E5A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C0B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B23D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B6C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903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920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D82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C51C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A8BC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10F928" w14:textId="1A87742D"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36573E" w:rsidRPr="003F63AA" w14:paraId="29413667"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F9F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AC0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210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988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537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0A9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2D9A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4D32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65AA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1D6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467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0F1F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EF5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59F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5AC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C13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6716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9D1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A5E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5B8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792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D5A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84F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3DD5D5" w14:textId="384DAB4E"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r>
      <w:tr w:rsidR="0036573E" w:rsidRPr="003F63AA" w14:paraId="4A227FDF"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0E81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643F3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A667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AC21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5EAB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A44F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93E94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9424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1F7BF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2E5E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BAE5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BC8A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E479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CAB3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05A0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69C51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AA5F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E182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149B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5B82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5FB9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0D64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8104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D65EC2D" w14:textId="354A1C56"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14.9</w:t>
            </w:r>
          </w:p>
        </w:tc>
      </w:tr>
      <w:tr w:rsidR="0036573E" w:rsidRPr="003F63AA" w14:paraId="5CA8C497"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905BD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0FC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5DA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D726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B32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260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833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8E49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664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8AE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A30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A91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D313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6E41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9857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340F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0FA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F7EB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D2BD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8A10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5E74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74E8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BD3C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5756C6" w14:textId="354873D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114</w:t>
            </w:r>
          </w:p>
        </w:tc>
      </w:tr>
      <w:tr w:rsidR="0036573E" w:rsidRPr="003F63AA" w14:paraId="2A3E492E"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ACC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0405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168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9A6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8BE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B782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E75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6FB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BAD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C68B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9AC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45A9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54C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189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D6AE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BF5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3C6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C46E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A05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1248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388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253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7790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2ABA6A" w14:textId="48392C1B"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36573E" w:rsidRPr="003F63AA" w14:paraId="2CB36C81"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A326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C078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8F69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9F6E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288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430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4D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A8B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9A8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1FA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138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840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EFBA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945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4B0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ADA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C129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129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02C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43A6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2298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040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BAAB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B0121A" w14:textId="329A987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r>
      <w:tr w:rsidR="0036573E" w:rsidRPr="003F63AA" w14:paraId="1F64CF5D"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64A7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444A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B5B3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739E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616F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C8BE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EF16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0053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5C2B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B99E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B3D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EE55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1552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DBB5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B925E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0610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6BC9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3D69C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00CB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4103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EB1A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1F27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F8B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643501A" w14:textId="55FCD71F"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12.6</w:t>
            </w:r>
          </w:p>
        </w:tc>
      </w:tr>
      <w:tr w:rsidR="0036573E" w:rsidRPr="003F63AA" w14:paraId="47750953"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3D50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19C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DA06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E7F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D6E3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A40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0CB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E4C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D2A4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ABA9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BE1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D81F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107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2E65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CC7F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F451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A436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945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558B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A57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AFB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D765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2DD3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ACBA54" w14:textId="2456FD26"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43</w:t>
            </w:r>
          </w:p>
        </w:tc>
      </w:tr>
      <w:tr w:rsidR="0036573E" w:rsidRPr="003F63AA" w14:paraId="18BE9D1C"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382B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A0D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7826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1D5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9F93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A0BF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904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AB3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12E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2C1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504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73EF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71EC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4E06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2D8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3DF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0886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C9D3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85F1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49E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116E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8483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6B3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ABBEAC" w14:textId="3286130D"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4.0</w:t>
            </w:r>
          </w:p>
        </w:tc>
      </w:tr>
      <w:tr w:rsidR="0036573E" w:rsidRPr="003F63AA" w14:paraId="000A3337"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DFF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88A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5CA4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E031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8BE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B63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F59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FFD7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C94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288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D04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BAFA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F83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A3E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08AD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AED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976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1988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620E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A1D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55AE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CE9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3D7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337B34" w14:textId="72C39343"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36573E" w:rsidRPr="003F63AA" w14:paraId="3BDAB76B"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5B76B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6D52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C0BE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0F1A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4A7D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17678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B750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5058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1D52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BDD9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1A7B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B6BC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34EE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D7771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0B8E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1251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8DAA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8A60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F5922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51D4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0828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C8A8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B1ED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C8A974A" w14:textId="08D58179"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2.3</w:t>
            </w:r>
          </w:p>
        </w:tc>
      </w:tr>
      <w:tr w:rsidR="0036573E" w:rsidRPr="003F63AA" w14:paraId="643C802C"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B4CE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2FD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DD7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812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397A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CD3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8EC6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2B89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F312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E3C0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29B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5599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AB63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D5D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166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1D52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A73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018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CBC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97B2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660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1DCF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6463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40BA6C" w14:textId="57B9FEE6"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36573E" w:rsidRPr="003F63AA" w14:paraId="6D1BD875"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E08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5D7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7A22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5966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6CE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26DC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948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E2F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227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E794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F71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4051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4E24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8C4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F3F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6D2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3D6F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B10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D784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CCE0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8DB4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017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53AE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124CDF" w14:textId="3922555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4.4</w:t>
            </w:r>
          </w:p>
        </w:tc>
      </w:tr>
      <w:tr w:rsidR="0036573E" w:rsidRPr="003F63AA" w14:paraId="3AFC76D4"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BEB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B66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398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D31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291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CBAF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DC3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A147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073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72D1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300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1B13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7A28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30D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231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8E5E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9A8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BD30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B30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6BB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1C2B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8227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F720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F6F407" w14:textId="7C65D1D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2.5</w:t>
            </w:r>
          </w:p>
        </w:tc>
      </w:tr>
      <w:tr w:rsidR="0036573E" w:rsidRPr="003F63AA" w14:paraId="6495E099"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677C0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E10A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1B70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768A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691B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17C3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7163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AD88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406EA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E1F9C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8EE2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4853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65F6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79C0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9CB0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EA98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A98B2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C80E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9218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870E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FB8C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0EEA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1662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8879617" w14:textId="076D5D2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8.7</w:t>
            </w:r>
          </w:p>
        </w:tc>
      </w:tr>
      <w:tr w:rsidR="0036573E" w:rsidRPr="003F63AA" w14:paraId="07946A5F"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62B2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2E5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8EB3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40AD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102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2D5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E298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B836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D913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9A42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C5C7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32B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510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95B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97B8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46D3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BC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19FD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D246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ACA4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EE2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9165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B48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9671B1" w14:textId="25AF3F43"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378</w:t>
            </w:r>
          </w:p>
        </w:tc>
      </w:tr>
      <w:tr w:rsidR="0036573E" w:rsidRPr="003F63AA" w14:paraId="521A0435"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1748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084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BE5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BC4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BC3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32B0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73F3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0918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C71A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15D6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804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D90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52D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D8D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381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280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D252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66D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F0E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ADC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90F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94AC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5BA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1ED51" w14:textId="5143E24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5.5</w:t>
            </w:r>
          </w:p>
        </w:tc>
      </w:tr>
      <w:tr w:rsidR="0036573E" w:rsidRPr="003F63AA" w14:paraId="292BDA4F"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03F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28C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94A1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B184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F858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18FA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1328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BCFE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415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7ED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1DD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B42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4C28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7AD6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331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6AF9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9EC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BEA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B41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BA0F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C0FF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D02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72A1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8785FB" w14:textId="0922DE15"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36573E" w:rsidRPr="003F63AA" w14:paraId="0FE8872F"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2C04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7F4E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B453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A4BA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44FB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3968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2412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9A6D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83739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6DCC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14FA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8C54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617E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EE4B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8E92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D5E24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768F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634A3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1E79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BE184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6D51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9465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B7A6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B838740" w14:textId="57E44E3F"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12.1</w:t>
            </w:r>
          </w:p>
        </w:tc>
      </w:tr>
      <w:tr w:rsidR="0036573E" w:rsidRPr="003F63AA" w14:paraId="29E82B18"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6BC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92DC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CFE1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B611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8687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BED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D6CE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810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FCA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F7A2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F0AA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7AD1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8F73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0F6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716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00D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E53B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DFF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612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4A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B34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3B39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D745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95B25C" w14:textId="022BFBB9"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w:t>
            </w:r>
          </w:p>
        </w:tc>
      </w:tr>
      <w:tr w:rsidR="0036573E" w:rsidRPr="003F63AA" w14:paraId="67274FBE"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A0FF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40F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D397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1B7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B82B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1BD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A2B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58FC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89D9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3098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0EE5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51E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A683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CFA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15FB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118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551A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AFA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0DB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839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EC2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0E4B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3DC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831E1E" w14:textId="68EF2EAE"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4.1</w:t>
            </w:r>
          </w:p>
        </w:tc>
      </w:tr>
      <w:tr w:rsidR="0036573E" w:rsidRPr="003F63AA" w14:paraId="5BA9AE0E"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B2CF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93D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73B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B8A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729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9276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887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FA9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766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326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FF7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EE8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543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222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ED2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CDB2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10C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55B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C07F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B81E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435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5A5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89F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83DC5E" w14:textId="0D5DD62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2.4</w:t>
            </w:r>
          </w:p>
        </w:tc>
      </w:tr>
      <w:tr w:rsidR="0036573E" w:rsidRPr="003F63AA" w14:paraId="4339DCDD"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739D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C3808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7234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7FFE0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42349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7F54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93A4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E547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B57C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38BD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89E6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2CE4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1793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384D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B70B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4EE83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EEBA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4556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DB03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E906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7093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28C96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4945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D7BD8D2" w14:textId="2179CD41"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1.3</w:t>
            </w:r>
          </w:p>
        </w:tc>
      </w:tr>
      <w:tr w:rsidR="0036573E" w:rsidRPr="003F63AA" w14:paraId="0C4A15C2"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ADC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37EB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245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C1B3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CCE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3E2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B8F9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03B5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16E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200F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C51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773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D710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639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4CEC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DAFE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275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F8EC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4C22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940E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C16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0FB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E10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A0C248" w14:textId="7017B918"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16</w:t>
            </w:r>
          </w:p>
        </w:tc>
      </w:tr>
      <w:tr w:rsidR="0036573E" w:rsidRPr="003F63AA" w14:paraId="39C55CFB"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15F8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ADD1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1934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BDA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23E5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F95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A06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30C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745A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73A8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D55B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E0CF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373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55CB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3D4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580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0830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E94F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53B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63FF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169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A6F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448F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BF87B0" w14:textId="6FA71A66"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4.6</w:t>
            </w:r>
          </w:p>
        </w:tc>
      </w:tr>
      <w:tr w:rsidR="0036573E" w:rsidRPr="003F63AA" w14:paraId="5A3433C0"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CCE3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F12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13CF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D42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7300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9E19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F68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7DE4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70F8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C724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8263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FF1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96D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1B66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03C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0D0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9F86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BC12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E4D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3F7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F1F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16C2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FB6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7C9A32" w14:textId="137F1CD6"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3.2</w:t>
            </w:r>
          </w:p>
        </w:tc>
      </w:tr>
      <w:tr w:rsidR="0036573E" w:rsidRPr="003F63AA" w14:paraId="5400DE73"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B2207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38B2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D696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143E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794B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81248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3D03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6F6F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E263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E0CA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89E0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4B08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4969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1E22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DD5D4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FB98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DDA0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F2BBF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13EF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9032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A302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62B3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5087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F239B12" w14:textId="2A82BDD8"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36573E" w:rsidRPr="003F63AA" w14:paraId="6D986FD2"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62C4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D5E8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124D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DEE0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100F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F0B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7CD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862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9CA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B99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AF1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B00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5AB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0FC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A30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8D40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BD3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B0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5DD3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460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329F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D9BE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2EF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68ABEC" w14:textId="183F39CF"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8</w:t>
            </w:r>
          </w:p>
        </w:tc>
      </w:tr>
      <w:tr w:rsidR="0036573E" w:rsidRPr="003F63AA" w14:paraId="59143B65"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6CB7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9728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38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A0F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2328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88BF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DEA9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E03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5E1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4960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D07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B5B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107A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F4B3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543A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0A91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2DD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1C9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74F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8A55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CFB3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E2E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3C24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7FEF83" w14:textId="34D7DA1B"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36573E" w:rsidRPr="003F63AA" w14:paraId="0AF19CA5"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7847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2470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B20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3C8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560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979B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EA71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DCA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57E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3C3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1AAC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122F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7C1B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03F3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6C26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DC3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F727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7CD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1C1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BA04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FA2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A73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A17D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B1FADD" w14:textId="727C43EC"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3.6</w:t>
            </w:r>
          </w:p>
        </w:tc>
      </w:tr>
      <w:tr w:rsidR="0036573E" w:rsidRPr="003F63AA" w14:paraId="074B2B8D"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32DC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0CC5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D034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4499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7C43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AEC81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F2C5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3F2F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D023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BB87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FE8F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9601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81EB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EE33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E95B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12DF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D634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7638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1203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E658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8D92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0B95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218B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EEAF87A" w14:textId="448A501C"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1.3</w:t>
            </w:r>
          </w:p>
        </w:tc>
      </w:tr>
      <w:tr w:rsidR="0036573E" w:rsidRPr="003F63AA" w14:paraId="13BCD2AF"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281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9D36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F4ED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13C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FF23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BA83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0C1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14F8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4A23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F1B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B48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21D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041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1834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69FB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96C7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40F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5AB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1C1D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519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9CA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38DF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A77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270A24" w14:textId="17EB770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120</w:t>
            </w:r>
          </w:p>
        </w:tc>
      </w:tr>
      <w:tr w:rsidR="0036573E" w:rsidRPr="003F63AA" w14:paraId="6CF3219F"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41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10D2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2B1A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6A37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91A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451D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4CE4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AF2A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AED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68D0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E3C0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1F8F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8F1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39A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766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4DC4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443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225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E5B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639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D06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9FE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191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A3474D" w14:textId="64CB7802"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4.0</w:t>
            </w:r>
          </w:p>
        </w:tc>
      </w:tr>
      <w:tr w:rsidR="0036573E" w:rsidRPr="003F63AA" w14:paraId="775688F7"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DC9F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B119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E41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BF95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9AC7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92E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AD7D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639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A76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D88A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0B8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3D3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7D7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5752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BF16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796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F9B1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DC3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0DA0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95E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CFF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390B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2CE6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957280" w14:textId="48001A2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2.5</w:t>
            </w:r>
          </w:p>
        </w:tc>
      </w:tr>
      <w:tr w:rsidR="0036573E" w:rsidRPr="003F63AA" w14:paraId="7074A6F4"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D15E3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18792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D0C8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6BA5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26610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65652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706B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F9DAD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C8E9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825A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8705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ADE8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78C9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8D1B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181E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0D4B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CE55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62BC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9ADCA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F6DE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6EC3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1AD0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8310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BAE8015" w14:textId="4939B238"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11.0</w:t>
            </w:r>
          </w:p>
        </w:tc>
      </w:tr>
      <w:tr w:rsidR="0036573E" w:rsidRPr="003F63AA" w14:paraId="357F6A04"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5CC4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9F6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A47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40D6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3D1B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1E98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967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558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B395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334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04C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F22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A761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24F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997E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5BC6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9B7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CFB0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7274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B23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8A3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C8F4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13F5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675D9F" w14:textId="7FC70CF2"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9</w:t>
            </w:r>
          </w:p>
        </w:tc>
      </w:tr>
      <w:tr w:rsidR="0036573E" w:rsidRPr="003F63AA" w14:paraId="5DD7D2D9"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2D95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8E02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C3A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1A2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C5B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2F3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5CA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FC0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B3E2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C61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44E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539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504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D1D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F8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FB6D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6DB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DE0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CAB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05B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184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44CE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6786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D6F73D" w14:textId="087B21E8"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36573E" w:rsidRPr="003F63AA" w14:paraId="760D5713"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0BA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E82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3EE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396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1449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1786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5B5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84E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EE67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D2F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CEB1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4128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75C7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448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8AB3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C52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0924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875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223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77A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EF8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3D5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0000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9E2C10" w14:textId="35ABED31"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1.9</w:t>
            </w:r>
          </w:p>
        </w:tc>
      </w:tr>
      <w:tr w:rsidR="0036573E" w:rsidRPr="003F63AA" w14:paraId="7830328C"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2580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8711F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9882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8FBF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6E44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F944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8AC5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7FD5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BFC1C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8BFA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D993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C100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F9AB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FEEF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0782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3EC0B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3338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D556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23E9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F6F49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28D1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A85D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D599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9525FC0" w14:textId="56BFBB5A"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w:t>
            </w:r>
          </w:p>
        </w:tc>
      </w:tr>
      <w:tr w:rsidR="0036573E" w:rsidRPr="003F63AA" w14:paraId="2700AE20"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010F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84B3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A7BB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7C8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D43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5217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197B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523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B6EC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470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B12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0CD0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59C3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5F5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105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85C1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1AF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516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12C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C1E3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02B4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A04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9F46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316BC7" w14:textId="0BAAA376"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7</w:t>
            </w:r>
          </w:p>
        </w:tc>
      </w:tr>
      <w:tr w:rsidR="0036573E" w:rsidRPr="003F63AA" w14:paraId="4EF32DD7"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4CC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0CF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BA5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215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657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3B6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958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059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A84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558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ACB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8942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8DFF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4858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38F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2185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D081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C3A9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F88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19AD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DF1D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28B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D365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BA8E55" w14:textId="39148A3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36573E" w:rsidRPr="003F63AA" w14:paraId="4AC3FA0A"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27E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EB5B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D8E3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677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166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7288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D9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1136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262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AF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43B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E13B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7B6F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2E6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085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AB2A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5BD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33D0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9F11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1EEB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0D9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4BB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03F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525CEE" w14:textId="13A40DC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36573E" w:rsidRPr="003F63AA" w14:paraId="6FD64D30"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C3AD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9D81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4CF7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7D6A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3B1D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B77A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9172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93D4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1BDE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EA48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A9AA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B905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D691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5917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B451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69E0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D888F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B6E8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9D1CF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D38B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5065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207B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F8AF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0A40811" w14:textId="15F8A27F"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12.0</w:t>
            </w:r>
          </w:p>
        </w:tc>
      </w:tr>
      <w:tr w:rsidR="0036573E" w:rsidRPr="003F63AA" w14:paraId="7E86A8FD"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C228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6354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74F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AC4C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C8E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47C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1A4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015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EB0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F293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CB3E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EF3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BA0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B66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4A2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BEF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3C2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E4E3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C2B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1FB6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58D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E02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B6E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D6DA6E" w14:textId="5880C23E"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w:t>
            </w:r>
          </w:p>
        </w:tc>
      </w:tr>
      <w:tr w:rsidR="0036573E" w:rsidRPr="003F63AA" w14:paraId="48C801B7"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DFBD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3C3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EB44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7C26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A51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7370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814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6C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0493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4D0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4F6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24F7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E76F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5F40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FDA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F19A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8A9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AD74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0D7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11E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FD02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17BA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094F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2EF05D" w14:textId="0643224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r>
      <w:tr w:rsidR="0036573E" w:rsidRPr="003F63AA" w14:paraId="39BF2BD4"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6B2D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757B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BF1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1562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3DF0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FF1D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DF7A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2E27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6C16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7566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A852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3445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1C4B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3F3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375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F3B1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BA7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DC7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4CE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7227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3243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1807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B16D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776736" w14:textId="51C4838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3.3</w:t>
            </w:r>
          </w:p>
        </w:tc>
      </w:tr>
      <w:tr w:rsidR="0036573E" w:rsidRPr="003F63AA" w14:paraId="48FC2197"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13A1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F29B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8F96A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3BB0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B732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E91F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36E6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02B6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2F010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6B91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6871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91C8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8301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A0CB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7B0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6E29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FC28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7734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DBBA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538E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5E9F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AC701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5A66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6DEB616" w14:textId="63F3515C"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0.0</w:t>
            </w:r>
          </w:p>
        </w:tc>
      </w:tr>
      <w:tr w:rsidR="0036573E" w:rsidRPr="003F63AA" w14:paraId="06D006E7"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16F2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208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CCA1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1EAF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FBCF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0B17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4C70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3EB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8E66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C686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DB62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17FE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4D8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82B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2F2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C98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19B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593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1C4C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6AF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61D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F40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C29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10E28D" w14:textId="749CA2B3"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w:t>
            </w:r>
          </w:p>
        </w:tc>
      </w:tr>
      <w:tr w:rsidR="0036573E" w:rsidRPr="003F63AA" w14:paraId="6D79842A"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590E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5B9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AEE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FF0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AF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6A38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B7D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8B31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A6A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6286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872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225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827C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B31C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228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CF0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57E8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2E42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72BA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228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366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895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CED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194BB1" w14:textId="6E2A7395"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r>
      <w:tr w:rsidR="0036573E" w:rsidRPr="003F63AA" w14:paraId="14142F8C"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028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72B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26E0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4AE2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B032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51D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0514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A41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EBDC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2DE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6D8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E77F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D93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7363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83B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D83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E572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253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84C4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310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B49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2633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4BF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E248EB" w14:textId="5410722F"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r>
      <w:tr w:rsidR="0036573E" w:rsidRPr="003F63AA" w14:paraId="64B6D80C"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0CEF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0FA6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21F8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F372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4DD1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E1AA9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A65C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E837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64AB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D2A3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F8803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5C168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8EA4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03FD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F099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F5C1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DAD3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AC10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DB8C8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BA56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4883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AFB0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C185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0DEF701" w14:textId="1C6B899C"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36573E" w:rsidRPr="003F63AA" w14:paraId="4EA60E7C"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B39C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42C9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021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F53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413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E8BC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5A41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3F84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920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14A9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7E8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E18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9A81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146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8A5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E7B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E16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689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7C0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1B5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CC8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E5FA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9B1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7FA33C" w14:textId="3D129FF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19</w:t>
            </w:r>
          </w:p>
        </w:tc>
      </w:tr>
      <w:tr w:rsidR="0036573E" w:rsidRPr="003F63AA" w14:paraId="27E792E3"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6952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48E1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B3C6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8283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A6FD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139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CF4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664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A2F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ED2F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111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AAA9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FB5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A997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EA40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872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F27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8D39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938F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B4D0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6AB3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3DE4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366E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C01B64" w14:textId="4990FD95"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6.3</w:t>
            </w:r>
          </w:p>
        </w:tc>
      </w:tr>
      <w:tr w:rsidR="0036573E" w:rsidRPr="003F63AA" w14:paraId="01A18961"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AD3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E0D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19C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C0D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416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143F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9051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428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A5ED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4B1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997F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725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5E89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84A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0E86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14A8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602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73F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4675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CF3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73A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515A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CEC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6570B4" w14:textId="4007BC9C"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3.2</w:t>
            </w:r>
          </w:p>
        </w:tc>
      </w:tr>
      <w:tr w:rsidR="0036573E" w:rsidRPr="003F63AA" w14:paraId="310441A0"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FF58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A103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ED9FE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B673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4433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437D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FF852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3222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1D98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E2119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8AA2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3DEF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DE3A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263E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8FEC5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A816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2FDF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5094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2A76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C67B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2CC4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313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BD48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0D40659" w14:textId="19C989FC"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2.5</w:t>
            </w:r>
          </w:p>
        </w:tc>
      </w:tr>
      <w:tr w:rsidR="0036573E" w:rsidRPr="003F63AA" w14:paraId="55675E8B"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660E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161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6153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85D0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5E08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3BF6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3F3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1BD8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0CDC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2C8D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EFA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735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38B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9D6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450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A8A4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785E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9E7E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19C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074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7406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E111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1CA2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9572F1" w14:textId="3E2E98A8"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36573E" w:rsidRPr="003F63AA" w14:paraId="7176E060"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2CFE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F20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05AE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CF54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9E9E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EFF3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2831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C624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2EB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15FB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1137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4BA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D43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7DE1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FDC1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B3FF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9A6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99AE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8B96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D9F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381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DE3E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DFD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FC2726" w14:textId="3E50BB71"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3.2</w:t>
            </w:r>
          </w:p>
        </w:tc>
      </w:tr>
      <w:tr w:rsidR="0036573E" w:rsidRPr="003F63AA" w14:paraId="291BB531"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AC19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12A9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C15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9B0C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F649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3960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E7C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485C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DB0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67D8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B3AE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072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4D7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AB09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592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8BC0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322E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ECC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A3A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07D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AA1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C01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71A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59FBC0" w14:textId="6CFA394F"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36573E" w:rsidRPr="003F63AA" w14:paraId="7CB91F45"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2D45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A038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507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986E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8818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D70A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6BBD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1CC0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BF71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3E89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E55D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F543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0FD17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4E27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D07CF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60C9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2E751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EEB0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AD55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8339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0FE5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AA74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F12F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DC6BFCD" w14:textId="73999049"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12.4</w:t>
            </w:r>
          </w:p>
        </w:tc>
      </w:tr>
      <w:tr w:rsidR="0036573E" w:rsidRPr="003F63AA" w14:paraId="6BD85354"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1876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3BB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9417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19DB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D534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F6DD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544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3A79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179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63E5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33F1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73B6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DC7A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18CE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7C3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E69C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DECB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FCD8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C76B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3B0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FFD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DC25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61D3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FA854A" w14:textId="13EF6470"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63</w:t>
            </w:r>
          </w:p>
        </w:tc>
      </w:tr>
      <w:tr w:rsidR="0036573E" w:rsidRPr="003F63AA" w14:paraId="5A605AEC"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1A9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5B04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75F8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823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0133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E84C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928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C3E4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D70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80DE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A62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67E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DEEE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2EF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BBAD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AE63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F14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09C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9496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271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BB28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B76F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0EB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4F403D" w14:textId="543FD556"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r>
      <w:tr w:rsidR="0036573E" w:rsidRPr="003F63AA" w14:paraId="7C8EF675"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CE5D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9C48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5C9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9F9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F144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914C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EBF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3ED5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3CFF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EB9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63ED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4EC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AB8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B1B7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937C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E038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9D59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2E3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8594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5BD6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0E7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F790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23F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965D88" w14:textId="76ABBF3D"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2.5</w:t>
            </w:r>
          </w:p>
        </w:tc>
      </w:tr>
      <w:tr w:rsidR="0036573E" w:rsidRPr="003F63AA" w14:paraId="39DEDEBF"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1CE5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6499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2A34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E270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CBB0F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5034B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3338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CED8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231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DA82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8540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C806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71D4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A09A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1FB3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ECD1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DAA4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39C92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767F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D280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4992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3A76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2A3CD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16DBC56" w14:textId="330C871F"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30.8</w:t>
            </w:r>
          </w:p>
        </w:tc>
      </w:tr>
      <w:tr w:rsidR="0036573E" w:rsidRPr="003F63AA" w14:paraId="4E6BD1FD"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4255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A7B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2CE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6D8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71F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8E40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0C1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F06D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6F3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183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D8A0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3FA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33A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5656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11B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AF45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BD08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C4DC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060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A31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82D1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7FAC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D133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57EEAA" w14:textId="132C22A2"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86</w:t>
            </w:r>
          </w:p>
        </w:tc>
      </w:tr>
      <w:tr w:rsidR="0036573E" w:rsidRPr="003F63AA" w14:paraId="69D76A34"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3B5C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11E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5CA4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EACF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D392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719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955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32F0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F11A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4266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314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F7B2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3DD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11DD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2EA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1D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E384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27A8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43CE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057E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852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8DA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EE0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F7507B" w14:textId="7819C405"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3.3</w:t>
            </w:r>
          </w:p>
        </w:tc>
      </w:tr>
      <w:tr w:rsidR="0036573E" w:rsidRPr="003F63AA" w14:paraId="370FBE8A"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23FD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79A4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6961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8092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4FF0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991A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59E4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668E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449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2BC8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8967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1F97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C7C6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D9F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5D62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63EE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49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5049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CFB7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86F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C2FD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3FF5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72A8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7693C5" w14:textId="06B1FE9F"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36573E" w:rsidRPr="003F63AA" w14:paraId="458B50F1"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D830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8AE0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8765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0CBD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9921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17184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A7EF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554D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3D1A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E096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C385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A661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AEC8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FBF2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5B83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865B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36B4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88E4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6950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F1A2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B65B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A20F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400E8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B4177" w14:textId="0DE26366"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40.9</w:t>
            </w:r>
          </w:p>
        </w:tc>
      </w:tr>
      <w:tr w:rsidR="0036573E" w:rsidRPr="003F63AA" w14:paraId="078D414B"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CF7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B73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A252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F566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196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AE0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1E0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D249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214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42D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704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777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142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A372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1F18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BFAF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7F3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2515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6761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DAFF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38AF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7EEF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7588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CB912C" w14:textId="02F1F56D"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13</w:t>
            </w:r>
          </w:p>
        </w:tc>
      </w:tr>
      <w:tr w:rsidR="0036573E" w:rsidRPr="003F63AA" w14:paraId="63C007C9"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E9AD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CD3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CCAF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45BB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EAB6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1A1C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7F43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16A5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8EBC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96A1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89EF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67D8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ABF8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2277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195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2B2A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BF9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D694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C7AA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8F7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EF67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1AC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5E3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7056D6" w14:textId="017E8490"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r>
      <w:tr w:rsidR="0036573E" w:rsidRPr="003F63AA" w14:paraId="03AC0AC4"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7A52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6A72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8281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5C8E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A01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AA2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AED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ECC4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E00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EFA2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092F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23EC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E61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F3C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DF89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7B0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CBAF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D298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E5EA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130C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A6BB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3F2E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B29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077F50" w14:textId="1C882AD8"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2.4</w:t>
            </w:r>
          </w:p>
        </w:tc>
      </w:tr>
      <w:tr w:rsidR="0036573E" w:rsidRPr="003F63AA" w14:paraId="25D26638"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5A77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75FA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D12E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A4F0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795B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862C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2547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E5F53"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BB8B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3900F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7EDE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FC59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CDF1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6708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7033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12523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E97CC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47B9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62A8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A01E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28406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3C8E5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2C382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67306A3" w14:textId="70882AFF"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4.0</w:t>
            </w:r>
          </w:p>
        </w:tc>
      </w:tr>
      <w:tr w:rsidR="0036573E" w:rsidRPr="003F63AA" w14:paraId="01005742"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8455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9E48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06CB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7EE1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4DB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5380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35A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E764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BA66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AC0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283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DBB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63A5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98B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1E57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BB2B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3AC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820C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D9C6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6D5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173F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A9CC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D543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3568C0" w14:textId="4B248AF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23</w:t>
            </w:r>
          </w:p>
        </w:tc>
      </w:tr>
      <w:tr w:rsidR="0036573E" w:rsidRPr="003F63AA" w14:paraId="5A28F3ED"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039B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31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5F8D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849B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0C3C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2878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5F34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39FB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3527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EE25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CFD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589D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6BAE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C0A2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F424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E87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358C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0B47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6FBB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44D5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7C7C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776C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4A28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9D21DD" w14:textId="65C55935"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4.3</w:t>
            </w:r>
          </w:p>
        </w:tc>
      </w:tr>
      <w:tr w:rsidR="0036573E" w:rsidRPr="003F63AA" w14:paraId="6F951574"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2A05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F04B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6020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9B7D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F7EF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68FD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9FA1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C866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DA1F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A8A0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EAC9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14DC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22C2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4B1F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CAD8C"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A92A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8CC6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5C2E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25E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F6EA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3DE7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B76F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FD0D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2BFCFB" w14:textId="0E33732C"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36573E" w:rsidRPr="003F63AA" w14:paraId="700414F5"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4EF0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331BB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A0C9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2255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0748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3D9D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871FC"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98D7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4DB8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7C1C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22F94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1821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884C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FA604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CF84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DD69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E696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E424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1579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90ADF"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30BD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B0AF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1160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796D206" w14:textId="3E3E62A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1.9</w:t>
            </w:r>
          </w:p>
        </w:tc>
      </w:tr>
      <w:tr w:rsidR="0036573E" w:rsidRPr="003F63AA" w14:paraId="1A444BDB" w14:textId="77777777" w:rsidTr="0036573E">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4E0A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C5F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35D0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60DC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A379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4A36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E96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7D5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60C6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67E5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AC9C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B5A7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96CC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FE6D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69A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59BA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2096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F67D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EAE2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B869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8E9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656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F75E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3C2AD7" w14:textId="1F38E44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1,029</w:t>
            </w:r>
          </w:p>
        </w:tc>
      </w:tr>
      <w:tr w:rsidR="0036573E" w:rsidRPr="003F63AA" w14:paraId="0A6D69C5" w14:textId="77777777" w:rsidTr="0036573E">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ECA8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73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C196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859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B2A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CCA59"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B8A4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5A13D"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75EE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912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E02F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4066F"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7A8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D224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68B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2392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7418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A4A1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8161E"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5294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C90D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D1CA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06A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878105" w14:textId="09AE856A"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36573E" w:rsidRPr="003F63AA" w14:paraId="1E5E201E" w14:textId="77777777" w:rsidTr="0036573E">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F72F3"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99997"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5EA0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F126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13AA2"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3041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0926A"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DBED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FA2F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AA0B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4F10"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CEB7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1CEC1"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5A7A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D1D36"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68A45"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330E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75AA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E22AB"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4DE1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8649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76E44"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DDAC8" w14:textId="77777777"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DEE759" w14:textId="603A9F99" w:rsidR="0036573E" w:rsidRPr="003F63AA" w:rsidRDefault="0036573E" w:rsidP="0036573E">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36573E" w:rsidRPr="003F63AA" w14:paraId="355BAAF5" w14:textId="77777777" w:rsidTr="0036573E">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2F02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2AB3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ED0D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EB7F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B4AC9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CF9B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1590F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639C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2878A"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D69EA9"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19808"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22E3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2EBF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408C1"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089D6"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4B9A5"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2E627"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43FA2"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9FF0B"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A36FE"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C7AA0"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9297D"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496054" w14:textId="77777777"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60127AB" w14:textId="3CF36433" w:rsidR="0036573E" w:rsidRPr="003F63AA" w:rsidRDefault="0036573E" w:rsidP="0036573E">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168.5</w:t>
            </w:r>
          </w:p>
        </w:tc>
      </w:tr>
    </w:tbl>
    <w:p w14:paraId="18BA38B2"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3B1DC747"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0072B4A1" w14:textId="70DA6F82" w:rsidR="001B3A69" w:rsidRPr="003F63AA" w:rsidRDefault="00DC20D7" w:rsidP="002D7F9A">
      <w:pPr>
        <w:pStyle w:val="ListParagraph"/>
        <w:numPr>
          <w:ilvl w:val="0"/>
          <w:numId w:val="2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4B88430E" w14:textId="0A50AD28" w:rsidR="001B3A69" w:rsidRPr="003F63AA" w:rsidRDefault="00DC20D7" w:rsidP="002D7F9A">
      <w:pPr>
        <w:pStyle w:val="ListParagraph"/>
        <w:numPr>
          <w:ilvl w:val="0"/>
          <w:numId w:val="2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45813D43" w14:textId="12EA9188" w:rsidR="001B3A69" w:rsidRPr="003F63AA" w:rsidRDefault="00DC20D7" w:rsidP="002D7F9A">
      <w:pPr>
        <w:pStyle w:val="ListParagraph"/>
        <w:numPr>
          <w:ilvl w:val="0"/>
          <w:numId w:val="2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The Manufacturing category has been disaggregated into Metals and non-Metals industries.</w:t>
      </w:r>
    </w:p>
    <w:p w14:paraId="0A181C18" w14:textId="59D6891A" w:rsidR="001B3A69" w:rsidRPr="003F63AA" w:rsidRDefault="00DC20D7" w:rsidP="002D7F9A">
      <w:pPr>
        <w:pStyle w:val="ListParagraph"/>
        <w:numPr>
          <w:ilvl w:val="0"/>
          <w:numId w:val="2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59FA75A5" w14:textId="79146C26" w:rsidR="001B3A69" w:rsidRPr="003F63AA" w:rsidRDefault="00DC20D7" w:rsidP="002D7F9A">
      <w:pPr>
        <w:pStyle w:val="ListParagraph"/>
        <w:numPr>
          <w:ilvl w:val="0"/>
          <w:numId w:val="21"/>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78802C3B" w14:textId="328DBB7C"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Of the </w:t>
      </w:r>
      <w:r w:rsidR="008A2DBA" w:rsidRPr="003F63AA">
        <w:rPr>
          <w:rFonts w:ascii="Aptos" w:eastAsia="Aptos" w:hAnsi="Aptos" w:cs="Aptos"/>
          <w:i/>
          <w:color w:val="000000"/>
          <w:sz w:val="22"/>
          <w:szCs w:val="22"/>
        </w:rPr>
        <w:t>12</w:t>
      </w:r>
      <w:r w:rsidRPr="003F63AA">
        <w:rPr>
          <w:rFonts w:ascii="Aptos" w:eastAsia="Aptos" w:hAnsi="Aptos" w:cs="Aptos"/>
          <w:i/>
          <w:color w:val="000000"/>
          <w:sz w:val="22"/>
          <w:szCs w:val="22"/>
        </w:rPr>
        <w:t xml:space="preserve"> Agriculture, Forestry and Fishing agreements approved in the March quarter 2025, 4 operate solely in New South Wales. These 4 agreements cover 800 employees, with an AAWI of 4.3</w:t>
      </w:r>
      <w:r w:rsidR="006571FC">
        <w:rPr>
          <w:rFonts w:ascii="Aptos" w:eastAsia="Aptos" w:hAnsi="Aptos" w:cs="Aptos"/>
          <w:i/>
          <w:color w:val="000000"/>
          <w:sz w:val="22"/>
          <w:szCs w:val="22"/>
        </w:rPr>
        <w:t>%</w:t>
      </w:r>
      <w:r w:rsidRPr="003F63AA">
        <w:rPr>
          <w:rFonts w:ascii="Aptos" w:eastAsia="Aptos" w:hAnsi="Aptos" w:cs="Aptos"/>
          <w:i/>
          <w:color w:val="000000"/>
          <w:sz w:val="22"/>
          <w:szCs w:val="22"/>
        </w:rPr>
        <w:t xml:space="preserve"> and an average duration of 2.5 years.</w:t>
      </w:r>
    </w:p>
    <w:p w14:paraId="682DC5D9" w14:textId="77777777" w:rsidR="001B3A69" w:rsidRPr="003F63AA" w:rsidRDefault="00DC20D7">
      <w:r w:rsidRPr="003F63AA">
        <w:br w:type="page"/>
      </w:r>
    </w:p>
    <w:p w14:paraId="3F0BFDC2"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Table 17 - Agreements current on the last day of the quarter, by state and ANZSIC division, March quarter 2025</w:t>
      </w:r>
    </w:p>
    <w:tbl>
      <w:tblPr>
        <w:tblW w:w="14562" w:type="dxa"/>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1B3A69" w:rsidRPr="003F63AA" w14:paraId="46EEEF45" w14:textId="77777777" w:rsidTr="006B20D7">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12D2D8"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FFFFFF"/>
                <w:sz w:val="20"/>
                <w:szCs w:val="20"/>
              </w:rPr>
            </w:pPr>
            <w:r w:rsidRPr="003F63AA">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2F7A5D"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76301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ACT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1F577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6C49BA"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NSW</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552CF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AA51F4"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NT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16B1DE"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B25C4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Qld</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8AE656"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B343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SA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2663E1"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D292D9"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Tas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5835B9"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11B81B"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Vic</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D08944"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2EB965"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WA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8B1EEA"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2DB037"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Multi-state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CE0ED3"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1BA45E"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Other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7DA3AF" w14:textId="77777777" w:rsidR="001B3A69" w:rsidRPr="003F63AA" w:rsidRDefault="001B3A69">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b/>
                <w:color w:val="FFFFFF"/>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FD3BE1" w14:textId="77777777" w:rsidR="001B3A69" w:rsidRPr="003F63AA" w:rsidRDefault="00DC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b/>
                <w:color w:val="FFFFFF"/>
                <w:sz w:val="20"/>
                <w:szCs w:val="20"/>
              </w:rPr>
            </w:pPr>
            <w:r w:rsidRPr="003F63AA">
              <w:rPr>
                <w:rFonts w:ascii="Aptos" w:eastAsia="Aptos" w:hAnsi="Aptos" w:cs="Aptos"/>
                <w:b/>
                <w:color w:val="FFFFFF"/>
                <w:sz w:val="20"/>
                <w:szCs w:val="20"/>
              </w:rPr>
              <w:t>Total</w:t>
            </w:r>
          </w:p>
        </w:tc>
      </w:tr>
      <w:tr w:rsidR="006B20D7" w:rsidRPr="003F63AA" w14:paraId="4CD7D436" w14:textId="77777777" w:rsidTr="006B20D7">
        <w:trPr>
          <w:trHeight w:val="255"/>
          <w:jc w:val="center"/>
        </w:trPr>
        <w:tc>
          <w:tcPr>
            <w:tcW w:w="2268" w:type="dxa"/>
            <w:vMerge w:val="restar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DFD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BB8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B7FA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CFD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DCEA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CF31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6BC2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E10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20B1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F5E4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067C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996D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D22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18B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92D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251D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A0F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6FC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E27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DA82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8B4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E70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AE0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4915D8" w14:textId="5F9020E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123</w:t>
            </w:r>
          </w:p>
        </w:tc>
      </w:tr>
      <w:tr w:rsidR="006B20D7" w:rsidRPr="003F63AA" w14:paraId="68E5BF94"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5062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A5E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1E4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24C1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E61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F667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73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F0CD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D07E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5C4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C8F3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E42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46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A8A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AE2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7FD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AC4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418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894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E275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72B6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944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6BD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774D85" w14:textId="575F7933"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6B20D7" w:rsidRPr="003F63AA" w14:paraId="3A263B07"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38FE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50D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6AD2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C6D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5AA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7A1E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B2E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C24D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D9F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22F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4A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3BCC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D05F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AA4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29A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F14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287D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2F2D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BF0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69E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A23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DCD2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451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1DFAAB" w14:textId="59D0ABB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3.2</w:t>
            </w:r>
          </w:p>
        </w:tc>
      </w:tr>
      <w:tr w:rsidR="006B20D7" w:rsidRPr="003F63AA" w14:paraId="43CAE41E"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34B4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B53B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8199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EA2B2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5DEE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4B05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EAA0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BE1BB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9623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7AB18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FA491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22DD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5D6C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CFD7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5678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2361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52984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7C56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D382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FA59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0EDB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B9CF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12E0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42ED5BF" w14:textId="1D8F714E"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11.3</w:t>
            </w:r>
          </w:p>
        </w:tc>
      </w:tr>
      <w:tr w:rsidR="006B20D7" w:rsidRPr="003F63AA" w14:paraId="63341EC9"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E23B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E2FD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E936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92A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1EBB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CCF3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5E4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F28C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B33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3A9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BA1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A9D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BC6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9BCA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774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7ECE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7261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D1C9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EBD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044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5D5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BBB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E4A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53C38" w14:textId="7F3F10C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463</w:t>
            </w:r>
          </w:p>
        </w:tc>
      </w:tr>
      <w:tr w:rsidR="006B20D7" w:rsidRPr="003F63AA" w14:paraId="16D1E1D0"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DFB2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9FEB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D4E4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0E28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FC5C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3A1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325F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5184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12C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789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6364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DEF3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F7A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3F4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5D23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D89A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69C1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E0E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35B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28DA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19B3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C390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506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B99690" w14:textId="3E38DC5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w:t>
            </w:r>
          </w:p>
        </w:tc>
      </w:tr>
      <w:tr w:rsidR="006B20D7" w:rsidRPr="003F63AA" w14:paraId="270B5C97"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0B7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3AD9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714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5B2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2281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9129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BC81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8A1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7697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673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8D45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7A1C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6B0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C258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8D8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8D1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43E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DE56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5C2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634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ECDC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9F0D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A1B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497B49" w14:textId="4D970EE0"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3.6</w:t>
            </w:r>
          </w:p>
        </w:tc>
      </w:tr>
      <w:tr w:rsidR="006B20D7" w:rsidRPr="003F63AA" w14:paraId="58BF77A6"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EBC1C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4EC1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22C9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638F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4ECF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4B72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1FAD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B147D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D403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4902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A5DC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BF3E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07EA1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D192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BBE8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7DE3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58FC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AB87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4676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FCC0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250A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CEE1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7810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2CE2072" w14:textId="416510EC"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61.7</w:t>
            </w:r>
          </w:p>
        </w:tc>
      </w:tr>
      <w:tr w:rsidR="006B20D7" w:rsidRPr="003F63AA" w14:paraId="5508C2EC"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E0B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9B8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21F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688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0FCA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964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236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2B1B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9199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79AB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6FE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7978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E27E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CE8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720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AC71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4047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CE8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F473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BD28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9A0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CEB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59D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3AD4F5" w14:textId="064B62FD"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1,964</w:t>
            </w:r>
          </w:p>
        </w:tc>
      </w:tr>
      <w:tr w:rsidR="006B20D7" w:rsidRPr="003F63AA" w14:paraId="06CFB91B"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AC4C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B04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A64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6BF6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8CB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736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4F72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A07C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946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3CB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5AA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287D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141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3C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5297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449E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388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E99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A073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390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144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BD9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1872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0AEA69" w14:textId="34655903"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6B20D7" w:rsidRPr="003F63AA" w14:paraId="058FCE2A"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CF7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EC1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E8D2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9A08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03E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843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562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30CC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D0C3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AC4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D65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EAA9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239E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3C91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6CC2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2D41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EC9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5479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8321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571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5504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592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368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D6B94E" w14:textId="431F7575"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6B20D7" w:rsidRPr="003F63AA" w14:paraId="35E80D14"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4D92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B9A5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CC81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659F2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88CB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5B281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DCB8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4E2D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4F16D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B190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6D12B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3CE2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B84F3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C3A86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21475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9F9F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674A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53BC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F2FB5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1EFD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B92E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C07D4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936F0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E163B26" w14:textId="2CF7B8D8"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157.7</w:t>
            </w:r>
          </w:p>
        </w:tc>
      </w:tr>
      <w:tr w:rsidR="006B20D7" w:rsidRPr="003F63AA" w14:paraId="2F93A8FE"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A7DE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BCA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0849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B976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B4E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07B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8732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567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2CC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C33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0138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A01A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E34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D04F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4B67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A11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E8D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CE49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9DAE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0BC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EAF9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1CB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462E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53BD58" w14:textId="28A969D5"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1,327</w:t>
            </w:r>
          </w:p>
        </w:tc>
      </w:tr>
      <w:tr w:rsidR="006B20D7" w:rsidRPr="003F63AA" w14:paraId="3A1CAD9B"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6F1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794B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167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C5D5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645E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45A3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63C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008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FBD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1F3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73E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0C9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4CC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5860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442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418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1594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B09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A63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0BA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C6D5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B663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C397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6692DB" w14:textId="7330F9C4"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6B20D7" w:rsidRPr="003F63AA" w14:paraId="1AED7642"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CE9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A43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5E1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BD2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6080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FDF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204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B914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FF9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5A85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8D70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DAF9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4EB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E2C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E1EF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77F0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186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3CE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6F8C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29C4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1E2D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797B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4F46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608C27" w14:textId="2408C9C6"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6B20D7" w:rsidRPr="003F63AA" w14:paraId="2F6549AD"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E7D6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D671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9415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7D5C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D0B8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FAC7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48C93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D323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BD73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B7EF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23AA6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DA40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ACCF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584C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2D15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56F0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519F3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5A6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2163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BAE1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1E43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E1A7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9BE9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CD26B24" w14:textId="054CB445"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114.2</w:t>
            </w:r>
          </w:p>
        </w:tc>
      </w:tr>
      <w:tr w:rsidR="006B20D7" w:rsidRPr="003F63AA" w14:paraId="46CE92F2"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C846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8F9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4C97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2E8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4B44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581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E61E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FC4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1D3D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9794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EC19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63A3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420D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C3E7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5C9E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E9B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B75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D63F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0435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4F1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B9D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2497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A2E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B7373B" w14:textId="76A06D70"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637</w:t>
            </w:r>
          </w:p>
        </w:tc>
      </w:tr>
      <w:tr w:rsidR="006B20D7" w:rsidRPr="003F63AA" w14:paraId="6D6E45E8"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836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BAEC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D648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5A3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AED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F571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C70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507B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4CA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28E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D94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4BA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627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0063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AE2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906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319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79B6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293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2BCA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CACA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7ABD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7A9E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AEAEA1" w14:textId="48AEF31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6B20D7" w:rsidRPr="003F63AA" w14:paraId="0566C755"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CBE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16FA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430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0327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CAF8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7E0D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A1E9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3F89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5B1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958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7E5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4BC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B7CF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55A7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C0E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DAF5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C83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41E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9B81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957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651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1716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8C0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169BE1" w14:textId="7EA25914"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6B20D7" w:rsidRPr="003F63AA" w14:paraId="54C2B181"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9AB0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2BFE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9AA2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1B02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07A8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A59A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E1AC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55C1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9DEF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BFEC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8F51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3FA8C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9EAC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189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5A5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57F6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683F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16EE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7608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F84D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73B5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C444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4698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D01450C" w14:textId="0045CDB9"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43.5</w:t>
            </w:r>
          </w:p>
        </w:tc>
      </w:tr>
      <w:tr w:rsidR="006B20D7" w:rsidRPr="003F63AA" w14:paraId="150D608F"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07B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C9B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BD8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1744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7265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650A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05B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69E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6BC9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DED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8E8D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8E3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EB6E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C4AA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80C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5E0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901D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97CF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CB9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510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391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23E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664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6822D6" w14:textId="2BF3D184"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370</w:t>
            </w:r>
          </w:p>
        </w:tc>
      </w:tr>
      <w:tr w:rsidR="006B20D7" w:rsidRPr="003F63AA" w14:paraId="7BA39200"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E08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1F8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232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43D6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3B9A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55E6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2A9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F7D2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187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B12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E97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4487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C2F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701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455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318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9F9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C14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EA2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C92B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45EC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3CC6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597C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8BCF7B" w14:textId="3D79A012"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4.2</w:t>
            </w:r>
          </w:p>
        </w:tc>
      </w:tr>
      <w:tr w:rsidR="006B20D7" w:rsidRPr="003F63AA" w14:paraId="760B4B51"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4FA0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85A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77B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DCCB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327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4FA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368D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AE8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3D7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A6F0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2F33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8F5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0C5A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BE1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1F8D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34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9C1D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F51B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FB5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64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3194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D075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F72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B95555" w14:textId="2B0E7A9B"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6B20D7" w:rsidRPr="003F63AA" w14:paraId="05381C5F"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54E2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4179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9EB8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3C59B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A1DD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6A31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8B336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F90B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FB3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1E74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29AD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FAC9E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F70D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37BE9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8923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CE64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BC78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3533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4D8EB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92C5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6FD6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4B6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49BA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E23F9EF" w14:textId="5484A946"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59.3</w:t>
            </w:r>
          </w:p>
        </w:tc>
      </w:tr>
      <w:tr w:rsidR="006B20D7" w:rsidRPr="003F63AA" w14:paraId="3D5E91C4"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514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1B8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2E1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E8A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A9D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939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E83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09F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995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3597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B2A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20F6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514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483B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E4DF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0C2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28D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B7EF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270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8E2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E84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A5AD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C4B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318240" w14:textId="4BFF4508"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3,837</w:t>
            </w:r>
          </w:p>
        </w:tc>
      </w:tr>
      <w:tr w:rsidR="006B20D7" w:rsidRPr="003F63AA" w14:paraId="3A2F499B"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ACEB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A0DE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3A6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AC2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950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E097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ED6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DA1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B4E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A75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BDB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676D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930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7D2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F00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C3A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3C21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4E4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952F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13D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41A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501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BC7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4D1BC6" w14:textId="246C65CA"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4.6</w:t>
            </w:r>
          </w:p>
        </w:tc>
      </w:tr>
      <w:tr w:rsidR="006B20D7" w:rsidRPr="003F63AA" w14:paraId="68CC2187"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78E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2EAD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81D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66C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F2A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788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B47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08C7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8AE2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F007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1A2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D6D4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5DA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ADE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1C5D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0A9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469A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603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2220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09D7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4E0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B30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E29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F52CFF" w14:textId="55B369AE"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r>
      <w:tr w:rsidR="006B20D7" w:rsidRPr="003F63AA" w14:paraId="04792298"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F31A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0A5F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AD31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1BAC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83E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E35B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011A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177C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DC84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9B06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11A0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FC0B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717F0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3191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876B1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521D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90C52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8F11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4E8F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A837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1E1A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B1F8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495A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A4E9A11" w14:textId="5439549A"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114.9</w:t>
            </w:r>
          </w:p>
        </w:tc>
      </w:tr>
      <w:tr w:rsidR="006B20D7" w:rsidRPr="003F63AA" w14:paraId="13837312"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30DF5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4AFF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FB31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6EFE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D086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8B2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5039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679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02FA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14B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ADC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242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FCA2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BE0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461F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FE4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DE82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0F2D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122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501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11F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020C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5D52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7ED377" w14:textId="6D41B41E"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203</w:t>
            </w:r>
          </w:p>
        </w:tc>
      </w:tr>
      <w:tr w:rsidR="006B20D7" w:rsidRPr="003F63AA" w14:paraId="3A404D99"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230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E7E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F386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465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B007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D8B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8341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4798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6277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43B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207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AA2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B41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51B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68F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A2D7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FA7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779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4BA4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A86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5978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38A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957B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96E79C" w14:textId="1FF9AB9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6B20D7" w:rsidRPr="003F63AA" w14:paraId="3034476D"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DBF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803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0EB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CBA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D961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41E9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5604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BD8E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C83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8358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A2C8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AD8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6618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8F2F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E46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C02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EF8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1E5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B70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57C6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2AE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FFC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645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0FE796" w14:textId="558BA90E"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3.2</w:t>
            </w:r>
          </w:p>
        </w:tc>
      </w:tr>
      <w:tr w:rsidR="006B20D7" w:rsidRPr="003F63AA" w14:paraId="08123C6C"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A4E39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BB3C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DB62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211F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73C9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C583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18E1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14430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5CFC8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50808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F07A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5078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F986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725C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1F6A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01B9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F4F3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FB9C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66F8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1EB1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4585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D3DE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DB747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C0F0A7E" w14:textId="03DA5D94"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19.6</w:t>
            </w:r>
          </w:p>
        </w:tc>
      </w:tr>
      <w:tr w:rsidR="006B20D7" w:rsidRPr="003F63AA" w14:paraId="024F4FB9"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4BB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6B8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3EDD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836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C23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6382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511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773B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F6BB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4B18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ABA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14DA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E31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0D0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C97B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6182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8AE7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9C4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4EE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FB2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0EB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0660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73F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A8C30B" w14:textId="42191728"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140</w:t>
            </w:r>
          </w:p>
        </w:tc>
      </w:tr>
      <w:tr w:rsidR="006B20D7" w:rsidRPr="003F63AA" w14:paraId="17B00744"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20D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46D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1718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CD9A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6A97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F42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F71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3F1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625A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EABB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D78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525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C126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643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182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4882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724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638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5B93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F744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DC1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0E4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CE6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95DF9B" w14:textId="5019678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3.3</w:t>
            </w:r>
          </w:p>
        </w:tc>
      </w:tr>
      <w:tr w:rsidR="006B20D7" w:rsidRPr="003F63AA" w14:paraId="03779E71"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379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816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2F4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524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5E3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5EA1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203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5667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894A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CD2E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457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AFF8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9DE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5A8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663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56B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FC7D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37F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16CB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4336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57D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1DA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3F1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BBD218" w14:textId="7B4AF7A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3.4</w:t>
            </w:r>
          </w:p>
        </w:tc>
      </w:tr>
      <w:tr w:rsidR="006B20D7" w:rsidRPr="003F63AA" w14:paraId="6A8F81AA"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5FF9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BE41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AB0E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0961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B790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DE41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53B0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727C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DF72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E6DC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172FE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4C5D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6DA0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96B08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F2C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BBF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90C7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09F6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21032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2878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5D46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3550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E0E77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81DCEB3" w14:textId="15B5EB0F"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388.5</w:t>
            </w:r>
          </w:p>
        </w:tc>
      </w:tr>
      <w:tr w:rsidR="006B20D7" w:rsidRPr="003F63AA" w14:paraId="6762F460"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E526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94E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D36B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8020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2F6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52D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D9CD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7054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243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321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4425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2A6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C54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4C7E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67F0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510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9A0E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DA3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790E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0154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C8F8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AB5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608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4B6B60" w14:textId="581DD46A"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109</w:t>
            </w:r>
          </w:p>
        </w:tc>
      </w:tr>
      <w:tr w:rsidR="006B20D7" w:rsidRPr="003F63AA" w14:paraId="78F08D16"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5F10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D41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843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AE36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1CB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01BC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61F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5F70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3DE2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F727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7EED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2883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1A0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69B9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BF3E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7DA8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7342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87E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AA5A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1DB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7C8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54C9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965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2AD9C1" w14:textId="19C3A39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r>
      <w:tr w:rsidR="006B20D7" w:rsidRPr="003F63AA" w14:paraId="7D1AF5A7"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18C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DD4C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7CCB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5C28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48F7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144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6E59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2D7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051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F55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A9C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268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042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6C6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C6B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1FD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6F0B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D470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B2B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FFC4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CEB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A0B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3CC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AA94CA" w14:textId="1B062C3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3.3</w:t>
            </w:r>
          </w:p>
        </w:tc>
      </w:tr>
      <w:tr w:rsidR="006B20D7" w:rsidRPr="003F63AA" w14:paraId="08FEDE9A"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EF3A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5AAA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18F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56E1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D9F5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6491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E964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8E27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5991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E223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2F67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6EBD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21CB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4D6F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6F7E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21C2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F1B4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71AA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790E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DD1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6D87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A759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3D019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5729D07" w14:textId="478451B8"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21.8</w:t>
            </w:r>
          </w:p>
        </w:tc>
      </w:tr>
      <w:tr w:rsidR="006B20D7" w:rsidRPr="003F63AA" w14:paraId="299B8475"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E713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B33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C4B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9B9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CFF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9E63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1BFA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2EE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E7D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27E9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FB5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7956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AB66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56E0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AFB1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FF84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386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E8CA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695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51B7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ACD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7DB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867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2272D1" w14:textId="3FD97160"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1,278</w:t>
            </w:r>
          </w:p>
        </w:tc>
      </w:tr>
      <w:tr w:rsidR="006B20D7" w:rsidRPr="003F63AA" w14:paraId="4AF60A88"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54FC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14B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7E9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919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60BF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4EE9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2397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2D0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FAD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EAC4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34DB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A763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545E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6FA9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9617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D7C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226B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5181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A3F1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31E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9E0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A9FF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719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FBFBC1" w14:textId="76023B55"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6B20D7" w:rsidRPr="003F63AA" w14:paraId="1CC018D4"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EE11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D24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FDEC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1C0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630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D406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D85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A87E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D8F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92D7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2A2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B01E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5D9E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485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0582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2C6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3F0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C35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F49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28C5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E8FF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4DC1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BC8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2F6847" w14:textId="18370E6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6B20D7" w:rsidRPr="003F63AA" w14:paraId="1E3B6527"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536D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6787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7CE8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A3F4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B19E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E98B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4F1A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874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4A04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66A4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7605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78E7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1798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CFBAA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99DA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0B2B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48A5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C1B7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6D21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5993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4827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6CF54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98E0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69ADDCA" w14:textId="48718BB3"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188.3</w:t>
            </w:r>
          </w:p>
        </w:tc>
      </w:tr>
      <w:tr w:rsidR="006B20D7" w:rsidRPr="003F63AA" w14:paraId="7ADA626C"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449A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B81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4F4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0D61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2969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8BF7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69F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79A8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1510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DE3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F489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04B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99A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79E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385D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369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429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EC3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FE20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F5D7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0A0A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FF0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7E96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E2CCDF" w14:textId="464F108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59</w:t>
            </w:r>
          </w:p>
        </w:tc>
      </w:tr>
      <w:tr w:rsidR="006B20D7" w:rsidRPr="003F63AA" w14:paraId="4B87E509"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EBA2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839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EE3F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D2B5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3841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E382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CD79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7376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682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7252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A18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DCC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77A7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304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9A1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1BB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5B86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095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02A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F86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D0C2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901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20FD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662AE1" w14:textId="6DA21E70"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6B20D7" w:rsidRPr="003F63AA" w14:paraId="3571A55C"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A68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050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0FC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C9B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66A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5D5B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397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CDB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99EB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A90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866A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769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A4F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CE9F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850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483F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6F11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B19A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4EF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39E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32D3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9BB9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D92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55963D" w14:textId="02BC4512"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6B20D7" w:rsidRPr="003F63AA" w14:paraId="4B077A41"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E196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21C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8016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B3E9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CDCB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CBC6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4F71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8EDC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5ACE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76DEB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A6F7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3EEE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1856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7F7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1AA6E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18AC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63AE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F843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118D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1B8A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6D23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C3EA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BA9D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95F608B" w14:textId="588126A5"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38.4</w:t>
            </w:r>
          </w:p>
        </w:tc>
      </w:tr>
      <w:tr w:rsidR="006B20D7" w:rsidRPr="003F63AA" w14:paraId="09263146"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9ED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BF1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43D0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585E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E41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6F5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33F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8C5C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8839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C19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977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57B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0942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19B6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481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A7A4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1F3A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DED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622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86B3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6F2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696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DE0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4109E9" w14:textId="3C318A2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72</w:t>
            </w:r>
          </w:p>
        </w:tc>
      </w:tr>
      <w:tr w:rsidR="006B20D7" w:rsidRPr="003F63AA" w14:paraId="368D6096"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D073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9EEE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F7A7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A4A4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042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1CD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967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91BA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6560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FBA5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B727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4270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A67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7DA1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5938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92A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1EA7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BF1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8DC0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DC9B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F5A4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71A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08FF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C0E7E7" w14:textId="02DD247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3.7</w:t>
            </w:r>
          </w:p>
        </w:tc>
      </w:tr>
      <w:tr w:rsidR="006B20D7" w:rsidRPr="003F63AA" w14:paraId="16EB526F"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F21E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452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8A3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5976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D46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548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962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E28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C425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A630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6697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A186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8385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6F9C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88D9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D05A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F37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E92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48B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7FE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2F4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85D9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BD2E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B5FE58" w14:textId="6674EC65"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6B20D7" w:rsidRPr="003F63AA" w14:paraId="0A20920B"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6255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3839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2B79B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A319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E015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748D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33EB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9088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9296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5AEF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5A76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2D47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D6A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748A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B361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5E64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FB27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E716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20F2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D347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2DAD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72AF5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C934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56A4D33" w14:textId="77C7DC85"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173.1</w:t>
            </w:r>
          </w:p>
        </w:tc>
      </w:tr>
      <w:tr w:rsidR="006B20D7" w:rsidRPr="003F63AA" w14:paraId="236CC912"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F74D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2CC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0F28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464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D6C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BC6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9B11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B0A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59A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3E30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9B1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218C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D8F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312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E6BE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E46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D9E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54F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9E0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8F34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9821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0BF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A3B4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722E73" w14:textId="12D4DF55"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63</w:t>
            </w:r>
          </w:p>
        </w:tc>
      </w:tr>
      <w:tr w:rsidR="006B20D7" w:rsidRPr="003F63AA" w14:paraId="69671600"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A82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C01A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7FE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6822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B9B7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7C56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DAC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E7D8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2D2B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A066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379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AE6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B57E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851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4A2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DE3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FA2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C90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055B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4158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ADF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A89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456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E2947C" w14:textId="0B682B20"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r>
      <w:tr w:rsidR="006B20D7" w:rsidRPr="003F63AA" w14:paraId="3CEBE6EA"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3E1F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1A34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23BC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D133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72CD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F80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3A2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2A23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562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899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477C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39E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6B1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6D77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527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A4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8C8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DCC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8A6B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B9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3E58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9AF8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FCA6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057F28" w14:textId="797E4C3F"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3.6</w:t>
            </w:r>
          </w:p>
        </w:tc>
      </w:tr>
      <w:tr w:rsidR="006B20D7" w:rsidRPr="003F63AA" w14:paraId="46BF8FF4"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6807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7C215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6D51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A148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2167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5F1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92D7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2F0C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C9A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90ED6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0A0B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3A3C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F658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5FFF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5AB65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15C2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9216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25E9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3338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C7AC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E780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ED78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EC74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0FFF751" w14:textId="1AB67A63"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3.9</w:t>
            </w:r>
          </w:p>
        </w:tc>
      </w:tr>
      <w:tr w:rsidR="006B20D7" w:rsidRPr="003F63AA" w14:paraId="063F5724"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25F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7E5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C67D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87DD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0A00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479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E7EC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1C6B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07B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EDDB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D365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A4E3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69C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06C2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288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D6A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6BF8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EE2E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2B21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7332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3849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177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41F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3E39E1" w14:textId="43F436E4"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129</w:t>
            </w:r>
          </w:p>
        </w:tc>
      </w:tr>
      <w:tr w:rsidR="006B20D7" w:rsidRPr="003F63AA" w14:paraId="3BCBF972"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EB0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3A4E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A79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C66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4BE5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70E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0EB8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968D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30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98FE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235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901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9926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1B2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F92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6BE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0080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0538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02B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C95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206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85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A5F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D4B261" w14:textId="6885F3B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6B20D7" w:rsidRPr="003F63AA" w14:paraId="6123C6D4"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D6BD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E363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307D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19D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E47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7E6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B724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B8ED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3BC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DDCA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6117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9AB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CA9D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CD0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99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CD4C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B6F9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5E9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6CDC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15DA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1B9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6B0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FBE3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91818C" w14:textId="583B46A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6B20D7" w:rsidRPr="003F63AA" w14:paraId="6B4CD202"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F8D3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9DE9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CE54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4A4E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36B65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DF6A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C56C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A28F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39F8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B85D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2A38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1F90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BF4F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72472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209AA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AD42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AFA2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B4D0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6315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F10B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06AD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0E617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ECD8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6DF9B12" w14:textId="5D967DA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22.7</w:t>
            </w:r>
          </w:p>
        </w:tc>
      </w:tr>
      <w:tr w:rsidR="006B20D7" w:rsidRPr="003F63AA" w14:paraId="29717C8E"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19A1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0B4C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4031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7908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058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398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0C66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822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074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115F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517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BF0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130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C22E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3F82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28EF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240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64C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659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16D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A734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518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AF7E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35E3D0" w14:textId="6FE44E46"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177</w:t>
            </w:r>
          </w:p>
        </w:tc>
      </w:tr>
      <w:tr w:rsidR="006B20D7" w:rsidRPr="003F63AA" w14:paraId="65F3B9AF"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40C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D188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2C2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A158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8C2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95B0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6B2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BFB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C103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64E8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FD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52E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21D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6844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D376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3AA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DFA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DAD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B0C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D0A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9B7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9EAB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EAE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A5928B" w14:textId="08FBC0A3"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4.6</w:t>
            </w:r>
          </w:p>
        </w:tc>
      </w:tr>
      <w:tr w:rsidR="006B20D7" w:rsidRPr="003F63AA" w14:paraId="38B72D5B"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74A9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5386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2A8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78B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179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C4B4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168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4BB1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99E9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60D2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271A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EABD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457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1A9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8FD8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28C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85C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A52A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10E6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37C4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3CC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089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82A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54B52C" w14:textId="24F8D60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3.2</w:t>
            </w:r>
          </w:p>
        </w:tc>
      </w:tr>
      <w:tr w:rsidR="006B20D7" w:rsidRPr="003F63AA" w14:paraId="42D8F274"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3C3C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A09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9C32E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5A480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9E22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6A39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E265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13BE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3360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B833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6312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73F1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B299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8865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A584E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E8639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1713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24C1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EC04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3A2D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BB2C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075D5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541B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F06618B" w14:textId="6E949A19"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17.1</w:t>
            </w:r>
          </w:p>
        </w:tc>
      </w:tr>
      <w:tr w:rsidR="006B20D7" w:rsidRPr="003F63AA" w14:paraId="7E12121D"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A27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F1D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8C78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BF5F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7CF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9325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C312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69C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72ED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C7A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BC5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4BEA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412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F5B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7A3B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0270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5197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DFA3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4D4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D739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71DB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B33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C9BB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6EADE6" w14:textId="56A1C069"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423</w:t>
            </w:r>
          </w:p>
        </w:tc>
      </w:tr>
      <w:tr w:rsidR="006B20D7" w:rsidRPr="003F63AA" w14:paraId="10E84DA4"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DE04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162C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635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CE6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153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598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EE7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C9F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167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FF5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491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5732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EB7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8A1D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560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7FC4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657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E57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13D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C8DD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9EC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89B0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1393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7D81C5" w14:textId="626416DD"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r>
      <w:tr w:rsidR="006B20D7" w:rsidRPr="003F63AA" w14:paraId="6D540DF8"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755B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FE56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FB84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CF6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85DC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211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6964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EF75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348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CC0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1555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44C1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6F1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8A27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E30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447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D97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E6EF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317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C3E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AA4D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260B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4FE1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044EE9" w14:textId="5F6D3882"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2.9</w:t>
            </w:r>
          </w:p>
        </w:tc>
      </w:tr>
      <w:tr w:rsidR="006B20D7" w:rsidRPr="003F63AA" w14:paraId="0BB30345"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A8CE5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FD09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12E0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FBD3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A4BA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4543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01A4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C4EB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4FCD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420F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51764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4486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A8ED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72F9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8968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2C1F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98A25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8834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1F47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B7A3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CE17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3006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4403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7009078" w14:textId="1A0C50C6"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391.0</w:t>
            </w:r>
          </w:p>
        </w:tc>
      </w:tr>
      <w:tr w:rsidR="006B20D7" w:rsidRPr="003F63AA" w14:paraId="1F503D42"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11FF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445E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9D26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8C70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3D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353B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0A3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FBDD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30D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B984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E4D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912F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A71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253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874E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909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F6E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B22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92B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2620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707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E319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255F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C896DB" w14:textId="7DFF7E54"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505</w:t>
            </w:r>
          </w:p>
        </w:tc>
      </w:tr>
      <w:tr w:rsidR="006B20D7" w:rsidRPr="003F63AA" w14:paraId="4E0A113C"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ABD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2F8F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6C0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15C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872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2DC2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40D6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2BE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FC5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73A4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46E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34B6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16C5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613F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95DE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335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9721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B1DB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0FB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E29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8D2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D3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C8A0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C6C896" w14:textId="508E429F"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3.9</w:t>
            </w:r>
          </w:p>
        </w:tc>
      </w:tr>
      <w:tr w:rsidR="006B20D7" w:rsidRPr="003F63AA" w14:paraId="3D58E222"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4169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493D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8CD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A9B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069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D4D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0BF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17F3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A06A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B5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7E20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624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EFC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BC4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B05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4D5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13BB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BDB5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AF4D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EF00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C4C2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1A8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F71D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DE61C1" w14:textId="70D50AFB"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w:t>
            </w:r>
          </w:p>
        </w:tc>
      </w:tr>
      <w:tr w:rsidR="006B20D7" w:rsidRPr="003F63AA" w14:paraId="51D4E379"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814F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78D65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3B18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F684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067E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DCE6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4DB1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6546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1CDA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BB41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8F10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2AFF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5998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0BBF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7FBB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FDD5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C22B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D59F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A23AF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DF45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2C3A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8E40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03B2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EAA2EDF" w14:textId="53E6DC8F"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432.4</w:t>
            </w:r>
          </w:p>
        </w:tc>
      </w:tr>
      <w:tr w:rsidR="006B20D7" w:rsidRPr="003F63AA" w14:paraId="661EFDEF"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7773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5662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CB2A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F356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127E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4C7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81E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CA98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FCC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64F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B6D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B19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C0E8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78F2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C2AF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9A8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529F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72F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A0B1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87C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FD9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C171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E393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54FB0" w14:textId="01CEFE72"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829</w:t>
            </w:r>
          </w:p>
        </w:tc>
      </w:tr>
      <w:tr w:rsidR="006B20D7" w:rsidRPr="003F63AA" w14:paraId="5E076140"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0A25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1191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C11E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855A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B26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CBB0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0C92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09D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9FF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E1A4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264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7B5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4956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4C5F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B99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6FED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C571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5583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6B1A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AA59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0769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250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DE42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F75867" w14:textId="21851DF1"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3.9</w:t>
            </w:r>
          </w:p>
        </w:tc>
      </w:tr>
      <w:tr w:rsidR="006B20D7" w:rsidRPr="003F63AA" w14:paraId="15D4B869"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ABB6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5230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CD8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95E3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050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AF38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DA43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0A1F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2B3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8EAB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0175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D11D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1604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69B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94F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86BB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8C39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5351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302D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07D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6BB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2EBE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183F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D17727" w14:textId="78A7EE96"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2.8</w:t>
            </w:r>
          </w:p>
        </w:tc>
      </w:tr>
      <w:tr w:rsidR="006B20D7" w:rsidRPr="003F63AA" w14:paraId="54A0A6E2"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3523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64BE3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17E4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7064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95F8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2F80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184D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2700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0D37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DCB5E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3A16B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610C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E287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2267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B15B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C45C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D9D4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7E9F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E85B1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C36F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543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C427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DF64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53E5DC8" w14:textId="040CEA89"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507.6</w:t>
            </w:r>
          </w:p>
        </w:tc>
      </w:tr>
      <w:tr w:rsidR="006B20D7" w:rsidRPr="003F63AA" w14:paraId="7C357C4E"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2F152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B45F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81B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33A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6E75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67F1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7CC2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F28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411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18ED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28A3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DBA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641D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8776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A4B6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C11E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7901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F1BD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BF9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A8B8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68D1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03C5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6E4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3064D" w14:textId="3182CF0D"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126</w:t>
            </w:r>
          </w:p>
        </w:tc>
      </w:tr>
      <w:tr w:rsidR="006B20D7" w:rsidRPr="003F63AA" w14:paraId="2B4DF0CC"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EAF5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9E2A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88A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0008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0009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4B09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7B98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4F8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5E1C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2B62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1E3F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405C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E64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FFC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6E1F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8BB9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091E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A17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FAE8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72B1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DC89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5D0A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36C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B78AA0" w14:textId="04B1103B"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w:t>
            </w:r>
          </w:p>
        </w:tc>
      </w:tr>
      <w:tr w:rsidR="006B20D7" w:rsidRPr="003F63AA" w14:paraId="556A72A3"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B7F5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07C5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F63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671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C1D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63D2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4C38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EF5E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B83B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9E30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800B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0B05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9F27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7988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3FA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F20C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9178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8A0C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E0E5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859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16F4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75A0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67B5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E6918C" w14:textId="7C5A450C"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w:t>
            </w:r>
          </w:p>
        </w:tc>
      </w:tr>
      <w:tr w:rsidR="006B20D7" w:rsidRPr="003F63AA" w14:paraId="57B8D874"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CBBB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9656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3A35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0E1DA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94F38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4F43A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4488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FF0B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2456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CEDE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FE2A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706C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C89B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B0D0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F116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B195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78340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0384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B9F8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9416F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21DE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12F4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ECDB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427D8E7" w14:textId="656935D9"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35.2</w:t>
            </w:r>
          </w:p>
        </w:tc>
      </w:tr>
      <w:tr w:rsidR="006B20D7" w:rsidRPr="003F63AA" w14:paraId="1F0259F9"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4BF5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E623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A0B5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176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7FB9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B0C0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9F37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CE9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D717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666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CE3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5F5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DD0C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006B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F585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C55E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91C8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8EA3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E4B7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3295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6DA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656E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1473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250A20" w14:textId="10A714C0"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234</w:t>
            </w:r>
          </w:p>
        </w:tc>
      </w:tr>
      <w:tr w:rsidR="006B20D7" w:rsidRPr="003F63AA" w14:paraId="556B9807"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271F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AAF4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3FB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153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0101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519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D9B2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6D65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92B3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B702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AC1E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E12D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66E7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9B92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1F8A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CB11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3004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F32E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FE8A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E609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C25B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FEBC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4BC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2D7197" w14:textId="7A8AC62E"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3.6</w:t>
            </w:r>
          </w:p>
        </w:tc>
      </w:tr>
      <w:tr w:rsidR="006B20D7" w:rsidRPr="003F63AA" w14:paraId="593F0CD7"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42D2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4ADC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C3E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E1B7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0466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9A14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DF6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B7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468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09AD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230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2263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229A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50C0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AC43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5D50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B75F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8820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2355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4434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61FB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B5A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C908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B0DDEF" w14:textId="46C79666"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3.1</w:t>
            </w:r>
          </w:p>
        </w:tc>
      </w:tr>
      <w:tr w:rsidR="006B20D7" w:rsidRPr="003F63AA" w14:paraId="1CB1CCDD"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C66F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75A9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C120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D4E7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831F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127B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E968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10E6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29E6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46BC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7834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3969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5760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EE9DF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F3DB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F4A4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26E5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02845"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55B409"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8965D"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D202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26BAF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DEED2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E3B86DF" w14:textId="7684B2C4"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27.1</w:t>
            </w:r>
          </w:p>
        </w:tc>
      </w:tr>
      <w:tr w:rsidR="006B20D7" w:rsidRPr="003F63AA" w14:paraId="244B66C5" w14:textId="77777777" w:rsidTr="006B20D7">
        <w:trPr>
          <w:trHeight w:val="255"/>
          <w:jc w:val="center"/>
        </w:trPr>
        <w:tc>
          <w:tcPr>
            <w:tcW w:w="2268" w:type="dxa"/>
            <w:vMerge w:val="restar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D086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r w:rsidRPr="003F63AA">
              <w:rPr>
                <w:rFonts w:ascii="Aptos" w:eastAsia="Aptos" w:hAnsi="Aptos" w:cs="Aptos"/>
                <w:b/>
                <w:color w:val="000000"/>
                <w:sz w:val="18"/>
                <w:szCs w:val="18"/>
              </w:rPr>
              <w:lastRenderedPageBreak/>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9757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C733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C805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4330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6F1A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0960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7E5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4B09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8314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1,744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669A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EDEE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99A69"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56FD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109D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42CF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2,960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CE23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FD29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993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FC1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F3DF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2,244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A01B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12F3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D010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7C941F" w14:textId="185F9F15"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11,104</w:t>
            </w:r>
          </w:p>
        </w:tc>
      </w:tr>
      <w:tr w:rsidR="006B20D7" w:rsidRPr="003F63AA" w14:paraId="2B1B46FD" w14:textId="77777777" w:rsidTr="006B20D7">
        <w:trPr>
          <w:trHeight w:val="255"/>
          <w:jc w:val="center"/>
        </w:trPr>
        <w:tc>
          <w:tcPr>
            <w:tcW w:w="2268" w:type="dxa"/>
            <w:vMerge/>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250A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C321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B65A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8108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E55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D3AC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5112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FE0BB"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D3E6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0A2E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75B4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686D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EE4B5"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8B2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79FCE"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A5A0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CC79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1A7C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F22E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C254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E272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1A6CA"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86B2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C29002" w14:textId="267CA99D"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3.8</w:t>
            </w:r>
          </w:p>
        </w:tc>
      </w:tr>
      <w:tr w:rsidR="006B20D7" w:rsidRPr="003F63AA" w14:paraId="5273ECCF" w14:textId="77777777" w:rsidTr="006B20D7">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F1C7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4092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FE3AC"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E3AC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13FA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3CA5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5B82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5ABFF"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41F9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CC868"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134D7"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50E13"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9ACF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C82A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DFAB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73BF4"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3EF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3AED0"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660DD"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EEF8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6ED06"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FCBC2"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89D61" w14:textId="77777777"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DA6C27" w14:textId="30180FED" w:rsidR="006B20D7" w:rsidRPr="003F63AA" w:rsidRDefault="006B20D7" w:rsidP="006B20D7">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3.0</w:t>
            </w:r>
          </w:p>
        </w:tc>
      </w:tr>
      <w:tr w:rsidR="006B20D7" w:rsidRPr="003F63AA" w14:paraId="5EDB16C1" w14:textId="77777777" w:rsidTr="006B20D7">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0967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80" w:right="100"/>
              <w:rPr>
                <w:rFonts w:ascii="Aptos" w:eastAsia="Aptos" w:hAnsi="Aptos" w:cs="Aptos"/>
                <w:b/>
                <w:color w:val="000000"/>
                <w:sz w:val="18"/>
                <w:szCs w:val="18"/>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9483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rPr>
                <w:rFonts w:ascii="Aptos" w:eastAsia="Aptos" w:hAnsi="Aptos" w:cs="Aptos"/>
                <w:b/>
                <w:color w:val="000000"/>
                <w:sz w:val="18"/>
                <w:szCs w:val="18"/>
              </w:rPr>
            </w:pPr>
            <w:r w:rsidRPr="003F63AA">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36E6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EF66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43.4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0965B"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4E3F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A82C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8C6E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E3F40C"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63F9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251.8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12A90"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AB97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58.4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909CE"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9F116"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33.8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2BD3F"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2F514"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718.8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0B5EA"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FADF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101.0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0F1E2"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C4457"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1,224.8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6A441"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84BF8"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275AC3" w14:textId="77777777"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jc w:val="center"/>
              <w:rPr>
                <w:rFonts w:ascii="Aptos" w:eastAsia="Aptos" w:hAnsi="Aptos" w:cs="Aptos"/>
                <w:color w:val="000000"/>
                <w:sz w:val="20"/>
                <w:szCs w:val="20"/>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3D1B35F" w14:textId="5EF20B18" w:rsidR="006B20D7" w:rsidRPr="003F63AA" w:rsidRDefault="006B20D7" w:rsidP="006B20D7">
            <w:pPr>
              <w:pBdr>
                <w:top w:val="none" w:sz="0" w:space="0" w:color="000000"/>
                <w:left w:val="none" w:sz="0" w:space="0" w:color="000000"/>
                <w:bottom w:val="none" w:sz="0" w:space="0" w:color="000000"/>
                <w:right w:val="none" w:sz="0" w:space="0" w:color="000000"/>
              </w:pBdr>
              <w:spacing w:before="20" w:after="20"/>
              <w:ind w:left="100" w:right="100"/>
              <w:jc w:val="center"/>
              <w:rPr>
                <w:rFonts w:ascii="Aptos" w:eastAsia="Aptos" w:hAnsi="Aptos" w:cs="Aptos"/>
                <w:color w:val="000000"/>
                <w:sz w:val="20"/>
                <w:szCs w:val="20"/>
              </w:rPr>
            </w:pPr>
            <w:r w:rsidRPr="003F63AA">
              <w:rPr>
                <w:rFonts w:ascii="Aptos" w:hAnsi="Aptos"/>
                <w:sz w:val="20"/>
                <w:szCs w:val="20"/>
              </w:rPr>
              <w:t>2,671.7</w:t>
            </w:r>
          </w:p>
        </w:tc>
      </w:tr>
    </w:tbl>
    <w:p w14:paraId="1604E2C0"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Calibri" w:eastAsia="Calibri" w:hAnsi="Calibri" w:cs="Calibri"/>
          <w:b/>
          <w:color w:val="000000"/>
          <w:sz w:val="20"/>
          <w:szCs w:val="20"/>
        </w:rPr>
        <w:t xml:space="preserve">Source: </w:t>
      </w:r>
      <w:r w:rsidRPr="003F63AA">
        <w:rPr>
          <w:rFonts w:ascii="Calibri" w:eastAsia="Calibri" w:hAnsi="Calibri" w:cs="Calibri"/>
          <w:color w:val="000000"/>
          <w:sz w:val="20"/>
          <w:szCs w:val="20"/>
        </w:rPr>
        <w:t>Department of Employment and Workplace Relations, Workplace Agreements Database</w:t>
      </w:r>
      <w:r w:rsidRPr="003F63AA">
        <w:t>.</w:t>
      </w:r>
    </w:p>
    <w:p w14:paraId="547BA429"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0"/>
      </w:pPr>
      <w:r w:rsidRPr="003F63AA">
        <w:rPr>
          <w:rFonts w:ascii="Aptos" w:eastAsia="Aptos" w:hAnsi="Aptos" w:cs="Aptos"/>
          <w:b/>
          <w:color w:val="000000"/>
          <w:sz w:val="22"/>
          <w:szCs w:val="22"/>
        </w:rPr>
        <w:t>Notes:</w:t>
      </w:r>
    </w:p>
    <w:p w14:paraId="26558C84" w14:textId="61784C2E" w:rsidR="001B3A69" w:rsidRPr="003F63AA" w:rsidRDefault="00DC20D7" w:rsidP="002D7F9A">
      <w:pPr>
        <w:pStyle w:val="ListParagraph"/>
        <w:numPr>
          <w:ilvl w:val="0"/>
          <w:numId w:val="2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AAWI = Average Annualised Wage Increase per employee.</w:t>
      </w:r>
    </w:p>
    <w:p w14:paraId="3AFC72B4" w14:textId="65EEA692" w:rsidR="001B3A69" w:rsidRPr="003F63AA" w:rsidRDefault="00DC20D7" w:rsidP="002D7F9A">
      <w:pPr>
        <w:pStyle w:val="ListParagraph"/>
        <w:numPr>
          <w:ilvl w:val="0"/>
          <w:numId w:val="2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01C93990" w14:textId="42CE03A8" w:rsidR="001B3A69" w:rsidRPr="003F63AA" w:rsidRDefault="00DC20D7" w:rsidP="002D7F9A">
      <w:pPr>
        <w:pStyle w:val="ListParagraph"/>
        <w:numPr>
          <w:ilvl w:val="0"/>
          <w:numId w:val="2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The Manufacturing category has been disaggregated into Metals and non-Metals industries.</w:t>
      </w:r>
    </w:p>
    <w:p w14:paraId="1FB1F872" w14:textId="26B09FFC" w:rsidR="001B3A69" w:rsidRPr="003F63AA" w:rsidRDefault="00DC20D7" w:rsidP="002D7F9A">
      <w:pPr>
        <w:pStyle w:val="ListParagraph"/>
        <w:numPr>
          <w:ilvl w:val="0"/>
          <w:numId w:val="2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 xml:space="preserve">* Where asterisk occurs, there are no quantifiable agreements in this </w:t>
      </w:r>
      <w:proofErr w:type="gramStart"/>
      <w:r w:rsidRPr="003F63AA">
        <w:rPr>
          <w:rFonts w:ascii="Aptos" w:eastAsia="Aptos" w:hAnsi="Aptos" w:cs="Aptos"/>
          <w:i/>
          <w:color w:val="000000"/>
          <w:sz w:val="20"/>
          <w:szCs w:val="20"/>
        </w:rPr>
        <w:t>quarter</w:t>
      </w:r>
      <w:proofErr w:type="gramEnd"/>
      <w:r w:rsidRPr="003F63AA">
        <w:rPr>
          <w:rFonts w:ascii="Aptos" w:eastAsia="Aptos" w:hAnsi="Aptos" w:cs="Aptos"/>
          <w:i/>
          <w:color w:val="000000"/>
          <w:sz w:val="20"/>
          <w:szCs w:val="20"/>
        </w:rPr>
        <w:t xml:space="preserve"> so no AAWI is calculable.</w:t>
      </w:r>
    </w:p>
    <w:p w14:paraId="0994EA90" w14:textId="4F1AD6D3" w:rsidR="001B3A69" w:rsidRPr="003F63AA" w:rsidRDefault="00DC20D7" w:rsidP="002D7F9A">
      <w:pPr>
        <w:pStyle w:val="ListParagraph"/>
        <w:numPr>
          <w:ilvl w:val="0"/>
          <w:numId w:val="22"/>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i/>
          <w:color w:val="000000"/>
          <w:sz w:val="20"/>
          <w:szCs w:val="20"/>
        </w:rPr>
        <w:t>All estimates are rounded and are subject to revision. Revisions have been made to historical series.</w:t>
      </w:r>
    </w:p>
    <w:p w14:paraId="30F742D2" w14:textId="23612078"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How to read: </w:t>
      </w:r>
      <w:r w:rsidRPr="003F63AA">
        <w:rPr>
          <w:rFonts w:ascii="Aptos" w:eastAsia="Aptos" w:hAnsi="Aptos" w:cs="Aptos"/>
          <w:i/>
          <w:color w:val="000000"/>
          <w:sz w:val="22"/>
          <w:szCs w:val="22"/>
        </w:rPr>
        <w:t xml:space="preserve">Of the </w:t>
      </w:r>
      <w:r w:rsidR="008A2DBA" w:rsidRPr="003F63AA">
        <w:rPr>
          <w:rFonts w:ascii="Aptos" w:eastAsia="Aptos" w:hAnsi="Aptos" w:cs="Aptos"/>
          <w:i/>
          <w:color w:val="000000"/>
          <w:sz w:val="22"/>
          <w:szCs w:val="22"/>
        </w:rPr>
        <w:t>123</w:t>
      </w:r>
      <w:r w:rsidRPr="003F63AA">
        <w:rPr>
          <w:rFonts w:ascii="Aptos" w:eastAsia="Aptos" w:hAnsi="Aptos" w:cs="Aptos"/>
          <w:i/>
          <w:color w:val="000000"/>
          <w:sz w:val="22"/>
          <w:szCs w:val="22"/>
        </w:rPr>
        <w:t xml:space="preserve"> Agriculture, Forestry and Fishing agreements current as </w:t>
      </w:r>
      <w:proofErr w:type="gramStart"/>
      <w:r w:rsidRPr="003F63AA">
        <w:rPr>
          <w:rFonts w:ascii="Aptos" w:eastAsia="Aptos" w:hAnsi="Aptos" w:cs="Aptos"/>
          <w:i/>
          <w:color w:val="000000"/>
          <w:sz w:val="22"/>
          <w:szCs w:val="22"/>
        </w:rPr>
        <w:t>at</w:t>
      </w:r>
      <w:proofErr w:type="gramEnd"/>
      <w:r w:rsidRPr="003F63AA">
        <w:rPr>
          <w:rFonts w:ascii="Aptos" w:eastAsia="Aptos" w:hAnsi="Aptos" w:cs="Aptos"/>
          <w:i/>
          <w:color w:val="000000"/>
          <w:sz w:val="22"/>
          <w:szCs w:val="22"/>
        </w:rPr>
        <w:t xml:space="preserve"> 31 March 2025, 28 operate solely in New South Wales. These 28 agreements cover 2,400 employees, with an AAWI of 3.6</w:t>
      </w:r>
      <w:r w:rsidR="004D04A3">
        <w:rPr>
          <w:rFonts w:ascii="Aptos" w:eastAsia="Aptos" w:hAnsi="Aptos" w:cs="Aptos"/>
          <w:i/>
          <w:color w:val="000000"/>
          <w:sz w:val="22"/>
          <w:szCs w:val="22"/>
        </w:rPr>
        <w:t>%</w:t>
      </w:r>
      <w:r w:rsidRPr="003F63AA">
        <w:rPr>
          <w:rFonts w:ascii="Aptos" w:eastAsia="Aptos" w:hAnsi="Aptos" w:cs="Aptos"/>
          <w:i/>
          <w:color w:val="000000"/>
          <w:sz w:val="22"/>
          <w:szCs w:val="22"/>
        </w:rPr>
        <w:t xml:space="preserve"> and an average duration of 2.7 years.</w:t>
      </w:r>
    </w:p>
    <w:p w14:paraId="18CB4816" w14:textId="77777777" w:rsidR="001B3A69" w:rsidRPr="003F63AA" w:rsidRDefault="001B3A69">
      <w:pPr>
        <w:sectPr w:rsidR="001B3A69" w:rsidRPr="003F63AA" w:rsidSect="004F31D9">
          <w:pgSz w:w="16838" w:h="11906" w:orient="landscape"/>
          <w:pgMar w:top="1008" w:right="1152" w:bottom="1008" w:left="1152" w:header="720" w:footer="170" w:gutter="0"/>
          <w:cols w:space="720"/>
          <w:docGrid w:linePitch="326"/>
        </w:sectPr>
      </w:pPr>
    </w:p>
    <w:p w14:paraId="499926A5" w14:textId="77777777" w:rsidR="001B3A69" w:rsidRPr="003F63AA" w:rsidRDefault="00DC20D7">
      <w:pPr>
        <w:pBdr>
          <w:top w:val="none" w:sz="0" w:space="0" w:color="000000"/>
          <w:left w:val="none" w:sz="0" w:space="0" w:color="000000"/>
          <w:bottom w:val="none" w:sz="0" w:space="0" w:color="000000"/>
          <w:right w:val="none" w:sz="0" w:space="0" w:color="000000"/>
        </w:pBdr>
        <w:spacing w:after="240"/>
        <w:jc w:val="center"/>
      </w:pPr>
      <w:r w:rsidRPr="003F63AA">
        <w:rPr>
          <w:rFonts w:ascii="Aptos" w:eastAsia="Aptos" w:hAnsi="Aptos" w:cs="Aptos"/>
          <w:b/>
          <w:color w:val="000000"/>
          <w:sz w:val="36"/>
          <w:szCs w:val="36"/>
        </w:rPr>
        <w:lastRenderedPageBreak/>
        <w:t>Trends in Federal Enterprise Bargaining Report</w:t>
      </w:r>
    </w:p>
    <w:p w14:paraId="136C59B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The Workplace Agreements Database</w:t>
      </w:r>
    </w:p>
    <w:p w14:paraId="3EB9954C"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Data presented in the </w:t>
      </w:r>
      <w:r w:rsidRPr="003F63AA">
        <w:rPr>
          <w:rFonts w:ascii="Aptos" w:eastAsia="Aptos" w:hAnsi="Aptos" w:cs="Aptos"/>
          <w:i/>
          <w:color w:val="000000"/>
          <w:sz w:val="22"/>
          <w:szCs w:val="22"/>
        </w:rPr>
        <w:t xml:space="preserve">Trends in Federal Enterprise Bargaining </w:t>
      </w:r>
      <w:r w:rsidRPr="003F63AA">
        <w:rPr>
          <w:rFonts w:ascii="Aptos" w:eastAsia="Aptos" w:hAnsi="Aptos" w:cs="Aptos"/>
          <w:color w:val="000000"/>
          <w:sz w:val="22"/>
          <w:szCs w:val="22"/>
        </w:rPr>
        <w:t>report (Trends) are drawn from the Workplace Agreements Database (WAD), which is maintained by the Office of the Chief Economist in the Department of Employment and Workplace Relations. The WAD contains information on all known federal enterprise agreements that have operated since the introduction of the Enterprise Bargaining Principle in October 1991 and that have been subsequently provided to the Department. The WAD covers general details (such as sector, ANZSIC, duration, employees covered), wage details (quantum and timing of increases) and a range of employment conditions.</w:t>
      </w:r>
    </w:p>
    <w:p w14:paraId="70A14EB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Agreements included in the WAD</w:t>
      </w:r>
    </w:p>
    <w:p w14:paraId="77558E9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following agreements are included in the WAD and thus in Trends:</w:t>
      </w:r>
    </w:p>
    <w:p w14:paraId="284CBF21" w14:textId="59982A05" w:rsidR="001B3A69" w:rsidRPr="003F63AA" w:rsidRDefault="00DC20D7" w:rsidP="00CC4605">
      <w:pPr>
        <w:pStyle w:val="ListParagraph"/>
        <w:numPr>
          <w:ilvl w:val="0"/>
          <w:numId w:val="8"/>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 xml:space="preserve">For agreements made under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 xml:space="preserve">or before the Work Choices amendments to the </w:t>
      </w:r>
      <w:r w:rsidRPr="003F63AA">
        <w:rPr>
          <w:rFonts w:ascii="Aptos" w:eastAsia="Aptos" w:hAnsi="Aptos" w:cs="Aptos"/>
          <w:i/>
          <w:color w:val="000000"/>
          <w:sz w:val="22"/>
          <w:szCs w:val="22"/>
        </w:rPr>
        <w:t xml:space="preserve">Workplace Relations Act 1996 </w:t>
      </w:r>
      <w:r w:rsidRPr="003F63AA">
        <w:rPr>
          <w:rFonts w:ascii="Aptos" w:eastAsia="Aptos" w:hAnsi="Aptos" w:cs="Aptos"/>
          <w:color w:val="000000"/>
          <w:sz w:val="22"/>
          <w:szCs w:val="22"/>
        </w:rPr>
        <w:t>(WR Act), those that have been certified by the Australian Industrial Relations Commission (AIRC) or approved by the Fair Work Commission (FWC).</w:t>
      </w:r>
    </w:p>
    <w:p w14:paraId="234D2158" w14:textId="3D90FAD3" w:rsidR="001B3A69" w:rsidRPr="003F63AA" w:rsidRDefault="00DC20D7" w:rsidP="00CC4605">
      <w:pPr>
        <w:pStyle w:val="ListParagraph"/>
        <w:numPr>
          <w:ilvl w:val="0"/>
          <w:numId w:val="8"/>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For agreements made under the Work Choices amendments but before the introduction of the Fairness Test, those that were lodged with the Office of the Employment Advocate (OEA).</w:t>
      </w:r>
    </w:p>
    <w:p w14:paraId="6104E3F7" w14:textId="7DF357E6" w:rsidR="001B3A69" w:rsidRPr="003F63AA" w:rsidRDefault="00DC20D7" w:rsidP="00CC4605">
      <w:pPr>
        <w:pStyle w:val="ListParagraph"/>
        <w:numPr>
          <w:ilvl w:val="0"/>
          <w:numId w:val="8"/>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13AA6103" w14:textId="7B801E4B" w:rsidR="001B3A69" w:rsidRPr="003F63AA" w:rsidRDefault="00DC20D7" w:rsidP="00CC4605">
      <w:pPr>
        <w:pStyle w:val="ListParagraph"/>
        <w:numPr>
          <w:ilvl w:val="0"/>
          <w:numId w:val="8"/>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0A58613F"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Wider context for Trends data</w:t>
      </w:r>
    </w:p>
    <w:p w14:paraId="7B97675A"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About one third of all employees in the Australian labour market (as measured by the ABS 2023 </w:t>
      </w:r>
      <w:hyperlink r:id="rId24">
        <w:r w:rsidRPr="003F63AA">
          <w:rPr>
            <w:rFonts w:ascii="Aptos" w:eastAsia="Aptos" w:hAnsi="Aptos" w:cs="Aptos"/>
            <w:color w:val="165788"/>
            <w:sz w:val="22"/>
            <w:szCs w:val="22"/>
            <w:u w:val="single"/>
          </w:rPr>
          <w:t>Employee Earnings and Hours</w:t>
        </w:r>
      </w:hyperlink>
      <w:r w:rsidRPr="003F63AA">
        <w:rPr>
          <w:rFonts w:ascii="Aptos" w:eastAsia="Aptos" w:hAnsi="Aptos" w:cs="Aptos"/>
          <w:color w:val="000000"/>
          <w:sz w:val="22"/>
          <w:szCs w:val="22"/>
        </w:rPr>
        <w:t xml:space="preserve"> survey) are covered by federal enterprise agreements. The table below shows the growth in coverage by federally registered agreements.</w:t>
      </w:r>
    </w:p>
    <w:p w14:paraId="480CD62E" w14:textId="77777777" w:rsidR="00CC4605" w:rsidRPr="003F63AA" w:rsidRDefault="00CC4605">
      <w:pPr>
        <w:rPr>
          <w:rFonts w:ascii="Aptos" w:eastAsia="Aptos" w:hAnsi="Aptos" w:cs="Aptos"/>
          <w:b/>
          <w:color w:val="000000"/>
          <w:sz w:val="28"/>
          <w:szCs w:val="28"/>
        </w:rPr>
      </w:pPr>
      <w:r w:rsidRPr="003F63AA">
        <w:rPr>
          <w:rFonts w:ascii="Aptos" w:eastAsia="Aptos" w:hAnsi="Aptos" w:cs="Aptos"/>
          <w:b/>
          <w:color w:val="000000"/>
          <w:sz w:val="28"/>
          <w:szCs w:val="28"/>
        </w:rPr>
        <w:br w:type="page"/>
      </w:r>
    </w:p>
    <w:p w14:paraId="7A64F41C" w14:textId="16975E64" w:rsidR="001B3A69" w:rsidRPr="003F63AA" w:rsidRDefault="00DC20D7">
      <w:pPr>
        <w:pBdr>
          <w:top w:val="none" w:sz="0" w:space="0" w:color="000000"/>
          <w:left w:val="none" w:sz="0" w:space="0" w:color="000000"/>
          <w:bottom w:val="none" w:sz="0" w:space="0" w:color="000000"/>
          <w:right w:val="none" w:sz="0" w:space="0" w:color="000000"/>
        </w:pBdr>
        <w:spacing w:before="200" w:after="120"/>
      </w:pPr>
      <w:r w:rsidRPr="003F63AA">
        <w:rPr>
          <w:rFonts w:ascii="Aptos" w:eastAsia="Aptos" w:hAnsi="Aptos" w:cs="Aptos"/>
          <w:b/>
          <w:color w:val="000000"/>
          <w:sz w:val="28"/>
          <w:szCs w:val="28"/>
        </w:rPr>
        <w:lastRenderedPageBreak/>
        <w:t>Technical Notes Table - Instrument providing rates of pay for all employees, 2014-2023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1B3A69" w:rsidRPr="003F63AA" w14:paraId="489874D8" w14:textId="77777777">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F5BF4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FFFFFF"/>
                <w:sz w:val="20"/>
                <w:szCs w:val="20"/>
              </w:rPr>
            </w:pPr>
            <w:r w:rsidRPr="003F63AA">
              <w:rPr>
                <w:rFonts w:ascii="Arial" w:eastAsia="Arial" w:hAnsi="Arial"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B89A7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0A37CB"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0B56EA"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1225B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3D23E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FFFFFF"/>
                <w:sz w:val="20"/>
                <w:szCs w:val="20"/>
              </w:rPr>
            </w:pPr>
            <w:r w:rsidRPr="003F63AA">
              <w:rPr>
                <w:rFonts w:ascii="Arial" w:eastAsia="Arial" w:hAnsi="Arial" w:cs="Arial"/>
                <w:b/>
                <w:color w:val="FFFFFF"/>
                <w:sz w:val="20"/>
                <w:szCs w:val="20"/>
              </w:rPr>
              <w:t>2023 (%)</w:t>
            </w:r>
          </w:p>
        </w:tc>
      </w:tr>
      <w:tr w:rsidR="001B3A69" w:rsidRPr="003F63AA" w14:paraId="734092BD"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7675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3A15C"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227D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ECEF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61F6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0D96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23.2</w:t>
            </w:r>
          </w:p>
        </w:tc>
      </w:tr>
      <w:tr w:rsidR="001B3A69" w:rsidRPr="003F63AA" w14:paraId="27521437"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A4C7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3D848"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D0958"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 xml:space="preserve">38.5 (across all collective </w:t>
            </w:r>
            <w:proofErr w:type="gramStart"/>
            <w:r w:rsidRPr="003F63AA">
              <w:rPr>
                <w:rFonts w:ascii="Arial" w:eastAsia="Arial" w:hAnsi="Arial" w:cs="Arial"/>
                <w:color w:val="000000"/>
                <w:sz w:val="16"/>
                <w:szCs w:val="16"/>
              </w:rPr>
              <w:t>agreements)*</w:t>
            </w:r>
            <w:proofErr w:type="gramEnd"/>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C178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ECC51"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 xml:space="preserve">35.1 (across all collective </w:t>
            </w:r>
            <w:proofErr w:type="gramStart"/>
            <w:r w:rsidRPr="003F63AA">
              <w:rPr>
                <w:rFonts w:ascii="Arial" w:eastAsia="Arial" w:hAnsi="Arial" w:cs="Arial"/>
                <w:color w:val="000000"/>
                <w:sz w:val="16"/>
                <w:szCs w:val="16"/>
              </w:rPr>
              <w:t>agreements)*</w:t>
            </w:r>
            <w:proofErr w:type="gramEnd"/>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1088E"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 xml:space="preserve">34.0 (across all collective </w:t>
            </w:r>
            <w:proofErr w:type="gramStart"/>
            <w:r w:rsidRPr="003F63AA">
              <w:rPr>
                <w:rFonts w:ascii="Arial" w:eastAsia="Arial" w:hAnsi="Arial" w:cs="Arial"/>
                <w:color w:val="000000"/>
                <w:sz w:val="16"/>
                <w:szCs w:val="16"/>
              </w:rPr>
              <w:t>agreements)*</w:t>
            </w:r>
            <w:proofErr w:type="gramEnd"/>
          </w:p>
        </w:tc>
      </w:tr>
      <w:tr w:rsidR="001B3A69" w:rsidRPr="003F63AA" w14:paraId="4745EBA2"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E59B9"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4DC9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F19D1"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E511A"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A14AE"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846ED"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r>
      <w:tr w:rsidR="001B3A69" w:rsidRPr="003F63AA" w14:paraId="2B7FB291"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D7127"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AD40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63D10"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13AB8"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68F9E"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07404" w14:textId="77777777" w:rsidR="001B3A69" w:rsidRPr="003F63AA" w:rsidRDefault="001B3A69">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r>
      <w:tr w:rsidR="001B3A69" w:rsidRPr="003F63AA" w14:paraId="2DE75B50" w14:textId="77777777">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23AD8"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845F6"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0D1D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03A3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73B6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DF6F0"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38.7</w:t>
            </w:r>
          </w:p>
        </w:tc>
      </w:tr>
      <w:tr w:rsidR="001B3A69" w:rsidRPr="003F63AA" w14:paraId="5746C7B6" w14:textId="77777777">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6C4E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rPr>
            </w:pPr>
            <w:r w:rsidRPr="003F63AA">
              <w:rPr>
                <w:rFonts w:ascii="Arial" w:eastAsia="Arial" w:hAnsi="Arial"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DD97E"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D9A5A"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757E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3C6E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3711A"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3F63AA">
              <w:rPr>
                <w:rFonts w:ascii="Arial" w:eastAsia="Arial" w:hAnsi="Arial" w:cs="Arial"/>
                <w:color w:val="000000"/>
                <w:sz w:val="16"/>
                <w:szCs w:val="16"/>
              </w:rPr>
              <w:t>4.1</w:t>
            </w:r>
          </w:p>
        </w:tc>
      </w:tr>
    </w:tbl>
    <w:p w14:paraId="51688614" w14:textId="6D33B8A8"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b/>
          <w:color w:val="000000"/>
          <w:sz w:val="20"/>
          <w:szCs w:val="20"/>
        </w:rPr>
        <w:t xml:space="preserve">Source: </w:t>
      </w:r>
      <w:r w:rsidRPr="003F63AA">
        <w:rPr>
          <w:rFonts w:ascii="Aptos" w:eastAsia="Aptos" w:hAnsi="Aptos" w:cs="Aptos"/>
          <w:color w:val="000000"/>
          <w:sz w:val="20"/>
          <w:szCs w:val="20"/>
        </w:rPr>
        <w:t xml:space="preserve">ABS, </w:t>
      </w:r>
      <w:r w:rsidRPr="003F63AA">
        <w:rPr>
          <w:rFonts w:ascii="Aptos" w:eastAsia="Aptos" w:hAnsi="Aptos" w:cs="Aptos"/>
          <w:i/>
          <w:color w:val="000000"/>
          <w:sz w:val="20"/>
          <w:szCs w:val="20"/>
        </w:rPr>
        <w:t>Employee Earnings and Hours</w:t>
      </w:r>
      <w:r w:rsidR="00C2083C" w:rsidRPr="003F63AA">
        <w:rPr>
          <w:rFonts w:ascii="Aptos" w:eastAsia="Aptos" w:hAnsi="Aptos" w:cs="Aptos"/>
          <w:i/>
          <w:color w:val="000000"/>
          <w:sz w:val="20"/>
          <w:szCs w:val="20"/>
        </w:rPr>
        <w:t xml:space="preserve"> </w:t>
      </w:r>
      <w:r w:rsidRPr="003F63AA">
        <w:rPr>
          <w:rFonts w:ascii="Aptos" w:eastAsia="Aptos" w:hAnsi="Aptos" w:cs="Aptos"/>
          <w:color w:val="000000"/>
          <w:sz w:val="20"/>
          <w:szCs w:val="20"/>
        </w:rPr>
        <w:t>(May 2014, May 2016, May 2018, May 2021 and May 2023), unpublished data, including revised data for the 2016 Award and all Collective Agreement categories released at the time of the 2018 data – all employees.</w:t>
      </w:r>
    </w:p>
    <w:p w14:paraId="31EC9BDC"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and 2023 data are not available.</w:t>
      </w:r>
    </w:p>
    <w:p w14:paraId="5D2424A8"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b/>
          <w:color w:val="000000"/>
          <w:sz w:val="20"/>
          <w:szCs w:val="20"/>
        </w:rPr>
        <w:t xml:space="preserve">Notes: </w:t>
      </w:r>
    </w:p>
    <w:p w14:paraId="4E9F23C9" w14:textId="7D171A4E" w:rsidR="001B3A69" w:rsidRPr="003F63AA" w:rsidRDefault="00DC20D7" w:rsidP="002D7F9A">
      <w:pPr>
        <w:pStyle w:val="ListParagraph"/>
        <w:numPr>
          <w:ilvl w:val="0"/>
          <w:numId w:val="2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color w:val="000000"/>
          <w:sz w:val="20"/>
          <w:szCs w:val="20"/>
        </w:rPr>
        <w:t>This table is not intended to be analysed as a time series. Figures are extracted from published and unpublished ABS, Employee Earnings and Hours. Disaggregation of revised 2016 data is not available.</w:t>
      </w:r>
    </w:p>
    <w:p w14:paraId="4A2CBF4B" w14:textId="7A59144C" w:rsidR="001B3A69" w:rsidRPr="003F63AA" w:rsidRDefault="00DC20D7" w:rsidP="002D7F9A">
      <w:pPr>
        <w:pStyle w:val="ListParagraph"/>
        <w:numPr>
          <w:ilvl w:val="0"/>
          <w:numId w:val="23"/>
        </w:num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color w:val="000000"/>
          <w:sz w:val="20"/>
          <w:szCs w:val="20"/>
        </w:rPr>
        <w:t xml:space="preserve">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t>
      </w:r>
      <w:proofErr w:type="gramStart"/>
      <w:r w:rsidRPr="003F63AA">
        <w:rPr>
          <w:rFonts w:ascii="Aptos" w:eastAsia="Aptos" w:hAnsi="Aptos" w:cs="Aptos"/>
          <w:color w:val="000000"/>
          <w:sz w:val="20"/>
          <w:szCs w:val="20"/>
        </w:rPr>
        <w:t>whether or not</w:t>
      </w:r>
      <w:proofErr w:type="gramEnd"/>
      <w:r w:rsidRPr="003F63AA">
        <w:rPr>
          <w:rFonts w:ascii="Aptos" w:eastAsia="Aptos" w:hAnsi="Aptos" w:cs="Aptos"/>
          <w:color w:val="000000"/>
          <w:sz w:val="20"/>
          <w:szCs w:val="20"/>
        </w:rPr>
        <w:t xml:space="preserve"> written, including where employees receive over-award payments.</w:t>
      </w:r>
    </w:p>
    <w:p w14:paraId="4E8D421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Presentation of Trends in Federal Enterprise Bargaining data</w:t>
      </w:r>
    </w:p>
    <w:p w14:paraId="1C2D14A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A typical row of data in Trends appears as follows:</w:t>
      </w:r>
    </w:p>
    <w:tbl>
      <w:tblPr>
        <w:tblW w:w="0" w:type="auto"/>
        <w:jc w:val="center"/>
        <w:tblLayout w:type="fixed"/>
        <w:tblLook w:val="0420" w:firstRow="1" w:lastRow="0" w:firstColumn="0" w:lastColumn="0" w:noHBand="0" w:noVBand="1"/>
      </w:tblPr>
      <w:tblGrid>
        <w:gridCol w:w="2268"/>
        <w:gridCol w:w="6803"/>
      </w:tblGrid>
      <w:tr w:rsidR="001B3A69" w:rsidRPr="003F63AA" w14:paraId="7111948C" w14:textId="77777777">
        <w:trPr>
          <w:tblHeader/>
          <w:jc w:val="center"/>
        </w:trPr>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7EB35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b/>
                <w:color w:val="FFFFFF"/>
                <w:sz w:val="22"/>
                <w:szCs w:val="22"/>
              </w:rPr>
            </w:pPr>
            <w:r w:rsidRPr="003F63AA">
              <w:rPr>
                <w:rFonts w:ascii="Aptos" w:eastAsia="Aptos" w:hAnsi="Aptos" w:cs="Aptos"/>
                <w:b/>
                <w:color w:val="FFFFFF"/>
                <w:sz w:val="22"/>
                <w:szCs w:val="22"/>
              </w:rPr>
              <w:t>Field</w:t>
            </w:r>
          </w:p>
        </w:tc>
        <w:tc>
          <w:tcPr>
            <w:tcW w:w="680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B22A66"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b/>
                <w:color w:val="FFFFFF"/>
                <w:sz w:val="22"/>
                <w:szCs w:val="22"/>
              </w:rPr>
            </w:pPr>
            <w:r w:rsidRPr="003F63AA">
              <w:rPr>
                <w:rFonts w:ascii="Aptos" w:eastAsia="Aptos" w:hAnsi="Aptos" w:cs="Aptos"/>
                <w:b/>
                <w:color w:val="FFFFFF"/>
                <w:sz w:val="22"/>
                <w:szCs w:val="22"/>
              </w:rPr>
              <w:t>Description</w:t>
            </w:r>
          </w:p>
        </w:tc>
      </w:tr>
      <w:tr w:rsidR="001B3A69" w:rsidRPr="003F63AA" w14:paraId="26F6A6CC" w14:textId="7777777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CA4B0"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All Industries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6C815"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Total number of agreements for a given quarter</w:t>
            </w:r>
          </w:p>
        </w:tc>
      </w:tr>
      <w:tr w:rsidR="001B3A69" w:rsidRPr="003F63AA" w14:paraId="560D6F1E" w14:textId="7777777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9996E"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AAWI (%)</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FE913"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Average Annualised Wage Increase for the quarter</w:t>
            </w:r>
          </w:p>
        </w:tc>
      </w:tr>
      <w:tr w:rsidR="001B3A69" w:rsidRPr="003F63AA" w14:paraId="1DDE8B78" w14:textId="77777777">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CBD6B"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Duration (yrs.)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BA4C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Average formal duration per employee for the quarter</w:t>
            </w:r>
          </w:p>
        </w:tc>
      </w:tr>
      <w:tr w:rsidR="001B3A69" w:rsidRPr="003F63AA" w14:paraId="31D16CF9" w14:textId="77777777">
        <w:trPr>
          <w:jc w:val="center"/>
        </w:trPr>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92E2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Employees ('000)</w:t>
            </w:r>
          </w:p>
        </w:tc>
        <w:tc>
          <w:tcPr>
            <w:tcW w:w="680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C1A1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0"/>
                <w:szCs w:val="20"/>
              </w:rPr>
            </w:pPr>
            <w:r w:rsidRPr="003F63AA">
              <w:rPr>
                <w:rFonts w:ascii="Aptos" w:eastAsia="Aptos" w:hAnsi="Aptos" w:cs="Aptos"/>
                <w:color w:val="000000"/>
                <w:sz w:val="20"/>
                <w:szCs w:val="20"/>
              </w:rPr>
              <w:t>Estimated total number of employees covered by the number of agreements in the first row</w:t>
            </w:r>
          </w:p>
        </w:tc>
      </w:tr>
    </w:tbl>
    <w:p w14:paraId="4A4E621A" w14:textId="77777777" w:rsidR="001B3A69" w:rsidRPr="003F63AA" w:rsidRDefault="00DC20D7">
      <w:pPr>
        <w:pBdr>
          <w:top w:val="none" w:sz="0" w:space="0" w:color="000000"/>
          <w:left w:val="none" w:sz="0" w:space="0" w:color="000000"/>
          <w:bottom w:val="none" w:sz="0" w:space="0" w:color="000000"/>
          <w:right w:val="none" w:sz="0" w:space="0" w:color="000000"/>
        </w:pBdr>
        <w:spacing w:after="0"/>
      </w:pPr>
      <w:r w:rsidRPr="003F63AA">
        <w:rPr>
          <w:rFonts w:ascii="Aptos" w:eastAsia="Aptos" w:hAnsi="Aptos" w:cs="Aptos"/>
          <w:b/>
          <w:color w:val="000000"/>
          <w:sz w:val="20"/>
          <w:szCs w:val="20"/>
        </w:rPr>
        <w:t xml:space="preserve">Note: </w:t>
      </w:r>
      <w:r w:rsidRPr="003F63AA">
        <w:rPr>
          <w:rFonts w:ascii="Aptos" w:eastAsia="Aptos" w:hAnsi="Aptos" w:cs="Aptos"/>
          <w:color w:val="000000"/>
          <w:sz w:val="20"/>
          <w:szCs w:val="20"/>
        </w:rPr>
        <w:t xml:space="preserve">Not all agreements contain quantifiable wage increases </w:t>
      </w:r>
      <w:proofErr w:type="gramStart"/>
      <w:r w:rsidRPr="003F63AA">
        <w:rPr>
          <w:rFonts w:ascii="Aptos" w:eastAsia="Aptos" w:hAnsi="Aptos" w:cs="Aptos"/>
          <w:color w:val="000000"/>
          <w:sz w:val="20"/>
          <w:szCs w:val="20"/>
        </w:rPr>
        <w:t>and in most cases</w:t>
      </w:r>
      <w:proofErr w:type="gramEnd"/>
      <w:r w:rsidRPr="003F63AA">
        <w:rPr>
          <w:rFonts w:ascii="Aptos" w:eastAsia="Aptos" w:hAnsi="Aptos" w:cs="Aptos"/>
          <w:color w:val="000000"/>
          <w:sz w:val="20"/>
          <w:szCs w:val="20"/>
        </w:rPr>
        <w:t xml:space="preserve"> the AAWI is not derived from the total number of agreements shown in the first row or the total number of employees shown in the fourth row. A more detailed explanation of why this is the case is provided below under </w:t>
      </w:r>
      <w:r w:rsidRPr="003F63AA">
        <w:rPr>
          <w:rFonts w:ascii="Aptos" w:eastAsia="Aptos" w:hAnsi="Aptos" w:cs="Aptos"/>
          <w:b/>
          <w:color w:val="000000"/>
          <w:sz w:val="20"/>
          <w:szCs w:val="20"/>
        </w:rPr>
        <w:t>Average Annualised Wage Increases.</w:t>
      </w:r>
    </w:p>
    <w:p w14:paraId="3C164A86" w14:textId="2F8170DD"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Employee coverage</w:t>
      </w:r>
    </w:p>
    <w:p w14:paraId="3E35D0A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Information on the number of employees covered by an agreement is drawn from the information provided to the FWC (Fair Work Commission), the Workplace Authority or the AIRC (Australian Industrial Relations Commission) by the employer who lodges the agreement. </w:t>
      </w:r>
    </w:p>
    <w:p w14:paraId="31930FB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In the Trends data, the number of employees covered by agreements is presented as an estimated figure, as employee coverage figures are not always provided when an agreement is lodged.</w:t>
      </w:r>
    </w:p>
    <w:p w14:paraId="71CF4A14"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3859D69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698ABD2A" w14:textId="46390A23" w:rsidR="001B3A69" w:rsidRPr="003F63AA" w:rsidRDefault="00DC20D7" w:rsidP="00CC4605">
      <w:pPr>
        <w:rPr>
          <w:rFonts w:ascii="Aptos" w:eastAsia="Aptos" w:hAnsi="Aptos" w:cs="Aptos"/>
          <w:b/>
          <w:color w:val="000000"/>
          <w:sz w:val="28"/>
          <w:szCs w:val="28"/>
        </w:rPr>
      </w:pPr>
      <w:r w:rsidRPr="003F63AA">
        <w:rPr>
          <w:rFonts w:ascii="Aptos" w:eastAsia="Aptos" w:hAnsi="Aptos" w:cs="Aptos"/>
          <w:b/>
          <w:color w:val="000000"/>
          <w:sz w:val="28"/>
          <w:szCs w:val="28"/>
        </w:rPr>
        <w:t>Duration of agreements</w:t>
      </w:r>
    </w:p>
    <w:p w14:paraId="0A87F1B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2"/>
          <w:szCs w:val="22"/>
        </w:rPr>
        <w:t xml:space="preserve">'Formal duration' </w:t>
      </w:r>
      <w:r w:rsidRPr="003F63AA">
        <w:rPr>
          <w:rFonts w:ascii="Aptos" w:eastAsia="Aptos" w:hAnsi="Aptos" w:cs="Aptos"/>
          <w:color w:val="000000"/>
          <w:sz w:val="22"/>
          <w:szCs w:val="22"/>
        </w:rPr>
        <w:t>is defined as the period from certification to expiry in years.</w:t>
      </w:r>
    </w:p>
    <w:p w14:paraId="1C4FC954" w14:textId="3EC6574F"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The </w:t>
      </w:r>
      <w:r w:rsidRPr="003F63AA">
        <w:rPr>
          <w:rFonts w:ascii="Aptos" w:eastAsia="Aptos" w:hAnsi="Aptos" w:cs="Aptos"/>
          <w:b/>
          <w:color w:val="000000"/>
          <w:sz w:val="22"/>
          <w:szCs w:val="22"/>
        </w:rPr>
        <w:t>'effective duration'</w:t>
      </w:r>
      <w:r w:rsidR="00391C3B" w:rsidRPr="003F63AA">
        <w:rPr>
          <w:rFonts w:ascii="Aptos" w:eastAsia="Aptos" w:hAnsi="Aptos" w:cs="Aptos"/>
          <w:b/>
          <w:color w:val="000000"/>
          <w:sz w:val="22"/>
          <w:szCs w:val="22"/>
        </w:rPr>
        <w:t xml:space="preserve"> </w:t>
      </w:r>
      <w:r w:rsidRPr="003F63AA">
        <w:rPr>
          <w:rFonts w:ascii="Aptos" w:eastAsia="Aptos" w:hAnsi="Aptos" w:cs="Aptos"/>
          <w:color w:val="000000"/>
          <w:sz w:val="22"/>
          <w:szCs w:val="22"/>
        </w:rPr>
        <w:t>of each agreement is used to calculate the AAWI rather than formal duration (that is, the period from certification to expiry). The effective duration of a wage agreement is the difference in years between: certification, commencement or the date of the first wage increase (whichever is earliest); and the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BEB4D9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Though the effective duration is used for AAWI calculations, where duration is mentioned in the tables of the Trends report, the ‘formal duration’ of the relevant agreements is used.</w:t>
      </w:r>
    </w:p>
    <w:p w14:paraId="52F187F8" w14:textId="77777777" w:rsidR="00CC4605" w:rsidRPr="003F63AA" w:rsidRDefault="00CC4605">
      <w:pPr>
        <w:rPr>
          <w:rFonts w:ascii="Aptos" w:eastAsia="Aptos" w:hAnsi="Aptos" w:cs="Aptos"/>
          <w:b/>
          <w:color w:val="000000"/>
          <w:sz w:val="28"/>
          <w:szCs w:val="28"/>
        </w:rPr>
      </w:pPr>
      <w:r w:rsidRPr="003F63AA">
        <w:rPr>
          <w:rFonts w:ascii="Aptos" w:eastAsia="Aptos" w:hAnsi="Aptos" w:cs="Aptos"/>
          <w:b/>
          <w:color w:val="000000"/>
          <w:sz w:val="28"/>
          <w:szCs w:val="28"/>
        </w:rPr>
        <w:br w:type="page"/>
      </w:r>
    </w:p>
    <w:p w14:paraId="4D0B9A67" w14:textId="1546A9EC"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Average Annualised Wage Increases</w:t>
      </w:r>
    </w:p>
    <w:p w14:paraId="512F3C6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Estimates of average wage increases are calculated for those federal enterprise agreements that provide quantifiable wage increases over the life of the agreement. Enterprise agreements for which average percentage wage increases cannot not be quantified (e.g. those with inconsistent increases) are excluded from these estimates. </w:t>
      </w:r>
    </w:p>
    <w:p w14:paraId="1C2C42B6"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AAWI data examines only increases to the base rate of pay and does not </w:t>
      </w:r>
      <w:proofErr w:type="gramStart"/>
      <w:r w:rsidRPr="003F63AA">
        <w:rPr>
          <w:rFonts w:ascii="Aptos" w:eastAsia="Aptos" w:hAnsi="Aptos" w:cs="Aptos"/>
          <w:color w:val="000000"/>
          <w:sz w:val="22"/>
          <w:szCs w:val="22"/>
        </w:rPr>
        <w:t>take into account</w:t>
      </w:r>
      <w:proofErr w:type="gramEnd"/>
      <w:r w:rsidRPr="003F63AA">
        <w:rPr>
          <w:rFonts w:ascii="Aptos" w:eastAsia="Aptos" w:hAnsi="Aptos" w:cs="Aptos"/>
          <w:color w:val="000000"/>
          <w:sz w:val="22"/>
          <w:szCs w:val="22"/>
        </w:rPr>
        <w:t xml:space="preserve"> allowances and bonus payments that are paid separately to the base wage. The ABS produces a more comprehensive dataset on total labour costs (</w:t>
      </w:r>
      <w:hyperlink r:id="rId25">
        <w:r w:rsidRPr="003F63AA">
          <w:rPr>
            <w:rFonts w:ascii="Aptos" w:eastAsia="Aptos" w:hAnsi="Aptos" w:cs="Aptos"/>
            <w:color w:val="165788"/>
            <w:sz w:val="22"/>
            <w:szCs w:val="22"/>
            <w:u w:val="single"/>
          </w:rPr>
          <w:t>Wages Price Index</w:t>
        </w:r>
      </w:hyperlink>
      <w:r w:rsidRPr="003F63AA">
        <w:rPr>
          <w:rFonts w:ascii="Aptos" w:eastAsia="Aptos" w:hAnsi="Aptos" w:cs="Aptos"/>
          <w:color w:val="000000"/>
          <w:sz w:val="22"/>
          <w:szCs w:val="22"/>
        </w:rPr>
        <w:t>).</w:t>
      </w:r>
    </w:p>
    <w:p w14:paraId="6908020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For agreements with quantifiable wage increases, the average annualised wage increase (AAWI) per agreement is calculated using the following formula:</w:t>
      </w:r>
    </w:p>
    <w:p w14:paraId="7343A6EE" w14:textId="77777777" w:rsidR="001B3A69" w:rsidRPr="003F63AA" w:rsidRDefault="00DC20D7" w:rsidP="00136670">
      <w:pPr>
        <w:pStyle w:val="FirstParagraph"/>
        <w:pBdr>
          <w:top w:val="single" w:sz="4" w:space="1" w:color="auto"/>
          <w:left w:val="single" w:sz="4" w:space="1" w:color="auto"/>
          <w:bottom w:val="single" w:sz="4" w:space="1" w:color="auto"/>
          <w:right w:val="single" w:sz="4" w:space="1" w:color="auto"/>
        </w:pBdr>
      </w:pPr>
      <m:oMathPara>
        <m:oMath>
          <m:r>
            <w:rPr>
              <w:rFonts w:ascii="Cambria Math" w:hAnsi="Cambria Math"/>
            </w:rPr>
            <m:t>100</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e>
                      </m:d>
                    </m:e>
                  </m:nary>
                </m:e>
              </m:d>
            </m:e>
            <m:sup>
              <m:f>
                <m:fPr>
                  <m:ctrlPr>
                    <w:rPr>
                      <w:rFonts w:ascii="Cambria Math" w:hAnsi="Cambria Math"/>
                    </w:rPr>
                  </m:ctrlPr>
                </m:fPr>
                <m:num>
                  <m:r>
                    <w:rPr>
                      <w:rFonts w:ascii="Cambria Math" w:hAnsi="Cambria Math"/>
                    </w:rPr>
                    <m:t>1</m:t>
                  </m:r>
                </m:num>
                <m:den>
                  <m:r>
                    <w:rPr>
                      <w:rFonts w:ascii="Cambria Math" w:hAnsi="Cambria Math"/>
                    </w:rPr>
                    <m:t>d</m:t>
                  </m:r>
                </m:den>
              </m:f>
            </m:sup>
          </m:sSup>
          <m:r>
            <m:rPr>
              <m:sty m:val="p"/>
            </m:rPr>
            <w:rPr>
              <w:rFonts w:ascii="Cambria Math" w:hAnsi="Cambria Math"/>
            </w:rPr>
            <m:t>-</m:t>
          </m:r>
          <m:r>
            <w:rPr>
              <w:rFonts w:ascii="Cambria Math" w:hAnsi="Cambria Math"/>
            </w:rPr>
            <m:t>1</m:t>
          </m:r>
        </m:oMath>
      </m:oMathPara>
    </w:p>
    <w:p w14:paraId="0567DC1F" w14:textId="77777777" w:rsidR="001B3A69" w:rsidRPr="003F63AA" w:rsidRDefault="00DC20D7" w:rsidP="00136670">
      <w:pPr>
        <w:pBdr>
          <w:top w:val="single" w:sz="4" w:space="1" w:color="auto"/>
          <w:left w:val="single" w:sz="4" w:space="1" w:color="auto"/>
          <w:bottom w:val="single" w:sz="4" w:space="1" w:color="auto"/>
          <w:right w:val="single" w:sz="4" w:space="1" w:color="auto"/>
        </w:pBdr>
        <w:spacing w:after="0"/>
      </w:pPr>
      <w:proofErr w:type="spellStart"/>
      <w:r w:rsidRPr="003F63AA">
        <w:rPr>
          <w:rFonts w:ascii="Aptos" w:eastAsia="Aptos" w:hAnsi="Aptos" w:cs="Aptos"/>
          <w:color w:val="000000"/>
          <w:sz w:val="22"/>
          <w:szCs w:val="22"/>
        </w:rPr>
        <w:t>r</w:t>
      </w:r>
      <w:r w:rsidRPr="003F63AA">
        <w:rPr>
          <w:rFonts w:ascii="Aptos" w:eastAsia="Aptos" w:hAnsi="Aptos" w:cs="Aptos"/>
          <w:color w:val="000000"/>
          <w:sz w:val="22"/>
          <w:szCs w:val="22"/>
          <w:vertAlign w:val="subscript"/>
        </w:rPr>
        <w:t>i</w:t>
      </w:r>
      <w:proofErr w:type="spellEnd"/>
      <w:r w:rsidRPr="003F63AA">
        <w:rPr>
          <w:rFonts w:ascii="Aptos" w:eastAsia="Aptos" w:hAnsi="Aptos" w:cs="Aptos"/>
          <w:color w:val="000000"/>
          <w:sz w:val="22"/>
          <w:szCs w:val="22"/>
        </w:rPr>
        <w:t xml:space="preserve"> = % increases of the </w:t>
      </w:r>
      <w:proofErr w:type="spellStart"/>
      <w:r w:rsidRPr="003F63AA">
        <w:rPr>
          <w:rFonts w:ascii="Aptos" w:eastAsia="Aptos" w:hAnsi="Aptos" w:cs="Aptos"/>
          <w:i/>
          <w:color w:val="000000"/>
          <w:sz w:val="22"/>
          <w:szCs w:val="22"/>
        </w:rPr>
        <w:t>i</w:t>
      </w:r>
      <w:r w:rsidRPr="003F63AA">
        <w:rPr>
          <w:rFonts w:ascii="Aptos" w:eastAsia="Aptos" w:hAnsi="Aptos" w:cs="Aptos"/>
          <w:color w:val="000000"/>
          <w:sz w:val="22"/>
          <w:szCs w:val="22"/>
          <w:vertAlign w:val="superscript"/>
        </w:rPr>
        <w:t>th</w:t>
      </w:r>
      <w:proofErr w:type="spellEnd"/>
      <w:r w:rsidRPr="003F63AA">
        <w:rPr>
          <w:rFonts w:ascii="Aptos" w:eastAsia="Aptos" w:hAnsi="Aptos" w:cs="Aptos"/>
          <w:color w:val="000000"/>
          <w:sz w:val="22"/>
          <w:szCs w:val="22"/>
        </w:rPr>
        <w:t xml:space="preserve"> time*</w:t>
      </w:r>
    </w:p>
    <w:p w14:paraId="7C7434D9" w14:textId="77777777" w:rsidR="001B3A69" w:rsidRPr="003F63AA" w:rsidRDefault="00DC20D7" w:rsidP="00136670">
      <w:pPr>
        <w:pBdr>
          <w:top w:val="single" w:sz="4" w:space="1" w:color="auto"/>
          <w:left w:val="single" w:sz="4" w:space="1" w:color="auto"/>
          <w:bottom w:val="single" w:sz="4" w:space="1" w:color="auto"/>
          <w:right w:val="single" w:sz="4" w:space="1" w:color="auto"/>
        </w:pBdr>
        <w:spacing w:after="0"/>
      </w:pPr>
      <w:r w:rsidRPr="003F63AA">
        <w:rPr>
          <w:rFonts w:ascii="Aptos" w:eastAsia="Aptos" w:hAnsi="Aptos" w:cs="Aptos"/>
          <w:color w:val="000000"/>
          <w:sz w:val="22"/>
          <w:szCs w:val="22"/>
        </w:rPr>
        <w:t>N = the number of increases over the life of the agreement</w:t>
      </w:r>
    </w:p>
    <w:p w14:paraId="111C73C1" w14:textId="77777777" w:rsidR="001B3A69" w:rsidRPr="003F63AA" w:rsidRDefault="00DC20D7" w:rsidP="00136670">
      <w:pPr>
        <w:pBdr>
          <w:top w:val="single" w:sz="4" w:space="1" w:color="auto"/>
          <w:left w:val="single" w:sz="4" w:space="1" w:color="auto"/>
          <w:bottom w:val="single" w:sz="4" w:space="1" w:color="auto"/>
          <w:right w:val="single" w:sz="4" w:space="1" w:color="auto"/>
        </w:pBdr>
        <w:spacing w:after="0"/>
      </w:pPr>
      <w:r w:rsidRPr="003F63AA">
        <w:rPr>
          <w:rFonts w:ascii="Aptos" w:eastAsia="Aptos" w:hAnsi="Aptos" w:cs="Aptos"/>
          <w:color w:val="000000"/>
          <w:sz w:val="22"/>
          <w:szCs w:val="22"/>
        </w:rPr>
        <w:t>the effective duration of the agreement in years</w:t>
      </w:r>
    </w:p>
    <w:p w14:paraId="0B915D9A" w14:textId="256940A5" w:rsidR="001B3A69" w:rsidRPr="003F63AA" w:rsidRDefault="00DC20D7" w:rsidP="00136670">
      <w:pPr>
        <w:pBdr>
          <w:top w:val="single" w:sz="4" w:space="1" w:color="auto"/>
          <w:left w:val="single" w:sz="4" w:space="1" w:color="auto"/>
          <w:bottom w:val="single" w:sz="4" w:space="1" w:color="auto"/>
          <w:right w:val="single" w:sz="4" w:space="1" w:color="auto"/>
        </w:pBdr>
        <w:spacing w:after="120"/>
      </w:pPr>
      <w:r w:rsidRPr="003F63AA">
        <w:rPr>
          <w:rFonts w:ascii="Aptos" w:eastAsia="Aptos" w:hAnsi="Aptos" w:cs="Aptos"/>
          <w:color w:val="000000"/>
          <w:sz w:val="20"/>
          <w:szCs w:val="20"/>
        </w:rPr>
        <w:t xml:space="preserve">Note: *Flat dollar increases are converted to a percentage using average weekly ordinary time earnings (AWOTE), drawn from </w:t>
      </w:r>
      <w:hyperlink r:id="rId26">
        <w:r w:rsidRPr="003F63AA">
          <w:rPr>
            <w:rFonts w:ascii="Aptos" w:eastAsia="Aptos" w:hAnsi="Aptos" w:cs="Aptos"/>
            <w:color w:val="165788"/>
            <w:sz w:val="20"/>
            <w:szCs w:val="20"/>
            <w:u w:val="single"/>
          </w:rPr>
          <w:t>ABS, Average Weekly Earnings, Australia</w:t>
        </w:r>
      </w:hyperlink>
      <w:r w:rsidR="006416D5" w:rsidRPr="003F63AA">
        <w:t xml:space="preserve"> </w:t>
      </w:r>
      <w:r w:rsidRPr="003F63AA">
        <w:rPr>
          <w:rFonts w:ascii="Aptos" w:eastAsia="Aptos" w:hAnsi="Aptos" w:cs="Aptos"/>
          <w:color w:val="000000"/>
          <w:sz w:val="20"/>
          <w:szCs w:val="20"/>
        </w:rPr>
        <w:t>for the relevant ANZSIC industry division and quarter.</w:t>
      </w:r>
    </w:p>
    <w:p w14:paraId="62C0900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w:t>
      </w:r>
    </w:p>
    <w:p w14:paraId="1062F18E"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44EC9034" w14:textId="16FA08A4" w:rsidR="000C5604" w:rsidRPr="003F63AA" w:rsidRDefault="00DC20D7" w:rsidP="000C5604">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Estimates of AAWI generally exclude increases paid in the form of conditional performance pay, one-off bonuses, profit sharing or share acquisition, as these data cannot readily be either quantified or annualised.</w:t>
      </w:r>
    </w:p>
    <w:p w14:paraId="3936EF12" w14:textId="77777777" w:rsidR="005114D6" w:rsidRPr="003F63AA" w:rsidRDefault="005114D6">
      <w:pPr>
        <w:rPr>
          <w:rFonts w:ascii="Aptos" w:eastAsia="Aptos" w:hAnsi="Aptos" w:cs="Aptos"/>
          <w:b/>
          <w:color w:val="000000"/>
          <w:sz w:val="28"/>
          <w:szCs w:val="28"/>
        </w:rPr>
      </w:pPr>
      <w:r w:rsidRPr="003F63AA">
        <w:rPr>
          <w:rFonts w:ascii="Aptos" w:eastAsia="Aptos" w:hAnsi="Aptos" w:cs="Aptos"/>
          <w:b/>
          <w:color w:val="000000"/>
          <w:sz w:val="28"/>
          <w:szCs w:val="28"/>
        </w:rPr>
        <w:br w:type="page"/>
      </w:r>
    </w:p>
    <w:p w14:paraId="3D4ADCB2" w14:textId="6FB621AD"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Alternative AAWI data - Fair Work Commission</w:t>
      </w:r>
    </w:p>
    <w:p w14:paraId="7C017605" w14:textId="6B96826E" w:rsidR="001B3A69" w:rsidRPr="003F63AA" w:rsidRDefault="00EC076E">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Between</w:t>
      </w:r>
      <w:r w:rsidR="00DC20D7" w:rsidRPr="003F63AA">
        <w:rPr>
          <w:rFonts w:ascii="Aptos" w:eastAsia="Aptos" w:hAnsi="Aptos" w:cs="Aptos"/>
          <w:color w:val="000000"/>
          <w:sz w:val="22"/>
          <w:szCs w:val="22"/>
        </w:rPr>
        <w:t xml:space="preserve"> September 2022</w:t>
      </w:r>
      <w:r w:rsidRPr="003F63AA">
        <w:rPr>
          <w:rFonts w:ascii="Aptos" w:eastAsia="Aptos" w:hAnsi="Aptos" w:cs="Aptos"/>
          <w:color w:val="000000"/>
          <w:sz w:val="22"/>
          <w:szCs w:val="22"/>
        </w:rPr>
        <w:t xml:space="preserve"> and November 2024</w:t>
      </w:r>
      <w:r w:rsidR="00DC20D7" w:rsidRPr="003F63AA">
        <w:rPr>
          <w:rFonts w:ascii="Aptos" w:eastAsia="Aptos" w:hAnsi="Aptos" w:cs="Aptos"/>
          <w:color w:val="000000"/>
          <w:sz w:val="22"/>
          <w:szCs w:val="22"/>
        </w:rPr>
        <w:t>, the Fair Work Commission (FWC)</w:t>
      </w:r>
      <w:r w:rsidRPr="003F63AA">
        <w:rPr>
          <w:rFonts w:ascii="Aptos" w:eastAsia="Aptos" w:hAnsi="Aptos" w:cs="Aptos"/>
          <w:color w:val="000000"/>
          <w:sz w:val="22"/>
          <w:szCs w:val="22"/>
        </w:rPr>
        <w:t xml:space="preserve"> </w:t>
      </w:r>
      <w:r w:rsidR="00DC20D7" w:rsidRPr="003F63AA">
        <w:rPr>
          <w:rFonts w:ascii="Aptos" w:eastAsia="Aptos" w:hAnsi="Aptos" w:cs="Aptos"/>
          <w:color w:val="000000"/>
          <w:sz w:val="22"/>
          <w:szCs w:val="22"/>
        </w:rPr>
        <w:t xml:space="preserve">published </w:t>
      </w:r>
      <w:hyperlink r:id="rId27">
        <w:r w:rsidR="00DC20D7" w:rsidRPr="003F63AA">
          <w:rPr>
            <w:rFonts w:ascii="Aptos" w:eastAsia="Aptos" w:hAnsi="Aptos" w:cs="Aptos"/>
            <w:color w:val="165788"/>
            <w:sz w:val="22"/>
            <w:szCs w:val="22"/>
            <w:u w:val="single"/>
          </w:rPr>
          <w:t>fortnightly AAWI series on lodged agreements</w:t>
        </w:r>
      </w:hyperlink>
      <w:r w:rsidR="00DC20D7" w:rsidRPr="003F63AA">
        <w:rPr>
          <w:rFonts w:ascii="Aptos" w:eastAsia="Aptos" w:hAnsi="Aptos" w:cs="Aptos"/>
          <w:color w:val="000000"/>
          <w:sz w:val="22"/>
          <w:szCs w:val="22"/>
        </w:rPr>
        <w:t xml:space="preserve">. There </w:t>
      </w:r>
      <w:r w:rsidRPr="003F63AA">
        <w:rPr>
          <w:rFonts w:ascii="Aptos" w:eastAsia="Aptos" w:hAnsi="Aptos" w:cs="Aptos"/>
          <w:color w:val="000000"/>
          <w:sz w:val="22"/>
          <w:szCs w:val="22"/>
        </w:rPr>
        <w:t>were</w:t>
      </w:r>
      <w:r w:rsidR="00DC20D7" w:rsidRPr="003F63AA">
        <w:rPr>
          <w:rFonts w:ascii="Aptos" w:eastAsia="Aptos" w:hAnsi="Aptos" w:cs="Aptos"/>
          <w:color w:val="000000"/>
          <w:sz w:val="22"/>
          <w:szCs w:val="22"/>
        </w:rPr>
        <w:t xml:space="preserve"> some key differences in methodology between the FWC data and the AAWI data reported on in Trends:</w:t>
      </w:r>
    </w:p>
    <w:p w14:paraId="5F19AA75" w14:textId="56507CFF" w:rsidR="001B3A69" w:rsidRPr="003F63AA" w:rsidRDefault="00DC20D7" w:rsidP="005114D6">
      <w:pPr>
        <w:pStyle w:val="ListParagraph"/>
        <w:numPr>
          <w:ilvl w:val="0"/>
          <w:numId w:val="24"/>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The FWC report</w:t>
      </w:r>
      <w:r w:rsidR="00EC076E" w:rsidRPr="003F63AA">
        <w:rPr>
          <w:rFonts w:ascii="Aptos" w:eastAsia="Aptos" w:hAnsi="Aptos" w:cs="Aptos"/>
          <w:color w:val="000000"/>
          <w:sz w:val="22"/>
          <w:szCs w:val="22"/>
        </w:rPr>
        <w:t>ed</w:t>
      </w:r>
      <w:r w:rsidRPr="003F63AA">
        <w:rPr>
          <w:rFonts w:ascii="Aptos" w:eastAsia="Aptos" w:hAnsi="Aptos" w:cs="Aptos"/>
          <w:color w:val="000000"/>
          <w:sz w:val="22"/>
          <w:szCs w:val="22"/>
        </w:rPr>
        <w:t xml:space="preserve"> on all agreements </w:t>
      </w:r>
      <w:r w:rsidRPr="003F63AA">
        <w:rPr>
          <w:rFonts w:ascii="Aptos" w:eastAsia="Aptos" w:hAnsi="Aptos" w:cs="Aptos"/>
          <w:i/>
          <w:color w:val="000000"/>
          <w:sz w:val="22"/>
          <w:szCs w:val="22"/>
        </w:rPr>
        <w:t>lodged</w:t>
      </w:r>
      <w:r w:rsidRPr="003F63AA">
        <w:rPr>
          <w:rFonts w:ascii="Aptos" w:eastAsia="Aptos" w:hAnsi="Aptos" w:cs="Aptos"/>
          <w:color w:val="000000"/>
          <w:sz w:val="22"/>
          <w:szCs w:val="22"/>
        </w:rPr>
        <w:t xml:space="preserve">, whereas Trends data considers only those agreements which have been </w:t>
      </w:r>
      <w:r w:rsidRPr="003F63AA">
        <w:rPr>
          <w:rFonts w:ascii="Aptos" w:eastAsia="Aptos" w:hAnsi="Aptos" w:cs="Aptos"/>
          <w:i/>
          <w:color w:val="000000"/>
          <w:sz w:val="22"/>
          <w:szCs w:val="22"/>
        </w:rPr>
        <w:t>approved</w:t>
      </w:r>
      <w:r w:rsidRPr="003F63AA">
        <w:rPr>
          <w:rFonts w:ascii="Aptos" w:eastAsia="Aptos" w:hAnsi="Aptos" w:cs="Aptos"/>
          <w:color w:val="000000"/>
          <w:sz w:val="22"/>
          <w:szCs w:val="22"/>
        </w:rPr>
        <w:t xml:space="preserve">. As a result, the FWC data </w:t>
      </w:r>
      <w:r w:rsidR="00EC076E" w:rsidRPr="003F63AA">
        <w:rPr>
          <w:rFonts w:ascii="Aptos" w:eastAsia="Aptos" w:hAnsi="Aptos" w:cs="Aptos"/>
          <w:color w:val="000000"/>
          <w:sz w:val="22"/>
          <w:szCs w:val="22"/>
        </w:rPr>
        <w:t>did</w:t>
      </w:r>
      <w:r w:rsidRPr="003F63AA">
        <w:rPr>
          <w:rFonts w:ascii="Aptos" w:eastAsia="Aptos" w:hAnsi="Aptos" w:cs="Aptos"/>
          <w:color w:val="000000"/>
          <w:sz w:val="22"/>
          <w:szCs w:val="22"/>
        </w:rPr>
        <w:t xml:space="preserve"> not use approval or commencement date for the calculation of the AAWI, nor d</w:t>
      </w:r>
      <w:r w:rsidR="00EC076E" w:rsidRPr="003F63AA">
        <w:rPr>
          <w:rFonts w:ascii="Aptos" w:eastAsia="Aptos" w:hAnsi="Aptos" w:cs="Aptos"/>
          <w:color w:val="000000"/>
          <w:sz w:val="22"/>
          <w:szCs w:val="22"/>
        </w:rPr>
        <w:t>id</w:t>
      </w:r>
      <w:r w:rsidRPr="003F63AA">
        <w:rPr>
          <w:rFonts w:ascii="Aptos" w:eastAsia="Aptos" w:hAnsi="Aptos" w:cs="Aptos"/>
          <w:color w:val="000000"/>
          <w:sz w:val="22"/>
          <w:szCs w:val="22"/>
        </w:rPr>
        <w:t xml:space="preserve"> it take any undertakings affecting wage rates into consideration. The FWC data </w:t>
      </w:r>
      <w:r w:rsidR="00EC076E" w:rsidRPr="003F63AA">
        <w:rPr>
          <w:rFonts w:ascii="Aptos" w:eastAsia="Aptos" w:hAnsi="Aptos" w:cs="Aptos"/>
          <w:color w:val="000000"/>
          <w:sz w:val="22"/>
          <w:szCs w:val="22"/>
        </w:rPr>
        <w:t xml:space="preserve">therefore also included </w:t>
      </w:r>
      <w:r w:rsidRPr="003F63AA">
        <w:rPr>
          <w:rFonts w:ascii="Aptos" w:eastAsia="Aptos" w:hAnsi="Aptos" w:cs="Aptos"/>
          <w:color w:val="000000"/>
          <w:sz w:val="22"/>
          <w:szCs w:val="22"/>
        </w:rPr>
        <w:t xml:space="preserve">enterprise agreements which </w:t>
      </w:r>
      <w:r w:rsidR="00EC076E" w:rsidRPr="003F63AA">
        <w:rPr>
          <w:rFonts w:ascii="Aptos" w:eastAsia="Aptos" w:hAnsi="Aptos" w:cs="Aptos"/>
          <w:color w:val="000000"/>
          <w:sz w:val="22"/>
          <w:szCs w:val="22"/>
        </w:rPr>
        <w:t>were</w:t>
      </w:r>
      <w:r w:rsidRPr="003F63AA">
        <w:rPr>
          <w:rFonts w:ascii="Aptos" w:eastAsia="Aptos" w:hAnsi="Aptos" w:cs="Aptos"/>
          <w:color w:val="000000"/>
          <w:sz w:val="22"/>
          <w:szCs w:val="22"/>
        </w:rPr>
        <w:t xml:space="preserve"> subsequently rejected or withdrawn.</w:t>
      </w:r>
    </w:p>
    <w:p w14:paraId="76AD2218" w14:textId="1620E61A" w:rsidR="001B3A69" w:rsidRPr="003F63AA" w:rsidRDefault="00DC20D7" w:rsidP="005114D6">
      <w:pPr>
        <w:pStyle w:val="ListParagraph"/>
        <w:numPr>
          <w:ilvl w:val="0"/>
          <w:numId w:val="24"/>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The FWC data d</w:t>
      </w:r>
      <w:r w:rsidR="00EC076E" w:rsidRPr="003F63AA">
        <w:rPr>
          <w:rFonts w:ascii="Aptos" w:eastAsia="Aptos" w:hAnsi="Aptos" w:cs="Aptos"/>
          <w:color w:val="000000"/>
          <w:sz w:val="22"/>
          <w:szCs w:val="22"/>
        </w:rPr>
        <w:t>id</w:t>
      </w:r>
      <w:r w:rsidRPr="003F63AA">
        <w:rPr>
          <w:rFonts w:ascii="Aptos" w:eastAsia="Aptos" w:hAnsi="Aptos" w:cs="Aptos"/>
          <w:color w:val="000000"/>
          <w:sz w:val="22"/>
          <w:szCs w:val="22"/>
        </w:rPr>
        <w:t xml:space="preserve"> not include any Greenfields agreements.</w:t>
      </w:r>
    </w:p>
    <w:p w14:paraId="6B01D985" w14:textId="2011868A" w:rsidR="001B3A69" w:rsidRPr="003F63AA" w:rsidRDefault="00DC20D7" w:rsidP="005114D6">
      <w:pPr>
        <w:pStyle w:val="ListParagraph"/>
        <w:numPr>
          <w:ilvl w:val="0"/>
          <w:numId w:val="24"/>
        </w:numPr>
        <w:pBdr>
          <w:top w:val="none" w:sz="0" w:space="0" w:color="000000"/>
          <w:left w:val="none" w:sz="0" w:space="0" w:color="000000"/>
          <w:bottom w:val="none" w:sz="0" w:space="0" w:color="000000"/>
          <w:right w:val="none" w:sz="0" w:space="0" w:color="000000"/>
        </w:pBdr>
        <w:spacing w:before="120" w:after="240"/>
        <w:ind w:left="714" w:hanging="357"/>
        <w:contextualSpacing w:val="0"/>
      </w:pPr>
      <w:r w:rsidRPr="003F63AA">
        <w:rPr>
          <w:rFonts w:ascii="Aptos" w:eastAsia="Aptos" w:hAnsi="Aptos" w:cs="Aptos"/>
          <w:color w:val="000000"/>
          <w:sz w:val="22"/>
          <w:szCs w:val="22"/>
        </w:rPr>
        <w:t>The FWC data d</w:t>
      </w:r>
      <w:r w:rsidR="00EC076E" w:rsidRPr="003F63AA">
        <w:rPr>
          <w:rFonts w:ascii="Aptos" w:eastAsia="Aptos" w:hAnsi="Aptos" w:cs="Aptos"/>
          <w:color w:val="000000"/>
          <w:sz w:val="22"/>
          <w:szCs w:val="22"/>
        </w:rPr>
        <w:t>id</w:t>
      </w:r>
      <w:r w:rsidRPr="003F63AA">
        <w:rPr>
          <w:rFonts w:ascii="Aptos" w:eastAsia="Aptos" w:hAnsi="Aptos" w:cs="Aptos"/>
          <w:color w:val="000000"/>
          <w:sz w:val="22"/>
          <w:szCs w:val="22"/>
        </w:rPr>
        <w:t xml:space="preserve"> not </w:t>
      </w:r>
      <w:proofErr w:type="gramStart"/>
      <w:r w:rsidRPr="003F63AA">
        <w:rPr>
          <w:rFonts w:ascii="Aptos" w:eastAsia="Aptos" w:hAnsi="Aptos" w:cs="Aptos"/>
          <w:color w:val="000000"/>
          <w:sz w:val="22"/>
          <w:szCs w:val="22"/>
        </w:rPr>
        <w:t>take into account</w:t>
      </w:r>
      <w:proofErr w:type="gramEnd"/>
      <w:r w:rsidRPr="003F63AA">
        <w:rPr>
          <w:rFonts w:ascii="Aptos" w:eastAsia="Aptos" w:hAnsi="Aptos" w:cs="Aptos"/>
          <w:color w:val="000000"/>
          <w:sz w:val="22"/>
          <w:szCs w:val="22"/>
        </w:rPr>
        <w:t xml:space="preserve"> any agreements which offer</w:t>
      </w:r>
      <w:r w:rsidR="00EC076E" w:rsidRPr="003F63AA">
        <w:rPr>
          <w:rFonts w:ascii="Aptos" w:eastAsia="Aptos" w:hAnsi="Aptos" w:cs="Aptos"/>
          <w:color w:val="000000"/>
          <w:sz w:val="22"/>
          <w:szCs w:val="22"/>
        </w:rPr>
        <w:t>ed</w:t>
      </w:r>
      <w:r w:rsidRPr="003F63AA">
        <w:rPr>
          <w:rFonts w:ascii="Aptos" w:eastAsia="Aptos" w:hAnsi="Aptos" w:cs="Aptos"/>
          <w:color w:val="000000"/>
          <w:sz w:val="22"/>
          <w:szCs w:val="22"/>
        </w:rPr>
        <w:t xml:space="preserve"> flat dollar rate increases instead of percentage wage increases.</w:t>
      </w:r>
    </w:p>
    <w:p w14:paraId="4102A53F"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Australian and New Zealand Standard Industrial Classification (ANZSIC)</w:t>
      </w:r>
    </w:p>
    <w:p w14:paraId="1D8A4B5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From the September quarter 2009 the Trends report 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D780557"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From the September quarter 2009, historical industry data contained in the Trends report have also been produced using ANZSIC 2006 divisions. </w:t>
      </w:r>
    </w:p>
    <w:p w14:paraId="6071CD2B"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Union coverage</w:t>
      </w:r>
    </w:p>
    <w:p w14:paraId="08D8E069"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Care should be taken when analysing data in Tables 13 and 14, in comparing agreements that cover a union and those that do not.</w:t>
      </w:r>
    </w:p>
    <w:p w14:paraId="0325E44E"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Data about unions covered by agreements made under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 xml:space="preserve">may not provide an accurate reflection of union involvement in bargaining for agreements. Under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5FB434B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Further, data about non-Greenfields agreements made under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 xml:space="preserve">that cover a union cannot be directly compared with data about union collective agreements or s.170LJ agreements made under the </w:t>
      </w:r>
      <w:r w:rsidRPr="003F63AA">
        <w:rPr>
          <w:rFonts w:ascii="Aptos" w:eastAsia="Aptos" w:hAnsi="Aptos" w:cs="Aptos"/>
          <w:i/>
          <w:color w:val="000000"/>
          <w:sz w:val="22"/>
          <w:szCs w:val="22"/>
        </w:rPr>
        <w:t>Workplace Relations Act 1996</w:t>
      </w:r>
      <w:r w:rsidRPr="003F63AA">
        <w:rPr>
          <w:rFonts w:ascii="Aptos" w:eastAsia="Aptos" w:hAnsi="Aptos" w:cs="Aptos"/>
          <w:color w:val="000000"/>
          <w:sz w:val="22"/>
          <w:szCs w:val="22"/>
        </w:rPr>
        <w:t xml:space="preserve">, which had to be made with a union. While a union may be a bargaining representative, there is no imperative under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for agreements (other than Greenfields agreements) to be made with a union.</w:t>
      </w:r>
    </w:p>
    <w:p w14:paraId="09E46080" w14:textId="77777777" w:rsidR="005114D6" w:rsidRPr="003F63AA" w:rsidRDefault="005114D6">
      <w:pPr>
        <w:rPr>
          <w:rFonts w:ascii="Aptos" w:eastAsia="Aptos" w:hAnsi="Aptos" w:cs="Aptos"/>
          <w:b/>
          <w:color w:val="000000"/>
          <w:sz w:val="28"/>
          <w:szCs w:val="28"/>
        </w:rPr>
      </w:pPr>
      <w:r w:rsidRPr="003F63AA">
        <w:rPr>
          <w:rFonts w:ascii="Aptos" w:eastAsia="Aptos" w:hAnsi="Aptos" w:cs="Aptos"/>
          <w:b/>
          <w:color w:val="000000"/>
          <w:sz w:val="28"/>
          <w:szCs w:val="28"/>
        </w:rPr>
        <w:br w:type="page"/>
      </w:r>
    </w:p>
    <w:p w14:paraId="1F581D8B" w14:textId="0B7E5DE2"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Non-quantifiable wage increases</w:t>
      </w:r>
    </w:p>
    <w:p w14:paraId="127210A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are shown in the following table.</w:t>
      </w:r>
    </w:p>
    <w:tbl>
      <w:tblPr>
        <w:tblW w:w="0" w:type="auto"/>
        <w:jc w:val="center"/>
        <w:tblLayout w:type="fixed"/>
        <w:tblLook w:val="0420" w:firstRow="1" w:lastRow="0" w:firstColumn="0" w:lastColumn="0" w:noHBand="0" w:noVBand="1"/>
      </w:tblPr>
      <w:tblGrid>
        <w:gridCol w:w="2835"/>
        <w:gridCol w:w="6236"/>
      </w:tblGrid>
      <w:tr w:rsidR="001B3A69" w:rsidRPr="003F63AA" w14:paraId="6BB3D7A6" w14:textId="77777777">
        <w:trPr>
          <w:tblHeader/>
          <w:jc w:val="center"/>
        </w:trPr>
        <w:tc>
          <w:tcPr>
            <w:tcW w:w="2835" w:type="dxa"/>
            <w:tcBorders>
              <w:top w:val="none" w:sz="0" w:space="0" w:color="000000"/>
              <w:left w:val="none" w:sz="0" w:space="0" w:color="000000"/>
              <w:bottom w:val="none" w:sz="0" w:space="0" w:color="000000"/>
              <w:right w:val="single" w:sz="8" w:space="0" w:color="000000"/>
            </w:tcBorders>
            <w:shd w:val="clear" w:color="auto" w:fill="000000"/>
            <w:tcMar>
              <w:top w:w="0" w:type="dxa"/>
              <w:left w:w="0" w:type="dxa"/>
              <w:bottom w:w="0" w:type="dxa"/>
              <w:right w:w="0" w:type="dxa"/>
            </w:tcMar>
            <w:vAlign w:val="center"/>
          </w:tcPr>
          <w:p w14:paraId="3CF672A6"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b/>
                <w:color w:val="FFFFFF"/>
                <w:sz w:val="22"/>
                <w:szCs w:val="22"/>
              </w:rPr>
            </w:pPr>
            <w:r w:rsidRPr="003F63AA">
              <w:rPr>
                <w:rFonts w:ascii="Aptos" w:eastAsia="Aptos" w:hAnsi="Aptos" w:cs="Aptos"/>
                <w:b/>
                <w:color w:val="FFFFFF"/>
                <w:sz w:val="22"/>
                <w:szCs w:val="22"/>
              </w:rPr>
              <w:t>Reason</w:t>
            </w:r>
          </w:p>
        </w:tc>
        <w:tc>
          <w:tcPr>
            <w:tcW w:w="6236" w:type="dxa"/>
            <w:tcBorders>
              <w:top w:val="none" w:sz="0" w:space="0" w:color="000000"/>
              <w:left w:val="single" w:sz="8"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990DD0"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b/>
                <w:color w:val="FFFFFF"/>
                <w:sz w:val="22"/>
                <w:szCs w:val="22"/>
              </w:rPr>
            </w:pPr>
            <w:r w:rsidRPr="003F63AA">
              <w:rPr>
                <w:rFonts w:ascii="Aptos" w:eastAsia="Aptos" w:hAnsi="Aptos" w:cs="Aptos"/>
                <w:b/>
                <w:color w:val="FFFFFF"/>
                <w:sz w:val="22"/>
                <w:szCs w:val="22"/>
              </w:rPr>
              <w:t>Definition</w:t>
            </w:r>
          </w:p>
        </w:tc>
      </w:tr>
      <w:tr w:rsidR="001B3A69" w:rsidRPr="003F63AA" w14:paraId="77CDDFE3" w14:textId="77777777">
        <w:trPr>
          <w:jc w:val="center"/>
        </w:trPr>
        <w:tc>
          <w:tcPr>
            <w:tcW w:w="2835"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64FB81"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Inconsistent increase</w:t>
            </w:r>
          </w:p>
        </w:tc>
        <w:tc>
          <w:tcPr>
            <w:tcW w:w="6236" w:type="dxa"/>
            <w:tcBorders>
              <w:top w:val="none" w:sz="0"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117BF9"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Percentage wage increases vary between classifications in the agreement.</w:t>
            </w:r>
          </w:p>
        </w:tc>
      </w:tr>
      <w:tr w:rsidR="001B3A69" w:rsidRPr="003F63AA" w14:paraId="4ADB2BAB"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12FEE7"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Performance linked</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9AC12"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Wage increases are awarded only if certain productivity improvements are made, or wage increases are dependent upon individual or company performance.</w:t>
            </w:r>
          </w:p>
        </w:tc>
      </w:tr>
      <w:tr w:rsidR="001B3A69" w:rsidRPr="003F63AA" w14:paraId="705ABCFF"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2725F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Linked to CPI</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99089"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Wage increases in the agreement are linked to future CPI movements and cannot be quantified at the time of calculating the AAWIs in this report.</w:t>
            </w:r>
          </w:p>
        </w:tc>
      </w:tr>
      <w:tr w:rsidR="001B3A69" w:rsidRPr="003F63AA" w14:paraId="0B9DF236"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116BAF"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Linked to minimum wages</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D0BE4"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Wage increases in the agreement are linked to future minimum wage or award wage increase decisions and cannot be quantified at the time of calculating the AAWIs in this report.</w:t>
            </w:r>
          </w:p>
        </w:tc>
      </w:tr>
      <w:tr w:rsidR="001B3A69" w:rsidRPr="003F63AA" w14:paraId="0C9CE6B3" w14:textId="77777777">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61C6ED"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Other reason</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194C9C" w14:textId="77777777" w:rsidR="001B3A69" w:rsidRPr="003F63AA" w:rsidRDefault="00DC20D7">
            <w:pPr>
              <w:pBdr>
                <w:top w:val="none" w:sz="0" w:space="0" w:color="000000"/>
                <w:left w:val="none" w:sz="0" w:space="0" w:color="000000"/>
                <w:bottom w:val="none" w:sz="0" w:space="0" w:color="000000"/>
                <w:right w:val="none" w:sz="0" w:space="0" w:color="000000"/>
              </w:pBdr>
              <w:spacing w:before="100" w:after="100"/>
              <w:ind w:left="100" w:right="100"/>
              <w:rPr>
                <w:rFonts w:ascii="Aptos" w:eastAsia="Aptos" w:hAnsi="Aptos" w:cs="Aptos"/>
                <w:color w:val="000000"/>
                <w:sz w:val="22"/>
                <w:szCs w:val="22"/>
              </w:rPr>
            </w:pPr>
            <w:r w:rsidRPr="003F63AA">
              <w:rPr>
                <w:rFonts w:ascii="Aptos" w:eastAsia="Aptos" w:hAnsi="Aptos" w:cs="Aptos"/>
                <w:color w:val="000000"/>
                <w:sz w:val="22"/>
                <w:szCs w:val="22"/>
              </w:rPr>
              <w:t>Wage increases cannot be quantified due to a reason not elsewhere classified.</w:t>
            </w:r>
          </w:p>
        </w:tc>
      </w:tr>
    </w:tbl>
    <w:p w14:paraId="7A4B1553"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t>Types of enterprise agreements</w:t>
      </w:r>
    </w:p>
    <w:p w14:paraId="2D7E091D"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Tables 5, 6 and 12a and 12b in Trends include information about enterprise agreements broken down by the type of agreement, as determined by the relevant legislation. The following list shows the types of enterprise agreements available under the legislation included in this report.</w:t>
      </w:r>
    </w:p>
    <w:p w14:paraId="57307008"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Types of enterprise agreements made under the </w:t>
      </w:r>
      <w:r w:rsidRPr="003F63AA">
        <w:rPr>
          <w:rFonts w:ascii="Aptos" w:eastAsia="Aptos" w:hAnsi="Aptos" w:cs="Aptos"/>
          <w:i/>
          <w:color w:val="000000"/>
          <w:sz w:val="22"/>
          <w:szCs w:val="22"/>
        </w:rPr>
        <w:t>Fair Work Act 2009:</w:t>
      </w:r>
    </w:p>
    <w:p w14:paraId="7846BC38" w14:textId="7F12DB8C" w:rsidR="001B3A69" w:rsidRPr="003F63AA" w:rsidRDefault="00DC20D7" w:rsidP="002D7F9A">
      <w:pPr>
        <w:pStyle w:val="ListParagraph"/>
        <w:numPr>
          <w:ilvl w:val="0"/>
          <w:numId w:val="25"/>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single enterprise non-Greenfields</w:t>
      </w:r>
    </w:p>
    <w:p w14:paraId="4CAF9DF7" w14:textId="117D7CCD" w:rsidR="001B3A69" w:rsidRPr="003F63AA" w:rsidRDefault="00DC20D7" w:rsidP="002D7F9A">
      <w:pPr>
        <w:pStyle w:val="ListParagraph"/>
        <w:numPr>
          <w:ilvl w:val="0"/>
          <w:numId w:val="25"/>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single enterprise Greenfields</w:t>
      </w:r>
    </w:p>
    <w:p w14:paraId="084BDCAF" w14:textId="16299087" w:rsidR="001B3A69" w:rsidRPr="003F63AA" w:rsidRDefault="00DC20D7" w:rsidP="002D7F9A">
      <w:pPr>
        <w:pStyle w:val="ListParagraph"/>
        <w:numPr>
          <w:ilvl w:val="0"/>
          <w:numId w:val="25"/>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multi-enterprise non-Greenfields</w:t>
      </w:r>
    </w:p>
    <w:p w14:paraId="615DD1C8" w14:textId="539A4C88" w:rsidR="001B3A69" w:rsidRPr="003F63AA" w:rsidRDefault="00DC20D7" w:rsidP="002D7F9A">
      <w:pPr>
        <w:pStyle w:val="ListParagraph"/>
        <w:numPr>
          <w:ilvl w:val="0"/>
          <w:numId w:val="25"/>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multi-enterprise Greenfields.</w:t>
      </w:r>
    </w:p>
    <w:p w14:paraId="6745C5F0"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Under section 172 of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 xml:space="preserve">the primary division between types of agreements is whether they cover a single or multiple enterprises. The secondary division under the </w:t>
      </w:r>
      <w:r w:rsidRPr="003F63AA">
        <w:rPr>
          <w:rFonts w:ascii="Aptos" w:eastAsia="Aptos" w:hAnsi="Aptos" w:cs="Aptos"/>
          <w:i/>
          <w:color w:val="000000"/>
          <w:sz w:val="22"/>
          <w:szCs w:val="22"/>
        </w:rPr>
        <w:t xml:space="preserve">Fair Work Act 2009 </w:t>
      </w:r>
      <w:r w:rsidRPr="003F63AA">
        <w:rPr>
          <w:rFonts w:ascii="Aptos" w:eastAsia="Aptos" w:hAnsi="Aptos" w:cs="Aptos"/>
          <w:color w:val="000000"/>
          <w:sz w:val="22"/>
          <w:szCs w:val="22"/>
        </w:rPr>
        <w:t xml:space="preserve">is </w:t>
      </w:r>
      <w:proofErr w:type="gramStart"/>
      <w:r w:rsidRPr="003F63AA">
        <w:rPr>
          <w:rFonts w:ascii="Aptos" w:eastAsia="Aptos" w:hAnsi="Aptos" w:cs="Aptos"/>
          <w:color w:val="000000"/>
          <w:sz w:val="22"/>
          <w:szCs w:val="22"/>
        </w:rPr>
        <w:t>whether or not</w:t>
      </w:r>
      <w:proofErr w:type="gramEnd"/>
      <w:r w:rsidRPr="003F63AA">
        <w:rPr>
          <w:rFonts w:ascii="Aptos" w:eastAsia="Aptos" w:hAnsi="Aptos" w:cs="Aptos"/>
          <w:color w:val="000000"/>
          <w:sz w:val="22"/>
          <w:szCs w:val="22"/>
        </w:rPr>
        <w:t xml:space="preserve"> the agreement is a Greenfields agreement, that is, it is made to cover a genuine new enterprise or an undertaking for which no persons have yet been employed who will be covered by the agreement.</w:t>
      </w:r>
    </w:p>
    <w:p w14:paraId="31259C71" w14:textId="77777777" w:rsidR="005114D6" w:rsidRPr="003F63AA" w:rsidRDefault="005114D6">
      <w:pPr>
        <w:rPr>
          <w:rFonts w:ascii="Aptos" w:eastAsia="Aptos" w:hAnsi="Aptos" w:cs="Aptos"/>
          <w:b/>
          <w:color w:val="000000"/>
          <w:sz w:val="28"/>
          <w:szCs w:val="28"/>
        </w:rPr>
      </w:pPr>
      <w:r w:rsidRPr="003F63AA">
        <w:rPr>
          <w:rFonts w:ascii="Aptos" w:eastAsia="Aptos" w:hAnsi="Aptos" w:cs="Aptos"/>
          <w:b/>
          <w:color w:val="000000"/>
          <w:sz w:val="28"/>
          <w:szCs w:val="28"/>
        </w:rPr>
        <w:br w:type="page"/>
      </w:r>
    </w:p>
    <w:p w14:paraId="7AC771AF" w14:textId="1956C739"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b/>
          <w:color w:val="000000"/>
          <w:sz w:val="28"/>
          <w:szCs w:val="28"/>
        </w:rPr>
        <w:lastRenderedPageBreak/>
        <w:t>Recent methodological change</w:t>
      </w:r>
    </w:p>
    <w:p w14:paraId="50613D2F"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Pre-reform Agreements were approved under the </w:t>
      </w:r>
      <w:r w:rsidRPr="003F63AA">
        <w:rPr>
          <w:rFonts w:ascii="Aptos" w:eastAsia="Aptos" w:hAnsi="Aptos" w:cs="Aptos"/>
          <w:i/>
          <w:color w:val="000000"/>
          <w:sz w:val="22"/>
          <w:szCs w:val="22"/>
        </w:rPr>
        <w:t>Workplace Relations Act 1996</w:t>
      </w:r>
      <w:r w:rsidRPr="003F63AA">
        <w:rPr>
          <w:rFonts w:ascii="Aptos" w:eastAsia="Aptos" w:hAnsi="Aptos" w:cs="Aptos"/>
          <w:color w:val="000000"/>
          <w:sz w:val="22"/>
          <w:szCs w:val="22"/>
        </w:rPr>
        <w:t xml:space="preserve">, before the </w:t>
      </w:r>
      <w:r w:rsidRPr="003F63AA">
        <w:rPr>
          <w:rFonts w:ascii="Aptos" w:eastAsia="Aptos" w:hAnsi="Aptos" w:cs="Aptos"/>
          <w:i/>
          <w:color w:val="000000"/>
          <w:sz w:val="22"/>
          <w:szCs w:val="22"/>
        </w:rPr>
        <w:t>Fair Work Act 2009</w:t>
      </w:r>
      <w:r w:rsidRPr="003F63AA">
        <w:rPr>
          <w:rFonts w:ascii="Aptos" w:eastAsia="Aptos" w:hAnsi="Aptos" w:cs="Aptos"/>
          <w:color w:val="000000"/>
          <w:sz w:val="22"/>
          <w:szCs w:val="22"/>
        </w:rPr>
        <w:t>. Pre-reform agreement types appearing in this report (Table 6) include:</w:t>
      </w:r>
    </w:p>
    <w:p w14:paraId="3D752298" w14:textId="1490D34C" w:rsidR="001B3A69" w:rsidRPr="003F63AA" w:rsidRDefault="00DC20D7" w:rsidP="002D7F9A">
      <w:pPr>
        <w:pStyle w:val="ListParagraph"/>
        <w:numPr>
          <w:ilvl w:val="0"/>
          <w:numId w:val="26"/>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Union Collective Agreements</w:t>
      </w:r>
    </w:p>
    <w:p w14:paraId="51BCF7FC" w14:textId="1306BE63" w:rsidR="001B3A69" w:rsidRPr="003F63AA" w:rsidRDefault="00DC20D7" w:rsidP="002D7F9A">
      <w:pPr>
        <w:pStyle w:val="ListParagraph"/>
        <w:numPr>
          <w:ilvl w:val="0"/>
          <w:numId w:val="26"/>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Employee Collective Agreements</w:t>
      </w:r>
    </w:p>
    <w:p w14:paraId="5982656C" w14:textId="04C2A327" w:rsidR="001B3A69" w:rsidRPr="003F63AA" w:rsidRDefault="00DC20D7" w:rsidP="002D7F9A">
      <w:pPr>
        <w:pStyle w:val="ListParagraph"/>
        <w:numPr>
          <w:ilvl w:val="0"/>
          <w:numId w:val="26"/>
        </w:num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Employer Greenfield Agreements</w:t>
      </w:r>
    </w:p>
    <w:p w14:paraId="7A79C921" w14:textId="77777777" w:rsidR="001B3A69" w:rsidRPr="003F63AA" w:rsidRDefault="00DC20D7">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 xml:space="preserve">On application to the Fair Work Commission, the default period for Pre-reform Agreements can be extended, meaning that </w:t>
      </w:r>
      <w:hyperlink r:id="rId28">
        <w:r w:rsidRPr="003F63AA">
          <w:rPr>
            <w:rFonts w:ascii="Aptos" w:eastAsia="Aptos" w:hAnsi="Aptos" w:cs="Aptos"/>
            <w:color w:val="165788"/>
            <w:sz w:val="22"/>
            <w:szCs w:val="22"/>
            <w:u w:val="single"/>
          </w:rPr>
          <w:t>extended agreements</w:t>
        </w:r>
      </w:hyperlink>
      <w:r w:rsidRPr="003F63AA">
        <w:rPr>
          <w:rFonts w:ascii="Aptos" w:eastAsia="Aptos" w:hAnsi="Aptos" w:cs="Aptos"/>
          <w:color w:val="000000"/>
          <w:sz w:val="22"/>
          <w:szCs w:val="22"/>
        </w:rPr>
        <w:t xml:space="preserve"> did not sunset and continue to operate on and after 7 December 2023.</w:t>
      </w:r>
    </w:p>
    <w:p w14:paraId="2C838E99" w14:textId="19B27D7A" w:rsidR="00DC20D7" w:rsidRDefault="00DC20D7" w:rsidP="002C028B">
      <w:pPr>
        <w:pBdr>
          <w:top w:val="none" w:sz="0" w:space="0" w:color="000000"/>
          <w:left w:val="none" w:sz="0" w:space="0" w:color="000000"/>
          <w:bottom w:val="none" w:sz="0" w:space="0" w:color="000000"/>
          <w:right w:val="none" w:sz="0" w:space="0" w:color="000000"/>
        </w:pBdr>
        <w:spacing w:before="120" w:after="240"/>
      </w:pPr>
      <w:r w:rsidRPr="003F63AA">
        <w:rPr>
          <w:rFonts w:ascii="Aptos" w:eastAsia="Aptos" w:hAnsi="Aptos" w:cs="Aptos"/>
          <w:color w:val="000000"/>
          <w:sz w:val="22"/>
          <w:szCs w:val="22"/>
        </w:rPr>
        <w:t>These agreements appeared for the first time in the December 2023 Trends in Federal Enterprise Bargaining report. They are considered current and will affect historical da</w:t>
      </w:r>
      <w:r w:rsidR="002C028B" w:rsidRPr="003F63AA">
        <w:rPr>
          <w:rFonts w:ascii="Aptos" w:eastAsia="Aptos" w:hAnsi="Aptos" w:cs="Aptos"/>
          <w:color w:val="000000"/>
          <w:sz w:val="22"/>
          <w:szCs w:val="22"/>
        </w:rPr>
        <w:t>ta.</w:t>
      </w:r>
    </w:p>
    <w:sectPr w:rsidR="00DC20D7" w:rsidSect="005E7662">
      <w:footerReference w:type="even" r:id="rId29"/>
      <w:footerReference w:type="default" r:id="rId30"/>
      <w:type w:val="continuous"/>
      <w:pgSz w:w="12240" w:h="15840"/>
      <w:pgMar w:top="1417" w:right="1417" w:bottom="127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753B" w14:textId="77777777" w:rsidR="005A14D1" w:rsidRPr="003F63AA" w:rsidRDefault="005A14D1">
      <w:pPr>
        <w:spacing w:after="0"/>
      </w:pPr>
      <w:r w:rsidRPr="003F63AA">
        <w:separator/>
      </w:r>
    </w:p>
    <w:p w14:paraId="52D739C4" w14:textId="77777777" w:rsidR="005A14D1" w:rsidRPr="003F63AA" w:rsidRDefault="005A14D1"/>
  </w:endnote>
  <w:endnote w:type="continuationSeparator" w:id="0">
    <w:p w14:paraId="34A410E7" w14:textId="77777777" w:rsidR="005A14D1" w:rsidRPr="003F63AA" w:rsidRDefault="005A14D1">
      <w:pPr>
        <w:spacing w:after="0"/>
      </w:pPr>
      <w:r w:rsidRPr="003F63AA">
        <w:continuationSeparator/>
      </w:r>
    </w:p>
    <w:p w14:paraId="15293B3F" w14:textId="77777777" w:rsidR="005A14D1" w:rsidRPr="003F63AA" w:rsidRDefault="005A14D1"/>
  </w:endnote>
  <w:endnote w:type="continuationNotice" w:id="1">
    <w:p w14:paraId="51070A74" w14:textId="77777777" w:rsidR="005A14D1" w:rsidRPr="003F63AA" w:rsidRDefault="005A14D1">
      <w:pPr>
        <w:spacing w:after="0"/>
      </w:pPr>
    </w:p>
    <w:p w14:paraId="1628E088" w14:textId="77777777" w:rsidR="005A14D1" w:rsidRPr="003F63AA" w:rsidRDefault="005A1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433314"/>
      <w:docPartObj>
        <w:docPartGallery w:val="Page Numbers (Bottom of Page)"/>
        <w:docPartUnique/>
      </w:docPartObj>
    </w:sdtPr>
    <w:sdtEndPr/>
    <w:sdtContent>
      <w:p w14:paraId="6C85DE99" w14:textId="75AFB70F" w:rsidR="00963702" w:rsidRPr="003F63AA" w:rsidRDefault="00963702">
        <w:pPr>
          <w:pStyle w:val="Footer"/>
          <w:jc w:val="center"/>
        </w:pPr>
        <w:r w:rsidRPr="003F63AA">
          <w:fldChar w:fldCharType="begin"/>
        </w:r>
        <w:r w:rsidRPr="003F63AA">
          <w:instrText xml:space="preserve"> PAGE   \* MERGEFORMAT </w:instrText>
        </w:r>
        <w:r w:rsidRPr="003F63AA">
          <w:fldChar w:fldCharType="separate"/>
        </w:r>
        <w:r w:rsidRPr="003F63AA">
          <w:t>2</w:t>
        </w:r>
        <w:r w:rsidRPr="003F63AA">
          <w:fldChar w:fldCharType="end"/>
        </w:r>
      </w:p>
    </w:sdtContent>
  </w:sdt>
  <w:p w14:paraId="1AFCDA81" w14:textId="77777777" w:rsidR="00A20FE7" w:rsidRPr="003F63AA" w:rsidRDefault="00A20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2282442"/>
      <w:docPartObj>
        <w:docPartGallery w:val="Page Numbers (Bottom of Page)"/>
        <w:docPartUnique/>
      </w:docPartObj>
    </w:sdtPr>
    <w:sdtEndPr>
      <w:rPr>
        <w:rStyle w:val="PageNumber"/>
      </w:rPr>
    </w:sdtEndPr>
    <w:sdtContent>
      <w:p w14:paraId="1E198D44" w14:textId="0199B84C" w:rsidR="00DC20D7" w:rsidRPr="003F63AA" w:rsidRDefault="00DC20D7" w:rsidP="00622F7D">
        <w:pPr>
          <w:pStyle w:val="Footer"/>
          <w:framePr w:wrap="none" w:vAnchor="text" w:hAnchor="margin" w:xAlign="center" w:y="1"/>
          <w:rPr>
            <w:rStyle w:val="PageNumber"/>
          </w:rPr>
        </w:pPr>
        <w:r w:rsidRPr="003F63AA">
          <w:rPr>
            <w:rStyle w:val="PageNumber"/>
          </w:rPr>
          <w:fldChar w:fldCharType="begin"/>
        </w:r>
        <w:r w:rsidRPr="003F63AA">
          <w:rPr>
            <w:rStyle w:val="PageNumber"/>
          </w:rPr>
          <w:instrText xml:space="preserve"> PAGE </w:instrText>
        </w:r>
        <w:r w:rsidRPr="003F63AA">
          <w:rPr>
            <w:rStyle w:val="PageNumber"/>
          </w:rPr>
          <w:fldChar w:fldCharType="separate"/>
        </w:r>
        <w:r w:rsidR="005E7662" w:rsidRPr="003F63AA">
          <w:rPr>
            <w:rStyle w:val="PageNumber"/>
          </w:rPr>
          <w:t>53</w:t>
        </w:r>
        <w:r w:rsidRPr="003F63AA">
          <w:rPr>
            <w:rStyle w:val="PageNumber"/>
          </w:rPr>
          <w:fldChar w:fldCharType="end"/>
        </w:r>
      </w:p>
    </w:sdtContent>
  </w:sdt>
  <w:p w14:paraId="554D31A2" w14:textId="77777777" w:rsidR="00DC20D7" w:rsidRPr="003F63AA" w:rsidRDefault="00DC20D7" w:rsidP="00622F7D">
    <w:pPr>
      <w:pStyle w:val="Footer"/>
      <w:ind w:right="360" w:firstLine="360"/>
    </w:pPr>
  </w:p>
  <w:p w14:paraId="399666BC" w14:textId="77777777" w:rsidR="00BF5B23" w:rsidRPr="003F63AA" w:rsidRDefault="00BF5B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8616856"/>
      <w:docPartObj>
        <w:docPartGallery w:val="Page Numbers (Bottom of Page)"/>
        <w:docPartUnique/>
      </w:docPartObj>
    </w:sdtPr>
    <w:sdtEndPr>
      <w:rPr>
        <w:rStyle w:val="PageNumber"/>
      </w:rPr>
    </w:sdtEndPr>
    <w:sdtContent>
      <w:p w14:paraId="02545825" w14:textId="77777777" w:rsidR="00DC20D7" w:rsidRPr="003F63AA" w:rsidRDefault="00DC20D7" w:rsidP="00622F7D">
        <w:pPr>
          <w:pStyle w:val="Footer"/>
          <w:framePr w:wrap="none" w:vAnchor="text" w:hAnchor="margin" w:xAlign="center" w:y="1"/>
          <w:rPr>
            <w:rStyle w:val="PageNumber"/>
          </w:rPr>
        </w:pPr>
        <w:r w:rsidRPr="003F63AA">
          <w:rPr>
            <w:rStyle w:val="PageNumber"/>
          </w:rPr>
          <w:fldChar w:fldCharType="begin"/>
        </w:r>
        <w:r w:rsidRPr="003F63AA">
          <w:rPr>
            <w:rStyle w:val="PageNumber"/>
          </w:rPr>
          <w:instrText xml:space="preserve"> PAGE </w:instrText>
        </w:r>
        <w:r w:rsidRPr="003F63AA">
          <w:rPr>
            <w:rStyle w:val="PageNumber"/>
          </w:rPr>
          <w:fldChar w:fldCharType="separate"/>
        </w:r>
        <w:r w:rsidRPr="003F63AA">
          <w:rPr>
            <w:rStyle w:val="PageNumber"/>
          </w:rPr>
          <w:t>2</w:t>
        </w:r>
        <w:r w:rsidRPr="003F63AA">
          <w:rPr>
            <w:rStyle w:val="PageNumber"/>
          </w:rPr>
          <w:fldChar w:fldCharType="end"/>
        </w:r>
      </w:p>
    </w:sdtContent>
  </w:sdt>
  <w:p w14:paraId="78C644DA" w14:textId="77777777" w:rsidR="00DC20D7" w:rsidRPr="003F63AA" w:rsidRDefault="00DC20D7" w:rsidP="00622F7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344E" w14:textId="77777777" w:rsidR="005A14D1" w:rsidRPr="003F63AA" w:rsidRDefault="005A14D1">
      <w:pPr>
        <w:spacing w:after="0"/>
      </w:pPr>
      <w:r w:rsidRPr="003F63AA">
        <w:separator/>
      </w:r>
    </w:p>
    <w:p w14:paraId="44AD639C" w14:textId="77777777" w:rsidR="005A14D1" w:rsidRPr="003F63AA" w:rsidRDefault="005A14D1"/>
  </w:footnote>
  <w:footnote w:type="continuationSeparator" w:id="0">
    <w:p w14:paraId="2421F4A0" w14:textId="77777777" w:rsidR="005A14D1" w:rsidRPr="003F63AA" w:rsidRDefault="005A14D1">
      <w:pPr>
        <w:spacing w:after="0"/>
      </w:pPr>
      <w:r w:rsidRPr="003F63AA">
        <w:continuationSeparator/>
      </w:r>
    </w:p>
    <w:p w14:paraId="45B25DE4" w14:textId="77777777" w:rsidR="005A14D1" w:rsidRPr="003F63AA" w:rsidRDefault="005A14D1"/>
  </w:footnote>
  <w:footnote w:type="continuationNotice" w:id="1">
    <w:p w14:paraId="3E1726DB" w14:textId="77777777" w:rsidR="005A14D1" w:rsidRPr="003F63AA" w:rsidRDefault="005A14D1">
      <w:pPr>
        <w:spacing w:after="0"/>
      </w:pPr>
    </w:p>
    <w:p w14:paraId="193A84DD" w14:textId="77777777" w:rsidR="005A14D1" w:rsidRPr="003F63AA" w:rsidRDefault="005A14D1"/>
  </w:footnote>
  <w:footnote w:id="2">
    <w:p w14:paraId="18EF902C" w14:textId="3B5B74DA" w:rsidR="00B614FB" w:rsidRPr="003F63AA" w:rsidRDefault="00B614FB" w:rsidP="00B614FB">
      <w:pPr>
        <w:pBdr>
          <w:top w:val="none" w:sz="0" w:space="0" w:color="000000"/>
          <w:left w:val="none" w:sz="0" w:space="0" w:color="000000"/>
          <w:bottom w:val="none" w:sz="0" w:space="0" w:color="000000"/>
          <w:right w:val="none" w:sz="0" w:space="0" w:color="000000"/>
        </w:pBdr>
        <w:spacing w:after="120"/>
      </w:pPr>
      <w:r w:rsidRPr="003F63AA">
        <w:rPr>
          <w:rStyle w:val="FootnoteReference"/>
        </w:rPr>
        <w:footnoteRef/>
      </w:r>
      <w:r w:rsidRPr="003F63AA">
        <w:t xml:space="preserve"> </w:t>
      </w:r>
      <w:r w:rsidRPr="003F63AA">
        <w:rPr>
          <w:rFonts w:ascii="Aptos" w:eastAsia="Aptos" w:hAnsi="Aptos" w:cs="Aptos"/>
          <w:color w:val="000000"/>
          <w:sz w:val="16"/>
          <w:szCs w:val="16"/>
        </w:rPr>
        <w:t>See Note 1 at the end of this summary for more details.</w:t>
      </w:r>
    </w:p>
  </w:footnote>
  <w:footnote w:id="3">
    <w:p w14:paraId="700439BC" w14:textId="40AD81A8" w:rsidR="00B614FB" w:rsidRPr="003F63AA" w:rsidRDefault="00B614FB" w:rsidP="00B614FB">
      <w:pPr>
        <w:pBdr>
          <w:top w:val="none" w:sz="0" w:space="0" w:color="000000"/>
          <w:left w:val="none" w:sz="0" w:space="0" w:color="000000"/>
          <w:bottom w:val="none" w:sz="0" w:space="0" w:color="000000"/>
          <w:right w:val="none" w:sz="0" w:space="0" w:color="000000"/>
        </w:pBdr>
        <w:spacing w:after="120"/>
      </w:pPr>
      <w:r w:rsidRPr="003F63AA">
        <w:rPr>
          <w:rStyle w:val="FootnoteReference"/>
        </w:rPr>
        <w:footnoteRef/>
      </w:r>
      <w:r w:rsidRPr="003F63AA">
        <w:t xml:space="preserve"> </w:t>
      </w:r>
      <w:r w:rsidRPr="003F63AA">
        <w:rPr>
          <w:rFonts w:ascii="Aptos" w:eastAsia="Aptos" w:hAnsi="Aptos" w:cs="Aptos"/>
          <w:color w:val="000000"/>
          <w:sz w:val="16"/>
          <w:szCs w:val="16"/>
        </w:rPr>
        <w:t>An agreement is considered quantifiable if it contains wage increases that are consistent for all employees and are known at the time the agreement was made. Common reasons an agreement may not be quantifiable include the following: periodic reviews of wages with no guarantee of an increase; inconsistent wage increases for different groups of employees; or linking the wage adjustments to other factors, such as movements in the Consumer Price Index or federal minimum wage. More information on non-quantifiable agreements can be found in Section 10 of this summary.  See Note 2 (on non-quantifiable agreements) at the end of this summary for more details.</w:t>
      </w:r>
    </w:p>
  </w:footnote>
  <w:footnote w:id="4">
    <w:p w14:paraId="3DBCF8C7" w14:textId="77777777" w:rsidR="00B614FB" w:rsidRPr="003F63AA" w:rsidRDefault="00B614FB" w:rsidP="00B614FB">
      <w:pPr>
        <w:pBdr>
          <w:top w:val="none" w:sz="0" w:space="0" w:color="000000"/>
          <w:left w:val="none" w:sz="0" w:space="0" w:color="000000"/>
          <w:bottom w:val="none" w:sz="0" w:space="0" w:color="000000"/>
          <w:right w:val="none" w:sz="0" w:space="0" w:color="000000"/>
        </w:pBdr>
        <w:spacing w:after="120"/>
      </w:pPr>
      <w:r w:rsidRPr="003F63AA">
        <w:rPr>
          <w:rStyle w:val="FootnoteReference"/>
        </w:rPr>
        <w:footnoteRef/>
      </w:r>
      <w:r w:rsidRPr="003F63AA">
        <w:t xml:space="preserve"> </w:t>
      </w:r>
      <w:r w:rsidRPr="003F63AA">
        <w:rPr>
          <w:rFonts w:ascii="Aptos" w:eastAsia="Aptos" w:hAnsi="Aptos" w:cs="Aptos"/>
          <w:color w:val="000000"/>
          <w:sz w:val="16"/>
          <w:szCs w:val="16"/>
        </w:rPr>
        <w:t xml:space="preserve">Australian Bureau of Statistics (ABS), </w:t>
      </w:r>
      <w:r w:rsidRPr="003F63AA">
        <w:rPr>
          <w:rFonts w:ascii="Aptos" w:eastAsia="Aptos" w:hAnsi="Aptos" w:cs="Aptos"/>
          <w:i/>
          <w:color w:val="000000"/>
          <w:sz w:val="16"/>
          <w:szCs w:val="16"/>
        </w:rPr>
        <w:t>Employee Earnings and Hours</w:t>
      </w:r>
      <w:r w:rsidRPr="003F63AA">
        <w:rPr>
          <w:rFonts w:ascii="Aptos" w:eastAsia="Aptos" w:hAnsi="Aptos" w:cs="Aptos"/>
          <w:color w:val="000000"/>
          <w:sz w:val="16"/>
          <w:szCs w:val="16"/>
        </w:rPr>
        <w:t>, Australia, May 2023. Detailed breakdowns by state- and federal-registered agreements for the May 2023 data are not available.</w:t>
      </w:r>
    </w:p>
    <w:p w14:paraId="22BBF0BE" w14:textId="15A0CE66" w:rsidR="00B614FB" w:rsidRPr="003F63AA" w:rsidRDefault="00B614FB">
      <w:pPr>
        <w:pStyle w:val="FootnoteText"/>
      </w:pPr>
    </w:p>
  </w:footnote>
  <w:footnote w:id="5">
    <w:p w14:paraId="738A8AF7" w14:textId="77777777" w:rsidR="00551D79" w:rsidRPr="003F63AA" w:rsidRDefault="00551D79" w:rsidP="00551D79">
      <w:pPr>
        <w:pBdr>
          <w:top w:val="none" w:sz="0" w:space="0" w:color="000000"/>
          <w:left w:val="none" w:sz="0" w:space="0" w:color="000000"/>
          <w:bottom w:val="none" w:sz="0" w:space="0" w:color="000000"/>
          <w:right w:val="none" w:sz="0" w:space="0" w:color="000000"/>
        </w:pBdr>
        <w:spacing w:after="120"/>
        <w:rPr>
          <w:rFonts w:ascii="Aptos" w:hAnsi="Aptos"/>
        </w:rPr>
      </w:pPr>
      <w:r w:rsidRPr="003F63AA">
        <w:rPr>
          <w:rStyle w:val="FootnoteReference"/>
          <w:rFonts w:ascii="Aptos" w:hAnsi="Aptos"/>
        </w:rPr>
        <w:footnoteRef/>
      </w:r>
      <w:r w:rsidRPr="003F63AA">
        <w:rPr>
          <w:rFonts w:ascii="Aptos" w:hAnsi="Aptos"/>
        </w:rPr>
        <w:t xml:space="preserve"> </w:t>
      </w:r>
      <w:r w:rsidRPr="003F63AA">
        <w:rPr>
          <w:rFonts w:ascii="Aptos" w:eastAsia="Aptos" w:hAnsi="Aptos" w:cs="Aptos"/>
          <w:color w:val="000000"/>
          <w:sz w:val="16"/>
          <w:szCs w:val="16"/>
        </w:rPr>
        <w:t>See Note 4 for more details.</w:t>
      </w:r>
    </w:p>
    <w:p w14:paraId="1479C6AD" w14:textId="25022C01" w:rsidR="00551D79" w:rsidRPr="00551D79" w:rsidRDefault="00551D7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7AF"/>
    <w:multiLevelType w:val="hybridMultilevel"/>
    <w:tmpl w:val="348A102C"/>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D6970"/>
    <w:multiLevelType w:val="hybridMultilevel"/>
    <w:tmpl w:val="65C0CD5C"/>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D1777"/>
    <w:multiLevelType w:val="hybridMultilevel"/>
    <w:tmpl w:val="DFE01DAE"/>
    <w:lvl w:ilvl="0" w:tplc="F4029A48">
      <w:start w:val="1"/>
      <w:numFmt w:val="decimal"/>
      <w:lvlText w:val="%1."/>
      <w:lvlJc w:val="left"/>
      <w:pPr>
        <w:ind w:left="720" w:hanging="360"/>
      </w:pPr>
      <w:rPr>
        <w:rFonts w:ascii="Aptos" w:eastAsia="Aptos" w:hAnsi="Aptos" w:cs="Aptos" w:hint="default"/>
        <w:i w:val="0"/>
        <w:iCs/>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B4D3A"/>
    <w:multiLevelType w:val="hybridMultilevel"/>
    <w:tmpl w:val="BAFC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168A3"/>
    <w:multiLevelType w:val="hybridMultilevel"/>
    <w:tmpl w:val="80BC4A36"/>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F619E"/>
    <w:multiLevelType w:val="hybridMultilevel"/>
    <w:tmpl w:val="C3D8E3A6"/>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4E7B6C"/>
    <w:multiLevelType w:val="hybridMultilevel"/>
    <w:tmpl w:val="0D90C850"/>
    <w:lvl w:ilvl="0" w:tplc="027CA706">
      <w:start w:val="4"/>
      <w:numFmt w:val="decimal"/>
      <w:lvlText w:val="%1."/>
      <w:lvlJc w:val="left"/>
      <w:pPr>
        <w:ind w:left="720" w:hanging="360"/>
      </w:pPr>
      <w:rPr>
        <w:rFonts w:ascii="Aptos" w:eastAsia="Aptos" w:hAnsi="Aptos" w:cs="Apto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A7DE1"/>
    <w:multiLevelType w:val="hybridMultilevel"/>
    <w:tmpl w:val="6834311C"/>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BE1439"/>
    <w:multiLevelType w:val="hybridMultilevel"/>
    <w:tmpl w:val="EB802C56"/>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CA59FD"/>
    <w:multiLevelType w:val="hybridMultilevel"/>
    <w:tmpl w:val="FF24C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42E34"/>
    <w:multiLevelType w:val="multilevel"/>
    <w:tmpl w:val="040C001D"/>
    <w:styleLink w:val="Defaultul"/>
    <w:lvl w:ilvl="0">
      <w:start w:val="1"/>
      <w:numFmt w:val="bullet"/>
      <w:lvlText w:val="•"/>
      <w:lvlJc w:val="left"/>
      <w:pPr>
        <w:ind w:left="360" w:hanging="360"/>
      </w:pPr>
      <w:rPr>
        <w:rFonts w:ascii="Times New Roman" w:hAnsi="Times New Roman" w:cs="Times New Roman" w:hint="default"/>
        <w:color w:val="943634" w:themeColor="accent2" w:themeShade="BF"/>
        <w:sz w:val="40"/>
      </w:rPr>
    </w:lvl>
    <w:lvl w:ilvl="1">
      <w:start w:val="1"/>
      <w:numFmt w:val="bullet"/>
      <w:lvlText w:val=""/>
      <w:lvlJc w:val="left"/>
      <w:pPr>
        <w:ind w:left="720" w:hanging="360"/>
      </w:pPr>
      <w:rPr>
        <w:rFonts w:ascii="Symbol" w:hAnsi="Symbol" w:cs="Times New Roman" w:hint="default"/>
        <w:color w:val="FF0000"/>
        <w:sz w:val="24"/>
      </w:rPr>
    </w:lvl>
    <w:lvl w:ilvl="2">
      <w:start w:val="1"/>
      <w:numFmt w:val="bullet"/>
      <w:lvlText w:val=""/>
      <w:lvlJc w:val="left"/>
      <w:pPr>
        <w:ind w:left="1080" w:hanging="360"/>
      </w:pPr>
      <w:rPr>
        <w:rFonts w:ascii="Symbol" w:hAnsi="Symbol" w:cs="Times New Roman" w:hint="default"/>
        <w:color w:val="92CDDC" w:themeColor="accent5" w:themeTint="99"/>
        <w:sz w:val="24"/>
      </w:rPr>
    </w:lvl>
    <w:lvl w:ilvl="3">
      <w:start w:val="1"/>
      <w:numFmt w:val="bullet"/>
      <w:lvlText w:val="à"/>
      <w:lvlJc w:val="left"/>
      <w:pPr>
        <w:ind w:left="1440" w:hanging="360"/>
      </w:pPr>
      <w:rPr>
        <w:rFonts w:ascii="Wingdings" w:hAnsi="Wingdings" w:cs="Times New Roman" w:hint="default"/>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3B4629"/>
    <w:multiLevelType w:val="hybridMultilevel"/>
    <w:tmpl w:val="9E2E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A2C05"/>
    <w:multiLevelType w:val="hybridMultilevel"/>
    <w:tmpl w:val="624C64EA"/>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682383"/>
    <w:multiLevelType w:val="hybridMultilevel"/>
    <w:tmpl w:val="27B4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74E94"/>
    <w:multiLevelType w:val="hybridMultilevel"/>
    <w:tmpl w:val="4DDC612A"/>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4A70B7"/>
    <w:multiLevelType w:val="multilevel"/>
    <w:tmpl w:val="4B88F872"/>
    <w:styleLink w:val="Defaultol"/>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610260"/>
    <w:multiLevelType w:val="hybridMultilevel"/>
    <w:tmpl w:val="5F1293DE"/>
    <w:lvl w:ilvl="0" w:tplc="169CA162">
      <w:start w:val="1"/>
      <w:numFmt w:val="decimal"/>
      <w:lvlText w:val="%1."/>
      <w:lvlJc w:val="left"/>
      <w:pPr>
        <w:ind w:left="720" w:hanging="360"/>
      </w:pPr>
      <w:rPr>
        <w:rFonts w:ascii="Aptos" w:eastAsia="Aptos" w:hAnsi="Aptos" w:cs="Apto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563464"/>
    <w:multiLevelType w:val="hybridMultilevel"/>
    <w:tmpl w:val="8DDCA792"/>
    <w:lvl w:ilvl="0" w:tplc="0E229FB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9F7272"/>
    <w:multiLevelType w:val="hybridMultilevel"/>
    <w:tmpl w:val="EC841E58"/>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644DA"/>
    <w:multiLevelType w:val="hybridMultilevel"/>
    <w:tmpl w:val="2424F7A6"/>
    <w:lvl w:ilvl="0" w:tplc="FFFFFFFF">
      <w:start w:val="1"/>
      <w:numFmt w:val="decimal"/>
      <w:lvlText w:val="%1."/>
      <w:lvlJc w:val="left"/>
      <w:pPr>
        <w:ind w:left="720" w:hanging="360"/>
      </w:pPr>
      <w:rPr>
        <w:rFonts w:ascii="Aptos" w:eastAsia="Aptos" w:hAnsi="Aptos" w:cs="Aptos"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1D50DF"/>
    <w:multiLevelType w:val="hybridMultilevel"/>
    <w:tmpl w:val="103AFCB4"/>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B161EE"/>
    <w:multiLevelType w:val="hybridMultilevel"/>
    <w:tmpl w:val="8668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591322"/>
    <w:multiLevelType w:val="hybridMultilevel"/>
    <w:tmpl w:val="7DEE9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C5702"/>
    <w:multiLevelType w:val="hybridMultilevel"/>
    <w:tmpl w:val="A786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2C5D0A"/>
    <w:multiLevelType w:val="hybridMultilevel"/>
    <w:tmpl w:val="484844C8"/>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B407B6"/>
    <w:multiLevelType w:val="hybridMultilevel"/>
    <w:tmpl w:val="6054FDAC"/>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513C6F"/>
    <w:multiLevelType w:val="hybridMultilevel"/>
    <w:tmpl w:val="DACAFC44"/>
    <w:lvl w:ilvl="0" w:tplc="0344A90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8B58C5"/>
    <w:multiLevelType w:val="hybridMultilevel"/>
    <w:tmpl w:val="47D2D834"/>
    <w:lvl w:ilvl="0" w:tplc="0E229FB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2F3299"/>
    <w:multiLevelType w:val="hybridMultilevel"/>
    <w:tmpl w:val="B674F350"/>
    <w:lvl w:ilvl="0" w:tplc="0E229FB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962ABD"/>
    <w:multiLevelType w:val="hybridMultilevel"/>
    <w:tmpl w:val="7D2A3774"/>
    <w:lvl w:ilvl="0" w:tplc="57048658">
      <w:start w:val="4"/>
      <w:numFmt w:val="decimal"/>
      <w:lvlText w:val="%1."/>
      <w:lvlJc w:val="left"/>
      <w:pPr>
        <w:ind w:left="720" w:hanging="360"/>
      </w:pPr>
      <w:rPr>
        <w:rFonts w:ascii="Aptos" w:eastAsia="Aptos" w:hAnsi="Aptos" w:cs="Apto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191783"/>
    <w:multiLevelType w:val="multilevel"/>
    <w:tmpl w:val="4B88F87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31" w15:restartNumberingAfterBreak="0">
    <w:nsid w:val="792A11DB"/>
    <w:multiLevelType w:val="hybridMultilevel"/>
    <w:tmpl w:val="FD5AFC4E"/>
    <w:lvl w:ilvl="0" w:tplc="0744314A">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9315709">
    <w:abstractNumId w:val="30"/>
  </w:num>
  <w:num w:numId="2" w16cid:durableId="1375154319">
    <w:abstractNumId w:val="10"/>
  </w:num>
  <w:num w:numId="3" w16cid:durableId="489449184">
    <w:abstractNumId w:val="15"/>
  </w:num>
  <w:num w:numId="4" w16cid:durableId="102455175">
    <w:abstractNumId w:val="13"/>
  </w:num>
  <w:num w:numId="5" w16cid:durableId="45419939">
    <w:abstractNumId w:val="21"/>
  </w:num>
  <w:num w:numId="6" w16cid:durableId="343365615">
    <w:abstractNumId w:val="9"/>
  </w:num>
  <w:num w:numId="7" w16cid:durableId="334189440">
    <w:abstractNumId w:val="16"/>
  </w:num>
  <w:num w:numId="8" w16cid:durableId="1589583992">
    <w:abstractNumId w:val="23"/>
  </w:num>
  <w:num w:numId="9" w16cid:durableId="654454153">
    <w:abstractNumId w:val="19"/>
  </w:num>
  <w:num w:numId="10" w16cid:durableId="291177388">
    <w:abstractNumId w:val="6"/>
  </w:num>
  <w:num w:numId="11" w16cid:durableId="1865513805">
    <w:abstractNumId w:val="27"/>
  </w:num>
  <w:num w:numId="12" w16cid:durableId="962345375">
    <w:abstractNumId w:val="17"/>
  </w:num>
  <w:num w:numId="13" w16cid:durableId="1206406838">
    <w:abstractNumId w:val="28"/>
  </w:num>
  <w:num w:numId="14" w16cid:durableId="366293091">
    <w:abstractNumId w:val="26"/>
  </w:num>
  <w:num w:numId="15" w16cid:durableId="1020661587">
    <w:abstractNumId w:val="14"/>
  </w:num>
  <w:num w:numId="16" w16cid:durableId="532115270">
    <w:abstractNumId w:val="12"/>
  </w:num>
  <w:num w:numId="17" w16cid:durableId="1777477417">
    <w:abstractNumId w:val="4"/>
  </w:num>
  <w:num w:numId="18" w16cid:durableId="1943679718">
    <w:abstractNumId w:val="5"/>
  </w:num>
  <w:num w:numId="19" w16cid:durableId="1745567377">
    <w:abstractNumId w:val="18"/>
  </w:num>
  <w:num w:numId="20" w16cid:durableId="476456696">
    <w:abstractNumId w:val="25"/>
  </w:num>
  <w:num w:numId="21" w16cid:durableId="2084179094">
    <w:abstractNumId w:val="0"/>
  </w:num>
  <w:num w:numId="22" w16cid:durableId="1790278046">
    <w:abstractNumId w:val="31"/>
  </w:num>
  <w:num w:numId="23" w16cid:durableId="1815027383">
    <w:abstractNumId w:val="2"/>
  </w:num>
  <w:num w:numId="24" w16cid:durableId="1099639140">
    <w:abstractNumId w:val="11"/>
  </w:num>
  <w:num w:numId="25" w16cid:durableId="1291322586">
    <w:abstractNumId w:val="22"/>
  </w:num>
  <w:num w:numId="26" w16cid:durableId="1322735034">
    <w:abstractNumId w:val="3"/>
  </w:num>
  <w:num w:numId="27" w16cid:durableId="1775394848">
    <w:abstractNumId w:val="20"/>
  </w:num>
  <w:num w:numId="28" w16cid:durableId="810753522">
    <w:abstractNumId w:val="8"/>
  </w:num>
  <w:num w:numId="29" w16cid:durableId="780221725">
    <w:abstractNumId w:val="1"/>
  </w:num>
  <w:num w:numId="30" w16cid:durableId="486560140">
    <w:abstractNumId w:val="7"/>
  </w:num>
  <w:num w:numId="31" w16cid:durableId="1341856801">
    <w:abstractNumId w:val="24"/>
  </w:num>
  <w:num w:numId="32" w16cid:durableId="112611649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69"/>
    <w:rsid w:val="000033FD"/>
    <w:rsid w:val="00012AB5"/>
    <w:rsid w:val="00012E1E"/>
    <w:rsid w:val="00017B78"/>
    <w:rsid w:val="0002325A"/>
    <w:rsid w:val="00023EB3"/>
    <w:rsid w:val="000346D0"/>
    <w:rsid w:val="00041CCB"/>
    <w:rsid w:val="00051C6F"/>
    <w:rsid w:val="00054080"/>
    <w:rsid w:val="00062E81"/>
    <w:rsid w:val="0006617F"/>
    <w:rsid w:val="00075632"/>
    <w:rsid w:val="00081A69"/>
    <w:rsid w:val="00083BE8"/>
    <w:rsid w:val="000850D0"/>
    <w:rsid w:val="00085EDD"/>
    <w:rsid w:val="000871E3"/>
    <w:rsid w:val="000878E2"/>
    <w:rsid w:val="00093EA3"/>
    <w:rsid w:val="000954FC"/>
    <w:rsid w:val="000B5AC4"/>
    <w:rsid w:val="000C5604"/>
    <w:rsid w:val="000C7969"/>
    <w:rsid w:val="000D30E7"/>
    <w:rsid w:val="000E2290"/>
    <w:rsid w:val="000E30ED"/>
    <w:rsid w:val="000E3CB5"/>
    <w:rsid w:val="000F2F20"/>
    <w:rsid w:val="000F58FF"/>
    <w:rsid w:val="00103DDA"/>
    <w:rsid w:val="00125680"/>
    <w:rsid w:val="00127897"/>
    <w:rsid w:val="00136670"/>
    <w:rsid w:val="001402AD"/>
    <w:rsid w:val="001402D8"/>
    <w:rsid w:val="00143F92"/>
    <w:rsid w:val="0014778A"/>
    <w:rsid w:val="00155DBB"/>
    <w:rsid w:val="00162A5F"/>
    <w:rsid w:val="0017655F"/>
    <w:rsid w:val="001765D6"/>
    <w:rsid w:val="00176699"/>
    <w:rsid w:val="00187558"/>
    <w:rsid w:val="001A3784"/>
    <w:rsid w:val="001A60A2"/>
    <w:rsid w:val="001A6192"/>
    <w:rsid w:val="001A64D3"/>
    <w:rsid w:val="001B3A69"/>
    <w:rsid w:val="001C0140"/>
    <w:rsid w:val="001C4180"/>
    <w:rsid w:val="001D1DCE"/>
    <w:rsid w:val="001E1EC8"/>
    <w:rsid w:val="001F086E"/>
    <w:rsid w:val="00202BD8"/>
    <w:rsid w:val="00221139"/>
    <w:rsid w:val="00227785"/>
    <w:rsid w:val="002430EB"/>
    <w:rsid w:val="00245EFF"/>
    <w:rsid w:val="00247195"/>
    <w:rsid w:val="00247D29"/>
    <w:rsid w:val="0025025D"/>
    <w:rsid w:val="00255EBD"/>
    <w:rsid w:val="002630AC"/>
    <w:rsid w:val="00263DF0"/>
    <w:rsid w:val="002649F0"/>
    <w:rsid w:val="00277A1D"/>
    <w:rsid w:val="0028394F"/>
    <w:rsid w:val="00286C4E"/>
    <w:rsid w:val="0029516F"/>
    <w:rsid w:val="00295D92"/>
    <w:rsid w:val="00297594"/>
    <w:rsid w:val="00297CC6"/>
    <w:rsid w:val="002A2E65"/>
    <w:rsid w:val="002A54B1"/>
    <w:rsid w:val="002B1D5A"/>
    <w:rsid w:val="002B70C7"/>
    <w:rsid w:val="002C028B"/>
    <w:rsid w:val="002C3C06"/>
    <w:rsid w:val="002C7341"/>
    <w:rsid w:val="002C7EA3"/>
    <w:rsid w:val="002D6FCD"/>
    <w:rsid w:val="002D7F9A"/>
    <w:rsid w:val="002E2EB3"/>
    <w:rsid w:val="002E7F23"/>
    <w:rsid w:val="002F0842"/>
    <w:rsid w:val="002F4518"/>
    <w:rsid w:val="002F5EEE"/>
    <w:rsid w:val="0031089D"/>
    <w:rsid w:val="003207BD"/>
    <w:rsid w:val="003303FE"/>
    <w:rsid w:val="00332994"/>
    <w:rsid w:val="003402D7"/>
    <w:rsid w:val="003411A0"/>
    <w:rsid w:val="00361EFD"/>
    <w:rsid w:val="0036573E"/>
    <w:rsid w:val="003712C2"/>
    <w:rsid w:val="0037420A"/>
    <w:rsid w:val="00391C3B"/>
    <w:rsid w:val="00392027"/>
    <w:rsid w:val="00393583"/>
    <w:rsid w:val="003964F7"/>
    <w:rsid w:val="00397541"/>
    <w:rsid w:val="003A0249"/>
    <w:rsid w:val="003A4F36"/>
    <w:rsid w:val="003C1765"/>
    <w:rsid w:val="003C74E8"/>
    <w:rsid w:val="003D593E"/>
    <w:rsid w:val="003D6711"/>
    <w:rsid w:val="003E68DE"/>
    <w:rsid w:val="003F06CB"/>
    <w:rsid w:val="003F63AA"/>
    <w:rsid w:val="003F7370"/>
    <w:rsid w:val="0040066D"/>
    <w:rsid w:val="00400CBC"/>
    <w:rsid w:val="004041DA"/>
    <w:rsid w:val="004043B3"/>
    <w:rsid w:val="00405823"/>
    <w:rsid w:val="00417E51"/>
    <w:rsid w:val="00426CBA"/>
    <w:rsid w:val="00430308"/>
    <w:rsid w:val="00433B7C"/>
    <w:rsid w:val="00435A81"/>
    <w:rsid w:val="00446E20"/>
    <w:rsid w:val="00454345"/>
    <w:rsid w:val="004600C3"/>
    <w:rsid w:val="00465EED"/>
    <w:rsid w:val="00466B5D"/>
    <w:rsid w:val="004713EE"/>
    <w:rsid w:val="004748D1"/>
    <w:rsid w:val="00476321"/>
    <w:rsid w:val="00481226"/>
    <w:rsid w:val="004931C5"/>
    <w:rsid w:val="004A69B4"/>
    <w:rsid w:val="004B1143"/>
    <w:rsid w:val="004B3591"/>
    <w:rsid w:val="004C553F"/>
    <w:rsid w:val="004C7A68"/>
    <w:rsid w:val="004D04A3"/>
    <w:rsid w:val="004D77C6"/>
    <w:rsid w:val="004E310C"/>
    <w:rsid w:val="004F0E4C"/>
    <w:rsid w:val="004F31D9"/>
    <w:rsid w:val="00510FB1"/>
    <w:rsid w:val="005114D6"/>
    <w:rsid w:val="00522A9A"/>
    <w:rsid w:val="00523516"/>
    <w:rsid w:val="005241EB"/>
    <w:rsid w:val="00532EBF"/>
    <w:rsid w:val="0053529E"/>
    <w:rsid w:val="00536317"/>
    <w:rsid w:val="00542711"/>
    <w:rsid w:val="0054434D"/>
    <w:rsid w:val="00551D18"/>
    <w:rsid w:val="00551D79"/>
    <w:rsid w:val="00562475"/>
    <w:rsid w:val="00565847"/>
    <w:rsid w:val="005659BF"/>
    <w:rsid w:val="005661A1"/>
    <w:rsid w:val="00566A0B"/>
    <w:rsid w:val="00584A09"/>
    <w:rsid w:val="00592D28"/>
    <w:rsid w:val="005A14D1"/>
    <w:rsid w:val="005B483E"/>
    <w:rsid w:val="005C0F75"/>
    <w:rsid w:val="005C5C1E"/>
    <w:rsid w:val="005C7D35"/>
    <w:rsid w:val="005D7A2D"/>
    <w:rsid w:val="005E7662"/>
    <w:rsid w:val="005F1941"/>
    <w:rsid w:val="005F423F"/>
    <w:rsid w:val="00622F7D"/>
    <w:rsid w:val="006244FF"/>
    <w:rsid w:val="00636F25"/>
    <w:rsid w:val="006416D5"/>
    <w:rsid w:val="006451B1"/>
    <w:rsid w:val="00647765"/>
    <w:rsid w:val="006505A3"/>
    <w:rsid w:val="00655905"/>
    <w:rsid w:val="00655CBB"/>
    <w:rsid w:val="006571FC"/>
    <w:rsid w:val="00663732"/>
    <w:rsid w:val="00664C51"/>
    <w:rsid w:val="0066568D"/>
    <w:rsid w:val="00666BB7"/>
    <w:rsid w:val="006679F7"/>
    <w:rsid w:val="006745F7"/>
    <w:rsid w:val="0067643B"/>
    <w:rsid w:val="00676AA6"/>
    <w:rsid w:val="00683662"/>
    <w:rsid w:val="00683DC9"/>
    <w:rsid w:val="00687273"/>
    <w:rsid w:val="00690015"/>
    <w:rsid w:val="00690730"/>
    <w:rsid w:val="00693C13"/>
    <w:rsid w:val="006972B5"/>
    <w:rsid w:val="006A03B6"/>
    <w:rsid w:val="006A22DA"/>
    <w:rsid w:val="006A5834"/>
    <w:rsid w:val="006A769B"/>
    <w:rsid w:val="006B20D7"/>
    <w:rsid w:val="006B5FA3"/>
    <w:rsid w:val="006D0F7B"/>
    <w:rsid w:val="006D2CAF"/>
    <w:rsid w:val="006D4EB0"/>
    <w:rsid w:val="006D68B1"/>
    <w:rsid w:val="006E2844"/>
    <w:rsid w:val="006F42B2"/>
    <w:rsid w:val="0070053C"/>
    <w:rsid w:val="007203F7"/>
    <w:rsid w:val="007238F9"/>
    <w:rsid w:val="00726F04"/>
    <w:rsid w:val="007279AA"/>
    <w:rsid w:val="007344C9"/>
    <w:rsid w:val="00751439"/>
    <w:rsid w:val="00772733"/>
    <w:rsid w:val="0079747D"/>
    <w:rsid w:val="007A7BA4"/>
    <w:rsid w:val="007B224F"/>
    <w:rsid w:val="007B76E3"/>
    <w:rsid w:val="007C3939"/>
    <w:rsid w:val="007C4AB7"/>
    <w:rsid w:val="007C7051"/>
    <w:rsid w:val="007E0CC9"/>
    <w:rsid w:val="007E1C7B"/>
    <w:rsid w:val="007F427E"/>
    <w:rsid w:val="008129DF"/>
    <w:rsid w:val="00824935"/>
    <w:rsid w:val="00831651"/>
    <w:rsid w:val="00834332"/>
    <w:rsid w:val="00841711"/>
    <w:rsid w:val="0084631E"/>
    <w:rsid w:val="00846C1B"/>
    <w:rsid w:val="0085077D"/>
    <w:rsid w:val="008556EC"/>
    <w:rsid w:val="0085760B"/>
    <w:rsid w:val="008631E6"/>
    <w:rsid w:val="00864583"/>
    <w:rsid w:val="00865C81"/>
    <w:rsid w:val="00875251"/>
    <w:rsid w:val="008762B5"/>
    <w:rsid w:val="00881AF0"/>
    <w:rsid w:val="008A2DBA"/>
    <w:rsid w:val="008A3D81"/>
    <w:rsid w:val="008A5A22"/>
    <w:rsid w:val="008B191A"/>
    <w:rsid w:val="008B3A5C"/>
    <w:rsid w:val="008B4026"/>
    <w:rsid w:val="008C5D0F"/>
    <w:rsid w:val="008C7FAA"/>
    <w:rsid w:val="008E1F54"/>
    <w:rsid w:val="008F36E1"/>
    <w:rsid w:val="00901534"/>
    <w:rsid w:val="00905B04"/>
    <w:rsid w:val="00905B62"/>
    <w:rsid w:val="00920E30"/>
    <w:rsid w:val="00932884"/>
    <w:rsid w:val="0093297A"/>
    <w:rsid w:val="0093759F"/>
    <w:rsid w:val="00937E0F"/>
    <w:rsid w:val="00940EAA"/>
    <w:rsid w:val="009427A4"/>
    <w:rsid w:val="00943E43"/>
    <w:rsid w:val="00944274"/>
    <w:rsid w:val="00963702"/>
    <w:rsid w:val="009647DF"/>
    <w:rsid w:val="009700B1"/>
    <w:rsid w:val="009739EC"/>
    <w:rsid w:val="00975D8E"/>
    <w:rsid w:val="009A3DC1"/>
    <w:rsid w:val="009B457A"/>
    <w:rsid w:val="009C3BC5"/>
    <w:rsid w:val="009C65EA"/>
    <w:rsid w:val="009E0A36"/>
    <w:rsid w:val="009E0D84"/>
    <w:rsid w:val="009E2DE5"/>
    <w:rsid w:val="009E7BED"/>
    <w:rsid w:val="009F2B28"/>
    <w:rsid w:val="009F5496"/>
    <w:rsid w:val="009F7BDF"/>
    <w:rsid w:val="00A07E49"/>
    <w:rsid w:val="00A16EDF"/>
    <w:rsid w:val="00A20FE7"/>
    <w:rsid w:val="00A23091"/>
    <w:rsid w:val="00A2344F"/>
    <w:rsid w:val="00A23BD4"/>
    <w:rsid w:val="00A24368"/>
    <w:rsid w:val="00A31A26"/>
    <w:rsid w:val="00A37D0B"/>
    <w:rsid w:val="00A435B5"/>
    <w:rsid w:val="00A453F3"/>
    <w:rsid w:val="00A46B13"/>
    <w:rsid w:val="00A5044B"/>
    <w:rsid w:val="00A5165E"/>
    <w:rsid w:val="00A74C9C"/>
    <w:rsid w:val="00A85961"/>
    <w:rsid w:val="00A9026B"/>
    <w:rsid w:val="00A93A73"/>
    <w:rsid w:val="00AA53CD"/>
    <w:rsid w:val="00AB3BEF"/>
    <w:rsid w:val="00AC45C4"/>
    <w:rsid w:val="00AD55FD"/>
    <w:rsid w:val="00AD6D40"/>
    <w:rsid w:val="00AF15FB"/>
    <w:rsid w:val="00AF51C1"/>
    <w:rsid w:val="00B071CA"/>
    <w:rsid w:val="00B1030E"/>
    <w:rsid w:val="00B35F9A"/>
    <w:rsid w:val="00B41049"/>
    <w:rsid w:val="00B426CD"/>
    <w:rsid w:val="00B614FB"/>
    <w:rsid w:val="00B62BB8"/>
    <w:rsid w:val="00B84696"/>
    <w:rsid w:val="00B871AC"/>
    <w:rsid w:val="00B97B1C"/>
    <w:rsid w:val="00BA3A10"/>
    <w:rsid w:val="00BA47C0"/>
    <w:rsid w:val="00BB2368"/>
    <w:rsid w:val="00BB3B95"/>
    <w:rsid w:val="00BD11FB"/>
    <w:rsid w:val="00BE23E4"/>
    <w:rsid w:val="00BE2AB0"/>
    <w:rsid w:val="00BE4271"/>
    <w:rsid w:val="00BE78CF"/>
    <w:rsid w:val="00BF523B"/>
    <w:rsid w:val="00BF5B23"/>
    <w:rsid w:val="00C0075A"/>
    <w:rsid w:val="00C15B79"/>
    <w:rsid w:val="00C2083C"/>
    <w:rsid w:val="00C248D8"/>
    <w:rsid w:val="00C2729B"/>
    <w:rsid w:val="00C324AC"/>
    <w:rsid w:val="00C44021"/>
    <w:rsid w:val="00C52DDB"/>
    <w:rsid w:val="00C53CA4"/>
    <w:rsid w:val="00C54F1C"/>
    <w:rsid w:val="00C62197"/>
    <w:rsid w:val="00C81483"/>
    <w:rsid w:val="00C9234A"/>
    <w:rsid w:val="00C93792"/>
    <w:rsid w:val="00C96466"/>
    <w:rsid w:val="00C97476"/>
    <w:rsid w:val="00CA7B9F"/>
    <w:rsid w:val="00CB46C0"/>
    <w:rsid w:val="00CB5101"/>
    <w:rsid w:val="00CC4605"/>
    <w:rsid w:val="00CC5E44"/>
    <w:rsid w:val="00CE3526"/>
    <w:rsid w:val="00CF3009"/>
    <w:rsid w:val="00CF4F83"/>
    <w:rsid w:val="00CF71B9"/>
    <w:rsid w:val="00D00604"/>
    <w:rsid w:val="00D1494D"/>
    <w:rsid w:val="00D15111"/>
    <w:rsid w:val="00D1660C"/>
    <w:rsid w:val="00D328AA"/>
    <w:rsid w:val="00D36034"/>
    <w:rsid w:val="00D41716"/>
    <w:rsid w:val="00D47EBA"/>
    <w:rsid w:val="00D55F41"/>
    <w:rsid w:val="00D7010C"/>
    <w:rsid w:val="00D75DD6"/>
    <w:rsid w:val="00D92C1B"/>
    <w:rsid w:val="00DA0506"/>
    <w:rsid w:val="00DA6FB0"/>
    <w:rsid w:val="00DB145F"/>
    <w:rsid w:val="00DB1F12"/>
    <w:rsid w:val="00DB24B6"/>
    <w:rsid w:val="00DB7A3C"/>
    <w:rsid w:val="00DC20D7"/>
    <w:rsid w:val="00DC2F49"/>
    <w:rsid w:val="00DE08B3"/>
    <w:rsid w:val="00DE5DB3"/>
    <w:rsid w:val="00DE6DFE"/>
    <w:rsid w:val="00DF131A"/>
    <w:rsid w:val="00DF19D9"/>
    <w:rsid w:val="00DF452C"/>
    <w:rsid w:val="00DF4F3E"/>
    <w:rsid w:val="00E07D40"/>
    <w:rsid w:val="00E1239C"/>
    <w:rsid w:val="00E178C8"/>
    <w:rsid w:val="00E31302"/>
    <w:rsid w:val="00E5019C"/>
    <w:rsid w:val="00E51B8F"/>
    <w:rsid w:val="00E564CC"/>
    <w:rsid w:val="00E577DA"/>
    <w:rsid w:val="00E7231C"/>
    <w:rsid w:val="00E73051"/>
    <w:rsid w:val="00E83033"/>
    <w:rsid w:val="00EA41F0"/>
    <w:rsid w:val="00EB143C"/>
    <w:rsid w:val="00EB17A3"/>
    <w:rsid w:val="00EB186F"/>
    <w:rsid w:val="00EB20D6"/>
    <w:rsid w:val="00EC076E"/>
    <w:rsid w:val="00EC4BEF"/>
    <w:rsid w:val="00ED107B"/>
    <w:rsid w:val="00ED209F"/>
    <w:rsid w:val="00ED2689"/>
    <w:rsid w:val="00EE0E5E"/>
    <w:rsid w:val="00EF4C7A"/>
    <w:rsid w:val="00EF6F3F"/>
    <w:rsid w:val="00F06C37"/>
    <w:rsid w:val="00F242A3"/>
    <w:rsid w:val="00F33A94"/>
    <w:rsid w:val="00F33DFE"/>
    <w:rsid w:val="00F35AAC"/>
    <w:rsid w:val="00F37A1E"/>
    <w:rsid w:val="00F37CC5"/>
    <w:rsid w:val="00F37DE7"/>
    <w:rsid w:val="00F451F1"/>
    <w:rsid w:val="00F51938"/>
    <w:rsid w:val="00F60681"/>
    <w:rsid w:val="00F62D45"/>
    <w:rsid w:val="00F6353D"/>
    <w:rsid w:val="00F650F2"/>
    <w:rsid w:val="00F67840"/>
    <w:rsid w:val="00F72295"/>
    <w:rsid w:val="00F736D4"/>
    <w:rsid w:val="00F73B1C"/>
    <w:rsid w:val="00F7408B"/>
    <w:rsid w:val="00F75BFF"/>
    <w:rsid w:val="00F844B6"/>
    <w:rsid w:val="00F84E61"/>
    <w:rsid w:val="00F86E75"/>
    <w:rsid w:val="00FB2CE6"/>
    <w:rsid w:val="00FB3D9B"/>
    <w:rsid w:val="00FC1F5D"/>
    <w:rsid w:val="00FD5172"/>
    <w:rsid w:val="00FD57B1"/>
    <w:rsid w:val="00FF3362"/>
    <w:rsid w:val="0FEFB9A8"/>
    <w:rsid w:val="325F78D7"/>
    <w:rsid w:val="38E5C8FC"/>
    <w:rsid w:val="3B560E03"/>
    <w:rsid w:val="3CD734D1"/>
    <w:rsid w:val="525AA2C5"/>
    <w:rsid w:val="56DA477F"/>
    <w:rsid w:val="5D5CDA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BodyText"/>
    <w:uiPriority w:val="9"/>
    <w:qFormat/>
    <w:rsid w:val="009137D8"/>
    <w:pPr>
      <w:keepNext/>
      <w:keepLines/>
      <w:numPr>
        <w:numId w:val="1"/>
      </w:numPr>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BodyText"/>
    <w:uiPriority w:val="9"/>
    <w:unhideWhenUsed/>
    <w:qFormat/>
    <w:rsid w:val="009137D8"/>
    <w:pPr>
      <w:keepNext/>
      <w:keepLines/>
      <w:numPr>
        <w:ilvl w:val="1"/>
        <w:numId w:val="1"/>
      </w:numPr>
      <w:spacing w:before="200" w:after="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BodyText"/>
    <w:uiPriority w:val="9"/>
    <w:unhideWhenUsed/>
    <w:qFormat/>
    <w:rsid w:val="009137D8"/>
    <w:pPr>
      <w:keepNext/>
      <w:keepLines/>
      <w:numPr>
        <w:ilvl w:val="2"/>
        <w:numId w:val="1"/>
      </w:numPr>
      <w:spacing w:before="200" w:after="0"/>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BodyText"/>
    <w:uiPriority w:val="9"/>
    <w:unhideWhenUsed/>
    <w:qFormat/>
    <w:rsid w:val="009137D8"/>
    <w:pPr>
      <w:keepNext/>
      <w:keepLines/>
      <w:numPr>
        <w:ilvl w:val="3"/>
        <w:numId w:val="1"/>
      </w:numPr>
      <w:spacing w:before="200" w:after="0"/>
      <w:outlineLvl w:val="3"/>
    </w:pPr>
    <w:rPr>
      <w:rFonts w:asciiTheme="majorHAnsi" w:eastAsiaTheme="majorEastAsia" w:hAnsiTheme="majorHAnsi" w:cstheme="majorBidi"/>
      <w:b/>
      <w:bCs/>
      <w:color w:val="000000" w:themeColor="text1"/>
    </w:rPr>
  </w:style>
  <w:style w:type="paragraph" w:styleId="Heading5">
    <w:name w:val="heading 5"/>
    <w:basedOn w:val="Normal"/>
    <w:next w:val="BodyText"/>
    <w:uiPriority w:val="9"/>
    <w:unhideWhenUsed/>
    <w:qFormat/>
    <w:rsid w:val="009137D8"/>
    <w:pPr>
      <w:keepNext/>
      <w:keepLines/>
      <w:numPr>
        <w:ilvl w:val="4"/>
        <w:numId w:val="1"/>
      </w:numPr>
      <w:spacing w:before="200" w:after="0"/>
      <w:outlineLvl w:val="4"/>
    </w:pPr>
    <w:rPr>
      <w:rFonts w:asciiTheme="majorHAnsi" w:eastAsiaTheme="majorEastAsia" w:hAnsiTheme="majorHAnsi" w:cstheme="majorBidi"/>
      <w:i/>
      <w:iCs/>
      <w:color w:val="000000" w:themeColor="text1"/>
    </w:rPr>
  </w:style>
  <w:style w:type="paragraph" w:styleId="Heading6">
    <w:name w:val="heading 6"/>
    <w:basedOn w:val="Normal"/>
    <w:next w:val="BodyText"/>
    <w:uiPriority w:val="9"/>
    <w:unhideWhenUsed/>
    <w:qFormat/>
    <w:rsid w:val="009137D8"/>
    <w:pPr>
      <w:keepNext/>
      <w:keepLines/>
      <w:numPr>
        <w:ilvl w:val="5"/>
        <w:numId w:val="1"/>
      </w:numPr>
      <w:spacing w:before="200" w:after="0"/>
      <w:outlineLvl w:val="5"/>
    </w:pPr>
    <w:rPr>
      <w:rFonts w:asciiTheme="majorHAnsi" w:eastAsiaTheme="majorEastAsia" w:hAnsiTheme="majorHAnsi" w:cstheme="majorBidi"/>
      <w:color w:val="000000" w:themeColor="text1"/>
    </w:rPr>
  </w:style>
  <w:style w:type="paragraph" w:styleId="Heading7">
    <w:name w:val="heading 7"/>
    <w:basedOn w:val="Normal"/>
    <w:next w:val="BodyText"/>
    <w:uiPriority w:val="9"/>
    <w:unhideWhenUsed/>
    <w:qFormat/>
    <w:rsid w:val="009137D8"/>
    <w:pPr>
      <w:keepNext/>
      <w:keepLines/>
      <w:numPr>
        <w:ilvl w:val="6"/>
        <w:numId w:val="1"/>
      </w:numPr>
      <w:spacing w:before="200" w:after="0"/>
      <w:outlineLvl w:val="6"/>
    </w:pPr>
    <w:rPr>
      <w:rFonts w:asciiTheme="majorHAnsi" w:eastAsiaTheme="majorEastAsia" w:hAnsiTheme="majorHAnsi" w:cstheme="majorBidi"/>
      <w:color w:val="000000" w:themeColor="text1"/>
    </w:rPr>
  </w:style>
  <w:style w:type="paragraph" w:styleId="Heading8">
    <w:name w:val="heading 8"/>
    <w:basedOn w:val="Normal"/>
    <w:next w:val="BodyText"/>
    <w:uiPriority w:val="9"/>
    <w:unhideWhenUsed/>
    <w:qFormat/>
    <w:rsid w:val="009137D8"/>
    <w:pPr>
      <w:keepNext/>
      <w:keepLines/>
      <w:numPr>
        <w:ilvl w:val="7"/>
        <w:numId w:val="1"/>
      </w:numPr>
      <w:spacing w:before="200" w:after="0"/>
      <w:outlineLvl w:val="7"/>
    </w:pPr>
    <w:rPr>
      <w:rFonts w:asciiTheme="majorHAnsi" w:eastAsiaTheme="majorEastAsia" w:hAnsiTheme="majorHAnsi" w:cstheme="majorBidi"/>
      <w:color w:val="000000" w:themeColor="text1"/>
    </w:rPr>
  </w:style>
  <w:style w:type="paragraph" w:styleId="Heading9">
    <w:name w:val="heading 9"/>
    <w:basedOn w:val="Normal"/>
    <w:next w:val="BodyText"/>
    <w:uiPriority w:val="9"/>
    <w:unhideWhenUsed/>
    <w:qFormat/>
    <w:rsid w:val="009137D8"/>
    <w:pPr>
      <w:keepNext/>
      <w:keepLines/>
      <w:numPr>
        <w:ilvl w:val="8"/>
        <w:numId w:val="1"/>
      </w:numPr>
      <w:spacing w:before="200" w:after="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9137D8"/>
    <w:pPr>
      <w:keepNext/>
      <w:keepLines/>
      <w:pBdr>
        <w:bottom w:val="single" w:sz="4" w:space="1" w:color="auto"/>
      </w:pBdr>
      <w:spacing w:before="480" w:after="240"/>
      <w:jc w:val="center"/>
    </w:pPr>
    <w:rPr>
      <w:rFonts w:asciiTheme="majorHAnsi" w:eastAsiaTheme="majorEastAsia" w:hAnsiTheme="majorHAnsi" w:cstheme="majorBidi"/>
      <w:b/>
      <w:bCs/>
      <w:color w:val="000000" w:themeColor="text1"/>
      <w:sz w:val="36"/>
      <w:szCs w:val="36"/>
    </w:rPr>
  </w:style>
  <w:style w:type="paragraph" w:styleId="Subtitle">
    <w:name w:val="Subtitle"/>
    <w:basedOn w:val="Title"/>
    <w:next w:val="BodyText"/>
    <w:qFormat/>
    <w:rsid w:val="009137D8"/>
    <w:pPr>
      <w:pBdr>
        <w:bottom w:val="none" w:sz="0" w:space="0" w:color="auto"/>
      </w:pBd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A33FE1"/>
    <w:tblPr>
      <w:tblStyleRowBandSize w:val="1"/>
      <w:tblInd w:w="0" w:type="dxa"/>
      <w:tblBorders>
        <w:bottom w:val="single" w:sz="4" w:space="0" w:color="000000" w:themeColor="text1"/>
      </w:tblBorders>
      <w:tblCellMar>
        <w:top w:w="0" w:type="dxa"/>
        <w:left w:w="108" w:type="dxa"/>
        <w:bottom w:w="0" w:type="dxa"/>
        <w:right w:w="108" w:type="dxa"/>
      </w:tblCellMar>
    </w:tblPr>
    <w:tcPr>
      <w:shd w:val="clear" w:color="auto" w:fill="auto"/>
    </w:tcPr>
    <w:tblStylePr w:type="firstRow">
      <w:rPr>
        <w:b/>
      </w:rPr>
      <w:tblPr>
        <w:jc w:val="center"/>
      </w:tblPr>
      <w:trPr>
        <w:jc w:val="center"/>
      </w:trPr>
      <w:tcPr>
        <w:tcBorders>
          <w:bottom w:val="single" w:sz="4" w:space="0" w:color="000000" w:themeColor="text1"/>
        </w:tcBorders>
      </w:tcPr>
    </w:tblStylePr>
    <w:tblStylePr w:type="firstCol">
      <w:tblPr/>
      <w:tcPr>
        <w:tcBorders>
          <w:right w:val="single" w:sz="4" w:space="0" w:color="000000" w:themeColor="text1"/>
        </w:tcBorders>
        <w:shd w:val="clear" w:color="auto" w:fill="auto"/>
      </w:tcPr>
    </w:tblStylePr>
    <w:tblStylePr w:type="band1Horz">
      <w:tblPr/>
      <w:tcPr>
        <w:shd w:val="clear" w:color="auto" w:fill="EEECE1" w:themeFill="background2"/>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A33FE1"/>
    <w:pPr>
      <w:jc w:val="center"/>
    </w:pPr>
  </w:style>
  <w:style w:type="paragraph" w:customStyle="1" w:styleId="ImageCaption">
    <w:name w:val="Image Caption"/>
    <w:basedOn w:val="Caption"/>
    <w:rsid w:val="00A33FE1"/>
    <w:pPr>
      <w:widowControl w:val="0"/>
      <w:jc w:val="center"/>
    </w:pPr>
  </w:style>
  <w:style w:type="paragraph" w:customStyle="1" w:styleId="Figure">
    <w:name w:val="Figure"/>
    <w:basedOn w:val="Normal"/>
    <w:rsid w:val="009B2D46"/>
    <w:pPr>
      <w:keepNext/>
      <w:keepLines/>
      <w:spacing w:before="60"/>
      <w:jc w:val="center"/>
    </w:pPr>
  </w:style>
  <w:style w:type="paragraph" w:customStyle="1" w:styleId="CaptionedFigure">
    <w:name w:val="Captioned Figure"/>
    <w:basedOn w:val="Figure"/>
    <w:rsid w:val="00A33FE1"/>
    <w:pPr>
      <w:keepNext w:val="0"/>
      <w:keepLines w:val="0"/>
      <w:widowControl w:val="0"/>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9137D8"/>
    <w:rPr>
      <w:rFonts w:ascii="Consolas" w:hAnsi="Consolas"/>
      <w:color w:val="C00000"/>
      <w:sz w:val="22"/>
      <w:u w:val="none"/>
      <w:bdr w:val="none" w:sz="0" w:space="0" w:color="auto"/>
      <w:shd w:val="clear" w:color="auto" w:fill="F2F2F2" w:themeFill="background1" w:themeFillShade="F2"/>
    </w:rPr>
  </w:style>
  <w:style w:type="character" w:styleId="FootnoteReference">
    <w:name w:val="footnote reference"/>
    <w:basedOn w:val="CaptionChar"/>
    <w:rPr>
      <w:vertAlign w:val="superscript"/>
    </w:rPr>
  </w:style>
  <w:style w:type="character" w:styleId="Hyperlink">
    <w:name w:val="Hyperlink"/>
    <w:basedOn w:val="CaptionChar"/>
    <w:rsid w:val="009137D8"/>
    <w:rPr>
      <w:color w:val="C00000"/>
    </w:rPr>
  </w:style>
  <w:style w:type="paragraph" w:styleId="TOCHeading">
    <w:name w:val="TOC Heading"/>
    <w:basedOn w:val="Heading1"/>
    <w:next w:val="BodyText"/>
    <w:uiPriority w:val="39"/>
    <w:unhideWhenUsed/>
    <w:qFormat/>
    <w:rsid w:val="009137D8"/>
    <w:pPr>
      <w:numPr>
        <w:numId w:val="0"/>
      </w:numPr>
      <w:spacing w:before="240" w:line="259" w:lineRule="auto"/>
      <w:jc w:val="center"/>
      <w:outlineLvl w:val="9"/>
    </w:pPr>
    <w:rPr>
      <w:b w:val="0"/>
      <w:bCs w:val="0"/>
    </w:rPr>
  </w:style>
  <w:style w:type="character" w:customStyle="1" w:styleId="BodyTextChar">
    <w:name w:val="Body Text Char"/>
    <w:basedOn w:val="DefaultParagraphFont"/>
    <w:link w:val="BodyText"/>
    <w:rsid w:val="009137D8"/>
  </w:style>
  <w:style w:type="paragraph" w:styleId="ListParagraph">
    <w:name w:val="List Paragraph"/>
    <w:basedOn w:val="Normal"/>
    <w:rsid w:val="005E0C3D"/>
    <w:pPr>
      <w:ind w:left="720"/>
      <w:contextualSpacing/>
    </w:pPr>
  </w:style>
  <w:style w:type="numbering" w:customStyle="1" w:styleId="Defaultul">
    <w:name w:val="Default ul"/>
    <w:basedOn w:val="NoList"/>
    <w:uiPriority w:val="99"/>
    <w:rsid w:val="005E0C3D"/>
    <w:pPr>
      <w:numPr>
        <w:numId w:val="2"/>
      </w:numPr>
    </w:pPr>
  </w:style>
  <w:style w:type="numbering" w:customStyle="1" w:styleId="Defaultol">
    <w:name w:val="Default ol"/>
    <w:basedOn w:val="NoList"/>
    <w:uiPriority w:val="99"/>
    <w:rsid w:val="005E0C3D"/>
    <w:pPr>
      <w:numPr>
        <w:numId w:val="3"/>
      </w:numPr>
    </w:pPr>
  </w:style>
  <w:style w:type="paragraph" w:styleId="Footer">
    <w:name w:val="footer"/>
    <w:basedOn w:val="Normal"/>
    <w:link w:val="FooterChar"/>
    <w:unhideWhenUsed/>
    <w:rsid w:val="00676DF8"/>
    <w:pPr>
      <w:tabs>
        <w:tab w:val="center" w:pos="4536"/>
        <w:tab w:val="right" w:pos="9072"/>
      </w:tabs>
      <w:spacing w:after="0"/>
    </w:pPr>
  </w:style>
  <w:style w:type="character" w:customStyle="1" w:styleId="FooterChar">
    <w:name w:val="Footer Char"/>
    <w:basedOn w:val="DefaultParagraphFont"/>
    <w:link w:val="Footer"/>
    <w:rsid w:val="00676DF8"/>
  </w:style>
  <w:style w:type="character" w:styleId="PageNumber">
    <w:name w:val="page number"/>
    <w:basedOn w:val="DefaultParagraphFont"/>
    <w:semiHidden/>
    <w:unhideWhenUsed/>
    <w:rsid w:val="00676DF8"/>
  </w:style>
  <w:style w:type="paragraph" w:styleId="Header">
    <w:name w:val="header"/>
    <w:basedOn w:val="Normal"/>
    <w:link w:val="HeaderChar"/>
    <w:uiPriority w:val="99"/>
    <w:unhideWhenUsed/>
    <w:rsid w:val="003F65B2"/>
    <w:pPr>
      <w:tabs>
        <w:tab w:val="center" w:pos="4536"/>
        <w:tab w:val="right" w:pos="9072"/>
      </w:tabs>
      <w:spacing w:after="0"/>
    </w:pPr>
  </w:style>
  <w:style w:type="character" w:customStyle="1" w:styleId="HeaderChar">
    <w:name w:val="Header Char"/>
    <w:basedOn w:val="DefaultParagraphFont"/>
    <w:link w:val="Header"/>
    <w:uiPriority w:val="99"/>
    <w:rsid w:val="003F65B2"/>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u w:val="none"/>
      <w:bdr w:val="none" w:sz="0" w:space="0" w:color="auto"/>
      <w:shd w:val="clear" w:color="auto" w:fill="F8F8F8"/>
    </w:rPr>
  </w:style>
  <w:style w:type="character" w:customStyle="1" w:styleId="DataTypeTok">
    <w:name w:val="DataTypeTok"/>
    <w:basedOn w:val="VerbatimChar"/>
    <w:rPr>
      <w:rFonts w:ascii="Consolas" w:hAnsi="Consolas"/>
      <w:color w:val="204A87"/>
      <w:sz w:val="22"/>
      <w:u w:val="none"/>
      <w:bdr w:val="none" w:sz="0" w:space="0" w:color="auto"/>
      <w:shd w:val="clear" w:color="auto" w:fill="F8F8F8"/>
    </w:rPr>
  </w:style>
  <w:style w:type="character" w:customStyle="1" w:styleId="DecValTok">
    <w:name w:val="DecValTok"/>
    <w:basedOn w:val="VerbatimChar"/>
    <w:rPr>
      <w:rFonts w:ascii="Consolas" w:hAnsi="Consolas"/>
      <w:color w:val="0000CF"/>
      <w:sz w:val="22"/>
      <w:u w:val="none"/>
      <w:bdr w:val="none" w:sz="0" w:space="0" w:color="auto"/>
      <w:shd w:val="clear" w:color="auto" w:fill="F8F8F8"/>
    </w:rPr>
  </w:style>
  <w:style w:type="character" w:customStyle="1" w:styleId="BaseNTok">
    <w:name w:val="BaseNTok"/>
    <w:basedOn w:val="VerbatimChar"/>
    <w:rPr>
      <w:rFonts w:ascii="Consolas" w:hAnsi="Consolas"/>
      <w:color w:val="0000CF"/>
      <w:sz w:val="22"/>
      <w:u w:val="none"/>
      <w:bdr w:val="none" w:sz="0" w:space="0" w:color="auto"/>
      <w:shd w:val="clear" w:color="auto" w:fill="F8F8F8"/>
    </w:rPr>
  </w:style>
  <w:style w:type="character" w:customStyle="1" w:styleId="FloatTok">
    <w:name w:val="FloatTok"/>
    <w:basedOn w:val="VerbatimChar"/>
    <w:rPr>
      <w:rFonts w:ascii="Consolas" w:hAnsi="Consolas"/>
      <w:color w:val="0000CF"/>
      <w:sz w:val="22"/>
      <w:u w:val="none"/>
      <w:bdr w:val="none" w:sz="0" w:space="0" w:color="auto"/>
      <w:shd w:val="clear" w:color="auto" w:fill="F8F8F8"/>
    </w:rPr>
  </w:style>
  <w:style w:type="character" w:customStyle="1" w:styleId="ConstantTok">
    <w:name w:val="ConstantTok"/>
    <w:basedOn w:val="VerbatimChar"/>
    <w:rPr>
      <w:rFonts w:ascii="Consolas" w:hAnsi="Consolas"/>
      <w:color w:val="8F5902"/>
      <w:sz w:val="22"/>
      <w:u w:val="none"/>
      <w:bdr w:val="none" w:sz="0" w:space="0" w:color="auto"/>
      <w:shd w:val="clear" w:color="auto" w:fill="F8F8F8"/>
    </w:rPr>
  </w:style>
  <w:style w:type="character" w:customStyle="1" w:styleId="CharTok">
    <w:name w:val="CharTok"/>
    <w:basedOn w:val="VerbatimChar"/>
    <w:rPr>
      <w:rFonts w:ascii="Consolas" w:hAnsi="Consolas"/>
      <w:color w:val="4E9A06"/>
      <w:sz w:val="22"/>
      <w:u w:val="none"/>
      <w:bdr w:val="none" w:sz="0" w:space="0" w:color="auto"/>
      <w:shd w:val="clear" w:color="auto" w:fill="F8F8F8"/>
    </w:rPr>
  </w:style>
  <w:style w:type="character" w:customStyle="1" w:styleId="SpecialCharTok">
    <w:name w:val="SpecialCharTok"/>
    <w:basedOn w:val="VerbatimChar"/>
    <w:rPr>
      <w:rFonts w:ascii="Consolas" w:hAnsi="Consolas"/>
      <w:b/>
      <w:color w:val="CE5C00"/>
      <w:sz w:val="22"/>
      <w:u w:val="none"/>
      <w:bdr w:val="none" w:sz="0" w:space="0" w:color="auto"/>
      <w:shd w:val="clear" w:color="auto" w:fill="F8F8F8"/>
    </w:rPr>
  </w:style>
  <w:style w:type="character" w:customStyle="1" w:styleId="StringTok">
    <w:name w:val="StringTok"/>
    <w:basedOn w:val="VerbatimChar"/>
    <w:rPr>
      <w:rFonts w:ascii="Consolas" w:hAnsi="Consolas"/>
      <w:color w:val="4E9A06"/>
      <w:sz w:val="22"/>
      <w:u w:val="none"/>
      <w:bdr w:val="none" w:sz="0" w:space="0" w:color="auto"/>
      <w:shd w:val="clear" w:color="auto" w:fill="F8F8F8"/>
    </w:rPr>
  </w:style>
  <w:style w:type="character" w:customStyle="1" w:styleId="VerbatimStringTok">
    <w:name w:val="VerbatimStringTok"/>
    <w:basedOn w:val="VerbatimChar"/>
    <w:rPr>
      <w:rFonts w:ascii="Consolas" w:hAnsi="Consolas"/>
      <w:color w:val="4E9A06"/>
      <w:sz w:val="22"/>
      <w:u w:val="none"/>
      <w:bdr w:val="none" w:sz="0" w:space="0" w:color="auto"/>
      <w:shd w:val="clear" w:color="auto" w:fill="F8F8F8"/>
    </w:rPr>
  </w:style>
  <w:style w:type="character" w:customStyle="1" w:styleId="SpecialStringTok">
    <w:name w:val="SpecialStringTok"/>
    <w:basedOn w:val="VerbatimChar"/>
    <w:rPr>
      <w:rFonts w:ascii="Consolas" w:hAnsi="Consolas"/>
      <w:color w:val="4E9A06"/>
      <w:sz w:val="22"/>
      <w:u w:val="none"/>
      <w:bdr w:val="none" w:sz="0" w:space="0" w:color="auto"/>
      <w:shd w:val="clear" w:color="auto" w:fill="F8F8F8"/>
    </w:rPr>
  </w:style>
  <w:style w:type="character" w:customStyle="1" w:styleId="ImportTok">
    <w:name w:val="ImportTok"/>
    <w:basedOn w:val="VerbatimChar"/>
    <w:rPr>
      <w:rFonts w:ascii="Consolas" w:hAnsi="Consolas"/>
      <w:color w:val="C00000"/>
      <w:sz w:val="22"/>
      <w:u w:val="none"/>
      <w:bdr w:val="none" w:sz="0" w:space="0" w:color="auto"/>
      <w:shd w:val="clear" w:color="auto" w:fill="F8F8F8"/>
    </w:rPr>
  </w:style>
  <w:style w:type="character" w:customStyle="1" w:styleId="CommentTok">
    <w:name w:val="CommentTok"/>
    <w:basedOn w:val="VerbatimChar"/>
    <w:rPr>
      <w:rFonts w:ascii="Consolas" w:hAnsi="Consolas"/>
      <w:i/>
      <w:color w:val="8F5902"/>
      <w:sz w:val="22"/>
      <w:u w:val="none"/>
      <w:bdr w:val="none" w:sz="0" w:space="0" w:color="auto"/>
      <w:shd w:val="clear" w:color="auto" w:fill="F8F8F8"/>
    </w:rPr>
  </w:style>
  <w:style w:type="character" w:customStyle="1" w:styleId="DocumentationTok">
    <w:name w:val="DocumentationTok"/>
    <w:basedOn w:val="VerbatimChar"/>
    <w:rPr>
      <w:rFonts w:ascii="Consolas" w:hAnsi="Consolas"/>
      <w:b/>
      <w:i/>
      <w:color w:val="8F5902"/>
      <w:sz w:val="22"/>
      <w:u w:val="none"/>
      <w:bdr w:val="none" w:sz="0" w:space="0" w:color="auto"/>
      <w:shd w:val="clear" w:color="auto" w:fill="F8F8F8"/>
    </w:rPr>
  </w:style>
  <w:style w:type="character" w:customStyle="1" w:styleId="AnnotationTok">
    <w:name w:val="AnnotationTok"/>
    <w:basedOn w:val="VerbatimChar"/>
    <w:rPr>
      <w:rFonts w:ascii="Consolas" w:hAnsi="Consolas"/>
      <w:b/>
      <w:i/>
      <w:color w:val="8F5902"/>
      <w:sz w:val="22"/>
      <w:u w:val="none"/>
      <w:bdr w:val="none" w:sz="0" w:space="0" w:color="auto"/>
      <w:shd w:val="clear" w:color="auto" w:fill="F8F8F8"/>
    </w:rPr>
  </w:style>
  <w:style w:type="character" w:customStyle="1" w:styleId="CommentVarTok">
    <w:name w:val="CommentVarTok"/>
    <w:basedOn w:val="VerbatimChar"/>
    <w:rPr>
      <w:rFonts w:ascii="Consolas" w:hAnsi="Consolas"/>
      <w:b/>
      <w:i/>
      <w:color w:val="8F5902"/>
      <w:sz w:val="22"/>
      <w:u w:val="none"/>
      <w:bdr w:val="none" w:sz="0" w:space="0" w:color="auto"/>
      <w:shd w:val="clear" w:color="auto" w:fill="F8F8F8"/>
    </w:rPr>
  </w:style>
  <w:style w:type="character" w:customStyle="1" w:styleId="OtherTok">
    <w:name w:val="OtherTok"/>
    <w:basedOn w:val="VerbatimChar"/>
    <w:rPr>
      <w:rFonts w:ascii="Consolas" w:hAnsi="Consolas"/>
      <w:color w:val="8F5902"/>
      <w:sz w:val="22"/>
      <w:u w:val="none"/>
      <w:bdr w:val="none" w:sz="0" w:space="0" w:color="auto"/>
      <w:shd w:val="clear" w:color="auto" w:fill="F8F8F8"/>
    </w:rPr>
  </w:style>
  <w:style w:type="character" w:customStyle="1" w:styleId="FunctionTok">
    <w:name w:val="FunctionTok"/>
    <w:basedOn w:val="VerbatimChar"/>
    <w:rPr>
      <w:rFonts w:ascii="Consolas" w:hAnsi="Consolas"/>
      <w:b/>
      <w:color w:val="204A87"/>
      <w:sz w:val="22"/>
      <w:u w:val="none"/>
      <w:bdr w:val="none" w:sz="0" w:space="0" w:color="auto"/>
      <w:shd w:val="clear" w:color="auto" w:fill="F8F8F8"/>
    </w:rPr>
  </w:style>
  <w:style w:type="character" w:customStyle="1" w:styleId="VariableTok">
    <w:name w:val="VariableTok"/>
    <w:basedOn w:val="VerbatimChar"/>
    <w:rPr>
      <w:rFonts w:ascii="Consolas" w:hAnsi="Consolas"/>
      <w:color w:val="000000"/>
      <w:sz w:val="22"/>
      <w:u w:val="none"/>
      <w:bdr w:val="none" w:sz="0" w:space="0" w:color="auto"/>
      <w:shd w:val="clear" w:color="auto" w:fill="F8F8F8"/>
    </w:rPr>
  </w:style>
  <w:style w:type="character" w:customStyle="1" w:styleId="ControlFlowTok">
    <w:name w:val="ControlFlowTok"/>
    <w:basedOn w:val="VerbatimChar"/>
    <w:rPr>
      <w:rFonts w:ascii="Consolas" w:hAnsi="Consolas"/>
      <w:b/>
      <w:color w:val="204A87"/>
      <w:sz w:val="22"/>
      <w:u w:val="none"/>
      <w:bdr w:val="none" w:sz="0" w:space="0" w:color="auto"/>
      <w:shd w:val="clear" w:color="auto" w:fill="F8F8F8"/>
    </w:rPr>
  </w:style>
  <w:style w:type="character" w:customStyle="1" w:styleId="OperatorTok">
    <w:name w:val="OperatorTok"/>
    <w:basedOn w:val="VerbatimChar"/>
    <w:rPr>
      <w:rFonts w:ascii="Consolas" w:hAnsi="Consolas"/>
      <w:b/>
      <w:color w:val="CE5C00"/>
      <w:sz w:val="22"/>
      <w:u w:val="none"/>
      <w:bdr w:val="none" w:sz="0" w:space="0" w:color="auto"/>
      <w:shd w:val="clear" w:color="auto" w:fill="F8F8F8"/>
    </w:rPr>
  </w:style>
  <w:style w:type="character" w:customStyle="1" w:styleId="BuiltInTok">
    <w:name w:val="BuiltInTok"/>
    <w:basedOn w:val="VerbatimChar"/>
    <w:rPr>
      <w:rFonts w:ascii="Consolas" w:hAnsi="Consolas"/>
      <w:color w:val="C00000"/>
      <w:sz w:val="22"/>
      <w:u w:val="none"/>
      <w:bdr w:val="none" w:sz="0" w:space="0" w:color="auto"/>
      <w:shd w:val="clear" w:color="auto" w:fill="F8F8F8"/>
    </w:rPr>
  </w:style>
  <w:style w:type="character" w:customStyle="1" w:styleId="ExtensionTok">
    <w:name w:val="ExtensionTok"/>
    <w:basedOn w:val="VerbatimChar"/>
    <w:rPr>
      <w:rFonts w:ascii="Consolas" w:hAnsi="Consolas"/>
      <w:color w:val="C00000"/>
      <w:sz w:val="22"/>
      <w:u w:val="none"/>
      <w:bdr w:val="none" w:sz="0" w:space="0" w:color="auto"/>
      <w:shd w:val="clear" w:color="auto" w:fill="F8F8F8"/>
    </w:rPr>
  </w:style>
  <w:style w:type="character" w:customStyle="1" w:styleId="PreprocessorTok">
    <w:name w:val="PreprocessorTok"/>
    <w:basedOn w:val="VerbatimChar"/>
    <w:rPr>
      <w:rFonts w:ascii="Consolas" w:hAnsi="Consolas"/>
      <w:i/>
      <w:color w:val="8F5902"/>
      <w:sz w:val="22"/>
      <w:u w:val="none"/>
      <w:bdr w:val="none" w:sz="0" w:space="0" w:color="auto"/>
      <w:shd w:val="clear" w:color="auto" w:fill="F8F8F8"/>
    </w:rPr>
  </w:style>
  <w:style w:type="character" w:customStyle="1" w:styleId="AttributeTok">
    <w:name w:val="AttributeTok"/>
    <w:basedOn w:val="VerbatimChar"/>
    <w:rPr>
      <w:rFonts w:ascii="Consolas" w:hAnsi="Consolas"/>
      <w:color w:val="204A87"/>
      <w:sz w:val="22"/>
      <w:u w:val="none"/>
      <w:bdr w:val="none" w:sz="0" w:space="0" w:color="auto"/>
      <w:shd w:val="clear" w:color="auto" w:fill="F8F8F8"/>
    </w:rPr>
  </w:style>
  <w:style w:type="character" w:customStyle="1" w:styleId="RegionMarkerTok">
    <w:name w:val="RegionMarkerTok"/>
    <w:basedOn w:val="VerbatimChar"/>
    <w:rPr>
      <w:rFonts w:ascii="Consolas" w:hAnsi="Consolas"/>
      <w:color w:val="C00000"/>
      <w:sz w:val="22"/>
      <w:u w:val="none"/>
      <w:bdr w:val="none" w:sz="0" w:space="0" w:color="auto"/>
      <w:shd w:val="clear" w:color="auto" w:fill="F8F8F8"/>
    </w:rPr>
  </w:style>
  <w:style w:type="character" w:customStyle="1" w:styleId="InformationTok">
    <w:name w:val="InformationTok"/>
    <w:basedOn w:val="VerbatimChar"/>
    <w:rPr>
      <w:rFonts w:ascii="Consolas" w:hAnsi="Consolas"/>
      <w:b/>
      <w:i/>
      <w:color w:val="8F5902"/>
      <w:sz w:val="22"/>
      <w:u w:val="none"/>
      <w:bdr w:val="none" w:sz="0" w:space="0" w:color="auto"/>
      <w:shd w:val="clear" w:color="auto" w:fill="F8F8F8"/>
    </w:rPr>
  </w:style>
  <w:style w:type="character" w:customStyle="1" w:styleId="WarningTok">
    <w:name w:val="WarningTok"/>
    <w:basedOn w:val="VerbatimChar"/>
    <w:rPr>
      <w:rFonts w:ascii="Consolas" w:hAnsi="Consolas"/>
      <w:b/>
      <w:i/>
      <w:color w:val="8F5902"/>
      <w:sz w:val="22"/>
      <w:u w:val="none"/>
      <w:bdr w:val="none" w:sz="0" w:space="0" w:color="auto"/>
      <w:shd w:val="clear" w:color="auto" w:fill="F8F8F8"/>
    </w:rPr>
  </w:style>
  <w:style w:type="character" w:customStyle="1" w:styleId="AlertTok">
    <w:name w:val="AlertTok"/>
    <w:basedOn w:val="VerbatimChar"/>
    <w:rPr>
      <w:rFonts w:ascii="Consolas" w:hAnsi="Consolas"/>
      <w:color w:val="EF2929"/>
      <w:sz w:val="22"/>
      <w:u w:val="none"/>
      <w:bdr w:val="none" w:sz="0" w:space="0" w:color="auto"/>
      <w:shd w:val="clear" w:color="auto" w:fill="F8F8F8"/>
    </w:rPr>
  </w:style>
  <w:style w:type="character" w:customStyle="1" w:styleId="ErrorTok">
    <w:name w:val="ErrorTok"/>
    <w:basedOn w:val="VerbatimChar"/>
    <w:rPr>
      <w:rFonts w:ascii="Consolas" w:hAnsi="Consolas"/>
      <w:b/>
      <w:color w:val="A40000"/>
      <w:sz w:val="22"/>
      <w:u w:val="none"/>
      <w:bdr w:val="none" w:sz="0" w:space="0" w:color="auto"/>
      <w:shd w:val="clear" w:color="auto" w:fill="F8F8F8"/>
    </w:rPr>
  </w:style>
  <w:style w:type="character" w:customStyle="1" w:styleId="NormalTok">
    <w:name w:val="NormalTok"/>
    <w:basedOn w:val="VerbatimChar"/>
    <w:rPr>
      <w:rFonts w:ascii="Consolas" w:hAnsi="Consolas"/>
      <w:color w:val="C00000"/>
      <w:sz w:val="22"/>
      <w:u w:val="none"/>
      <w:bdr w:val="none" w:sz="0" w:space="0" w:color="auto"/>
      <w:shd w:val="clear" w:color="auto" w:fill="F8F8F8"/>
    </w:rPr>
  </w:style>
  <w:style w:type="character" w:styleId="CommentReference">
    <w:name w:val="annotation reference"/>
    <w:basedOn w:val="DefaultParagraphFont"/>
    <w:semiHidden/>
    <w:unhideWhenUsed/>
    <w:rsid w:val="002F4518"/>
    <w:rPr>
      <w:sz w:val="16"/>
      <w:szCs w:val="16"/>
    </w:rPr>
  </w:style>
  <w:style w:type="paragraph" w:styleId="CommentText">
    <w:name w:val="annotation text"/>
    <w:basedOn w:val="Normal"/>
    <w:link w:val="CommentTextChar"/>
    <w:unhideWhenUsed/>
    <w:rsid w:val="002F4518"/>
    <w:rPr>
      <w:sz w:val="20"/>
      <w:szCs w:val="20"/>
    </w:rPr>
  </w:style>
  <w:style w:type="character" w:customStyle="1" w:styleId="CommentTextChar">
    <w:name w:val="Comment Text Char"/>
    <w:basedOn w:val="DefaultParagraphFont"/>
    <w:link w:val="CommentText"/>
    <w:rsid w:val="002F4518"/>
    <w:rPr>
      <w:sz w:val="20"/>
      <w:szCs w:val="20"/>
    </w:rPr>
  </w:style>
  <w:style w:type="paragraph" w:styleId="CommentSubject">
    <w:name w:val="annotation subject"/>
    <w:basedOn w:val="CommentText"/>
    <w:next w:val="CommentText"/>
    <w:link w:val="CommentSubjectChar"/>
    <w:semiHidden/>
    <w:unhideWhenUsed/>
    <w:rsid w:val="002F4518"/>
    <w:rPr>
      <w:b/>
      <w:bCs/>
    </w:rPr>
  </w:style>
  <w:style w:type="character" w:customStyle="1" w:styleId="CommentSubjectChar">
    <w:name w:val="Comment Subject Char"/>
    <w:basedOn w:val="CommentTextChar"/>
    <w:link w:val="CommentSubject"/>
    <w:semiHidden/>
    <w:rsid w:val="002F4518"/>
    <w:rPr>
      <w:b/>
      <w:bCs/>
      <w:sz w:val="20"/>
      <w:szCs w:val="20"/>
    </w:rPr>
  </w:style>
  <w:style w:type="paragraph" w:styleId="Revision">
    <w:name w:val="Revision"/>
    <w:hidden/>
    <w:semiHidden/>
    <w:rsid w:val="00C93792"/>
    <w:pPr>
      <w:spacing w:after="0"/>
    </w:pPr>
  </w:style>
  <w:style w:type="character" w:styleId="UnresolvedMention">
    <w:name w:val="Unresolved Mention"/>
    <w:basedOn w:val="DefaultParagraphFont"/>
    <w:uiPriority w:val="99"/>
    <w:semiHidden/>
    <w:unhideWhenUsed/>
    <w:rsid w:val="00426CBA"/>
    <w:rPr>
      <w:color w:val="605E5C"/>
      <w:shd w:val="clear" w:color="auto" w:fill="E1DFDD"/>
    </w:rPr>
  </w:style>
  <w:style w:type="character" w:styleId="Mention">
    <w:name w:val="Mention"/>
    <w:basedOn w:val="DefaultParagraphFont"/>
    <w:uiPriority w:val="99"/>
    <w:unhideWhenUsed/>
    <w:rsid w:val="00FD5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1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abs.gov.au/statistics/labour/earnings-and-work-hours/average-weekly-earnings-australia/latest-releas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6.png"/><Relationship Id="rId25" Type="http://schemas.openxmlformats.org/officeDocument/2006/relationships/hyperlink" Target="https://www.abs.gov.au/statistics/economy/price-indexes-and-inflation/wage-price-index-australia/latest-releas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s://www.abs.gov.au/statistics/labour/earnings-and-working-conditions/employee-earnings-and-hours-australia/latest-relea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fwc.gov.au/agreements-awards/enterprise-agreements/sunsetting-pre-2010-agreements/zombie-agreements-extended"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EBTrends@dewr.gov.au" TargetMode="External"/><Relationship Id="rId22" Type="http://schemas.openxmlformats.org/officeDocument/2006/relationships/image" Target="media/image11.png"/><Relationship Id="rId27" Type="http://schemas.openxmlformats.org/officeDocument/2006/relationships/hyperlink" Target="https://www.fwc.gov.au/agreements-awards/enterprise-agreements/about-enterprise-agreements/statistical-reports-enterprise"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4367-5DF3-4A0A-98D8-22159AE0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16304</Words>
  <Characters>92937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109023</CharactersWithSpaces>
  <SharedDoc>false</SharedDoc>
  <HLinks>
    <vt:vector size="144" baseType="variant">
      <vt:variant>
        <vt:i4>4390930</vt:i4>
      </vt:variant>
      <vt:variant>
        <vt:i4>69</vt:i4>
      </vt:variant>
      <vt:variant>
        <vt:i4>0</vt:i4>
      </vt:variant>
      <vt:variant>
        <vt:i4>5</vt:i4>
      </vt:variant>
      <vt:variant>
        <vt:lpwstr>https://www.fwc.gov.au/agreements-awards/enterprise-agreements/sunsetting-pre-2010-agreements/zombie-agreements-extended</vt:lpwstr>
      </vt:variant>
      <vt:variant>
        <vt:lpwstr/>
      </vt:variant>
      <vt:variant>
        <vt:i4>131086</vt:i4>
      </vt:variant>
      <vt:variant>
        <vt:i4>66</vt:i4>
      </vt:variant>
      <vt:variant>
        <vt:i4>0</vt:i4>
      </vt:variant>
      <vt:variant>
        <vt:i4>5</vt:i4>
      </vt:variant>
      <vt:variant>
        <vt:lpwstr>https://www.fwc.gov.au/agreements-awards/enterprise-agreements/about-enterprise-agreements/statistical-reports-enterprise</vt:lpwstr>
      </vt:variant>
      <vt:variant>
        <vt:lpwstr/>
      </vt:variant>
      <vt:variant>
        <vt:i4>720921</vt:i4>
      </vt:variant>
      <vt:variant>
        <vt:i4>63</vt:i4>
      </vt:variant>
      <vt:variant>
        <vt:i4>0</vt:i4>
      </vt:variant>
      <vt:variant>
        <vt:i4>5</vt:i4>
      </vt:variant>
      <vt:variant>
        <vt:lpwstr>https://www.abs.gov.au/statistics/labour/earnings-and-work-hours/average-weekly-earnings-australia/latest-release</vt:lpwstr>
      </vt:variant>
      <vt:variant>
        <vt:lpwstr/>
      </vt:variant>
      <vt:variant>
        <vt:i4>6488160</vt:i4>
      </vt:variant>
      <vt:variant>
        <vt:i4>60</vt:i4>
      </vt:variant>
      <vt:variant>
        <vt:i4>0</vt:i4>
      </vt:variant>
      <vt:variant>
        <vt:i4>5</vt:i4>
      </vt:variant>
      <vt:variant>
        <vt:lpwstr>https://www.abs.gov.au/statistics/economy/price-indexes-and-inflation/wage-price-index-australia/latest-release</vt:lpwstr>
      </vt:variant>
      <vt:variant>
        <vt:lpwstr/>
      </vt:variant>
      <vt:variant>
        <vt:i4>5177363</vt:i4>
      </vt:variant>
      <vt:variant>
        <vt:i4>57</vt:i4>
      </vt:variant>
      <vt:variant>
        <vt:i4>0</vt:i4>
      </vt:variant>
      <vt:variant>
        <vt:i4>5</vt:i4>
      </vt:variant>
      <vt:variant>
        <vt:lpwstr>https://www.abs.gov.au/statistics/labour/earnings-and-working-conditions/employee-earnings-and-hours-australia/latest-release</vt:lpwstr>
      </vt:variant>
      <vt:variant>
        <vt:lpwstr/>
      </vt:variant>
      <vt:variant>
        <vt:i4>5570619</vt:i4>
      </vt:variant>
      <vt:variant>
        <vt:i4>54</vt:i4>
      </vt:variant>
      <vt:variant>
        <vt:i4>0</vt:i4>
      </vt:variant>
      <vt:variant>
        <vt:i4>5</vt:i4>
      </vt:variant>
      <vt:variant>
        <vt:lpwstr>mailto:EBTrends@dewr.gov.au</vt:lpwstr>
      </vt:variant>
      <vt:variant>
        <vt:lpwstr/>
      </vt:variant>
      <vt:variant>
        <vt:i4>3080305</vt:i4>
      </vt:variant>
      <vt:variant>
        <vt:i4>51</vt:i4>
      </vt:variant>
      <vt:variant>
        <vt:i4>0</vt:i4>
      </vt:variant>
      <vt:variant>
        <vt:i4>5</vt:i4>
      </vt:variant>
      <vt:variant>
        <vt:lpwstr>https://www.dewr.gov.au/enterprise-agreements-data/trends-federal-enterprise-bargaining</vt:lpwstr>
      </vt:variant>
      <vt:variant>
        <vt:lpwstr/>
      </vt:variant>
      <vt:variant>
        <vt:i4>1703995</vt:i4>
      </vt:variant>
      <vt:variant>
        <vt:i4>48</vt:i4>
      </vt:variant>
      <vt:variant>
        <vt:i4>0</vt:i4>
      </vt:variant>
      <vt:variant>
        <vt:i4>5</vt:i4>
      </vt:variant>
      <vt:variant>
        <vt:lpwstr/>
      </vt:variant>
      <vt:variant>
        <vt:lpwstr>_Toc153798075</vt:lpwstr>
      </vt:variant>
      <vt:variant>
        <vt:i4>1703995</vt:i4>
      </vt:variant>
      <vt:variant>
        <vt:i4>45</vt:i4>
      </vt:variant>
      <vt:variant>
        <vt:i4>0</vt:i4>
      </vt:variant>
      <vt:variant>
        <vt:i4>5</vt:i4>
      </vt:variant>
      <vt:variant>
        <vt:lpwstr/>
      </vt:variant>
      <vt:variant>
        <vt:lpwstr>_Toc153798074</vt:lpwstr>
      </vt:variant>
      <vt:variant>
        <vt:i4>1703995</vt:i4>
      </vt:variant>
      <vt:variant>
        <vt:i4>42</vt:i4>
      </vt:variant>
      <vt:variant>
        <vt:i4>0</vt:i4>
      </vt:variant>
      <vt:variant>
        <vt:i4>5</vt:i4>
      </vt:variant>
      <vt:variant>
        <vt:lpwstr/>
      </vt:variant>
      <vt:variant>
        <vt:lpwstr>_Toc153798073</vt:lpwstr>
      </vt:variant>
      <vt:variant>
        <vt:i4>1703995</vt:i4>
      </vt:variant>
      <vt:variant>
        <vt:i4>39</vt:i4>
      </vt:variant>
      <vt:variant>
        <vt:i4>0</vt:i4>
      </vt:variant>
      <vt:variant>
        <vt:i4>5</vt:i4>
      </vt:variant>
      <vt:variant>
        <vt:lpwstr/>
      </vt:variant>
      <vt:variant>
        <vt:lpwstr>_Toc153798072</vt:lpwstr>
      </vt:variant>
      <vt:variant>
        <vt:i4>1703995</vt:i4>
      </vt:variant>
      <vt:variant>
        <vt:i4>36</vt:i4>
      </vt:variant>
      <vt:variant>
        <vt:i4>0</vt:i4>
      </vt:variant>
      <vt:variant>
        <vt:i4>5</vt:i4>
      </vt:variant>
      <vt:variant>
        <vt:lpwstr/>
      </vt:variant>
      <vt:variant>
        <vt:lpwstr>_Toc153798071</vt:lpwstr>
      </vt:variant>
      <vt:variant>
        <vt:i4>1703995</vt:i4>
      </vt:variant>
      <vt:variant>
        <vt:i4>33</vt:i4>
      </vt:variant>
      <vt:variant>
        <vt:i4>0</vt:i4>
      </vt:variant>
      <vt:variant>
        <vt:i4>5</vt:i4>
      </vt:variant>
      <vt:variant>
        <vt:lpwstr/>
      </vt:variant>
      <vt:variant>
        <vt:lpwstr>_Toc153798070</vt:lpwstr>
      </vt:variant>
      <vt:variant>
        <vt:i4>1769531</vt:i4>
      </vt:variant>
      <vt:variant>
        <vt:i4>30</vt:i4>
      </vt:variant>
      <vt:variant>
        <vt:i4>0</vt:i4>
      </vt:variant>
      <vt:variant>
        <vt:i4>5</vt:i4>
      </vt:variant>
      <vt:variant>
        <vt:lpwstr/>
      </vt:variant>
      <vt:variant>
        <vt:lpwstr>_Toc153798063</vt:lpwstr>
      </vt:variant>
      <vt:variant>
        <vt:i4>1769531</vt:i4>
      </vt:variant>
      <vt:variant>
        <vt:i4>27</vt:i4>
      </vt:variant>
      <vt:variant>
        <vt:i4>0</vt:i4>
      </vt:variant>
      <vt:variant>
        <vt:i4>5</vt:i4>
      </vt:variant>
      <vt:variant>
        <vt:lpwstr/>
      </vt:variant>
      <vt:variant>
        <vt:lpwstr>_Toc153798062</vt:lpwstr>
      </vt:variant>
      <vt:variant>
        <vt:i4>1769531</vt:i4>
      </vt:variant>
      <vt:variant>
        <vt:i4>24</vt:i4>
      </vt:variant>
      <vt:variant>
        <vt:i4>0</vt:i4>
      </vt:variant>
      <vt:variant>
        <vt:i4>5</vt:i4>
      </vt:variant>
      <vt:variant>
        <vt:lpwstr/>
      </vt:variant>
      <vt:variant>
        <vt:lpwstr>_Toc153798061</vt:lpwstr>
      </vt:variant>
      <vt:variant>
        <vt:i4>1769531</vt:i4>
      </vt:variant>
      <vt:variant>
        <vt:i4>21</vt:i4>
      </vt:variant>
      <vt:variant>
        <vt:i4>0</vt:i4>
      </vt:variant>
      <vt:variant>
        <vt:i4>5</vt:i4>
      </vt:variant>
      <vt:variant>
        <vt:lpwstr/>
      </vt:variant>
      <vt:variant>
        <vt:lpwstr>_Toc153798060</vt:lpwstr>
      </vt:variant>
      <vt:variant>
        <vt:i4>1572923</vt:i4>
      </vt:variant>
      <vt:variant>
        <vt:i4>18</vt:i4>
      </vt:variant>
      <vt:variant>
        <vt:i4>0</vt:i4>
      </vt:variant>
      <vt:variant>
        <vt:i4>5</vt:i4>
      </vt:variant>
      <vt:variant>
        <vt:lpwstr/>
      </vt:variant>
      <vt:variant>
        <vt:lpwstr>_Toc153798059</vt:lpwstr>
      </vt:variant>
      <vt:variant>
        <vt:i4>1572923</vt:i4>
      </vt:variant>
      <vt:variant>
        <vt:i4>15</vt:i4>
      </vt:variant>
      <vt:variant>
        <vt:i4>0</vt:i4>
      </vt:variant>
      <vt:variant>
        <vt:i4>5</vt:i4>
      </vt:variant>
      <vt:variant>
        <vt:lpwstr/>
      </vt:variant>
      <vt:variant>
        <vt:lpwstr>_Toc153798058</vt:lpwstr>
      </vt:variant>
      <vt:variant>
        <vt:i4>1572923</vt:i4>
      </vt:variant>
      <vt:variant>
        <vt:i4>12</vt:i4>
      </vt:variant>
      <vt:variant>
        <vt:i4>0</vt:i4>
      </vt:variant>
      <vt:variant>
        <vt:i4>5</vt:i4>
      </vt:variant>
      <vt:variant>
        <vt:lpwstr/>
      </vt:variant>
      <vt:variant>
        <vt:lpwstr>_Toc153798057</vt:lpwstr>
      </vt:variant>
      <vt:variant>
        <vt:i4>1572923</vt:i4>
      </vt:variant>
      <vt:variant>
        <vt:i4>9</vt:i4>
      </vt:variant>
      <vt:variant>
        <vt:i4>0</vt:i4>
      </vt:variant>
      <vt:variant>
        <vt:i4>5</vt:i4>
      </vt:variant>
      <vt:variant>
        <vt:lpwstr/>
      </vt:variant>
      <vt:variant>
        <vt:lpwstr>_Toc153798056</vt:lpwstr>
      </vt:variant>
      <vt:variant>
        <vt:i4>1572923</vt:i4>
      </vt:variant>
      <vt:variant>
        <vt:i4>6</vt:i4>
      </vt:variant>
      <vt:variant>
        <vt:i4>0</vt:i4>
      </vt:variant>
      <vt:variant>
        <vt:i4>5</vt:i4>
      </vt:variant>
      <vt:variant>
        <vt:lpwstr/>
      </vt:variant>
      <vt:variant>
        <vt:lpwstr>_Toc153798055</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 March quarter 2025</dc:title>
  <dc:subject/>
  <dc:creator/>
  <cp:keywords/>
  <cp:lastModifiedBy/>
  <cp:revision>1</cp:revision>
  <dcterms:created xsi:type="dcterms:W3CDTF">2025-06-24T07:27:00Z</dcterms:created>
  <dcterms:modified xsi:type="dcterms:W3CDTF">2025-06-24T07:28:00Z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2025-06-24T07:28:14Z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3f7a5f0e-87c8-4d73-9ec2-bd164c87ce39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