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0E4CA" w14:textId="5E1C79D2" w:rsidR="006E5D6E" w:rsidRDefault="005E2E79" w:rsidP="00350FFA">
      <w:pPr>
        <w:ind w:left="-1474"/>
      </w:pPr>
      <w:r w:rsidRPr="005E2E79">
        <w:drawing>
          <wp:anchor distT="0" distB="0" distL="114300" distR="114300" simplePos="0" relativeHeight="251669504" behindDoc="0" locked="0" layoutInCell="1" allowOverlap="1" wp14:anchorId="3B616DD8" wp14:editId="258C67F3">
            <wp:simplePos x="0" y="0"/>
            <wp:positionH relativeFrom="column">
              <wp:posOffset>-775970</wp:posOffset>
            </wp:positionH>
            <wp:positionV relativeFrom="paragraph">
              <wp:posOffset>-620921</wp:posOffset>
            </wp:positionV>
            <wp:extent cx="7520151" cy="10791176"/>
            <wp:effectExtent l="0" t="0" r="508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7520151" cy="10791176"/>
                    </a:xfrm>
                    <a:prstGeom prst="rect">
                      <a:avLst/>
                    </a:prstGeom>
                  </pic:spPr>
                </pic:pic>
              </a:graphicData>
            </a:graphic>
            <wp14:sizeRelH relativeFrom="margin">
              <wp14:pctWidth>0</wp14:pctWidth>
            </wp14:sizeRelH>
            <wp14:sizeRelV relativeFrom="margin">
              <wp14:pctHeight>0</wp14:pctHeight>
            </wp14:sizeRelV>
          </wp:anchor>
        </w:drawing>
      </w:r>
    </w:p>
    <w:p w14:paraId="6A1CED81" w14:textId="6B029BB6" w:rsidR="003D7F40" w:rsidRDefault="003D7F40" w:rsidP="003D7F40"/>
    <w:p w14:paraId="25E63EFB" w14:textId="77777777" w:rsidR="00A13341" w:rsidRDefault="00A13341" w:rsidP="0095636C"/>
    <w:p w14:paraId="0D0AE80C" w14:textId="77777777" w:rsidR="00A13341" w:rsidRDefault="00A13341" w:rsidP="0095636C">
      <w:pPr>
        <w:sectPr w:rsidR="00A13341" w:rsidSect="003456C4">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 w:right="1247" w:bottom="1559" w:left="1247" w:header="709" w:footer="709" w:gutter="0"/>
          <w:cols w:space="708"/>
          <w:titlePg/>
          <w:docGrid w:linePitch="360"/>
        </w:sectPr>
      </w:pPr>
    </w:p>
    <w:bookmarkStart w:id="0" w:name="_Toc30065222" w:displacedByCustomXml="next"/>
    <w:sdt>
      <w:sdtPr>
        <w:rPr>
          <w:rFonts w:asciiTheme="minorHAnsi" w:eastAsiaTheme="minorEastAsia" w:hAnsiTheme="minorHAnsi" w:cstheme="minorBidi"/>
          <w:b w:val="0"/>
          <w:bCs/>
          <w:color w:val="051532" w:themeColor="text1"/>
          <w:sz w:val="22"/>
          <w:szCs w:val="22"/>
        </w:rPr>
        <w:id w:val="-139263470"/>
        <w:docPartObj>
          <w:docPartGallery w:val="Table of Contents"/>
          <w:docPartUnique/>
        </w:docPartObj>
      </w:sdtPr>
      <w:sdtEndPr>
        <w:rPr>
          <w:rFonts w:eastAsiaTheme="minorHAnsi"/>
          <w:bCs w:val="0"/>
          <w:color w:val="auto"/>
          <w:sz w:val="20"/>
        </w:rPr>
      </w:sdtEndPr>
      <w:sdtContent>
        <w:p w14:paraId="41F2B83B" w14:textId="1D1CB4E3" w:rsidR="007855CC" w:rsidRPr="003C539C" w:rsidRDefault="004937D6" w:rsidP="007855CC">
          <w:pPr>
            <w:pStyle w:val="TOCHeading"/>
          </w:pPr>
          <w:r>
            <w:rPr>
              <w:noProof/>
            </w:rPr>
            <w:drawing>
              <wp:anchor distT="0" distB="0" distL="114300" distR="114300" simplePos="0" relativeHeight="251666432" behindDoc="1" locked="0" layoutInCell="1" allowOverlap="1" wp14:anchorId="42071CF0" wp14:editId="27A0660D">
                <wp:simplePos x="0" y="0"/>
                <wp:positionH relativeFrom="page">
                  <wp:posOffset>-61414</wp:posOffset>
                </wp:positionH>
                <wp:positionV relativeFrom="paragraph">
                  <wp:posOffset>22936</wp:posOffset>
                </wp:positionV>
                <wp:extent cx="7850909" cy="10795000"/>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C Inclusive Recruitment.jpg"/>
                        <pic:cNvPicPr/>
                      </pic:nvPicPr>
                      <pic:blipFill>
                        <a:blip r:embed="rId15">
                          <a:extLst>
                            <a:ext uri="{28A0092B-C50C-407E-A947-70E740481C1C}">
                              <a14:useLocalDpi xmlns:a14="http://schemas.microsoft.com/office/drawing/2010/main" val="0"/>
                            </a:ext>
                          </a:extLst>
                        </a:blip>
                        <a:stretch>
                          <a:fillRect/>
                        </a:stretch>
                      </pic:blipFill>
                      <pic:spPr>
                        <a:xfrm>
                          <a:off x="0" y="0"/>
                          <a:ext cx="7850909" cy="10795000"/>
                        </a:xfrm>
                        <a:prstGeom prst="rect">
                          <a:avLst/>
                        </a:prstGeom>
                      </pic:spPr>
                    </pic:pic>
                  </a:graphicData>
                </a:graphic>
                <wp14:sizeRelH relativeFrom="page">
                  <wp14:pctWidth>0</wp14:pctWidth>
                </wp14:sizeRelH>
                <wp14:sizeRelV relativeFrom="page">
                  <wp14:pctHeight>0</wp14:pctHeight>
                </wp14:sizeRelV>
              </wp:anchor>
            </w:drawing>
          </w:r>
          <w:r w:rsidR="007855CC" w:rsidRPr="00D84395">
            <w:t>Contents</w:t>
          </w:r>
        </w:p>
        <w:p w14:paraId="6378B30B" w14:textId="2025D54B" w:rsidR="00A62073" w:rsidRDefault="0095636C">
          <w:pPr>
            <w:pStyle w:val="TOC1"/>
            <w:tabs>
              <w:tab w:val="right" w:leader="dot" w:pos="10456"/>
            </w:tabs>
            <w:rPr>
              <w:rFonts w:eastAsiaTheme="minorEastAsia"/>
              <w:b w:val="0"/>
              <w:noProof/>
              <w:sz w:val="22"/>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07405212" w:history="1">
            <w:r w:rsidR="00A62073" w:rsidRPr="00FA0A4B">
              <w:rPr>
                <w:rStyle w:val="Hyperlink"/>
                <w:noProof/>
              </w:rPr>
              <w:t>Introduction and overview</w:t>
            </w:r>
            <w:r w:rsidR="00A62073">
              <w:rPr>
                <w:noProof/>
                <w:webHidden/>
              </w:rPr>
              <w:tab/>
            </w:r>
            <w:r w:rsidR="00A62073">
              <w:rPr>
                <w:noProof/>
                <w:webHidden/>
              </w:rPr>
              <w:fldChar w:fldCharType="begin"/>
            </w:r>
            <w:r w:rsidR="00A62073">
              <w:rPr>
                <w:noProof/>
                <w:webHidden/>
              </w:rPr>
              <w:instrText xml:space="preserve"> PAGEREF _Toc107405212 \h </w:instrText>
            </w:r>
            <w:r w:rsidR="00A62073">
              <w:rPr>
                <w:noProof/>
                <w:webHidden/>
              </w:rPr>
            </w:r>
            <w:r w:rsidR="00A62073">
              <w:rPr>
                <w:noProof/>
                <w:webHidden/>
              </w:rPr>
              <w:fldChar w:fldCharType="separate"/>
            </w:r>
            <w:r w:rsidR="00A62073">
              <w:rPr>
                <w:noProof/>
                <w:webHidden/>
              </w:rPr>
              <w:t>2</w:t>
            </w:r>
            <w:r w:rsidR="00A62073">
              <w:rPr>
                <w:noProof/>
                <w:webHidden/>
              </w:rPr>
              <w:fldChar w:fldCharType="end"/>
            </w:r>
          </w:hyperlink>
        </w:p>
        <w:p w14:paraId="2879A4F5" w14:textId="09DFB74A" w:rsidR="00A62073" w:rsidRDefault="00BE6D2A">
          <w:pPr>
            <w:pStyle w:val="TOC1"/>
            <w:tabs>
              <w:tab w:val="right" w:leader="dot" w:pos="10456"/>
            </w:tabs>
            <w:rPr>
              <w:rFonts w:eastAsiaTheme="minorEastAsia"/>
              <w:b w:val="0"/>
              <w:noProof/>
              <w:sz w:val="22"/>
              <w:lang w:eastAsia="en-AU"/>
            </w:rPr>
          </w:pPr>
          <w:hyperlink w:anchor="_Toc107405213" w:history="1">
            <w:r w:rsidR="00A62073" w:rsidRPr="00FA0A4B">
              <w:rPr>
                <w:rStyle w:val="Hyperlink"/>
                <w:noProof/>
              </w:rPr>
              <w:t>The case for inclusion</w:t>
            </w:r>
            <w:r w:rsidR="00A62073">
              <w:rPr>
                <w:noProof/>
                <w:webHidden/>
              </w:rPr>
              <w:tab/>
            </w:r>
            <w:r w:rsidR="00A62073">
              <w:rPr>
                <w:noProof/>
                <w:webHidden/>
              </w:rPr>
              <w:fldChar w:fldCharType="begin"/>
            </w:r>
            <w:r w:rsidR="00A62073">
              <w:rPr>
                <w:noProof/>
                <w:webHidden/>
              </w:rPr>
              <w:instrText xml:space="preserve"> PAGEREF _Toc107405213 \h </w:instrText>
            </w:r>
            <w:r w:rsidR="00A62073">
              <w:rPr>
                <w:noProof/>
                <w:webHidden/>
              </w:rPr>
            </w:r>
            <w:r w:rsidR="00A62073">
              <w:rPr>
                <w:noProof/>
                <w:webHidden/>
              </w:rPr>
              <w:fldChar w:fldCharType="separate"/>
            </w:r>
            <w:r w:rsidR="00A62073">
              <w:rPr>
                <w:noProof/>
                <w:webHidden/>
              </w:rPr>
              <w:t>3</w:t>
            </w:r>
            <w:r w:rsidR="00A62073">
              <w:rPr>
                <w:noProof/>
                <w:webHidden/>
              </w:rPr>
              <w:fldChar w:fldCharType="end"/>
            </w:r>
          </w:hyperlink>
        </w:p>
        <w:p w14:paraId="5DBA1D6C" w14:textId="77E26351" w:rsidR="00A62073" w:rsidRDefault="00BE6D2A">
          <w:pPr>
            <w:pStyle w:val="TOC1"/>
            <w:tabs>
              <w:tab w:val="right" w:leader="dot" w:pos="10456"/>
            </w:tabs>
            <w:rPr>
              <w:rFonts w:eastAsiaTheme="minorEastAsia"/>
              <w:b w:val="0"/>
              <w:noProof/>
              <w:sz w:val="22"/>
              <w:lang w:eastAsia="en-AU"/>
            </w:rPr>
          </w:pPr>
          <w:hyperlink w:anchor="_Toc107405214" w:history="1">
            <w:r w:rsidR="00A62073" w:rsidRPr="00FA0A4B">
              <w:rPr>
                <w:rStyle w:val="Hyperlink"/>
                <w:noProof/>
              </w:rPr>
              <w:t>Understanding the employee experience</w:t>
            </w:r>
            <w:r w:rsidR="00A62073">
              <w:rPr>
                <w:noProof/>
                <w:webHidden/>
              </w:rPr>
              <w:tab/>
            </w:r>
            <w:r w:rsidR="00A62073">
              <w:rPr>
                <w:noProof/>
                <w:webHidden/>
              </w:rPr>
              <w:fldChar w:fldCharType="begin"/>
            </w:r>
            <w:r w:rsidR="00A62073">
              <w:rPr>
                <w:noProof/>
                <w:webHidden/>
              </w:rPr>
              <w:instrText xml:space="preserve"> PAGEREF _Toc107405214 \h </w:instrText>
            </w:r>
            <w:r w:rsidR="00A62073">
              <w:rPr>
                <w:noProof/>
                <w:webHidden/>
              </w:rPr>
            </w:r>
            <w:r w:rsidR="00A62073">
              <w:rPr>
                <w:noProof/>
                <w:webHidden/>
              </w:rPr>
              <w:fldChar w:fldCharType="separate"/>
            </w:r>
            <w:r w:rsidR="00A62073">
              <w:rPr>
                <w:noProof/>
                <w:webHidden/>
              </w:rPr>
              <w:t>4</w:t>
            </w:r>
            <w:r w:rsidR="00A62073">
              <w:rPr>
                <w:noProof/>
                <w:webHidden/>
              </w:rPr>
              <w:fldChar w:fldCharType="end"/>
            </w:r>
          </w:hyperlink>
        </w:p>
        <w:p w14:paraId="4807B0F2" w14:textId="3E12225B" w:rsidR="00A62073" w:rsidRDefault="00BE6D2A">
          <w:pPr>
            <w:pStyle w:val="TOC1"/>
            <w:tabs>
              <w:tab w:val="right" w:leader="dot" w:pos="10456"/>
            </w:tabs>
            <w:rPr>
              <w:rFonts w:eastAsiaTheme="minorEastAsia"/>
              <w:b w:val="0"/>
              <w:noProof/>
              <w:sz w:val="22"/>
              <w:lang w:eastAsia="en-AU"/>
            </w:rPr>
          </w:pPr>
          <w:hyperlink w:anchor="_Toc107405215" w:history="1">
            <w:r w:rsidR="00A62073" w:rsidRPr="00FA0A4B">
              <w:rPr>
                <w:rStyle w:val="Hyperlink"/>
                <w:noProof/>
              </w:rPr>
              <w:t>Toolkit</w:t>
            </w:r>
            <w:r w:rsidR="00A62073">
              <w:rPr>
                <w:noProof/>
                <w:webHidden/>
              </w:rPr>
              <w:tab/>
            </w:r>
            <w:r w:rsidR="00A62073">
              <w:rPr>
                <w:noProof/>
                <w:webHidden/>
              </w:rPr>
              <w:fldChar w:fldCharType="begin"/>
            </w:r>
            <w:r w:rsidR="00A62073">
              <w:rPr>
                <w:noProof/>
                <w:webHidden/>
              </w:rPr>
              <w:instrText xml:space="preserve"> PAGEREF _Toc107405215 \h </w:instrText>
            </w:r>
            <w:r w:rsidR="00A62073">
              <w:rPr>
                <w:noProof/>
                <w:webHidden/>
              </w:rPr>
            </w:r>
            <w:r w:rsidR="00A62073">
              <w:rPr>
                <w:noProof/>
                <w:webHidden/>
              </w:rPr>
              <w:fldChar w:fldCharType="separate"/>
            </w:r>
            <w:r w:rsidR="00A62073">
              <w:rPr>
                <w:noProof/>
                <w:webHidden/>
              </w:rPr>
              <w:t>6</w:t>
            </w:r>
            <w:r w:rsidR="00A62073">
              <w:rPr>
                <w:noProof/>
                <w:webHidden/>
              </w:rPr>
              <w:fldChar w:fldCharType="end"/>
            </w:r>
          </w:hyperlink>
        </w:p>
        <w:p w14:paraId="6A1BFF4A" w14:textId="140A8B49" w:rsidR="00A62073" w:rsidRDefault="00BE6D2A">
          <w:pPr>
            <w:pStyle w:val="TOC1"/>
            <w:tabs>
              <w:tab w:val="right" w:leader="dot" w:pos="10456"/>
            </w:tabs>
            <w:rPr>
              <w:rFonts w:eastAsiaTheme="minorEastAsia"/>
              <w:b w:val="0"/>
              <w:noProof/>
              <w:sz w:val="22"/>
              <w:lang w:eastAsia="en-AU"/>
            </w:rPr>
          </w:pPr>
          <w:hyperlink w:anchor="_Toc107405216" w:history="1">
            <w:r w:rsidR="00A62073" w:rsidRPr="00FA0A4B">
              <w:rPr>
                <w:rStyle w:val="Hyperlink"/>
                <w:noProof/>
              </w:rPr>
              <w:t>Employee and employer benefits</w:t>
            </w:r>
            <w:r w:rsidR="00A62073">
              <w:rPr>
                <w:noProof/>
                <w:webHidden/>
              </w:rPr>
              <w:tab/>
            </w:r>
            <w:r w:rsidR="00A62073">
              <w:rPr>
                <w:noProof/>
                <w:webHidden/>
              </w:rPr>
              <w:fldChar w:fldCharType="begin"/>
            </w:r>
            <w:r w:rsidR="00A62073">
              <w:rPr>
                <w:noProof/>
                <w:webHidden/>
              </w:rPr>
              <w:instrText xml:space="preserve"> PAGEREF _Toc107405216 \h </w:instrText>
            </w:r>
            <w:r w:rsidR="00A62073">
              <w:rPr>
                <w:noProof/>
                <w:webHidden/>
              </w:rPr>
            </w:r>
            <w:r w:rsidR="00A62073">
              <w:rPr>
                <w:noProof/>
                <w:webHidden/>
              </w:rPr>
              <w:fldChar w:fldCharType="separate"/>
            </w:r>
            <w:r w:rsidR="00A62073">
              <w:rPr>
                <w:noProof/>
                <w:webHidden/>
              </w:rPr>
              <w:t>7</w:t>
            </w:r>
            <w:r w:rsidR="00A62073">
              <w:rPr>
                <w:noProof/>
                <w:webHidden/>
              </w:rPr>
              <w:fldChar w:fldCharType="end"/>
            </w:r>
          </w:hyperlink>
        </w:p>
        <w:p w14:paraId="4F1DAFBF" w14:textId="65EEB426" w:rsidR="00A62073" w:rsidRDefault="00BE6D2A">
          <w:pPr>
            <w:pStyle w:val="TOC1"/>
            <w:tabs>
              <w:tab w:val="right" w:leader="dot" w:pos="10456"/>
            </w:tabs>
            <w:rPr>
              <w:rFonts w:eastAsiaTheme="minorEastAsia"/>
              <w:b w:val="0"/>
              <w:noProof/>
              <w:sz w:val="22"/>
              <w:lang w:eastAsia="en-AU"/>
            </w:rPr>
          </w:pPr>
          <w:hyperlink w:anchor="_Toc107405217" w:history="1">
            <w:r w:rsidR="00A62073" w:rsidRPr="00FA0A4B">
              <w:rPr>
                <w:rStyle w:val="Hyperlink"/>
                <w:noProof/>
              </w:rPr>
              <w:t>Self-Assessment Tool</w:t>
            </w:r>
            <w:r w:rsidR="00A62073">
              <w:rPr>
                <w:noProof/>
                <w:webHidden/>
              </w:rPr>
              <w:tab/>
            </w:r>
            <w:r w:rsidR="00A62073">
              <w:rPr>
                <w:noProof/>
                <w:webHidden/>
              </w:rPr>
              <w:fldChar w:fldCharType="begin"/>
            </w:r>
            <w:r w:rsidR="00A62073">
              <w:rPr>
                <w:noProof/>
                <w:webHidden/>
              </w:rPr>
              <w:instrText xml:space="preserve"> PAGEREF _Toc107405217 \h </w:instrText>
            </w:r>
            <w:r w:rsidR="00A62073">
              <w:rPr>
                <w:noProof/>
                <w:webHidden/>
              </w:rPr>
            </w:r>
            <w:r w:rsidR="00A62073">
              <w:rPr>
                <w:noProof/>
                <w:webHidden/>
              </w:rPr>
              <w:fldChar w:fldCharType="separate"/>
            </w:r>
            <w:r w:rsidR="00A62073">
              <w:rPr>
                <w:noProof/>
                <w:webHidden/>
              </w:rPr>
              <w:t>8</w:t>
            </w:r>
            <w:r w:rsidR="00A62073">
              <w:rPr>
                <w:noProof/>
                <w:webHidden/>
              </w:rPr>
              <w:fldChar w:fldCharType="end"/>
            </w:r>
          </w:hyperlink>
        </w:p>
        <w:p w14:paraId="40EC0183" w14:textId="146AEE75" w:rsidR="00A62073" w:rsidRDefault="00BE6D2A">
          <w:pPr>
            <w:pStyle w:val="TOC1"/>
            <w:tabs>
              <w:tab w:val="right" w:leader="dot" w:pos="10456"/>
            </w:tabs>
            <w:rPr>
              <w:rFonts w:eastAsiaTheme="minorEastAsia"/>
              <w:b w:val="0"/>
              <w:noProof/>
              <w:sz w:val="22"/>
              <w:lang w:eastAsia="en-AU"/>
            </w:rPr>
          </w:pPr>
          <w:hyperlink w:anchor="_Toc107405218" w:history="1">
            <w:r w:rsidR="00A62073" w:rsidRPr="00FA0A4B">
              <w:rPr>
                <w:rStyle w:val="Hyperlink"/>
                <w:noProof/>
              </w:rPr>
              <w:t>Designing for your environment</w:t>
            </w:r>
            <w:r w:rsidR="00A62073">
              <w:rPr>
                <w:noProof/>
                <w:webHidden/>
              </w:rPr>
              <w:tab/>
            </w:r>
            <w:r w:rsidR="00A62073">
              <w:rPr>
                <w:noProof/>
                <w:webHidden/>
              </w:rPr>
              <w:fldChar w:fldCharType="begin"/>
            </w:r>
            <w:r w:rsidR="00A62073">
              <w:rPr>
                <w:noProof/>
                <w:webHidden/>
              </w:rPr>
              <w:instrText xml:space="preserve"> PAGEREF _Toc107405218 \h </w:instrText>
            </w:r>
            <w:r w:rsidR="00A62073">
              <w:rPr>
                <w:noProof/>
                <w:webHidden/>
              </w:rPr>
            </w:r>
            <w:r w:rsidR="00A62073">
              <w:rPr>
                <w:noProof/>
                <w:webHidden/>
              </w:rPr>
              <w:fldChar w:fldCharType="separate"/>
            </w:r>
            <w:r w:rsidR="00A62073">
              <w:rPr>
                <w:noProof/>
                <w:webHidden/>
              </w:rPr>
              <w:t>10</w:t>
            </w:r>
            <w:r w:rsidR="00A62073">
              <w:rPr>
                <w:noProof/>
                <w:webHidden/>
              </w:rPr>
              <w:fldChar w:fldCharType="end"/>
            </w:r>
          </w:hyperlink>
        </w:p>
        <w:p w14:paraId="3902D13D" w14:textId="386154D8" w:rsidR="00A62073" w:rsidRDefault="00BE6D2A">
          <w:pPr>
            <w:pStyle w:val="TOC1"/>
            <w:tabs>
              <w:tab w:val="right" w:leader="dot" w:pos="10456"/>
            </w:tabs>
            <w:rPr>
              <w:rFonts w:eastAsiaTheme="minorEastAsia"/>
              <w:b w:val="0"/>
              <w:noProof/>
              <w:sz w:val="22"/>
              <w:lang w:eastAsia="en-AU"/>
            </w:rPr>
          </w:pPr>
          <w:hyperlink w:anchor="_Toc107405219" w:history="1">
            <w:r w:rsidR="00A62073" w:rsidRPr="00FA0A4B">
              <w:rPr>
                <w:rStyle w:val="Hyperlink"/>
                <w:noProof/>
              </w:rPr>
              <w:t>The Parental Pathway</w:t>
            </w:r>
            <w:r w:rsidR="00A62073">
              <w:rPr>
                <w:noProof/>
                <w:webHidden/>
              </w:rPr>
              <w:tab/>
            </w:r>
            <w:r w:rsidR="00A62073">
              <w:rPr>
                <w:noProof/>
                <w:webHidden/>
              </w:rPr>
              <w:fldChar w:fldCharType="begin"/>
            </w:r>
            <w:r w:rsidR="00A62073">
              <w:rPr>
                <w:noProof/>
                <w:webHidden/>
              </w:rPr>
              <w:instrText xml:space="preserve"> PAGEREF _Toc107405219 \h </w:instrText>
            </w:r>
            <w:r w:rsidR="00A62073">
              <w:rPr>
                <w:noProof/>
                <w:webHidden/>
              </w:rPr>
            </w:r>
            <w:r w:rsidR="00A62073">
              <w:rPr>
                <w:noProof/>
                <w:webHidden/>
              </w:rPr>
              <w:fldChar w:fldCharType="separate"/>
            </w:r>
            <w:r w:rsidR="00A62073">
              <w:rPr>
                <w:noProof/>
                <w:webHidden/>
              </w:rPr>
              <w:t>13</w:t>
            </w:r>
            <w:r w:rsidR="00A62073">
              <w:rPr>
                <w:noProof/>
                <w:webHidden/>
              </w:rPr>
              <w:fldChar w:fldCharType="end"/>
            </w:r>
          </w:hyperlink>
        </w:p>
        <w:p w14:paraId="3C21D20C" w14:textId="03096E8F" w:rsidR="00A62073" w:rsidRDefault="00BE6D2A">
          <w:pPr>
            <w:pStyle w:val="TOC1"/>
            <w:tabs>
              <w:tab w:val="right" w:leader="dot" w:pos="10456"/>
            </w:tabs>
            <w:rPr>
              <w:rFonts w:eastAsiaTheme="minorEastAsia"/>
              <w:b w:val="0"/>
              <w:noProof/>
              <w:sz w:val="22"/>
              <w:lang w:eastAsia="en-AU"/>
            </w:rPr>
          </w:pPr>
          <w:hyperlink w:anchor="_Toc107405220" w:history="1">
            <w:r w:rsidR="00A62073" w:rsidRPr="00FA0A4B">
              <w:rPr>
                <w:rStyle w:val="Hyperlink"/>
                <w:noProof/>
              </w:rPr>
              <w:t>Plan on a Page</w:t>
            </w:r>
            <w:r w:rsidR="00A62073">
              <w:rPr>
                <w:noProof/>
                <w:webHidden/>
              </w:rPr>
              <w:tab/>
            </w:r>
            <w:r w:rsidR="00A62073">
              <w:rPr>
                <w:noProof/>
                <w:webHidden/>
              </w:rPr>
              <w:fldChar w:fldCharType="begin"/>
            </w:r>
            <w:r w:rsidR="00A62073">
              <w:rPr>
                <w:noProof/>
                <w:webHidden/>
              </w:rPr>
              <w:instrText xml:space="preserve"> PAGEREF _Toc107405220 \h </w:instrText>
            </w:r>
            <w:r w:rsidR="00A62073">
              <w:rPr>
                <w:noProof/>
                <w:webHidden/>
              </w:rPr>
            </w:r>
            <w:r w:rsidR="00A62073">
              <w:rPr>
                <w:noProof/>
                <w:webHidden/>
              </w:rPr>
              <w:fldChar w:fldCharType="separate"/>
            </w:r>
            <w:r w:rsidR="00A62073">
              <w:rPr>
                <w:noProof/>
                <w:webHidden/>
              </w:rPr>
              <w:t>18</w:t>
            </w:r>
            <w:r w:rsidR="00A62073">
              <w:rPr>
                <w:noProof/>
                <w:webHidden/>
              </w:rPr>
              <w:fldChar w:fldCharType="end"/>
            </w:r>
          </w:hyperlink>
        </w:p>
        <w:p w14:paraId="7883FBBC" w14:textId="22D41567" w:rsidR="00A62073" w:rsidRDefault="00BE6D2A">
          <w:pPr>
            <w:pStyle w:val="TOC1"/>
            <w:tabs>
              <w:tab w:val="right" w:leader="dot" w:pos="10456"/>
            </w:tabs>
            <w:rPr>
              <w:rFonts w:eastAsiaTheme="minorEastAsia"/>
              <w:b w:val="0"/>
              <w:noProof/>
              <w:sz w:val="22"/>
              <w:lang w:eastAsia="en-AU"/>
            </w:rPr>
          </w:pPr>
          <w:hyperlink w:anchor="_Toc107405221" w:history="1">
            <w:r w:rsidR="00A62073" w:rsidRPr="00FA0A4B">
              <w:rPr>
                <w:rStyle w:val="Hyperlink"/>
                <w:noProof/>
              </w:rPr>
              <w:t>References</w:t>
            </w:r>
            <w:r w:rsidR="00A62073">
              <w:rPr>
                <w:noProof/>
                <w:webHidden/>
              </w:rPr>
              <w:tab/>
            </w:r>
            <w:r w:rsidR="00A62073">
              <w:rPr>
                <w:noProof/>
                <w:webHidden/>
              </w:rPr>
              <w:fldChar w:fldCharType="begin"/>
            </w:r>
            <w:r w:rsidR="00A62073">
              <w:rPr>
                <w:noProof/>
                <w:webHidden/>
              </w:rPr>
              <w:instrText xml:space="preserve"> PAGEREF _Toc107405221 \h </w:instrText>
            </w:r>
            <w:r w:rsidR="00A62073">
              <w:rPr>
                <w:noProof/>
                <w:webHidden/>
              </w:rPr>
            </w:r>
            <w:r w:rsidR="00A62073">
              <w:rPr>
                <w:noProof/>
                <w:webHidden/>
              </w:rPr>
              <w:fldChar w:fldCharType="separate"/>
            </w:r>
            <w:r w:rsidR="00A62073">
              <w:rPr>
                <w:noProof/>
                <w:webHidden/>
              </w:rPr>
              <w:t>19</w:t>
            </w:r>
            <w:r w:rsidR="00A62073">
              <w:rPr>
                <w:noProof/>
                <w:webHidden/>
              </w:rPr>
              <w:fldChar w:fldCharType="end"/>
            </w:r>
          </w:hyperlink>
        </w:p>
        <w:p w14:paraId="10F3978E" w14:textId="7A5D5248" w:rsidR="007855CC" w:rsidRPr="0095636C" w:rsidRDefault="0095636C" w:rsidP="0095636C">
          <w:r>
            <w:rPr>
              <w:rFonts w:ascii="Calibri" w:eastAsiaTheme="majorEastAsia" w:hAnsi="Calibri" w:cstheme="majorBidi"/>
              <w:b/>
              <w:color w:val="343741"/>
              <w:sz w:val="32"/>
              <w:szCs w:val="32"/>
            </w:rPr>
            <w:fldChar w:fldCharType="end"/>
          </w:r>
        </w:p>
      </w:sdtContent>
    </w:sdt>
    <w:p w14:paraId="1704B624" w14:textId="19DF0DAF" w:rsidR="00F1225A" w:rsidRDefault="00F1225A">
      <w:pPr>
        <w:spacing w:after="160" w:line="259" w:lineRule="auto"/>
      </w:pPr>
      <w:r>
        <w:br w:type="page"/>
      </w:r>
    </w:p>
    <w:p w14:paraId="7616A59C" w14:textId="77777777" w:rsidR="00F1225A" w:rsidRDefault="00F1225A" w:rsidP="00F1225A">
      <w:pPr>
        <w:pStyle w:val="Heading1"/>
      </w:pPr>
      <w:bookmarkStart w:id="1" w:name="_Toc55998863"/>
      <w:bookmarkStart w:id="2" w:name="_Toc107405212"/>
      <w:r w:rsidRPr="00744D6D">
        <w:lastRenderedPageBreak/>
        <w:t>Introduction and overview</w:t>
      </w:r>
      <w:bookmarkEnd w:id="1"/>
      <w:bookmarkEnd w:id="2"/>
    </w:p>
    <w:p w14:paraId="5DDC4E80" w14:textId="77777777" w:rsidR="00F1225A" w:rsidRDefault="00F1225A" w:rsidP="00F1225A">
      <w:pPr>
        <w:pStyle w:val="Intro"/>
      </w:pPr>
      <w:r w:rsidRPr="005D32AF">
        <w:t>Imagine if a temporary absence from your workplace could lead to years of your sustained performance being forgotten? Imagine if your paid work hours plummeted, with limited opportunity for course correction over the lifetime of your career. This is the experience of many working mothers today.</w:t>
      </w:r>
    </w:p>
    <w:p w14:paraId="67BC7604" w14:textId="77777777" w:rsidR="00F1225A" w:rsidRPr="002B60AF" w:rsidRDefault="00F1225A" w:rsidP="00F1225A">
      <w:pPr>
        <w:pStyle w:val="Intro2"/>
      </w:pPr>
      <w:r w:rsidRPr="002B60AF">
        <w:t xml:space="preserve">THE REALITY OF RETURNING TO WORK </w:t>
      </w:r>
    </w:p>
    <w:p w14:paraId="44085869" w14:textId="77777777" w:rsidR="00F1225A" w:rsidRPr="002B60AF" w:rsidRDefault="00F1225A" w:rsidP="00F1225A">
      <w:r w:rsidRPr="002B60AF">
        <w:t>Transitioning back into work following the birth of a child can be a daunting process for mothers. Many struggle to find a new equilibrium - balancing paid work, housework, and the demands of a new infant.</w:t>
      </w:r>
    </w:p>
    <w:p w14:paraId="0F348FA3" w14:textId="77777777" w:rsidR="00F1225A" w:rsidRPr="002B60AF" w:rsidRDefault="00F1225A" w:rsidP="00F1225A">
      <w:r w:rsidRPr="002B60AF">
        <w:t>There are small and powerful practices that can be adopted by businesses to help parents to balance their work life and home life. And there are clear economic benefits for employers who seek to do so.</w:t>
      </w:r>
    </w:p>
    <w:p w14:paraId="6E770B5F" w14:textId="77777777" w:rsidR="00F1225A" w:rsidRPr="002B60AF" w:rsidRDefault="00F1225A" w:rsidP="00F1225A">
      <w:r w:rsidRPr="002B60AF">
        <w:t>Research shows that employees who are given support and flexibility are</w:t>
      </w:r>
      <w:r>
        <w:t xml:space="preserve"> </w:t>
      </w:r>
      <w:r w:rsidRPr="002B60AF">
        <w:t>happier and more productive than those who are not. They are also more likely to remain loyal to the business. </w:t>
      </w:r>
    </w:p>
    <w:p w14:paraId="67FC2D53" w14:textId="77777777" w:rsidR="00F1225A" w:rsidRPr="002B60AF" w:rsidRDefault="00F1225A" w:rsidP="00F1225A">
      <w:pPr>
        <w:pStyle w:val="Intro2"/>
      </w:pPr>
      <w:r w:rsidRPr="002B60AF">
        <w:t>PURPOSE OF THIS TOOLKIT</w:t>
      </w:r>
    </w:p>
    <w:p w14:paraId="5063C60F" w14:textId="77777777" w:rsidR="00F1225A" w:rsidRPr="002B60AF" w:rsidRDefault="00F1225A" w:rsidP="00F1225A">
      <w:r w:rsidRPr="002B60AF">
        <w:t>The aim of this toolkit is to help business to design and adopt more supportive approaches for parents without compromising business needs.</w:t>
      </w:r>
    </w:p>
    <w:p w14:paraId="1EB1FF6C" w14:textId="77777777" w:rsidR="00F1225A" w:rsidRPr="002B60AF" w:rsidRDefault="00F1225A" w:rsidP="00F1225A">
      <w:pPr>
        <w:pStyle w:val="Intro2"/>
      </w:pPr>
      <w:r w:rsidRPr="002B60AF">
        <w:t>UNDERPINNING PHILOSOPHY</w:t>
      </w:r>
    </w:p>
    <w:p w14:paraId="2DA0A123" w14:textId="77777777" w:rsidR="00F1225A" w:rsidRPr="002B60AF" w:rsidRDefault="00F1225A" w:rsidP="00F1225A">
      <w:r w:rsidRPr="002B60AF">
        <w:t>While families with two working parents are now more common than the traditional family structure, women in Australia are still more likely to identify as the ‘primary carer’</w:t>
      </w:r>
      <w:r>
        <w:rPr>
          <w:rStyle w:val="FootnoteReference"/>
        </w:rPr>
        <w:footnoteReference w:id="1"/>
      </w:r>
      <w:r w:rsidRPr="002B60AF">
        <w:t>.</w:t>
      </w:r>
    </w:p>
    <w:p w14:paraId="06527976" w14:textId="71197EA1" w:rsidR="00F1225A" w:rsidRPr="002B60AF" w:rsidRDefault="00F1225A" w:rsidP="00F1225A">
      <w:r w:rsidRPr="002B60AF">
        <w:t xml:space="preserve">Employers that support men to engage in </w:t>
      </w:r>
      <w:r w:rsidR="003235CE" w:rsidRPr="002B60AF">
        <w:t>childcare</w:t>
      </w:r>
      <w:r w:rsidRPr="002B60AF">
        <w:t xml:space="preserve"> activities help to counter the disproportionate responsibility that women currently shoulder.</w:t>
      </w:r>
    </w:p>
    <w:p w14:paraId="250A4AC2" w14:textId="77777777" w:rsidR="00F1225A" w:rsidRPr="002B60AF" w:rsidRDefault="00F1225A" w:rsidP="00F1225A">
      <w:r w:rsidRPr="002B60AF">
        <w:t xml:space="preserve">The underpinning philosophy of this guide is that diversity in the workplace relies on inclusive conversations and practices for both parents. </w:t>
      </w:r>
    </w:p>
    <w:p w14:paraId="16E2B25F" w14:textId="77777777" w:rsidR="00F1225A" w:rsidRPr="002B60AF" w:rsidRDefault="00F1225A" w:rsidP="00F1225A"/>
    <w:p w14:paraId="11E19B57" w14:textId="77777777" w:rsidR="00F1225A" w:rsidRDefault="00F1225A" w:rsidP="00F1225A">
      <w:pPr>
        <w:sectPr w:rsidR="00F1225A" w:rsidSect="003B5EA3">
          <w:pgSz w:w="11906" w:h="16838"/>
          <w:pgMar w:top="720" w:right="720" w:bottom="720" w:left="720" w:header="708" w:footer="708" w:gutter="0"/>
          <w:pgNumType w:start="1"/>
          <w:cols w:space="708"/>
          <w:docGrid w:linePitch="360"/>
        </w:sectPr>
      </w:pPr>
    </w:p>
    <w:p w14:paraId="17110E42" w14:textId="77777777" w:rsidR="00F1225A" w:rsidRDefault="00F1225A" w:rsidP="00F1225A">
      <w:pPr>
        <w:pStyle w:val="Heading1"/>
      </w:pPr>
      <w:bookmarkStart w:id="3" w:name="_Toc55998864"/>
      <w:bookmarkStart w:id="4" w:name="_Toc107405213"/>
      <w:r w:rsidRPr="000771A7">
        <w:lastRenderedPageBreak/>
        <w:t>The case for inclusion</w:t>
      </w:r>
      <w:bookmarkEnd w:id="3"/>
      <w:bookmarkEnd w:id="4"/>
    </w:p>
    <w:p w14:paraId="045CAF8E" w14:textId="3AF8FCBD" w:rsidR="00F1225A" w:rsidRPr="0020132B" w:rsidRDefault="00F1225A" w:rsidP="00F1225A">
      <w:pPr>
        <w:pStyle w:val="Intro"/>
      </w:pPr>
      <w:r w:rsidRPr="0020132B">
        <w:t>In Australia, the male uptake of parental leave is low by global standards. One in 20 fathers take primary parental leave, with 95% of primary carer leave taken by mothers</w:t>
      </w:r>
      <w:r w:rsidRPr="00393E2A">
        <w:rPr>
          <w:rStyle w:val="FootnoteReference"/>
        </w:rPr>
        <w:footnoteReference w:id="2"/>
      </w:r>
      <w:r w:rsidRPr="0020132B">
        <w:t xml:space="preserve">. This has significant, </w:t>
      </w:r>
      <w:r w:rsidR="003235CE" w:rsidRPr="0020132B">
        <w:t>long-term</w:t>
      </w:r>
      <w:r w:rsidRPr="0020132B">
        <w:t xml:space="preserve"> impacts on women, businesses, and society. </w:t>
      </w:r>
    </w:p>
    <w:p w14:paraId="72C78930" w14:textId="77777777" w:rsidR="00F1225A" w:rsidRDefault="00F1225A" w:rsidP="00F1225A">
      <w:r w:rsidRPr="0020132B">
        <w:t>Jenny Baxter, a researcher at the Australian Institute of family studies, has done extensive research into the male and female experience following the birth of a child. Her research exposes stark differences in the male and female experience.</w:t>
      </w:r>
    </w:p>
    <w:p w14:paraId="6BE6F5E3" w14:textId="7675A78C" w:rsidR="00F1225A" w:rsidRDefault="00F1225A" w:rsidP="00F1225A">
      <w:r w:rsidRPr="0020132B">
        <w:t xml:space="preserve">As the chart below demonstrates, paid employment for </w:t>
      </w:r>
      <w:r w:rsidR="003235CE" w:rsidRPr="0020132B">
        <w:t>female’s</w:t>
      </w:r>
      <w:r w:rsidRPr="0020132B">
        <w:t xml:space="preserve"> plummet following the birth of a child, while parenting and household duties increase exponentially. The career and trajectory and parenting / childcare burden on fathers is nowhere near as stark.</w:t>
      </w:r>
    </w:p>
    <w:p w14:paraId="1674049F" w14:textId="77777777" w:rsidR="00F1225A" w:rsidRDefault="00F1225A" w:rsidP="00F1225A">
      <w:r w:rsidRPr="005E1C5D">
        <w:rPr>
          <w:noProof/>
        </w:rPr>
        <w:drawing>
          <wp:inline distT="0" distB="0" distL="0" distR="0" wp14:anchorId="2A894E51" wp14:editId="708E43D4">
            <wp:extent cx="6849574" cy="3238500"/>
            <wp:effectExtent l="0" t="0" r="8890" b="0"/>
            <wp:docPr id="6" name="Picture 6" descr="Picture of a chart demonstrating, paid employment for females plummet following the birth of a child, while parenting and household duties increase exponentially. The career and trajectory and parenting / childcare burden on fathers is nowhere near as st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90570" cy="3257883"/>
                    </a:xfrm>
                    <a:prstGeom prst="rect">
                      <a:avLst/>
                    </a:prstGeom>
                    <a:noFill/>
                    <a:ln>
                      <a:noFill/>
                    </a:ln>
                  </pic:spPr>
                </pic:pic>
              </a:graphicData>
            </a:graphic>
          </wp:inline>
        </w:drawing>
      </w:r>
    </w:p>
    <w:p w14:paraId="7BE204AD" w14:textId="77777777" w:rsidR="00F1225A" w:rsidRDefault="00F1225A" w:rsidP="00F1225A">
      <w:r w:rsidRPr="006E7F52">
        <w:t xml:space="preserve">Note: Age of youngest child = -1 is the year before the first birth. </w:t>
      </w:r>
      <w:r w:rsidRPr="006E7F52">
        <w:br/>
        <w:t>Source: HILDA, pooled Waves 2 to 161</w:t>
      </w:r>
      <w:r w:rsidRPr="006E7F52">
        <w:br/>
        <w:t>Credit: Australian Institute of Family Studies 2019 (aifs.gov.au/copyright)</w:t>
      </w:r>
    </w:p>
    <w:p w14:paraId="28DA548A" w14:textId="65641F51" w:rsidR="00F1225A" w:rsidRDefault="00F1225A" w:rsidP="00F1225A">
      <w:r w:rsidRPr="00811E3E">
        <w:t>There are</w:t>
      </w:r>
      <w:r>
        <w:t xml:space="preserve"> </w:t>
      </w:r>
      <w:r w:rsidRPr="00811E3E">
        <w:t>systemic social factors that contribute to this reality. Traditional gender roles, pay disparity and absence of legislation surrounding shared parental leave contribute to a marginalisation of female talent in the labour market. At a more localised level, the absence of inclusive parental practices in businesses helps to reinforce the ‘male as breadwinner’ model and relegate women to the home. </w:t>
      </w:r>
    </w:p>
    <w:p w14:paraId="4AA313EA" w14:textId="77777777" w:rsidR="003235CE" w:rsidRDefault="003235CE" w:rsidP="003235CE">
      <w:pPr>
        <w:pStyle w:val="Intro2"/>
      </w:pPr>
      <w:r>
        <w:t xml:space="preserve">Quote by </w:t>
      </w:r>
      <w:r w:rsidRPr="009A473E">
        <w:t>Josh Levs, UN Gender Champion and author.</w:t>
      </w:r>
    </w:p>
    <w:p w14:paraId="6D3FDA89" w14:textId="77777777" w:rsidR="003235CE" w:rsidRDefault="003235CE" w:rsidP="00AF74C9">
      <w:pPr>
        <w:pStyle w:val="Quote"/>
      </w:pPr>
      <w:r>
        <w:t>“</w:t>
      </w:r>
      <w:r w:rsidRPr="00811E3E">
        <w:t>When our policies and processes don’t make sense, we’re hurting business, we’re hurting men, we’re hurting women… and we’re hurting children... As long as you are pushing men to stay at work, you are pushing women to stay home</w:t>
      </w:r>
      <w:r>
        <w:t>”</w:t>
      </w:r>
      <w:r w:rsidRPr="00811E3E">
        <w:t>.</w:t>
      </w:r>
    </w:p>
    <w:p w14:paraId="45AFB481" w14:textId="5BEB5A71" w:rsidR="003235CE" w:rsidRDefault="003235CE" w:rsidP="003235CE">
      <w:pPr>
        <w:pStyle w:val="Intro2"/>
      </w:pPr>
      <w:r>
        <w:t xml:space="preserve">Quote by </w:t>
      </w:r>
      <w:r w:rsidRPr="00FA3237">
        <w:t>Elizabeth Broderick</w:t>
      </w:r>
      <w:r>
        <w:t xml:space="preserve">, </w:t>
      </w:r>
      <w:r w:rsidRPr="00FA3237">
        <w:t>AO</w:t>
      </w:r>
      <w:r>
        <w:t xml:space="preserve"> </w:t>
      </w:r>
      <w:r w:rsidRPr="00FA3237">
        <w:t>Sex discrimination commission 2015-2017</w:t>
      </w:r>
    </w:p>
    <w:p w14:paraId="00AC80B9" w14:textId="77777777" w:rsidR="003235CE" w:rsidRDefault="003235CE" w:rsidP="00AF74C9">
      <w:pPr>
        <w:pStyle w:val="Quote"/>
      </w:pPr>
      <w:r>
        <w:t>“</w:t>
      </w:r>
      <w:r w:rsidRPr="00FA3237">
        <w:t>Work and care should not sit at opposite ends of one hard choice</w:t>
      </w:r>
      <w:r>
        <w:t>”</w:t>
      </w:r>
      <w:r w:rsidRPr="00FA3237">
        <w:t>.</w:t>
      </w:r>
    </w:p>
    <w:p w14:paraId="1538B8B9" w14:textId="77777777" w:rsidR="00F1225A" w:rsidRPr="00F47E4C" w:rsidRDefault="00F1225A" w:rsidP="00F1225A"/>
    <w:p w14:paraId="3C135851" w14:textId="77777777" w:rsidR="00F1225A" w:rsidRPr="00F47E4C" w:rsidRDefault="00F1225A" w:rsidP="00F1225A">
      <w:pPr>
        <w:pStyle w:val="Heading2"/>
        <w:sectPr w:rsidR="00F1225A" w:rsidRPr="00F47E4C" w:rsidSect="00B431C2">
          <w:pgSz w:w="11906" w:h="16838"/>
          <w:pgMar w:top="720" w:right="720" w:bottom="720" w:left="720" w:header="708" w:footer="708" w:gutter="0"/>
          <w:cols w:space="708"/>
          <w:docGrid w:linePitch="360"/>
        </w:sectPr>
      </w:pPr>
    </w:p>
    <w:p w14:paraId="4D2FDD5D" w14:textId="77777777" w:rsidR="00F1225A" w:rsidRDefault="00F1225A" w:rsidP="00F1225A">
      <w:pPr>
        <w:pStyle w:val="Heading1"/>
      </w:pPr>
      <w:bookmarkStart w:id="5" w:name="_Toc55998865"/>
      <w:bookmarkStart w:id="6" w:name="_Toc107405214"/>
      <w:r w:rsidRPr="0035564E">
        <w:lastRenderedPageBreak/>
        <w:t>Understanding the employee experience</w:t>
      </w:r>
      <w:bookmarkEnd w:id="5"/>
      <w:bookmarkEnd w:id="6"/>
    </w:p>
    <w:p w14:paraId="404C0CA1" w14:textId="066569A3" w:rsidR="00F1225A" w:rsidRPr="00612C8E" w:rsidRDefault="00F1225A" w:rsidP="00AF74C9">
      <w:pPr>
        <w:pStyle w:val="Intro"/>
      </w:pPr>
      <w:r w:rsidRPr="00612C8E">
        <w:t>As part of the Career Revive program, male and female parents shared their experiences of pregnancy and parental leave.</w:t>
      </w:r>
    </w:p>
    <w:p w14:paraId="408D6025" w14:textId="77777777" w:rsidR="00F1225A" w:rsidRDefault="00F1225A" w:rsidP="00F1225A">
      <w:r w:rsidRPr="00612C8E">
        <w:t>Their stories</w:t>
      </w:r>
      <w:r>
        <w:t xml:space="preserve"> </w:t>
      </w:r>
      <w:r w:rsidRPr="00612C8E">
        <w:t>provide valuable insights into the experience of employees, managers and, leaders in business in regional Australia, highlighting the stigma and uncertainty that can accompany parental leave. </w:t>
      </w:r>
    </w:p>
    <w:p w14:paraId="0AAE3540" w14:textId="268A0F93" w:rsidR="00F1225A" w:rsidRDefault="003235CE" w:rsidP="003235CE">
      <w:pPr>
        <w:pStyle w:val="Intro2"/>
      </w:pPr>
      <w:r>
        <w:t>E</w:t>
      </w:r>
      <w:r w:rsidR="00F1225A">
        <w:t xml:space="preserve">mployee </w:t>
      </w:r>
      <w:r>
        <w:t>q</w:t>
      </w:r>
      <w:r w:rsidR="00F1225A">
        <w:t>uotes listed below</w:t>
      </w:r>
    </w:p>
    <w:p w14:paraId="583D8881" w14:textId="77777777" w:rsidR="00F1225A" w:rsidRDefault="00F1225A" w:rsidP="00AF74C9">
      <w:pPr>
        <w:pStyle w:val="Quote"/>
      </w:pPr>
      <w:r w:rsidRPr="00612C8E">
        <w:t>“I was afraid to tell my boss I was pregnant. I worried about my career and thought the moment I told them I would start to be phased out.”</w:t>
      </w:r>
    </w:p>
    <w:p w14:paraId="4BAA95CE" w14:textId="77777777" w:rsidR="00F1225A" w:rsidRDefault="00F1225A" w:rsidP="00AF74C9">
      <w:pPr>
        <w:pStyle w:val="Quote"/>
      </w:pPr>
      <w:r w:rsidRPr="004B1C8B">
        <w:t xml:space="preserve">“My boss </w:t>
      </w:r>
      <w:proofErr w:type="gramStart"/>
      <w:r w:rsidRPr="004B1C8B">
        <w:t>said</w:t>
      </w:r>
      <w:proofErr w:type="gramEnd"/>
      <w:r w:rsidRPr="004B1C8B">
        <w:t xml:space="preserve"> </w:t>
      </w:r>
      <w:r>
        <w:t>‘</w:t>
      </w:r>
      <w:r w:rsidRPr="004B1C8B">
        <w:t>I don’t see why I should have to pay you to sit at home and not do anything</w:t>
      </w:r>
      <w:r>
        <w:t>’</w:t>
      </w:r>
      <w:r w:rsidRPr="004B1C8B">
        <w:t>.”</w:t>
      </w:r>
    </w:p>
    <w:p w14:paraId="6A41CA9D" w14:textId="77777777" w:rsidR="00F1225A" w:rsidRDefault="00F1225A" w:rsidP="00AF74C9">
      <w:pPr>
        <w:pStyle w:val="Quote"/>
      </w:pPr>
      <w:r w:rsidRPr="001109CE">
        <w:t>“I was getting paid the hours I was at work, but I was working a full-time job. The workload didn’t fit… It’s a difficult job to do part-time.”</w:t>
      </w:r>
    </w:p>
    <w:p w14:paraId="7906CD83" w14:textId="77777777" w:rsidR="00F1225A" w:rsidRDefault="00F1225A" w:rsidP="00AF74C9">
      <w:pPr>
        <w:pStyle w:val="Quote"/>
      </w:pPr>
      <w:r w:rsidRPr="001109CE">
        <w:t>“They treat you like you are irrational and incapable when you are pregnant.”</w:t>
      </w:r>
    </w:p>
    <w:p w14:paraId="15070AAF" w14:textId="77777777" w:rsidR="00F1225A" w:rsidRDefault="00F1225A" w:rsidP="00AF74C9">
      <w:pPr>
        <w:pStyle w:val="Quote"/>
      </w:pPr>
      <w:r w:rsidRPr="008F6814">
        <w:t>“Women on maternity leave either don’t get contacted or you get a letter telling you your role is now redundant.”</w:t>
      </w:r>
    </w:p>
    <w:p w14:paraId="4A31AB39" w14:textId="77777777" w:rsidR="00F1225A" w:rsidRPr="008F6814" w:rsidRDefault="00F1225A" w:rsidP="00AF74C9">
      <w:pPr>
        <w:pStyle w:val="Quote"/>
      </w:pPr>
      <w:r w:rsidRPr="008F6814">
        <w:t xml:space="preserve">“They drowned me in work in my first week back. I worked all weekend and nights to prove I hadn't ‘lost it’.” </w:t>
      </w:r>
    </w:p>
    <w:p w14:paraId="6E8286C4" w14:textId="77777777" w:rsidR="00F1225A" w:rsidRDefault="00F1225A" w:rsidP="00AF74C9">
      <w:pPr>
        <w:pStyle w:val="Quote"/>
      </w:pPr>
      <w:r w:rsidRPr="008F6814">
        <w:t>“I’ve had people cry in my office. You need to create comfort that you will be flexible, they shouldn’t worry in the six months, we’ll be here, and we’ll structure something around this on their return.”</w:t>
      </w:r>
    </w:p>
    <w:p w14:paraId="2078FDF9" w14:textId="77777777" w:rsidR="00F1225A" w:rsidRDefault="00F1225A" w:rsidP="00AF74C9">
      <w:pPr>
        <w:pStyle w:val="Quote"/>
      </w:pPr>
      <w:r w:rsidRPr="00D60E36">
        <w:t>“Childcare is expensive. If you aren’t on a good wage, you can’t afford it. It’s prohibitive for people participating in work.”</w:t>
      </w:r>
    </w:p>
    <w:p w14:paraId="5CB3FB2B" w14:textId="77777777" w:rsidR="00F1225A" w:rsidRDefault="00F1225A" w:rsidP="00AF74C9">
      <w:pPr>
        <w:pStyle w:val="Quote"/>
      </w:pPr>
      <w:r w:rsidRPr="00D60E36">
        <w:t>“Parental leave can be quite isolating. Things change at work, and your focus shifts.”</w:t>
      </w:r>
    </w:p>
    <w:p w14:paraId="7FB785EC" w14:textId="77777777" w:rsidR="00F1225A" w:rsidRDefault="00F1225A" w:rsidP="00AF74C9">
      <w:pPr>
        <w:pStyle w:val="Quote"/>
      </w:pPr>
      <w:r w:rsidRPr="00D60E36">
        <w:t>“The mentality is ‘here’s your shift and you work it’.”</w:t>
      </w:r>
    </w:p>
    <w:p w14:paraId="3E999EC1" w14:textId="77777777" w:rsidR="00F1225A" w:rsidRDefault="00F1225A" w:rsidP="00AF74C9">
      <w:pPr>
        <w:pStyle w:val="Quote"/>
      </w:pPr>
      <w:r>
        <w:t>“</w:t>
      </w:r>
      <w:r w:rsidRPr="004D49F7">
        <w:t>When you return from maternity leave, you never go back to the same job. It’s like starting your career all over again”</w:t>
      </w:r>
    </w:p>
    <w:p w14:paraId="266C1ADF" w14:textId="77777777" w:rsidR="00F1225A" w:rsidRDefault="00F1225A" w:rsidP="00AF74C9">
      <w:pPr>
        <w:pStyle w:val="Quote"/>
      </w:pPr>
      <w:r w:rsidRPr="002D7FFD">
        <w:t>“When I went on maternity leave, I felt as though there was no one to do the “mum” duties in the business, like making sure the kitchen has milk.”</w:t>
      </w:r>
    </w:p>
    <w:p w14:paraId="264308EA" w14:textId="77777777" w:rsidR="00AF74C9" w:rsidRDefault="00AF74C9" w:rsidP="00AF74C9">
      <w:pPr>
        <w:pStyle w:val="Quote"/>
      </w:pPr>
      <w:r w:rsidRPr="002D7FFD">
        <w:t>“The lack of flexibility means that a lot of promotions pass you by. You end up making choices between your career and family life.”</w:t>
      </w:r>
    </w:p>
    <w:p w14:paraId="7BFDE61E" w14:textId="77777777" w:rsidR="00F1225A" w:rsidRDefault="00F1225A" w:rsidP="00F1225A">
      <w:r w:rsidRPr="004D49F7">
        <w:rPr>
          <w:noProof/>
        </w:rPr>
        <w:drawing>
          <wp:inline distT="0" distB="0" distL="0" distR="0" wp14:anchorId="1CCD0405" wp14:editId="001FEBCB">
            <wp:extent cx="6438360" cy="1667934"/>
            <wp:effectExtent l="0" t="0" r="635" b="8890"/>
            <wp:docPr id="2" name="Picture 2" descr="Illustration of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50441" cy="1671064"/>
                    </a:xfrm>
                    <a:prstGeom prst="rect">
                      <a:avLst/>
                    </a:prstGeom>
                    <a:noFill/>
                    <a:ln>
                      <a:noFill/>
                    </a:ln>
                  </pic:spPr>
                </pic:pic>
              </a:graphicData>
            </a:graphic>
          </wp:inline>
        </w:drawing>
      </w:r>
    </w:p>
    <w:p w14:paraId="567214D1" w14:textId="6EF99410" w:rsidR="00F1225A" w:rsidRDefault="00F1225A" w:rsidP="00F1225A"/>
    <w:p w14:paraId="60944C97" w14:textId="77777777" w:rsidR="00AF74C9" w:rsidRDefault="00AF74C9" w:rsidP="00AF74C9">
      <w:pPr>
        <w:pStyle w:val="Quote"/>
      </w:pPr>
      <w:r w:rsidRPr="002D7FFD">
        <w:t>“I was thrilled to come back to work. It was far more stimulating.”</w:t>
      </w:r>
    </w:p>
    <w:p w14:paraId="6C9ADAB9" w14:textId="77777777" w:rsidR="00AF74C9" w:rsidRPr="002D7FFD" w:rsidRDefault="00AF74C9" w:rsidP="00AF74C9">
      <w:pPr>
        <w:pStyle w:val="Quote"/>
      </w:pPr>
      <w:r w:rsidRPr="002D7FFD">
        <w:t xml:space="preserve">“In my previous job, I was fired while on maternity leave.” </w:t>
      </w:r>
    </w:p>
    <w:p w14:paraId="0BC5CF17" w14:textId="77777777" w:rsidR="00AF74C9" w:rsidRDefault="00AF74C9" w:rsidP="00AF74C9">
      <w:pPr>
        <w:pStyle w:val="Quote"/>
      </w:pPr>
      <w:r w:rsidRPr="002D7FFD">
        <w:t>“I am afraid to tell my manager that my wife is pregnant. I'm worried I won't receive the same opportunities.” </w:t>
      </w:r>
    </w:p>
    <w:p w14:paraId="3EA65DC7" w14:textId="77777777" w:rsidR="00AF74C9" w:rsidRDefault="00AF74C9" w:rsidP="00AF74C9">
      <w:pPr>
        <w:pStyle w:val="Quote"/>
      </w:pPr>
      <w:r w:rsidRPr="00FB6467">
        <w:t>“For me to do any more than three days of work with day</w:t>
      </w:r>
      <w:r>
        <w:t xml:space="preserve"> </w:t>
      </w:r>
      <w:r w:rsidRPr="00FB6467">
        <w:t>care expenses meant it wasn’t worth it. Day care is a huge issue.”</w:t>
      </w:r>
    </w:p>
    <w:p w14:paraId="0F686C85" w14:textId="77777777" w:rsidR="00AF74C9" w:rsidRDefault="00AF74C9" w:rsidP="00AF74C9">
      <w:pPr>
        <w:pStyle w:val="Quote"/>
      </w:pPr>
      <w:r w:rsidRPr="00FB6467">
        <w:t>“We probably don’t keep in touch with individuals on maternity leave as much as we should, but we also don’t want to hassle them after they have just had a baby.”</w:t>
      </w:r>
    </w:p>
    <w:p w14:paraId="770FA132" w14:textId="77777777" w:rsidR="00AF74C9" w:rsidRDefault="00AF74C9" w:rsidP="00AF74C9">
      <w:pPr>
        <w:pStyle w:val="Quote"/>
      </w:pPr>
      <w:r w:rsidRPr="00FB6467">
        <w:t>“I never really considered coming back. The work is physical. I just assumed I wouldn’t be able to do it anymore.”</w:t>
      </w:r>
    </w:p>
    <w:p w14:paraId="2DA7F84C" w14:textId="77777777" w:rsidR="00AF74C9" w:rsidRDefault="00AF74C9" w:rsidP="00AF74C9">
      <w:pPr>
        <w:pStyle w:val="Quote"/>
      </w:pPr>
      <w:r w:rsidRPr="00FB6467">
        <w:t>“To be honest, childcare is a real challenge. Most people just don’t earn enough to be able to afford to come back.”</w:t>
      </w:r>
    </w:p>
    <w:p w14:paraId="1FED3C46" w14:textId="77777777" w:rsidR="00AF74C9" w:rsidRDefault="00AF74C9" w:rsidP="00AF74C9">
      <w:pPr>
        <w:pStyle w:val="Quote"/>
      </w:pPr>
      <w:r w:rsidRPr="00522977">
        <w:t>“She was terrified to admit she was pregnant. She wanted it kept quiet.”</w:t>
      </w:r>
    </w:p>
    <w:p w14:paraId="6B2E19E6" w14:textId="77777777" w:rsidR="00AF74C9" w:rsidRDefault="00AF74C9" w:rsidP="00AF74C9">
      <w:pPr>
        <w:pStyle w:val="Quote"/>
      </w:pPr>
      <w:r w:rsidRPr="00522977">
        <w:t>”On the one hand you have job requirements, and on top of that, you feel sick, tired and your body is changing. Then there’s the doctors’ appointments. It can feel a bit demeaning. You don’t just want to be ‘that pregnant woman at work.”</w:t>
      </w:r>
    </w:p>
    <w:p w14:paraId="2B25D79F" w14:textId="77777777" w:rsidR="003235CE" w:rsidRDefault="003235CE" w:rsidP="00AF74C9">
      <w:pPr>
        <w:pStyle w:val="Quote"/>
      </w:pPr>
      <w:r>
        <w:t>“</w:t>
      </w:r>
      <w:r w:rsidRPr="00522977">
        <w:t>I came back to work feeling tired, frustrated, and full of self-doubt. I’ve spent the first two weeks wondering if I should quit.”</w:t>
      </w:r>
    </w:p>
    <w:p w14:paraId="65CDADB3" w14:textId="77777777" w:rsidR="003235CE" w:rsidRDefault="003235CE" w:rsidP="00AF74C9">
      <w:pPr>
        <w:pStyle w:val="Quote"/>
      </w:pPr>
      <w:r w:rsidRPr="00522977">
        <w:t>“Without services like childcare and preschool in these regional areas, you are reliant on grandparents.”</w:t>
      </w:r>
    </w:p>
    <w:p w14:paraId="1E8D9C0C" w14:textId="77777777" w:rsidR="003235CE" w:rsidRDefault="003235CE" w:rsidP="00AF74C9">
      <w:pPr>
        <w:pStyle w:val="Quote"/>
      </w:pPr>
      <w:r w:rsidRPr="00522977">
        <w:t>“Leaving your child at childcare would be easier mentally if you knew they were across the road. I need to be able to get to them quickly, just in case.”</w:t>
      </w:r>
    </w:p>
    <w:p w14:paraId="719582F2" w14:textId="77777777" w:rsidR="00F1225A" w:rsidRDefault="00F1225A" w:rsidP="00F1225A">
      <w:r w:rsidRPr="006C0067">
        <w:rPr>
          <w:noProof/>
        </w:rPr>
        <w:drawing>
          <wp:inline distT="0" distB="0" distL="0" distR="0" wp14:anchorId="63A57228" wp14:editId="5D195733">
            <wp:extent cx="6286500" cy="1638300"/>
            <wp:effectExtent l="0" t="0" r="0" b="0"/>
            <wp:docPr id="18" name="Picture 18" descr="Illustration of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86500" cy="1638300"/>
                    </a:xfrm>
                    <a:prstGeom prst="rect">
                      <a:avLst/>
                    </a:prstGeom>
                    <a:noFill/>
                    <a:ln>
                      <a:noFill/>
                    </a:ln>
                  </pic:spPr>
                </pic:pic>
              </a:graphicData>
            </a:graphic>
          </wp:inline>
        </w:drawing>
      </w:r>
    </w:p>
    <w:p w14:paraId="0FCD62C5" w14:textId="77777777" w:rsidR="00F1225A" w:rsidRDefault="00F1225A" w:rsidP="00F1225A"/>
    <w:p w14:paraId="5552E5EC" w14:textId="77777777" w:rsidR="00F1225A" w:rsidRDefault="00F1225A" w:rsidP="00F1225A">
      <w:pPr>
        <w:sectPr w:rsidR="00F1225A" w:rsidSect="00B431C2">
          <w:pgSz w:w="11906" w:h="16838"/>
          <w:pgMar w:top="720" w:right="720" w:bottom="720" w:left="720" w:header="708" w:footer="708" w:gutter="0"/>
          <w:cols w:space="708"/>
          <w:docGrid w:linePitch="360"/>
        </w:sectPr>
      </w:pPr>
    </w:p>
    <w:p w14:paraId="684B7E13" w14:textId="683B2034" w:rsidR="00F1225A" w:rsidRPr="003235CE" w:rsidRDefault="00E67665" w:rsidP="00F1225A">
      <w:pPr>
        <w:pStyle w:val="Heading1"/>
        <w:tabs>
          <w:tab w:val="left" w:pos="6160"/>
        </w:tabs>
        <w:spacing w:before="11600"/>
        <w:ind w:left="573"/>
        <w:rPr>
          <w:sz w:val="96"/>
          <w:szCs w:val="96"/>
        </w:rPr>
      </w:pPr>
      <w:bookmarkStart w:id="7" w:name="_Toc55998866"/>
      <w:bookmarkStart w:id="8" w:name="_Toc107405215"/>
      <w:r w:rsidRPr="00E67665">
        <w:rPr>
          <w:sz w:val="96"/>
          <w:szCs w:val="96"/>
        </w:rPr>
        <w:lastRenderedPageBreak/>
        <w:drawing>
          <wp:anchor distT="0" distB="0" distL="114300" distR="114300" simplePos="0" relativeHeight="251670528" behindDoc="0" locked="0" layoutInCell="1" allowOverlap="1" wp14:anchorId="3F4F57E9" wp14:editId="43761EE7">
            <wp:simplePos x="0" y="0"/>
            <wp:positionH relativeFrom="page">
              <wp:posOffset>0</wp:posOffset>
            </wp:positionH>
            <wp:positionV relativeFrom="paragraph">
              <wp:posOffset>-588755</wp:posOffset>
            </wp:positionV>
            <wp:extent cx="7591874" cy="10799379"/>
            <wp:effectExtent l="0" t="0" r="9525" b="254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9"/>
                    <a:stretch>
                      <a:fillRect/>
                    </a:stretch>
                  </pic:blipFill>
                  <pic:spPr>
                    <a:xfrm>
                      <a:off x="0" y="0"/>
                      <a:ext cx="7594849" cy="10803611"/>
                    </a:xfrm>
                    <a:prstGeom prst="rect">
                      <a:avLst/>
                    </a:prstGeom>
                  </pic:spPr>
                </pic:pic>
              </a:graphicData>
            </a:graphic>
            <wp14:sizeRelH relativeFrom="margin">
              <wp14:pctWidth>0</wp14:pctWidth>
            </wp14:sizeRelH>
            <wp14:sizeRelV relativeFrom="margin">
              <wp14:pctHeight>0</wp14:pctHeight>
            </wp14:sizeRelV>
          </wp:anchor>
        </w:drawing>
      </w:r>
      <w:r w:rsidR="00F1225A" w:rsidRPr="003235CE">
        <w:rPr>
          <w:sz w:val="96"/>
          <w:szCs w:val="96"/>
        </w:rPr>
        <w:t>Toolkit</w:t>
      </w:r>
      <w:bookmarkEnd w:id="7"/>
      <w:bookmarkEnd w:id="8"/>
    </w:p>
    <w:p w14:paraId="33309BF5" w14:textId="77777777" w:rsidR="00F1225A" w:rsidRPr="003235CE" w:rsidRDefault="00F1225A" w:rsidP="00F1225A">
      <w:pPr>
        <w:pStyle w:val="ListParagraph"/>
        <w:numPr>
          <w:ilvl w:val="0"/>
          <w:numId w:val="18"/>
        </w:numPr>
        <w:spacing w:before="120" w:line="240" w:lineRule="auto"/>
        <w:ind w:hanging="720"/>
        <w:rPr>
          <w:color w:val="051532"/>
          <w:sz w:val="36"/>
          <w:szCs w:val="36"/>
        </w:rPr>
      </w:pPr>
      <w:r w:rsidRPr="003235CE">
        <w:rPr>
          <w:color w:val="051532"/>
          <w:sz w:val="36"/>
          <w:szCs w:val="36"/>
        </w:rPr>
        <w:t>Self-Assessment Tool</w:t>
      </w:r>
    </w:p>
    <w:p w14:paraId="6ADBE5E9" w14:textId="77777777" w:rsidR="00F1225A" w:rsidRPr="003235CE" w:rsidRDefault="00F1225A" w:rsidP="00F1225A">
      <w:pPr>
        <w:pStyle w:val="ListParagraph"/>
        <w:numPr>
          <w:ilvl w:val="0"/>
          <w:numId w:val="18"/>
        </w:numPr>
        <w:spacing w:before="120" w:line="240" w:lineRule="auto"/>
        <w:ind w:hanging="720"/>
        <w:rPr>
          <w:color w:val="051532"/>
          <w:sz w:val="36"/>
          <w:szCs w:val="36"/>
        </w:rPr>
      </w:pPr>
      <w:r w:rsidRPr="003235CE">
        <w:rPr>
          <w:color w:val="051532"/>
          <w:sz w:val="36"/>
          <w:szCs w:val="36"/>
        </w:rPr>
        <w:t>Parental Pathway</w:t>
      </w:r>
    </w:p>
    <w:p w14:paraId="111008AB" w14:textId="77777777" w:rsidR="00F1225A" w:rsidRPr="003235CE" w:rsidRDefault="00F1225A" w:rsidP="00F1225A">
      <w:pPr>
        <w:pStyle w:val="ListParagraph"/>
        <w:numPr>
          <w:ilvl w:val="0"/>
          <w:numId w:val="18"/>
        </w:numPr>
        <w:spacing w:before="120" w:line="240" w:lineRule="auto"/>
        <w:ind w:hanging="720"/>
        <w:rPr>
          <w:color w:val="051532"/>
          <w:sz w:val="36"/>
          <w:szCs w:val="36"/>
        </w:rPr>
      </w:pPr>
      <w:r w:rsidRPr="003235CE">
        <w:rPr>
          <w:color w:val="051532"/>
          <w:sz w:val="36"/>
          <w:szCs w:val="36"/>
        </w:rPr>
        <w:t>Plan on a Page</w:t>
      </w:r>
    </w:p>
    <w:p w14:paraId="2F2946B0" w14:textId="77777777" w:rsidR="00F1225A" w:rsidRDefault="00F1225A" w:rsidP="00F1225A"/>
    <w:p w14:paraId="5D899B1D" w14:textId="77777777" w:rsidR="00F1225A" w:rsidRPr="00AD2927" w:rsidRDefault="00F1225A" w:rsidP="00F1225A">
      <w:pPr>
        <w:sectPr w:rsidR="00F1225A" w:rsidRPr="00AD2927" w:rsidSect="00B431C2">
          <w:pgSz w:w="11906" w:h="16838"/>
          <w:pgMar w:top="720" w:right="720" w:bottom="720" w:left="720" w:header="708" w:footer="708" w:gutter="0"/>
          <w:cols w:space="708"/>
          <w:docGrid w:linePitch="360"/>
        </w:sectPr>
      </w:pPr>
    </w:p>
    <w:p w14:paraId="031084D3" w14:textId="77777777" w:rsidR="00F1225A" w:rsidRDefault="00F1225A" w:rsidP="00F1225A">
      <w:pPr>
        <w:pStyle w:val="Heading1"/>
      </w:pPr>
      <w:bookmarkStart w:id="9" w:name="_Toc55998867"/>
      <w:bookmarkStart w:id="10" w:name="_Toc107405216"/>
      <w:r w:rsidRPr="00DD35CC">
        <w:lastRenderedPageBreak/>
        <w:t xml:space="preserve">Employee </w:t>
      </w:r>
      <w:r w:rsidRPr="003235CE">
        <w:t>and</w:t>
      </w:r>
      <w:r w:rsidRPr="00DD35CC">
        <w:t xml:space="preserve"> employer benefits</w:t>
      </w:r>
      <w:bookmarkEnd w:id="9"/>
      <w:bookmarkEnd w:id="10"/>
    </w:p>
    <w:p w14:paraId="2BC44B99" w14:textId="0C9703DC" w:rsidR="00F1225A" w:rsidRDefault="00F1225A" w:rsidP="00393E2A">
      <w:pPr>
        <w:pStyle w:val="Intro"/>
        <w:spacing w:after="120" w:line="240" w:lineRule="auto"/>
      </w:pPr>
      <w:r w:rsidRPr="00DD35CC">
        <w:t>Communities, businesses, and individuals</w:t>
      </w:r>
      <w:r w:rsidR="003235CE">
        <w:t xml:space="preserve"> </w:t>
      </w:r>
      <w:r w:rsidRPr="00DD35CC">
        <w:t>benefit when employers support parents to combine work and families. Supportive parental programs increase acquisition and retention of staff, can reduce absenteeism, and position businesses as employers of choice.</w:t>
      </w:r>
    </w:p>
    <w:p w14:paraId="24950839" w14:textId="77777777" w:rsidR="00F1225A" w:rsidRPr="00DD35CC" w:rsidRDefault="00F1225A" w:rsidP="00F1225A">
      <w:r w:rsidRPr="00DD35CC">
        <w:t>Research shows that the more involved a father is in the early stages of a child’s life, the deeper and more fulfilling that relationship with his child will become</w:t>
      </w:r>
      <w:r>
        <w:rPr>
          <w:rStyle w:val="FootnoteReference"/>
        </w:rPr>
        <w:footnoteReference w:id="3"/>
      </w:r>
      <w:r w:rsidRPr="00DD35CC">
        <w:t xml:space="preserve">. </w:t>
      </w:r>
    </w:p>
    <w:p w14:paraId="046942CF" w14:textId="77777777" w:rsidR="00F1225A" w:rsidRPr="00DD35CC" w:rsidRDefault="00F1225A" w:rsidP="00F1225A">
      <w:r w:rsidRPr="00DD35CC">
        <w:t>Reduced work hours, enhanced flexibility, and access to paid family parental leave have been shown to have significant improvements on an individual’s mental health</w:t>
      </w:r>
      <w:r>
        <w:rPr>
          <w:rStyle w:val="FootnoteReference"/>
        </w:rPr>
        <w:footnoteReference w:id="4"/>
      </w:r>
      <w:r w:rsidRPr="00DD35CC">
        <w:t xml:space="preserve">. </w:t>
      </w:r>
    </w:p>
    <w:p w14:paraId="5534B958" w14:textId="77777777" w:rsidR="00F1225A" w:rsidRPr="00DD35CC" w:rsidRDefault="00F1225A" w:rsidP="00F1225A">
      <w:r w:rsidRPr="00DD35CC">
        <w:t>A 2016 study by the consulting firm, Ernst &amp; Young, found that firms offering paid parental leave were 80% more likely to report a positive impact on employee morale, and 70% reported an increase in employee productivity</w:t>
      </w:r>
      <w:r>
        <w:rPr>
          <w:rStyle w:val="FootnoteReference"/>
        </w:rPr>
        <w:footnoteReference w:id="5"/>
      </w:r>
      <w:r w:rsidRPr="00DD35CC">
        <w:t xml:space="preserve">. </w:t>
      </w:r>
    </w:p>
    <w:p w14:paraId="62B73D02" w14:textId="77777777" w:rsidR="00F1225A" w:rsidRPr="00DD35CC" w:rsidRDefault="00F1225A" w:rsidP="00F1225A">
      <w:r w:rsidRPr="00DD35CC">
        <w:t>The 2019 National Working Families Report, provided valuable insights into what employees wished to see from their employers</w:t>
      </w:r>
      <w:r>
        <w:rPr>
          <w:rStyle w:val="FootnoteReference"/>
        </w:rPr>
        <w:footnoteReference w:id="6"/>
      </w:r>
      <w:r w:rsidRPr="00DD35CC">
        <w:t xml:space="preserve">: </w:t>
      </w:r>
    </w:p>
    <w:p w14:paraId="2AAC5FFA" w14:textId="2359A0F5" w:rsidR="00F1225A" w:rsidRPr="003235CE" w:rsidRDefault="00F1225A" w:rsidP="00F1225A">
      <w:pPr>
        <w:pStyle w:val="firstbullet"/>
        <w:rPr>
          <w:szCs w:val="20"/>
        </w:rPr>
      </w:pPr>
      <w:r w:rsidRPr="003235CE">
        <w:rPr>
          <w:szCs w:val="20"/>
        </w:rPr>
        <w:t>1 in 4 working parents report they have considered- or actively intend – to leave their jobs in the next 12 months due to difficulties combining their job with caring responsibilities</w:t>
      </w:r>
      <w:r w:rsidR="003235CE">
        <w:rPr>
          <w:szCs w:val="20"/>
        </w:rPr>
        <w:t>.</w:t>
      </w:r>
    </w:p>
    <w:p w14:paraId="31EAC307" w14:textId="796303B6" w:rsidR="00F1225A" w:rsidRPr="003235CE" w:rsidRDefault="00F1225A" w:rsidP="00F1225A">
      <w:pPr>
        <w:pStyle w:val="firstbullet"/>
        <w:rPr>
          <w:szCs w:val="20"/>
        </w:rPr>
      </w:pPr>
      <w:r w:rsidRPr="003235CE">
        <w:rPr>
          <w:szCs w:val="20"/>
        </w:rPr>
        <w:t>57% of fathers and 1/3 or mothers report that their parental leave is ‘too short’</w:t>
      </w:r>
      <w:r w:rsidR="003235CE">
        <w:rPr>
          <w:szCs w:val="20"/>
        </w:rPr>
        <w:t>.</w:t>
      </w:r>
    </w:p>
    <w:p w14:paraId="1648A8C8" w14:textId="19633555" w:rsidR="00F1225A" w:rsidRPr="003235CE" w:rsidRDefault="00F1225A" w:rsidP="00F1225A">
      <w:pPr>
        <w:pStyle w:val="firstbullet"/>
        <w:rPr>
          <w:szCs w:val="20"/>
        </w:rPr>
      </w:pPr>
      <w:r w:rsidRPr="003235CE">
        <w:rPr>
          <w:szCs w:val="20"/>
        </w:rPr>
        <w:t>1 in 5 employees are not comfortable talking to their manager about work and family leave</w:t>
      </w:r>
      <w:r w:rsidR="003235CE">
        <w:rPr>
          <w:szCs w:val="20"/>
        </w:rPr>
        <w:t>.</w:t>
      </w:r>
      <w:r w:rsidRPr="003235CE">
        <w:rPr>
          <w:szCs w:val="20"/>
        </w:rPr>
        <w:t xml:space="preserve"> </w:t>
      </w:r>
    </w:p>
    <w:p w14:paraId="7C7FADD6" w14:textId="7467C5EC" w:rsidR="00F1225A" w:rsidRPr="003235CE" w:rsidRDefault="00F1225A" w:rsidP="00F1225A">
      <w:pPr>
        <w:pStyle w:val="firstbullet"/>
        <w:rPr>
          <w:szCs w:val="20"/>
        </w:rPr>
      </w:pPr>
      <w:r w:rsidRPr="003235CE">
        <w:rPr>
          <w:szCs w:val="20"/>
        </w:rPr>
        <w:t>62% of Australia’s working parents and carers report significant difficulties in managing their physical and mental health due to competing work and family pressures</w:t>
      </w:r>
      <w:r w:rsidR="003235CE">
        <w:rPr>
          <w:szCs w:val="20"/>
        </w:rPr>
        <w:t>.</w:t>
      </w:r>
    </w:p>
    <w:p w14:paraId="493CD8E3" w14:textId="50790956" w:rsidR="00F1225A" w:rsidRPr="003235CE" w:rsidRDefault="00F1225A" w:rsidP="00F1225A">
      <w:pPr>
        <w:pStyle w:val="firstbullet"/>
        <w:rPr>
          <w:szCs w:val="20"/>
        </w:rPr>
      </w:pPr>
      <w:r w:rsidRPr="003235CE">
        <w:rPr>
          <w:szCs w:val="20"/>
        </w:rPr>
        <w:t>46% of respondents say that an employee’s commitment to their job is questioned if they used family-friendly work arrangements</w:t>
      </w:r>
      <w:r w:rsidR="003235CE">
        <w:rPr>
          <w:szCs w:val="20"/>
        </w:rPr>
        <w:t>.</w:t>
      </w:r>
    </w:p>
    <w:p w14:paraId="3E5956E7" w14:textId="77777777" w:rsidR="00F1225A" w:rsidRPr="003235CE" w:rsidRDefault="00F1225A" w:rsidP="00F1225A">
      <w:pPr>
        <w:pStyle w:val="firstbullet"/>
        <w:rPr>
          <w:szCs w:val="20"/>
        </w:rPr>
      </w:pPr>
      <w:r w:rsidRPr="003235CE">
        <w:rPr>
          <w:szCs w:val="20"/>
        </w:rPr>
        <w:t>1 in 3 - 38% of people want more access to caring support from their employer.</w:t>
      </w:r>
    </w:p>
    <w:p w14:paraId="534056BF" w14:textId="77777777" w:rsidR="00F1225A" w:rsidRDefault="00F1225A" w:rsidP="00F1225A">
      <w:r w:rsidRPr="00DD35CC">
        <w:t>Considering that the cost of replacing unhappy workers is estimated at 50% -75% of the individual’s annual salary, a happier and loyal workforce is something to consider.</w:t>
      </w:r>
      <w:r>
        <w:rPr>
          <w:rStyle w:val="FootnoteReference"/>
        </w:rPr>
        <w:footnoteReference w:id="7"/>
      </w:r>
    </w:p>
    <w:p w14:paraId="2978CB69" w14:textId="77777777" w:rsidR="00AB13E9" w:rsidRPr="00C64AC3" w:rsidRDefault="00AB13E9" w:rsidP="00393E2A">
      <w:pPr>
        <w:pStyle w:val="Intro2"/>
        <w:spacing w:after="120" w:line="240" w:lineRule="auto"/>
      </w:pPr>
      <w:r w:rsidRPr="001E4770">
        <w:rPr>
          <w:noProof/>
          <w:color w:val="0076BD" w:themeColor="accent2"/>
        </w:rPr>
        <w:drawing>
          <wp:anchor distT="0" distB="0" distL="114300" distR="114300" simplePos="0" relativeHeight="251668480" behindDoc="0" locked="0" layoutInCell="1" allowOverlap="1" wp14:anchorId="37F40A17" wp14:editId="5E507147">
            <wp:simplePos x="0" y="0"/>
            <wp:positionH relativeFrom="margin">
              <wp:align>left</wp:align>
            </wp:positionH>
            <wp:positionV relativeFrom="paragraph">
              <wp:posOffset>26035</wp:posOffset>
            </wp:positionV>
            <wp:extent cx="704850" cy="704850"/>
            <wp:effectExtent l="0" t="0" r="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4AC3">
        <w:t>The Harvard Business Review profiled a study of 120 working women and their attitudes towards parental supports in the workplace. The study found that the more help women received while pregnant, the more likely they were to want to quit their jobs nine months after giving birth.</w:t>
      </w:r>
      <w:r>
        <w:rPr>
          <w:rStyle w:val="FootnoteReference"/>
        </w:rPr>
        <w:footnoteReference w:id="8"/>
      </w:r>
    </w:p>
    <w:p w14:paraId="1A203391" w14:textId="77777777" w:rsidR="00AB13E9" w:rsidRPr="003A0D3F" w:rsidRDefault="00AB13E9" w:rsidP="00AB13E9">
      <w:r w:rsidRPr="003A0D3F">
        <w:t xml:space="preserve">While they appreciated physical and practical help, such as being allowed to leave early for a doctor’s appointment, they were less receptive to help that was perceived to focus on ‘protecting’ them or denying them challenging work. </w:t>
      </w:r>
    </w:p>
    <w:p w14:paraId="1C24A111" w14:textId="0B89B74C" w:rsidR="00AB13E9" w:rsidRDefault="00AB13E9" w:rsidP="00F1225A">
      <w:r w:rsidRPr="003A0D3F">
        <w:t>Researchers suggested that help delivered in this manner, undermined the confidence of female staff and made them feel as though they were not capable of performing as normal, even when this was not the case.</w:t>
      </w:r>
    </w:p>
    <w:p w14:paraId="06697B02" w14:textId="08A55BC5" w:rsidR="00F1225A" w:rsidRDefault="00AB13E9" w:rsidP="00AB13E9">
      <w:pPr>
        <w:spacing w:after="0"/>
      </w:pPr>
      <w:r w:rsidRPr="003A0D3F">
        <w:t>Research does not suggest that employers should not try to help pregnant co-workers. Rather, they should focus on offering supports that increase and reinforce employee confidence in ability to manage the demands of work and non-work roles.</w:t>
      </w:r>
    </w:p>
    <w:p w14:paraId="17A0BD84" w14:textId="77777777" w:rsidR="00F1225A" w:rsidRPr="00322F6E" w:rsidRDefault="00F1225A" w:rsidP="00F1225A">
      <w:pPr>
        <w:sectPr w:rsidR="00F1225A" w:rsidRPr="00322F6E" w:rsidSect="00B431C2">
          <w:pgSz w:w="11906" w:h="16838"/>
          <w:pgMar w:top="720" w:right="720" w:bottom="720" w:left="720" w:header="708" w:footer="708" w:gutter="0"/>
          <w:cols w:space="708"/>
          <w:docGrid w:linePitch="360"/>
        </w:sectPr>
      </w:pPr>
    </w:p>
    <w:p w14:paraId="0C9336DD" w14:textId="77777777" w:rsidR="00F1225A" w:rsidRDefault="00F1225A" w:rsidP="00F1225A">
      <w:pPr>
        <w:pStyle w:val="Heading1"/>
      </w:pPr>
      <w:bookmarkStart w:id="11" w:name="_Toc55998868"/>
      <w:bookmarkStart w:id="12" w:name="_Toc107405217"/>
      <w:r w:rsidRPr="00E70C16">
        <w:lastRenderedPageBreak/>
        <w:t>Self-Assessment Tool</w:t>
      </w:r>
      <w:bookmarkEnd w:id="11"/>
      <w:bookmarkEnd w:id="12"/>
    </w:p>
    <w:p w14:paraId="06AC81D3" w14:textId="620BD34E" w:rsidR="00F1225A" w:rsidRDefault="00F1225A" w:rsidP="00F1225A">
      <w:r w:rsidRPr="00600A40">
        <w:t>The self-assessment tool (below) is a simple way of determining where your business is positioned in relation to supportive parental practices. It can also be used as a tool to initiate and sustain conversations about current approaches and focus areas. At the next team meeting, try circling the number that most closely reflects your personal view and discuss responses as a team. What</w:t>
      </w:r>
      <w:r w:rsidR="003235CE">
        <w:t xml:space="preserve"> </w:t>
      </w:r>
      <w:r w:rsidRPr="00600A40">
        <w:t>does this tell you about your organisation? What might be some quick wins, and what might require longer-term investment?</w:t>
      </w:r>
    </w:p>
    <w:tbl>
      <w:tblPr>
        <w:tblStyle w:val="DESE"/>
        <w:tblW w:w="5000" w:type="pct"/>
        <w:tblLook w:val="04A0" w:firstRow="1" w:lastRow="0" w:firstColumn="1" w:lastColumn="0" w:noHBand="0" w:noVBand="1"/>
      </w:tblPr>
      <w:tblGrid>
        <w:gridCol w:w="1708"/>
        <w:gridCol w:w="3099"/>
        <w:gridCol w:w="427"/>
        <w:gridCol w:w="427"/>
        <w:gridCol w:w="427"/>
        <w:gridCol w:w="427"/>
        <w:gridCol w:w="427"/>
        <w:gridCol w:w="3519"/>
      </w:tblGrid>
      <w:tr w:rsidR="00AB13E9" w:rsidRPr="00AB13E9" w14:paraId="1F392D78" w14:textId="77777777" w:rsidTr="00AB13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1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2FD1E59" w14:textId="77777777" w:rsidR="00F1225A" w:rsidRPr="00AB13E9" w:rsidRDefault="00F1225A" w:rsidP="002D6C52">
            <w:pPr>
              <w:spacing w:before="40" w:after="40"/>
              <w:rPr>
                <w:b/>
                <w:bCs/>
                <w:color w:val="auto"/>
                <w:szCs w:val="20"/>
              </w:rPr>
            </w:pPr>
          </w:p>
        </w:tc>
        <w:tc>
          <w:tcPr>
            <w:tcW w:w="1481" w:type="pct"/>
            <w:tcBorders>
              <w:top w:val="single" w:sz="4" w:space="0" w:color="FFFFFF" w:themeColor="background1"/>
              <w:left w:val="single" w:sz="4" w:space="0" w:color="FFFFFF" w:themeColor="background1"/>
              <w:right w:val="single" w:sz="4" w:space="0" w:color="FFFFFF" w:themeColor="background1"/>
            </w:tcBorders>
            <w:shd w:val="clear" w:color="auto" w:fill="auto"/>
          </w:tcPr>
          <w:p w14:paraId="6381F3A1" w14:textId="77777777" w:rsidR="00F1225A" w:rsidRPr="00AB13E9" w:rsidRDefault="00F1225A" w:rsidP="002D6C52">
            <w:pPr>
              <w:spacing w:before="40" w:after="40"/>
              <w:cnfStyle w:val="100000000000" w:firstRow="1" w:lastRow="0" w:firstColumn="0" w:lastColumn="0" w:oddVBand="0" w:evenVBand="0" w:oddHBand="0" w:evenHBand="0" w:firstRowFirstColumn="0" w:firstRowLastColumn="0" w:lastRowFirstColumn="0" w:lastRowLastColumn="0"/>
              <w:rPr>
                <w:color w:val="auto"/>
                <w:szCs w:val="20"/>
              </w:rPr>
            </w:pPr>
            <w:r w:rsidRPr="00AB13E9">
              <w:rPr>
                <w:bCs/>
                <w:color w:val="auto"/>
                <w:szCs w:val="20"/>
              </w:rPr>
              <w:t>MORE OF THIS:</w:t>
            </w:r>
          </w:p>
        </w:tc>
        <w:tc>
          <w:tcPr>
            <w:tcW w:w="204" w:type="pct"/>
            <w:tcBorders>
              <w:top w:val="single" w:sz="4" w:space="0" w:color="FFFFFF" w:themeColor="background1"/>
              <w:left w:val="single" w:sz="4" w:space="0" w:color="FFFFFF" w:themeColor="background1"/>
              <w:right w:val="single" w:sz="4" w:space="0" w:color="FFFFFF" w:themeColor="background1"/>
            </w:tcBorders>
            <w:shd w:val="clear" w:color="auto" w:fill="auto"/>
          </w:tcPr>
          <w:p w14:paraId="0B6C4347" w14:textId="77777777" w:rsidR="00F1225A" w:rsidRPr="00AB13E9" w:rsidRDefault="00F1225A" w:rsidP="002D6C52">
            <w:pPr>
              <w:spacing w:before="40" w:after="40"/>
              <w:cnfStyle w:val="100000000000" w:firstRow="1" w:lastRow="0" w:firstColumn="0" w:lastColumn="0" w:oddVBand="0" w:evenVBand="0" w:oddHBand="0" w:evenHBand="0" w:firstRowFirstColumn="0" w:firstRowLastColumn="0" w:lastRowFirstColumn="0" w:lastRowLastColumn="0"/>
              <w:rPr>
                <w:b w:val="0"/>
                <w:bCs/>
                <w:color w:val="auto"/>
                <w:szCs w:val="20"/>
              </w:rPr>
            </w:pPr>
          </w:p>
        </w:tc>
        <w:tc>
          <w:tcPr>
            <w:tcW w:w="204" w:type="pct"/>
            <w:tcBorders>
              <w:top w:val="single" w:sz="4" w:space="0" w:color="FFFFFF" w:themeColor="background1"/>
              <w:left w:val="single" w:sz="4" w:space="0" w:color="FFFFFF" w:themeColor="background1"/>
              <w:right w:val="single" w:sz="4" w:space="0" w:color="FFFFFF" w:themeColor="background1"/>
            </w:tcBorders>
            <w:shd w:val="clear" w:color="auto" w:fill="auto"/>
          </w:tcPr>
          <w:p w14:paraId="535DC1D3" w14:textId="77777777" w:rsidR="00F1225A" w:rsidRPr="00AB13E9" w:rsidRDefault="00F1225A" w:rsidP="002D6C52">
            <w:pPr>
              <w:spacing w:before="40" w:after="40"/>
              <w:cnfStyle w:val="100000000000" w:firstRow="1" w:lastRow="0" w:firstColumn="0" w:lastColumn="0" w:oddVBand="0" w:evenVBand="0" w:oddHBand="0" w:evenHBand="0" w:firstRowFirstColumn="0" w:firstRowLastColumn="0" w:lastRowFirstColumn="0" w:lastRowLastColumn="0"/>
              <w:rPr>
                <w:b w:val="0"/>
                <w:bCs/>
                <w:color w:val="auto"/>
                <w:szCs w:val="20"/>
              </w:rPr>
            </w:pPr>
          </w:p>
        </w:tc>
        <w:tc>
          <w:tcPr>
            <w:tcW w:w="204" w:type="pct"/>
            <w:tcBorders>
              <w:top w:val="single" w:sz="4" w:space="0" w:color="FFFFFF" w:themeColor="background1"/>
              <w:left w:val="single" w:sz="4" w:space="0" w:color="FFFFFF" w:themeColor="background1"/>
              <w:right w:val="single" w:sz="4" w:space="0" w:color="FFFFFF" w:themeColor="background1"/>
            </w:tcBorders>
            <w:shd w:val="clear" w:color="auto" w:fill="auto"/>
          </w:tcPr>
          <w:p w14:paraId="4EE19CFC" w14:textId="77777777" w:rsidR="00F1225A" w:rsidRPr="00AB13E9" w:rsidRDefault="00F1225A" w:rsidP="002D6C52">
            <w:pPr>
              <w:spacing w:before="40" w:after="40"/>
              <w:cnfStyle w:val="100000000000" w:firstRow="1" w:lastRow="0" w:firstColumn="0" w:lastColumn="0" w:oddVBand="0" w:evenVBand="0" w:oddHBand="0" w:evenHBand="0" w:firstRowFirstColumn="0" w:firstRowLastColumn="0" w:lastRowFirstColumn="0" w:lastRowLastColumn="0"/>
              <w:rPr>
                <w:b w:val="0"/>
                <w:bCs/>
                <w:color w:val="auto"/>
                <w:szCs w:val="20"/>
              </w:rPr>
            </w:pPr>
          </w:p>
        </w:tc>
        <w:tc>
          <w:tcPr>
            <w:tcW w:w="204" w:type="pct"/>
            <w:tcBorders>
              <w:top w:val="single" w:sz="4" w:space="0" w:color="FFFFFF" w:themeColor="background1"/>
              <w:left w:val="single" w:sz="4" w:space="0" w:color="FFFFFF" w:themeColor="background1"/>
              <w:right w:val="single" w:sz="4" w:space="0" w:color="FFFFFF" w:themeColor="background1"/>
            </w:tcBorders>
            <w:shd w:val="clear" w:color="auto" w:fill="auto"/>
          </w:tcPr>
          <w:p w14:paraId="40504783" w14:textId="77777777" w:rsidR="00F1225A" w:rsidRPr="00AB13E9" w:rsidRDefault="00F1225A" w:rsidP="002D6C52">
            <w:pPr>
              <w:spacing w:before="40" w:after="40"/>
              <w:cnfStyle w:val="100000000000" w:firstRow="1" w:lastRow="0" w:firstColumn="0" w:lastColumn="0" w:oddVBand="0" w:evenVBand="0" w:oddHBand="0" w:evenHBand="0" w:firstRowFirstColumn="0" w:firstRowLastColumn="0" w:lastRowFirstColumn="0" w:lastRowLastColumn="0"/>
              <w:rPr>
                <w:b w:val="0"/>
                <w:bCs/>
                <w:color w:val="auto"/>
                <w:szCs w:val="20"/>
              </w:rPr>
            </w:pPr>
          </w:p>
        </w:tc>
        <w:tc>
          <w:tcPr>
            <w:tcW w:w="204" w:type="pct"/>
            <w:tcBorders>
              <w:top w:val="single" w:sz="4" w:space="0" w:color="FFFFFF" w:themeColor="background1"/>
              <w:left w:val="single" w:sz="4" w:space="0" w:color="FFFFFF" w:themeColor="background1"/>
              <w:right w:val="single" w:sz="4" w:space="0" w:color="FFFFFF" w:themeColor="background1"/>
            </w:tcBorders>
            <w:shd w:val="clear" w:color="auto" w:fill="auto"/>
          </w:tcPr>
          <w:p w14:paraId="62D44FDE" w14:textId="77777777" w:rsidR="00F1225A" w:rsidRPr="00AB13E9" w:rsidRDefault="00F1225A" w:rsidP="002D6C52">
            <w:pPr>
              <w:spacing w:before="40" w:after="40"/>
              <w:cnfStyle w:val="100000000000" w:firstRow="1" w:lastRow="0" w:firstColumn="0" w:lastColumn="0" w:oddVBand="0" w:evenVBand="0" w:oddHBand="0" w:evenHBand="0" w:firstRowFirstColumn="0" w:firstRowLastColumn="0" w:lastRowFirstColumn="0" w:lastRowLastColumn="0"/>
              <w:rPr>
                <w:b w:val="0"/>
                <w:bCs/>
                <w:color w:val="auto"/>
                <w:szCs w:val="20"/>
              </w:rPr>
            </w:pPr>
          </w:p>
        </w:tc>
        <w:tc>
          <w:tcPr>
            <w:tcW w:w="1682" w:type="pct"/>
            <w:tcBorders>
              <w:top w:val="single" w:sz="4" w:space="0" w:color="FFFFFF" w:themeColor="background1"/>
              <w:left w:val="single" w:sz="4" w:space="0" w:color="FFFFFF" w:themeColor="background1"/>
              <w:right w:val="nil"/>
            </w:tcBorders>
            <w:shd w:val="clear" w:color="auto" w:fill="auto"/>
          </w:tcPr>
          <w:p w14:paraId="0608EB57" w14:textId="77777777" w:rsidR="00F1225A" w:rsidRPr="00AB13E9" w:rsidRDefault="00F1225A" w:rsidP="002D6C52">
            <w:pPr>
              <w:spacing w:before="40" w:after="40"/>
              <w:cnfStyle w:val="100000000000" w:firstRow="1" w:lastRow="0" w:firstColumn="0" w:lastColumn="0" w:oddVBand="0" w:evenVBand="0" w:oddHBand="0" w:evenHBand="0" w:firstRowFirstColumn="0" w:firstRowLastColumn="0" w:lastRowFirstColumn="0" w:lastRowLastColumn="0"/>
              <w:rPr>
                <w:color w:val="auto"/>
                <w:szCs w:val="20"/>
              </w:rPr>
            </w:pPr>
            <w:r w:rsidRPr="00AB13E9">
              <w:rPr>
                <w:bCs/>
                <w:color w:val="auto"/>
                <w:szCs w:val="20"/>
              </w:rPr>
              <w:t>MORE OF THIS:</w:t>
            </w:r>
          </w:p>
        </w:tc>
      </w:tr>
      <w:tr w:rsidR="009A06FB" w:rsidRPr="00A750C4" w14:paraId="419A9FC4" w14:textId="77777777" w:rsidTr="00AB13E9">
        <w:tc>
          <w:tcPr>
            <w:cnfStyle w:val="001000000000" w:firstRow="0" w:lastRow="0" w:firstColumn="1" w:lastColumn="0" w:oddVBand="0" w:evenVBand="0" w:oddHBand="0" w:evenHBand="0" w:firstRowFirstColumn="0" w:firstRowLastColumn="0" w:lastRowFirstColumn="0" w:lastRowLastColumn="0"/>
            <w:tcW w:w="816"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51532"/>
          </w:tcPr>
          <w:p w14:paraId="6F92054B" w14:textId="77777777" w:rsidR="009A06FB" w:rsidRPr="00A750C4" w:rsidRDefault="009A06FB" w:rsidP="002D6C52">
            <w:pPr>
              <w:spacing w:before="40" w:after="40"/>
              <w:rPr>
                <w:b/>
                <w:bCs/>
                <w:szCs w:val="20"/>
              </w:rPr>
            </w:pPr>
            <w:r w:rsidRPr="00394B81">
              <w:rPr>
                <w:b/>
                <w:bCs/>
                <w:szCs w:val="20"/>
              </w:rPr>
              <w:t>POLICES AND PRACTICE</w:t>
            </w:r>
          </w:p>
        </w:tc>
        <w:tc>
          <w:tcPr>
            <w:tcW w:w="1481" w:type="pct"/>
            <w:tcBorders>
              <w:left w:val="single" w:sz="4" w:space="0" w:color="FFFFFF" w:themeColor="background1"/>
            </w:tcBorders>
          </w:tcPr>
          <w:p w14:paraId="4FE210FF"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We offer equal leave and entitlements for primary and secondary carers. </w:t>
            </w:r>
          </w:p>
        </w:tc>
        <w:tc>
          <w:tcPr>
            <w:tcW w:w="204" w:type="pct"/>
            <w:shd w:val="clear" w:color="auto" w:fill="D9D9D9" w:themeFill="background1" w:themeFillShade="D9"/>
          </w:tcPr>
          <w:p w14:paraId="2EB2DF21"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1</w:t>
            </w:r>
          </w:p>
        </w:tc>
        <w:tc>
          <w:tcPr>
            <w:tcW w:w="204" w:type="pct"/>
            <w:shd w:val="clear" w:color="auto" w:fill="D9D9D9" w:themeFill="background1" w:themeFillShade="D9"/>
          </w:tcPr>
          <w:p w14:paraId="1F26BC53"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2</w:t>
            </w:r>
          </w:p>
        </w:tc>
        <w:tc>
          <w:tcPr>
            <w:tcW w:w="204" w:type="pct"/>
            <w:shd w:val="clear" w:color="auto" w:fill="D9D9D9" w:themeFill="background1" w:themeFillShade="D9"/>
          </w:tcPr>
          <w:p w14:paraId="2C136CA2"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3</w:t>
            </w:r>
          </w:p>
        </w:tc>
        <w:tc>
          <w:tcPr>
            <w:tcW w:w="204" w:type="pct"/>
            <w:shd w:val="clear" w:color="auto" w:fill="D9D9D9" w:themeFill="background1" w:themeFillShade="D9"/>
          </w:tcPr>
          <w:p w14:paraId="003B4A56"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4</w:t>
            </w:r>
          </w:p>
        </w:tc>
        <w:tc>
          <w:tcPr>
            <w:tcW w:w="204" w:type="pct"/>
            <w:shd w:val="clear" w:color="auto" w:fill="D9D9D9" w:themeFill="background1" w:themeFillShade="D9"/>
          </w:tcPr>
          <w:p w14:paraId="7D9F83A7"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5</w:t>
            </w:r>
          </w:p>
        </w:tc>
        <w:tc>
          <w:tcPr>
            <w:tcW w:w="1682" w:type="pct"/>
          </w:tcPr>
          <w:p w14:paraId="6B8AA9A2"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We have no formal paid parental leave scheme in place. </w:t>
            </w:r>
          </w:p>
        </w:tc>
      </w:tr>
      <w:tr w:rsidR="009A06FB" w:rsidRPr="00A750C4" w14:paraId="39748F58" w14:textId="77777777" w:rsidTr="00AB13E9">
        <w:tc>
          <w:tcPr>
            <w:cnfStyle w:val="001000000000" w:firstRow="0" w:lastRow="0" w:firstColumn="1" w:lastColumn="0" w:oddVBand="0" w:evenVBand="0" w:oddHBand="0" w:evenHBand="0" w:firstRowFirstColumn="0" w:firstRowLastColumn="0" w:lastRowFirstColumn="0" w:lastRowLastColumn="0"/>
            <w:tcW w:w="816"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51532"/>
          </w:tcPr>
          <w:p w14:paraId="63EFFC0A" w14:textId="77777777" w:rsidR="009A06FB" w:rsidRPr="00A750C4" w:rsidRDefault="009A06FB" w:rsidP="002D6C52">
            <w:pPr>
              <w:spacing w:before="40" w:after="40"/>
              <w:rPr>
                <w:b/>
                <w:bCs/>
                <w:szCs w:val="20"/>
              </w:rPr>
            </w:pPr>
          </w:p>
        </w:tc>
        <w:tc>
          <w:tcPr>
            <w:tcW w:w="1481" w:type="pct"/>
            <w:tcBorders>
              <w:left w:val="single" w:sz="4" w:space="0" w:color="FFFFFF" w:themeColor="background1"/>
            </w:tcBorders>
          </w:tcPr>
          <w:p w14:paraId="08A503AC"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Flexibility is built into our parental leave scheme to suit the unique needs of each family. </w:t>
            </w:r>
          </w:p>
        </w:tc>
        <w:tc>
          <w:tcPr>
            <w:tcW w:w="204" w:type="pct"/>
            <w:shd w:val="clear" w:color="auto" w:fill="D9D9D9" w:themeFill="background1" w:themeFillShade="D9"/>
          </w:tcPr>
          <w:p w14:paraId="3D8A9083"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1</w:t>
            </w:r>
          </w:p>
        </w:tc>
        <w:tc>
          <w:tcPr>
            <w:tcW w:w="204" w:type="pct"/>
            <w:shd w:val="clear" w:color="auto" w:fill="D9D9D9" w:themeFill="background1" w:themeFillShade="D9"/>
          </w:tcPr>
          <w:p w14:paraId="07D6BFD2"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2</w:t>
            </w:r>
          </w:p>
        </w:tc>
        <w:tc>
          <w:tcPr>
            <w:tcW w:w="204" w:type="pct"/>
            <w:shd w:val="clear" w:color="auto" w:fill="D9D9D9" w:themeFill="background1" w:themeFillShade="D9"/>
          </w:tcPr>
          <w:p w14:paraId="548980AD"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3</w:t>
            </w:r>
          </w:p>
        </w:tc>
        <w:tc>
          <w:tcPr>
            <w:tcW w:w="204" w:type="pct"/>
            <w:shd w:val="clear" w:color="auto" w:fill="D9D9D9" w:themeFill="background1" w:themeFillShade="D9"/>
          </w:tcPr>
          <w:p w14:paraId="3A1A5F30"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4</w:t>
            </w:r>
          </w:p>
        </w:tc>
        <w:tc>
          <w:tcPr>
            <w:tcW w:w="204" w:type="pct"/>
            <w:shd w:val="clear" w:color="auto" w:fill="D9D9D9" w:themeFill="background1" w:themeFillShade="D9"/>
          </w:tcPr>
          <w:p w14:paraId="20C29552"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5</w:t>
            </w:r>
          </w:p>
        </w:tc>
        <w:tc>
          <w:tcPr>
            <w:tcW w:w="1682" w:type="pct"/>
          </w:tcPr>
          <w:p w14:paraId="63E73F4E"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There is no flexibility in our parental leave scheme. </w:t>
            </w:r>
          </w:p>
        </w:tc>
      </w:tr>
      <w:tr w:rsidR="009A06FB" w:rsidRPr="00A750C4" w14:paraId="53FD9482" w14:textId="77777777" w:rsidTr="00AB13E9">
        <w:tc>
          <w:tcPr>
            <w:cnfStyle w:val="001000000000" w:firstRow="0" w:lastRow="0" w:firstColumn="1" w:lastColumn="0" w:oddVBand="0" w:evenVBand="0" w:oddHBand="0" w:evenHBand="0" w:firstRowFirstColumn="0" w:firstRowLastColumn="0" w:lastRowFirstColumn="0" w:lastRowLastColumn="0"/>
            <w:tcW w:w="816"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51532"/>
          </w:tcPr>
          <w:p w14:paraId="47ABEE0C" w14:textId="77777777" w:rsidR="009A06FB" w:rsidRPr="00A750C4" w:rsidRDefault="009A06FB" w:rsidP="002D6C52">
            <w:pPr>
              <w:spacing w:before="40" w:after="40"/>
              <w:rPr>
                <w:b/>
                <w:bCs/>
                <w:szCs w:val="20"/>
              </w:rPr>
            </w:pPr>
          </w:p>
        </w:tc>
        <w:tc>
          <w:tcPr>
            <w:tcW w:w="1481" w:type="pct"/>
            <w:tcBorders>
              <w:left w:val="single" w:sz="4" w:space="0" w:color="FFFFFF" w:themeColor="background1"/>
            </w:tcBorders>
          </w:tcPr>
          <w:p w14:paraId="29D81C5A"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We actively incentivise leave and flexible work for male employees.</w:t>
            </w:r>
          </w:p>
        </w:tc>
        <w:tc>
          <w:tcPr>
            <w:tcW w:w="204" w:type="pct"/>
            <w:shd w:val="clear" w:color="auto" w:fill="D9D9D9" w:themeFill="background1" w:themeFillShade="D9"/>
          </w:tcPr>
          <w:p w14:paraId="62C461F0"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1</w:t>
            </w:r>
          </w:p>
        </w:tc>
        <w:tc>
          <w:tcPr>
            <w:tcW w:w="204" w:type="pct"/>
            <w:shd w:val="clear" w:color="auto" w:fill="D9D9D9" w:themeFill="background1" w:themeFillShade="D9"/>
          </w:tcPr>
          <w:p w14:paraId="22EE2BB3"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2</w:t>
            </w:r>
          </w:p>
        </w:tc>
        <w:tc>
          <w:tcPr>
            <w:tcW w:w="204" w:type="pct"/>
            <w:shd w:val="clear" w:color="auto" w:fill="D9D9D9" w:themeFill="background1" w:themeFillShade="D9"/>
          </w:tcPr>
          <w:p w14:paraId="260F4101"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3</w:t>
            </w:r>
          </w:p>
        </w:tc>
        <w:tc>
          <w:tcPr>
            <w:tcW w:w="204" w:type="pct"/>
            <w:shd w:val="clear" w:color="auto" w:fill="D9D9D9" w:themeFill="background1" w:themeFillShade="D9"/>
          </w:tcPr>
          <w:p w14:paraId="323D8813"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4</w:t>
            </w:r>
          </w:p>
        </w:tc>
        <w:tc>
          <w:tcPr>
            <w:tcW w:w="204" w:type="pct"/>
            <w:shd w:val="clear" w:color="auto" w:fill="D9D9D9" w:themeFill="background1" w:themeFillShade="D9"/>
          </w:tcPr>
          <w:p w14:paraId="7D9A0A07"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5</w:t>
            </w:r>
          </w:p>
        </w:tc>
        <w:tc>
          <w:tcPr>
            <w:tcW w:w="1682" w:type="pct"/>
          </w:tcPr>
          <w:p w14:paraId="197FB98A"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Women are considered to be the primary carers.</w:t>
            </w:r>
          </w:p>
        </w:tc>
      </w:tr>
      <w:tr w:rsidR="009A06FB" w:rsidRPr="00A750C4" w14:paraId="0007388B" w14:textId="77777777" w:rsidTr="00AB13E9">
        <w:tc>
          <w:tcPr>
            <w:cnfStyle w:val="001000000000" w:firstRow="0" w:lastRow="0" w:firstColumn="1" w:lastColumn="0" w:oddVBand="0" w:evenVBand="0" w:oddHBand="0" w:evenHBand="0" w:firstRowFirstColumn="0" w:firstRowLastColumn="0" w:lastRowFirstColumn="0" w:lastRowLastColumn="0"/>
            <w:tcW w:w="816"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51532"/>
          </w:tcPr>
          <w:p w14:paraId="423733F7" w14:textId="77777777" w:rsidR="009A06FB" w:rsidRPr="00A750C4" w:rsidRDefault="009A06FB" w:rsidP="002D6C52">
            <w:pPr>
              <w:spacing w:before="40" w:after="40"/>
              <w:rPr>
                <w:b/>
                <w:bCs/>
                <w:szCs w:val="20"/>
              </w:rPr>
            </w:pPr>
            <w:r w:rsidRPr="00394B81">
              <w:rPr>
                <w:b/>
                <w:bCs/>
                <w:szCs w:val="20"/>
              </w:rPr>
              <w:t xml:space="preserve">SOCIAL NORMS </w:t>
            </w:r>
          </w:p>
        </w:tc>
        <w:tc>
          <w:tcPr>
            <w:tcW w:w="1481" w:type="pct"/>
            <w:tcBorders>
              <w:left w:val="single" w:sz="4" w:space="0" w:color="FFFFFF" w:themeColor="background1"/>
            </w:tcBorders>
          </w:tcPr>
          <w:p w14:paraId="5AD1646B"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Parental leave is viewed as a brief interlude in an otherwise long-term career.</w:t>
            </w:r>
          </w:p>
        </w:tc>
        <w:tc>
          <w:tcPr>
            <w:tcW w:w="204" w:type="pct"/>
            <w:shd w:val="clear" w:color="auto" w:fill="D9D9D9" w:themeFill="background1" w:themeFillShade="D9"/>
          </w:tcPr>
          <w:p w14:paraId="2E0646F9"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1</w:t>
            </w:r>
          </w:p>
        </w:tc>
        <w:tc>
          <w:tcPr>
            <w:tcW w:w="204" w:type="pct"/>
            <w:shd w:val="clear" w:color="auto" w:fill="D9D9D9" w:themeFill="background1" w:themeFillShade="D9"/>
          </w:tcPr>
          <w:p w14:paraId="41DD79BA"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2</w:t>
            </w:r>
          </w:p>
        </w:tc>
        <w:tc>
          <w:tcPr>
            <w:tcW w:w="204" w:type="pct"/>
            <w:shd w:val="clear" w:color="auto" w:fill="D9D9D9" w:themeFill="background1" w:themeFillShade="D9"/>
          </w:tcPr>
          <w:p w14:paraId="6893A20B"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3</w:t>
            </w:r>
          </w:p>
        </w:tc>
        <w:tc>
          <w:tcPr>
            <w:tcW w:w="204" w:type="pct"/>
            <w:shd w:val="clear" w:color="auto" w:fill="D9D9D9" w:themeFill="background1" w:themeFillShade="D9"/>
          </w:tcPr>
          <w:p w14:paraId="02BC7929"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4</w:t>
            </w:r>
          </w:p>
        </w:tc>
        <w:tc>
          <w:tcPr>
            <w:tcW w:w="204" w:type="pct"/>
            <w:shd w:val="clear" w:color="auto" w:fill="D9D9D9" w:themeFill="background1" w:themeFillShade="D9"/>
          </w:tcPr>
          <w:p w14:paraId="1380C25C"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5</w:t>
            </w:r>
          </w:p>
        </w:tc>
        <w:tc>
          <w:tcPr>
            <w:tcW w:w="1682" w:type="pct"/>
          </w:tcPr>
          <w:p w14:paraId="4DACFA32"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Employees feel like they are forced to start their careers from scratch when they return to work. </w:t>
            </w:r>
          </w:p>
        </w:tc>
      </w:tr>
      <w:tr w:rsidR="009A06FB" w:rsidRPr="00A750C4" w14:paraId="27AAFF82" w14:textId="77777777" w:rsidTr="00AB13E9">
        <w:tc>
          <w:tcPr>
            <w:cnfStyle w:val="001000000000" w:firstRow="0" w:lastRow="0" w:firstColumn="1" w:lastColumn="0" w:oddVBand="0" w:evenVBand="0" w:oddHBand="0" w:evenHBand="0" w:firstRowFirstColumn="0" w:firstRowLastColumn="0" w:lastRowFirstColumn="0" w:lastRowLastColumn="0"/>
            <w:tcW w:w="816"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51532"/>
          </w:tcPr>
          <w:p w14:paraId="3010E0F2" w14:textId="77777777" w:rsidR="009A06FB" w:rsidRPr="00A750C4" w:rsidRDefault="009A06FB" w:rsidP="002D6C52">
            <w:pPr>
              <w:spacing w:before="40" w:after="40"/>
              <w:rPr>
                <w:b/>
                <w:bCs/>
                <w:szCs w:val="20"/>
              </w:rPr>
            </w:pPr>
          </w:p>
        </w:tc>
        <w:tc>
          <w:tcPr>
            <w:tcW w:w="1481" w:type="pct"/>
            <w:tcBorders>
              <w:left w:val="single" w:sz="4" w:space="0" w:color="FFFFFF" w:themeColor="background1"/>
            </w:tcBorders>
          </w:tcPr>
          <w:p w14:paraId="12928374"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Returning staff feel valued and connected with others. </w:t>
            </w:r>
          </w:p>
        </w:tc>
        <w:tc>
          <w:tcPr>
            <w:tcW w:w="204" w:type="pct"/>
            <w:shd w:val="clear" w:color="auto" w:fill="D9D9D9" w:themeFill="background1" w:themeFillShade="D9"/>
          </w:tcPr>
          <w:p w14:paraId="19C9AA99"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1</w:t>
            </w:r>
          </w:p>
        </w:tc>
        <w:tc>
          <w:tcPr>
            <w:tcW w:w="204" w:type="pct"/>
            <w:shd w:val="clear" w:color="auto" w:fill="D9D9D9" w:themeFill="background1" w:themeFillShade="D9"/>
          </w:tcPr>
          <w:p w14:paraId="68A25E8F"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2</w:t>
            </w:r>
          </w:p>
        </w:tc>
        <w:tc>
          <w:tcPr>
            <w:tcW w:w="204" w:type="pct"/>
            <w:shd w:val="clear" w:color="auto" w:fill="D9D9D9" w:themeFill="background1" w:themeFillShade="D9"/>
          </w:tcPr>
          <w:p w14:paraId="38128FE2"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3</w:t>
            </w:r>
          </w:p>
        </w:tc>
        <w:tc>
          <w:tcPr>
            <w:tcW w:w="204" w:type="pct"/>
            <w:shd w:val="clear" w:color="auto" w:fill="D9D9D9" w:themeFill="background1" w:themeFillShade="D9"/>
          </w:tcPr>
          <w:p w14:paraId="3B269536"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4</w:t>
            </w:r>
          </w:p>
        </w:tc>
        <w:tc>
          <w:tcPr>
            <w:tcW w:w="204" w:type="pct"/>
            <w:shd w:val="clear" w:color="auto" w:fill="D9D9D9" w:themeFill="background1" w:themeFillShade="D9"/>
          </w:tcPr>
          <w:p w14:paraId="523716BA"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5</w:t>
            </w:r>
          </w:p>
        </w:tc>
        <w:tc>
          <w:tcPr>
            <w:tcW w:w="1682" w:type="pct"/>
          </w:tcPr>
          <w:p w14:paraId="266FBCCE"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Returning staff are often ignored, devalued and de-motivated.</w:t>
            </w:r>
          </w:p>
        </w:tc>
      </w:tr>
      <w:tr w:rsidR="009A06FB" w:rsidRPr="00A750C4" w14:paraId="27573859" w14:textId="77777777" w:rsidTr="00AB13E9">
        <w:tc>
          <w:tcPr>
            <w:cnfStyle w:val="001000000000" w:firstRow="0" w:lastRow="0" w:firstColumn="1" w:lastColumn="0" w:oddVBand="0" w:evenVBand="0" w:oddHBand="0" w:evenHBand="0" w:firstRowFirstColumn="0" w:firstRowLastColumn="0" w:lastRowFirstColumn="0" w:lastRowLastColumn="0"/>
            <w:tcW w:w="816"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51532"/>
          </w:tcPr>
          <w:p w14:paraId="6618DB71" w14:textId="77777777" w:rsidR="009A06FB" w:rsidRPr="00A750C4" w:rsidRDefault="009A06FB" w:rsidP="002D6C52">
            <w:pPr>
              <w:spacing w:before="40" w:after="40"/>
              <w:rPr>
                <w:b/>
                <w:bCs/>
                <w:szCs w:val="20"/>
              </w:rPr>
            </w:pPr>
          </w:p>
        </w:tc>
        <w:tc>
          <w:tcPr>
            <w:tcW w:w="1481" w:type="pct"/>
            <w:tcBorders>
              <w:left w:val="single" w:sz="4" w:space="0" w:color="FFFFFF" w:themeColor="background1"/>
            </w:tcBorders>
          </w:tcPr>
          <w:p w14:paraId="62A76740"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We value outcomes over hours spent at work. </w:t>
            </w:r>
          </w:p>
        </w:tc>
        <w:tc>
          <w:tcPr>
            <w:tcW w:w="204" w:type="pct"/>
            <w:shd w:val="clear" w:color="auto" w:fill="D9D9D9" w:themeFill="background1" w:themeFillShade="D9"/>
          </w:tcPr>
          <w:p w14:paraId="4B30DCFD"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1</w:t>
            </w:r>
          </w:p>
        </w:tc>
        <w:tc>
          <w:tcPr>
            <w:tcW w:w="204" w:type="pct"/>
            <w:shd w:val="clear" w:color="auto" w:fill="D9D9D9" w:themeFill="background1" w:themeFillShade="D9"/>
          </w:tcPr>
          <w:p w14:paraId="2C9AAE7A"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2</w:t>
            </w:r>
          </w:p>
        </w:tc>
        <w:tc>
          <w:tcPr>
            <w:tcW w:w="204" w:type="pct"/>
            <w:shd w:val="clear" w:color="auto" w:fill="D9D9D9" w:themeFill="background1" w:themeFillShade="D9"/>
          </w:tcPr>
          <w:p w14:paraId="45244C9F"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3</w:t>
            </w:r>
          </w:p>
        </w:tc>
        <w:tc>
          <w:tcPr>
            <w:tcW w:w="204" w:type="pct"/>
            <w:shd w:val="clear" w:color="auto" w:fill="D9D9D9" w:themeFill="background1" w:themeFillShade="D9"/>
          </w:tcPr>
          <w:p w14:paraId="1C9C427C"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4</w:t>
            </w:r>
          </w:p>
        </w:tc>
        <w:tc>
          <w:tcPr>
            <w:tcW w:w="204" w:type="pct"/>
            <w:shd w:val="clear" w:color="auto" w:fill="D9D9D9" w:themeFill="background1" w:themeFillShade="D9"/>
          </w:tcPr>
          <w:p w14:paraId="31AF56E8"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5</w:t>
            </w:r>
          </w:p>
        </w:tc>
        <w:tc>
          <w:tcPr>
            <w:tcW w:w="1682" w:type="pct"/>
          </w:tcPr>
          <w:p w14:paraId="2EA5BD2D"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Performance is measured by time spent at work.</w:t>
            </w:r>
          </w:p>
        </w:tc>
      </w:tr>
      <w:tr w:rsidR="009A06FB" w:rsidRPr="00A750C4" w14:paraId="7A73D2E7" w14:textId="77777777" w:rsidTr="00AB13E9">
        <w:tc>
          <w:tcPr>
            <w:cnfStyle w:val="001000000000" w:firstRow="0" w:lastRow="0" w:firstColumn="1" w:lastColumn="0" w:oddVBand="0" w:evenVBand="0" w:oddHBand="0" w:evenHBand="0" w:firstRowFirstColumn="0" w:firstRowLastColumn="0" w:lastRowFirstColumn="0" w:lastRowLastColumn="0"/>
            <w:tcW w:w="816"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51532"/>
          </w:tcPr>
          <w:p w14:paraId="58196F5E" w14:textId="77777777" w:rsidR="009A06FB" w:rsidRPr="00A750C4" w:rsidRDefault="009A06FB" w:rsidP="002D6C52">
            <w:pPr>
              <w:spacing w:before="40" w:after="40"/>
              <w:rPr>
                <w:b/>
                <w:bCs/>
                <w:szCs w:val="20"/>
              </w:rPr>
            </w:pPr>
          </w:p>
        </w:tc>
        <w:tc>
          <w:tcPr>
            <w:tcW w:w="1481" w:type="pct"/>
            <w:tcBorders>
              <w:left w:val="single" w:sz="4" w:space="0" w:color="FFFFFF" w:themeColor="background1"/>
            </w:tcBorders>
          </w:tcPr>
          <w:p w14:paraId="62D25C76"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We have a track record for retaining returners. </w:t>
            </w:r>
          </w:p>
        </w:tc>
        <w:tc>
          <w:tcPr>
            <w:tcW w:w="204" w:type="pct"/>
            <w:shd w:val="clear" w:color="auto" w:fill="D9D9D9" w:themeFill="background1" w:themeFillShade="D9"/>
          </w:tcPr>
          <w:p w14:paraId="3B32099D"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1</w:t>
            </w:r>
          </w:p>
        </w:tc>
        <w:tc>
          <w:tcPr>
            <w:tcW w:w="204" w:type="pct"/>
            <w:shd w:val="clear" w:color="auto" w:fill="D9D9D9" w:themeFill="background1" w:themeFillShade="D9"/>
          </w:tcPr>
          <w:p w14:paraId="09A79159"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2</w:t>
            </w:r>
          </w:p>
        </w:tc>
        <w:tc>
          <w:tcPr>
            <w:tcW w:w="204" w:type="pct"/>
            <w:shd w:val="clear" w:color="auto" w:fill="D9D9D9" w:themeFill="background1" w:themeFillShade="D9"/>
          </w:tcPr>
          <w:p w14:paraId="7C7FB77B"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3</w:t>
            </w:r>
          </w:p>
        </w:tc>
        <w:tc>
          <w:tcPr>
            <w:tcW w:w="204" w:type="pct"/>
            <w:shd w:val="clear" w:color="auto" w:fill="D9D9D9" w:themeFill="background1" w:themeFillShade="D9"/>
          </w:tcPr>
          <w:p w14:paraId="4AAED3B5"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4</w:t>
            </w:r>
          </w:p>
        </w:tc>
        <w:tc>
          <w:tcPr>
            <w:tcW w:w="204" w:type="pct"/>
            <w:shd w:val="clear" w:color="auto" w:fill="D9D9D9" w:themeFill="background1" w:themeFillShade="D9"/>
          </w:tcPr>
          <w:p w14:paraId="2FFCA17E"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5</w:t>
            </w:r>
          </w:p>
        </w:tc>
        <w:tc>
          <w:tcPr>
            <w:tcW w:w="1682" w:type="pct"/>
          </w:tcPr>
          <w:p w14:paraId="09CC3758"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New parents rarely stay longer than a year.</w:t>
            </w:r>
          </w:p>
        </w:tc>
      </w:tr>
      <w:tr w:rsidR="009A06FB" w:rsidRPr="00A750C4" w14:paraId="02DFC8B4" w14:textId="77777777" w:rsidTr="00AB13E9">
        <w:tc>
          <w:tcPr>
            <w:cnfStyle w:val="001000000000" w:firstRow="0" w:lastRow="0" w:firstColumn="1" w:lastColumn="0" w:oddVBand="0" w:evenVBand="0" w:oddHBand="0" w:evenHBand="0" w:firstRowFirstColumn="0" w:firstRowLastColumn="0" w:lastRowFirstColumn="0" w:lastRowLastColumn="0"/>
            <w:tcW w:w="816"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51532"/>
          </w:tcPr>
          <w:p w14:paraId="486EE100" w14:textId="77777777" w:rsidR="009A06FB" w:rsidRPr="00A750C4" w:rsidRDefault="009A06FB" w:rsidP="002D6C52">
            <w:pPr>
              <w:spacing w:before="40" w:after="40"/>
              <w:rPr>
                <w:b/>
                <w:bCs/>
                <w:szCs w:val="20"/>
              </w:rPr>
            </w:pPr>
            <w:r w:rsidRPr="00394B81">
              <w:rPr>
                <w:b/>
                <w:bCs/>
                <w:szCs w:val="20"/>
              </w:rPr>
              <w:t xml:space="preserve">WORK TYPE </w:t>
            </w:r>
          </w:p>
        </w:tc>
        <w:tc>
          <w:tcPr>
            <w:tcW w:w="1481" w:type="pct"/>
            <w:tcBorders>
              <w:left w:val="single" w:sz="4" w:space="0" w:color="FFFFFF" w:themeColor="background1"/>
            </w:tcBorders>
          </w:tcPr>
          <w:p w14:paraId="60BAAB38"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Employees are given opportunities to maintain their professionalism during pregnancy and have access to challenging work.</w:t>
            </w:r>
          </w:p>
        </w:tc>
        <w:tc>
          <w:tcPr>
            <w:tcW w:w="204" w:type="pct"/>
            <w:shd w:val="clear" w:color="auto" w:fill="D9D9D9" w:themeFill="background1" w:themeFillShade="D9"/>
          </w:tcPr>
          <w:p w14:paraId="74476499"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1</w:t>
            </w:r>
          </w:p>
        </w:tc>
        <w:tc>
          <w:tcPr>
            <w:tcW w:w="204" w:type="pct"/>
            <w:shd w:val="clear" w:color="auto" w:fill="D9D9D9" w:themeFill="background1" w:themeFillShade="D9"/>
          </w:tcPr>
          <w:p w14:paraId="71EB38F1"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2</w:t>
            </w:r>
          </w:p>
        </w:tc>
        <w:tc>
          <w:tcPr>
            <w:tcW w:w="204" w:type="pct"/>
            <w:shd w:val="clear" w:color="auto" w:fill="D9D9D9" w:themeFill="background1" w:themeFillShade="D9"/>
          </w:tcPr>
          <w:p w14:paraId="67F45D06"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3</w:t>
            </w:r>
          </w:p>
        </w:tc>
        <w:tc>
          <w:tcPr>
            <w:tcW w:w="204" w:type="pct"/>
            <w:shd w:val="clear" w:color="auto" w:fill="D9D9D9" w:themeFill="background1" w:themeFillShade="D9"/>
          </w:tcPr>
          <w:p w14:paraId="24A1A98A"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4</w:t>
            </w:r>
          </w:p>
        </w:tc>
        <w:tc>
          <w:tcPr>
            <w:tcW w:w="204" w:type="pct"/>
            <w:shd w:val="clear" w:color="auto" w:fill="D9D9D9" w:themeFill="background1" w:themeFillShade="D9"/>
          </w:tcPr>
          <w:p w14:paraId="68F1DE5C"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5</w:t>
            </w:r>
          </w:p>
        </w:tc>
        <w:tc>
          <w:tcPr>
            <w:tcW w:w="1682" w:type="pct"/>
          </w:tcPr>
          <w:p w14:paraId="21EC5759"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Employees are phased out and excluded from work perceived to be taxing or labour intensive. </w:t>
            </w:r>
          </w:p>
        </w:tc>
      </w:tr>
      <w:tr w:rsidR="009A06FB" w:rsidRPr="00A750C4" w14:paraId="587D7CA1" w14:textId="77777777" w:rsidTr="00AB13E9">
        <w:tc>
          <w:tcPr>
            <w:cnfStyle w:val="001000000000" w:firstRow="0" w:lastRow="0" w:firstColumn="1" w:lastColumn="0" w:oddVBand="0" w:evenVBand="0" w:oddHBand="0" w:evenHBand="0" w:firstRowFirstColumn="0" w:firstRowLastColumn="0" w:lastRowFirstColumn="0" w:lastRowLastColumn="0"/>
            <w:tcW w:w="816"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51532"/>
          </w:tcPr>
          <w:p w14:paraId="5E234CEC" w14:textId="77777777" w:rsidR="009A06FB" w:rsidRPr="00A750C4" w:rsidRDefault="009A06FB" w:rsidP="002D6C52">
            <w:pPr>
              <w:spacing w:before="40" w:after="40"/>
              <w:rPr>
                <w:b/>
                <w:bCs/>
                <w:szCs w:val="20"/>
              </w:rPr>
            </w:pPr>
          </w:p>
        </w:tc>
        <w:tc>
          <w:tcPr>
            <w:tcW w:w="1481" w:type="pct"/>
            <w:tcBorders>
              <w:left w:val="single" w:sz="4" w:space="0" w:color="FFFFFF" w:themeColor="background1"/>
            </w:tcBorders>
          </w:tcPr>
          <w:p w14:paraId="0B4AE809"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We anticipate and accommodate requests for modified uniforms and flexibility for medical appointments. </w:t>
            </w:r>
          </w:p>
        </w:tc>
        <w:tc>
          <w:tcPr>
            <w:tcW w:w="204" w:type="pct"/>
            <w:shd w:val="clear" w:color="auto" w:fill="D9D9D9" w:themeFill="background1" w:themeFillShade="D9"/>
          </w:tcPr>
          <w:p w14:paraId="53B453C5"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1</w:t>
            </w:r>
          </w:p>
        </w:tc>
        <w:tc>
          <w:tcPr>
            <w:tcW w:w="204" w:type="pct"/>
            <w:shd w:val="clear" w:color="auto" w:fill="D9D9D9" w:themeFill="background1" w:themeFillShade="D9"/>
          </w:tcPr>
          <w:p w14:paraId="47FE96BD"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2</w:t>
            </w:r>
          </w:p>
        </w:tc>
        <w:tc>
          <w:tcPr>
            <w:tcW w:w="204" w:type="pct"/>
            <w:shd w:val="clear" w:color="auto" w:fill="D9D9D9" w:themeFill="background1" w:themeFillShade="D9"/>
          </w:tcPr>
          <w:p w14:paraId="0CE9B943"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3</w:t>
            </w:r>
          </w:p>
        </w:tc>
        <w:tc>
          <w:tcPr>
            <w:tcW w:w="204" w:type="pct"/>
            <w:shd w:val="clear" w:color="auto" w:fill="D9D9D9" w:themeFill="background1" w:themeFillShade="D9"/>
          </w:tcPr>
          <w:p w14:paraId="7D7508B1"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4</w:t>
            </w:r>
          </w:p>
        </w:tc>
        <w:tc>
          <w:tcPr>
            <w:tcW w:w="204" w:type="pct"/>
            <w:shd w:val="clear" w:color="auto" w:fill="D9D9D9" w:themeFill="background1" w:themeFillShade="D9"/>
          </w:tcPr>
          <w:p w14:paraId="0DDB67D6"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5</w:t>
            </w:r>
          </w:p>
        </w:tc>
        <w:tc>
          <w:tcPr>
            <w:tcW w:w="1682" w:type="pct"/>
          </w:tcPr>
          <w:p w14:paraId="352B4832"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We cannot modify uniforms. Work hours are fixed.</w:t>
            </w:r>
          </w:p>
        </w:tc>
      </w:tr>
      <w:tr w:rsidR="009A06FB" w:rsidRPr="00A750C4" w14:paraId="53915BA4" w14:textId="77777777" w:rsidTr="00AB13E9">
        <w:tc>
          <w:tcPr>
            <w:cnfStyle w:val="001000000000" w:firstRow="0" w:lastRow="0" w:firstColumn="1" w:lastColumn="0" w:oddVBand="0" w:evenVBand="0" w:oddHBand="0" w:evenHBand="0" w:firstRowFirstColumn="0" w:firstRowLastColumn="0" w:lastRowFirstColumn="0" w:lastRowLastColumn="0"/>
            <w:tcW w:w="816"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51532"/>
          </w:tcPr>
          <w:p w14:paraId="61231DDA" w14:textId="77777777" w:rsidR="009A06FB" w:rsidRPr="00A750C4" w:rsidRDefault="009A06FB" w:rsidP="002D6C52">
            <w:pPr>
              <w:spacing w:before="40" w:after="40"/>
              <w:rPr>
                <w:b/>
                <w:bCs/>
                <w:szCs w:val="20"/>
              </w:rPr>
            </w:pPr>
          </w:p>
        </w:tc>
        <w:tc>
          <w:tcPr>
            <w:tcW w:w="1481" w:type="pct"/>
            <w:tcBorders>
              <w:left w:val="single" w:sz="4" w:space="0" w:color="FFFFFF" w:themeColor="background1"/>
            </w:tcBorders>
          </w:tcPr>
          <w:p w14:paraId="1B3D2D95"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We provide reasonable break times for employees who need to express breast milk. </w:t>
            </w:r>
          </w:p>
        </w:tc>
        <w:tc>
          <w:tcPr>
            <w:tcW w:w="204" w:type="pct"/>
            <w:shd w:val="clear" w:color="auto" w:fill="D9D9D9" w:themeFill="background1" w:themeFillShade="D9"/>
          </w:tcPr>
          <w:p w14:paraId="150A6A80"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1</w:t>
            </w:r>
          </w:p>
        </w:tc>
        <w:tc>
          <w:tcPr>
            <w:tcW w:w="204" w:type="pct"/>
            <w:shd w:val="clear" w:color="auto" w:fill="D9D9D9" w:themeFill="background1" w:themeFillShade="D9"/>
          </w:tcPr>
          <w:p w14:paraId="4BA45AE9"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2</w:t>
            </w:r>
          </w:p>
        </w:tc>
        <w:tc>
          <w:tcPr>
            <w:tcW w:w="204" w:type="pct"/>
            <w:shd w:val="clear" w:color="auto" w:fill="D9D9D9" w:themeFill="background1" w:themeFillShade="D9"/>
          </w:tcPr>
          <w:p w14:paraId="7B406F23"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3</w:t>
            </w:r>
          </w:p>
        </w:tc>
        <w:tc>
          <w:tcPr>
            <w:tcW w:w="204" w:type="pct"/>
            <w:shd w:val="clear" w:color="auto" w:fill="D9D9D9" w:themeFill="background1" w:themeFillShade="D9"/>
          </w:tcPr>
          <w:p w14:paraId="71F49164"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4</w:t>
            </w:r>
          </w:p>
        </w:tc>
        <w:tc>
          <w:tcPr>
            <w:tcW w:w="204" w:type="pct"/>
            <w:shd w:val="clear" w:color="auto" w:fill="D9D9D9" w:themeFill="background1" w:themeFillShade="D9"/>
          </w:tcPr>
          <w:p w14:paraId="4E7A96F3"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5</w:t>
            </w:r>
          </w:p>
        </w:tc>
        <w:tc>
          <w:tcPr>
            <w:tcW w:w="1682" w:type="pct"/>
          </w:tcPr>
          <w:p w14:paraId="4FFDB83A"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Employees have strict and fixed break times.</w:t>
            </w:r>
          </w:p>
        </w:tc>
      </w:tr>
      <w:tr w:rsidR="009A06FB" w:rsidRPr="00A750C4" w14:paraId="79E3386C" w14:textId="77777777" w:rsidTr="00AB13E9">
        <w:tc>
          <w:tcPr>
            <w:cnfStyle w:val="001000000000" w:firstRow="0" w:lastRow="0" w:firstColumn="1" w:lastColumn="0" w:oddVBand="0" w:evenVBand="0" w:oddHBand="0" w:evenHBand="0" w:firstRowFirstColumn="0" w:firstRowLastColumn="0" w:lastRowFirstColumn="0" w:lastRowLastColumn="0"/>
            <w:tcW w:w="816"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51532"/>
          </w:tcPr>
          <w:p w14:paraId="0A7582DD" w14:textId="77777777" w:rsidR="009A06FB" w:rsidRPr="00A750C4" w:rsidRDefault="009A06FB" w:rsidP="002D6C52">
            <w:pPr>
              <w:spacing w:before="40" w:after="40"/>
              <w:rPr>
                <w:b/>
                <w:bCs/>
                <w:szCs w:val="20"/>
              </w:rPr>
            </w:pPr>
            <w:r w:rsidRPr="00394B81">
              <w:rPr>
                <w:b/>
                <w:bCs/>
                <w:szCs w:val="20"/>
              </w:rPr>
              <w:t xml:space="preserve">COMMITMENT AND ENGAGEMENT </w:t>
            </w:r>
          </w:p>
        </w:tc>
        <w:tc>
          <w:tcPr>
            <w:tcW w:w="1481" w:type="pct"/>
            <w:tcBorders>
              <w:left w:val="single" w:sz="4" w:space="0" w:color="FFFFFF" w:themeColor="background1"/>
            </w:tcBorders>
          </w:tcPr>
          <w:p w14:paraId="592A1B6B"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Employees and managers are clear about policies, entitlements and opportunities for parental leave. </w:t>
            </w:r>
          </w:p>
        </w:tc>
        <w:tc>
          <w:tcPr>
            <w:tcW w:w="204" w:type="pct"/>
            <w:shd w:val="clear" w:color="auto" w:fill="D9D9D9" w:themeFill="background1" w:themeFillShade="D9"/>
          </w:tcPr>
          <w:p w14:paraId="3F6ACE7C"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1</w:t>
            </w:r>
          </w:p>
        </w:tc>
        <w:tc>
          <w:tcPr>
            <w:tcW w:w="204" w:type="pct"/>
            <w:shd w:val="clear" w:color="auto" w:fill="D9D9D9" w:themeFill="background1" w:themeFillShade="D9"/>
          </w:tcPr>
          <w:p w14:paraId="7F803320"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2</w:t>
            </w:r>
          </w:p>
        </w:tc>
        <w:tc>
          <w:tcPr>
            <w:tcW w:w="204" w:type="pct"/>
            <w:shd w:val="clear" w:color="auto" w:fill="D9D9D9" w:themeFill="background1" w:themeFillShade="D9"/>
          </w:tcPr>
          <w:p w14:paraId="743648C9"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3</w:t>
            </w:r>
          </w:p>
        </w:tc>
        <w:tc>
          <w:tcPr>
            <w:tcW w:w="204" w:type="pct"/>
            <w:shd w:val="clear" w:color="auto" w:fill="D9D9D9" w:themeFill="background1" w:themeFillShade="D9"/>
          </w:tcPr>
          <w:p w14:paraId="61933217"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4</w:t>
            </w:r>
          </w:p>
        </w:tc>
        <w:tc>
          <w:tcPr>
            <w:tcW w:w="204" w:type="pct"/>
            <w:shd w:val="clear" w:color="auto" w:fill="D9D9D9" w:themeFill="background1" w:themeFillShade="D9"/>
          </w:tcPr>
          <w:p w14:paraId="66F58BEC"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5</w:t>
            </w:r>
          </w:p>
        </w:tc>
        <w:tc>
          <w:tcPr>
            <w:tcW w:w="1682" w:type="pct"/>
          </w:tcPr>
          <w:p w14:paraId="7505C854"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There is little awareness about policies and entitlements for parents.</w:t>
            </w:r>
          </w:p>
        </w:tc>
      </w:tr>
      <w:tr w:rsidR="009A06FB" w:rsidRPr="00A750C4" w14:paraId="6568F596" w14:textId="77777777" w:rsidTr="00AB13E9">
        <w:tc>
          <w:tcPr>
            <w:cnfStyle w:val="001000000000" w:firstRow="0" w:lastRow="0" w:firstColumn="1" w:lastColumn="0" w:oddVBand="0" w:evenVBand="0" w:oddHBand="0" w:evenHBand="0" w:firstRowFirstColumn="0" w:firstRowLastColumn="0" w:lastRowFirstColumn="0" w:lastRowLastColumn="0"/>
            <w:tcW w:w="816"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51532"/>
          </w:tcPr>
          <w:p w14:paraId="1CF87575" w14:textId="77777777" w:rsidR="009A06FB" w:rsidRPr="00A750C4" w:rsidRDefault="009A06FB" w:rsidP="002D6C52">
            <w:pPr>
              <w:spacing w:before="40" w:after="40"/>
              <w:rPr>
                <w:b/>
                <w:bCs/>
                <w:szCs w:val="20"/>
              </w:rPr>
            </w:pPr>
          </w:p>
        </w:tc>
        <w:tc>
          <w:tcPr>
            <w:tcW w:w="1481" w:type="pct"/>
            <w:tcBorders>
              <w:left w:val="single" w:sz="4" w:space="0" w:color="FFFFFF" w:themeColor="background1"/>
            </w:tcBorders>
          </w:tcPr>
          <w:p w14:paraId="02BEC47A"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Leaders and managers are aligned on the value to business in supporting and retaining female staff. </w:t>
            </w:r>
          </w:p>
        </w:tc>
        <w:tc>
          <w:tcPr>
            <w:tcW w:w="204" w:type="pct"/>
            <w:shd w:val="clear" w:color="auto" w:fill="D9D9D9" w:themeFill="background1" w:themeFillShade="D9"/>
          </w:tcPr>
          <w:p w14:paraId="6B842DEC"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1</w:t>
            </w:r>
          </w:p>
        </w:tc>
        <w:tc>
          <w:tcPr>
            <w:tcW w:w="204" w:type="pct"/>
            <w:shd w:val="clear" w:color="auto" w:fill="D9D9D9" w:themeFill="background1" w:themeFillShade="D9"/>
          </w:tcPr>
          <w:p w14:paraId="48E29A04"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2</w:t>
            </w:r>
          </w:p>
        </w:tc>
        <w:tc>
          <w:tcPr>
            <w:tcW w:w="204" w:type="pct"/>
            <w:shd w:val="clear" w:color="auto" w:fill="D9D9D9" w:themeFill="background1" w:themeFillShade="D9"/>
          </w:tcPr>
          <w:p w14:paraId="383B6FC8"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3</w:t>
            </w:r>
          </w:p>
        </w:tc>
        <w:tc>
          <w:tcPr>
            <w:tcW w:w="204" w:type="pct"/>
            <w:shd w:val="clear" w:color="auto" w:fill="D9D9D9" w:themeFill="background1" w:themeFillShade="D9"/>
          </w:tcPr>
          <w:p w14:paraId="5B3C2DD0"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4</w:t>
            </w:r>
          </w:p>
        </w:tc>
        <w:tc>
          <w:tcPr>
            <w:tcW w:w="204" w:type="pct"/>
            <w:shd w:val="clear" w:color="auto" w:fill="D9D9D9" w:themeFill="background1" w:themeFillShade="D9"/>
          </w:tcPr>
          <w:p w14:paraId="2EB65C74"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5</w:t>
            </w:r>
          </w:p>
        </w:tc>
        <w:tc>
          <w:tcPr>
            <w:tcW w:w="1682" w:type="pct"/>
          </w:tcPr>
          <w:p w14:paraId="2505AA74"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Leaders and managers do not see the business benefits in supporting and retaining female staff.</w:t>
            </w:r>
          </w:p>
        </w:tc>
      </w:tr>
      <w:tr w:rsidR="009A06FB" w:rsidRPr="00A750C4" w14:paraId="4AE4C3D3" w14:textId="77777777" w:rsidTr="00AB13E9">
        <w:tc>
          <w:tcPr>
            <w:cnfStyle w:val="001000000000" w:firstRow="0" w:lastRow="0" w:firstColumn="1" w:lastColumn="0" w:oddVBand="0" w:evenVBand="0" w:oddHBand="0" w:evenHBand="0" w:firstRowFirstColumn="0" w:firstRowLastColumn="0" w:lastRowFirstColumn="0" w:lastRowLastColumn="0"/>
            <w:tcW w:w="816"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51532"/>
          </w:tcPr>
          <w:p w14:paraId="06A26658" w14:textId="77777777" w:rsidR="009A06FB" w:rsidRPr="00A750C4" w:rsidRDefault="009A06FB" w:rsidP="002D6C52">
            <w:pPr>
              <w:spacing w:before="40" w:after="40"/>
              <w:rPr>
                <w:b/>
                <w:bCs/>
                <w:szCs w:val="20"/>
              </w:rPr>
            </w:pPr>
          </w:p>
        </w:tc>
        <w:tc>
          <w:tcPr>
            <w:tcW w:w="1481" w:type="pct"/>
            <w:tcBorders>
              <w:left w:val="single" w:sz="4" w:space="0" w:color="FFFFFF" w:themeColor="background1"/>
            </w:tcBorders>
          </w:tcPr>
          <w:p w14:paraId="1F3CF232"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Our staff stay connected to the organisation while on parental leave. </w:t>
            </w:r>
          </w:p>
        </w:tc>
        <w:tc>
          <w:tcPr>
            <w:tcW w:w="204" w:type="pct"/>
            <w:shd w:val="clear" w:color="auto" w:fill="D9D9D9" w:themeFill="background1" w:themeFillShade="D9"/>
          </w:tcPr>
          <w:p w14:paraId="002432CC"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1</w:t>
            </w:r>
          </w:p>
        </w:tc>
        <w:tc>
          <w:tcPr>
            <w:tcW w:w="204" w:type="pct"/>
            <w:shd w:val="clear" w:color="auto" w:fill="D9D9D9" w:themeFill="background1" w:themeFillShade="D9"/>
          </w:tcPr>
          <w:p w14:paraId="07BD6C4B"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2</w:t>
            </w:r>
          </w:p>
        </w:tc>
        <w:tc>
          <w:tcPr>
            <w:tcW w:w="204" w:type="pct"/>
            <w:shd w:val="clear" w:color="auto" w:fill="D9D9D9" w:themeFill="background1" w:themeFillShade="D9"/>
          </w:tcPr>
          <w:p w14:paraId="08F024DC"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3</w:t>
            </w:r>
          </w:p>
        </w:tc>
        <w:tc>
          <w:tcPr>
            <w:tcW w:w="204" w:type="pct"/>
            <w:shd w:val="clear" w:color="auto" w:fill="D9D9D9" w:themeFill="background1" w:themeFillShade="D9"/>
          </w:tcPr>
          <w:p w14:paraId="7FC2C2D5"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4</w:t>
            </w:r>
          </w:p>
        </w:tc>
        <w:tc>
          <w:tcPr>
            <w:tcW w:w="204" w:type="pct"/>
            <w:shd w:val="clear" w:color="auto" w:fill="D9D9D9" w:themeFill="background1" w:themeFillShade="D9"/>
          </w:tcPr>
          <w:p w14:paraId="6DB95BCB"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5</w:t>
            </w:r>
          </w:p>
        </w:tc>
        <w:tc>
          <w:tcPr>
            <w:tcW w:w="1682" w:type="pct"/>
          </w:tcPr>
          <w:p w14:paraId="7B035BC6" w14:textId="77777777" w:rsidR="009A06FB" w:rsidRPr="00A750C4" w:rsidRDefault="009A06FB"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Staff have no means to connect with the organisation while on parental leave. </w:t>
            </w:r>
          </w:p>
        </w:tc>
      </w:tr>
      <w:tr w:rsidR="00F1225A" w:rsidRPr="00A750C4" w14:paraId="6021C16D" w14:textId="77777777" w:rsidTr="00AB13E9">
        <w:tc>
          <w:tcPr>
            <w:cnfStyle w:val="001000000000" w:firstRow="0" w:lastRow="0" w:firstColumn="1" w:lastColumn="0" w:oddVBand="0" w:evenVBand="0" w:oddHBand="0" w:evenHBand="0" w:firstRowFirstColumn="0" w:firstRowLastColumn="0" w:lastRowFirstColumn="0" w:lastRowLastColumn="0"/>
            <w:tcW w:w="81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51532"/>
          </w:tcPr>
          <w:p w14:paraId="45394A19" w14:textId="77777777" w:rsidR="00F1225A" w:rsidRPr="00A750C4" w:rsidRDefault="00F1225A" w:rsidP="002D6C52">
            <w:pPr>
              <w:spacing w:before="40" w:after="40"/>
              <w:rPr>
                <w:b/>
                <w:bCs/>
                <w:szCs w:val="20"/>
              </w:rPr>
            </w:pPr>
            <w:r w:rsidRPr="00394B81">
              <w:rPr>
                <w:b/>
                <w:bCs/>
                <w:szCs w:val="20"/>
              </w:rPr>
              <w:t xml:space="preserve">PHYSICAL ENVIRONMENT </w:t>
            </w:r>
          </w:p>
        </w:tc>
        <w:tc>
          <w:tcPr>
            <w:tcW w:w="1481" w:type="pct"/>
            <w:tcBorders>
              <w:left w:val="single" w:sz="4" w:space="0" w:color="FFFFFF" w:themeColor="background1"/>
            </w:tcBorders>
          </w:tcPr>
          <w:p w14:paraId="41DC6FC2" w14:textId="77777777" w:rsidR="00F1225A" w:rsidRPr="00A750C4" w:rsidRDefault="00F1225A"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We provide access to clean and private spaces in which to pump and store breast milk. </w:t>
            </w:r>
          </w:p>
        </w:tc>
        <w:tc>
          <w:tcPr>
            <w:tcW w:w="204" w:type="pct"/>
            <w:shd w:val="clear" w:color="auto" w:fill="D9D9D9" w:themeFill="background1" w:themeFillShade="D9"/>
          </w:tcPr>
          <w:p w14:paraId="40B834AD" w14:textId="77777777" w:rsidR="00F1225A" w:rsidRPr="00A750C4" w:rsidRDefault="00F1225A"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1</w:t>
            </w:r>
          </w:p>
        </w:tc>
        <w:tc>
          <w:tcPr>
            <w:tcW w:w="204" w:type="pct"/>
            <w:shd w:val="clear" w:color="auto" w:fill="D9D9D9" w:themeFill="background1" w:themeFillShade="D9"/>
          </w:tcPr>
          <w:p w14:paraId="75C9AA75" w14:textId="77777777" w:rsidR="00F1225A" w:rsidRPr="00A750C4" w:rsidRDefault="00F1225A"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2</w:t>
            </w:r>
          </w:p>
        </w:tc>
        <w:tc>
          <w:tcPr>
            <w:tcW w:w="204" w:type="pct"/>
            <w:shd w:val="clear" w:color="auto" w:fill="D9D9D9" w:themeFill="background1" w:themeFillShade="D9"/>
          </w:tcPr>
          <w:p w14:paraId="549D53FF" w14:textId="77777777" w:rsidR="00F1225A" w:rsidRPr="00A750C4" w:rsidRDefault="00F1225A"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3</w:t>
            </w:r>
          </w:p>
        </w:tc>
        <w:tc>
          <w:tcPr>
            <w:tcW w:w="204" w:type="pct"/>
            <w:shd w:val="clear" w:color="auto" w:fill="D9D9D9" w:themeFill="background1" w:themeFillShade="D9"/>
          </w:tcPr>
          <w:p w14:paraId="32AC4377" w14:textId="77777777" w:rsidR="00F1225A" w:rsidRPr="00A750C4" w:rsidRDefault="00F1225A"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4</w:t>
            </w:r>
          </w:p>
        </w:tc>
        <w:tc>
          <w:tcPr>
            <w:tcW w:w="204" w:type="pct"/>
            <w:shd w:val="clear" w:color="auto" w:fill="D9D9D9" w:themeFill="background1" w:themeFillShade="D9"/>
          </w:tcPr>
          <w:p w14:paraId="15A5004E" w14:textId="77777777" w:rsidR="00F1225A" w:rsidRPr="00A750C4" w:rsidRDefault="00F1225A" w:rsidP="002D6C52">
            <w:pPr>
              <w:spacing w:before="40" w:after="40"/>
              <w:cnfStyle w:val="000000000000" w:firstRow="0" w:lastRow="0" w:firstColumn="0" w:lastColumn="0" w:oddVBand="0" w:evenVBand="0" w:oddHBand="0" w:evenHBand="0" w:firstRowFirstColumn="0" w:firstRowLastColumn="0" w:lastRowFirstColumn="0" w:lastRowLastColumn="0"/>
              <w:rPr>
                <w:b/>
                <w:bCs/>
                <w:szCs w:val="20"/>
              </w:rPr>
            </w:pPr>
            <w:r w:rsidRPr="00394B81">
              <w:rPr>
                <w:b/>
                <w:bCs/>
                <w:szCs w:val="20"/>
              </w:rPr>
              <w:t>5</w:t>
            </w:r>
          </w:p>
        </w:tc>
        <w:tc>
          <w:tcPr>
            <w:tcW w:w="1682" w:type="pct"/>
          </w:tcPr>
          <w:p w14:paraId="76095C2B" w14:textId="77777777" w:rsidR="00F1225A" w:rsidRPr="00A750C4" w:rsidRDefault="00F1225A" w:rsidP="002D6C52">
            <w:pPr>
              <w:spacing w:before="40" w:after="40"/>
              <w:cnfStyle w:val="000000000000" w:firstRow="0" w:lastRow="0" w:firstColumn="0" w:lastColumn="0" w:oddVBand="0" w:evenVBand="0" w:oddHBand="0" w:evenHBand="0" w:firstRowFirstColumn="0" w:firstRowLastColumn="0" w:lastRowFirstColumn="0" w:lastRowLastColumn="0"/>
              <w:rPr>
                <w:szCs w:val="20"/>
              </w:rPr>
            </w:pPr>
            <w:r w:rsidRPr="00394B81">
              <w:rPr>
                <w:szCs w:val="20"/>
              </w:rPr>
              <w:t xml:space="preserve">There are no spaces to pump and store breast milk. </w:t>
            </w:r>
          </w:p>
        </w:tc>
      </w:tr>
    </w:tbl>
    <w:p w14:paraId="0A064A58" w14:textId="77777777" w:rsidR="00F1225A" w:rsidRDefault="00F1225A" w:rsidP="00F1225A">
      <w:pPr>
        <w:sectPr w:rsidR="00F1225A" w:rsidSect="00B431C2">
          <w:pgSz w:w="11906" w:h="16838"/>
          <w:pgMar w:top="720" w:right="720" w:bottom="720" w:left="720" w:header="708" w:footer="708" w:gutter="0"/>
          <w:cols w:space="708"/>
          <w:docGrid w:linePitch="360"/>
        </w:sectPr>
      </w:pPr>
    </w:p>
    <w:p w14:paraId="0311ABE0" w14:textId="3B5E4235" w:rsidR="00F1225A" w:rsidRPr="003235CE" w:rsidRDefault="00E67665" w:rsidP="00E67665">
      <w:pPr>
        <w:spacing w:before="4000"/>
        <w:ind w:left="5755"/>
        <w:rPr>
          <w:b/>
          <w:bCs/>
          <w:color w:val="051532"/>
          <w:sz w:val="40"/>
          <w:szCs w:val="40"/>
        </w:rPr>
      </w:pPr>
      <w:r w:rsidRPr="00E67665">
        <w:rPr>
          <w:rFonts w:asciiTheme="majorHAnsi" w:hAnsiTheme="majorHAnsi" w:cstheme="majorHAnsi"/>
          <w:b/>
          <w:bCs/>
          <w:color w:val="051532"/>
          <w:sz w:val="60"/>
          <w:szCs w:val="60"/>
        </w:rPr>
        <w:lastRenderedPageBreak/>
        <w:drawing>
          <wp:anchor distT="0" distB="0" distL="114300" distR="114300" simplePos="0" relativeHeight="251671552" behindDoc="0" locked="0" layoutInCell="1" allowOverlap="1" wp14:anchorId="788067FB" wp14:editId="74678C16">
            <wp:simplePos x="0" y="0"/>
            <wp:positionH relativeFrom="page">
              <wp:align>left</wp:align>
            </wp:positionH>
            <wp:positionV relativeFrom="paragraph">
              <wp:posOffset>-604520</wp:posOffset>
            </wp:positionV>
            <wp:extent cx="7559675" cy="10826993"/>
            <wp:effectExtent l="0" t="0" r="3175" b="0"/>
            <wp:wrapNone/>
            <wp:docPr id="11" name="Picture 11" descr="&quot;If you exclude 50% of the talent pool, it's no wonder you find yourself in a war for talent.”&#10;Theresa J Whitmarsh, Executive Director, of the Washington State Investmen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quot;If you exclude 50% of the talent pool, it's no wonder you find yourself in a war for talent.”&#10;Theresa J Whitmarsh, Executive Director, of the Washington State Investment Board"/>
                    <pic:cNvPicPr/>
                  </pic:nvPicPr>
                  <pic:blipFill>
                    <a:blip r:embed="rId21"/>
                    <a:stretch>
                      <a:fillRect/>
                    </a:stretch>
                  </pic:blipFill>
                  <pic:spPr>
                    <a:xfrm>
                      <a:off x="0" y="0"/>
                      <a:ext cx="7569415" cy="10840942"/>
                    </a:xfrm>
                    <a:prstGeom prst="rect">
                      <a:avLst/>
                    </a:prstGeom>
                  </pic:spPr>
                </pic:pic>
              </a:graphicData>
            </a:graphic>
            <wp14:sizeRelH relativeFrom="margin">
              <wp14:pctWidth>0</wp14:pctWidth>
            </wp14:sizeRelH>
            <wp14:sizeRelV relativeFrom="margin">
              <wp14:pctHeight>0</wp14:pctHeight>
            </wp14:sizeRelV>
          </wp:anchor>
        </w:drawing>
      </w:r>
    </w:p>
    <w:p w14:paraId="57FB741C" w14:textId="77777777" w:rsidR="00F1225A" w:rsidRDefault="00F1225A" w:rsidP="00F1225A"/>
    <w:p w14:paraId="64A237CE" w14:textId="77777777" w:rsidR="00F1225A" w:rsidRDefault="00F1225A" w:rsidP="00F1225A">
      <w:pPr>
        <w:sectPr w:rsidR="00F1225A" w:rsidSect="00B431C2">
          <w:pgSz w:w="11906" w:h="16838"/>
          <w:pgMar w:top="720" w:right="720" w:bottom="720" w:left="720" w:header="708" w:footer="708" w:gutter="0"/>
          <w:cols w:space="708"/>
          <w:docGrid w:linePitch="360"/>
        </w:sectPr>
      </w:pPr>
    </w:p>
    <w:p w14:paraId="3E43BE51" w14:textId="77777777" w:rsidR="00F1225A" w:rsidRPr="00843053" w:rsidRDefault="00F1225A" w:rsidP="00F1225A">
      <w:pPr>
        <w:pStyle w:val="Heading1"/>
      </w:pPr>
      <w:bookmarkStart w:id="13" w:name="_Toc55998869"/>
      <w:bookmarkStart w:id="14" w:name="_Toc107405218"/>
      <w:r w:rsidRPr="00321538">
        <w:lastRenderedPageBreak/>
        <w:t>Designing for your environment</w:t>
      </w:r>
      <w:bookmarkEnd w:id="13"/>
      <w:bookmarkEnd w:id="14"/>
    </w:p>
    <w:p w14:paraId="47E8F328" w14:textId="77777777" w:rsidR="00F1225A" w:rsidRPr="002829C3" w:rsidRDefault="00F1225A" w:rsidP="00AB13E9">
      <w:pPr>
        <w:pStyle w:val="Intro"/>
      </w:pPr>
      <w:r w:rsidRPr="002829C3">
        <w:t>Improvements don’t have to involve wholesale change or significant financial investment. There are small but impactful practices that businesses can adopt to improve the employee experience. </w:t>
      </w:r>
    </w:p>
    <w:p w14:paraId="4EC5152E" w14:textId="77777777" w:rsidR="00F1225A" w:rsidRPr="002829C3" w:rsidRDefault="00F1225A" w:rsidP="00F1225A">
      <w:r w:rsidRPr="002829C3">
        <w:t>It is important that solutions work within your unique context. As a first step, focus on deepening your understanding of the current employee experience. Deliberately observe, reflect, capture, and unearth practices that are working in your business and engage in open dialogue with staff to elicit their views. </w:t>
      </w:r>
    </w:p>
    <w:p w14:paraId="79CA62C5" w14:textId="77777777" w:rsidR="00F1225A" w:rsidRPr="002829C3" w:rsidRDefault="00F1225A" w:rsidP="00F1225A">
      <w:r w:rsidRPr="002829C3">
        <w:t>It is useful to remember that a number of impactful initiatives and networks will already be in operation across the business. These may take the guise of WhatsApp groups, peer to peer relationships or, informal baby clothing exchanges, operating under the radar. </w:t>
      </w:r>
    </w:p>
    <w:p w14:paraId="643C1055" w14:textId="21F99031" w:rsidR="00F1225A" w:rsidRDefault="00F1225A" w:rsidP="00F1225A">
      <w:r w:rsidRPr="002829C3">
        <w:t>A ‘Parental Pathway’ or ‘user map’ may support you to surface, tailor, target and, scale solutions for your business. It may also help you to unearth ‘the moments that matter’ – transformative snippets of time that have a lasting emotional impact on how individuals feel. To develop your parental pathway/ pathways:</w:t>
      </w:r>
    </w:p>
    <w:tbl>
      <w:tblPr>
        <w:tblStyle w:val="DESE"/>
        <w:tblW w:w="0" w:type="auto"/>
        <w:tblLayout w:type="fixed"/>
        <w:tblLook w:val="04A0" w:firstRow="1" w:lastRow="0" w:firstColumn="1" w:lastColumn="0" w:noHBand="0" w:noVBand="1"/>
      </w:tblPr>
      <w:tblGrid>
        <w:gridCol w:w="5807"/>
        <w:gridCol w:w="4649"/>
      </w:tblGrid>
      <w:tr w:rsidR="00F1225A" w:rsidRPr="0019670A" w14:paraId="0A949551" w14:textId="77777777" w:rsidTr="009A06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807" w:type="dxa"/>
          </w:tcPr>
          <w:p w14:paraId="273183B9" w14:textId="77777777" w:rsidR="00F1225A" w:rsidRPr="0019670A" w:rsidRDefault="00F1225A" w:rsidP="002D6C52">
            <w:pPr>
              <w:rPr>
                <w:b/>
                <w:bCs/>
              </w:rPr>
            </w:pPr>
            <w:r w:rsidRPr="0019670A">
              <w:rPr>
                <w:b/>
                <w:bCs/>
              </w:rPr>
              <w:t>1. ASK THE EXECUTIVE</w:t>
            </w:r>
          </w:p>
        </w:tc>
        <w:tc>
          <w:tcPr>
            <w:tcW w:w="4649" w:type="dxa"/>
          </w:tcPr>
          <w:p w14:paraId="31970B2D" w14:textId="77777777" w:rsidR="00F1225A" w:rsidRPr="0019670A" w:rsidRDefault="00F1225A" w:rsidP="002D6C52">
            <w:pPr>
              <w:cnfStyle w:val="100000000000" w:firstRow="1" w:lastRow="0" w:firstColumn="0" w:lastColumn="0" w:oddVBand="0" w:evenVBand="0" w:oddHBand="0" w:evenHBand="0" w:firstRowFirstColumn="0" w:firstRowLastColumn="0" w:lastRowFirstColumn="0" w:lastRowLastColumn="0"/>
              <w:rPr>
                <w:b w:val="0"/>
                <w:bCs/>
              </w:rPr>
            </w:pPr>
            <w:r>
              <w:rPr>
                <w:bCs/>
              </w:rPr>
              <w:t>Notes</w:t>
            </w:r>
          </w:p>
        </w:tc>
      </w:tr>
      <w:tr w:rsidR="00F1225A" w14:paraId="2B4DDA79" w14:textId="77777777" w:rsidTr="009A06FB">
        <w:tc>
          <w:tcPr>
            <w:cnfStyle w:val="001000000000" w:firstRow="0" w:lastRow="0" w:firstColumn="1" w:lastColumn="0" w:oddVBand="0" w:evenVBand="0" w:oddHBand="0" w:evenHBand="0" w:firstRowFirstColumn="0" w:firstRowLastColumn="0" w:lastRowFirstColumn="0" w:lastRowLastColumn="0"/>
            <w:tcW w:w="5807" w:type="dxa"/>
          </w:tcPr>
          <w:p w14:paraId="01310159" w14:textId="47136C6F" w:rsidR="00F1225A" w:rsidRPr="009822C3" w:rsidRDefault="00F1225A" w:rsidP="002D6C52">
            <w:r w:rsidRPr="00C55141">
              <w:t xml:space="preserve">Use the </w:t>
            </w:r>
            <w:r w:rsidR="009A06FB" w:rsidRPr="00C55141">
              <w:t>self-assessment</w:t>
            </w:r>
            <w:r w:rsidRPr="00C55141">
              <w:t xml:space="preserve"> tool (P10) to initiate a conversation with leaders or the executive team. Use the outputs of the conversation to help to scope that parental pathway and determine whether to develop a </w:t>
            </w:r>
            <w:r w:rsidR="009A06FB" w:rsidRPr="00C55141">
              <w:t>high-level</w:t>
            </w:r>
            <w:r w:rsidRPr="00C55141">
              <w:t xml:space="preserve"> map showing the </w:t>
            </w:r>
            <w:r w:rsidR="004937D6" w:rsidRPr="00C55141">
              <w:t>end-to-end</w:t>
            </w:r>
            <w:r w:rsidRPr="00C55141">
              <w:t xml:space="preserve"> experience, or a more detailed map that focuses on a particular interaction. </w:t>
            </w:r>
          </w:p>
        </w:tc>
        <w:sdt>
          <w:sdtPr>
            <w:id w:val="-118610182"/>
            <w:placeholder>
              <w:docPart w:val="946FAB22D17A4E8FAAB202E2A66804D0"/>
            </w:placeholder>
            <w:showingPlcHdr/>
          </w:sdtPr>
          <w:sdtEndPr/>
          <w:sdtContent>
            <w:tc>
              <w:tcPr>
                <w:tcW w:w="4649" w:type="dxa"/>
              </w:tcPr>
              <w:p w14:paraId="500D5A4B" w14:textId="77777777" w:rsidR="00F1225A" w:rsidRPr="009822C3" w:rsidRDefault="00F1225A" w:rsidP="002D6C52">
                <w:pPr>
                  <w:cnfStyle w:val="000000000000" w:firstRow="0" w:lastRow="0" w:firstColumn="0" w:lastColumn="0" w:oddVBand="0" w:evenVBand="0" w:oddHBand="0" w:evenHBand="0" w:firstRowFirstColumn="0" w:firstRowLastColumn="0" w:lastRowFirstColumn="0" w:lastRowLastColumn="0"/>
                </w:pPr>
                <w:r w:rsidRPr="005A56ED">
                  <w:rPr>
                    <w:rStyle w:val="PlaceholderText"/>
                    <w:color w:val="497537" w:themeColor="accent3"/>
                  </w:rPr>
                  <w:t>Click or tap here to enter text.</w:t>
                </w:r>
              </w:p>
            </w:tc>
          </w:sdtContent>
        </w:sdt>
      </w:tr>
      <w:tr w:rsidR="00F1225A" w:rsidRPr="0019670A" w14:paraId="1E2B5158" w14:textId="77777777" w:rsidTr="00AB13E9">
        <w:tc>
          <w:tcPr>
            <w:cnfStyle w:val="001000000000" w:firstRow="0" w:lastRow="0" w:firstColumn="1" w:lastColumn="0" w:oddVBand="0" w:evenVBand="0" w:oddHBand="0" w:evenHBand="0" w:firstRowFirstColumn="0" w:firstRowLastColumn="0" w:lastRowFirstColumn="0" w:lastRowLastColumn="0"/>
            <w:tcW w:w="5807" w:type="dxa"/>
            <w:shd w:val="clear" w:color="auto" w:fill="051532"/>
          </w:tcPr>
          <w:p w14:paraId="64C3101F" w14:textId="77777777" w:rsidR="00F1225A" w:rsidRPr="0019670A" w:rsidRDefault="00F1225A" w:rsidP="002D6C52">
            <w:pPr>
              <w:rPr>
                <w:b/>
                <w:bCs/>
              </w:rPr>
            </w:pPr>
            <w:r w:rsidRPr="0019670A">
              <w:rPr>
                <w:b/>
                <w:bCs/>
              </w:rPr>
              <w:t>2. GATHER THE RELEVANT DATA</w:t>
            </w:r>
          </w:p>
        </w:tc>
        <w:tc>
          <w:tcPr>
            <w:tcW w:w="4649" w:type="dxa"/>
            <w:shd w:val="clear" w:color="auto" w:fill="051532"/>
          </w:tcPr>
          <w:p w14:paraId="2A4E6FFF" w14:textId="77777777" w:rsidR="00F1225A" w:rsidRPr="0019670A" w:rsidRDefault="00F1225A" w:rsidP="002D6C52">
            <w:pPr>
              <w:cnfStyle w:val="000000000000" w:firstRow="0" w:lastRow="0" w:firstColumn="0" w:lastColumn="0" w:oddVBand="0" w:evenVBand="0" w:oddHBand="0" w:evenHBand="0" w:firstRowFirstColumn="0" w:firstRowLastColumn="0" w:lastRowFirstColumn="0" w:lastRowLastColumn="0"/>
              <w:rPr>
                <w:b/>
                <w:bCs/>
              </w:rPr>
            </w:pPr>
            <w:r>
              <w:rPr>
                <w:b/>
                <w:bCs/>
              </w:rPr>
              <w:t>Notes</w:t>
            </w:r>
          </w:p>
        </w:tc>
      </w:tr>
      <w:tr w:rsidR="00F1225A" w14:paraId="6EF389FB" w14:textId="77777777" w:rsidTr="009A06FB">
        <w:tc>
          <w:tcPr>
            <w:cnfStyle w:val="001000000000" w:firstRow="0" w:lastRow="0" w:firstColumn="1" w:lastColumn="0" w:oddVBand="0" w:evenVBand="0" w:oddHBand="0" w:evenHBand="0" w:firstRowFirstColumn="0" w:firstRowLastColumn="0" w:lastRowFirstColumn="0" w:lastRowLastColumn="0"/>
            <w:tcW w:w="5807" w:type="dxa"/>
          </w:tcPr>
          <w:p w14:paraId="7EDC7049" w14:textId="77777777" w:rsidR="00F1225A" w:rsidRPr="009A06FB" w:rsidRDefault="00F1225A" w:rsidP="002D6C52">
            <w:pPr>
              <w:rPr>
                <w:szCs w:val="20"/>
              </w:rPr>
            </w:pPr>
            <w:r w:rsidRPr="009A06FB">
              <w:rPr>
                <w:szCs w:val="20"/>
              </w:rPr>
              <w:t xml:space="preserve">Examine your HR data. Look for patterns of new parents within the business. </w:t>
            </w:r>
          </w:p>
          <w:p w14:paraId="69CCA01F" w14:textId="77777777" w:rsidR="00F1225A" w:rsidRPr="009A06FB" w:rsidRDefault="00F1225A" w:rsidP="002D6C52">
            <w:pPr>
              <w:pStyle w:val="firstbullet"/>
              <w:rPr>
                <w:szCs w:val="20"/>
              </w:rPr>
            </w:pPr>
            <w:r w:rsidRPr="009A06FB">
              <w:rPr>
                <w:rFonts w:eastAsiaTheme="minorEastAsia"/>
                <w:szCs w:val="20"/>
              </w:rPr>
              <w:t xml:space="preserve">Are there peak times that staff leave the business? </w:t>
            </w:r>
          </w:p>
          <w:p w14:paraId="6A27ABFC" w14:textId="77777777" w:rsidR="00F1225A" w:rsidRPr="009A06FB" w:rsidRDefault="00F1225A" w:rsidP="002D6C52">
            <w:pPr>
              <w:pStyle w:val="firstbullet"/>
              <w:rPr>
                <w:szCs w:val="20"/>
              </w:rPr>
            </w:pPr>
            <w:r w:rsidRPr="009A06FB">
              <w:rPr>
                <w:rFonts w:eastAsiaTheme="minorEastAsia"/>
                <w:szCs w:val="20"/>
              </w:rPr>
              <w:t xml:space="preserve">Where is the largest concentration of staff who have recently become parents? </w:t>
            </w:r>
          </w:p>
          <w:p w14:paraId="0EFDE3E0" w14:textId="77777777" w:rsidR="00F1225A" w:rsidRPr="009A06FB" w:rsidRDefault="00F1225A" w:rsidP="002D6C52">
            <w:pPr>
              <w:pStyle w:val="firstbullet"/>
              <w:rPr>
                <w:szCs w:val="20"/>
              </w:rPr>
            </w:pPr>
            <w:r w:rsidRPr="009A06FB">
              <w:rPr>
                <w:rFonts w:eastAsiaTheme="minorEastAsia"/>
                <w:szCs w:val="20"/>
              </w:rPr>
              <w:t>What information can you gather from annual performance reviews or staff engagement</w:t>
            </w:r>
            <w:r w:rsidRPr="009A06FB">
              <w:rPr>
                <w:szCs w:val="20"/>
              </w:rPr>
              <w:t xml:space="preserve"> surveys? </w:t>
            </w:r>
          </w:p>
        </w:tc>
        <w:sdt>
          <w:sdtPr>
            <w:id w:val="-1515905976"/>
            <w:placeholder>
              <w:docPart w:val="946FAB22D17A4E8FAAB202E2A66804D0"/>
            </w:placeholder>
            <w:showingPlcHdr/>
          </w:sdtPr>
          <w:sdtEndPr/>
          <w:sdtContent>
            <w:tc>
              <w:tcPr>
                <w:tcW w:w="4649" w:type="dxa"/>
              </w:tcPr>
              <w:p w14:paraId="3D1BCF7C" w14:textId="77777777" w:rsidR="00F1225A" w:rsidRPr="009822C3" w:rsidRDefault="00F1225A" w:rsidP="002D6C52">
                <w:pPr>
                  <w:cnfStyle w:val="000000000000" w:firstRow="0" w:lastRow="0" w:firstColumn="0" w:lastColumn="0" w:oddVBand="0" w:evenVBand="0" w:oddHBand="0" w:evenHBand="0" w:firstRowFirstColumn="0" w:firstRowLastColumn="0" w:lastRowFirstColumn="0" w:lastRowLastColumn="0"/>
                </w:pPr>
                <w:r w:rsidRPr="005A56ED">
                  <w:rPr>
                    <w:rStyle w:val="PlaceholderText"/>
                    <w:color w:val="497537" w:themeColor="accent3"/>
                  </w:rPr>
                  <w:t>Click or tap here to enter text.</w:t>
                </w:r>
              </w:p>
            </w:tc>
          </w:sdtContent>
        </w:sdt>
      </w:tr>
      <w:tr w:rsidR="00F1225A" w:rsidRPr="00E93774" w14:paraId="4D6CAC39" w14:textId="77777777" w:rsidTr="00AB13E9">
        <w:tc>
          <w:tcPr>
            <w:cnfStyle w:val="001000000000" w:firstRow="0" w:lastRow="0" w:firstColumn="1" w:lastColumn="0" w:oddVBand="0" w:evenVBand="0" w:oddHBand="0" w:evenHBand="0" w:firstRowFirstColumn="0" w:firstRowLastColumn="0" w:lastRowFirstColumn="0" w:lastRowLastColumn="0"/>
            <w:tcW w:w="5807" w:type="dxa"/>
            <w:shd w:val="clear" w:color="auto" w:fill="051532"/>
          </w:tcPr>
          <w:p w14:paraId="10015C65" w14:textId="77777777" w:rsidR="00F1225A" w:rsidRPr="00E93774" w:rsidRDefault="00F1225A" w:rsidP="002D6C52">
            <w:pPr>
              <w:rPr>
                <w:b/>
                <w:bCs/>
              </w:rPr>
            </w:pPr>
            <w:r w:rsidRPr="00E93774">
              <w:rPr>
                <w:b/>
                <w:bCs/>
              </w:rPr>
              <w:t xml:space="preserve">3. CONSULT WITH STAFF </w:t>
            </w:r>
          </w:p>
        </w:tc>
        <w:tc>
          <w:tcPr>
            <w:tcW w:w="4649" w:type="dxa"/>
            <w:shd w:val="clear" w:color="auto" w:fill="051532"/>
          </w:tcPr>
          <w:p w14:paraId="1F424C0F" w14:textId="77777777" w:rsidR="00F1225A" w:rsidRPr="00E93774" w:rsidRDefault="00F1225A" w:rsidP="002D6C52">
            <w:pPr>
              <w:cnfStyle w:val="000000000000" w:firstRow="0" w:lastRow="0" w:firstColumn="0" w:lastColumn="0" w:oddVBand="0" w:evenVBand="0" w:oddHBand="0" w:evenHBand="0" w:firstRowFirstColumn="0" w:firstRowLastColumn="0" w:lastRowFirstColumn="0" w:lastRowLastColumn="0"/>
              <w:rPr>
                <w:b/>
                <w:bCs/>
              </w:rPr>
            </w:pPr>
            <w:r>
              <w:rPr>
                <w:b/>
                <w:bCs/>
              </w:rPr>
              <w:t>Notes</w:t>
            </w:r>
          </w:p>
        </w:tc>
      </w:tr>
      <w:tr w:rsidR="00F1225A" w14:paraId="47B076FC" w14:textId="77777777" w:rsidTr="009A06FB">
        <w:tc>
          <w:tcPr>
            <w:cnfStyle w:val="001000000000" w:firstRow="0" w:lastRow="0" w:firstColumn="1" w:lastColumn="0" w:oddVBand="0" w:evenVBand="0" w:oddHBand="0" w:evenHBand="0" w:firstRowFirstColumn="0" w:firstRowLastColumn="0" w:lastRowFirstColumn="0" w:lastRowLastColumn="0"/>
            <w:tcW w:w="5807" w:type="dxa"/>
          </w:tcPr>
          <w:p w14:paraId="5D17D934" w14:textId="77777777" w:rsidR="00F1225A" w:rsidRPr="009A06FB" w:rsidRDefault="00F1225A" w:rsidP="002D6C52">
            <w:pPr>
              <w:rPr>
                <w:szCs w:val="20"/>
              </w:rPr>
            </w:pPr>
            <w:r w:rsidRPr="009A06FB">
              <w:rPr>
                <w:szCs w:val="20"/>
              </w:rPr>
              <w:t>Seek diverse and broad views across levels, teams, domains, roles and subject areas. Speak with parents, managers, pregnant staff and recent returners about their experiences. Consider asking them about the moments that mattered to them:</w:t>
            </w:r>
          </w:p>
          <w:p w14:paraId="76F47934" w14:textId="77777777" w:rsidR="00F1225A" w:rsidRPr="009A06FB" w:rsidRDefault="00F1225A" w:rsidP="002D6C52">
            <w:pPr>
              <w:pStyle w:val="firstbullet"/>
              <w:rPr>
                <w:szCs w:val="20"/>
              </w:rPr>
            </w:pPr>
            <w:r w:rsidRPr="009A06FB">
              <w:rPr>
                <w:szCs w:val="20"/>
              </w:rPr>
              <w:t>What worked?</w:t>
            </w:r>
          </w:p>
          <w:p w14:paraId="1BDAAD83" w14:textId="77777777" w:rsidR="00F1225A" w:rsidRPr="009A06FB" w:rsidRDefault="00F1225A" w:rsidP="002D6C52">
            <w:pPr>
              <w:pStyle w:val="firstbullet"/>
              <w:rPr>
                <w:szCs w:val="20"/>
              </w:rPr>
            </w:pPr>
            <w:r w:rsidRPr="009A06FB">
              <w:rPr>
                <w:szCs w:val="20"/>
              </w:rPr>
              <w:t xml:space="preserve">What didn’t work? </w:t>
            </w:r>
          </w:p>
          <w:p w14:paraId="2F3F4A8A" w14:textId="77777777" w:rsidR="00F1225A" w:rsidRPr="009A06FB" w:rsidRDefault="00F1225A" w:rsidP="002D6C52">
            <w:pPr>
              <w:pStyle w:val="firstbullet"/>
              <w:rPr>
                <w:szCs w:val="20"/>
              </w:rPr>
            </w:pPr>
            <w:r w:rsidRPr="009A06FB">
              <w:rPr>
                <w:szCs w:val="20"/>
              </w:rPr>
              <w:t xml:space="preserve">Who did you rely on for support and guidance? </w:t>
            </w:r>
          </w:p>
          <w:p w14:paraId="2A1B62B5" w14:textId="77777777" w:rsidR="00F1225A" w:rsidRPr="009A06FB" w:rsidRDefault="00F1225A" w:rsidP="002D6C52">
            <w:pPr>
              <w:pStyle w:val="firstbullet"/>
              <w:rPr>
                <w:szCs w:val="20"/>
              </w:rPr>
            </w:pPr>
            <w:r w:rsidRPr="009A06FB">
              <w:rPr>
                <w:szCs w:val="20"/>
              </w:rPr>
              <w:t xml:space="preserve">What advice would you give to new or expectant parents? </w:t>
            </w:r>
          </w:p>
        </w:tc>
        <w:sdt>
          <w:sdtPr>
            <w:id w:val="-345092271"/>
            <w:placeholder>
              <w:docPart w:val="946FAB22D17A4E8FAAB202E2A66804D0"/>
            </w:placeholder>
            <w:showingPlcHdr/>
          </w:sdtPr>
          <w:sdtEndPr/>
          <w:sdtContent>
            <w:tc>
              <w:tcPr>
                <w:tcW w:w="4649" w:type="dxa"/>
              </w:tcPr>
              <w:p w14:paraId="77A673AC" w14:textId="77777777" w:rsidR="00F1225A" w:rsidRPr="009822C3" w:rsidRDefault="00F1225A" w:rsidP="002D6C52">
                <w:pPr>
                  <w:cnfStyle w:val="000000000000" w:firstRow="0" w:lastRow="0" w:firstColumn="0" w:lastColumn="0" w:oddVBand="0" w:evenVBand="0" w:oddHBand="0" w:evenHBand="0" w:firstRowFirstColumn="0" w:firstRowLastColumn="0" w:lastRowFirstColumn="0" w:lastRowLastColumn="0"/>
                </w:pPr>
                <w:r w:rsidRPr="005A56ED">
                  <w:rPr>
                    <w:rStyle w:val="PlaceholderText"/>
                    <w:color w:val="497537" w:themeColor="accent3"/>
                  </w:rPr>
                  <w:t>Click or tap here to enter text.</w:t>
                </w:r>
              </w:p>
            </w:tc>
          </w:sdtContent>
        </w:sdt>
      </w:tr>
      <w:tr w:rsidR="00F1225A" w14:paraId="4C0E9299" w14:textId="77777777" w:rsidTr="00AB13E9">
        <w:tc>
          <w:tcPr>
            <w:cnfStyle w:val="001000000000" w:firstRow="0" w:lastRow="0" w:firstColumn="1" w:lastColumn="0" w:oddVBand="0" w:evenVBand="0" w:oddHBand="0" w:evenHBand="0" w:firstRowFirstColumn="0" w:firstRowLastColumn="0" w:lastRowFirstColumn="0" w:lastRowLastColumn="0"/>
            <w:tcW w:w="5807" w:type="dxa"/>
            <w:shd w:val="clear" w:color="auto" w:fill="051532"/>
          </w:tcPr>
          <w:p w14:paraId="57D171CB" w14:textId="77777777" w:rsidR="00F1225A" w:rsidRPr="00C55141" w:rsidRDefault="00F1225A" w:rsidP="002D6C52">
            <w:r w:rsidRPr="00D77649">
              <w:rPr>
                <w:b/>
                <w:bCs/>
              </w:rPr>
              <w:t xml:space="preserve">4. CONSOLIDATE </w:t>
            </w:r>
          </w:p>
        </w:tc>
        <w:tc>
          <w:tcPr>
            <w:tcW w:w="4649" w:type="dxa"/>
            <w:shd w:val="clear" w:color="auto" w:fill="051532"/>
          </w:tcPr>
          <w:p w14:paraId="19076731" w14:textId="77777777" w:rsidR="00F1225A" w:rsidRPr="00A62C70" w:rsidRDefault="00F1225A" w:rsidP="002D6C52">
            <w:pPr>
              <w:cnfStyle w:val="000000000000" w:firstRow="0" w:lastRow="0" w:firstColumn="0" w:lastColumn="0" w:oddVBand="0" w:evenVBand="0" w:oddHBand="0" w:evenHBand="0" w:firstRowFirstColumn="0" w:firstRowLastColumn="0" w:lastRowFirstColumn="0" w:lastRowLastColumn="0"/>
              <w:rPr>
                <w:b/>
                <w:bCs/>
              </w:rPr>
            </w:pPr>
            <w:r w:rsidRPr="00A62C70">
              <w:rPr>
                <w:b/>
                <w:bCs/>
              </w:rPr>
              <w:t>Notes</w:t>
            </w:r>
          </w:p>
        </w:tc>
      </w:tr>
      <w:tr w:rsidR="00F1225A" w14:paraId="65451F29" w14:textId="77777777" w:rsidTr="009A06FB">
        <w:tc>
          <w:tcPr>
            <w:cnfStyle w:val="001000000000" w:firstRow="0" w:lastRow="0" w:firstColumn="1" w:lastColumn="0" w:oddVBand="0" w:evenVBand="0" w:oddHBand="0" w:evenHBand="0" w:firstRowFirstColumn="0" w:firstRowLastColumn="0" w:lastRowFirstColumn="0" w:lastRowLastColumn="0"/>
            <w:tcW w:w="5807" w:type="dxa"/>
          </w:tcPr>
          <w:p w14:paraId="661AE294" w14:textId="5CF3FB6A" w:rsidR="00F1225A" w:rsidRPr="009A06FB" w:rsidRDefault="00F1225A" w:rsidP="002D6C52">
            <w:pPr>
              <w:rPr>
                <w:szCs w:val="20"/>
              </w:rPr>
            </w:pPr>
            <w:r w:rsidRPr="009A06FB">
              <w:rPr>
                <w:szCs w:val="20"/>
              </w:rPr>
              <w:t xml:space="preserve">Put together the information you have and create personas based on common experience. Sketch a journey in the format of </w:t>
            </w:r>
            <w:r w:rsidR="009A06FB" w:rsidRPr="009A06FB">
              <w:rPr>
                <w:szCs w:val="20"/>
              </w:rPr>
              <w:t>step-by-step</w:t>
            </w:r>
            <w:r w:rsidRPr="009A06FB">
              <w:rPr>
                <w:szCs w:val="20"/>
              </w:rPr>
              <w:t xml:space="preserve"> interactions, with a focus on:</w:t>
            </w:r>
          </w:p>
          <w:p w14:paraId="3073304B" w14:textId="77777777" w:rsidR="00F1225A" w:rsidRPr="009A06FB" w:rsidRDefault="00F1225A" w:rsidP="002D6C52">
            <w:pPr>
              <w:pStyle w:val="firstbullet"/>
              <w:rPr>
                <w:szCs w:val="20"/>
              </w:rPr>
            </w:pPr>
            <w:r w:rsidRPr="009A06FB">
              <w:rPr>
                <w:szCs w:val="20"/>
              </w:rPr>
              <w:t>The moments that matter or touch points and interactions with would be, expectant and returning parents </w:t>
            </w:r>
          </w:p>
          <w:p w14:paraId="4E106FA2" w14:textId="77777777" w:rsidR="00F1225A" w:rsidRPr="009A06FB" w:rsidRDefault="00F1225A" w:rsidP="002D6C52">
            <w:pPr>
              <w:pStyle w:val="firstbullet"/>
              <w:rPr>
                <w:szCs w:val="20"/>
              </w:rPr>
            </w:pPr>
            <w:r w:rsidRPr="009A06FB">
              <w:rPr>
                <w:szCs w:val="20"/>
              </w:rPr>
              <w:t xml:space="preserve">Channels where interactions occur </w:t>
            </w:r>
          </w:p>
          <w:p w14:paraId="67977124" w14:textId="77777777" w:rsidR="00F1225A" w:rsidRPr="009A06FB" w:rsidRDefault="00F1225A" w:rsidP="002D6C52">
            <w:pPr>
              <w:pStyle w:val="firstbullet"/>
              <w:rPr>
                <w:szCs w:val="20"/>
              </w:rPr>
            </w:pPr>
            <w:r w:rsidRPr="009A06FB">
              <w:rPr>
                <w:szCs w:val="20"/>
              </w:rPr>
              <w:t xml:space="preserve">The emotional state of individuals during interaction </w:t>
            </w:r>
          </w:p>
          <w:p w14:paraId="37DC635F" w14:textId="77777777" w:rsidR="00F1225A" w:rsidRPr="009A06FB" w:rsidRDefault="00F1225A" w:rsidP="002D6C52">
            <w:pPr>
              <w:pStyle w:val="firstbullet"/>
              <w:rPr>
                <w:szCs w:val="20"/>
              </w:rPr>
            </w:pPr>
            <w:r w:rsidRPr="009A06FB">
              <w:rPr>
                <w:szCs w:val="20"/>
              </w:rPr>
              <w:t xml:space="preserve">Pain points </w:t>
            </w:r>
          </w:p>
        </w:tc>
        <w:sdt>
          <w:sdtPr>
            <w:id w:val="-1789740837"/>
            <w:placeholder>
              <w:docPart w:val="946FAB22D17A4E8FAAB202E2A66804D0"/>
            </w:placeholder>
            <w:showingPlcHdr/>
          </w:sdtPr>
          <w:sdtEndPr/>
          <w:sdtContent>
            <w:tc>
              <w:tcPr>
                <w:tcW w:w="4649" w:type="dxa"/>
              </w:tcPr>
              <w:p w14:paraId="1CDCFF91" w14:textId="77777777" w:rsidR="00F1225A" w:rsidRPr="009822C3" w:rsidRDefault="00F1225A" w:rsidP="002D6C52">
                <w:pPr>
                  <w:cnfStyle w:val="000000000000" w:firstRow="0" w:lastRow="0" w:firstColumn="0" w:lastColumn="0" w:oddVBand="0" w:evenVBand="0" w:oddHBand="0" w:evenHBand="0" w:firstRowFirstColumn="0" w:firstRowLastColumn="0" w:lastRowFirstColumn="0" w:lastRowLastColumn="0"/>
                </w:pPr>
                <w:r w:rsidRPr="005A56ED">
                  <w:rPr>
                    <w:rStyle w:val="PlaceholderText"/>
                    <w:color w:val="497537" w:themeColor="accent3"/>
                  </w:rPr>
                  <w:t>Click or tap here to enter text.</w:t>
                </w:r>
              </w:p>
            </w:tc>
          </w:sdtContent>
        </w:sdt>
      </w:tr>
      <w:tr w:rsidR="00F1225A" w14:paraId="25D09F48" w14:textId="77777777" w:rsidTr="00AB13E9">
        <w:tc>
          <w:tcPr>
            <w:cnfStyle w:val="001000000000" w:firstRow="0" w:lastRow="0" w:firstColumn="1" w:lastColumn="0" w:oddVBand="0" w:evenVBand="0" w:oddHBand="0" w:evenHBand="0" w:firstRowFirstColumn="0" w:firstRowLastColumn="0" w:lastRowFirstColumn="0" w:lastRowLastColumn="0"/>
            <w:tcW w:w="5807" w:type="dxa"/>
            <w:shd w:val="clear" w:color="auto" w:fill="051532"/>
          </w:tcPr>
          <w:p w14:paraId="27C95EA8" w14:textId="77777777" w:rsidR="00F1225A" w:rsidRPr="009047CF" w:rsidRDefault="00F1225A" w:rsidP="002D6C52">
            <w:pPr>
              <w:rPr>
                <w:b/>
                <w:bCs/>
              </w:rPr>
            </w:pPr>
            <w:r w:rsidRPr="009047CF">
              <w:rPr>
                <w:b/>
                <w:bCs/>
              </w:rPr>
              <w:lastRenderedPageBreak/>
              <w:t xml:space="preserve">5. VALIDATE AND REFINE </w:t>
            </w:r>
          </w:p>
        </w:tc>
        <w:tc>
          <w:tcPr>
            <w:tcW w:w="4649" w:type="dxa"/>
            <w:shd w:val="clear" w:color="auto" w:fill="051532"/>
          </w:tcPr>
          <w:p w14:paraId="7341290C" w14:textId="77777777" w:rsidR="00F1225A" w:rsidRPr="009047CF" w:rsidRDefault="00F1225A" w:rsidP="002D6C52">
            <w:pPr>
              <w:cnfStyle w:val="000000000000" w:firstRow="0" w:lastRow="0" w:firstColumn="0" w:lastColumn="0" w:oddVBand="0" w:evenVBand="0" w:oddHBand="0" w:evenHBand="0" w:firstRowFirstColumn="0" w:firstRowLastColumn="0" w:lastRowFirstColumn="0" w:lastRowLastColumn="0"/>
              <w:rPr>
                <w:b/>
                <w:bCs/>
              </w:rPr>
            </w:pPr>
            <w:r w:rsidRPr="009047CF">
              <w:rPr>
                <w:b/>
                <w:bCs/>
              </w:rPr>
              <w:t>Notes</w:t>
            </w:r>
          </w:p>
        </w:tc>
      </w:tr>
      <w:tr w:rsidR="00F1225A" w14:paraId="66FF2984" w14:textId="77777777" w:rsidTr="009A06FB">
        <w:tc>
          <w:tcPr>
            <w:cnfStyle w:val="001000000000" w:firstRow="0" w:lastRow="0" w:firstColumn="1" w:lastColumn="0" w:oddVBand="0" w:evenVBand="0" w:oddHBand="0" w:evenHBand="0" w:firstRowFirstColumn="0" w:firstRowLastColumn="0" w:lastRowFirstColumn="0" w:lastRowLastColumn="0"/>
            <w:tcW w:w="5807" w:type="dxa"/>
          </w:tcPr>
          <w:p w14:paraId="4F7B529D" w14:textId="77777777" w:rsidR="00F1225A" w:rsidRPr="009047CF" w:rsidRDefault="00F1225A" w:rsidP="002D6C52">
            <w:r w:rsidRPr="009047CF">
              <w:t xml:space="preserve">The parental pathway should support in the development of a truthful narrative and help to create a shared vision for the future. </w:t>
            </w:r>
          </w:p>
          <w:p w14:paraId="491D397C" w14:textId="77777777" w:rsidR="00F1225A" w:rsidRPr="009047CF" w:rsidRDefault="00F1225A" w:rsidP="002D6C52">
            <w:r w:rsidRPr="009047CF">
              <w:t xml:space="preserve">When the pathway has been created, take time to validate it. Engage and broaden the consultation group to help test and challenge assumptions. </w:t>
            </w:r>
          </w:p>
          <w:p w14:paraId="01332BD5" w14:textId="77777777" w:rsidR="00F1225A" w:rsidRPr="00A62C70" w:rsidRDefault="00F1225A" w:rsidP="002D6C52">
            <w:r w:rsidRPr="009047CF">
              <w:t>Use additional information and responses to ensure your parental pathway is representative of real cases.</w:t>
            </w:r>
          </w:p>
        </w:tc>
        <w:sdt>
          <w:sdtPr>
            <w:id w:val="-753657069"/>
            <w:placeholder>
              <w:docPart w:val="946FAB22D17A4E8FAAB202E2A66804D0"/>
            </w:placeholder>
            <w:showingPlcHdr/>
          </w:sdtPr>
          <w:sdtEndPr/>
          <w:sdtContent>
            <w:tc>
              <w:tcPr>
                <w:tcW w:w="4649" w:type="dxa"/>
              </w:tcPr>
              <w:p w14:paraId="23253F6E" w14:textId="77777777" w:rsidR="00F1225A" w:rsidRPr="009822C3" w:rsidRDefault="00F1225A" w:rsidP="002D6C52">
                <w:pPr>
                  <w:cnfStyle w:val="000000000000" w:firstRow="0" w:lastRow="0" w:firstColumn="0" w:lastColumn="0" w:oddVBand="0" w:evenVBand="0" w:oddHBand="0" w:evenHBand="0" w:firstRowFirstColumn="0" w:firstRowLastColumn="0" w:lastRowFirstColumn="0" w:lastRowLastColumn="0"/>
                </w:pPr>
                <w:r w:rsidRPr="005A56ED">
                  <w:rPr>
                    <w:rStyle w:val="PlaceholderText"/>
                    <w:color w:val="497537" w:themeColor="accent3"/>
                  </w:rPr>
                  <w:t>Click or tap here to enter text.</w:t>
                </w:r>
              </w:p>
            </w:tc>
          </w:sdtContent>
        </w:sdt>
      </w:tr>
      <w:tr w:rsidR="00F1225A" w14:paraId="28E7A486" w14:textId="77777777" w:rsidTr="00AB13E9">
        <w:tc>
          <w:tcPr>
            <w:cnfStyle w:val="001000000000" w:firstRow="0" w:lastRow="0" w:firstColumn="1" w:lastColumn="0" w:oddVBand="0" w:evenVBand="0" w:oddHBand="0" w:evenHBand="0" w:firstRowFirstColumn="0" w:firstRowLastColumn="0" w:lastRowFirstColumn="0" w:lastRowLastColumn="0"/>
            <w:tcW w:w="5807" w:type="dxa"/>
            <w:shd w:val="clear" w:color="auto" w:fill="051532"/>
          </w:tcPr>
          <w:p w14:paraId="65E88807" w14:textId="77777777" w:rsidR="00F1225A" w:rsidRPr="009047CF" w:rsidRDefault="00F1225A" w:rsidP="002D6C52">
            <w:r w:rsidRPr="0043688D">
              <w:rPr>
                <w:b/>
                <w:bCs/>
              </w:rPr>
              <w:t xml:space="preserve">6. CLOSE THE LOOP </w:t>
            </w:r>
          </w:p>
        </w:tc>
        <w:tc>
          <w:tcPr>
            <w:tcW w:w="4649" w:type="dxa"/>
            <w:shd w:val="clear" w:color="auto" w:fill="051532"/>
          </w:tcPr>
          <w:p w14:paraId="24B75940" w14:textId="77777777" w:rsidR="00F1225A" w:rsidRPr="0043688D" w:rsidRDefault="00F1225A" w:rsidP="002D6C52">
            <w:pPr>
              <w:cnfStyle w:val="000000000000" w:firstRow="0" w:lastRow="0" w:firstColumn="0" w:lastColumn="0" w:oddVBand="0" w:evenVBand="0" w:oddHBand="0" w:evenHBand="0" w:firstRowFirstColumn="0" w:firstRowLastColumn="0" w:lastRowFirstColumn="0" w:lastRowLastColumn="0"/>
              <w:rPr>
                <w:b/>
                <w:bCs/>
              </w:rPr>
            </w:pPr>
            <w:r w:rsidRPr="0043688D">
              <w:rPr>
                <w:b/>
                <w:bCs/>
              </w:rPr>
              <w:t>Notes</w:t>
            </w:r>
          </w:p>
        </w:tc>
      </w:tr>
      <w:tr w:rsidR="00F1225A" w14:paraId="2327632B" w14:textId="77777777" w:rsidTr="009A06FB">
        <w:tc>
          <w:tcPr>
            <w:cnfStyle w:val="001000000000" w:firstRow="0" w:lastRow="0" w:firstColumn="1" w:lastColumn="0" w:oddVBand="0" w:evenVBand="0" w:oddHBand="0" w:evenHBand="0" w:firstRowFirstColumn="0" w:firstRowLastColumn="0" w:lastRowFirstColumn="0" w:lastRowLastColumn="0"/>
            <w:tcW w:w="5807" w:type="dxa"/>
          </w:tcPr>
          <w:p w14:paraId="599F6BF7" w14:textId="77777777" w:rsidR="00F1225A" w:rsidRPr="0043688D" w:rsidRDefault="00F1225A" w:rsidP="002D6C52">
            <w:r w:rsidRPr="0043688D">
              <w:t>Diversity and inclusion initiatives are most effective when the executive or leadership team own initiatives and outcomes. Once the parental pathway has been completed, be sure to share your finding with them, and use it as a tool to collectively identify initiatives and actions to be executed with HR assistance.</w:t>
            </w:r>
          </w:p>
          <w:p w14:paraId="53FDC0EA" w14:textId="77777777" w:rsidR="00F1225A" w:rsidRPr="009047CF" w:rsidRDefault="00F1225A" w:rsidP="002D6C52">
            <w:r w:rsidRPr="0043688D">
              <w:t>Remember to focus on the moments that matter, targeting critical transitions points that are likely to derail or strain even the most competent working parents. Focusing attention on these pivotal points can help keep employees focused and engaged in the moment and longer term.</w:t>
            </w:r>
          </w:p>
        </w:tc>
        <w:sdt>
          <w:sdtPr>
            <w:id w:val="979423804"/>
            <w:placeholder>
              <w:docPart w:val="946FAB22D17A4E8FAAB202E2A66804D0"/>
            </w:placeholder>
            <w:showingPlcHdr/>
          </w:sdtPr>
          <w:sdtEndPr/>
          <w:sdtContent>
            <w:tc>
              <w:tcPr>
                <w:tcW w:w="4649" w:type="dxa"/>
              </w:tcPr>
              <w:p w14:paraId="48DEB736" w14:textId="77777777" w:rsidR="00F1225A" w:rsidRPr="009822C3" w:rsidRDefault="00F1225A" w:rsidP="002D6C52">
                <w:pPr>
                  <w:cnfStyle w:val="000000000000" w:firstRow="0" w:lastRow="0" w:firstColumn="0" w:lastColumn="0" w:oddVBand="0" w:evenVBand="0" w:oddHBand="0" w:evenHBand="0" w:firstRowFirstColumn="0" w:firstRowLastColumn="0" w:lastRowFirstColumn="0" w:lastRowLastColumn="0"/>
                </w:pPr>
                <w:r w:rsidRPr="005A56ED">
                  <w:rPr>
                    <w:rStyle w:val="PlaceholderText"/>
                    <w:color w:val="497537" w:themeColor="accent3"/>
                  </w:rPr>
                  <w:t>Click or tap here to enter text.</w:t>
                </w:r>
              </w:p>
            </w:tc>
          </w:sdtContent>
        </w:sdt>
      </w:tr>
    </w:tbl>
    <w:p w14:paraId="39142637" w14:textId="77777777" w:rsidR="00F1225A" w:rsidRDefault="00F1225A" w:rsidP="00F1225A">
      <w:pPr>
        <w:spacing w:before="4000"/>
        <w:ind w:left="5755"/>
        <w:rPr>
          <w:rFonts w:asciiTheme="majorHAnsi" w:hAnsiTheme="majorHAnsi" w:cstheme="majorHAnsi"/>
          <w:b/>
          <w:bCs/>
          <w:color w:val="497537" w:themeColor="accent3"/>
          <w:sz w:val="60"/>
          <w:szCs w:val="60"/>
        </w:rPr>
        <w:sectPr w:rsidR="00F1225A" w:rsidSect="00B431C2">
          <w:pgSz w:w="11906" w:h="16838"/>
          <w:pgMar w:top="720" w:right="720" w:bottom="720" w:left="720" w:header="708" w:footer="708" w:gutter="0"/>
          <w:cols w:space="708"/>
          <w:docGrid w:linePitch="360"/>
        </w:sectPr>
      </w:pPr>
    </w:p>
    <w:p w14:paraId="1A25E8BF" w14:textId="7B423E04" w:rsidR="00F1225A" w:rsidRPr="009A06FB" w:rsidRDefault="00E67665" w:rsidP="00E67665">
      <w:pPr>
        <w:spacing w:before="4000"/>
        <w:ind w:left="5755"/>
        <w:rPr>
          <w:b/>
          <w:bCs/>
          <w:color w:val="051532"/>
          <w:sz w:val="40"/>
          <w:szCs w:val="40"/>
        </w:rPr>
      </w:pPr>
      <w:r w:rsidRPr="00E67665">
        <w:lastRenderedPageBreak/>
        <w:drawing>
          <wp:anchor distT="0" distB="0" distL="114300" distR="114300" simplePos="0" relativeHeight="251672576" behindDoc="0" locked="0" layoutInCell="1" allowOverlap="1" wp14:anchorId="25C8F37E" wp14:editId="459928C9">
            <wp:simplePos x="0" y="0"/>
            <wp:positionH relativeFrom="page">
              <wp:align>right</wp:align>
            </wp:positionH>
            <wp:positionV relativeFrom="paragraph">
              <wp:posOffset>-604761</wp:posOffset>
            </wp:positionV>
            <wp:extent cx="7535545" cy="10673255"/>
            <wp:effectExtent l="0" t="0" r="8255" b="0"/>
            <wp:wrapNone/>
            <wp:docPr id="12" name="Picture 12" descr="“Any society that fails to harness the energy and creativity of its women is at a huge disadvantage for the modern world.”&#10;Tian Wei, CCTV New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ny society that fails to harness the energy and creativity of its women is at a huge disadvantage for the modern world.”&#10;Tian Wei, CCTV News&#10;"/>
                    <pic:cNvPicPr/>
                  </pic:nvPicPr>
                  <pic:blipFill>
                    <a:blip r:embed="rId22"/>
                    <a:stretch>
                      <a:fillRect/>
                    </a:stretch>
                  </pic:blipFill>
                  <pic:spPr>
                    <a:xfrm>
                      <a:off x="0" y="0"/>
                      <a:ext cx="7536818" cy="10675058"/>
                    </a:xfrm>
                    <a:prstGeom prst="rect">
                      <a:avLst/>
                    </a:prstGeom>
                  </pic:spPr>
                </pic:pic>
              </a:graphicData>
            </a:graphic>
            <wp14:sizeRelH relativeFrom="margin">
              <wp14:pctWidth>0</wp14:pctWidth>
            </wp14:sizeRelH>
            <wp14:sizeRelV relativeFrom="margin">
              <wp14:pctHeight>0</wp14:pctHeight>
            </wp14:sizeRelV>
          </wp:anchor>
        </w:drawing>
      </w:r>
      <w:r w:rsidR="00F1225A" w:rsidRPr="00883744">
        <w:t xml:space="preserve"> </w:t>
      </w:r>
    </w:p>
    <w:p w14:paraId="3B5E9B76" w14:textId="77777777" w:rsidR="00F1225A" w:rsidRDefault="00F1225A" w:rsidP="00F1225A"/>
    <w:p w14:paraId="377EE0EC" w14:textId="76FD2CBD" w:rsidR="00F1225A" w:rsidRDefault="00F1225A" w:rsidP="00F1225A">
      <w:pPr>
        <w:sectPr w:rsidR="00F1225A" w:rsidSect="00B431C2">
          <w:pgSz w:w="11906" w:h="16838"/>
          <w:pgMar w:top="720" w:right="720" w:bottom="720" w:left="720" w:header="708" w:footer="708" w:gutter="0"/>
          <w:cols w:space="708"/>
          <w:docGrid w:linePitch="360"/>
        </w:sectPr>
      </w:pPr>
    </w:p>
    <w:p w14:paraId="19879C85" w14:textId="77777777" w:rsidR="00F1225A" w:rsidRDefault="00F1225A" w:rsidP="00F1225A">
      <w:pPr>
        <w:pStyle w:val="Heading1"/>
      </w:pPr>
      <w:bookmarkStart w:id="15" w:name="_Toc55998870"/>
      <w:bookmarkStart w:id="16" w:name="_Toc107405219"/>
      <w:r w:rsidRPr="00797442">
        <w:lastRenderedPageBreak/>
        <w:t>The Parental Pathway</w:t>
      </w:r>
      <w:bookmarkEnd w:id="15"/>
      <w:bookmarkEnd w:id="16"/>
    </w:p>
    <w:p w14:paraId="028C6B8B" w14:textId="3EC056AA" w:rsidR="00F1225A" w:rsidRDefault="00F1225A" w:rsidP="00F1225A">
      <w:pPr>
        <w:pStyle w:val="Intro"/>
      </w:pPr>
      <w:r>
        <w:fldChar w:fldCharType="begin"/>
      </w:r>
      <w:r>
        <w:instrText xml:space="preserve"> REF _Ref55984448 \h  \* MERGEFORMAT </w:instrText>
      </w:r>
      <w:r>
        <w:fldChar w:fldCharType="separate"/>
      </w:r>
      <w:r w:rsidRPr="00700C9C">
        <w:t>Figure 1</w:t>
      </w:r>
      <w:r>
        <w:fldChar w:fldCharType="end"/>
      </w:r>
      <w:r w:rsidRPr="00345BA4">
        <w:t xml:space="preserve"> </w:t>
      </w:r>
      <w:r>
        <w:t xml:space="preserve">and </w:t>
      </w:r>
      <w:r>
        <w:fldChar w:fldCharType="begin"/>
      </w:r>
      <w:r>
        <w:instrText xml:space="preserve"> REF _Ref55984550 \h  \* MERGEFORMAT </w:instrText>
      </w:r>
      <w:r>
        <w:fldChar w:fldCharType="separate"/>
      </w:r>
      <w:r>
        <w:t>Figure 2</w:t>
      </w:r>
      <w:r>
        <w:fldChar w:fldCharType="end"/>
      </w:r>
      <w:r>
        <w:t xml:space="preserve"> on the following page show t</w:t>
      </w:r>
      <w:r w:rsidRPr="00345BA4">
        <w:t>he ‘Parental Pathway’</w:t>
      </w:r>
      <w:r>
        <w:t xml:space="preserve">. They look at </w:t>
      </w:r>
      <w:r w:rsidRPr="00345BA4">
        <w:t>two common scenarios faced by women in the workforce.</w:t>
      </w:r>
    </w:p>
    <w:p w14:paraId="60066313" w14:textId="4B6D023F" w:rsidR="00F1225A" w:rsidRDefault="00F1225A" w:rsidP="00F1225A">
      <w:r w:rsidRPr="00345BA4">
        <w:t xml:space="preserve">The first of these depicts a poor experience and is characterised by uncertainty, stress and concerns about career progression. This scenario reflects the experience of many women, whose mental health, and commitment to work is adversely </w:t>
      </w:r>
      <w:r w:rsidR="009A06FB" w:rsidRPr="00345BA4">
        <w:t>affected</w:t>
      </w:r>
      <w:r w:rsidRPr="00345BA4">
        <w:t xml:space="preserve"> by an absence of clear support.</w:t>
      </w:r>
    </w:p>
    <w:p w14:paraId="7013B6DB" w14:textId="7373580C" w:rsidR="00F1225A" w:rsidRDefault="00F1225A" w:rsidP="00F1225A">
      <w:r w:rsidRPr="00F535A2">
        <w:t xml:space="preserve">The second pathway shows an optimised experience, where the organisation views parental leave as a brief interlude in an otherwise </w:t>
      </w:r>
      <w:r w:rsidR="009A06FB" w:rsidRPr="00F535A2">
        <w:t>long-term</w:t>
      </w:r>
      <w:r w:rsidRPr="00F535A2">
        <w:t xml:space="preserve"> career. In this scenario, the woman in question is clear about company policies and entitlements, is supported by her manager and has avenues in which she can stay connected to the business whilst on parental leave.</w:t>
      </w:r>
    </w:p>
    <w:p w14:paraId="3F5AD011" w14:textId="77777777" w:rsidR="00F1225A" w:rsidRDefault="00F1225A" w:rsidP="00F1225A">
      <w:pPr>
        <w:pStyle w:val="Intro"/>
      </w:pPr>
      <w:r w:rsidRPr="00477C8E">
        <w:t>The pathway</w:t>
      </w:r>
      <w:r>
        <w:t>s</w:t>
      </w:r>
      <w:r w:rsidRPr="00477C8E">
        <w:t xml:space="preserve"> can help businesses to recognise the ‘moments that matter’ and support you to develop and enhance your own.</w:t>
      </w:r>
    </w:p>
    <w:p w14:paraId="19ECF438" w14:textId="77777777" w:rsidR="00F1225A" w:rsidRDefault="00F1225A" w:rsidP="00F1225A">
      <w:pPr>
        <w:pStyle w:val="Intro"/>
        <w:sectPr w:rsidR="00F1225A" w:rsidSect="00B1071F">
          <w:footerReference w:type="default" r:id="rId23"/>
          <w:pgSz w:w="11906" w:h="16838"/>
          <w:pgMar w:top="720" w:right="720" w:bottom="720" w:left="720" w:header="708" w:footer="708" w:gutter="0"/>
          <w:cols w:space="708"/>
          <w:docGrid w:linePitch="360"/>
        </w:sectPr>
      </w:pPr>
    </w:p>
    <w:p w14:paraId="3261CC3B" w14:textId="77777777" w:rsidR="00F1225A" w:rsidRPr="00700C9C" w:rsidRDefault="00F1225A" w:rsidP="00F1225A">
      <w:pPr>
        <w:pStyle w:val="Caption"/>
      </w:pPr>
      <w:bookmarkStart w:id="17" w:name="_Ref55984448"/>
      <w:r w:rsidRPr="00700C9C">
        <w:lastRenderedPageBreak/>
        <w:t xml:space="preserve">Figure </w:t>
      </w:r>
      <w:r w:rsidR="00BE6D2A">
        <w:fldChar w:fldCharType="begin"/>
      </w:r>
      <w:r w:rsidR="00BE6D2A">
        <w:instrText xml:space="preserve"> SEQ Figure \* ARABIC </w:instrText>
      </w:r>
      <w:r w:rsidR="00BE6D2A">
        <w:fldChar w:fldCharType="separate"/>
      </w:r>
      <w:r>
        <w:rPr>
          <w:noProof/>
        </w:rPr>
        <w:t>1</w:t>
      </w:r>
      <w:r w:rsidR="00BE6D2A">
        <w:rPr>
          <w:noProof/>
        </w:rPr>
        <w:fldChar w:fldCharType="end"/>
      </w:r>
      <w:bookmarkEnd w:id="17"/>
      <w:r w:rsidRPr="00700C9C">
        <w:t>: PARENTAL PATHWAY: POOR EXPERIENCE</w:t>
      </w:r>
    </w:p>
    <w:p w14:paraId="6CE4BCA3" w14:textId="77777777" w:rsidR="00F1225A" w:rsidRDefault="00F1225A" w:rsidP="00F1225A">
      <w:pPr>
        <w:spacing w:after="0"/>
      </w:pPr>
      <w:r w:rsidRPr="00093764">
        <w:rPr>
          <w:noProof/>
        </w:rPr>
        <w:drawing>
          <wp:inline distT="0" distB="0" distL="0" distR="0" wp14:anchorId="0FD6D42D" wp14:editId="3F967962">
            <wp:extent cx="8809615" cy="5616000"/>
            <wp:effectExtent l="0" t="0" r="0" b="3810"/>
            <wp:docPr id="15" name="Picture 15" descr="A picture depicting a poor experience and is characterised by uncertainty, stress and concerns about career progression. This scenario reflects the experience of many women, whose mental health, and commitment to work is adversely effected by an absence of clear suppor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09615" cy="5616000"/>
                    </a:xfrm>
                    <a:prstGeom prst="rect">
                      <a:avLst/>
                    </a:prstGeom>
                    <a:noFill/>
                    <a:ln>
                      <a:noFill/>
                    </a:ln>
                  </pic:spPr>
                </pic:pic>
              </a:graphicData>
            </a:graphic>
          </wp:inline>
        </w:drawing>
      </w:r>
    </w:p>
    <w:p w14:paraId="1E25A4D0" w14:textId="77777777" w:rsidR="00F1225A" w:rsidRDefault="00F1225A" w:rsidP="00F1225A">
      <w:pPr>
        <w:pStyle w:val="Caption"/>
        <w:sectPr w:rsidR="00F1225A" w:rsidSect="00A90962">
          <w:headerReference w:type="default" r:id="rId25"/>
          <w:footerReference w:type="default" r:id="rId26"/>
          <w:pgSz w:w="16838" w:h="11906" w:orient="landscape"/>
          <w:pgMar w:top="720" w:right="720" w:bottom="720" w:left="720" w:header="708" w:footer="708" w:gutter="0"/>
          <w:cols w:space="708"/>
          <w:docGrid w:linePitch="360"/>
        </w:sectPr>
      </w:pPr>
      <w:bookmarkStart w:id="18" w:name="_Ref55984550"/>
    </w:p>
    <w:p w14:paraId="2530931C" w14:textId="77777777" w:rsidR="00F1225A" w:rsidRDefault="00F1225A" w:rsidP="00F1225A">
      <w:pPr>
        <w:pStyle w:val="Caption"/>
      </w:pPr>
      <w:r>
        <w:lastRenderedPageBreak/>
        <w:t xml:space="preserve">Figure </w:t>
      </w:r>
      <w:r w:rsidR="00BE6D2A">
        <w:fldChar w:fldCharType="begin"/>
      </w:r>
      <w:r w:rsidR="00BE6D2A">
        <w:instrText xml:space="preserve"> SEQ Figure \* ARABIC </w:instrText>
      </w:r>
      <w:r w:rsidR="00BE6D2A">
        <w:fldChar w:fldCharType="separate"/>
      </w:r>
      <w:r>
        <w:rPr>
          <w:noProof/>
        </w:rPr>
        <w:t>2</w:t>
      </w:r>
      <w:r w:rsidR="00BE6D2A">
        <w:rPr>
          <w:noProof/>
        </w:rPr>
        <w:fldChar w:fldCharType="end"/>
      </w:r>
      <w:bookmarkEnd w:id="18"/>
      <w:r>
        <w:t xml:space="preserve">: </w:t>
      </w:r>
      <w:r w:rsidRPr="00296701">
        <w:t>PARENTAL PATHWAY: OPTIMISED EXPERIENCE</w:t>
      </w:r>
    </w:p>
    <w:p w14:paraId="538860F4" w14:textId="77777777" w:rsidR="00F1225A" w:rsidRDefault="00F1225A" w:rsidP="00F1225A">
      <w:r w:rsidRPr="00C969AF">
        <w:rPr>
          <w:noProof/>
        </w:rPr>
        <w:drawing>
          <wp:inline distT="0" distB="0" distL="0" distR="0" wp14:anchorId="0ABB7B2F" wp14:editId="55717C4F">
            <wp:extent cx="8866988" cy="5652000"/>
            <wp:effectExtent l="0" t="0" r="0" b="6350"/>
            <wp:docPr id="17" name="Picture 17" descr="A picture depicting a pathway showing an optimised experience, where the organisation views parental leave as a brief interlude in an otherwise long term career. In this scenario, the woman in question is clear about company policies and entitlements, is supported by her manager and has avenues in which she can stay connected to the business whilst on parental lea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66988" cy="5652000"/>
                    </a:xfrm>
                    <a:prstGeom prst="rect">
                      <a:avLst/>
                    </a:prstGeom>
                    <a:noFill/>
                    <a:ln>
                      <a:noFill/>
                    </a:ln>
                  </pic:spPr>
                </pic:pic>
              </a:graphicData>
            </a:graphic>
          </wp:inline>
        </w:drawing>
      </w:r>
    </w:p>
    <w:p w14:paraId="31FC4AEE" w14:textId="77777777" w:rsidR="00F1225A" w:rsidRDefault="00F1225A" w:rsidP="00F1225A">
      <w:pPr>
        <w:sectPr w:rsidR="00F1225A" w:rsidSect="00A90962">
          <w:footerReference w:type="default" r:id="rId28"/>
          <w:pgSz w:w="16838" w:h="11906" w:orient="landscape"/>
          <w:pgMar w:top="720" w:right="720" w:bottom="720" w:left="720" w:header="708" w:footer="708" w:gutter="0"/>
          <w:cols w:space="708"/>
          <w:docGrid w:linePitch="360"/>
        </w:sectPr>
      </w:pPr>
    </w:p>
    <w:p w14:paraId="36D36195" w14:textId="77777777" w:rsidR="00F1225A" w:rsidRDefault="00F1225A" w:rsidP="00F1225A">
      <w:pPr>
        <w:rPr>
          <w:rFonts w:asciiTheme="majorHAnsi" w:eastAsiaTheme="majorEastAsia" w:hAnsiTheme="majorHAnsi" w:cstheme="majorBidi"/>
          <w:b/>
          <w:bCs/>
          <w:color w:val="0076BD" w:themeColor="text2"/>
          <w:sz w:val="44"/>
          <w:szCs w:val="44"/>
        </w:rPr>
      </w:pPr>
      <w:r w:rsidRPr="003E35E0">
        <w:rPr>
          <w:rFonts w:asciiTheme="majorHAnsi" w:eastAsiaTheme="majorEastAsia" w:hAnsiTheme="majorHAnsi" w:cstheme="majorBidi"/>
          <w:b/>
          <w:bCs/>
          <w:color w:val="0076BD" w:themeColor="text2"/>
          <w:sz w:val="44"/>
          <w:szCs w:val="44"/>
        </w:rPr>
        <w:lastRenderedPageBreak/>
        <w:t xml:space="preserve">Improving the employee experience </w:t>
      </w:r>
    </w:p>
    <w:p w14:paraId="665351CA" w14:textId="77777777" w:rsidR="00F1225A" w:rsidRPr="007B5593" w:rsidRDefault="00F1225A" w:rsidP="00F1225A">
      <w:pPr>
        <w:pStyle w:val="Intro"/>
      </w:pPr>
      <w:r w:rsidRPr="007B5593">
        <w:t>Unlimited paid parental leave may not be</w:t>
      </w:r>
      <w:r>
        <w:t xml:space="preserve"> </w:t>
      </w:r>
      <w:r w:rsidRPr="007B5593">
        <w:t xml:space="preserve">an option for your business. Improvements don’t have to involve wholesale change or significant financial investment. </w:t>
      </w:r>
    </w:p>
    <w:p w14:paraId="2575A939" w14:textId="77777777" w:rsidR="00F1225A" w:rsidRDefault="00F1225A" w:rsidP="00F1225A">
      <w:r w:rsidRPr="007B5593">
        <w:t>Below are some simple and more ambitious ways your business could improve the employee experience of parenthood. Where possible, make the experiences inclusive, so parents of both genders feel confident and excited to partake in activities.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F1225A" w14:paraId="779ECE50" w14:textId="77777777" w:rsidTr="002D6C52">
        <w:tc>
          <w:tcPr>
            <w:tcW w:w="10456" w:type="dxa"/>
            <w:shd w:val="clear" w:color="auto" w:fill="FFFFFF" w:themeFill="background2"/>
          </w:tcPr>
          <w:p w14:paraId="2DE9A655" w14:textId="77777777" w:rsidR="00F1225A" w:rsidRDefault="00F1225A" w:rsidP="009A06FB">
            <w:pPr>
              <w:pStyle w:val="Intro"/>
            </w:pPr>
            <w:r w:rsidRPr="007B5593">
              <w:t>MENTOR MATCHING</w:t>
            </w:r>
          </w:p>
        </w:tc>
      </w:tr>
      <w:tr w:rsidR="00F1225A" w14:paraId="1A7DEF7B" w14:textId="77777777" w:rsidTr="002D6C52">
        <w:tc>
          <w:tcPr>
            <w:tcW w:w="10456" w:type="dxa"/>
          </w:tcPr>
          <w:p w14:paraId="225DBF30" w14:textId="571E0780" w:rsidR="00F1225A" w:rsidRPr="007B5593" w:rsidRDefault="00F1225A" w:rsidP="002D6C52">
            <w:pPr>
              <w:pStyle w:val="firstbullet"/>
            </w:pPr>
            <w:r w:rsidRPr="007B5593">
              <w:t>Pair new or expectant mothers with experienced working mums. Mentors can help to support new parents by engaging in candid dialogue about balancing career and family and providing institutional support – ranging from navigating systems and processes to building networks and planning for a successful re-integration.</w:t>
            </w:r>
          </w:p>
          <w:p w14:paraId="017C4C1D" w14:textId="2D920D89" w:rsidR="00F1225A" w:rsidRPr="007B5593" w:rsidRDefault="00F1225A" w:rsidP="002D6C52">
            <w:pPr>
              <w:pStyle w:val="firstbullet"/>
            </w:pPr>
            <w:r w:rsidRPr="007B5593">
              <w:t>Pair new or expectant fathers with those who have taken paternity leave. Invite them to act as spokespeople or champions for paternity leave, sharing their stories with others.</w:t>
            </w:r>
          </w:p>
          <w:p w14:paraId="1880A671" w14:textId="4EA1BB0F" w:rsidR="00F1225A" w:rsidRDefault="00F1225A" w:rsidP="002D6C52">
            <w:pPr>
              <w:pStyle w:val="firstbullet"/>
            </w:pPr>
            <w:r w:rsidRPr="007B5593">
              <w:t>Consider a reverse mentor program to help leaders and senior managers to stay connected to norms and realities within their organisation. Matching senior male managers with expectant and returning mothers could help them to understand diversity issues at a more human level and support female staff to develop quality relationships with senior executives.</w:t>
            </w:r>
          </w:p>
        </w:tc>
      </w:tr>
      <w:tr w:rsidR="00F1225A" w14:paraId="2EE2838D" w14:textId="77777777" w:rsidTr="009A06FB">
        <w:tc>
          <w:tcPr>
            <w:tcW w:w="10456" w:type="dxa"/>
            <w:shd w:val="clear" w:color="auto" w:fill="auto"/>
          </w:tcPr>
          <w:p w14:paraId="6C590A06" w14:textId="77777777" w:rsidR="00F1225A" w:rsidRDefault="00F1225A" w:rsidP="009A06FB">
            <w:pPr>
              <w:pStyle w:val="Intro"/>
            </w:pPr>
            <w:r w:rsidRPr="00F46577">
              <w:t>MANAGER TOOLKITS</w:t>
            </w:r>
          </w:p>
        </w:tc>
      </w:tr>
      <w:tr w:rsidR="00F1225A" w14:paraId="02059753" w14:textId="77777777" w:rsidTr="004937D6">
        <w:tc>
          <w:tcPr>
            <w:tcW w:w="10456" w:type="dxa"/>
          </w:tcPr>
          <w:p w14:paraId="42DD81BA" w14:textId="7991C8DB" w:rsidR="00F1225A" w:rsidRPr="00F46577" w:rsidRDefault="00F1225A" w:rsidP="002D6C52">
            <w:pPr>
              <w:pStyle w:val="firstbullet"/>
            </w:pPr>
            <w:r w:rsidRPr="00F46577">
              <w:t>Develop succinct toolkits, discussion guides, conversation check lists and other resources that will help managers to support expectant and returning parents. Consider including information about  entitlements under the Fair Work Act (including policies surrounding time off for antenatal care, requests for flexible work, carers leave, keeping in touch days and return to work guarantees.) Particular sensitivity should be exercised for miscarriage and stillbirth. Managers should be supported to have sensitive conversations with staff and understand the breadth of supports available to them.</w:t>
            </w:r>
          </w:p>
          <w:p w14:paraId="46C69DAD" w14:textId="68D37D21" w:rsidR="00F1225A" w:rsidRPr="00F46577" w:rsidRDefault="00F1225A" w:rsidP="002D6C52">
            <w:pPr>
              <w:pStyle w:val="firstbullet"/>
            </w:pPr>
            <w:r w:rsidRPr="00F46577">
              <w:t>Print ‘quick guides’ and place these around the office or develop short Q&amp;A videos that answer common questions or summarise key policy points.</w:t>
            </w:r>
          </w:p>
          <w:p w14:paraId="4C9BDF45" w14:textId="147459B2" w:rsidR="00F1225A" w:rsidRPr="00F46577" w:rsidRDefault="00F1225A" w:rsidP="002D6C52">
            <w:pPr>
              <w:pStyle w:val="firstbullet"/>
            </w:pPr>
            <w:r w:rsidRPr="00F46577">
              <w:t>Consider developing a dynamic discussion template (P20) which will support managers to have meaningful conversations with their staff about where they work, how they work and their ambitions after they have children.</w:t>
            </w:r>
          </w:p>
          <w:p w14:paraId="12D149B6" w14:textId="77777777" w:rsidR="00F1225A" w:rsidRDefault="00F1225A" w:rsidP="002D6C52">
            <w:pPr>
              <w:pStyle w:val="firstbullet"/>
            </w:pPr>
            <w:r w:rsidRPr="00F46577">
              <w:t>Offer manager education and training to support parental leave transition and flexible work </w:t>
            </w:r>
          </w:p>
        </w:tc>
      </w:tr>
      <w:tr w:rsidR="004937D6" w14:paraId="29499BFC" w14:textId="77777777" w:rsidTr="00493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6" w:type="dxa"/>
            <w:tcBorders>
              <w:top w:val="nil"/>
              <w:left w:val="nil"/>
              <w:bottom w:val="nil"/>
              <w:right w:val="nil"/>
            </w:tcBorders>
          </w:tcPr>
          <w:p w14:paraId="71A6DBC2" w14:textId="77777777" w:rsidR="004937D6" w:rsidRDefault="004937D6" w:rsidP="002D6C52">
            <w:pPr>
              <w:pStyle w:val="Intro"/>
            </w:pPr>
            <w:r w:rsidRPr="002C0699">
              <w:t>LEVERAGING ONLINE COMMUNITIES</w:t>
            </w:r>
          </w:p>
        </w:tc>
      </w:tr>
      <w:tr w:rsidR="004937D6" w14:paraId="08F5EE7C" w14:textId="77777777" w:rsidTr="00493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6" w:type="dxa"/>
            <w:tcBorders>
              <w:top w:val="nil"/>
              <w:left w:val="nil"/>
              <w:bottom w:val="nil"/>
              <w:right w:val="nil"/>
            </w:tcBorders>
          </w:tcPr>
          <w:p w14:paraId="07F1EBCA" w14:textId="77777777" w:rsidR="004937D6" w:rsidRPr="007524BD" w:rsidRDefault="004937D6" w:rsidP="002D6C52">
            <w:pPr>
              <w:pStyle w:val="firstbullet"/>
            </w:pPr>
            <w:r w:rsidRPr="007524BD">
              <w:t>Consolidate information about policies, entitlements and support and make information easily available on the intranet or company website. Ensure that the page is user friendly, can be accessed on mobile devices and includes up to date contact details if staff wish to discover more about services. Being transparent, open and honest about company policies and offerings can have the added benefit of attracting talent to your organisation.</w:t>
            </w:r>
          </w:p>
          <w:p w14:paraId="66EF64AB" w14:textId="77777777" w:rsidR="004937D6" w:rsidRDefault="004937D6" w:rsidP="002D6C52">
            <w:pPr>
              <w:pStyle w:val="firstbullet"/>
            </w:pPr>
            <w:r w:rsidRPr="007524BD">
              <w:t>Set up a group for parents to help them stay in touch, swap childcare tips and even trade children’s clothes and books. No internet? A noticeboard in the break room can work just as well.</w:t>
            </w:r>
          </w:p>
        </w:tc>
      </w:tr>
      <w:tr w:rsidR="004937D6" w14:paraId="1AF32FBE" w14:textId="77777777" w:rsidTr="00493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6" w:type="dxa"/>
            <w:tcBorders>
              <w:top w:val="nil"/>
              <w:left w:val="nil"/>
              <w:bottom w:val="nil"/>
              <w:right w:val="nil"/>
            </w:tcBorders>
          </w:tcPr>
          <w:p w14:paraId="386BCF0E" w14:textId="77777777" w:rsidR="004937D6" w:rsidRDefault="004937D6" w:rsidP="002D6C52">
            <w:pPr>
              <w:pStyle w:val="Intro"/>
            </w:pPr>
            <w:r w:rsidRPr="007E109A">
              <w:t>EMPLOYEE DESIGNED SUPPORTS</w:t>
            </w:r>
          </w:p>
        </w:tc>
      </w:tr>
      <w:tr w:rsidR="004937D6" w14:paraId="5C987CA2" w14:textId="77777777" w:rsidTr="00493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6" w:type="dxa"/>
            <w:tcBorders>
              <w:top w:val="nil"/>
              <w:left w:val="nil"/>
              <w:bottom w:val="nil"/>
              <w:right w:val="nil"/>
            </w:tcBorders>
          </w:tcPr>
          <w:p w14:paraId="7E7B55D3" w14:textId="77777777" w:rsidR="004937D6" w:rsidRDefault="004937D6" w:rsidP="002D6C52">
            <w:pPr>
              <w:pStyle w:val="firstbullet"/>
            </w:pPr>
            <w:r w:rsidRPr="007E109A">
              <w:t>Consider inviting recent returners to co-design a ‘what we wish we knew’ pack for new and expectant parents. This could be added to online materials, distributed across the office or shared with managers and leaders to facilitate discussion and help them to support staff.</w:t>
            </w:r>
          </w:p>
        </w:tc>
      </w:tr>
      <w:tr w:rsidR="004937D6" w14:paraId="66C533D3" w14:textId="77777777" w:rsidTr="00493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6" w:type="dxa"/>
            <w:tcBorders>
              <w:top w:val="nil"/>
              <w:left w:val="nil"/>
              <w:bottom w:val="nil"/>
              <w:right w:val="nil"/>
            </w:tcBorders>
          </w:tcPr>
          <w:p w14:paraId="62E42DFD" w14:textId="77777777" w:rsidR="004937D6" w:rsidRDefault="004937D6" w:rsidP="002D6C52">
            <w:pPr>
              <w:pStyle w:val="Intro"/>
            </w:pPr>
            <w:r w:rsidRPr="00232542">
              <w:t>STAYING CONNECTED</w:t>
            </w:r>
          </w:p>
        </w:tc>
      </w:tr>
      <w:tr w:rsidR="004937D6" w14:paraId="008D49CE" w14:textId="77777777" w:rsidTr="00493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6" w:type="dxa"/>
            <w:tcBorders>
              <w:top w:val="nil"/>
              <w:left w:val="nil"/>
              <w:bottom w:val="nil"/>
              <w:right w:val="nil"/>
            </w:tcBorders>
          </w:tcPr>
          <w:p w14:paraId="36621B97" w14:textId="77777777" w:rsidR="004937D6" w:rsidRPr="00232542" w:rsidRDefault="004937D6" w:rsidP="002D6C52">
            <w:pPr>
              <w:pStyle w:val="firstbullet"/>
            </w:pPr>
            <w:r w:rsidRPr="00232542">
              <w:t>It is good practice to have a meeting with the employee before they go on leave to discuss how often you will keep in touch and the most appropriate channels for doing so. Ensure that you have up to date contact details and (if desired) arrange for employees to have remote access to their emails. Let employees know that they will receive important news about the business, invitations to social events and have the option to dial in to the occasional team meeting if they so desire. This may change following the birth of the baby, so be sure to keep checking in.</w:t>
            </w:r>
          </w:p>
          <w:p w14:paraId="6CC945F2" w14:textId="77777777" w:rsidR="004937D6" w:rsidRDefault="004937D6" w:rsidP="002D6C52">
            <w:pPr>
              <w:pStyle w:val="firstbullet"/>
            </w:pPr>
            <w:r w:rsidRPr="00232542">
              <w:t>Under the Fair Work Act, employees on unpaid parental leave are eligible to work up to 10 days during their parental leave. These ‘Keeping in Touch’ days can help to support re-integration back into work. These could include attendance at the annual planning day, training sessions or regular informal catch ups with the manager and team.</w:t>
            </w:r>
          </w:p>
        </w:tc>
      </w:tr>
    </w:tbl>
    <w:p w14:paraId="11E0A1AB" w14:textId="77777777" w:rsidR="004937D6" w:rsidRDefault="004937D6" w:rsidP="00F1225A"/>
    <w:p w14:paraId="2B8AF437" w14:textId="3017074F" w:rsidR="004937D6" w:rsidRDefault="004937D6" w:rsidP="00F1225A">
      <w:pPr>
        <w:sectPr w:rsidR="004937D6" w:rsidSect="00084273">
          <w:footerReference w:type="default" r:id="rId29"/>
          <w:pgSz w:w="11906" w:h="16838"/>
          <w:pgMar w:top="720" w:right="720" w:bottom="720" w:left="72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F1225A" w14:paraId="7DDAED0C" w14:textId="77777777" w:rsidTr="009A06FB">
        <w:tc>
          <w:tcPr>
            <w:tcW w:w="10456" w:type="dxa"/>
            <w:shd w:val="clear" w:color="auto" w:fill="auto"/>
          </w:tcPr>
          <w:p w14:paraId="4818E375" w14:textId="77777777" w:rsidR="00F1225A" w:rsidRDefault="00F1225A" w:rsidP="009A06FB">
            <w:pPr>
              <w:pStyle w:val="Intro"/>
            </w:pPr>
            <w:r w:rsidRPr="00BB1873">
              <w:lastRenderedPageBreak/>
              <w:t>ONLINE LEARNING PLATFORMS</w:t>
            </w:r>
          </w:p>
        </w:tc>
      </w:tr>
      <w:tr w:rsidR="00F1225A" w14:paraId="641DF449" w14:textId="77777777" w:rsidTr="002D6C52">
        <w:tc>
          <w:tcPr>
            <w:tcW w:w="10456" w:type="dxa"/>
          </w:tcPr>
          <w:p w14:paraId="52C4D4A1" w14:textId="77777777" w:rsidR="00F1225A" w:rsidRDefault="00F1225A" w:rsidP="002D6C52">
            <w:pPr>
              <w:pStyle w:val="firstbullet"/>
            </w:pPr>
            <w:r w:rsidRPr="00BB1873">
              <w:t>Consider information / training staff may require upon returning to work and develop a tailored training for them upon return. ‘Keeping in Touch’ days can be used to enable ongoing training if desired, to support employees to feel confident on their return.</w:t>
            </w:r>
          </w:p>
        </w:tc>
      </w:tr>
      <w:tr w:rsidR="00F1225A" w14:paraId="41F5D37A" w14:textId="77777777" w:rsidTr="002D6C52">
        <w:tc>
          <w:tcPr>
            <w:tcW w:w="10456" w:type="dxa"/>
            <w:shd w:val="clear" w:color="auto" w:fill="FFFFFF" w:themeFill="background2"/>
          </w:tcPr>
          <w:p w14:paraId="6C317F84" w14:textId="77777777" w:rsidR="00F1225A" w:rsidRDefault="00F1225A" w:rsidP="009A06FB">
            <w:pPr>
              <w:pStyle w:val="Intro"/>
            </w:pPr>
            <w:r w:rsidRPr="00BB1873">
              <w:t>PARENTAL POLICIES</w:t>
            </w:r>
          </w:p>
        </w:tc>
      </w:tr>
      <w:tr w:rsidR="00F1225A" w14:paraId="7978D9F3" w14:textId="77777777" w:rsidTr="002D6C52">
        <w:tc>
          <w:tcPr>
            <w:tcW w:w="10456" w:type="dxa"/>
          </w:tcPr>
          <w:p w14:paraId="0EBED826" w14:textId="03E644F8" w:rsidR="00F1225A" w:rsidRPr="009556B6" w:rsidRDefault="00F1225A" w:rsidP="002D6C52">
            <w:pPr>
              <w:pStyle w:val="firstbullet"/>
            </w:pPr>
            <w:r w:rsidRPr="009556B6">
              <w:t>Develop a written lactation policy to support breastfeeding employees and ensure they have access to suitable facilities to express and store breast milk. Having a written policy will ensure that managers, supervisors and HR staff can respond appropriately to requests, and will signal that the company takes requests seriously.</w:t>
            </w:r>
          </w:p>
          <w:p w14:paraId="4A76E1B3" w14:textId="7DA7C158" w:rsidR="00F1225A" w:rsidRPr="009556B6" w:rsidRDefault="00F1225A" w:rsidP="002D6C52">
            <w:pPr>
              <w:pStyle w:val="firstbullet"/>
            </w:pPr>
            <w:r w:rsidRPr="009556B6">
              <w:t>If possible, consider topping-up the Government parental leave</w:t>
            </w:r>
            <w:r w:rsidR="009A06FB">
              <w:t xml:space="preserve"> </w:t>
            </w:r>
            <w:r w:rsidRPr="009556B6">
              <w:t>payments.</w:t>
            </w:r>
          </w:p>
          <w:p w14:paraId="4DBD7D33" w14:textId="33F08249" w:rsidR="00F1225A" w:rsidRDefault="00F1225A" w:rsidP="002D6C52">
            <w:pPr>
              <w:pStyle w:val="firstbullet"/>
            </w:pPr>
            <w:r w:rsidRPr="009556B6">
              <w:t>Continue superannuation contributions during paid and unpaid parental leave</w:t>
            </w:r>
            <w:r w:rsidR="009A06FB">
              <w:t>.</w:t>
            </w:r>
          </w:p>
        </w:tc>
      </w:tr>
    </w:tbl>
    <w:p w14:paraId="2C4E49F9" w14:textId="77777777" w:rsidR="00F1225A" w:rsidRDefault="00F1225A" w:rsidP="00F1225A"/>
    <w:p w14:paraId="52789153" w14:textId="77777777" w:rsidR="00F1225A" w:rsidRDefault="00F1225A" w:rsidP="00F1225A"/>
    <w:p w14:paraId="766BFC02" w14:textId="77777777" w:rsidR="00F1225A" w:rsidRDefault="00F1225A" w:rsidP="00F1225A">
      <w:pPr>
        <w:sectPr w:rsidR="00F1225A" w:rsidSect="00084273">
          <w:pgSz w:w="11906" w:h="16838"/>
          <w:pgMar w:top="720" w:right="720" w:bottom="720" w:left="720" w:header="708" w:footer="708" w:gutter="0"/>
          <w:cols w:space="708"/>
          <w:docGrid w:linePitch="360"/>
        </w:sectPr>
      </w:pPr>
    </w:p>
    <w:p w14:paraId="27AFD748" w14:textId="77777777" w:rsidR="00F1225A" w:rsidRDefault="00F1225A" w:rsidP="00F1225A">
      <w:pPr>
        <w:pStyle w:val="Heading1"/>
      </w:pPr>
      <w:bookmarkStart w:id="19" w:name="_Toc55998871"/>
      <w:bookmarkStart w:id="20" w:name="_Toc107405220"/>
      <w:r w:rsidRPr="00E336FB">
        <w:lastRenderedPageBreak/>
        <w:t>Plan on a Page</w:t>
      </w:r>
      <w:bookmarkEnd w:id="19"/>
      <w:bookmarkEnd w:id="20"/>
    </w:p>
    <w:p w14:paraId="1FE2B70E" w14:textId="7EB275F4" w:rsidR="00F1225A" w:rsidRDefault="00F1225A" w:rsidP="00781F6F">
      <w:r w:rsidRPr="00E336FB">
        <w:t>To support employees and managers to have regular, honest and open dialogue about transitions and aspirations pre and post parental leave, consider developing a Parental Leave Plan on a Page. The template helps managers to see staff through a different lens and could be used as a dynamic document, updated before, during and following return.</w:t>
      </w:r>
      <w:r w:rsidRPr="00C052A9">
        <w:t xml:space="preserve"> </w:t>
      </w:r>
    </w:p>
    <w:tbl>
      <w:tblPr>
        <w:tblStyle w:val="DESE"/>
        <w:tblW w:w="0" w:type="auto"/>
        <w:tblLook w:val="04A0" w:firstRow="1" w:lastRow="0" w:firstColumn="1" w:lastColumn="0" w:noHBand="0" w:noVBand="1"/>
      </w:tblPr>
      <w:tblGrid>
        <w:gridCol w:w="10201"/>
      </w:tblGrid>
      <w:tr w:rsidR="00F1225A" w:rsidRPr="00F0174C" w14:paraId="17F7EDAE" w14:textId="77777777" w:rsidTr="00781F6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01" w:type="dxa"/>
          </w:tcPr>
          <w:p w14:paraId="57955C04" w14:textId="31EA437D" w:rsidR="00F1225A" w:rsidRPr="009A06FB" w:rsidRDefault="00F1225A" w:rsidP="00781F6F">
            <w:pPr>
              <w:pStyle w:val="Employeename"/>
              <w:pBdr>
                <w:bottom w:val="none" w:sz="0" w:space="0" w:color="auto"/>
              </w:pBdr>
              <w:spacing w:before="0"/>
              <w:rPr>
                <w:color w:val="FFFFFF" w:themeColor="background1"/>
              </w:rPr>
            </w:pPr>
            <w:r w:rsidRPr="009A06FB">
              <w:rPr>
                <w:color w:val="FFFFFF" w:themeColor="background1"/>
              </w:rPr>
              <w:t xml:space="preserve">Employee: </w:t>
            </w:r>
            <w:r w:rsidRPr="009A06FB">
              <w:rPr>
                <w:caps w:val="0"/>
                <w:color w:val="FFFFFF" w:themeColor="background1"/>
              </w:rPr>
              <w:t>Claire Marshall</w:t>
            </w:r>
          </w:p>
        </w:tc>
      </w:tr>
      <w:tr w:rsidR="00F1225A" w14:paraId="285EA0F1" w14:textId="77777777" w:rsidTr="00781F6F">
        <w:tc>
          <w:tcPr>
            <w:cnfStyle w:val="001000000000" w:firstRow="0" w:lastRow="0" w:firstColumn="1" w:lastColumn="0" w:oddVBand="0" w:evenVBand="0" w:oddHBand="0" w:evenHBand="0" w:firstRowFirstColumn="0" w:firstRowLastColumn="0" w:lastRowFirstColumn="0" w:lastRowLastColumn="0"/>
            <w:tcW w:w="10201" w:type="dxa"/>
          </w:tcPr>
          <w:p w14:paraId="1D65F917" w14:textId="1F640E79" w:rsidR="00F1225A" w:rsidRPr="000812B3" w:rsidRDefault="00781F6F" w:rsidP="00781F6F">
            <w:pPr>
              <w:pStyle w:val="Intro2"/>
              <w:spacing w:after="0"/>
            </w:pPr>
            <w:r w:rsidRPr="009A06FB">
              <w:rPr>
                <w:noProof/>
                <w:color w:val="FFFFFF" w:themeColor="background1"/>
              </w:rPr>
              <w:drawing>
                <wp:anchor distT="0" distB="0" distL="114300" distR="114300" simplePos="0" relativeHeight="251664384" behindDoc="0" locked="0" layoutInCell="1" allowOverlap="1" wp14:anchorId="7DBAD26A" wp14:editId="1C537FD8">
                  <wp:simplePos x="0" y="0"/>
                  <wp:positionH relativeFrom="column">
                    <wp:posOffset>5636895</wp:posOffset>
                  </wp:positionH>
                  <wp:positionV relativeFrom="paragraph">
                    <wp:posOffset>-638810</wp:posOffset>
                  </wp:positionV>
                  <wp:extent cx="1158240" cy="1158240"/>
                  <wp:effectExtent l="0" t="0" r="3810" b="3810"/>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58240" cy="1158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225A" w:rsidRPr="000812B3">
              <w:t xml:space="preserve">CONTACT DETAILS </w:t>
            </w:r>
          </w:p>
          <w:p w14:paraId="6C11A8C4" w14:textId="77777777" w:rsidR="00F1225A" w:rsidRPr="009A06FB" w:rsidRDefault="00F1225A" w:rsidP="00781F6F">
            <w:pPr>
              <w:pStyle w:val="firstbullet"/>
              <w:spacing w:after="0"/>
            </w:pPr>
            <w:r w:rsidRPr="009A06FB">
              <w:t xml:space="preserve">PHONE: 0314 356 879 </w:t>
            </w:r>
          </w:p>
          <w:p w14:paraId="77F90C6D" w14:textId="605109F4" w:rsidR="00F1225A" w:rsidRDefault="00F1225A" w:rsidP="00781F6F">
            <w:pPr>
              <w:pStyle w:val="firstbullet"/>
            </w:pPr>
            <w:r w:rsidRPr="009A06FB">
              <w:t xml:space="preserve">EMAIL: </w:t>
            </w:r>
            <w:hyperlink r:id="rId31" w:history="1">
              <w:r w:rsidRPr="009A06FB">
                <w:rPr>
                  <w:rStyle w:val="Hyperlink"/>
                  <w:sz w:val="22"/>
                  <w:szCs w:val="22"/>
                </w:rPr>
                <w:t>Claire.Marshall@Hotmail.com</w:t>
              </w:r>
            </w:hyperlink>
          </w:p>
        </w:tc>
      </w:tr>
      <w:tr w:rsidR="00781F6F" w14:paraId="71111F3E" w14:textId="77777777" w:rsidTr="00781F6F">
        <w:tc>
          <w:tcPr>
            <w:cnfStyle w:val="001000000000" w:firstRow="0" w:lastRow="0" w:firstColumn="1" w:lastColumn="0" w:oddVBand="0" w:evenVBand="0" w:oddHBand="0" w:evenHBand="0" w:firstRowFirstColumn="0" w:firstRowLastColumn="0" w:lastRowFirstColumn="0" w:lastRowLastColumn="0"/>
            <w:tcW w:w="10201" w:type="dxa"/>
          </w:tcPr>
          <w:p w14:paraId="775F569F" w14:textId="77777777" w:rsidR="00781F6F" w:rsidRPr="009211A5" w:rsidRDefault="00781F6F" w:rsidP="00781F6F">
            <w:pPr>
              <w:pStyle w:val="Intro2"/>
              <w:spacing w:after="0"/>
            </w:pPr>
            <w:r w:rsidRPr="009211A5">
              <w:t>GETTING READY</w:t>
            </w:r>
          </w:p>
          <w:p w14:paraId="1F8AFC50" w14:textId="77777777" w:rsidR="00781F6F" w:rsidRPr="00E409FD" w:rsidRDefault="00781F6F" w:rsidP="00781F6F">
            <w:pPr>
              <w:spacing w:after="0"/>
              <w:rPr>
                <w:rStyle w:val="BOLD"/>
              </w:rPr>
            </w:pPr>
            <w:r w:rsidRPr="00E409FD">
              <w:rPr>
                <w:rStyle w:val="BOLD"/>
              </w:rPr>
              <w:t xml:space="preserve">CONVERSATION FREQUENCY: </w:t>
            </w:r>
          </w:p>
          <w:p w14:paraId="31FE47EE" w14:textId="77777777" w:rsidR="00781F6F" w:rsidRPr="009A06FB" w:rsidRDefault="00781F6F" w:rsidP="00781F6F">
            <w:pPr>
              <w:pStyle w:val="firstbullet"/>
              <w:spacing w:after="0"/>
            </w:pPr>
            <w:r w:rsidRPr="00EA63AC">
              <w:t>Monthly</w:t>
            </w:r>
            <w:r w:rsidRPr="009A06FB">
              <w:t xml:space="preserve"> discussion with manager </w:t>
            </w:r>
          </w:p>
          <w:p w14:paraId="031A3827" w14:textId="77777777" w:rsidR="00781F6F" w:rsidRPr="00E409FD" w:rsidRDefault="00781F6F" w:rsidP="00781F6F">
            <w:pPr>
              <w:spacing w:after="0"/>
              <w:rPr>
                <w:rStyle w:val="BOLD"/>
              </w:rPr>
            </w:pPr>
            <w:r w:rsidRPr="00E409FD">
              <w:rPr>
                <w:rStyle w:val="BOLD"/>
              </w:rPr>
              <w:t xml:space="preserve">KEY DATES </w:t>
            </w:r>
          </w:p>
          <w:p w14:paraId="1FE8D69C" w14:textId="77777777" w:rsidR="00781F6F" w:rsidRPr="009A06FB" w:rsidRDefault="00781F6F" w:rsidP="00781F6F">
            <w:pPr>
              <w:pStyle w:val="firstbullet"/>
              <w:spacing w:after="0"/>
            </w:pPr>
            <w:r w:rsidRPr="00EA63AC">
              <w:t>HANDOVER</w:t>
            </w:r>
            <w:r w:rsidRPr="009A06FB">
              <w:t xml:space="preserve"> PERIOD: May – June 2020</w:t>
            </w:r>
          </w:p>
          <w:p w14:paraId="427DD91E" w14:textId="77777777" w:rsidR="00781F6F" w:rsidRPr="009A06FB" w:rsidRDefault="00781F6F" w:rsidP="00781F6F">
            <w:pPr>
              <w:pStyle w:val="firstbullet"/>
              <w:spacing w:after="0"/>
            </w:pPr>
            <w:r w:rsidRPr="009A06FB">
              <w:t xml:space="preserve">LEAVE PERIOD: 1 June 2020 – March 2021 </w:t>
            </w:r>
          </w:p>
          <w:p w14:paraId="70FF3873" w14:textId="77777777" w:rsidR="00781F6F" w:rsidRPr="009A06FB" w:rsidRDefault="00781F6F" w:rsidP="00781F6F">
            <w:pPr>
              <w:pStyle w:val="firstbullet"/>
              <w:spacing w:after="0"/>
            </w:pPr>
            <w:r w:rsidRPr="009A06FB">
              <w:t xml:space="preserve">DUE </w:t>
            </w:r>
            <w:r w:rsidRPr="00EA63AC">
              <w:t>DATE</w:t>
            </w:r>
            <w:r w:rsidRPr="009A06FB">
              <w:t xml:space="preserve">: 15 June 2020 </w:t>
            </w:r>
          </w:p>
          <w:p w14:paraId="0A258AD8" w14:textId="77777777" w:rsidR="00781F6F" w:rsidRPr="00E409FD" w:rsidRDefault="00781F6F" w:rsidP="00781F6F">
            <w:pPr>
              <w:spacing w:after="0"/>
              <w:rPr>
                <w:rStyle w:val="BOLD"/>
              </w:rPr>
            </w:pPr>
            <w:r w:rsidRPr="00E409FD">
              <w:rPr>
                <w:rStyle w:val="BOLD"/>
              </w:rPr>
              <w:t xml:space="preserve">ON MY MIND </w:t>
            </w:r>
          </w:p>
          <w:p w14:paraId="5D4C25B5" w14:textId="77777777" w:rsidR="00781F6F" w:rsidRPr="009A06FB" w:rsidRDefault="00781F6F" w:rsidP="00781F6F">
            <w:pPr>
              <w:pStyle w:val="firstbullet"/>
              <w:spacing w:after="0"/>
            </w:pPr>
            <w:r w:rsidRPr="00EA63AC">
              <w:t>MEDICAL</w:t>
            </w:r>
            <w:r w:rsidRPr="009A06FB">
              <w:t xml:space="preserve">: Wondering about taking time for antenatal care, and whether I need to take leave or manage within my given hours. </w:t>
            </w:r>
          </w:p>
          <w:p w14:paraId="4D4F7528" w14:textId="77777777" w:rsidR="00781F6F" w:rsidRPr="009A06FB" w:rsidRDefault="00781F6F" w:rsidP="00781F6F">
            <w:pPr>
              <w:pStyle w:val="firstbullet"/>
              <w:spacing w:after="0"/>
            </w:pPr>
            <w:r w:rsidRPr="00EA63AC">
              <w:t>PROFESSIONAL</w:t>
            </w:r>
            <w:r w:rsidRPr="009A06FB">
              <w:t xml:space="preserve">: Ensuring I am considered during performance evaluation and appraisal. </w:t>
            </w:r>
          </w:p>
          <w:p w14:paraId="37847F36" w14:textId="1BC2A1DF" w:rsidR="00781F6F" w:rsidRPr="00781F6F" w:rsidRDefault="00781F6F" w:rsidP="00781F6F">
            <w:pPr>
              <w:pStyle w:val="firstbullet"/>
            </w:pPr>
            <w:r w:rsidRPr="009A06FB">
              <w:t>OTHER: Seeking confirmation of contractual maternity pay.</w:t>
            </w:r>
          </w:p>
        </w:tc>
      </w:tr>
      <w:tr w:rsidR="00781F6F" w14:paraId="52930BBE" w14:textId="77777777" w:rsidTr="00781F6F">
        <w:tc>
          <w:tcPr>
            <w:cnfStyle w:val="001000000000" w:firstRow="0" w:lastRow="0" w:firstColumn="1" w:lastColumn="0" w:oddVBand="0" w:evenVBand="0" w:oddHBand="0" w:evenHBand="0" w:firstRowFirstColumn="0" w:firstRowLastColumn="0" w:lastRowFirstColumn="0" w:lastRowLastColumn="0"/>
            <w:tcW w:w="10201" w:type="dxa"/>
          </w:tcPr>
          <w:p w14:paraId="37A9DB90" w14:textId="77777777" w:rsidR="00781F6F" w:rsidRPr="009211A5" w:rsidRDefault="00781F6F" w:rsidP="00781F6F">
            <w:pPr>
              <w:pStyle w:val="Intro2"/>
              <w:spacing w:after="0"/>
            </w:pPr>
            <w:r w:rsidRPr="009211A5">
              <w:t>GETTING READY</w:t>
            </w:r>
          </w:p>
          <w:p w14:paraId="215C067D" w14:textId="77777777" w:rsidR="00781F6F" w:rsidRPr="00C32D28" w:rsidRDefault="00781F6F" w:rsidP="00781F6F">
            <w:pPr>
              <w:spacing w:after="0"/>
              <w:rPr>
                <w:rStyle w:val="BOLD"/>
              </w:rPr>
            </w:pPr>
            <w:r w:rsidRPr="00C32D28">
              <w:rPr>
                <w:rStyle w:val="BOLD"/>
              </w:rPr>
              <w:t xml:space="preserve">IMMEDIATE: </w:t>
            </w:r>
          </w:p>
          <w:p w14:paraId="6271B888" w14:textId="77777777" w:rsidR="00781F6F" w:rsidRPr="009A06FB" w:rsidRDefault="00781F6F" w:rsidP="00781F6F">
            <w:pPr>
              <w:pStyle w:val="firstbullet"/>
            </w:pPr>
            <w:r w:rsidRPr="00EA63AC">
              <w:t>Promotion</w:t>
            </w:r>
            <w:r w:rsidRPr="009A06FB">
              <w:t xml:space="preserve"> to Senior Designer </w:t>
            </w:r>
          </w:p>
          <w:p w14:paraId="3FC1326A" w14:textId="77777777" w:rsidR="00781F6F" w:rsidRPr="00C32D28" w:rsidRDefault="00781F6F" w:rsidP="00781F6F">
            <w:pPr>
              <w:spacing w:after="0"/>
              <w:rPr>
                <w:rStyle w:val="BOLD"/>
              </w:rPr>
            </w:pPr>
            <w:r w:rsidRPr="00C32D28">
              <w:rPr>
                <w:rStyle w:val="BOLD"/>
              </w:rPr>
              <w:t xml:space="preserve">LONG TERM: </w:t>
            </w:r>
          </w:p>
          <w:p w14:paraId="4E133989" w14:textId="4BD0D8AB" w:rsidR="00781F6F" w:rsidRPr="00781F6F" w:rsidRDefault="00781F6F" w:rsidP="00781F6F">
            <w:pPr>
              <w:pStyle w:val="firstbullet"/>
            </w:pPr>
            <w:r w:rsidRPr="009A06FB">
              <w:t xml:space="preserve">Team </w:t>
            </w:r>
            <w:r w:rsidRPr="00EA63AC">
              <w:t>leader</w:t>
            </w:r>
          </w:p>
        </w:tc>
      </w:tr>
      <w:tr w:rsidR="00781F6F" w14:paraId="78D8EE7E" w14:textId="77777777" w:rsidTr="00781F6F">
        <w:tc>
          <w:tcPr>
            <w:cnfStyle w:val="001000000000" w:firstRow="0" w:lastRow="0" w:firstColumn="1" w:lastColumn="0" w:oddVBand="0" w:evenVBand="0" w:oddHBand="0" w:evenHBand="0" w:firstRowFirstColumn="0" w:firstRowLastColumn="0" w:lastRowFirstColumn="0" w:lastRowLastColumn="0"/>
            <w:tcW w:w="10201" w:type="dxa"/>
          </w:tcPr>
          <w:p w14:paraId="2828CA9A" w14:textId="77777777" w:rsidR="00781F6F" w:rsidRDefault="00781F6F" w:rsidP="00781F6F">
            <w:pPr>
              <w:pStyle w:val="Intro2"/>
              <w:spacing w:after="0"/>
            </w:pPr>
            <w:r w:rsidRPr="00C32D28">
              <w:t>WHILE I’M AWAY</w:t>
            </w:r>
          </w:p>
          <w:p w14:paraId="3FF12E84" w14:textId="77777777" w:rsidR="00781F6F" w:rsidRPr="00C32D28" w:rsidRDefault="00781F6F" w:rsidP="00781F6F">
            <w:pPr>
              <w:keepNext/>
              <w:spacing w:after="0"/>
              <w:rPr>
                <w:rStyle w:val="BOLD"/>
              </w:rPr>
            </w:pPr>
            <w:r w:rsidRPr="00C32D28">
              <w:rPr>
                <w:rStyle w:val="BOLD"/>
              </w:rPr>
              <w:t xml:space="preserve">STAYING IN TOUCH: </w:t>
            </w:r>
          </w:p>
          <w:p w14:paraId="22925D1D" w14:textId="77777777" w:rsidR="00781F6F" w:rsidRPr="009A06FB" w:rsidRDefault="00781F6F" w:rsidP="00781F6F">
            <w:pPr>
              <w:pStyle w:val="firstbullet"/>
              <w:spacing w:after="0"/>
            </w:pPr>
            <w:r w:rsidRPr="00EA63AC">
              <w:t>PREFERRED</w:t>
            </w:r>
            <w:r w:rsidRPr="009A06FB">
              <w:t xml:space="preserve"> CHANNELS: SMS or email </w:t>
            </w:r>
          </w:p>
          <w:p w14:paraId="640AEF3C" w14:textId="221AC8F7" w:rsidR="00781F6F" w:rsidRDefault="00781F6F" w:rsidP="00781F6F">
            <w:pPr>
              <w:pStyle w:val="firstbullet"/>
              <w:spacing w:after="0"/>
            </w:pPr>
            <w:r w:rsidRPr="00EA63AC">
              <w:t>FREQUENCY</w:t>
            </w:r>
            <w:r w:rsidRPr="009A06FB">
              <w:t xml:space="preserve">: Fortnightly </w:t>
            </w:r>
          </w:p>
          <w:p w14:paraId="1E45DA6B" w14:textId="1288B880" w:rsidR="00781F6F" w:rsidRPr="00781F6F" w:rsidRDefault="00781F6F" w:rsidP="00781F6F">
            <w:pPr>
              <w:pStyle w:val="firstbullet"/>
            </w:pPr>
            <w:r w:rsidRPr="00EA63AC">
              <w:t>TOPICS</w:t>
            </w:r>
            <w:r w:rsidRPr="009A06FB">
              <w:t xml:space="preserve"> : Organisation restructures, promotion opportunities and team social events.</w:t>
            </w:r>
          </w:p>
        </w:tc>
      </w:tr>
      <w:tr w:rsidR="00781F6F" w14:paraId="4C1A9FBD" w14:textId="77777777" w:rsidTr="00781F6F">
        <w:trPr>
          <w:cantSplit/>
        </w:trPr>
        <w:tc>
          <w:tcPr>
            <w:cnfStyle w:val="001000000000" w:firstRow="0" w:lastRow="0" w:firstColumn="1" w:lastColumn="0" w:oddVBand="0" w:evenVBand="0" w:oddHBand="0" w:evenHBand="0" w:firstRowFirstColumn="0" w:firstRowLastColumn="0" w:lastRowFirstColumn="0" w:lastRowLastColumn="0"/>
            <w:tcW w:w="10201" w:type="dxa"/>
          </w:tcPr>
          <w:p w14:paraId="4964BA3F" w14:textId="77777777" w:rsidR="00781F6F" w:rsidRDefault="00781F6F" w:rsidP="00781F6F">
            <w:pPr>
              <w:pStyle w:val="Intro2"/>
              <w:spacing w:after="0"/>
            </w:pPr>
            <w:r w:rsidRPr="00C32D28">
              <w:t>RE-INTEGRATION</w:t>
            </w:r>
          </w:p>
          <w:p w14:paraId="3849D8E8" w14:textId="77777777" w:rsidR="00781F6F" w:rsidRPr="00093190" w:rsidRDefault="00781F6F" w:rsidP="00781F6F">
            <w:pPr>
              <w:spacing w:after="0"/>
              <w:rPr>
                <w:rStyle w:val="BOLD"/>
              </w:rPr>
            </w:pPr>
            <w:r w:rsidRPr="00093190">
              <w:rPr>
                <w:rStyle w:val="BOLD"/>
              </w:rPr>
              <w:t xml:space="preserve">TRAINING AND DEVELOPMENT </w:t>
            </w:r>
          </w:p>
          <w:p w14:paraId="041303D7" w14:textId="77777777" w:rsidR="00781F6F" w:rsidRPr="009A06FB" w:rsidRDefault="00781F6F" w:rsidP="00781F6F">
            <w:pPr>
              <w:pStyle w:val="firstbullet"/>
              <w:spacing w:after="0"/>
            </w:pPr>
            <w:r w:rsidRPr="00EA63AC">
              <w:t>Mandatory</w:t>
            </w:r>
            <w:r w:rsidRPr="009A06FB">
              <w:t xml:space="preserve"> risk training on return </w:t>
            </w:r>
          </w:p>
          <w:p w14:paraId="6887147D" w14:textId="77777777" w:rsidR="00781F6F" w:rsidRPr="009A06FB" w:rsidRDefault="00781F6F" w:rsidP="00781F6F">
            <w:pPr>
              <w:pStyle w:val="firstbullet"/>
            </w:pPr>
            <w:r w:rsidRPr="00EA63AC">
              <w:t>Human</w:t>
            </w:r>
            <w:r w:rsidRPr="009A06FB">
              <w:t xml:space="preserve"> centred design </w:t>
            </w:r>
          </w:p>
          <w:p w14:paraId="2129E0E5" w14:textId="77777777" w:rsidR="00781F6F" w:rsidRPr="00093190" w:rsidRDefault="00781F6F" w:rsidP="00781F6F">
            <w:pPr>
              <w:spacing w:after="0"/>
              <w:rPr>
                <w:rStyle w:val="BOLD"/>
              </w:rPr>
            </w:pPr>
            <w:r w:rsidRPr="00093190">
              <w:rPr>
                <w:rStyle w:val="BOLD"/>
              </w:rPr>
              <w:t xml:space="preserve">CHANGES TO WORK PATTERNS AND SCHEDULES </w:t>
            </w:r>
          </w:p>
          <w:p w14:paraId="5EA570BB" w14:textId="77777777" w:rsidR="00781F6F" w:rsidRPr="009A06FB" w:rsidRDefault="00781F6F" w:rsidP="00781F6F">
            <w:pPr>
              <w:pStyle w:val="firstbullet"/>
              <w:spacing w:after="0"/>
            </w:pPr>
            <w:r w:rsidRPr="00EA63AC">
              <w:t>KEEPING</w:t>
            </w:r>
            <w:r w:rsidRPr="009A06FB">
              <w:t xml:space="preserve"> IN TOUCH DAYS: To be utilised for training and planning days. </w:t>
            </w:r>
          </w:p>
          <w:p w14:paraId="0BE290FA" w14:textId="44A8A5D0" w:rsidR="00781F6F" w:rsidRDefault="00781F6F" w:rsidP="00781F6F">
            <w:pPr>
              <w:pStyle w:val="firstbullet"/>
            </w:pPr>
            <w:r w:rsidRPr="00EA63AC">
              <w:t>FLEXIBLE</w:t>
            </w:r>
            <w:r w:rsidRPr="009A06FB">
              <w:t xml:space="preserve"> WORK REQUEST: Request to work part time (Monday – Wednesday)</w:t>
            </w:r>
          </w:p>
          <w:p w14:paraId="07DEE16C" w14:textId="77777777" w:rsidR="00781F6F" w:rsidRPr="00093190" w:rsidRDefault="00781F6F" w:rsidP="00781F6F">
            <w:pPr>
              <w:spacing w:after="0"/>
              <w:rPr>
                <w:rStyle w:val="BOLD"/>
              </w:rPr>
            </w:pPr>
            <w:r w:rsidRPr="00093190">
              <w:rPr>
                <w:rStyle w:val="BOLD"/>
              </w:rPr>
              <w:t>SUPPORT NETWORKS</w:t>
            </w:r>
          </w:p>
          <w:p w14:paraId="0C7A9CB7" w14:textId="167A53F2" w:rsidR="00781F6F" w:rsidRDefault="00781F6F" w:rsidP="00781F6F">
            <w:pPr>
              <w:pStyle w:val="firstbullet"/>
              <w:spacing w:after="0"/>
            </w:pPr>
            <w:r w:rsidRPr="00093190">
              <w:t xml:space="preserve">Member of the parents at work network </w:t>
            </w:r>
          </w:p>
          <w:p w14:paraId="1EDAD498" w14:textId="1E51F183" w:rsidR="00781F6F" w:rsidRPr="00781F6F" w:rsidRDefault="00781F6F" w:rsidP="00781F6F">
            <w:pPr>
              <w:pStyle w:val="firstbullet"/>
            </w:pPr>
            <w:r w:rsidRPr="00093190">
              <w:t>Regular catch ups with manager (fortnightly)</w:t>
            </w:r>
          </w:p>
        </w:tc>
      </w:tr>
    </w:tbl>
    <w:p w14:paraId="396032C3" w14:textId="77777777" w:rsidR="00F1225A" w:rsidRDefault="00F1225A" w:rsidP="00F1225A">
      <w:pPr>
        <w:pStyle w:val="firstbullet"/>
        <w:numPr>
          <w:ilvl w:val="0"/>
          <w:numId w:val="0"/>
        </w:numPr>
        <w:ind w:left="306" w:hanging="306"/>
      </w:pPr>
    </w:p>
    <w:p w14:paraId="3A884871" w14:textId="77777777" w:rsidR="00F1225A" w:rsidRDefault="00F1225A" w:rsidP="00F1225A">
      <w:pPr>
        <w:sectPr w:rsidR="00F1225A" w:rsidSect="00084273">
          <w:headerReference w:type="default" r:id="rId32"/>
          <w:footerReference w:type="default" r:id="rId33"/>
          <w:pgSz w:w="11906" w:h="16838"/>
          <w:pgMar w:top="720" w:right="720" w:bottom="720" w:left="720" w:header="708" w:footer="708" w:gutter="0"/>
          <w:cols w:space="708"/>
          <w:docGrid w:linePitch="360"/>
        </w:sectPr>
      </w:pPr>
    </w:p>
    <w:p w14:paraId="194FFC95" w14:textId="77777777" w:rsidR="00F1225A" w:rsidRDefault="00F1225A" w:rsidP="00F1225A">
      <w:pPr>
        <w:pStyle w:val="Heading1"/>
      </w:pPr>
      <w:bookmarkStart w:id="21" w:name="_Toc55998872"/>
      <w:bookmarkStart w:id="22" w:name="_Toc107405221"/>
      <w:r w:rsidRPr="00EA7F8C">
        <w:lastRenderedPageBreak/>
        <w:t>References</w:t>
      </w:r>
      <w:bookmarkEnd w:id="21"/>
      <w:bookmarkEnd w:id="22"/>
    </w:p>
    <w:p w14:paraId="2C999854" w14:textId="77777777" w:rsidR="00F1225A" w:rsidRPr="00EA7F8C" w:rsidRDefault="00F1225A" w:rsidP="00F1225A">
      <w:pPr>
        <w:numPr>
          <w:ilvl w:val="0"/>
          <w:numId w:val="19"/>
        </w:numPr>
        <w:tabs>
          <w:tab w:val="clear" w:pos="720"/>
          <w:tab w:val="left" w:pos="567"/>
          <w:tab w:val="num" w:pos="1418"/>
        </w:tabs>
        <w:spacing w:before="120"/>
        <w:ind w:left="567" w:hanging="567"/>
      </w:pPr>
      <w:r w:rsidRPr="00EA7F8C">
        <w:t>Crabb, Annabel, Mena at Work, Australia's Parenthood Trap, The Quarterly Essay, Schwartz Books, Pty. Ltd. Carlton. Victoria, 2019.</w:t>
      </w:r>
    </w:p>
    <w:p w14:paraId="1B758AD6" w14:textId="6D412937" w:rsidR="00F1225A" w:rsidRPr="00EA7F8C" w:rsidRDefault="00F1225A" w:rsidP="00F1225A">
      <w:pPr>
        <w:numPr>
          <w:ilvl w:val="0"/>
          <w:numId w:val="19"/>
        </w:numPr>
        <w:tabs>
          <w:tab w:val="clear" w:pos="720"/>
          <w:tab w:val="left" w:pos="567"/>
          <w:tab w:val="num" w:pos="1418"/>
        </w:tabs>
        <w:spacing w:before="120"/>
        <w:ind w:left="567" w:hanging="567"/>
      </w:pPr>
      <w:r w:rsidRPr="00EA7F8C">
        <w:t xml:space="preserve">Australian Bureau of Statistics (ABS). (2017). </w:t>
      </w:r>
      <w:r w:rsidRPr="00EA7F8C">
        <w:rPr>
          <w:i/>
          <w:iCs/>
        </w:rPr>
        <w:t xml:space="preserve">One in 20 dads take primary parental leave </w:t>
      </w:r>
      <w:r w:rsidRPr="00EA7F8C">
        <w:t xml:space="preserve">(Media release). Canberra: ABS. Retrieved from </w:t>
      </w:r>
      <w:hyperlink r:id="rId34" w:history="1">
        <w:r w:rsidRPr="00781F6F">
          <w:rPr>
            <w:rStyle w:val="Hyperlink"/>
          </w:rPr>
          <w:t>www.abs.gov.au/ausstats/abs@.nsf/Lookup/by%20 Subject/4125.0~Sep%202017~Media%20Release~One%20i n%20 20%20dads%20take%20primary%20parental%20leave%20(Media%20 Release)~11</w:t>
        </w:r>
      </w:hyperlink>
    </w:p>
    <w:p w14:paraId="075BEFB0" w14:textId="77777777" w:rsidR="00F1225A" w:rsidRPr="00EA7F8C" w:rsidRDefault="00F1225A" w:rsidP="00F1225A">
      <w:pPr>
        <w:numPr>
          <w:ilvl w:val="0"/>
          <w:numId w:val="19"/>
        </w:numPr>
        <w:tabs>
          <w:tab w:val="clear" w:pos="720"/>
          <w:tab w:val="left" w:pos="567"/>
          <w:tab w:val="num" w:pos="1418"/>
        </w:tabs>
        <w:spacing w:before="120"/>
        <w:ind w:left="567" w:hanging="567"/>
      </w:pPr>
      <w:r w:rsidRPr="00EA7F8C">
        <w:t xml:space="preserve">Amanda </w:t>
      </w:r>
      <w:proofErr w:type="spellStart"/>
      <w:r w:rsidRPr="00EA7F8C">
        <w:t>Cooklin</w:t>
      </w:r>
      <w:proofErr w:type="spellEnd"/>
      <w:r w:rsidRPr="00EA7F8C">
        <w:t xml:space="preserve">, Conflicts between work and families and fathers’ Mental Health, Report, Australian Institute of Family Studies, </w:t>
      </w:r>
      <w:proofErr w:type="gramStart"/>
      <w:r w:rsidRPr="00EA7F8C">
        <w:t>June,</w:t>
      </w:r>
      <w:proofErr w:type="gramEnd"/>
      <w:r w:rsidRPr="00EA7F8C">
        <w:t xml:space="preserve"> 2019. </w:t>
      </w:r>
    </w:p>
    <w:p w14:paraId="6D06F266" w14:textId="77777777" w:rsidR="00F1225A" w:rsidRPr="00EA7F8C" w:rsidRDefault="00F1225A" w:rsidP="00F1225A">
      <w:pPr>
        <w:numPr>
          <w:ilvl w:val="0"/>
          <w:numId w:val="19"/>
        </w:numPr>
        <w:tabs>
          <w:tab w:val="clear" w:pos="720"/>
          <w:tab w:val="left" w:pos="567"/>
          <w:tab w:val="num" w:pos="1418"/>
        </w:tabs>
        <w:spacing w:before="120"/>
        <w:ind w:left="567" w:hanging="567"/>
      </w:pPr>
      <w:r w:rsidRPr="00EA7F8C">
        <w:t>ibid </w:t>
      </w:r>
    </w:p>
    <w:p w14:paraId="3E8E2D7D" w14:textId="77777777" w:rsidR="00F1225A" w:rsidRPr="00EA7F8C" w:rsidRDefault="00F1225A" w:rsidP="00F1225A">
      <w:pPr>
        <w:numPr>
          <w:ilvl w:val="0"/>
          <w:numId w:val="19"/>
        </w:numPr>
        <w:tabs>
          <w:tab w:val="clear" w:pos="720"/>
          <w:tab w:val="left" w:pos="567"/>
          <w:tab w:val="num" w:pos="1418"/>
        </w:tabs>
        <w:spacing w:before="120"/>
        <w:ind w:left="567" w:hanging="567"/>
      </w:pPr>
      <w:r w:rsidRPr="00EA7F8C">
        <w:t xml:space="preserve">Fathers and Parental Leave, Australian Institute of Family studies, </w:t>
      </w:r>
      <w:hyperlink r:id="rId35" w:history="1">
        <w:r w:rsidRPr="00EA7F8C">
          <w:rPr>
            <w:rStyle w:val="Hyperlink"/>
          </w:rPr>
          <w:t>https://aifs.gov.au/aifs-conference/fathers-and-parental-leave</w:t>
        </w:r>
      </w:hyperlink>
      <w:r w:rsidRPr="00EA7F8C">
        <w:t>, Accessed March 2020. </w:t>
      </w:r>
    </w:p>
    <w:p w14:paraId="6F73E6C1" w14:textId="77777777" w:rsidR="00F1225A" w:rsidRPr="00EA7F8C" w:rsidRDefault="00F1225A" w:rsidP="00F1225A">
      <w:pPr>
        <w:numPr>
          <w:ilvl w:val="0"/>
          <w:numId w:val="19"/>
        </w:numPr>
        <w:tabs>
          <w:tab w:val="clear" w:pos="720"/>
          <w:tab w:val="left" w:pos="567"/>
          <w:tab w:val="num" w:pos="1418"/>
        </w:tabs>
        <w:spacing w:before="120"/>
        <w:ind w:left="567" w:hanging="567"/>
      </w:pPr>
      <w:r w:rsidRPr="00EA7F8C">
        <w:t xml:space="preserve">National Working Families Report, 2019, </w:t>
      </w:r>
      <w:hyperlink r:id="rId36" w:history="1">
        <w:r w:rsidRPr="00EA7F8C">
          <w:rPr>
            <w:rStyle w:val="Hyperlink"/>
          </w:rPr>
          <w:t>http://parentsandcarersatwork.com/wp-content/uploads/2019/10/NWFSurvey-Executive-Summary.pdf</w:t>
        </w:r>
      </w:hyperlink>
      <w:r w:rsidRPr="00EA7F8C">
        <w:t>, accessed March 2020. </w:t>
      </w:r>
    </w:p>
    <w:p w14:paraId="4C686BDB" w14:textId="3D3D0F65" w:rsidR="00F1225A" w:rsidRPr="00EA7F8C" w:rsidRDefault="00F1225A" w:rsidP="00F1225A">
      <w:pPr>
        <w:numPr>
          <w:ilvl w:val="0"/>
          <w:numId w:val="19"/>
        </w:numPr>
        <w:tabs>
          <w:tab w:val="clear" w:pos="720"/>
          <w:tab w:val="left" w:pos="567"/>
          <w:tab w:val="num" w:pos="1418"/>
        </w:tabs>
        <w:spacing w:before="120"/>
        <w:ind w:left="567" w:hanging="567"/>
      </w:pPr>
      <w:r w:rsidRPr="00EA7F8C">
        <w:t xml:space="preserve">Clayton, Sarah, How to Strengthen your relationship as an Employer, Harvard Business Review, </w:t>
      </w:r>
      <w:hyperlink r:id="rId37" w:history="1">
        <w:r w:rsidRPr="00781F6F">
          <w:rPr>
            <w:rStyle w:val="Hyperlink"/>
          </w:rPr>
          <w:t>https://hbr.org/2018/05/how-to-strengthen-your-reputation-as-an-employer, Accessed February 2020</w:t>
        </w:r>
      </w:hyperlink>
      <w:r w:rsidRPr="00EA7F8C">
        <w:t>. </w:t>
      </w:r>
    </w:p>
    <w:p w14:paraId="5CFE8035" w14:textId="77777777" w:rsidR="00F1225A" w:rsidRPr="00EA7F8C" w:rsidRDefault="00F1225A" w:rsidP="00F1225A">
      <w:pPr>
        <w:numPr>
          <w:ilvl w:val="0"/>
          <w:numId w:val="19"/>
        </w:numPr>
        <w:tabs>
          <w:tab w:val="clear" w:pos="720"/>
          <w:tab w:val="left" w:pos="567"/>
          <w:tab w:val="num" w:pos="1418"/>
        </w:tabs>
        <w:spacing w:before="120"/>
        <w:ind w:left="567" w:hanging="567"/>
      </w:pPr>
      <w:r w:rsidRPr="00EA7F8C">
        <w:t xml:space="preserve">Clair, Judy, Jones, Kristen, King, Eden, </w:t>
      </w:r>
      <w:proofErr w:type="spellStart"/>
      <w:r w:rsidRPr="00EA7F8C">
        <w:t>Humberd</w:t>
      </w:r>
      <w:proofErr w:type="spellEnd"/>
      <w:r w:rsidRPr="00EA7F8C">
        <w:t xml:space="preserve">, Beth, The Right and Wrong Ways to Help Pregnant Workers, </w:t>
      </w:r>
      <w:hyperlink r:id="rId38" w:history="1">
        <w:r w:rsidRPr="00EA7F8C">
          <w:rPr>
            <w:rStyle w:val="Hyperlink"/>
          </w:rPr>
          <w:t>https://hbr.org/2016/09/the-right-and-wrong-ways-to-help-pregnant-workers?referral=03759&amp;cm_vc=rr_item_page.bottom</w:t>
        </w:r>
      </w:hyperlink>
      <w:r w:rsidRPr="00EA7F8C">
        <w:t>, accessed February 2020. </w:t>
      </w:r>
    </w:p>
    <w:p w14:paraId="6C09E891" w14:textId="185833B9" w:rsidR="007855CC" w:rsidRPr="0095636C" w:rsidRDefault="007855CC" w:rsidP="0095636C"/>
    <w:bookmarkEnd w:id="0"/>
    <w:sectPr w:rsidR="007855CC" w:rsidRPr="0095636C" w:rsidSect="008929C4">
      <w:footerReference w:type="default" r:id="rId39"/>
      <w:pgSz w:w="11906" w:h="16838"/>
      <w:pgMar w:top="1701" w:right="1440" w:bottom="1701" w:left="144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AFA10" w14:textId="77777777" w:rsidR="00BD3050" w:rsidRDefault="00BD3050" w:rsidP="0051352E">
      <w:pPr>
        <w:spacing w:after="0"/>
      </w:pPr>
      <w:r>
        <w:separator/>
      </w:r>
    </w:p>
  </w:endnote>
  <w:endnote w:type="continuationSeparator" w:id="0">
    <w:p w14:paraId="314E0DCE" w14:textId="77777777" w:rsidR="00BD3050" w:rsidRDefault="00BD3050" w:rsidP="005135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57E4" w14:textId="77777777" w:rsidR="00A62073" w:rsidRDefault="00A620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F9EA" w14:textId="6588EC44" w:rsidR="00EA67FC" w:rsidRDefault="00F1225A" w:rsidP="00F1225A">
    <w:pPr>
      <w:pStyle w:val="Footer"/>
      <w:jc w:val="right"/>
    </w:pPr>
    <w:r>
      <w:t xml:space="preserve">Parental Leave Toolkit | </w:t>
    </w:r>
    <w:sdt>
      <w:sdtPr>
        <w:id w:val="-60989809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24</w:t>
        </w:r>
        <w:r>
          <w:rPr>
            <w:noProof/>
          </w:rPr>
          <w:fldChar w:fldCharType="end"/>
        </w:r>
      </w:sdtContent>
    </w:sdt>
    <w:r>
      <w:rPr>
        <w:noProof/>
      </w:rPr>
      <w:drawing>
        <wp:anchor distT="0" distB="0" distL="114300" distR="114300" simplePos="0" relativeHeight="251663360" behindDoc="1" locked="0" layoutInCell="1" allowOverlap="1" wp14:anchorId="5809F3BB" wp14:editId="6BCC2D95">
          <wp:simplePos x="0" y="0"/>
          <wp:positionH relativeFrom="page">
            <wp:posOffset>0</wp:posOffset>
          </wp:positionH>
          <wp:positionV relativeFrom="page">
            <wp:align>bottom</wp:align>
          </wp:positionV>
          <wp:extent cx="7560000" cy="428400"/>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14BCD" w14:textId="77777777" w:rsidR="00A62073" w:rsidRDefault="00A620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F5E3F" w14:textId="3ABCBEE6" w:rsidR="00F1225A" w:rsidRPr="00EA63AC" w:rsidRDefault="00EA63AC" w:rsidP="00EA63AC">
    <w:pPr>
      <w:pStyle w:val="Footer"/>
      <w:jc w:val="right"/>
    </w:pPr>
    <w:r>
      <w:rPr>
        <w:noProof/>
      </w:rPr>
      <w:drawing>
        <wp:anchor distT="0" distB="0" distL="114300" distR="114300" simplePos="0" relativeHeight="251665408" behindDoc="1" locked="0" layoutInCell="1" allowOverlap="1" wp14:anchorId="2C44AA68" wp14:editId="12FD97D4">
          <wp:simplePos x="0" y="0"/>
          <wp:positionH relativeFrom="page">
            <wp:align>left</wp:align>
          </wp:positionH>
          <wp:positionV relativeFrom="page">
            <wp:posOffset>10293350</wp:posOffset>
          </wp:positionV>
          <wp:extent cx="7560000" cy="428400"/>
          <wp:effectExtent l="0" t="0" r="0" b="0"/>
          <wp:wrapNone/>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r>
      <w:t xml:space="preserve">Parental Leave Toolkit | </w:t>
    </w:r>
    <w:sdt>
      <w:sdtPr>
        <w:id w:val="-8585764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21</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6A5C0" w14:textId="77777777" w:rsidR="00EA63AC" w:rsidRPr="00EA63AC" w:rsidRDefault="00EA63AC" w:rsidP="00EA63AC">
    <w:pPr>
      <w:pStyle w:val="Footer"/>
      <w:jc w:val="right"/>
    </w:pPr>
    <w:r>
      <w:rPr>
        <w:noProof/>
      </w:rPr>
      <w:drawing>
        <wp:anchor distT="0" distB="0" distL="114300" distR="114300" simplePos="0" relativeHeight="251670528" behindDoc="1" locked="0" layoutInCell="1" allowOverlap="1" wp14:anchorId="66E176F6" wp14:editId="25B66CAB">
          <wp:simplePos x="0" y="0"/>
          <wp:positionH relativeFrom="page">
            <wp:posOffset>19050</wp:posOffset>
          </wp:positionH>
          <wp:positionV relativeFrom="page">
            <wp:posOffset>7180580</wp:posOffset>
          </wp:positionV>
          <wp:extent cx="7560000" cy="428400"/>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1" locked="0" layoutInCell="1" allowOverlap="1" wp14:anchorId="264617D4" wp14:editId="6273AEFD">
          <wp:simplePos x="0" y="0"/>
          <wp:positionH relativeFrom="page">
            <wp:align>left</wp:align>
          </wp:positionH>
          <wp:positionV relativeFrom="page">
            <wp:posOffset>10293350</wp:posOffset>
          </wp:positionV>
          <wp:extent cx="7560000" cy="428400"/>
          <wp:effectExtent l="0" t="0" r="0" b="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r>
      <w:t xml:space="preserve">Parental Leave Toolkit | </w:t>
    </w:r>
    <w:sdt>
      <w:sdtPr>
        <w:id w:val="-7891105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21</w:t>
        </w:r>
        <w:r>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960AD" w14:textId="5B9B1C26" w:rsidR="00EA63AC" w:rsidRPr="00EA63AC" w:rsidRDefault="00EA63AC" w:rsidP="00EA63AC">
    <w:pPr>
      <w:pStyle w:val="Footer"/>
      <w:jc w:val="right"/>
    </w:pPr>
    <w:r>
      <w:rPr>
        <w:noProof/>
      </w:rPr>
      <w:drawing>
        <wp:anchor distT="0" distB="0" distL="114300" distR="114300" simplePos="0" relativeHeight="251679744" behindDoc="1" locked="0" layoutInCell="1" allowOverlap="1" wp14:anchorId="65054285" wp14:editId="0B0D1C12">
          <wp:simplePos x="0" y="0"/>
          <wp:positionH relativeFrom="page">
            <wp:align>left</wp:align>
          </wp:positionH>
          <wp:positionV relativeFrom="page">
            <wp:align>bottom</wp:align>
          </wp:positionV>
          <wp:extent cx="7560000" cy="428400"/>
          <wp:effectExtent l="0" t="0" r="0"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1" locked="0" layoutInCell="1" allowOverlap="1" wp14:anchorId="3FA9EFB6" wp14:editId="10FA9132">
          <wp:simplePos x="0" y="0"/>
          <wp:positionH relativeFrom="page">
            <wp:align>left</wp:align>
          </wp:positionH>
          <wp:positionV relativeFrom="page">
            <wp:posOffset>10293350</wp:posOffset>
          </wp:positionV>
          <wp:extent cx="7560000" cy="4284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r>
      <w:t xml:space="preserve">Parental Leave Toolkit | </w:t>
    </w:r>
    <w:sdt>
      <w:sdtPr>
        <w:id w:val="-9891685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21</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32FC5" w14:textId="77777777" w:rsidR="00EA63AC" w:rsidRPr="00EA63AC" w:rsidRDefault="00EA63AC" w:rsidP="00EA63AC">
    <w:pPr>
      <w:pStyle w:val="Footer"/>
      <w:jc w:val="right"/>
    </w:pPr>
    <w:r>
      <w:rPr>
        <w:noProof/>
      </w:rPr>
      <w:drawing>
        <wp:anchor distT="0" distB="0" distL="114300" distR="114300" simplePos="0" relativeHeight="251677696" behindDoc="1" locked="0" layoutInCell="1" allowOverlap="1" wp14:anchorId="4C0C710E" wp14:editId="77A0D68B">
          <wp:simplePos x="0" y="0"/>
          <wp:positionH relativeFrom="page">
            <wp:align>left</wp:align>
          </wp:positionH>
          <wp:positionV relativeFrom="page">
            <wp:posOffset>10293350</wp:posOffset>
          </wp:positionV>
          <wp:extent cx="7560000" cy="428400"/>
          <wp:effectExtent l="0" t="0" r="0" b="0"/>
          <wp:wrapNone/>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r>
      <w:t xml:space="preserve">Parental Leave Toolkit | </w:t>
    </w:r>
    <w:sdt>
      <w:sdtPr>
        <w:id w:val="-102362687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21</w:t>
        </w:r>
        <w:r>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F121" w14:textId="40F20595" w:rsidR="00EA63AC" w:rsidRPr="00EA63AC" w:rsidRDefault="00EA63AC" w:rsidP="00EA63AC">
    <w:pPr>
      <w:pStyle w:val="Footer"/>
      <w:jc w:val="right"/>
    </w:pPr>
    <w:r>
      <w:rPr>
        <w:noProof/>
      </w:rPr>
      <w:drawing>
        <wp:anchor distT="0" distB="0" distL="114300" distR="114300" simplePos="0" relativeHeight="251675648" behindDoc="1" locked="0" layoutInCell="1" allowOverlap="1" wp14:anchorId="46FABB72" wp14:editId="70539937">
          <wp:simplePos x="0" y="0"/>
          <wp:positionH relativeFrom="page">
            <wp:align>left</wp:align>
          </wp:positionH>
          <wp:positionV relativeFrom="page">
            <wp:posOffset>10293350</wp:posOffset>
          </wp:positionV>
          <wp:extent cx="7560000" cy="428400"/>
          <wp:effectExtent l="0" t="0" r="0" b="0"/>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r>
      <w:t xml:space="preserve">Parental Leave Toolkit | </w:t>
    </w:r>
    <w:sdt>
      <w:sdtPr>
        <w:id w:val="-9005117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21</w:t>
        </w:r>
        <w:r>
          <w:rPr>
            <w:noProof/>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E371" w14:textId="27B09B50" w:rsidR="008929C4" w:rsidRDefault="00F1225A" w:rsidP="008929C4">
    <w:pPr>
      <w:pStyle w:val="Footer"/>
      <w:jc w:val="right"/>
    </w:pPr>
    <w:r>
      <w:t>Parental Leave Toolkit</w:t>
    </w:r>
    <w:r w:rsidR="008929C4">
      <w:t xml:space="preserve"> | </w:t>
    </w:r>
    <w:sdt>
      <w:sdtPr>
        <w:id w:val="750626425"/>
        <w:docPartObj>
          <w:docPartGallery w:val="Page Numbers (Bottom of Page)"/>
          <w:docPartUnique/>
        </w:docPartObj>
      </w:sdtPr>
      <w:sdtEndPr>
        <w:rPr>
          <w:noProof/>
        </w:rPr>
      </w:sdtEndPr>
      <w:sdtContent>
        <w:r w:rsidR="008929C4">
          <w:fldChar w:fldCharType="begin"/>
        </w:r>
        <w:r w:rsidR="008929C4">
          <w:instrText xml:space="preserve"> PAGE   \* MERGEFORMAT </w:instrText>
        </w:r>
        <w:r w:rsidR="008929C4">
          <w:fldChar w:fldCharType="separate"/>
        </w:r>
        <w:r w:rsidR="008929C4">
          <w:rPr>
            <w:noProof/>
          </w:rPr>
          <w:t>5</w:t>
        </w:r>
        <w:r w:rsidR="008929C4">
          <w:rPr>
            <w:noProof/>
          </w:rPr>
          <w:fldChar w:fldCharType="end"/>
        </w:r>
      </w:sdtContent>
    </w:sdt>
  </w:p>
  <w:p w14:paraId="47054FD9" w14:textId="77777777" w:rsidR="008929C4" w:rsidRDefault="008929C4">
    <w:pPr>
      <w:pStyle w:val="Footer"/>
    </w:pPr>
    <w:r>
      <w:rPr>
        <w:noProof/>
      </w:rPr>
      <w:drawing>
        <wp:anchor distT="0" distB="0" distL="114300" distR="114300" simplePos="0" relativeHeight="251661312" behindDoc="1" locked="0" layoutInCell="1" allowOverlap="1" wp14:anchorId="31D523F4" wp14:editId="5229C399">
          <wp:simplePos x="0" y="0"/>
          <wp:positionH relativeFrom="page">
            <wp:posOffset>0</wp:posOffset>
          </wp:positionH>
          <wp:positionV relativeFrom="page">
            <wp:align>bottom</wp:align>
          </wp:positionV>
          <wp:extent cx="7560000" cy="428400"/>
          <wp:effectExtent l="0" t="0" r="0" b="0"/>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D342B" w14:textId="77777777" w:rsidR="00BD3050" w:rsidRDefault="00BD3050" w:rsidP="0051352E">
      <w:pPr>
        <w:spacing w:after="0"/>
      </w:pPr>
      <w:r>
        <w:separator/>
      </w:r>
    </w:p>
  </w:footnote>
  <w:footnote w:type="continuationSeparator" w:id="0">
    <w:p w14:paraId="469C916A" w14:textId="77777777" w:rsidR="00BD3050" w:rsidRDefault="00BD3050" w:rsidP="0051352E">
      <w:pPr>
        <w:spacing w:after="0"/>
      </w:pPr>
      <w:r>
        <w:continuationSeparator/>
      </w:r>
    </w:p>
  </w:footnote>
  <w:footnote w:id="1">
    <w:p w14:paraId="0FEB3F74" w14:textId="77777777" w:rsidR="00F1225A" w:rsidRDefault="00F1225A" w:rsidP="00F1225A">
      <w:pPr>
        <w:pStyle w:val="FootnoteText"/>
      </w:pPr>
      <w:r>
        <w:rPr>
          <w:rStyle w:val="FootnoteReference"/>
        </w:rPr>
        <w:footnoteRef/>
      </w:r>
      <w:r>
        <w:t xml:space="preserve"> </w:t>
      </w:r>
      <w:r w:rsidRPr="00E839C8">
        <w:t>Crabb, Annabel, Mena at Work, Australia's Parenthood Trap, The Quarterly Essay, Schwartz Books, Pty. Ltd. Carlton. Victoria, 2019. </w:t>
      </w:r>
    </w:p>
  </w:footnote>
  <w:footnote w:id="2">
    <w:p w14:paraId="4EEDF53F" w14:textId="77777777" w:rsidR="00F1225A" w:rsidRDefault="00F1225A" w:rsidP="00F1225A">
      <w:pPr>
        <w:pStyle w:val="FootnoteText"/>
      </w:pPr>
      <w:r>
        <w:rPr>
          <w:rStyle w:val="FootnoteReference"/>
        </w:rPr>
        <w:footnoteRef/>
      </w:r>
      <w:r>
        <w:t xml:space="preserve"> </w:t>
      </w:r>
      <w:r w:rsidRPr="00E10EC1">
        <w:t>Australian Bureau of Statistics (ABS). (2017). One in 20 dads take primary parental leave (Media release). Canberra: ABS. Retrieved rom </w:t>
      </w:r>
      <w:hyperlink r:id="rId1" w:history="1">
        <w:r w:rsidRPr="00464DA9">
          <w:rPr>
            <w:rStyle w:val="Hyperlink"/>
          </w:rPr>
          <w:t>www.abs.gov.au/ausstats/abs@.nsf/Lookup/by%20Subject/4125.0~Sep%202017~Media%20Release~One%20i n%20 20%20dads%20take%20primary%20parental%20leave%20(Media%20 Release)~11</w:t>
        </w:r>
      </w:hyperlink>
    </w:p>
  </w:footnote>
  <w:footnote w:id="3">
    <w:p w14:paraId="19E653E5" w14:textId="77777777" w:rsidR="00F1225A" w:rsidRDefault="00F1225A" w:rsidP="00F1225A">
      <w:pPr>
        <w:pStyle w:val="FootnoteText"/>
      </w:pPr>
      <w:r>
        <w:rPr>
          <w:rStyle w:val="FootnoteReference"/>
        </w:rPr>
        <w:footnoteRef/>
      </w:r>
      <w:r>
        <w:t xml:space="preserve"> </w:t>
      </w:r>
      <w:r w:rsidRPr="00257A96">
        <w:t>Amanda </w:t>
      </w:r>
      <w:proofErr w:type="spellStart"/>
      <w:r w:rsidRPr="00257A96">
        <w:t>Cooklin</w:t>
      </w:r>
      <w:proofErr w:type="spellEnd"/>
      <w:r w:rsidRPr="00257A96">
        <w:t>, Conflicts between work and families and fathers’ Mental Health, Report, Australian Institute of Family Studies, </w:t>
      </w:r>
      <w:proofErr w:type="gramStart"/>
      <w:r w:rsidRPr="00257A96">
        <w:t>June,</w:t>
      </w:r>
      <w:proofErr w:type="gramEnd"/>
      <w:r w:rsidRPr="00257A96">
        <w:t> 2019.</w:t>
      </w:r>
    </w:p>
  </w:footnote>
  <w:footnote w:id="4">
    <w:p w14:paraId="342D4226" w14:textId="77777777" w:rsidR="00F1225A" w:rsidRDefault="00F1225A" w:rsidP="00F1225A">
      <w:pPr>
        <w:pStyle w:val="FootnoteText"/>
      </w:pPr>
      <w:r>
        <w:rPr>
          <w:rStyle w:val="FootnoteReference"/>
        </w:rPr>
        <w:footnoteRef/>
      </w:r>
      <w:r>
        <w:t xml:space="preserve"> ibid</w:t>
      </w:r>
    </w:p>
  </w:footnote>
  <w:footnote w:id="5">
    <w:p w14:paraId="474F69FF" w14:textId="77777777" w:rsidR="00F1225A" w:rsidRDefault="00F1225A" w:rsidP="00F1225A">
      <w:pPr>
        <w:pStyle w:val="FootnoteText"/>
      </w:pPr>
      <w:r>
        <w:rPr>
          <w:rStyle w:val="FootnoteReference"/>
        </w:rPr>
        <w:footnoteRef/>
      </w:r>
      <w:r>
        <w:t xml:space="preserve"> </w:t>
      </w:r>
      <w:r w:rsidRPr="006E76D9">
        <w:t>Fathers and Parental Leave, Australian Institute of Family studies, </w:t>
      </w:r>
      <w:hyperlink r:id="rId2" w:history="1">
        <w:r w:rsidRPr="006E76D9">
          <w:rPr>
            <w:rStyle w:val="Hyperlink"/>
          </w:rPr>
          <w:t>https://aifs.gov.au/aifs-conference/fathers-and-parental-leave</w:t>
        </w:r>
      </w:hyperlink>
      <w:r w:rsidRPr="006E76D9">
        <w:t>, Accessed March 2020.</w:t>
      </w:r>
    </w:p>
  </w:footnote>
  <w:footnote w:id="6">
    <w:p w14:paraId="4CA22C56" w14:textId="77777777" w:rsidR="00F1225A" w:rsidRDefault="00F1225A" w:rsidP="00F1225A">
      <w:pPr>
        <w:pStyle w:val="FootnoteText"/>
      </w:pPr>
      <w:r>
        <w:rPr>
          <w:rStyle w:val="FootnoteReference"/>
        </w:rPr>
        <w:footnoteRef/>
      </w:r>
      <w:r>
        <w:t xml:space="preserve"> </w:t>
      </w:r>
      <w:r w:rsidRPr="006E76D9">
        <w:t>National Working Families Report, 2019, </w:t>
      </w:r>
      <w:hyperlink r:id="rId3" w:history="1">
        <w:r w:rsidRPr="006E76D9">
          <w:rPr>
            <w:rStyle w:val="Hyperlink"/>
          </w:rPr>
          <w:t>http://parentsandcarersatwork.com/wp-content/uploads/2019/10/NWFSurvey-Executive-Summary.pdf</w:t>
        </w:r>
      </w:hyperlink>
      <w:r w:rsidRPr="006E76D9">
        <w:t>, accessed March 2020.</w:t>
      </w:r>
    </w:p>
  </w:footnote>
  <w:footnote w:id="7">
    <w:p w14:paraId="048BAAC6" w14:textId="0A049032" w:rsidR="00F1225A" w:rsidRDefault="00F1225A" w:rsidP="00F1225A">
      <w:pPr>
        <w:pStyle w:val="FootnoteText"/>
      </w:pPr>
      <w:r>
        <w:rPr>
          <w:rStyle w:val="FootnoteReference"/>
        </w:rPr>
        <w:footnoteRef/>
      </w:r>
      <w:r>
        <w:t xml:space="preserve"> </w:t>
      </w:r>
      <w:r w:rsidRPr="000F3316">
        <w:t xml:space="preserve">.Clayton, Sarah, How to Strengthen your relationship as an Employer, Harvard Business Review, </w:t>
      </w:r>
      <w:hyperlink r:id="rId4" w:history="1">
        <w:r w:rsidRPr="000F3316">
          <w:rPr>
            <w:rStyle w:val="Hyperlink"/>
          </w:rPr>
          <w:t>https://hbr.org/2018/05/how-to-strengthen-your-reputation-as-an-employer</w:t>
        </w:r>
      </w:hyperlink>
      <w:r w:rsidRPr="000F3316">
        <w:t>, Accessed 30.03.2020’</w:t>
      </w:r>
      <w:r w:rsidR="003235CE">
        <w:t>.</w:t>
      </w:r>
    </w:p>
  </w:footnote>
  <w:footnote w:id="8">
    <w:p w14:paraId="68D8E1C5" w14:textId="77777777" w:rsidR="00AB13E9" w:rsidRDefault="00AB13E9" w:rsidP="00AB13E9">
      <w:pPr>
        <w:pStyle w:val="FootnoteText"/>
      </w:pPr>
      <w:r>
        <w:rPr>
          <w:rStyle w:val="FootnoteReference"/>
        </w:rPr>
        <w:footnoteRef/>
      </w:r>
      <w:r>
        <w:t xml:space="preserve"> </w:t>
      </w:r>
      <w:r w:rsidRPr="0001679F">
        <w:t>Clair, Judy, Jones, Kristen, King, Eden, </w:t>
      </w:r>
      <w:proofErr w:type="spellStart"/>
      <w:r w:rsidRPr="0001679F">
        <w:t>Humberd</w:t>
      </w:r>
      <w:proofErr w:type="spellEnd"/>
      <w:r w:rsidRPr="0001679F">
        <w:t>, Beth, The Right and Wrong Ways to Help</w:t>
      </w:r>
      <w:r>
        <w:t xml:space="preserve"> </w:t>
      </w:r>
      <w:r w:rsidRPr="0001679F">
        <w:t>Pregnant</w:t>
      </w:r>
      <w:r>
        <w:t xml:space="preserve"> </w:t>
      </w:r>
      <w:r w:rsidRPr="0001679F">
        <w:t>Workers,</w:t>
      </w:r>
      <w:r>
        <w:t xml:space="preserve"> </w:t>
      </w:r>
      <w:hyperlink r:id="rId5" w:history="1">
        <w:r w:rsidRPr="009E096E">
          <w:rPr>
            <w:rStyle w:val="Hyperlink"/>
          </w:rPr>
          <w:t>https://hbr.org/2016/09/the-right-and-wrong-ways-to-help-pregnant-workers?referral=03759&amp;cm_vc=rr_item_page.bottom</w:t>
        </w:r>
      </w:hyperlink>
      <w:r w:rsidRPr="0001679F">
        <w:t>, accessed February 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9FD5B" w14:textId="77777777" w:rsidR="00A62073" w:rsidRDefault="00A620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6C129" w14:textId="77777777" w:rsidR="00A62073" w:rsidRDefault="00A620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B753" w14:textId="77777777" w:rsidR="00A62073" w:rsidRDefault="00A620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2EC1B" w14:textId="77777777" w:rsidR="00F1225A" w:rsidRDefault="00F122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F6E34" w14:textId="77777777" w:rsidR="00F1225A" w:rsidRDefault="00F12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CEF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060B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2AADF2"/>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EA0A1AFC"/>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42540C1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CC21C2C"/>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DB502EF0"/>
    <w:lvl w:ilvl="0">
      <w:start w:val="1"/>
      <w:numFmt w:val="bullet"/>
      <w:pStyle w:val="ListBullet2"/>
      <w:lvlText w:val="̶"/>
      <w:lvlJc w:val="left"/>
      <w:pPr>
        <w:ind w:left="644" w:hanging="360"/>
      </w:pPr>
      <w:rPr>
        <w:rFonts w:ascii="Calibri" w:hAnsi="Calibri" w:hint="default"/>
      </w:rPr>
    </w:lvl>
  </w:abstractNum>
  <w:abstractNum w:abstractNumId="7"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6641DF2"/>
    <w:multiLevelType w:val="hybridMultilevel"/>
    <w:tmpl w:val="F7842D62"/>
    <w:lvl w:ilvl="0" w:tplc="03C60A26">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C3DE970A">
      <w:start w:val="1"/>
      <w:numFmt w:val="lowerLetter"/>
      <w:lvlText w:val="%2."/>
      <w:lvlJc w:val="left"/>
      <w:pPr>
        <w:tabs>
          <w:tab w:val="num" w:pos="1440"/>
        </w:tabs>
        <w:ind w:left="1440" w:hanging="360"/>
      </w:pPr>
    </w:lvl>
    <w:lvl w:ilvl="2" w:tplc="D2AE09A4">
      <w:start w:val="1"/>
      <w:numFmt w:val="decimal"/>
      <w:lvlText w:val="%3."/>
      <w:lvlJc w:val="left"/>
      <w:pPr>
        <w:tabs>
          <w:tab w:val="num" w:pos="2160"/>
        </w:tabs>
        <w:ind w:left="2160" w:hanging="360"/>
      </w:pPr>
    </w:lvl>
    <w:lvl w:ilvl="3" w:tplc="1466E474">
      <w:start w:val="1"/>
      <w:numFmt w:val="decimal"/>
      <w:lvlText w:val="%4."/>
      <w:lvlJc w:val="left"/>
      <w:pPr>
        <w:tabs>
          <w:tab w:val="num" w:pos="2880"/>
        </w:tabs>
        <w:ind w:left="2880" w:hanging="360"/>
      </w:pPr>
    </w:lvl>
    <w:lvl w:ilvl="4" w:tplc="DA56C3B8">
      <w:start w:val="1"/>
      <w:numFmt w:val="decimal"/>
      <w:lvlText w:val="%5."/>
      <w:lvlJc w:val="left"/>
      <w:pPr>
        <w:tabs>
          <w:tab w:val="num" w:pos="3600"/>
        </w:tabs>
        <w:ind w:left="3600" w:hanging="360"/>
      </w:pPr>
    </w:lvl>
    <w:lvl w:ilvl="5" w:tplc="E73A2862">
      <w:start w:val="1"/>
      <w:numFmt w:val="decimal"/>
      <w:lvlText w:val="%6."/>
      <w:lvlJc w:val="left"/>
      <w:pPr>
        <w:tabs>
          <w:tab w:val="num" w:pos="4320"/>
        </w:tabs>
        <w:ind w:left="4320" w:hanging="360"/>
      </w:pPr>
    </w:lvl>
    <w:lvl w:ilvl="6" w:tplc="8FA065B0">
      <w:start w:val="1"/>
      <w:numFmt w:val="decimal"/>
      <w:lvlText w:val="%7."/>
      <w:lvlJc w:val="left"/>
      <w:pPr>
        <w:tabs>
          <w:tab w:val="num" w:pos="5040"/>
        </w:tabs>
        <w:ind w:left="5040" w:hanging="360"/>
      </w:pPr>
    </w:lvl>
    <w:lvl w:ilvl="7" w:tplc="AE4C3906">
      <w:start w:val="1"/>
      <w:numFmt w:val="decimal"/>
      <w:lvlText w:val="%8."/>
      <w:lvlJc w:val="left"/>
      <w:pPr>
        <w:tabs>
          <w:tab w:val="num" w:pos="5760"/>
        </w:tabs>
        <w:ind w:left="5760" w:hanging="360"/>
      </w:pPr>
    </w:lvl>
    <w:lvl w:ilvl="8" w:tplc="1F0C5E22">
      <w:start w:val="1"/>
      <w:numFmt w:val="decimal"/>
      <w:lvlText w:val="%9."/>
      <w:lvlJc w:val="left"/>
      <w:pPr>
        <w:tabs>
          <w:tab w:val="num" w:pos="6480"/>
        </w:tabs>
        <w:ind w:left="6480" w:hanging="360"/>
      </w:pPr>
    </w:lvl>
  </w:abstractNum>
  <w:abstractNum w:abstractNumId="11" w15:restartNumberingAfterBreak="0">
    <w:nsid w:val="26AB1B51"/>
    <w:multiLevelType w:val="hybridMultilevel"/>
    <w:tmpl w:val="09A08762"/>
    <w:lvl w:ilvl="0" w:tplc="BD784074">
      <w:start w:val="1"/>
      <w:numFmt w:val="bullet"/>
      <w:lvlText w:val="•"/>
      <w:lvlJc w:val="left"/>
      <w:pPr>
        <w:tabs>
          <w:tab w:val="num" w:pos="720"/>
        </w:tabs>
        <w:ind w:left="720" w:hanging="360"/>
      </w:pPr>
      <w:rPr>
        <w:rFonts w:ascii="Arial" w:hAnsi="Arial" w:hint="default"/>
      </w:rPr>
    </w:lvl>
    <w:lvl w:ilvl="1" w:tplc="5A7A8848">
      <w:start w:val="1"/>
      <w:numFmt w:val="bullet"/>
      <w:pStyle w:val="firstbullet"/>
      <w:lvlText w:val="•"/>
      <w:lvlJc w:val="left"/>
      <w:pPr>
        <w:tabs>
          <w:tab w:val="num" w:pos="1440"/>
        </w:tabs>
        <w:ind w:left="1440" w:hanging="360"/>
      </w:pPr>
      <w:rPr>
        <w:rFonts w:ascii="Arial" w:hAnsi="Arial" w:hint="default"/>
      </w:rPr>
    </w:lvl>
    <w:lvl w:ilvl="2" w:tplc="723CFE3C" w:tentative="1">
      <w:start w:val="1"/>
      <w:numFmt w:val="bullet"/>
      <w:lvlText w:val="•"/>
      <w:lvlJc w:val="left"/>
      <w:pPr>
        <w:tabs>
          <w:tab w:val="num" w:pos="2160"/>
        </w:tabs>
        <w:ind w:left="2160" w:hanging="360"/>
      </w:pPr>
      <w:rPr>
        <w:rFonts w:ascii="Arial" w:hAnsi="Arial" w:hint="default"/>
      </w:rPr>
    </w:lvl>
    <w:lvl w:ilvl="3" w:tplc="ED846E68" w:tentative="1">
      <w:start w:val="1"/>
      <w:numFmt w:val="bullet"/>
      <w:lvlText w:val="•"/>
      <w:lvlJc w:val="left"/>
      <w:pPr>
        <w:tabs>
          <w:tab w:val="num" w:pos="2880"/>
        </w:tabs>
        <w:ind w:left="2880" w:hanging="360"/>
      </w:pPr>
      <w:rPr>
        <w:rFonts w:ascii="Arial" w:hAnsi="Arial" w:hint="default"/>
      </w:rPr>
    </w:lvl>
    <w:lvl w:ilvl="4" w:tplc="199A7500" w:tentative="1">
      <w:start w:val="1"/>
      <w:numFmt w:val="bullet"/>
      <w:lvlText w:val="•"/>
      <w:lvlJc w:val="left"/>
      <w:pPr>
        <w:tabs>
          <w:tab w:val="num" w:pos="3600"/>
        </w:tabs>
        <w:ind w:left="3600" w:hanging="360"/>
      </w:pPr>
      <w:rPr>
        <w:rFonts w:ascii="Arial" w:hAnsi="Arial" w:hint="default"/>
      </w:rPr>
    </w:lvl>
    <w:lvl w:ilvl="5" w:tplc="0ED4482A" w:tentative="1">
      <w:start w:val="1"/>
      <w:numFmt w:val="bullet"/>
      <w:lvlText w:val="•"/>
      <w:lvlJc w:val="left"/>
      <w:pPr>
        <w:tabs>
          <w:tab w:val="num" w:pos="4320"/>
        </w:tabs>
        <w:ind w:left="4320" w:hanging="360"/>
      </w:pPr>
      <w:rPr>
        <w:rFonts w:ascii="Arial" w:hAnsi="Arial" w:hint="default"/>
      </w:rPr>
    </w:lvl>
    <w:lvl w:ilvl="6" w:tplc="C9D0D1A8" w:tentative="1">
      <w:start w:val="1"/>
      <w:numFmt w:val="bullet"/>
      <w:lvlText w:val="•"/>
      <w:lvlJc w:val="left"/>
      <w:pPr>
        <w:tabs>
          <w:tab w:val="num" w:pos="5040"/>
        </w:tabs>
        <w:ind w:left="5040" w:hanging="360"/>
      </w:pPr>
      <w:rPr>
        <w:rFonts w:ascii="Arial" w:hAnsi="Arial" w:hint="default"/>
      </w:rPr>
    </w:lvl>
    <w:lvl w:ilvl="7" w:tplc="BD2CD934" w:tentative="1">
      <w:start w:val="1"/>
      <w:numFmt w:val="bullet"/>
      <w:lvlText w:val="•"/>
      <w:lvlJc w:val="left"/>
      <w:pPr>
        <w:tabs>
          <w:tab w:val="num" w:pos="5760"/>
        </w:tabs>
        <w:ind w:left="5760" w:hanging="360"/>
      </w:pPr>
      <w:rPr>
        <w:rFonts w:ascii="Arial" w:hAnsi="Arial" w:hint="default"/>
      </w:rPr>
    </w:lvl>
    <w:lvl w:ilvl="8" w:tplc="4462D1A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8170194"/>
    <w:multiLevelType w:val="hybridMultilevel"/>
    <w:tmpl w:val="9110861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91C4A1C"/>
    <w:multiLevelType w:val="hybridMultilevel"/>
    <w:tmpl w:val="9AE23EFA"/>
    <w:lvl w:ilvl="0" w:tplc="6F36DFE6">
      <w:start w:val="1"/>
      <w:numFmt w:val="decimal"/>
      <w:lvlText w:val="%1."/>
      <w:lvlJc w:val="left"/>
      <w:pPr>
        <w:tabs>
          <w:tab w:val="num" w:pos="720"/>
        </w:tabs>
        <w:ind w:left="720" w:hanging="360"/>
      </w:pPr>
    </w:lvl>
    <w:lvl w:ilvl="1" w:tplc="0B9E0E0A" w:tentative="1">
      <w:start w:val="1"/>
      <w:numFmt w:val="decimal"/>
      <w:lvlText w:val="%2."/>
      <w:lvlJc w:val="left"/>
      <w:pPr>
        <w:tabs>
          <w:tab w:val="num" w:pos="1440"/>
        </w:tabs>
        <w:ind w:left="1440" w:hanging="360"/>
      </w:pPr>
    </w:lvl>
    <w:lvl w:ilvl="2" w:tplc="D4F4258A" w:tentative="1">
      <w:start w:val="1"/>
      <w:numFmt w:val="decimal"/>
      <w:lvlText w:val="%3."/>
      <w:lvlJc w:val="left"/>
      <w:pPr>
        <w:tabs>
          <w:tab w:val="num" w:pos="2160"/>
        </w:tabs>
        <w:ind w:left="2160" w:hanging="360"/>
      </w:pPr>
    </w:lvl>
    <w:lvl w:ilvl="3" w:tplc="6A025B5C" w:tentative="1">
      <w:start w:val="1"/>
      <w:numFmt w:val="decimal"/>
      <w:lvlText w:val="%4."/>
      <w:lvlJc w:val="left"/>
      <w:pPr>
        <w:tabs>
          <w:tab w:val="num" w:pos="2880"/>
        </w:tabs>
        <w:ind w:left="2880" w:hanging="360"/>
      </w:pPr>
    </w:lvl>
    <w:lvl w:ilvl="4" w:tplc="2AE2AAA4" w:tentative="1">
      <w:start w:val="1"/>
      <w:numFmt w:val="decimal"/>
      <w:lvlText w:val="%5."/>
      <w:lvlJc w:val="left"/>
      <w:pPr>
        <w:tabs>
          <w:tab w:val="num" w:pos="3600"/>
        </w:tabs>
        <w:ind w:left="3600" w:hanging="360"/>
      </w:pPr>
    </w:lvl>
    <w:lvl w:ilvl="5" w:tplc="E9AE367E" w:tentative="1">
      <w:start w:val="1"/>
      <w:numFmt w:val="decimal"/>
      <w:lvlText w:val="%6."/>
      <w:lvlJc w:val="left"/>
      <w:pPr>
        <w:tabs>
          <w:tab w:val="num" w:pos="4320"/>
        </w:tabs>
        <w:ind w:left="4320" w:hanging="360"/>
      </w:pPr>
    </w:lvl>
    <w:lvl w:ilvl="6" w:tplc="D7822376" w:tentative="1">
      <w:start w:val="1"/>
      <w:numFmt w:val="decimal"/>
      <w:lvlText w:val="%7."/>
      <w:lvlJc w:val="left"/>
      <w:pPr>
        <w:tabs>
          <w:tab w:val="num" w:pos="5040"/>
        </w:tabs>
        <w:ind w:left="5040" w:hanging="360"/>
      </w:pPr>
    </w:lvl>
    <w:lvl w:ilvl="7" w:tplc="C1C67AAA" w:tentative="1">
      <w:start w:val="1"/>
      <w:numFmt w:val="decimal"/>
      <w:lvlText w:val="%8."/>
      <w:lvlJc w:val="left"/>
      <w:pPr>
        <w:tabs>
          <w:tab w:val="num" w:pos="5760"/>
        </w:tabs>
        <w:ind w:left="5760" w:hanging="360"/>
      </w:pPr>
    </w:lvl>
    <w:lvl w:ilvl="8" w:tplc="3AA67B98" w:tentative="1">
      <w:start w:val="1"/>
      <w:numFmt w:val="decimal"/>
      <w:lvlText w:val="%9."/>
      <w:lvlJc w:val="left"/>
      <w:pPr>
        <w:tabs>
          <w:tab w:val="num" w:pos="6480"/>
        </w:tabs>
        <w:ind w:left="6480" w:hanging="360"/>
      </w:pPr>
    </w:lvl>
  </w:abstractNum>
  <w:abstractNum w:abstractNumId="16" w15:restartNumberingAfterBreak="0">
    <w:nsid w:val="68E84B8A"/>
    <w:multiLevelType w:val="multilevel"/>
    <w:tmpl w:val="1214E0D8"/>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791163C5"/>
    <w:multiLevelType w:val="multilevel"/>
    <w:tmpl w:val="7CC02FE0"/>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568" w:hanging="284"/>
      </w:pPr>
      <w:rPr>
        <w:rFonts w:hint="default"/>
      </w:rPr>
    </w:lvl>
    <w:lvl w:ilvl="2">
      <w:start w:val="1"/>
      <w:numFmt w:val="decimal"/>
      <w:pStyle w:val="ListNumber3"/>
      <w:lvlText w:val="%1.%2.%3."/>
      <w:lvlJc w:val="left"/>
      <w:pPr>
        <w:tabs>
          <w:tab w:val="num" w:pos="1361"/>
        </w:tabs>
        <w:ind w:left="852" w:hanging="284"/>
      </w:pPr>
      <w:rPr>
        <w:rFonts w:hint="default"/>
      </w:rPr>
    </w:lvl>
    <w:lvl w:ilvl="3">
      <w:start w:val="1"/>
      <w:numFmt w:val="decimal"/>
      <w:pStyle w:val="ListNumber4"/>
      <w:lvlText w:val="%1.%2.%3.%4."/>
      <w:lvlJc w:val="left"/>
      <w:pPr>
        <w:tabs>
          <w:tab w:val="num" w:pos="2155"/>
        </w:tabs>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16"/>
  </w:num>
  <w:num w:numId="8">
    <w:abstractNumId w:val="2"/>
  </w:num>
  <w:num w:numId="9">
    <w:abstractNumId w:val="1"/>
  </w:num>
  <w:num w:numId="10">
    <w:abstractNumId w:val="0"/>
  </w:num>
  <w:num w:numId="11">
    <w:abstractNumId w:val="9"/>
  </w:num>
  <w:num w:numId="12">
    <w:abstractNumId w:val="12"/>
  </w:num>
  <w:num w:numId="13">
    <w:abstractNumId w:val="13"/>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7"/>
  </w:num>
  <w:num w:numId="17">
    <w:abstractNumId w:val="11"/>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52BBC"/>
    <w:rsid w:val="000A453D"/>
    <w:rsid w:val="000E04E2"/>
    <w:rsid w:val="000E3D80"/>
    <w:rsid w:val="00126DDF"/>
    <w:rsid w:val="00157F35"/>
    <w:rsid w:val="00162B97"/>
    <w:rsid w:val="00170EBB"/>
    <w:rsid w:val="001C51C9"/>
    <w:rsid w:val="001F1D08"/>
    <w:rsid w:val="00217EAB"/>
    <w:rsid w:val="0022498C"/>
    <w:rsid w:val="002724D0"/>
    <w:rsid w:val="002B1CE5"/>
    <w:rsid w:val="002D47D5"/>
    <w:rsid w:val="002F4DB3"/>
    <w:rsid w:val="003235CE"/>
    <w:rsid w:val="003456C4"/>
    <w:rsid w:val="00350FFA"/>
    <w:rsid w:val="00382F07"/>
    <w:rsid w:val="00393E2A"/>
    <w:rsid w:val="003D7F40"/>
    <w:rsid w:val="00403E86"/>
    <w:rsid w:val="00453C04"/>
    <w:rsid w:val="004937D6"/>
    <w:rsid w:val="00497764"/>
    <w:rsid w:val="0051352E"/>
    <w:rsid w:val="00514C5E"/>
    <w:rsid w:val="00517DA7"/>
    <w:rsid w:val="00520A33"/>
    <w:rsid w:val="005242E0"/>
    <w:rsid w:val="00527AE4"/>
    <w:rsid w:val="0058535E"/>
    <w:rsid w:val="005C50EE"/>
    <w:rsid w:val="005E2E79"/>
    <w:rsid w:val="00630DDF"/>
    <w:rsid w:val="006B4D66"/>
    <w:rsid w:val="006D4277"/>
    <w:rsid w:val="006E5D6E"/>
    <w:rsid w:val="00721B03"/>
    <w:rsid w:val="00781F6F"/>
    <w:rsid w:val="007855CC"/>
    <w:rsid w:val="007B1ABA"/>
    <w:rsid w:val="007B74C5"/>
    <w:rsid w:val="007E7835"/>
    <w:rsid w:val="008507C1"/>
    <w:rsid w:val="00850B4E"/>
    <w:rsid w:val="00861934"/>
    <w:rsid w:val="008929C4"/>
    <w:rsid w:val="008C5649"/>
    <w:rsid w:val="008E2854"/>
    <w:rsid w:val="008F0AC9"/>
    <w:rsid w:val="00907E62"/>
    <w:rsid w:val="00930CDA"/>
    <w:rsid w:val="0093473D"/>
    <w:rsid w:val="0095636C"/>
    <w:rsid w:val="00972F57"/>
    <w:rsid w:val="00995280"/>
    <w:rsid w:val="009A06FB"/>
    <w:rsid w:val="00A13341"/>
    <w:rsid w:val="00A22849"/>
    <w:rsid w:val="00A24E6E"/>
    <w:rsid w:val="00A43694"/>
    <w:rsid w:val="00A47339"/>
    <w:rsid w:val="00A56FC7"/>
    <w:rsid w:val="00A62073"/>
    <w:rsid w:val="00A72575"/>
    <w:rsid w:val="00A74071"/>
    <w:rsid w:val="00AA124A"/>
    <w:rsid w:val="00AA2A96"/>
    <w:rsid w:val="00AB13E9"/>
    <w:rsid w:val="00AF74C9"/>
    <w:rsid w:val="00B100CC"/>
    <w:rsid w:val="00B14B2B"/>
    <w:rsid w:val="00B6689D"/>
    <w:rsid w:val="00B72368"/>
    <w:rsid w:val="00BA7020"/>
    <w:rsid w:val="00BD3050"/>
    <w:rsid w:val="00BE6D2A"/>
    <w:rsid w:val="00C54D58"/>
    <w:rsid w:val="00C573E1"/>
    <w:rsid w:val="00C95DF6"/>
    <w:rsid w:val="00CB0EC5"/>
    <w:rsid w:val="00DA1B7B"/>
    <w:rsid w:val="00DB79DF"/>
    <w:rsid w:val="00DF153F"/>
    <w:rsid w:val="00E10DD6"/>
    <w:rsid w:val="00E41DFD"/>
    <w:rsid w:val="00E67665"/>
    <w:rsid w:val="00E866AC"/>
    <w:rsid w:val="00EA32F7"/>
    <w:rsid w:val="00EA63AC"/>
    <w:rsid w:val="00EA67FC"/>
    <w:rsid w:val="00ED3309"/>
    <w:rsid w:val="00F1225A"/>
    <w:rsid w:val="00F230CD"/>
    <w:rsid w:val="00F51C18"/>
    <w:rsid w:val="00F87F50"/>
    <w:rsid w:val="00FA31E2"/>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16A3668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3AC"/>
    <w:pPr>
      <w:spacing w:after="120" w:line="240" w:lineRule="auto"/>
    </w:pPr>
    <w:rPr>
      <w:sz w:val="20"/>
    </w:rPr>
  </w:style>
  <w:style w:type="paragraph" w:styleId="Heading1">
    <w:name w:val="heading 1"/>
    <w:basedOn w:val="Normal"/>
    <w:next w:val="Normal"/>
    <w:link w:val="Heading1Char"/>
    <w:uiPriority w:val="9"/>
    <w:qFormat/>
    <w:rsid w:val="00126DDF"/>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unhideWhenUsed/>
    <w:qFormat/>
    <w:rsid w:val="00126DDF"/>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unhideWhenUsed/>
    <w:qFormat/>
    <w:rsid w:val="00126DDF"/>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unhideWhenUsed/>
    <w:qFormat/>
    <w:rsid w:val="00126DDF"/>
    <w:pPr>
      <w:keepNext/>
      <w:keepLines/>
      <w:spacing w:before="240"/>
      <w:outlineLvl w:val="3"/>
    </w:pPr>
    <w:rPr>
      <w:rFonts w:ascii="Calibri" w:eastAsiaTheme="majorEastAsia" w:hAnsi="Calibri" w:cstheme="majorBidi"/>
      <w:b/>
      <w:iCs/>
      <w:color w:val="0E77CD"/>
    </w:rPr>
  </w:style>
  <w:style w:type="paragraph" w:styleId="Heading5">
    <w:name w:val="heading 5"/>
    <w:basedOn w:val="Normal"/>
    <w:next w:val="Normal"/>
    <w:link w:val="Heading5Char"/>
    <w:uiPriority w:val="9"/>
    <w:unhideWhenUsed/>
    <w:qFormat/>
    <w:rsid w:val="00126DDF"/>
    <w:pPr>
      <w:keepNext/>
      <w:keepLines/>
      <w:spacing w:before="240"/>
      <w:outlineLvl w:val="4"/>
    </w:pPr>
    <w:rPr>
      <w:rFonts w:ascii="Calibri" w:eastAsiaTheme="majorEastAsia" w:hAnsi="Calibri" w:cstheme="majorBidi"/>
      <w:b/>
      <w:i/>
      <w:color w:val="051532"/>
    </w:rPr>
  </w:style>
  <w:style w:type="paragraph" w:styleId="Heading6">
    <w:name w:val="heading 6"/>
    <w:basedOn w:val="Normal"/>
    <w:next w:val="Normal"/>
    <w:link w:val="Heading6Char"/>
    <w:uiPriority w:val="9"/>
    <w:unhideWhenUsed/>
    <w:qFormat/>
    <w:rsid w:val="00126DDF"/>
    <w:pPr>
      <w:keepNext/>
      <w:keepLines/>
      <w:spacing w:before="240"/>
      <w:outlineLvl w:val="5"/>
    </w:pPr>
    <w:rPr>
      <w:rFonts w:ascii="Calibri" w:eastAsiaTheme="majorEastAsia" w:hAnsi="Calibri" w:cstheme="majorBidi"/>
      <w:b/>
      <w:i/>
      <w:color w:val="0E77C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D7F40"/>
    <w:pPr>
      <w:spacing w:before="9600" w:after="0"/>
      <w:jc w:val="right"/>
    </w:pPr>
    <w:rPr>
      <w:rFonts w:ascii="Calibri" w:eastAsiaTheme="majorEastAsia" w:hAnsi="Calibri" w:cstheme="majorBidi"/>
      <w:b/>
      <w:color w:val="FFFFFF" w:themeColor="background1"/>
      <w:spacing w:val="-10"/>
      <w:kern w:val="28"/>
      <w:sz w:val="52"/>
      <w:szCs w:val="56"/>
    </w:rPr>
  </w:style>
  <w:style w:type="character" w:customStyle="1" w:styleId="TitleChar">
    <w:name w:val="Title Char"/>
    <w:basedOn w:val="DefaultParagraphFont"/>
    <w:link w:val="Title"/>
    <w:uiPriority w:val="7"/>
    <w:rsid w:val="003D7F40"/>
    <w:rPr>
      <w:rFonts w:ascii="Calibri" w:eastAsiaTheme="majorEastAsia" w:hAnsi="Calibri" w:cstheme="majorBidi"/>
      <w:b/>
      <w:color w:val="FFFFFF" w:themeColor="background1"/>
      <w:spacing w:val="-10"/>
      <w:kern w:val="28"/>
      <w:sz w:val="52"/>
      <w:szCs w:val="56"/>
    </w:rPr>
  </w:style>
  <w:style w:type="paragraph" w:styleId="Subtitle">
    <w:name w:val="Subtitle"/>
    <w:basedOn w:val="Normal"/>
    <w:next w:val="Normal"/>
    <w:link w:val="SubtitleChar"/>
    <w:uiPriority w:val="8"/>
    <w:qFormat/>
    <w:rsid w:val="008929C4"/>
    <w:pPr>
      <w:numPr>
        <w:ilvl w:val="1"/>
      </w:numPr>
      <w:spacing w:after="0"/>
      <w:jc w:val="right"/>
    </w:pPr>
    <w:rPr>
      <w:rFonts w:ascii="Calibri" w:eastAsiaTheme="minorEastAsia" w:hAnsi="Calibri"/>
      <w:b/>
      <w:color w:val="0E77CD"/>
      <w:spacing w:val="15"/>
      <w:sz w:val="44"/>
    </w:rPr>
  </w:style>
  <w:style w:type="character" w:customStyle="1" w:styleId="SubtitleChar">
    <w:name w:val="Subtitle Char"/>
    <w:basedOn w:val="DefaultParagraphFont"/>
    <w:link w:val="Subtitle"/>
    <w:uiPriority w:val="8"/>
    <w:rsid w:val="008929C4"/>
    <w:rPr>
      <w:rFonts w:ascii="Calibri" w:eastAsiaTheme="minorEastAsia" w:hAnsi="Calibri"/>
      <w:b/>
      <w:color w:val="0E77CD"/>
      <w:spacing w:val="15"/>
      <w:sz w:val="44"/>
    </w:rPr>
  </w:style>
  <w:style w:type="character" w:customStyle="1" w:styleId="Heading1Char">
    <w:name w:val="Heading 1 Char"/>
    <w:basedOn w:val="DefaultParagraphFont"/>
    <w:link w:val="Heading1"/>
    <w:uiPriority w:val="9"/>
    <w:rsid w:val="00126DDF"/>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26DDF"/>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26DDF"/>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26DDF"/>
    <w:rPr>
      <w:rFonts w:ascii="Calibri" w:eastAsiaTheme="majorEastAsia" w:hAnsi="Calibri" w:cstheme="majorBidi"/>
      <w:b/>
      <w:iCs/>
      <w:color w:val="0E77CD"/>
      <w:sz w:val="20"/>
    </w:rPr>
  </w:style>
  <w:style w:type="character" w:customStyle="1" w:styleId="Heading5Char">
    <w:name w:val="Heading 5 Char"/>
    <w:basedOn w:val="DefaultParagraphFont"/>
    <w:link w:val="Heading5"/>
    <w:uiPriority w:val="9"/>
    <w:rsid w:val="00126DDF"/>
    <w:rPr>
      <w:rFonts w:ascii="Calibri" w:eastAsiaTheme="majorEastAsia" w:hAnsi="Calibri" w:cstheme="majorBidi"/>
      <w:b/>
      <w:i/>
      <w:color w:val="051532"/>
      <w:sz w:val="20"/>
    </w:rPr>
  </w:style>
  <w:style w:type="character" w:customStyle="1" w:styleId="Heading6Char">
    <w:name w:val="Heading 6 Char"/>
    <w:basedOn w:val="DefaultParagraphFont"/>
    <w:link w:val="Heading6"/>
    <w:uiPriority w:val="9"/>
    <w:rsid w:val="00126DDF"/>
    <w:rPr>
      <w:rFonts w:ascii="Calibri" w:eastAsiaTheme="majorEastAsia" w:hAnsi="Calibri" w:cstheme="majorBidi"/>
      <w:b/>
      <w:i/>
      <w:color w:val="0E77CD"/>
      <w:sz w:val="20"/>
    </w:rPr>
  </w:style>
  <w:style w:type="character" w:styleId="Hyperlink">
    <w:name w:val="Hyperlink"/>
    <w:basedOn w:val="DefaultParagraphFont"/>
    <w:uiPriority w:val="99"/>
    <w:unhideWhenUsed/>
    <w:qFormat/>
    <w:rsid w:val="00126DDF"/>
    <w:rPr>
      <w:color w:val="05153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126DDF"/>
    <w:pPr>
      <w:spacing w:before="240"/>
    </w:pPr>
    <w:rPr>
      <w:b/>
      <w:iCs/>
      <w:szCs w:val="18"/>
    </w:rPr>
  </w:style>
  <w:style w:type="paragraph" w:styleId="Quote">
    <w:name w:val="Quote"/>
    <w:basedOn w:val="Normal"/>
    <w:next w:val="Normal"/>
    <w:link w:val="QuoteChar"/>
    <w:uiPriority w:val="29"/>
    <w:qFormat/>
    <w:rsid w:val="006B4D66"/>
    <w:pPr>
      <w:spacing w:before="200" w:after="360"/>
      <w:ind w:left="567" w:right="567"/>
    </w:pPr>
    <w:rPr>
      <w:i/>
      <w:iCs/>
    </w:rPr>
  </w:style>
  <w:style w:type="character" w:customStyle="1" w:styleId="QuoteChar">
    <w:name w:val="Quote Char"/>
    <w:basedOn w:val="DefaultParagraphFont"/>
    <w:link w:val="Quote"/>
    <w:uiPriority w:val="29"/>
    <w:rsid w:val="006B4D66"/>
    <w:rPr>
      <w:i/>
      <w:iCs/>
      <w:sz w:val="20"/>
    </w:rPr>
  </w:style>
  <w:style w:type="paragraph" w:customStyle="1" w:styleId="Source">
    <w:name w:val="Source"/>
    <w:basedOn w:val="Normal"/>
    <w:uiPriority w:val="17"/>
    <w:qFormat/>
    <w:rsid w:val="00126DDF"/>
    <w:pPr>
      <w:spacing w:after="360"/>
    </w:pPr>
    <w:rPr>
      <w:sz w:val="18"/>
    </w:rPr>
  </w:style>
  <w:style w:type="table" w:customStyle="1" w:styleId="DESE">
    <w:name w:val="DESE"/>
    <w:basedOn w:val="TableNormal"/>
    <w:uiPriority w:val="99"/>
    <w:rsid w:val="00126DDF"/>
    <w:pPr>
      <w:spacing w:after="12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45" w:type="dxa"/>
      </w:tcMar>
      <w:vAlign w:val="center"/>
    </w:tcPr>
    <w:tblStylePr w:type="firstRow">
      <w:rPr>
        <w:rFonts w:ascii="Calibri" w:hAnsi="Calibri"/>
        <w:b/>
        <w:color w:val="FFFFFF" w:themeColor="background1"/>
      </w:rPr>
      <w:tblPr/>
      <w:tcPr>
        <w:shd w:val="clear" w:color="auto" w:fill="051532"/>
      </w:tcPr>
    </w:tblStylePr>
    <w:tblStylePr w:type="firstCol">
      <w:rPr>
        <w:b w:val="0"/>
      </w:rPr>
    </w:tblStylePr>
    <w:tblStylePr w:type="nwCell">
      <w:rPr>
        <w:b w:val="0"/>
      </w:rPr>
    </w:tblStylePr>
  </w:style>
  <w:style w:type="paragraph" w:styleId="ListParagraph">
    <w:name w:val="List Paragraph"/>
    <w:aliases w:val="Client details"/>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6B4D66"/>
    <w:pPr>
      <w:numPr>
        <w:numId w:val="16"/>
      </w:numPr>
      <w:spacing w:line="240" w:lineRule="auto"/>
    </w:pPr>
  </w:style>
  <w:style w:type="paragraph" w:styleId="ListBullet">
    <w:name w:val="List Bullet"/>
    <w:basedOn w:val="ListParagraph"/>
    <w:uiPriority w:val="99"/>
    <w:unhideWhenUsed/>
    <w:qFormat/>
    <w:rsid w:val="006B4D66"/>
    <w:pPr>
      <w:numPr>
        <w:numId w:val="12"/>
      </w:numPr>
      <w:spacing w:line="240" w:lineRule="auto"/>
      <w:ind w:left="284" w:hanging="284"/>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nhideWhenUsed/>
    <w:rsid w:val="0051352E"/>
    <w:pPr>
      <w:tabs>
        <w:tab w:val="center" w:pos="4513"/>
        <w:tab w:val="right" w:pos="9026"/>
      </w:tabs>
      <w:spacing w:after="0"/>
    </w:pPr>
  </w:style>
  <w:style w:type="character" w:customStyle="1" w:styleId="HeaderChar">
    <w:name w:val="Header Char"/>
    <w:basedOn w:val="DefaultParagraphFont"/>
    <w:link w:val="Header"/>
    <w:rsid w:val="0051352E"/>
  </w:style>
  <w:style w:type="paragraph" w:styleId="Footer">
    <w:name w:val="footer"/>
    <w:basedOn w:val="Normal"/>
    <w:link w:val="FooterChar"/>
    <w:uiPriority w:val="99"/>
    <w:unhideWhenUsed/>
    <w:rsid w:val="008929C4"/>
    <w:pPr>
      <w:tabs>
        <w:tab w:val="center" w:pos="4513"/>
        <w:tab w:val="right" w:pos="9026"/>
      </w:tabs>
      <w:spacing w:after="0"/>
    </w:pPr>
    <w:rPr>
      <w:sz w:val="18"/>
    </w:rPr>
  </w:style>
  <w:style w:type="character" w:customStyle="1" w:styleId="FooterChar">
    <w:name w:val="Footer Char"/>
    <w:basedOn w:val="DefaultParagraphFont"/>
    <w:link w:val="Footer"/>
    <w:uiPriority w:val="99"/>
    <w:rsid w:val="008929C4"/>
    <w:rPr>
      <w:sz w:val="18"/>
    </w:rPr>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8929C4"/>
    <w:pPr>
      <w:spacing w:after="48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51532" w:themeColor="followedHyperlink"/>
      <w:u w:val="single"/>
    </w:rPr>
  </w:style>
  <w:style w:type="paragraph" w:styleId="ListNumber2">
    <w:name w:val="List Number 2"/>
    <w:basedOn w:val="Normal"/>
    <w:uiPriority w:val="99"/>
    <w:unhideWhenUsed/>
    <w:rsid w:val="002D47D5"/>
    <w:pPr>
      <w:numPr>
        <w:ilvl w:val="1"/>
        <w:numId w:val="16"/>
      </w:numPr>
      <w:ind w:left="738" w:hanging="454"/>
      <w:contextualSpacing/>
    </w:pPr>
  </w:style>
  <w:style w:type="paragraph" w:styleId="ListBullet2">
    <w:name w:val="List Bullet 2"/>
    <w:basedOn w:val="Normal"/>
    <w:uiPriority w:val="99"/>
    <w:semiHidden/>
    <w:unhideWhenUsed/>
    <w:rsid w:val="006B4D66"/>
    <w:pPr>
      <w:numPr>
        <w:numId w:val="2"/>
      </w:numPr>
      <w:ind w:left="568" w:hanging="284"/>
      <w:contextualSpacing/>
    </w:pPr>
  </w:style>
  <w:style w:type="paragraph" w:styleId="ListNumber3">
    <w:name w:val="List Number 3"/>
    <w:basedOn w:val="Normal"/>
    <w:uiPriority w:val="99"/>
    <w:unhideWhenUsed/>
    <w:rsid w:val="002D47D5"/>
    <w:pPr>
      <w:numPr>
        <w:ilvl w:val="2"/>
        <w:numId w:val="16"/>
      </w:numPr>
      <w:ind w:left="1361" w:hanging="624"/>
      <w:contextualSpacing/>
    </w:pPr>
  </w:style>
  <w:style w:type="paragraph" w:styleId="ListNumber4">
    <w:name w:val="List Number 4"/>
    <w:basedOn w:val="Normal"/>
    <w:uiPriority w:val="99"/>
    <w:unhideWhenUsed/>
    <w:rsid w:val="002D47D5"/>
    <w:pPr>
      <w:numPr>
        <w:ilvl w:val="3"/>
        <w:numId w:val="16"/>
      </w:numPr>
      <w:ind w:left="2155" w:hanging="794"/>
      <w:contextualSpacing/>
    </w:pPr>
  </w:style>
  <w:style w:type="paragraph" w:styleId="FootnoteText">
    <w:name w:val="footnote text"/>
    <w:basedOn w:val="Normal"/>
    <w:link w:val="FootnoteTextChar"/>
    <w:uiPriority w:val="99"/>
    <w:rsid w:val="00F1225A"/>
    <w:pPr>
      <w:spacing w:before="120"/>
    </w:pPr>
    <w:rPr>
      <w:rFonts w:eastAsia="Times New Roman" w:cs="Times New Roman"/>
      <w:szCs w:val="20"/>
    </w:rPr>
  </w:style>
  <w:style w:type="character" w:customStyle="1" w:styleId="FootnoteTextChar">
    <w:name w:val="Footnote Text Char"/>
    <w:basedOn w:val="DefaultParagraphFont"/>
    <w:link w:val="FootnoteText"/>
    <w:uiPriority w:val="99"/>
    <w:rsid w:val="00F1225A"/>
    <w:rPr>
      <w:rFonts w:eastAsia="Times New Roman" w:cs="Times New Roman"/>
      <w:sz w:val="20"/>
      <w:szCs w:val="20"/>
    </w:rPr>
  </w:style>
  <w:style w:type="character" w:styleId="FootnoteReference">
    <w:name w:val="footnote reference"/>
    <w:uiPriority w:val="99"/>
    <w:rsid w:val="00F1225A"/>
    <w:rPr>
      <w:vertAlign w:val="superscript"/>
    </w:rPr>
  </w:style>
  <w:style w:type="paragraph" w:styleId="ListBullet3">
    <w:name w:val="List Bullet 3"/>
    <w:basedOn w:val="Normal"/>
    <w:semiHidden/>
    <w:unhideWhenUsed/>
    <w:rsid w:val="00F1225A"/>
    <w:pPr>
      <w:tabs>
        <w:tab w:val="num" w:pos="926"/>
      </w:tabs>
      <w:spacing w:before="120"/>
      <w:ind w:left="926" w:hanging="360"/>
      <w:contextualSpacing/>
    </w:pPr>
    <w:rPr>
      <w:rFonts w:eastAsia="Times New Roman" w:cs="Times New Roman"/>
      <w:color w:val="051532" w:themeColor="text1"/>
      <w:sz w:val="24"/>
      <w:szCs w:val="24"/>
      <w:lang w:eastAsia="en-AU"/>
    </w:rPr>
  </w:style>
  <w:style w:type="character" w:styleId="PlaceholderText">
    <w:name w:val="Placeholder Text"/>
    <w:basedOn w:val="DefaultParagraphFont"/>
    <w:uiPriority w:val="99"/>
    <w:semiHidden/>
    <w:rsid w:val="00F1225A"/>
    <w:rPr>
      <w:color w:val="808080"/>
    </w:rPr>
  </w:style>
  <w:style w:type="paragraph" w:customStyle="1" w:styleId="firstbullet">
    <w:name w:val="first bullet"/>
    <w:basedOn w:val="Normal"/>
    <w:qFormat/>
    <w:rsid w:val="00EA63AC"/>
    <w:pPr>
      <w:numPr>
        <w:ilvl w:val="1"/>
        <w:numId w:val="17"/>
      </w:numPr>
      <w:tabs>
        <w:tab w:val="clear" w:pos="1440"/>
        <w:tab w:val="num" w:pos="306"/>
      </w:tabs>
      <w:spacing w:before="120"/>
      <w:ind w:left="306" w:hanging="306"/>
    </w:pPr>
    <w:rPr>
      <w:rFonts w:eastAsia="Times New Roman" w:cs="Times New Roman"/>
      <w:color w:val="051532" w:themeColor="text1"/>
      <w:szCs w:val="24"/>
      <w:lang w:eastAsia="en-AU"/>
    </w:rPr>
  </w:style>
  <w:style w:type="character" w:customStyle="1" w:styleId="BOLD">
    <w:name w:val="_BOLD"/>
    <w:uiPriority w:val="1"/>
    <w:qFormat/>
    <w:rsid w:val="00F1225A"/>
    <w:rPr>
      <w:b/>
    </w:rPr>
  </w:style>
  <w:style w:type="paragraph" w:customStyle="1" w:styleId="Employeename">
    <w:name w:val="_Employee name"/>
    <w:qFormat/>
    <w:rsid w:val="00F1225A"/>
    <w:pPr>
      <w:pBdr>
        <w:bottom w:val="single" w:sz="12" w:space="1" w:color="2F71EA" w:themeColor="text1" w:themeTint="80"/>
      </w:pBdr>
      <w:spacing w:before="240" w:after="60" w:line="240" w:lineRule="auto"/>
    </w:pPr>
    <w:rPr>
      <w:rFonts w:ascii="Calibri" w:eastAsia="MS Gothic" w:hAnsi="Calibri" w:cs="Times New Roman"/>
      <w:b/>
      <w:bCs/>
      <w:caps/>
      <w:color w:val="FFFFFF" w:themeColor="background2"/>
      <w:sz w:val="44"/>
      <w:szCs w:val="44"/>
      <w:lang w:eastAsia="en-AU"/>
    </w:rPr>
  </w:style>
  <w:style w:type="paragraph" w:customStyle="1" w:styleId="Intro">
    <w:name w:val="Intro"/>
    <w:qFormat/>
    <w:rsid w:val="00F1225A"/>
    <w:rPr>
      <w:rFonts w:ascii="Calibri" w:eastAsiaTheme="majorEastAsia" w:hAnsi="Calibri" w:cstheme="majorBidi"/>
      <w:b/>
      <w:color w:val="0E77CD"/>
      <w:sz w:val="28"/>
      <w:szCs w:val="26"/>
    </w:rPr>
  </w:style>
  <w:style w:type="paragraph" w:customStyle="1" w:styleId="Intro2">
    <w:name w:val="Intro 2"/>
    <w:qFormat/>
    <w:rsid w:val="00F1225A"/>
    <w:rPr>
      <w:rFonts w:ascii="Calibri" w:eastAsiaTheme="majorEastAsia" w:hAnsi="Calibri" w:cstheme="majorBidi"/>
      <w:b/>
      <w:color w:val="051532"/>
      <w:sz w:val="24"/>
      <w:szCs w:val="24"/>
    </w:rPr>
  </w:style>
  <w:style w:type="character" w:styleId="UnresolvedMention">
    <w:name w:val="Unresolved Mention"/>
    <w:basedOn w:val="DefaultParagraphFont"/>
    <w:uiPriority w:val="99"/>
    <w:semiHidden/>
    <w:unhideWhenUsed/>
    <w:rsid w:val="00781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emf"/><Relationship Id="rId26" Type="http://schemas.openxmlformats.org/officeDocument/2006/relationships/footer" Target="footer5.xml"/><Relationship Id="rId39" Type="http://schemas.openxmlformats.org/officeDocument/2006/relationships/footer" Target="footer9.xml"/><Relationship Id="rId21" Type="http://schemas.openxmlformats.org/officeDocument/2006/relationships/image" Target="media/image9.png"/><Relationship Id="rId34" Type="http://schemas.openxmlformats.org/officeDocument/2006/relationships/hyperlink" Target="www.abs.gov.au/ausstats/abs@.nsf/Lookup/by%20%20Subject/4125.0~Sep%202017~Media%20Release~One%20i%20n%20%2020%20dads%20take%20primary%20parental%20leave%20(Media%20%20Release)~11"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footer" Target="footer7.xm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emf"/><Relationship Id="rId32" Type="http://schemas.openxmlformats.org/officeDocument/2006/relationships/header" Target="header5.xml"/><Relationship Id="rId37" Type="http://schemas.openxmlformats.org/officeDocument/2006/relationships/hyperlink" Target="https://hbr.org/2018/05/how-to-strengthen-your-reputation-as-an-employer,%20Accessed%20February%20202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yperlink" Target="http://parentsandcarersatwork.com/wp-content/uploads/2019/10/NWFSurvey-Executive-Summary.pdf" TargetMode="External"/><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hyperlink" Target="mailto:Claire.Marshall@Hot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png"/><Relationship Id="rId27" Type="http://schemas.openxmlformats.org/officeDocument/2006/relationships/image" Target="media/image12.emf"/><Relationship Id="rId30" Type="http://schemas.openxmlformats.org/officeDocument/2006/relationships/image" Target="media/image13.emf"/><Relationship Id="rId35" Type="http://schemas.openxmlformats.org/officeDocument/2006/relationships/hyperlink" Target="https://aifs.gov.au/aifs-conference/fathers-and-parental-leave"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header" Target="header4.xml"/><Relationship Id="rId33" Type="http://schemas.openxmlformats.org/officeDocument/2006/relationships/footer" Target="footer8.xml"/><Relationship Id="rId38" Type="http://schemas.openxmlformats.org/officeDocument/2006/relationships/hyperlink" Target="https://hbr.org/2016/09/the-right-and-wrong-ways-to-help-pregnant-workers?referral=03759&amp;cm_vc=rr_item_page.bott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2.jpg"/></Relationships>
</file>

<file path=word/_rels/footer6.xml.rels><?xml version="1.0" encoding="UTF-8" standalone="yes"?>
<Relationships xmlns="http://schemas.openxmlformats.org/package/2006/relationships"><Relationship Id="rId1" Type="http://schemas.openxmlformats.org/officeDocument/2006/relationships/image" Target="media/image2.jpg"/></Relationships>
</file>

<file path=word/_rels/footer7.xml.rels><?xml version="1.0" encoding="UTF-8" standalone="yes"?>
<Relationships xmlns="http://schemas.openxmlformats.org/package/2006/relationships"><Relationship Id="rId1" Type="http://schemas.openxmlformats.org/officeDocument/2006/relationships/image" Target="media/image2.jpg"/></Relationships>
</file>

<file path=word/_rels/footer8.xml.rels><?xml version="1.0" encoding="UTF-8" standalone="yes"?>
<Relationships xmlns="http://schemas.openxmlformats.org/package/2006/relationships"><Relationship Id="rId1" Type="http://schemas.openxmlformats.org/officeDocument/2006/relationships/image" Target="media/image2.jpg"/></Relationships>
</file>

<file path=word/_rels/footer9.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parentsandcarersatwork.com/wp-content/uploads/2019/10/NWFSurvey-Executive-Summary.pdf" TargetMode="External"/><Relationship Id="rId2" Type="http://schemas.openxmlformats.org/officeDocument/2006/relationships/hyperlink" Target="https://aifs.gov.au/aifs-conference/fathers-and-parental-leave" TargetMode="External"/><Relationship Id="rId1" Type="http://schemas.openxmlformats.org/officeDocument/2006/relationships/hyperlink" Target="https://kpmgaust-my.sharepoint.com/personal/dnancarrow_kpmg_com_au/Documents/Documents/000_Contract%20work%202020/100016_Career%20Revive/Web%20accessibility/www.abs.gov.au/ausstats/abs@.nsf/Lookup/by%20Subject/4125.0~Sep%202017~Media%20Release~One%20i%20n%20&#160;20%20dads%20take%20primary%20parental%20leave%20(Media%20%20Release)~11" TargetMode="External"/><Relationship Id="rId5" Type="http://schemas.openxmlformats.org/officeDocument/2006/relationships/hyperlink" Target="https://hbr.org/2016/09/the-right-and-wrong-ways-to-help-pregnant-workers?referral=03759&amp;cm_vc=rr_item_page.bottom" TargetMode="External"/><Relationship Id="rId4" Type="http://schemas.openxmlformats.org/officeDocument/2006/relationships/hyperlink" Target="https://hbr.org/2018/05/how-to-strengthen-your-reputation-as-an-employe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6FAB22D17A4E8FAAB202E2A66804D0"/>
        <w:category>
          <w:name w:val="General"/>
          <w:gallery w:val="placeholder"/>
        </w:category>
        <w:types>
          <w:type w:val="bbPlcHdr"/>
        </w:types>
        <w:behaviors>
          <w:behavior w:val="content"/>
        </w:behaviors>
        <w:guid w:val="{46088688-D30C-4516-9363-570D037BFA6B}"/>
      </w:docPartPr>
      <w:docPartBody>
        <w:p w:rsidR="00740ED2" w:rsidRDefault="009D2ACA" w:rsidP="009D2ACA">
          <w:pPr>
            <w:pStyle w:val="946FAB22D17A4E8FAAB202E2A66804D0"/>
          </w:pPr>
          <w:r w:rsidRPr="009E09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ACA"/>
    <w:rsid w:val="00740ED2"/>
    <w:rsid w:val="009D2A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2ACA"/>
    <w:rPr>
      <w:color w:val="808080"/>
    </w:rPr>
  </w:style>
  <w:style w:type="paragraph" w:customStyle="1" w:styleId="946FAB22D17A4E8FAAB202E2A66804D0">
    <w:name w:val="946FAB22D17A4E8FAAB202E2A66804D0"/>
    <w:rsid w:val="009D2A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4054</Words>
  <Characters>23114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2022-06-29T04:25:00Z</dcterms:created>
  <dcterms:modified xsi:type="dcterms:W3CDTF">2022-08-21T23:19:00Z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2022-06-29T04:26:44Z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c1877482-3e42-4c19-9fce-99434b69f6ed</vt:lpwstr>
  </property>
  <property fmtid="{D5CDD505-2E9C-101B-9397-08002B2CF9AE}" pid="8" name="MSIP_Label_79d889eb-932f-4752-8739-64d25806ef64_ContentBits">
    <vt:lpwstr>0</vt:lpwstr>
  </property>
</Properties>
</file>