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39110" w14:textId="3F35E234" w:rsidR="006E5D6E" w:rsidRDefault="00350FFA" w:rsidP="00E26AFB">
      <w:pPr>
        <w:ind w:left="-1474"/>
      </w:pPr>
      <w:r w:rsidRPr="00350FFA">
        <w:rPr>
          <w:noProof/>
          <w:lang w:eastAsia="en-AU"/>
        </w:rPr>
        <w:drawing>
          <wp:anchor distT="0" distB="0" distL="114300" distR="114300" simplePos="0" relativeHeight="251658240" behindDoc="1" locked="1" layoutInCell="1" allowOverlap="1" wp14:anchorId="1E000C39" wp14:editId="02E1A26E">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1358B">
        <w:t>o</w:t>
      </w:r>
      <w:r w:rsidR="000C2CF0">
        <w:t>akes</w:t>
      </w:r>
      <w:proofErr w:type="spellEnd"/>
    </w:p>
    <w:p w14:paraId="0790FBCA" w14:textId="77777777" w:rsidR="00930CDA" w:rsidRDefault="00930CDA" w:rsidP="00E26AFB">
      <w:pPr>
        <w:spacing w:after="160" w:line="720" w:lineRule="auto"/>
        <w:rPr>
          <w:noProof/>
          <w:lang w:eastAsia="en-AU"/>
        </w:rPr>
      </w:pPr>
      <w:r>
        <w:rPr>
          <w:noProof/>
          <w:lang w:eastAsia="en-AU"/>
        </w:rPr>
        <w:drawing>
          <wp:inline distT="0" distB="0" distL="0" distR="0" wp14:anchorId="25210086" wp14:editId="7E1DCEBF">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0183A37" w14:textId="18221771" w:rsidR="00930CDA" w:rsidRDefault="002E6BDA" w:rsidP="00E26AFB">
      <w:pPr>
        <w:pStyle w:val="Title"/>
        <w:spacing w:line="240" w:lineRule="auto"/>
        <w:ind w:left="1276"/>
        <w:rPr>
          <w:noProof/>
          <w:lang w:eastAsia="en-AU"/>
        </w:rPr>
      </w:pPr>
      <w:r>
        <w:rPr>
          <w:noProof/>
          <w:lang w:eastAsia="en-AU"/>
        </w:rPr>
        <w:t>Online Employment Services</w:t>
      </w:r>
    </w:p>
    <w:p w14:paraId="3DAF5CD4" w14:textId="04822507" w:rsidR="00477CCE" w:rsidRPr="00477CCE" w:rsidRDefault="002E6BDA" w:rsidP="00477CCE">
      <w:pPr>
        <w:pStyle w:val="Subtitle"/>
        <w:spacing w:before="240"/>
        <w:ind w:left="1276"/>
        <w:rPr>
          <w:noProof/>
          <w:lang w:eastAsia="en-AU"/>
        </w:rPr>
      </w:pPr>
      <w:r>
        <w:rPr>
          <w:noProof/>
          <w:lang w:eastAsia="en-AU"/>
        </w:rPr>
        <w:t>Evaluation Strateg</w:t>
      </w:r>
      <w:r w:rsidR="00477CCE">
        <w:rPr>
          <w:noProof/>
          <w:lang w:eastAsia="en-AU"/>
        </w:rPr>
        <w:t xml:space="preserve">y </w:t>
      </w:r>
      <w:r w:rsidR="00477CCE">
        <w:rPr>
          <w:noProof/>
          <w:lang w:eastAsia="en-AU"/>
        </w:rPr>
        <w:br/>
      </w:r>
      <w:r w:rsidR="000061C9">
        <w:rPr>
          <w:noProof/>
          <w:lang w:eastAsia="en-AU"/>
        </w:rPr>
        <w:t>16 December</w:t>
      </w:r>
      <w:r w:rsidR="00477CCE">
        <w:rPr>
          <w:noProof/>
          <w:lang w:eastAsia="en-AU"/>
        </w:rPr>
        <w:t xml:space="preserve"> 2021</w:t>
      </w:r>
    </w:p>
    <w:p w14:paraId="30C09BD2" w14:textId="77777777" w:rsidR="00A13341" w:rsidRDefault="00A13341" w:rsidP="00E26AFB"/>
    <w:p w14:paraId="6826A493" w14:textId="77777777" w:rsidR="00A13341" w:rsidRDefault="00A13341" w:rsidP="00E26AFB">
      <w:pPr>
        <w:sectPr w:rsidR="00A13341" w:rsidSect="00EA6AA1">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43B89178" w14:textId="77777777" w:rsidR="00932D2E" w:rsidRDefault="00932D2E" w:rsidP="00932D2E">
      <w:pPr>
        <w:tabs>
          <w:tab w:val="left" w:pos="5856"/>
        </w:tabs>
        <w:spacing w:before="8400"/>
      </w:pPr>
      <w:bookmarkStart w:id="0" w:name="_Toc30065222"/>
    </w:p>
    <w:p w14:paraId="27390A3F" w14:textId="77777777" w:rsidR="00932D2E" w:rsidRPr="003C539C" w:rsidRDefault="00932D2E" w:rsidP="00932D2E">
      <w:pPr>
        <w:tabs>
          <w:tab w:val="left" w:pos="5856"/>
        </w:tabs>
      </w:pPr>
      <w:r w:rsidRPr="003C539C">
        <w:t>ISBN</w:t>
      </w:r>
    </w:p>
    <w:p w14:paraId="524AE7DB" w14:textId="45E7D1CD" w:rsidR="00932D2E" w:rsidRPr="003C539C" w:rsidRDefault="00A6589E" w:rsidP="00932D2E">
      <w:r>
        <w:t>978-1-76114-010-5</w:t>
      </w:r>
      <w:r w:rsidR="00932D2E" w:rsidRPr="003C539C">
        <w:t xml:space="preserve"> [PDF]</w:t>
      </w:r>
      <w:r w:rsidR="00932D2E" w:rsidRPr="003C539C">
        <w:br/>
      </w:r>
      <w:r w:rsidRPr="00A6589E">
        <w:t>978-1-76114-009-9</w:t>
      </w:r>
      <w:r w:rsidRPr="00A6589E">
        <w:t xml:space="preserve"> </w:t>
      </w:r>
      <w:r w:rsidR="00932D2E" w:rsidRPr="003C539C">
        <w:t>[DOCX]</w:t>
      </w:r>
    </w:p>
    <w:p w14:paraId="1EAD95A7" w14:textId="77777777" w:rsidR="00932D2E" w:rsidRPr="003C539C" w:rsidRDefault="00932D2E" w:rsidP="00932D2E">
      <w:pPr>
        <w:pStyle w:val="numberedpara"/>
        <w:numPr>
          <w:ilvl w:val="0"/>
          <w:numId w:val="0"/>
        </w:numPr>
      </w:pPr>
      <w:r w:rsidRPr="003C539C">
        <w:rPr>
          <w:noProof/>
        </w:rPr>
        <w:drawing>
          <wp:inline distT="0" distB="0" distL="0" distR="0" wp14:anchorId="2A27B991" wp14:editId="5106B86E">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452DA06" w14:textId="77777777" w:rsidR="00932D2E" w:rsidRPr="003C539C" w:rsidRDefault="00932D2E" w:rsidP="00932D2E">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21" w:history="1">
        <w:r w:rsidRPr="003C539C">
          <w:rPr>
            <w:rStyle w:val="Hyperlink"/>
            <w:color w:val="002D3F" w:themeColor="text2"/>
          </w:rPr>
          <w:t xml:space="preserve">Creative Commons Attribution </w:t>
        </w:r>
        <w:r>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D3F" w:themeColor="text2"/>
          </w:rPr>
          <w:t xml:space="preserve">CC BY </w:t>
        </w:r>
        <w:r>
          <w:rPr>
            <w:rStyle w:val="Hyperlink"/>
            <w:color w:val="002D3F" w:themeColor="text2"/>
          </w:rPr>
          <w:t>4</w:t>
        </w:r>
        <w:r w:rsidRPr="003C539C">
          <w:rPr>
            <w:rStyle w:val="Hyperlink"/>
            <w:color w:val="002D3F" w:themeColor="text2"/>
          </w:rPr>
          <w:t>.0 AU licence</w:t>
        </w:r>
      </w:hyperlink>
      <w:r>
        <w:t>.</w:t>
      </w:r>
    </w:p>
    <w:p w14:paraId="4376C6B8" w14:textId="4E336DAC" w:rsidR="00932D2E" w:rsidRDefault="00932D2E" w:rsidP="00932D2E">
      <w:r w:rsidRPr="003C539C">
        <w:t xml:space="preserve">The document must be attributed as the </w:t>
      </w:r>
      <w:r>
        <w:t>Online Employment Services Evaluation Strategy</w:t>
      </w:r>
      <w:r w:rsidR="00685340">
        <w:t>, dated</w:t>
      </w:r>
      <w:r w:rsidR="00477CCE">
        <w:t xml:space="preserve"> </w:t>
      </w:r>
      <w:r w:rsidR="000061C9">
        <w:t>16 December 2021.</w:t>
      </w:r>
      <w:r w:rsidR="00685340">
        <w:br w:type="page"/>
      </w:r>
    </w:p>
    <w:p w14:paraId="7E9BAE7C" w14:textId="77777777" w:rsidR="00685340" w:rsidRDefault="00685340" w:rsidP="00685340">
      <w:pPr>
        <w:spacing w:before="8400"/>
        <w:rPr>
          <w:b/>
          <w:bCs/>
        </w:rPr>
      </w:pPr>
    </w:p>
    <w:p w14:paraId="76120011" w14:textId="2704CF91" w:rsidR="00685340" w:rsidRPr="00685340" w:rsidRDefault="00685340" w:rsidP="00BF6753">
      <w:pPr>
        <w:spacing w:before="10000"/>
        <w:rPr>
          <w:b/>
          <w:bCs/>
        </w:rPr>
      </w:pPr>
      <w:r>
        <w:rPr>
          <w:b/>
          <w:bCs/>
        </w:rPr>
        <w:t>Disclaimer</w:t>
      </w:r>
    </w:p>
    <w:p w14:paraId="7C4E9E0F" w14:textId="485A1163" w:rsidR="00685340" w:rsidRDefault="00685340" w:rsidP="00932D2E">
      <w:r>
        <w:t xml:space="preserve">This is a working </w:t>
      </w:r>
      <w:r w:rsidR="00AA668B">
        <w:t>document</w:t>
      </w:r>
      <w:r w:rsidR="00C73E69">
        <w:t xml:space="preserve"> and</w:t>
      </w:r>
      <w:r>
        <w:t xml:space="preserve"> </w:t>
      </w:r>
      <w:r w:rsidR="00AA668B">
        <w:t xml:space="preserve">the information provided is a guide to </w:t>
      </w:r>
      <w:r>
        <w:t xml:space="preserve">research and evaluation </w:t>
      </w:r>
      <w:r w:rsidR="00C73E69">
        <w:t xml:space="preserve">currently </w:t>
      </w:r>
      <w:r>
        <w:t>in progress.</w:t>
      </w:r>
      <w:r w:rsidR="00C73E69">
        <w:t xml:space="preserve"> The government</w:t>
      </w:r>
      <w:r w:rsidR="00846103">
        <w:t>’s</w:t>
      </w:r>
      <w:r w:rsidR="00C73E69">
        <w:t xml:space="preserve"> digital services </w:t>
      </w:r>
      <w:r w:rsidR="00846103">
        <w:t xml:space="preserve">and the operational </w:t>
      </w:r>
      <w:r w:rsidR="00C73E69">
        <w:t xml:space="preserve">environment </w:t>
      </w:r>
      <w:r w:rsidR="00846103">
        <w:t>are</w:t>
      </w:r>
      <w:r w:rsidR="00C73E69">
        <w:t xml:space="preserve"> dynamic and evolving, </w:t>
      </w:r>
      <w:r w:rsidR="007F65C4">
        <w:t>t</w:t>
      </w:r>
      <w:r w:rsidR="00846103">
        <w:t>herefore</w:t>
      </w:r>
      <w:r w:rsidR="00AA668B">
        <w:t>, th</w:t>
      </w:r>
      <w:r w:rsidR="00846103">
        <w:t>is</w:t>
      </w:r>
      <w:r w:rsidR="00AA668B">
        <w:t xml:space="preserve"> evaluation strategy </w:t>
      </w:r>
      <w:r w:rsidR="00846103">
        <w:t>is subject to adjustments to adapt to a changing policy and economic conditions, including the impacts of COVID</w:t>
      </w:r>
      <w:r w:rsidR="00846103">
        <w:noBreakHyphen/>
        <w:t xml:space="preserve">19. </w:t>
      </w:r>
      <w:r w:rsidR="00AA668B">
        <w:t xml:space="preserve">Before relying on the material, readers </w:t>
      </w:r>
      <w:r w:rsidR="00846103">
        <w:t>are advised to</w:t>
      </w:r>
      <w:r w:rsidR="00AA668B">
        <w:t xml:space="preserve"> carefully make their own assessment as to its currency and relevance and should obtain any appropriate advice.</w:t>
      </w:r>
    </w:p>
    <w:p w14:paraId="156C1078" w14:textId="77777777" w:rsidR="007855CC" w:rsidRDefault="007855CC" w:rsidP="00E26AFB">
      <w:pPr>
        <w:sectPr w:rsidR="007855CC" w:rsidSect="00EA6AA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
          <w:bCs w:val="0"/>
          <w:color w:val="auto"/>
        </w:rPr>
      </w:sdtEndPr>
      <w:sdtContent>
        <w:p w14:paraId="6DC08D14" w14:textId="77777777" w:rsidR="007855CC" w:rsidRPr="003C539C" w:rsidRDefault="007855CC" w:rsidP="00E26AFB">
          <w:pPr>
            <w:pStyle w:val="TOCHeading"/>
          </w:pPr>
          <w:r w:rsidRPr="00D84395">
            <w:t>Contents</w:t>
          </w:r>
        </w:p>
        <w:p w14:paraId="71CE0B0B" w14:textId="72DE3AEA" w:rsidR="00FA3440" w:rsidRDefault="0095636C">
          <w:pPr>
            <w:pStyle w:val="TOC1"/>
            <w:tabs>
              <w:tab w:val="left" w:pos="440"/>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86662864" w:history="1">
            <w:r w:rsidR="00FA3440" w:rsidRPr="001E72F3">
              <w:rPr>
                <w:rStyle w:val="Hyperlink"/>
                <w:noProof/>
              </w:rPr>
              <w:t>1.</w:t>
            </w:r>
            <w:r w:rsidR="00FA3440">
              <w:rPr>
                <w:rFonts w:eastAsiaTheme="minorEastAsia"/>
                <w:b w:val="0"/>
                <w:noProof/>
                <w:lang w:eastAsia="en-AU"/>
              </w:rPr>
              <w:tab/>
            </w:r>
            <w:r w:rsidR="00FA3440" w:rsidRPr="001E72F3">
              <w:rPr>
                <w:rStyle w:val="Hyperlink"/>
                <w:noProof/>
              </w:rPr>
              <w:t>Introduction</w:t>
            </w:r>
            <w:r w:rsidR="00FA3440">
              <w:rPr>
                <w:noProof/>
                <w:webHidden/>
              </w:rPr>
              <w:tab/>
            </w:r>
            <w:r w:rsidR="00FA3440">
              <w:rPr>
                <w:noProof/>
                <w:webHidden/>
              </w:rPr>
              <w:fldChar w:fldCharType="begin"/>
            </w:r>
            <w:r w:rsidR="00FA3440">
              <w:rPr>
                <w:noProof/>
                <w:webHidden/>
              </w:rPr>
              <w:instrText xml:space="preserve"> PAGEREF _Toc86662864 \h </w:instrText>
            </w:r>
            <w:r w:rsidR="00FA3440">
              <w:rPr>
                <w:noProof/>
                <w:webHidden/>
              </w:rPr>
            </w:r>
            <w:r w:rsidR="00FA3440">
              <w:rPr>
                <w:noProof/>
                <w:webHidden/>
              </w:rPr>
              <w:fldChar w:fldCharType="separate"/>
            </w:r>
            <w:r w:rsidR="00730AB1">
              <w:rPr>
                <w:noProof/>
                <w:webHidden/>
              </w:rPr>
              <w:t>5</w:t>
            </w:r>
            <w:r w:rsidR="00FA3440">
              <w:rPr>
                <w:noProof/>
                <w:webHidden/>
              </w:rPr>
              <w:fldChar w:fldCharType="end"/>
            </w:r>
          </w:hyperlink>
        </w:p>
        <w:p w14:paraId="088AA234" w14:textId="68C9996A" w:rsidR="00FA3440" w:rsidRDefault="00730AB1">
          <w:pPr>
            <w:pStyle w:val="TOC2"/>
            <w:tabs>
              <w:tab w:val="left" w:pos="880"/>
              <w:tab w:val="right" w:leader="dot" w:pos="9016"/>
            </w:tabs>
            <w:rPr>
              <w:rFonts w:eastAsiaTheme="minorEastAsia"/>
              <w:noProof/>
              <w:lang w:eastAsia="en-AU"/>
            </w:rPr>
          </w:pPr>
          <w:hyperlink w:anchor="_Toc86662865" w:history="1">
            <w:r w:rsidR="00FA3440" w:rsidRPr="001E72F3">
              <w:rPr>
                <w:rStyle w:val="Hyperlink"/>
                <w:noProof/>
              </w:rPr>
              <w:t>1.1</w:t>
            </w:r>
            <w:r w:rsidR="00FA3440">
              <w:rPr>
                <w:rFonts w:eastAsiaTheme="minorEastAsia"/>
                <w:noProof/>
                <w:lang w:eastAsia="en-AU"/>
              </w:rPr>
              <w:tab/>
            </w:r>
            <w:r w:rsidR="00FA3440" w:rsidRPr="001E72F3">
              <w:rPr>
                <w:rStyle w:val="Hyperlink"/>
                <w:noProof/>
              </w:rPr>
              <w:t>About the evaluation strategy</w:t>
            </w:r>
            <w:r w:rsidR="00FA3440">
              <w:rPr>
                <w:noProof/>
                <w:webHidden/>
              </w:rPr>
              <w:tab/>
            </w:r>
            <w:r w:rsidR="00FA3440">
              <w:rPr>
                <w:noProof/>
                <w:webHidden/>
              </w:rPr>
              <w:fldChar w:fldCharType="begin"/>
            </w:r>
            <w:r w:rsidR="00FA3440">
              <w:rPr>
                <w:noProof/>
                <w:webHidden/>
              </w:rPr>
              <w:instrText xml:space="preserve"> PAGEREF _Toc86662865 \h </w:instrText>
            </w:r>
            <w:r w:rsidR="00FA3440">
              <w:rPr>
                <w:noProof/>
                <w:webHidden/>
              </w:rPr>
            </w:r>
            <w:r w:rsidR="00FA3440">
              <w:rPr>
                <w:noProof/>
                <w:webHidden/>
              </w:rPr>
              <w:fldChar w:fldCharType="separate"/>
            </w:r>
            <w:r>
              <w:rPr>
                <w:noProof/>
                <w:webHidden/>
              </w:rPr>
              <w:t>5</w:t>
            </w:r>
            <w:r w:rsidR="00FA3440">
              <w:rPr>
                <w:noProof/>
                <w:webHidden/>
              </w:rPr>
              <w:fldChar w:fldCharType="end"/>
            </w:r>
          </w:hyperlink>
        </w:p>
        <w:p w14:paraId="497D6C72" w14:textId="00006359" w:rsidR="00FA3440" w:rsidRDefault="00730AB1">
          <w:pPr>
            <w:pStyle w:val="TOC1"/>
            <w:tabs>
              <w:tab w:val="left" w:pos="440"/>
              <w:tab w:val="right" w:leader="dot" w:pos="9016"/>
            </w:tabs>
            <w:rPr>
              <w:rFonts w:eastAsiaTheme="minorEastAsia"/>
              <w:b w:val="0"/>
              <w:noProof/>
              <w:lang w:eastAsia="en-AU"/>
            </w:rPr>
          </w:pPr>
          <w:hyperlink w:anchor="_Toc86662866" w:history="1">
            <w:r w:rsidR="00FA3440" w:rsidRPr="001E72F3">
              <w:rPr>
                <w:rStyle w:val="Hyperlink"/>
                <w:noProof/>
              </w:rPr>
              <w:t>2.</w:t>
            </w:r>
            <w:r w:rsidR="00FA3440">
              <w:rPr>
                <w:rFonts w:eastAsiaTheme="minorEastAsia"/>
                <w:b w:val="0"/>
                <w:noProof/>
                <w:lang w:eastAsia="en-AU"/>
              </w:rPr>
              <w:tab/>
            </w:r>
            <w:r w:rsidR="00FA3440" w:rsidRPr="001E72F3">
              <w:rPr>
                <w:rStyle w:val="Hyperlink"/>
                <w:noProof/>
              </w:rPr>
              <w:t>Background on online employment services</w:t>
            </w:r>
            <w:r w:rsidR="00FA3440">
              <w:rPr>
                <w:noProof/>
                <w:webHidden/>
              </w:rPr>
              <w:tab/>
            </w:r>
            <w:r w:rsidR="00FA3440">
              <w:rPr>
                <w:noProof/>
                <w:webHidden/>
              </w:rPr>
              <w:fldChar w:fldCharType="begin"/>
            </w:r>
            <w:r w:rsidR="00FA3440">
              <w:rPr>
                <w:noProof/>
                <w:webHidden/>
              </w:rPr>
              <w:instrText xml:space="preserve"> PAGEREF _Toc86662866 \h </w:instrText>
            </w:r>
            <w:r w:rsidR="00FA3440">
              <w:rPr>
                <w:noProof/>
                <w:webHidden/>
              </w:rPr>
            </w:r>
            <w:r w:rsidR="00FA3440">
              <w:rPr>
                <w:noProof/>
                <w:webHidden/>
              </w:rPr>
              <w:fldChar w:fldCharType="separate"/>
            </w:r>
            <w:r>
              <w:rPr>
                <w:noProof/>
                <w:webHidden/>
              </w:rPr>
              <w:t>7</w:t>
            </w:r>
            <w:r w:rsidR="00FA3440">
              <w:rPr>
                <w:noProof/>
                <w:webHidden/>
              </w:rPr>
              <w:fldChar w:fldCharType="end"/>
            </w:r>
          </w:hyperlink>
        </w:p>
        <w:p w14:paraId="6BB63D29" w14:textId="75DAA833" w:rsidR="00FA3440" w:rsidRDefault="00730AB1">
          <w:pPr>
            <w:pStyle w:val="TOC2"/>
            <w:tabs>
              <w:tab w:val="left" w:pos="880"/>
              <w:tab w:val="right" w:leader="dot" w:pos="9016"/>
            </w:tabs>
            <w:rPr>
              <w:rFonts w:eastAsiaTheme="minorEastAsia"/>
              <w:noProof/>
              <w:lang w:eastAsia="en-AU"/>
            </w:rPr>
          </w:pPr>
          <w:hyperlink w:anchor="_Toc86662867" w:history="1">
            <w:r w:rsidR="00FA3440" w:rsidRPr="001E72F3">
              <w:rPr>
                <w:rStyle w:val="Hyperlink"/>
                <w:noProof/>
              </w:rPr>
              <w:t>2.1</w:t>
            </w:r>
            <w:r w:rsidR="00FA3440">
              <w:rPr>
                <w:rFonts w:eastAsiaTheme="minorEastAsia"/>
                <w:noProof/>
                <w:lang w:eastAsia="en-AU"/>
              </w:rPr>
              <w:tab/>
            </w:r>
            <w:r w:rsidR="00FA3440" w:rsidRPr="001E72F3">
              <w:rPr>
                <w:rStyle w:val="Hyperlink"/>
                <w:noProof/>
              </w:rPr>
              <w:t>Context</w:t>
            </w:r>
            <w:r w:rsidR="00FA3440">
              <w:rPr>
                <w:noProof/>
                <w:webHidden/>
              </w:rPr>
              <w:tab/>
            </w:r>
            <w:r w:rsidR="00FA3440">
              <w:rPr>
                <w:noProof/>
                <w:webHidden/>
              </w:rPr>
              <w:fldChar w:fldCharType="begin"/>
            </w:r>
            <w:r w:rsidR="00FA3440">
              <w:rPr>
                <w:noProof/>
                <w:webHidden/>
              </w:rPr>
              <w:instrText xml:space="preserve"> PAGEREF _Toc86662867 \h </w:instrText>
            </w:r>
            <w:r w:rsidR="00FA3440">
              <w:rPr>
                <w:noProof/>
                <w:webHidden/>
              </w:rPr>
            </w:r>
            <w:r w:rsidR="00FA3440">
              <w:rPr>
                <w:noProof/>
                <w:webHidden/>
              </w:rPr>
              <w:fldChar w:fldCharType="separate"/>
            </w:r>
            <w:r>
              <w:rPr>
                <w:noProof/>
                <w:webHidden/>
              </w:rPr>
              <w:t>7</w:t>
            </w:r>
            <w:r w:rsidR="00FA3440">
              <w:rPr>
                <w:noProof/>
                <w:webHidden/>
              </w:rPr>
              <w:fldChar w:fldCharType="end"/>
            </w:r>
          </w:hyperlink>
        </w:p>
        <w:p w14:paraId="49552F60" w14:textId="4F3AE4C0" w:rsidR="00FA3440" w:rsidRDefault="00730AB1">
          <w:pPr>
            <w:pStyle w:val="TOC2"/>
            <w:tabs>
              <w:tab w:val="left" w:pos="880"/>
              <w:tab w:val="right" w:leader="dot" w:pos="9016"/>
            </w:tabs>
            <w:rPr>
              <w:rFonts w:eastAsiaTheme="minorEastAsia"/>
              <w:noProof/>
              <w:lang w:eastAsia="en-AU"/>
            </w:rPr>
          </w:pPr>
          <w:hyperlink w:anchor="_Toc86662868" w:history="1">
            <w:r w:rsidR="00FA3440" w:rsidRPr="001E72F3">
              <w:rPr>
                <w:rStyle w:val="Hyperlink"/>
                <w:noProof/>
              </w:rPr>
              <w:t>2.2</w:t>
            </w:r>
            <w:r w:rsidR="00FA3440">
              <w:rPr>
                <w:rFonts w:eastAsiaTheme="minorEastAsia"/>
                <w:noProof/>
                <w:lang w:eastAsia="en-AU"/>
              </w:rPr>
              <w:tab/>
            </w:r>
            <w:r w:rsidR="00FA3440" w:rsidRPr="001E72F3">
              <w:rPr>
                <w:rStyle w:val="Hyperlink"/>
                <w:noProof/>
              </w:rPr>
              <w:t>Evaluation of digital employment services</w:t>
            </w:r>
            <w:r w:rsidR="00FA3440">
              <w:rPr>
                <w:noProof/>
                <w:webHidden/>
              </w:rPr>
              <w:tab/>
            </w:r>
            <w:r w:rsidR="00FA3440">
              <w:rPr>
                <w:noProof/>
                <w:webHidden/>
              </w:rPr>
              <w:fldChar w:fldCharType="begin"/>
            </w:r>
            <w:r w:rsidR="00FA3440">
              <w:rPr>
                <w:noProof/>
                <w:webHidden/>
              </w:rPr>
              <w:instrText xml:space="preserve"> PAGEREF _Toc86662868 \h </w:instrText>
            </w:r>
            <w:r w:rsidR="00FA3440">
              <w:rPr>
                <w:noProof/>
                <w:webHidden/>
              </w:rPr>
            </w:r>
            <w:r w:rsidR="00FA3440">
              <w:rPr>
                <w:noProof/>
                <w:webHidden/>
              </w:rPr>
              <w:fldChar w:fldCharType="separate"/>
            </w:r>
            <w:r>
              <w:rPr>
                <w:noProof/>
                <w:webHidden/>
              </w:rPr>
              <w:t>7</w:t>
            </w:r>
            <w:r w:rsidR="00FA3440">
              <w:rPr>
                <w:noProof/>
                <w:webHidden/>
              </w:rPr>
              <w:fldChar w:fldCharType="end"/>
            </w:r>
          </w:hyperlink>
        </w:p>
        <w:p w14:paraId="64075BDA" w14:textId="746FC260" w:rsidR="00FA3440" w:rsidRDefault="00730AB1">
          <w:pPr>
            <w:pStyle w:val="TOC2"/>
            <w:tabs>
              <w:tab w:val="left" w:pos="880"/>
              <w:tab w:val="right" w:leader="dot" w:pos="9016"/>
            </w:tabs>
            <w:rPr>
              <w:rFonts w:eastAsiaTheme="minorEastAsia"/>
              <w:noProof/>
              <w:lang w:eastAsia="en-AU"/>
            </w:rPr>
          </w:pPr>
          <w:hyperlink w:anchor="_Toc86662869" w:history="1">
            <w:r w:rsidR="00FA3440" w:rsidRPr="001E72F3">
              <w:rPr>
                <w:rStyle w:val="Hyperlink"/>
                <w:noProof/>
              </w:rPr>
              <w:t>2.3</w:t>
            </w:r>
            <w:r w:rsidR="00FA3440">
              <w:rPr>
                <w:rFonts w:eastAsiaTheme="minorEastAsia"/>
                <w:noProof/>
                <w:lang w:eastAsia="en-AU"/>
              </w:rPr>
              <w:tab/>
            </w:r>
            <w:r w:rsidR="00FA3440" w:rsidRPr="001E72F3">
              <w:rPr>
                <w:rStyle w:val="Hyperlink"/>
                <w:noProof/>
              </w:rPr>
              <w:t>Online Employment Services</w:t>
            </w:r>
            <w:r w:rsidR="00FA3440">
              <w:rPr>
                <w:noProof/>
                <w:webHidden/>
              </w:rPr>
              <w:tab/>
            </w:r>
            <w:r w:rsidR="00FA3440">
              <w:rPr>
                <w:noProof/>
                <w:webHidden/>
              </w:rPr>
              <w:fldChar w:fldCharType="begin"/>
            </w:r>
            <w:r w:rsidR="00FA3440">
              <w:rPr>
                <w:noProof/>
                <w:webHidden/>
              </w:rPr>
              <w:instrText xml:space="preserve"> PAGEREF _Toc86662869 \h </w:instrText>
            </w:r>
            <w:r w:rsidR="00FA3440">
              <w:rPr>
                <w:noProof/>
                <w:webHidden/>
              </w:rPr>
            </w:r>
            <w:r w:rsidR="00FA3440">
              <w:rPr>
                <w:noProof/>
                <w:webHidden/>
              </w:rPr>
              <w:fldChar w:fldCharType="separate"/>
            </w:r>
            <w:r>
              <w:rPr>
                <w:noProof/>
                <w:webHidden/>
              </w:rPr>
              <w:t>8</w:t>
            </w:r>
            <w:r w:rsidR="00FA3440">
              <w:rPr>
                <w:noProof/>
                <w:webHidden/>
              </w:rPr>
              <w:fldChar w:fldCharType="end"/>
            </w:r>
          </w:hyperlink>
        </w:p>
        <w:p w14:paraId="095B9C35" w14:textId="2F4C89D9" w:rsidR="00FA3440" w:rsidRDefault="00730AB1">
          <w:pPr>
            <w:pStyle w:val="TOC3"/>
            <w:tabs>
              <w:tab w:val="left" w:pos="1320"/>
              <w:tab w:val="right" w:leader="dot" w:pos="9016"/>
            </w:tabs>
            <w:rPr>
              <w:rFonts w:eastAsiaTheme="minorEastAsia"/>
              <w:noProof/>
              <w:lang w:eastAsia="en-AU"/>
            </w:rPr>
          </w:pPr>
          <w:hyperlink w:anchor="_Toc86662870" w:history="1">
            <w:r w:rsidR="00FA3440" w:rsidRPr="001E72F3">
              <w:rPr>
                <w:rStyle w:val="Hyperlink"/>
                <w:noProof/>
              </w:rPr>
              <w:t>2.3.1</w:t>
            </w:r>
            <w:r w:rsidR="00FA3440">
              <w:rPr>
                <w:rFonts w:eastAsiaTheme="minorEastAsia"/>
                <w:noProof/>
                <w:lang w:eastAsia="en-AU"/>
              </w:rPr>
              <w:tab/>
            </w:r>
            <w:r w:rsidR="00FA3440" w:rsidRPr="001E72F3">
              <w:rPr>
                <w:rStyle w:val="Hyperlink"/>
                <w:noProof/>
              </w:rPr>
              <w:t>Core functionality of Online Employment Services</w:t>
            </w:r>
            <w:r w:rsidR="00FA3440">
              <w:rPr>
                <w:noProof/>
                <w:webHidden/>
              </w:rPr>
              <w:tab/>
            </w:r>
            <w:r w:rsidR="00FA3440">
              <w:rPr>
                <w:noProof/>
                <w:webHidden/>
              </w:rPr>
              <w:fldChar w:fldCharType="begin"/>
            </w:r>
            <w:r w:rsidR="00FA3440">
              <w:rPr>
                <w:noProof/>
                <w:webHidden/>
              </w:rPr>
              <w:instrText xml:space="preserve"> PAGEREF _Toc86662870 \h </w:instrText>
            </w:r>
            <w:r w:rsidR="00FA3440">
              <w:rPr>
                <w:noProof/>
                <w:webHidden/>
              </w:rPr>
            </w:r>
            <w:r w:rsidR="00FA3440">
              <w:rPr>
                <w:noProof/>
                <w:webHidden/>
              </w:rPr>
              <w:fldChar w:fldCharType="separate"/>
            </w:r>
            <w:r>
              <w:rPr>
                <w:noProof/>
                <w:webHidden/>
              </w:rPr>
              <w:t>8</w:t>
            </w:r>
            <w:r w:rsidR="00FA3440">
              <w:rPr>
                <w:noProof/>
                <w:webHidden/>
              </w:rPr>
              <w:fldChar w:fldCharType="end"/>
            </w:r>
          </w:hyperlink>
        </w:p>
        <w:p w14:paraId="1A8440D9" w14:textId="0D3D83ED" w:rsidR="00FA3440" w:rsidRDefault="00730AB1">
          <w:pPr>
            <w:pStyle w:val="TOC3"/>
            <w:tabs>
              <w:tab w:val="left" w:pos="1320"/>
              <w:tab w:val="right" w:leader="dot" w:pos="9016"/>
            </w:tabs>
            <w:rPr>
              <w:rFonts w:eastAsiaTheme="minorEastAsia"/>
              <w:noProof/>
              <w:lang w:eastAsia="en-AU"/>
            </w:rPr>
          </w:pPr>
          <w:hyperlink w:anchor="_Toc86662871" w:history="1">
            <w:r w:rsidR="00FA3440" w:rsidRPr="001E72F3">
              <w:rPr>
                <w:rStyle w:val="Hyperlink"/>
                <w:noProof/>
              </w:rPr>
              <w:t>2.3.2</w:t>
            </w:r>
            <w:r w:rsidR="00FA3440">
              <w:rPr>
                <w:rFonts w:eastAsiaTheme="minorEastAsia"/>
                <w:noProof/>
                <w:lang w:eastAsia="en-AU"/>
              </w:rPr>
              <w:tab/>
            </w:r>
            <w:r w:rsidR="00FA3440" w:rsidRPr="001E72F3">
              <w:rPr>
                <w:rStyle w:val="Hyperlink"/>
                <w:noProof/>
              </w:rPr>
              <w:t>Enhancements</w:t>
            </w:r>
            <w:r w:rsidR="00FA3440">
              <w:rPr>
                <w:noProof/>
                <w:webHidden/>
              </w:rPr>
              <w:tab/>
            </w:r>
            <w:r w:rsidR="00FA3440">
              <w:rPr>
                <w:noProof/>
                <w:webHidden/>
              </w:rPr>
              <w:fldChar w:fldCharType="begin"/>
            </w:r>
            <w:r w:rsidR="00FA3440">
              <w:rPr>
                <w:noProof/>
                <w:webHidden/>
              </w:rPr>
              <w:instrText xml:space="preserve"> PAGEREF _Toc86662871 \h </w:instrText>
            </w:r>
            <w:r w:rsidR="00FA3440">
              <w:rPr>
                <w:noProof/>
                <w:webHidden/>
              </w:rPr>
            </w:r>
            <w:r w:rsidR="00FA3440">
              <w:rPr>
                <w:noProof/>
                <w:webHidden/>
              </w:rPr>
              <w:fldChar w:fldCharType="separate"/>
            </w:r>
            <w:r>
              <w:rPr>
                <w:noProof/>
                <w:webHidden/>
              </w:rPr>
              <w:t>8</w:t>
            </w:r>
            <w:r w:rsidR="00FA3440">
              <w:rPr>
                <w:noProof/>
                <w:webHidden/>
              </w:rPr>
              <w:fldChar w:fldCharType="end"/>
            </w:r>
          </w:hyperlink>
        </w:p>
        <w:p w14:paraId="5EB88305" w14:textId="2EC57B3B" w:rsidR="00FA3440" w:rsidRDefault="00730AB1">
          <w:pPr>
            <w:pStyle w:val="TOC3"/>
            <w:tabs>
              <w:tab w:val="left" w:pos="1320"/>
              <w:tab w:val="right" w:leader="dot" w:pos="9016"/>
            </w:tabs>
            <w:rPr>
              <w:rFonts w:eastAsiaTheme="minorEastAsia"/>
              <w:noProof/>
              <w:lang w:eastAsia="en-AU"/>
            </w:rPr>
          </w:pPr>
          <w:hyperlink w:anchor="_Toc86662872" w:history="1">
            <w:r w:rsidR="00FA3440" w:rsidRPr="001E72F3">
              <w:rPr>
                <w:rStyle w:val="Hyperlink"/>
                <w:noProof/>
              </w:rPr>
              <w:t>2.3.3</w:t>
            </w:r>
            <w:r w:rsidR="00FA3440">
              <w:rPr>
                <w:rFonts w:eastAsiaTheme="minorEastAsia"/>
                <w:noProof/>
                <w:lang w:eastAsia="en-AU"/>
              </w:rPr>
              <w:tab/>
            </w:r>
            <w:r w:rsidR="00FA3440" w:rsidRPr="001E72F3">
              <w:rPr>
                <w:rStyle w:val="Hyperlink"/>
                <w:noProof/>
              </w:rPr>
              <w:t>Safeguards</w:t>
            </w:r>
            <w:r w:rsidR="00FA3440">
              <w:rPr>
                <w:noProof/>
                <w:webHidden/>
              </w:rPr>
              <w:tab/>
            </w:r>
            <w:r w:rsidR="00FA3440">
              <w:rPr>
                <w:noProof/>
                <w:webHidden/>
              </w:rPr>
              <w:fldChar w:fldCharType="begin"/>
            </w:r>
            <w:r w:rsidR="00FA3440">
              <w:rPr>
                <w:noProof/>
                <w:webHidden/>
              </w:rPr>
              <w:instrText xml:space="preserve"> PAGEREF _Toc86662872 \h </w:instrText>
            </w:r>
            <w:r w:rsidR="00FA3440">
              <w:rPr>
                <w:noProof/>
                <w:webHidden/>
              </w:rPr>
            </w:r>
            <w:r w:rsidR="00FA3440">
              <w:rPr>
                <w:noProof/>
                <w:webHidden/>
              </w:rPr>
              <w:fldChar w:fldCharType="separate"/>
            </w:r>
            <w:r>
              <w:rPr>
                <w:noProof/>
                <w:webHidden/>
              </w:rPr>
              <w:t>10</w:t>
            </w:r>
            <w:r w:rsidR="00FA3440">
              <w:rPr>
                <w:noProof/>
                <w:webHidden/>
              </w:rPr>
              <w:fldChar w:fldCharType="end"/>
            </w:r>
          </w:hyperlink>
        </w:p>
        <w:p w14:paraId="67874DE0" w14:textId="7499A969" w:rsidR="00FA3440" w:rsidRDefault="00730AB1">
          <w:pPr>
            <w:pStyle w:val="TOC3"/>
            <w:tabs>
              <w:tab w:val="left" w:pos="1320"/>
              <w:tab w:val="right" w:leader="dot" w:pos="9016"/>
            </w:tabs>
            <w:rPr>
              <w:rFonts w:eastAsiaTheme="minorEastAsia"/>
              <w:noProof/>
              <w:lang w:eastAsia="en-AU"/>
            </w:rPr>
          </w:pPr>
          <w:hyperlink w:anchor="_Toc86662873" w:history="1">
            <w:r w:rsidR="00FA3440" w:rsidRPr="001E72F3">
              <w:rPr>
                <w:rStyle w:val="Hyperlink"/>
                <w:noProof/>
              </w:rPr>
              <w:t>2.3.4</w:t>
            </w:r>
            <w:r w:rsidR="00FA3440">
              <w:rPr>
                <w:rFonts w:eastAsiaTheme="minorEastAsia"/>
                <w:noProof/>
                <w:lang w:eastAsia="en-AU"/>
              </w:rPr>
              <w:tab/>
            </w:r>
            <w:r w:rsidR="00FA3440" w:rsidRPr="001E72F3">
              <w:rPr>
                <w:rStyle w:val="Hyperlink"/>
                <w:noProof/>
              </w:rPr>
              <w:t>Digital Services Contact Centre</w:t>
            </w:r>
            <w:r w:rsidR="00FA3440">
              <w:rPr>
                <w:noProof/>
                <w:webHidden/>
              </w:rPr>
              <w:tab/>
            </w:r>
            <w:r w:rsidR="00FA3440">
              <w:rPr>
                <w:noProof/>
                <w:webHidden/>
              </w:rPr>
              <w:fldChar w:fldCharType="begin"/>
            </w:r>
            <w:r w:rsidR="00FA3440">
              <w:rPr>
                <w:noProof/>
                <w:webHidden/>
              </w:rPr>
              <w:instrText xml:space="preserve"> PAGEREF _Toc86662873 \h </w:instrText>
            </w:r>
            <w:r w:rsidR="00FA3440">
              <w:rPr>
                <w:noProof/>
                <w:webHidden/>
              </w:rPr>
            </w:r>
            <w:r w:rsidR="00FA3440">
              <w:rPr>
                <w:noProof/>
                <w:webHidden/>
              </w:rPr>
              <w:fldChar w:fldCharType="separate"/>
            </w:r>
            <w:r>
              <w:rPr>
                <w:noProof/>
                <w:webHidden/>
              </w:rPr>
              <w:t>10</w:t>
            </w:r>
            <w:r w:rsidR="00FA3440">
              <w:rPr>
                <w:noProof/>
                <w:webHidden/>
              </w:rPr>
              <w:fldChar w:fldCharType="end"/>
            </w:r>
          </w:hyperlink>
        </w:p>
        <w:p w14:paraId="4CC37C44" w14:textId="499E95F7" w:rsidR="00FA3440" w:rsidRDefault="00730AB1">
          <w:pPr>
            <w:pStyle w:val="TOC1"/>
            <w:tabs>
              <w:tab w:val="left" w:pos="440"/>
              <w:tab w:val="right" w:leader="dot" w:pos="9016"/>
            </w:tabs>
            <w:rPr>
              <w:rFonts w:eastAsiaTheme="minorEastAsia"/>
              <w:b w:val="0"/>
              <w:noProof/>
              <w:lang w:eastAsia="en-AU"/>
            </w:rPr>
          </w:pPr>
          <w:hyperlink w:anchor="_Toc86662874" w:history="1">
            <w:r w:rsidR="00FA3440" w:rsidRPr="001E72F3">
              <w:rPr>
                <w:rStyle w:val="Hyperlink"/>
                <w:noProof/>
              </w:rPr>
              <w:t>3.</w:t>
            </w:r>
            <w:r w:rsidR="00FA3440">
              <w:rPr>
                <w:rFonts w:eastAsiaTheme="minorEastAsia"/>
                <w:b w:val="0"/>
                <w:noProof/>
                <w:lang w:eastAsia="en-AU"/>
              </w:rPr>
              <w:tab/>
            </w:r>
            <w:r w:rsidR="00FA3440" w:rsidRPr="001E72F3">
              <w:rPr>
                <w:rStyle w:val="Hyperlink"/>
                <w:noProof/>
              </w:rPr>
              <w:t>Purpose, scope and key evaluation questions</w:t>
            </w:r>
            <w:r w:rsidR="00FA3440">
              <w:rPr>
                <w:noProof/>
                <w:webHidden/>
              </w:rPr>
              <w:tab/>
            </w:r>
            <w:r w:rsidR="00FA3440">
              <w:rPr>
                <w:noProof/>
                <w:webHidden/>
              </w:rPr>
              <w:fldChar w:fldCharType="begin"/>
            </w:r>
            <w:r w:rsidR="00FA3440">
              <w:rPr>
                <w:noProof/>
                <w:webHidden/>
              </w:rPr>
              <w:instrText xml:space="preserve"> PAGEREF _Toc86662874 \h </w:instrText>
            </w:r>
            <w:r w:rsidR="00FA3440">
              <w:rPr>
                <w:noProof/>
                <w:webHidden/>
              </w:rPr>
            </w:r>
            <w:r w:rsidR="00FA3440">
              <w:rPr>
                <w:noProof/>
                <w:webHidden/>
              </w:rPr>
              <w:fldChar w:fldCharType="separate"/>
            </w:r>
            <w:r>
              <w:rPr>
                <w:noProof/>
                <w:webHidden/>
              </w:rPr>
              <w:t>11</w:t>
            </w:r>
            <w:r w:rsidR="00FA3440">
              <w:rPr>
                <w:noProof/>
                <w:webHidden/>
              </w:rPr>
              <w:fldChar w:fldCharType="end"/>
            </w:r>
          </w:hyperlink>
        </w:p>
        <w:p w14:paraId="02831A25" w14:textId="6E476795" w:rsidR="00FA3440" w:rsidRDefault="00730AB1">
          <w:pPr>
            <w:pStyle w:val="TOC2"/>
            <w:tabs>
              <w:tab w:val="left" w:pos="880"/>
              <w:tab w:val="right" w:leader="dot" w:pos="9016"/>
            </w:tabs>
            <w:rPr>
              <w:rFonts w:eastAsiaTheme="minorEastAsia"/>
              <w:noProof/>
              <w:lang w:eastAsia="en-AU"/>
            </w:rPr>
          </w:pPr>
          <w:hyperlink w:anchor="_Toc86662875" w:history="1">
            <w:r w:rsidR="00FA3440" w:rsidRPr="001E72F3">
              <w:rPr>
                <w:rStyle w:val="Hyperlink"/>
                <w:noProof/>
              </w:rPr>
              <w:t>3.1</w:t>
            </w:r>
            <w:r w:rsidR="00FA3440">
              <w:rPr>
                <w:rFonts w:eastAsiaTheme="minorEastAsia"/>
                <w:noProof/>
                <w:lang w:eastAsia="en-AU"/>
              </w:rPr>
              <w:tab/>
            </w:r>
            <w:r w:rsidR="00FA3440" w:rsidRPr="001E72F3">
              <w:rPr>
                <w:rStyle w:val="Hyperlink"/>
                <w:noProof/>
              </w:rPr>
              <w:t>Purpose of the evaluation</w:t>
            </w:r>
            <w:r w:rsidR="00FA3440">
              <w:rPr>
                <w:noProof/>
                <w:webHidden/>
              </w:rPr>
              <w:tab/>
            </w:r>
            <w:r w:rsidR="00FA3440">
              <w:rPr>
                <w:noProof/>
                <w:webHidden/>
              </w:rPr>
              <w:fldChar w:fldCharType="begin"/>
            </w:r>
            <w:r w:rsidR="00FA3440">
              <w:rPr>
                <w:noProof/>
                <w:webHidden/>
              </w:rPr>
              <w:instrText xml:space="preserve"> PAGEREF _Toc86662875 \h </w:instrText>
            </w:r>
            <w:r w:rsidR="00FA3440">
              <w:rPr>
                <w:noProof/>
                <w:webHidden/>
              </w:rPr>
            </w:r>
            <w:r w:rsidR="00FA3440">
              <w:rPr>
                <w:noProof/>
                <w:webHidden/>
              </w:rPr>
              <w:fldChar w:fldCharType="separate"/>
            </w:r>
            <w:r>
              <w:rPr>
                <w:noProof/>
                <w:webHidden/>
              </w:rPr>
              <w:t>11</w:t>
            </w:r>
            <w:r w:rsidR="00FA3440">
              <w:rPr>
                <w:noProof/>
                <w:webHidden/>
              </w:rPr>
              <w:fldChar w:fldCharType="end"/>
            </w:r>
          </w:hyperlink>
        </w:p>
        <w:p w14:paraId="7A8E9DF5" w14:textId="57B93D48" w:rsidR="00FA3440" w:rsidRDefault="00730AB1">
          <w:pPr>
            <w:pStyle w:val="TOC2"/>
            <w:tabs>
              <w:tab w:val="left" w:pos="880"/>
              <w:tab w:val="right" w:leader="dot" w:pos="9016"/>
            </w:tabs>
            <w:rPr>
              <w:rFonts w:eastAsiaTheme="minorEastAsia"/>
              <w:noProof/>
              <w:lang w:eastAsia="en-AU"/>
            </w:rPr>
          </w:pPr>
          <w:hyperlink w:anchor="_Toc86662876" w:history="1">
            <w:r w:rsidR="00FA3440" w:rsidRPr="001E72F3">
              <w:rPr>
                <w:rStyle w:val="Hyperlink"/>
                <w:noProof/>
              </w:rPr>
              <w:t>3.2</w:t>
            </w:r>
            <w:r w:rsidR="00FA3440">
              <w:rPr>
                <w:rFonts w:eastAsiaTheme="minorEastAsia"/>
                <w:noProof/>
                <w:lang w:eastAsia="en-AU"/>
              </w:rPr>
              <w:tab/>
            </w:r>
            <w:r w:rsidR="00FA3440" w:rsidRPr="001E72F3">
              <w:rPr>
                <w:rStyle w:val="Hyperlink"/>
                <w:noProof/>
              </w:rPr>
              <w:t>Program logic</w:t>
            </w:r>
            <w:r w:rsidR="00FA3440">
              <w:rPr>
                <w:noProof/>
                <w:webHidden/>
              </w:rPr>
              <w:tab/>
            </w:r>
            <w:r w:rsidR="00FA3440">
              <w:rPr>
                <w:noProof/>
                <w:webHidden/>
              </w:rPr>
              <w:fldChar w:fldCharType="begin"/>
            </w:r>
            <w:r w:rsidR="00FA3440">
              <w:rPr>
                <w:noProof/>
                <w:webHidden/>
              </w:rPr>
              <w:instrText xml:space="preserve"> PAGEREF _Toc86662876 \h </w:instrText>
            </w:r>
            <w:r w:rsidR="00FA3440">
              <w:rPr>
                <w:noProof/>
                <w:webHidden/>
              </w:rPr>
            </w:r>
            <w:r w:rsidR="00FA3440">
              <w:rPr>
                <w:noProof/>
                <w:webHidden/>
              </w:rPr>
              <w:fldChar w:fldCharType="separate"/>
            </w:r>
            <w:r>
              <w:rPr>
                <w:noProof/>
                <w:webHidden/>
              </w:rPr>
              <w:t>11</w:t>
            </w:r>
            <w:r w:rsidR="00FA3440">
              <w:rPr>
                <w:noProof/>
                <w:webHidden/>
              </w:rPr>
              <w:fldChar w:fldCharType="end"/>
            </w:r>
          </w:hyperlink>
        </w:p>
        <w:p w14:paraId="4C4EB9C4" w14:textId="1DA29FB6" w:rsidR="00FA3440" w:rsidRDefault="00730AB1">
          <w:pPr>
            <w:pStyle w:val="TOC2"/>
            <w:tabs>
              <w:tab w:val="left" w:pos="880"/>
              <w:tab w:val="right" w:leader="dot" w:pos="9016"/>
            </w:tabs>
            <w:rPr>
              <w:rFonts w:eastAsiaTheme="minorEastAsia"/>
              <w:noProof/>
              <w:lang w:eastAsia="en-AU"/>
            </w:rPr>
          </w:pPr>
          <w:hyperlink w:anchor="_Toc86662877" w:history="1">
            <w:r w:rsidR="00FA3440" w:rsidRPr="001E72F3">
              <w:rPr>
                <w:rStyle w:val="Hyperlink"/>
                <w:noProof/>
              </w:rPr>
              <w:t>3.3</w:t>
            </w:r>
            <w:r w:rsidR="00FA3440">
              <w:rPr>
                <w:rFonts w:eastAsiaTheme="minorEastAsia"/>
                <w:noProof/>
                <w:lang w:eastAsia="en-AU"/>
              </w:rPr>
              <w:tab/>
            </w:r>
            <w:r w:rsidR="00FA3440" w:rsidRPr="001E72F3">
              <w:rPr>
                <w:rStyle w:val="Hyperlink"/>
                <w:noProof/>
              </w:rPr>
              <w:t>Focus and scope</w:t>
            </w:r>
            <w:r w:rsidR="00FA3440">
              <w:rPr>
                <w:noProof/>
                <w:webHidden/>
              </w:rPr>
              <w:tab/>
            </w:r>
            <w:r w:rsidR="00FA3440">
              <w:rPr>
                <w:noProof/>
                <w:webHidden/>
              </w:rPr>
              <w:fldChar w:fldCharType="begin"/>
            </w:r>
            <w:r w:rsidR="00FA3440">
              <w:rPr>
                <w:noProof/>
                <w:webHidden/>
              </w:rPr>
              <w:instrText xml:space="preserve"> PAGEREF _Toc86662877 \h </w:instrText>
            </w:r>
            <w:r w:rsidR="00FA3440">
              <w:rPr>
                <w:noProof/>
                <w:webHidden/>
              </w:rPr>
            </w:r>
            <w:r w:rsidR="00FA3440">
              <w:rPr>
                <w:noProof/>
                <w:webHidden/>
              </w:rPr>
              <w:fldChar w:fldCharType="separate"/>
            </w:r>
            <w:r>
              <w:rPr>
                <w:noProof/>
                <w:webHidden/>
              </w:rPr>
              <w:t>11</w:t>
            </w:r>
            <w:r w:rsidR="00FA3440">
              <w:rPr>
                <w:noProof/>
                <w:webHidden/>
              </w:rPr>
              <w:fldChar w:fldCharType="end"/>
            </w:r>
          </w:hyperlink>
        </w:p>
        <w:p w14:paraId="0339650E" w14:textId="6014FDD5" w:rsidR="00FA3440" w:rsidRDefault="00730AB1">
          <w:pPr>
            <w:pStyle w:val="TOC2"/>
            <w:tabs>
              <w:tab w:val="left" w:pos="880"/>
              <w:tab w:val="right" w:leader="dot" w:pos="9016"/>
            </w:tabs>
            <w:rPr>
              <w:rFonts w:eastAsiaTheme="minorEastAsia"/>
              <w:noProof/>
              <w:lang w:eastAsia="en-AU"/>
            </w:rPr>
          </w:pPr>
          <w:hyperlink w:anchor="_Toc86662878" w:history="1">
            <w:r w:rsidR="00FA3440" w:rsidRPr="001E72F3">
              <w:rPr>
                <w:rStyle w:val="Hyperlink"/>
                <w:noProof/>
              </w:rPr>
              <w:t>3.4</w:t>
            </w:r>
            <w:r w:rsidR="00FA3440">
              <w:rPr>
                <w:rFonts w:eastAsiaTheme="minorEastAsia"/>
                <w:noProof/>
                <w:lang w:eastAsia="en-AU"/>
              </w:rPr>
              <w:tab/>
            </w:r>
            <w:r w:rsidR="00FA3440" w:rsidRPr="001E72F3">
              <w:rPr>
                <w:rStyle w:val="Hyperlink"/>
                <w:noProof/>
              </w:rPr>
              <w:t>Key assumptions underlying the program logic</w:t>
            </w:r>
            <w:r w:rsidR="00FA3440">
              <w:rPr>
                <w:noProof/>
                <w:webHidden/>
              </w:rPr>
              <w:tab/>
            </w:r>
            <w:r w:rsidR="00FA3440">
              <w:rPr>
                <w:noProof/>
                <w:webHidden/>
              </w:rPr>
              <w:fldChar w:fldCharType="begin"/>
            </w:r>
            <w:r w:rsidR="00FA3440">
              <w:rPr>
                <w:noProof/>
                <w:webHidden/>
              </w:rPr>
              <w:instrText xml:space="preserve"> PAGEREF _Toc86662878 \h </w:instrText>
            </w:r>
            <w:r w:rsidR="00FA3440">
              <w:rPr>
                <w:noProof/>
                <w:webHidden/>
              </w:rPr>
            </w:r>
            <w:r w:rsidR="00FA3440">
              <w:rPr>
                <w:noProof/>
                <w:webHidden/>
              </w:rPr>
              <w:fldChar w:fldCharType="separate"/>
            </w:r>
            <w:r>
              <w:rPr>
                <w:noProof/>
                <w:webHidden/>
              </w:rPr>
              <w:t>11</w:t>
            </w:r>
            <w:r w:rsidR="00FA3440">
              <w:rPr>
                <w:noProof/>
                <w:webHidden/>
              </w:rPr>
              <w:fldChar w:fldCharType="end"/>
            </w:r>
          </w:hyperlink>
        </w:p>
        <w:p w14:paraId="4BE67D30" w14:textId="54FF5ECE" w:rsidR="00FA3440" w:rsidRDefault="00730AB1">
          <w:pPr>
            <w:pStyle w:val="TOC2"/>
            <w:tabs>
              <w:tab w:val="left" w:pos="880"/>
              <w:tab w:val="right" w:leader="dot" w:pos="9016"/>
            </w:tabs>
            <w:rPr>
              <w:rFonts w:eastAsiaTheme="minorEastAsia"/>
              <w:noProof/>
              <w:lang w:eastAsia="en-AU"/>
            </w:rPr>
          </w:pPr>
          <w:hyperlink w:anchor="_Toc86662879" w:history="1">
            <w:r w:rsidR="00FA3440" w:rsidRPr="001E72F3">
              <w:rPr>
                <w:rStyle w:val="Hyperlink"/>
                <w:noProof/>
              </w:rPr>
              <w:t>3.5</w:t>
            </w:r>
            <w:r w:rsidR="00FA3440">
              <w:rPr>
                <w:rFonts w:eastAsiaTheme="minorEastAsia"/>
                <w:noProof/>
                <w:lang w:eastAsia="en-AU"/>
              </w:rPr>
              <w:tab/>
            </w:r>
            <w:r w:rsidR="00FA3440" w:rsidRPr="001E72F3">
              <w:rPr>
                <w:rStyle w:val="Hyperlink"/>
                <w:noProof/>
              </w:rPr>
              <w:t>Key evaluation questions</w:t>
            </w:r>
            <w:r w:rsidR="00FA3440">
              <w:rPr>
                <w:noProof/>
                <w:webHidden/>
              </w:rPr>
              <w:tab/>
            </w:r>
            <w:r w:rsidR="00FA3440">
              <w:rPr>
                <w:noProof/>
                <w:webHidden/>
              </w:rPr>
              <w:fldChar w:fldCharType="begin"/>
            </w:r>
            <w:r w:rsidR="00FA3440">
              <w:rPr>
                <w:noProof/>
                <w:webHidden/>
              </w:rPr>
              <w:instrText xml:space="preserve"> PAGEREF _Toc86662879 \h </w:instrText>
            </w:r>
            <w:r w:rsidR="00FA3440">
              <w:rPr>
                <w:noProof/>
                <w:webHidden/>
              </w:rPr>
            </w:r>
            <w:r w:rsidR="00FA3440">
              <w:rPr>
                <w:noProof/>
                <w:webHidden/>
              </w:rPr>
              <w:fldChar w:fldCharType="separate"/>
            </w:r>
            <w:r>
              <w:rPr>
                <w:noProof/>
                <w:webHidden/>
              </w:rPr>
              <w:t>12</w:t>
            </w:r>
            <w:r w:rsidR="00FA3440">
              <w:rPr>
                <w:noProof/>
                <w:webHidden/>
              </w:rPr>
              <w:fldChar w:fldCharType="end"/>
            </w:r>
          </w:hyperlink>
        </w:p>
        <w:p w14:paraId="645D6FA2" w14:textId="621F17E6" w:rsidR="00FA3440" w:rsidRDefault="00730AB1">
          <w:pPr>
            <w:pStyle w:val="TOC3"/>
            <w:tabs>
              <w:tab w:val="left" w:pos="1320"/>
              <w:tab w:val="right" w:leader="dot" w:pos="9016"/>
            </w:tabs>
            <w:rPr>
              <w:rFonts w:eastAsiaTheme="minorEastAsia"/>
              <w:noProof/>
              <w:lang w:eastAsia="en-AU"/>
            </w:rPr>
          </w:pPr>
          <w:hyperlink w:anchor="_Toc86662880" w:history="1">
            <w:r w:rsidR="00FA3440" w:rsidRPr="001E72F3">
              <w:rPr>
                <w:rStyle w:val="Hyperlink"/>
                <w:noProof/>
              </w:rPr>
              <w:t>3.5.1</w:t>
            </w:r>
            <w:r w:rsidR="00FA3440">
              <w:rPr>
                <w:rFonts w:eastAsiaTheme="minorEastAsia"/>
                <w:noProof/>
                <w:lang w:eastAsia="en-AU"/>
              </w:rPr>
              <w:tab/>
            </w:r>
            <w:r w:rsidR="00FA3440" w:rsidRPr="001E72F3">
              <w:rPr>
                <w:rStyle w:val="Hyperlink"/>
                <w:noProof/>
              </w:rPr>
              <w:t>Appropriateness</w:t>
            </w:r>
            <w:r w:rsidR="00FA3440">
              <w:rPr>
                <w:noProof/>
                <w:webHidden/>
              </w:rPr>
              <w:tab/>
            </w:r>
            <w:r w:rsidR="00FA3440">
              <w:rPr>
                <w:noProof/>
                <w:webHidden/>
              </w:rPr>
              <w:fldChar w:fldCharType="begin"/>
            </w:r>
            <w:r w:rsidR="00FA3440">
              <w:rPr>
                <w:noProof/>
                <w:webHidden/>
              </w:rPr>
              <w:instrText xml:space="preserve"> PAGEREF _Toc86662880 \h </w:instrText>
            </w:r>
            <w:r w:rsidR="00FA3440">
              <w:rPr>
                <w:noProof/>
                <w:webHidden/>
              </w:rPr>
            </w:r>
            <w:r w:rsidR="00FA3440">
              <w:rPr>
                <w:noProof/>
                <w:webHidden/>
              </w:rPr>
              <w:fldChar w:fldCharType="separate"/>
            </w:r>
            <w:r>
              <w:rPr>
                <w:noProof/>
                <w:webHidden/>
              </w:rPr>
              <w:t>12</w:t>
            </w:r>
            <w:r w:rsidR="00FA3440">
              <w:rPr>
                <w:noProof/>
                <w:webHidden/>
              </w:rPr>
              <w:fldChar w:fldCharType="end"/>
            </w:r>
          </w:hyperlink>
        </w:p>
        <w:p w14:paraId="6F90787C" w14:textId="2E0BD2EF" w:rsidR="00FA3440" w:rsidRDefault="00730AB1">
          <w:pPr>
            <w:pStyle w:val="TOC3"/>
            <w:tabs>
              <w:tab w:val="left" w:pos="1320"/>
              <w:tab w:val="right" w:leader="dot" w:pos="9016"/>
            </w:tabs>
            <w:rPr>
              <w:rFonts w:eastAsiaTheme="minorEastAsia"/>
              <w:noProof/>
              <w:lang w:eastAsia="en-AU"/>
            </w:rPr>
          </w:pPr>
          <w:hyperlink w:anchor="_Toc86662881" w:history="1">
            <w:r w:rsidR="00FA3440" w:rsidRPr="001E72F3">
              <w:rPr>
                <w:rStyle w:val="Hyperlink"/>
                <w:noProof/>
              </w:rPr>
              <w:t>3.5.2</w:t>
            </w:r>
            <w:r w:rsidR="00FA3440">
              <w:rPr>
                <w:rFonts w:eastAsiaTheme="minorEastAsia"/>
                <w:noProof/>
                <w:lang w:eastAsia="en-AU"/>
              </w:rPr>
              <w:tab/>
            </w:r>
            <w:r w:rsidR="00FA3440" w:rsidRPr="001E72F3">
              <w:rPr>
                <w:rStyle w:val="Hyperlink"/>
                <w:noProof/>
              </w:rPr>
              <w:t>Effectiveness</w:t>
            </w:r>
            <w:r w:rsidR="00FA3440">
              <w:rPr>
                <w:noProof/>
                <w:webHidden/>
              </w:rPr>
              <w:tab/>
            </w:r>
            <w:r w:rsidR="00FA3440">
              <w:rPr>
                <w:noProof/>
                <w:webHidden/>
              </w:rPr>
              <w:fldChar w:fldCharType="begin"/>
            </w:r>
            <w:r w:rsidR="00FA3440">
              <w:rPr>
                <w:noProof/>
                <w:webHidden/>
              </w:rPr>
              <w:instrText xml:space="preserve"> PAGEREF _Toc86662881 \h </w:instrText>
            </w:r>
            <w:r w:rsidR="00FA3440">
              <w:rPr>
                <w:noProof/>
                <w:webHidden/>
              </w:rPr>
            </w:r>
            <w:r w:rsidR="00FA3440">
              <w:rPr>
                <w:noProof/>
                <w:webHidden/>
              </w:rPr>
              <w:fldChar w:fldCharType="separate"/>
            </w:r>
            <w:r>
              <w:rPr>
                <w:noProof/>
                <w:webHidden/>
              </w:rPr>
              <w:t>12</w:t>
            </w:r>
            <w:r w:rsidR="00FA3440">
              <w:rPr>
                <w:noProof/>
                <w:webHidden/>
              </w:rPr>
              <w:fldChar w:fldCharType="end"/>
            </w:r>
          </w:hyperlink>
        </w:p>
        <w:p w14:paraId="146B16B3" w14:textId="442B51E3" w:rsidR="00FA3440" w:rsidRDefault="00730AB1">
          <w:pPr>
            <w:pStyle w:val="TOC3"/>
            <w:tabs>
              <w:tab w:val="left" w:pos="1320"/>
              <w:tab w:val="right" w:leader="dot" w:pos="9016"/>
            </w:tabs>
            <w:rPr>
              <w:rFonts w:eastAsiaTheme="minorEastAsia"/>
              <w:noProof/>
              <w:lang w:eastAsia="en-AU"/>
            </w:rPr>
          </w:pPr>
          <w:hyperlink w:anchor="_Toc86662882" w:history="1">
            <w:r w:rsidR="00FA3440" w:rsidRPr="001E72F3">
              <w:rPr>
                <w:rStyle w:val="Hyperlink"/>
                <w:noProof/>
              </w:rPr>
              <w:t>3.6.3</w:t>
            </w:r>
            <w:r w:rsidR="00FA3440">
              <w:rPr>
                <w:rFonts w:eastAsiaTheme="minorEastAsia"/>
                <w:noProof/>
                <w:lang w:eastAsia="en-AU"/>
              </w:rPr>
              <w:tab/>
            </w:r>
            <w:r w:rsidR="00FA3440" w:rsidRPr="001E72F3">
              <w:rPr>
                <w:rStyle w:val="Hyperlink"/>
                <w:noProof/>
              </w:rPr>
              <w:t>Efficiency</w:t>
            </w:r>
            <w:r w:rsidR="00FA3440">
              <w:rPr>
                <w:noProof/>
                <w:webHidden/>
              </w:rPr>
              <w:tab/>
            </w:r>
            <w:r w:rsidR="00FA3440">
              <w:rPr>
                <w:noProof/>
                <w:webHidden/>
              </w:rPr>
              <w:fldChar w:fldCharType="begin"/>
            </w:r>
            <w:r w:rsidR="00FA3440">
              <w:rPr>
                <w:noProof/>
                <w:webHidden/>
              </w:rPr>
              <w:instrText xml:space="preserve"> PAGEREF _Toc86662882 \h </w:instrText>
            </w:r>
            <w:r w:rsidR="00FA3440">
              <w:rPr>
                <w:noProof/>
                <w:webHidden/>
              </w:rPr>
            </w:r>
            <w:r w:rsidR="00FA3440">
              <w:rPr>
                <w:noProof/>
                <w:webHidden/>
              </w:rPr>
              <w:fldChar w:fldCharType="separate"/>
            </w:r>
            <w:r>
              <w:rPr>
                <w:noProof/>
                <w:webHidden/>
              </w:rPr>
              <w:t>13</w:t>
            </w:r>
            <w:r w:rsidR="00FA3440">
              <w:rPr>
                <w:noProof/>
                <w:webHidden/>
              </w:rPr>
              <w:fldChar w:fldCharType="end"/>
            </w:r>
          </w:hyperlink>
        </w:p>
        <w:p w14:paraId="6B5288FF" w14:textId="600DDF11" w:rsidR="00FA3440" w:rsidRDefault="00730AB1">
          <w:pPr>
            <w:pStyle w:val="TOC1"/>
            <w:tabs>
              <w:tab w:val="left" w:pos="440"/>
              <w:tab w:val="right" w:leader="dot" w:pos="9016"/>
            </w:tabs>
            <w:rPr>
              <w:rFonts w:eastAsiaTheme="minorEastAsia"/>
              <w:b w:val="0"/>
              <w:noProof/>
              <w:lang w:eastAsia="en-AU"/>
            </w:rPr>
          </w:pPr>
          <w:hyperlink w:anchor="_Toc86662883" w:history="1">
            <w:r w:rsidR="00FA3440" w:rsidRPr="001E72F3">
              <w:rPr>
                <w:rStyle w:val="Hyperlink"/>
                <w:noProof/>
              </w:rPr>
              <w:t>4.</w:t>
            </w:r>
            <w:r w:rsidR="00FA3440">
              <w:rPr>
                <w:rFonts w:eastAsiaTheme="minorEastAsia"/>
                <w:b w:val="0"/>
                <w:noProof/>
                <w:lang w:eastAsia="en-AU"/>
              </w:rPr>
              <w:tab/>
            </w:r>
            <w:r w:rsidR="00FA3440" w:rsidRPr="001E72F3">
              <w:rPr>
                <w:rStyle w:val="Hyperlink"/>
                <w:noProof/>
              </w:rPr>
              <w:t>Methodology</w:t>
            </w:r>
            <w:r w:rsidR="00FA3440">
              <w:rPr>
                <w:noProof/>
                <w:webHidden/>
              </w:rPr>
              <w:tab/>
            </w:r>
            <w:r w:rsidR="00FA3440">
              <w:rPr>
                <w:noProof/>
                <w:webHidden/>
              </w:rPr>
              <w:fldChar w:fldCharType="begin"/>
            </w:r>
            <w:r w:rsidR="00FA3440">
              <w:rPr>
                <w:noProof/>
                <w:webHidden/>
              </w:rPr>
              <w:instrText xml:space="preserve"> PAGEREF _Toc86662883 \h </w:instrText>
            </w:r>
            <w:r w:rsidR="00FA3440">
              <w:rPr>
                <w:noProof/>
                <w:webHidden/>
              </w:rPr>
            </w:r>
            <w:r w:rsidR="00FA3440">
              <w:rPr>
                <w:noProof/>
                <w:webHidden/>
              </w:rPr>
              <w:fldChar w:fldCharType="separate"/>
            </w:r>
            <w:r>
              <w:rPr>
                <w:noProof/>
                <w:webHidden/>
              </w:rPr>
              <w:t>14</w:t>
            </w:r>
            <w:r w:rsidR="00FA3440">
              <w:rPr>
                <w:noProof/>
                <w:webHidden/>
              </w:rPr>
              <w:fldChar w:fldCharType="end"/>
            </w:r>
          </w:hyperlink>
        </w:p>
        <w:p w14:paraId="585E92C6" w14:textId="447B572A" w:rsidR="00FA3440" w:rsidRDefault="00730AB1">
          <w:pPr>
            <w:pStyle w:val="TOC2"/>
            <w:tabs>
              <w:tab w:val="left" w:pos="880"/>
              <w:tab w:val="right" w:leader="dot" w:pos="9016"/>
            </w:tabs>
            <w:rPr>
              <w:rFonts w:eastAsiaTheme="minorEastAsia"/>
              <w:noProof/>
              <w:lang w:eastAsia="en-AU"/>
            </w:rPr>
          </w:pPr>
          <w:hyperlink w:anchor="_Toc86662884" w:history="1">
            <w:r w:rsidR="00FA3440" w:rsidRPr="001E72F3">
              <w:rPr>
                <w:rStyle w:val="Hyperlink"/>
                <w:noProof/>
              </w:rPr>
              <w:t>4.1</w:t>
            </w:r>
            <w:r w:rsidR="00FA3440">
              <w:rPr>
                <w:rFonts w:eastAsiaTheme="minorEastAsia"/>
                <w:noProof/>
                <w:lang w:eastAsia="en-AU"/>
              </w:rPr>
              <w:tab/>
            </w:r>
            <w:r w:rsidR="00FA3440" w:rsidRPr="001E72F3">
              <w:rPr>
                <w:rStyle w:val="Hyperlink"/>
                <w:noProof/>
              </w:rPr>
              <w:t>Data sources</w:t>
            </w:r>
            <w:r w:rsidR="00FA3440">
              <w:rPr>
                <w:noProof/>
                <w:webHidden/>
              </w:rPr>
              <w:tab/>
            </w:r>
            <w:r w:rsidR="00FA3440">
              <w:rPr>
                <w:noProof/>
                <w:webHidden/>
              </w:rPr>
              <w:fldChar w:fldCharType="begin"/>
            </w:r>
            <w:r w:rsidR="00FA3440">
              <w:rPr>
                <w:noProof/>
                <w:webHidden/>
              </w:rPr>
              <w:instrText xml:space="preserve"> PAGEREF _Toc86662884 \h </w:instrText>
            </w:r>
            <w:r w:rsidR="00FA3440">
              <w:rPr>
                <w:noProof/>
                <w:webHidden/>
              </w:rPr>
            </w:r>
            <w:r w:rsidR="00FA3440">
              <w:rPr>
                <w:noProof/>
                <w:webHidden/>
              </w:rPr>
              <w:fldChar w:fldCharType="separate"/>
            </w:r>
            <w:r>
              <w:rPr>
                <w:noProof/>
                <w:webHidden/>
              </w:rPr>
              <w:t>14</w:t>
            </w:r>
            <w:r w:rsidR="00FA3440">
              <w:rPr>
                <w:noProof/>
                <w:webHidden/>
              </w:rPr>
              <w:fldChar w:fldCharType="end"/>
            </w:r>
          </w:hyperlink>
        </w:p>
        <w:p w14:paraId="3F31A4C0" w14:textId="070DDFD1" w:rsidR="00FA3440" w:rsidRDefault="00730AB1">
          <w:pPr>
            <w:pStyle w:val="TOC3"/>
            <w:tabs>
              <w:tab w:val="left" w:pos="1320"/>
              <w:tab w:val="right" w:leader="dot" w:pos="9016"/>
            </w:tabs>
            <w:rPr>
              <w:rFonts w:eastAsiaTheme="minorEastAsia"/>
              <w:noProof/>
              <w:lang w:eastAsia="en-AU"/>
            </w:rPr>
          </w:pPr>
          <w:hyperlink w:anchor="_Toc86662885" w:history="1">
            <w:r w:rsidR="00FA3440" w:rsidRPr="001E72F3">
              <w:rPr>
                <w:rStyle w:val="Hyperlink"/>
                <w:noProof/>
              </w:rPr>
              <w:t>4.1.1</w:t>
            </w:r>
            <w:r w:rsidR="00FA3440">
              <w:rPr>
                <w:rFonts w:eastAsiaTheme="minorEastAsia"/>
                <w:noProof/>
                <w:lang w:eastAsia="en-AU"/>
              </w:rPr>
              <w:tab/>
            </w:r>
            <w:r w:rsidR="00FA3440" w:rsidRPr="001E72F3">
              <w:rPr>
                <w:rStyle w:val="Hyperlink"/>
                <w:noProof/>
              </w:rPr>
              <w:t>RED</w:t>
            </w:r>
            <w:r w:rsidR="00FA3440">
              <w:rPr>
                <w:noProof/>
                <w:webHidden/>
              </w:rPr>
              <w:tab/>
            </w:r>
            <w:r w:rsidR="00FA3440">
              <w:rPr>
                <w:noProof/>
                <w:webHidden/>
              </w:rPr>
              <w:fldChar w:fldCharType="begin"/>
            </w:r>
            <w:r w:rsidR="00FA3440">
              <w:rPr>
                <w:noProof/>
                <w:webHidden/>
              </w:rPr>
              <w:instrText xml:space="preserve"> PAGEREF _Toc86662885 \h </w:instrText>
            </w:r>
            <w:r w:rsidR="00FA3440">
              <w:rPr>
                <w:noProof/>
                <w:webHidden/>
              </w:rPr>
            </w:r>
            <w:r w:rsidR="00FA3440">
              <w:rPr>
                <w:noProof/>
                <w:webHidden/>
              </w:rPr>
              <w:fldChar w:fldCharType="separate"/>
            </w:r>
            <w:r>
              <w:rPr>
                <w:noProof/>
                <w:webHidden/>
              </w:rPr>
              <w:t>14</w:t>
            </w:r>
            <w:r w:rsidR="00FA3440">
              <w:rPr>
                <w:noProof/>
                <w:webHidden/>
              </w:rPr>
              <w:fldChar w:fldCharType="end"/>
            </w:r>
          </w:hyperlink>
        </w:p>
        <w:p w14:paraId="6E8A2606" w14:textId="2AE38EA7" w:rsidR="00FA3440" w:rsidRDefault="00730AB1">
          <w:pPr>
            <w:pStyle w:val="TOC3"/>
            <w:tabs>
              <w:tab w:val="left" w:pos="1320"/>
              <w:tab w:val="right" w:leader="dot" w:pos="9016"/>
            </w:tabs>
            <w:rPr>
              <w:rFonts w:eastAsiaTheme="minorEastAsia"/>
              <w:noProof/>
              <w:lang w:eastAsia="en-AU"/>
            </w:rPr>
          </w:pPr>
          <w:hyperlink w:anchor="_Toc86662886" w:history="1">
            <w:r w:rsidR="00FA3440" w:rsidRPr="001E72F3">
              <w:rPr>
                <w:rStyle w:val="Hyperlink"/>
                <w:noProof/>
              </w:rPr>
              <w:t>4.1.2</w:t>
            </w:r>
            <w:r w:rsidR="00FA3440">
              <w:rPr>
                <w:rFonts w:eastAsiaTheme="minorEastAsia"/>
                <w:noProof/>
                <w:lang w:eastAsia="en-AU"/>
              </w:rPr>
              <w:tab/>
            </w:r>
            <w:r w:rsidR="00FA3440" w:rsidRPr="001E72F3">
              <w:rPr>
                <w:rStyle w:val="Hyperlink"/>
                <w:noProof/>
              </w:rPr>
              <w:t>ESS data</w:t>
            </w:r>
            <w:r w:rsidR="00FA3440">
              <w:rPr>
                <w:noProof/>
                <w:webHidden/>
              </w:rPr>
              <w:tab/>
            </w:r>
            <w:r w:rsidR="00FA3440">
              <w:rPr>
                <w:noProof/>
                <w:webHidden/>
              </w:rPr>
              <w:fldChar w:fldCharType="begin"/>
            </w:r>
            <w:r w:rsidR="00FA3440">
              <w:rPr>
                <w:noProof/>
                <w:webHidden/>
              </w:rPr>
              <w:instrText xml:space="preserve"> PAGEREF _Toc86662886 \h </w:instrText>
            </w:r>
            <w:r w:rsidR="00FA3440">
              <w:rPr>
                <w:noProof/>
                <w:webHidden/>
              </w:rPr>
            </w:r>
            <w:r w:rsidR="00FA3440">
              <w:rPr>
                <w:noProof/>
                <w:webHidden/>
              </w:rPr>
              <w:fldChar w:fldCharType="separate"/>
            </w:r>
            <w:r>
              <w:rPr>
                <w:noProof/>
                <w:webHidden/>
              </w:rPr>
              <w:t>14</w:t>
            </w:r>
            <w:r w:rsidR="00FA3440">
              <w:rPr>
                <w:noProof/>
                <w:webHidden/>
              </w:rPr>
              <w:fldChar w:fldCharType="end"/>
            </w:r>
          </w:hyperlink>
        </w:p>
        <w:p w14:paraId="44E1B0EF" w14:textId="336164E5" w:rsidR="00FA3440" w:rsidRDefault="00730AB1">
          <w:pPr>
            <w:pStyle w:val="TOC3"/>
            <w:tabs>
              <w:tab w:val="left" w:pos="1320"/>
              <w:tab w:val="right" w:leader="dot" w:pos="9016"/>
            </w:tabs>
            <w:rPr>
              <w:rFonts w:eastAsiaTheme="minorEastAsia"/>
              <w:noProof/>
              <w:lang w:eastAsia="en-AU"/>
            </w:rPr>
          </w:pPr>
          <w:hyperlink w:anchor="_Toc86662887" w:history="1">
            <w:r w:rsidR="00FA3440" w:rsidRPr="001E72F3">
              <w:rPr>
                <w:rStyle w:val="Hyperlink"/>
                <w:noProof/>
              </w:rPr>
              <w:t>4.1.3</w:t>
            </w:r>
            <w:r w:rsidR="00FA3440">
              <w:rPr>
                <w:rFonts w:eastAsiaTheme="minorEastAsia"/>
                <w:noProof/>
                <w:lang w:eastAsia="en-AU"/>
              </w:rPr>
              <w:tab/>
            </w:r>
            <w:r w:rsidR="00FA3440" w:rsidRPr="001E72F3">
              <w:rPr>
                <w:rStyle w:val="Hyperlink"/>
                <w:noProof/>
              </w:rPr>
              <w:t>ESFS data</w:t>
            </w:r>
            <w:r w:rsidR="00FA3440">
              <w:rPr>
                <w:noProof/>
                <w:webHidden/>
              </w:rPr>
              <w:tab/>
            </w:r>
            <w:r w:rsidR="00FA3440">
              <w:rPr>
                <w:noProof/>
                <w:webHidden/>
              </w:rPr>
              <w:fldChar w:fldCharType="begin"/>
            </w:r>
            <w:r w:rsidR="00FA3440">
              <w:rPr>
                <w:noProof/>
                <w:webHidden/>
              </w:rPr>
              <w:instrText xml:space="preserve"> PAGEREF _Toc86662887 \h </w:instrText>
            </w:r>
            <w:r w:rsidR="00FA3440">
              <w:rPr>
                <w:noProof/>
                <w:webHidden/>
              </w:rPr>
            </w:r>
            <w:r w:rsidR="00FA3440">
              <w:rPr>
                <w:noProof/>
                <w:webHidden/>
              </w:rPr>
              <w:fldChar w:fldCharType="separate"/>
            </w:r>
            <w:r>
              <w:rPr>
                <w:noProof/>
                <w:webHidden/>
              </w:rPr>
              <w:t>14</w:t>
            </w:r>
            <w:r w:rsidR="00FA3440">
              <w:rPr>
                <w:noProof/>
                <w:webHidden/>
              </w:rPr>
              <w:fldChar w:fldCharType="end"/>
            </w:r>
          </w:hyperlink>
        </w:p>
        <w:p w14:paraId="214DAB4D" w14:textId="53770341" w:rsidR="00FA3440" w:rsidRDefault="00730AB1">
          <w:pPr>
            <w:pStyle w:val="TOC3"/>
            <w:tabs>
              <w:tab w:val="left" w:pos="1320"/>
              <w:tab w:val="right" w:leader="dot" w:pos="9016"/>
            </w:tabs>
            <w:rPr>
              <w:rFonts w:eastAsiaTheme="minorEastAsia"/>
              <w:noProof/>
              <w:lang w:eastAsia="en-AU"/>
            </w:rPr>
          </w:pPr>
          <w:hyperlink w:anchor="_Toc86662888" w:history="1">
            <w:r w:rsidR="00FA3440" w:rsidRPr="001E72F3">
              <w:rPr>
                <w:rStyle w:val="Hyperlink"/>
                <w:noProof/>
              </w:rPr>
              <w:t>4.1.4</w:t>
            </w:r>
            <w:r w:rsidR="00FA3440">
              <w:rPr>
                <w:rFonts w:eastAsiaTheme="minorEastAsia"/>
                <w:noProof/>
                <w:lang w:eastAsia="en-AU"/>
              </w:rPr>
              <w:tab/>
            </w:r>
            <w:r w:rsidR="00FA3440" w:rsidRPr="001E72F3">
              <w:rPr>
                <w:rStyle w:val="Hyperlink"/>
                <w:noProof/>
              </w:rPr>
              <w:t>PPM Survey data</w:t>
            </w:r>
            <w:r w:rsidR="00FA3440">
              <w:rPr>
                <w:noProof/>
                <w:webHidden/>
              </w:rPr>
              <w:tab/>
            </w:r>
            <w:r w:rsidR="00FA3440">
              <w:rPr>
                <w:noProof/>
                <w:webHidden/>
              </w:rPr>
              <w:fldChar w:fldCharType="begin"/>
            </w:r>
            <w:r w:rsidR="00FA3440">
              <w:rPr>
                <w:noProof/>
                <w:webHidden/>
              </w:rPr>
              <w:instrText xml:space="preserve"> PAGEREF _Toc86662888 \h </w:instrText>
            </w:r>
            <w:r w:rsidR="00FA3440">
              <w:rPr>
                <w:noProof/>
                <w:webHidden/>
              </w:rPr>
            </w:r>
            <w:r w:rsidR="00FA3440">
              <w:rPr>
                <w:noProof/>
                <w:webHidden/>
              </w:rPr>
              <w:fldChar w:fldCharType="separate"/>
            </w:r>
            <w:r>
              <w:rPr>
                <w:noProof/>
                <w:webHidden/>
              </w:rPr>
              <w:t>15</w:t>
            </w:r>
            <w:r w:rsidR="00FA3440">
              <w:rPr>
                <w:noProof/>
                <w:webHidden/>
              </w:rPr>
              <w:fldChar w:fldCharType="end"/>
            </w:r>
          </w:hyperlink>
        </w:p>
        <w:p w14:paraId="3BB160B8" w14:textId="6F42EB5D" w:rsidR="00FA3440" w:rsidRDefault="00730AB1">
          <w:pPr>
            <w:pStyle w:val="TOC2"/>
            <w:tabs>
              <w:tab w:val="left" w:pos="880"/>
              <w:tab w:val="right" w:leader="dot" w:pos="9016"/>
            </w:tabs>
            <w:rPr>
              <w:rFonts w:eastAsiaTheme="minorEastAsia"/>
              <w:noProof/>
              <w:lang w:eastAsia="en-AU"/>
            </w:rPr>
          </w:pPr>
          <w:hyperlink w:anchor="_Toc86662889" w:history="1">
            <w:r w:rsidR="00FA3440" w:rsidRPr="001E72F3">
              <w:rPr>
                <w:rStyle w:val="Hyperlink"/>
                <w:noProof/>
              </w:rPr>
              <w:t>4.2</w:t>
            </w:r>
            <w:r w:rsidR="00FA3440">
              <w:rPr>
                <w:rFonts w:eastAsiaTheme="minorEastAsia"/>
                <w:noProof/>
                <w:lang w:eastAsia="en-AU"/>
              </w:rPr>
              <w:tab/>
            </w:r>
            <w:r w:rsidR="00FA3440" w:rsidRPr="001E72F3">
              <w:rPr>
                <w:rStyle w:val="Hyperlink"/>
                <w:noProof/>
              </w:rPr>
              <w:t>Data collection and analysis</w:t>
            </w:r>
            <w:r w:rsidR="00FA3440">
              <w:rPr>
                <w:noProof/>
                <w:webHidden/>
              </w:rPr>
              <w:tab/>
            </w:r>
            <w:r w:rsidR="00FA3440">
              <w:rPr>
                <w:noProof/>
                <w:webHidden/>
              </w:rPr>
              <w:fldChar w:fldCharType="begin"/>
            </w:r>
            <w:r w:rsidR="00FA3440">
              <w:rPr>
                <w:noProof/>
                <w:webHidden/>
              </w:rPr>
              <w:instrText xml:space="preserve"> PAGEREF _Toc86662889 \h </w:instrText>
            </w:r>
            <w:r w:rsidR="00FA3440">
              <w:rPr>
                <w:noProof/>
                <w:webHidden/>
              </w:rPr>
            </w:r>
            <w:r w:rsidR="00FA3440">
              <w:rPr>
                <w:noProof/>
                <w:webHidden/>
              </w:rPr>
              <w:fldChar w:fldCharType="separate"/>
            </w:r>
            <w:r>
              <w:rPr>
                <w:noProof/>
                <w:webHidden/>
              </w:rPr>
              <w:t>15</w:t>
            </w:r>
            <w:r w:rsidR="00FA3440">
              <w:rPr>
                <w:noProof/>
                <w:webHidden/>
              </w:rPr>
              <w:fldChar w:fldCharType="end"/>
            </w:r>
          </w:hyperlink>
        </w:p>
        <w:p w14:paraId="1ED85214" w14:textId="07578183" w:rsidR="00FA3440" w:rsidRDefault="00730AB1">
          <w:pPr>
            <w:pStyle w:val="TOC2"/>
            <w:tabs>
              <w:tab w:val="left" w:pos="880"/>
              <w:tab w:val="right" w:leader="dot" w:pos="9016"/>
            </w:tabs>
            <w:rPr>
              <w:rFonts w:eastAsiaTheme="minorEastAsia"/>
              <w:noProof/>
              <w:lang w:eastAsia="en-AU"/>
            </w:rPr>
          </w:pPr>
          <w:hyperlink w:anchor="_Toc86662890" w:history="1">
            <w:r w:rsidR="00FA3440" w:rsidRPr="001E72F3">
              <w:rPr>
                <w:rStyle w:val="Hyperlink"/>
                <w:noProof/>
              </w:rPr>
              <w:t>4.3</w:t>
            </w:r>
            <w:r w:rsidR="00FA3440">
              <w:rPr>
                <w:rFonts w:eastAsiaTheme="minorEastAsia"/>
                <w:noProof/>
                <w:lang w:eastAsia="en-AU"/>
              </w:rPr>
              <w:tab/>
            </w:r>
            <w:r w:rsidR="00FA3440" w:rsidRPr="001E72F3">
              <w:rPr>
                <w:rStyle w:val="Hyperlink"/>
                <w:noProof/>
              </w:rPr>
              <w:t>Data limitations</w:t>
            </w:r>
            <w:r w:rsidR="00FA3440">
              <w:rPr>
                <w:noProof/>
                <w:webHidden/>
              </w:rPr>
              <w:tab/>
            </w:r>
            <w:r w:rsidR="00FA3440">
              <w:rPr>
                <w:noProof/>
                <w:webHidden/>
              </w:rPr>
              <w:fldChar w:fldCharType="begin"/>
            </w:r>
            <w:r w:rsidR="00FA3440">
              <w:rPr>
                <w:noProof/>
                <w:webHidden/>
              </w:rPr>
              <w:instrText xml:space="preserve"> PAGEREF _Toc86662890 \h </w:instrText>
            </w:r>
            <w:r w:rsidR="00FA3440">
              <w:rPr>
                <w:noProof/>
                <w:webHidden/>
              </w:rPr>
            </w:r>
            <w:r w:rsidR="00FA3440">
              <w:rPr>
                <w:noProof/>
                <w:webHidden/>
              </w:rPr>
              <w:fldChar w:fldCharType="separate"/>
            </w:r>
            <w:r>
              <w:rPr>
                <w:noProof/>
                <w:webHidden/>
              </w:rPr>
              <w:t>16</w:t>
            </w:r>
            <w:r w:rsidR="00FA3440">
              <w:rPr>
                <w:noProof/>
                <w:webHidden/>
              </w:rPr>
              <w:fldChar w:fldCharType="end"/>
            </w:r>
          </w:hyperlink>
        </w:p>
        <w:p w14:paraId="6BD19DEF" w14:textId="5EE4CD47" w:rsidR="00FA3440" w:rsidRDefault="00730AB1">
          <w:pPr>
            <w:pStyle w:val="TOC1"/>
            <w:tabs>
              <w:tab w:val="left" w:pos="440"/>
              <w:tab w:val="right" w:leader="dot" w:pos="9016"/>
            </w:tabs>
            <w:rPr>
              <w:rFonts w:eastAsiaTheme="minorEastAsia"/>
              <w:b w:val="0"/>
              <w:noProof/>
              <w:lang w:eastAsia="en-AU"/>
            </w:rPr>
          </w:pPr>
          <w:hyperlink w:anchor="_Toc86662891" w:history="1">
            <w:r w:rsidR="00FA3440" w:rsidRPr="001E72F3">
              <w:rPr>
                <w:rStyle w:val="Hyperlink"/>
                <w:noProof/>
              </w:rPr>
              <w:t>5.</w:t>
            </w:r>
            <w:r w:rsidR="00FA3440">
              <w:rPr>
                <w:rFonts w:eastAsiaTheme="minorEastAsia"/>
                <w:b w:val="0"/>
                <w:noProof/>
                <w:lang w:eastAsia="en-AU"/>
              </w:rPr>
              <w:tab/>
            </w:r>
            <w:r w:rsidR="00FA3440" w:rsidRPr="001E72F3">
              <w:rPr>
                <w:rStyle w:val="Hyperlink"/>
                <w:noProof/>
              </w:rPr>
              <w:t>Evaluation management</w:t>
            </w:r>
            <w:r w:rsidR="00FA3440">
              <w:rPr>
                <w:noProof/>
                <w:webHidden/>
              </w:rPr>
              <w:tab/>
            </w:r>
            <w:r w:rsidR="00FA3440">
              <w:rPr>
                <w:noProof/>
                <w:webHidden/>
              </w:rPr>
              <w:fldChar w:fldCharType="begin"/>
            </w:r>
            <w:r w:rsidR="00FA3440">
              <w:rPr>
                <w:noProof/>
                <w:webHidden/>
              </w:rPr>
              <w:instrText xml:space="preserve"> PAGEREF _Toc86662891 \h </w:instrText>
            </w:r>
            <w:r w:rsidR="00FA3440">
              <w:rPr>
                <w:noProof/>
                <w:webHidden/>
              </w:rPr>
            </w:r>
            <w:r w:rsidR="00FA3440">
              <w:rPr>
                <w:noProof/>
                <w:webHidden/>
              </w:rPr>
              <w:fldChar w:fldCharType="separate"/>
            </w:r>
            <w:r>
              <w:rPr>
                <w:noProof/>
                <w:webHidden/>
              </w:rPr>
              <w:t>18</w:t>
            </w:r>
            <w:r w:rsidR="00FA3440">
              <w:rPr>
                <w:noProof/>
                <w:webHidden/>
              </w:rPr>
              <w:fldChar w:fldCharType="end"/>
            </w:r>
          </w:hyperlink>
        </w:p>
        <w:p w14:paraId="63A4BD67" w14:textId="5219556A" w:rsidR="00FA3440" w:rsidRDefault="00730AB1">
          <w:pPr>
            <w:pStyle w:val="TOC2"/>
            <w:tabs>
              <w:tab w:val="left" w:pos="880"/>
              <w:tab w:val="right" w:leader="dot" w:pos="9016"/>
            </w:tabs>
            <w:rPr>
              <w:rFonts w:eastAsiaTheme="minorEastAsia"/>
              <w:noProof/>
              <w:lang w:eastAsia="en-AU"/>
            </w:rPr>
          </w:pPr>
          <w:hyperlink w:anchor="_Toc86662892" w:history="1">
            <w:r w:rsidR="00FA3440" w:rsidRPr="001E72F3">
              <w:rPr>
                <w:rStyle w:val="Hyperlink"/>
                <w:noProof/>
              </w:rPr>
              <w:t>5.1</w:t>
            </w:r>
            <w:r w:rsidR="00FA3440">
              <w:rPr>
                <w:rFonts w:eastAsiaTheme="minorEastAsia"/>
                <w:noProof/>
                <w:lang w:eastAsia="en-AU"/>
              </w:rPr>
              <w:tab/>
            </w:r>
            <w:r w:rsidR="00FA3440" w:rsidRPr="001E72F3">
              <w:rPr>
                <w:rStyle w:val="Hyperlink"/>
                <w:noProof/>
              </w:rPr>
              <w:t>Governance</w:t>
            </w:r>
            <w:r w:rsidR="00FA3440">
              <w:rPr>
                <w:noProof/>
                <w:webHidden/>
              </w:rPr>
              <w:tab/>
            </w:r>
            <w:r w:rsidR="00FA3440">
              <w:rPr>
                <w:noProof/>
                <w:webHidden/>
              </w:rPr>
              <w:fldChar w:fldCharType="begin"/>
            </w:r>
            <w:r w:rsidR="00FA3440">
              <w:rPr>
                <w:noProof/>
                <w:webHidden/>
              </w:rPr>
              <w:instrText xml:space="preserve"> PAGEREF _Toc86662892 \h </w:instrText>
            </w:r>
            <w:r w:rsidR="00FA3440">
              <w:rPr>
                <w:noProof/>
                <w:webHidden/>
              </w:rPr>
            </w:r>
            <w:r w:rsidR="00FA3440">
              <w:rPr>
                <w:noProof/>
                <w:webHidden/>
              </w:rPr>
              <w:fldChar w:fldCharType="separate"/>
            </w:r>
            <w:r>
              <w:rPr>
                <w:noProof/>
                <w:webHidden/>
              </w:rPr>
              <w:t>18</w:t>
            </w:r>
            <w:r w:rsidR="00FA3440">
              <w:rPr>
                <w:noProof/>
                <w:webHidden/>
              </w:rPr>
              <w:fldChar w:fldCharType="end"/>
            </w:r>
          </w:hyperlink>
        </w:p>
        <w:p w14:paraId="420301B1" w14:textId="4FE5D0AC" w:rsidR="00FA3440" w:rsidRDefault="00730AB1">
          <w:pPr>
            <w:pStyle w:val="TOC2"/>
            <w:tabs>
              <w:tab w:val="left" w:pos="880"/>
              <w:tab w:val="right" w:leader="dot" w:pos="9016"/>
            </w:tabs>
            <w:rPr>
              <w:rFonts w:eastAsiaTheme="minorEastAsia"/>
              <w:noProof/>
              <w:lang w:eastAsia="en-AU"/>
            </w:rPr>
          </w:pPr>
          <w:hyperlink w:anchor="_Toc86662893" w:history="1">
            <w:r w:rsidR="00FA3440" w:rsidRPr="001E72F3">
              <w:rPr>
                <w:rStyle w:val="Hyperlink"/>
                <w:noProof/>
              </w:rPr>
              <w:t>5.2</w:t>
            </w:r>
            <w:r w:rsidR="00FA3440">
              <w:rPr>
                <w:rFonts w:eastAsiaTheme="minorEastAsia"/>
                <w:noProof/>
                <w:lang w:eastAsia="en-AU"/>
              </w:rPr>
              <w:tab/>
            </w:r>
            <w:r w:rsidR="00FA3440" w:rsidRPr="001E72F3">
              <w:rPr>
                <w:rStyle w:val="Hyperlink"/>
                <w:noProof/>
              </w:rPr>
              <w:t>Stakeholders</w:t>
            </w:r>
            <w:r w:rsidR="00FA3440">
              <w:rPr>
                <w:noProof/>
                <w:webHidden/>
              </w:rPr>
              <w:tab/>
            </w:r>
            <w:r w:rsidR="00FA3440">
              <w:rPr>
                <w:noProof/>
                <w:webHidden/>
              </w:rPr>
              <w:fldChar w:fldCharType="begin"/>
            </w:r>
            <w:r w:rsidR="00FA3440">
              <w:rPr>
                <w:noProof/>
                <w:webHidden/>
              </w:rPr>
              <w:instrText xml:space="preserve"> PAGEREF _Toc86662893 \h </w:instrText>
            </w:r>
            <w:r w:rsidR="00FA3440">
              <w:rPr>
                <w:noProof/>
                <w:webHidden/>
              </w:rPr>
            </w:r>
            <w:r w:rsidR="00FA3440">
              <w:rPr>
                <w:noProof/>
                <w:webHidden/>
              </w:rPr>
              <w:fldChar w:fldCharType="separate"/>
            </w:r>
            <w:r>
              <w:rPr>
                <w:noProof/>
                <w:webHidden/>
              </w:rPr>
              <w:t>18</w:t>
            </w:r>
            <w:r w:rsidR="00FA3440">
              <w:rPr>
                <w:noProof/>
                <w:webHidden/>
              </w:rPr>
              <w:fldChar w:fldCharType="end"/>
            </w:r>
          </w:hyperlink>
        </w:p>
        <w:p w14:paraId="0864C503" w14:textId="4AA52908" w:rsidR="00FA3440" w:rsidRDefault="00730AB1">
          <w:pPr>
            <w:pStyle w:val="TOC2"/>
            <w:tabs>
              <w:tab w:val="left" w:pos="880"/>
              <w:tab w:val="right" w:leader="dot" w:pos="9016"/>
            </w:tabs>
            <w:rPr>
              <w:rFonts w:eastAsiaTheme="minorEastAsia"/>
              <w:noProof/>
              <w:lang w:eastAsia="en-AU"/>
            </w:rPr>
          </w:pPr>
          <w:hyperlink w:anchor="_Toc86662894" w:history="1">
            <w:r w:rsidR="00FA3440" w:rsidRPr="001E72F3">
              <w:rPr>
                <w:rStyle w:val="Hyperlink"/>
                <w:noProof/>
              </w:rPr>
              <w:t>5.3</w:t>
            </w:r>
            <w:r w:rsidR="00FA3440">
              <w:rPr>
                <w:rFonts w:eastAsiaTheme="minorEastAsia"/>
                <w:noProof/>
                <w:lang w:eastAsia="en-AU"/>
              </w:rPr>
              <w:tab/>
            </w:r>
            <w:r w:rsidR="00FA3440" w:rsidRPr="001E72F3">
              <w:rPr>
                <w:rStyle w:val="Hyperlink"/>
                <w:noProof/>
              </w:rPr>
              <w:t>Risks</w:t>
            </w:r>
            <w:r w:rsidR="00FA3440">
              <w:rPr>
                <w:noProof/>
                <w:webHidden/>
              </w:rPr>
              <w:tab/>
            </w:r>
            <w:r w:rsidR="00FA3440">
              <w:rPr>
                <w:noProof/>
                <w:webHidden/>
              </w:rPr>
              <w:fldChar w:fldCharType="begin"/>
            </w:r>
            <w:r w:rsidR="00FA3440">
              <w:rPr>
                <w:noProof/>
                <w:webHidden/>
              </w:rPr>
              <w:instrText xml:space="preserve"> PAGEREF _Toc86662894 \h </w:instrText>
            </w:r>
            <w:r w:rsidR="00FA3440">
              <w:rPr>
                <w:noProof/>
                <w:webHidden/>
              </w:rPr>
            </w:r>
            <w:r w:rsidR="00FA3440">
              <w:rPr>
                <w:noProof/>
                <w:webHidden/>
              </w:rPr>
              <w:fldChar w:fldCharType="separate"/>
            </w:r>
            <w:r>
              <w:rPr>
                <w:noProof/>
                <w:webHidden/>
              </w:rPr>
              <w:t>18</w:t>
            </w:r>
            <w:r w:rsidR="00FA3440">
              <w:rPr>
                <w:noProof/>
                <w:webHidden/>
              </w:rPr>
              <w:fldChar w:fldCharType="end"/>
            </w:r>
          </w:hyperlink>
        </w:p>
        <w:p w14:paraId="0EA0064A" w14:textId="252C5303" w:rsidR="007855CC" w:rsidRPr="0095636C" w:rsidRDefault="00730AB1" w:rsidP="00FA3440">
          <w:pPr>
            <w:pStyle w:val="TOC1"/>
            <w:tabs>
              <w:tab w:val="left" w:pos="660"/>
              <w:tab w:val="right" w:leader="dot" w:pos="9016"/>
            </w:tabs>
          </w:pPr>
          <w:hyperlink w:anchor="_Toc86662895" w:history="1">
            <w:r w:rsidR="00FA3440" w:rsidRPr="001E72F3">
              <w:rPr>
                <w:rStyle w:val="Hyperlink"/>
                <w:noProof/>
              </w:rPr>
              <w:t xml:space="preserve">6. </w:t>
            </w:r>
            <w:r w:rsidR="00FA3440">
              <w:rPr>
                <w:rFonts w:eastAsiaTheme="minorEastAsia"/>
                <w:b w:val="0"/>
                <w:noProof/>
                <w:lang w:eastAsia="en-AU"/>
              </w:rPr>
              <w:tab/>
            </w:r>
            <w:r w:rsidR="00FA3440" w:rsidRPr="001E72F3">
              <w:rPr>
                <w:rStyle w:val="Hyperlink"/>
                <w:noProof/>
              </w:rPr>
              <w:t>Key deliverables</w:t>
            </w:r>
            <w:r w:rsidR="00FA3440">
              <w:rPr>
                <w:noProof/>
                <w:webHidden/>
              </w:rPr>
              <w:tab/>
            </w:r>
            <w:r w:rsidR="00FA3440">
              <w:rPr>
                <w:noProof/>
                <w:webHidden/>
              </w:rPr>
              <w:fldChar w:fldCharType="begin"/>
            </w:r>
            <w:r w:rsidR="00FA3440">
              <w:rPr>
                <w:noProof/>
                <w:webHidden/>
              </w:rPr>
              <w:instrText xml:space="preserve"> PAGEREF _Toc86662895 \h </w:instrText>
            </w:r>
            <w:r w:rsidR="00FA3440">
              <w:rPr>
                <w:noProof/>
                <w:webHidden/>
              </w:rPr>
            </w:r>
            <w:r w:rsidR="00FA3440">
              <w:rPr>
                <w:noProof/>
                <w:webHidden/>
              </w:rPr>
              <w:fldChar w:fldCharType="separate"/>
            </w:r>
            <w:r>
              <w:rPr>
                <w:noProof/>
                <w:webHidden/>
              </w:rPr>
              <w:t>20</w:t>
            </w:r>
            <w:r w:rsidR="00FA3440">
              <w:rPr>
                <w:noProof/>
                <w:webHidden/>
              </w:rPr>
              <w:fldChar w:fldCharType="end"/>
            </w:r>
          </w:hyperlink>
          <w:r w:rsidR="0095636C">
            <w:rPr>
              <w:rFonts w:ascii="Calibri" w:eastAsiaTheme="majorEastAsia" w:hAnsi="Calibri" w:cstheme="majorBidi"/>
              <w:b w:val="0"/>
              <w:color w:val="343741"/>
              <w:sz w:val="32"/>
              <w:szCs w:val="32"/>
            </w:rPr>
            <w:fldChar w:fldCharType="end"/>
          </w:r>
        </w:p>
      </w:sdtContent>
    </w:sdt>
    <w:p w14:paraId="16014542" w14:textId="0E9DF0D3" w:rsidR="002B1CE5" w:rsidRPr="00F51C18" w:rsidRDefault="007855CC" w:rsidP="00AE0D9A">
      <w:pPr>
        <w:pStyle w:val="Heading1"/>
      </w:pPr>
      <w:r>
        <w:br w:type="page"/>
      </w:r>
      <w:bookmarkStart w:id="1" w:name="_Toc86662864"/>
      <w:bookmarkEnd w:id="0"/>
      <w:r w:rsidR="00717929">
        <w:lastRenderedPageBreak/>
        <w:t>1</w:t>
      </w:r>
      <w:r w:rsidR="00FA3440">
        <w:t>.</w:t>
      </w:r>
      <w:r w:rsidR="00717929">
        <w:tab/>
      </w:r>
      <w:r w:rsidR="002E6BDA" w:rsidRPr="00717929">
        <w:t>Introduction</w:t>
      </w:r>
      <w:bookmarkEnd w:id="1"/>
    </w:p>
    <w:p w14:paraId="4EE97388" w14:textId="0D6503CC" w:rsidR="00AD55A0" w:rsidRPr="00AD55A0" w:rsidRDefault="00AD55A0" w:rsidP="00E26AFB">
      <w:r>
        <w:t xml:space="preserve">The Commonwealth performance framework under the </w:t>
      </w:r>
      <w:r>
        <w:rPr>
          <w:i/>
          <w:iCs/>
        </w:rPr>
        <w:t xml:space="preserve">Public Governance, Performance and Accountability Act 2013 </w:t>
      </w:r>
      <w:r>
        <w:t>(PGPA Act) focuses on demonstrating the value created when public resources (including taxpayer contributions) are used. The performance framework emphasises the importance of using evaluation tools such as program logic to identify meaningful performance information and combining quantitative and qualitative information to tell rich performance stories.</w:t>
      </w:r>
    </w:p>
    <w:p w14:paraId="4CEB0E9C" w14:textId="774F6D24" w:rsidR="001831D1" w:rsidRDefault="002E6BDA" w:rsidP="00E26AFB">
      <w:r w:rsidRPr="00C445A1">
        <w:t xml:space="preserve">The </w:t>
      </w:r>
      <w:r w:rsidR="001831D1">
        <w:t xml:space="preserve">performance framework applies to all Commonwealth entities and companies captured under the PGPA Act, which includes the </w:t>
      </w:r>
      <w:r w:rsidRPr="00C445A1">
        <w:t>Department of Education, Skills and Employment (the department)</w:t>
      </w:r>
      <w:r w:rsidR="001831D1">
        <w:t xml:space="preserve"> and supports not only reporting on performance, but also continuous improvement to maximise the efficiency and effectiveness of the department’s activities within the constraints of the context in which the department operates. </w:t>
      </w:r>
      <w:r w:rsidR="001C750D">
        <w:t>The framework requires performance planning and reporting to clearly link between activities and results achieved and provides meaningful performance information with a clear line of sight between planned and actual performance. It is expected that service and program evaluations should assess the extent to which intended results were achieved and identify the factors that affected performance.</w:t>
      </w:r>
    </w:p>
    <w:p w14:paraId="2D50A653" w14:textId="78391DC3" w:rsidR="00E26AFB" w:rsidRDefault="00717929" w:rsidP="00717929">
      <w:pPr>
        <w:pStyle w:val="Heading2"/>
      </w:pPr>
      <w:bookmarkStart w:id="2" w:name="_Toc86662865"/>
      <w:r>
        <w:t>1.1</w:t>
      </w:r>
      <w:r>
        <w:tab/>
      </w:r>
      <w:r w:rsidR="00A74EFB">
        <w:t>About the evaluation strategy</w:t>
      </w:r>
      <w:bookmarkEnd w:id="2"/>
    </w:p>
    <w:p w14:paraId="611F25F0" w14:textId="77777777" w:rsidR="00884CEE" w:rsidRPr="00884CEE" w:rsidRDefault="00884CEE" w:rsidP="00884CEE">
      <w:r>
        <w:t xml:space="preserve">In accordance to Section 16EA of the </w:t>
      </w:r>
      <w:r>
        <w:rPr>
          <w:i/>
          <w:iCs/>
        </w:rPr>
        <w:t>Public Governance, Performance and Accountability Rule 2014</w:t>
      </w:r>
      <w:r>
        <w:t xml:space="preserve"> made under the PGPA Act, </w:t>
      </w:r>
      <w:r w:rsidRPr="00884CEE">
        <w:t xml:space="preserve">performance measures </w:t>
      </w:r>
      <w:r>
        <w:t>should:</w:t>
      </w:r>
    </w:p>
    <w:p w14:paraId="02FF646C" w14:textId="3E23E844" w:rsidR="00884CEE" w:rsidRPr="00884CEE" w:rsidRDefault="00884CEE" w:rsidP="00884CEE">
      <w:pPr>
        <w:pStyle w:val="ListNumber"/>
        <w:numPr>
          <w:ilvl w:val="0"/>
          <w:numId w:val="39"/>
        </w:numPr>
      </w:pPr>
      <w:r w:rsidRPr="00884CEE">
        <w:t xml:space="preserve">relate directly to one or more of </w:t>
      </w:r>
      <w:r>
        <w:t>the service/program’s</w:t>
      </w:r>
      <w:r w:rsidRPr="00884CEE">
        <w:t xml:space="preserve"> purposes or key activities</w:t>
      </w:r>
    </w:p>
    <w:p w14:paraId="1ABC3CDB" w14:textId="77777777" w:rsidR="00884CEE" w:rsidRPr="00884CEE" w:rsidRDefault="00884CEE" w:rsidP="00884CEE">
      <w:pPr>
        <w:pStyle w:val="ListNumber"/>
        <w:numPr>
          <w:ilvl w:val="0"/>
          <w:numId w:val="39"/>
        </w:numPr>
      </w:pPr>
      <w:r w:rsidRPr="00884CEE">
        <w:t>use sources of information and methodologies that are reliable and verifiable</w:t>
      </w:r>
    </w:p>
    <w:p w14:paraId="42776B30" w14:textId="77777777" w:rsidR="00884CEE" w:rsidRPr="00884CEE" w:rsidRDefault="00884CEE" w:rsidP="00884CEE">
      <w:pPr>
        <w:pStyle w:val="ListNumber"/>
        <w:numPr>
          <w:ilvl w:val="0"/>
          <w:numId w:val="39"/>
        </w:numPr>
      </w:pPr>
      <w:r w:rsidRPr="00884CEE">
        <w:t>provide an unbiased basis for the measurement and assessment of performance</w:t>
      </w:r>
    </w:p>
    <w:p w14:paraId="7A57E1CE" w14:textId="3D1AFB95" w:rsidR="00884CEE" w:rsidRPr="00884CEE" w:rsidRDefault="00884CEE" w:rsidP="00884CEE">
      <w:pPr>
        <w:pStyle w:val="ListNumber"/>
        <w:numPr>
          <w:ilvl w:val="0"/>
          <w:numId w:val="39"/>
        </w:numPr>
      </w:pPr>
      <w:r w:rsidRPr="00884CEE">
        <w:t>where reasonably practicable, comprise a mix of qualitative and quantitative measures</w:t>
      </w:r>
    </w:p>
    <w:p w14:paraId="187EA615" w14:textId="4F32668F" w:rsidR="00884CEE" w:rsidRPr="00884CEE" w:rsidRDefault="00884CEE" w:rsidP="00884CEE">
      <w:pPr>
        <w:pStyle w:val="ListNumber"/>
        <w:numPr>
          <w:ilvl w:val="0"/>
          <w:numId w:val="39"/>
        </w:numPr>
      </w:pPr>
      <w:r w:rsidRPr="00884CEE">
        <w:t>include measures of outputs, efficiency and effectiveness</w:t>
      </w:r>
    </w:p>
    <w:p w14:paraId="4DB62C0D" w14:textId="77777777" w:rsidR="00884CEE" w:rsidRPr="00884CEE" w:rsidRDefault="00884CEE" w:rsidP="00884CEE">
      <w:pPr>
        <w:pStyle w:val="ListNumber"/>
        <w:numPr>
          <w:ilvl w:val="0"/>
          <w:numId w:val="39"/>
        </w:numPr>
      </w:pPr>
      <w:r w:rsidRPr="00884CEE">
        <w:t>provide a basis for an assessment of performance over time.</w:t>
      </w:r>
    </w:p>
    <w:p w14:paraId="076170CB" w14:textId="48FB64D0" w:rsidR="00A74EFB" w:rsidRDefault="00884CEE" w:rsidP="00A74EFB">
      <w:r>
        <w:t xml:space="preserve">The Online Employment Services (OES) evaluation strategy has been developed according to the above guidelines, using the </w:t>
      </w:r>
      <w:r w:rsidR="00A74EFB">
        <w:t>following terms of reference:</w:t>
      </w:r>
    </w:p>
    <w:tbl>
      <w:tblPr>
        <w:tblStyle w:val="TableGrid"/>
        <w:tblW w:w="0" w:type="auto"/>
        <w:tblLook w:val="04A0" w:firstRow="1" w:lastRow="0" w:firstColumn="1" w:lastColumn="0" w:noHBand="0" w:noVBand="1"/>
      </w:tblPr>
      <w:tblGrid>
        <w:gridCol w:w="1838"/>
        <w:gridCol w:w="7178"/>
      </w:tblGrid>
      <w:tr w:rsidR="00A74EFB" w14:paraId="4B87082B" w14:textId="77777777" w:rsidTr="00884CEE">
        <w:tc>
          <w:tcPr>
            <w:tcW w:w="1838" w:type="dxa"/>
            <w:shd w:val="clear" w:color="auto" w:fill="002D3F"/>
          </w:tcPr>
          <w:p w14:paraId="02079C27" w14:textId="73ADF177" w:rsidR="00A74EFB" w:rsidRPr="00A74EFB" w:rsidRDefault="00A74EFB" w:rsidP="00A74EFB">
            <w:pPr>
              <w:rPr>
                <w:b/>
                <w:bCs/>
                <w:color w:val="FFFFFF" w:themeColor="background1"/>
              </w:rPr>
            </w:pPr>
            <w:r>
              <w:rPr>
                <w:b/>
                <w:bCs/>
                <w:color w:val="FFFFFF" w:themeColor="background1"/>
              </w:rPr>
              <w:t>Appropriateness</w:t>
            </w:r>
          </w:p>
        </w:tc>
        <w:tc>
          <w:tcPr>
            <w:tcW w:w="7178" w:type="dxa"/>
          </w:tcPr>
          <w:p w14:paraId="56BBDA64" w14:textId="5B955736" w:rsidR="00A74EFB" w:rsidRDefault="00A74EFB" w:rsidP="00A74EFB">
            <w:r>
              <w:t xml:space="preserve">To decide </w:t>
            </w:r>
            <w:r w:rsidR="007276E5">
              <w:t xml:space="preserve">if </w:t>
            </w:r>
            <w:r w:rsidR="000C5CCE">
              <w:t>the services</w:t>
            </w:r>
            <w:r w:rsidR="007276E5">
              <w:t xml:space="preserve"> were</w:t>
            </w:r>
            <w:r w:rsidR="000C5CCE">
              <w:t xml:space="preserve"> </w:t>
            </w:r>
            <w:r w:rsidR="007276E5">
              <w:t xml:space="preserve">fit for purpose and </w:t>
            </w:r>
            <w:r w:rsidR="000C5CCE">
              <w:t>meet the needs of the targeted cohort of job seekers</w:t>
            </w:r>
          </w:p>
          <w:p w14:paraId="78FE36BE" w14:textId="466DBF00" w:rsidR="00EA6AA1" w:rsidRDefault="00EA6AA1" w:rsidP="00EA6AA1">
            <w:pPr>
              <w:pStyle w:val="ListBullet"/>
            </w:pPr>
            <w:r>
              <w:t>Assessing the relevance of the service</w:t>
            </w:r>
            <w:r w:rsidR="000C5CCE">
              <w:t>s</w:t>
            </w:r>
            <w:r>
              <w:t xml:space="preserve"> in light of current circumstances, including government policy changes</w:t>
            </w:r>
            <w:r w:rsidR="000C5CCE">
              <w:t xml:space="preserve"> and variations of job seeker needs.</w:t>
            </w:r>
          </w:p>
        </w:tc>
      </w:tr>
      <w:tr w:rsidR="00A74EFB" w14:paraId="56BF19EF" w14:textId="77777777" w:rsidTr="00884CEE">
        <w:tc>
          <w:tcPr>
            <w:tcW w:w="1838" w:type="dxa"/>
            <w:shd w:val="clear" w:color="auto" w:fill="002D3F"/>
          </w:tcPr>
          <w:p w14:paraId="00420E74" w14:textId="214EEB1A" w:rsidR="00A74EFB" w:rsidRDefault="00EA6AA1" w:rsidP="00A74EFB">
            <w:pPr>
              <w:rPr>
                <w:b/>
                <w:bCs/>
                <w:color w:val="FFFFFF" w:themeColor="background1"/>
              </w:rPr>
            </w:pPr>
            <w:r>
              <w:rPr>
                <w:b/>
                <w:bCs/>
                <w:color w:val="FFFFFF" w:themeColor="background1"/>
              </w:rPr>
              <w:t>Effectiveness</w:t>
            </w:r>
          </w:p>
        </w:tc>
        <w:tc>
          <w:tcPr>
            <w:tcW w:w="7178" w:type="dxa"/>
          </w:tcPr>
          <w:p w14:paraId="0BB80BC7" w14:textId="01ED939D" w:rsidR="00EA6AA1" w:rsidRDefault="00EA6AA1" w:rsidP="00A74EFB">
            <w:r>
              <w:t>To test whether the service outcomes have achieved stated objectives.</w:t>
            </w:r>
          </w:p>
          <w:p w14:paraId="01312E05" w14:textId="0361EF69" w:rsidR="00EA6AA1" w:rsidRDefault="00EA6AA1" w:rsidP="007276E5">
            <w:pPr>
              <w:pStyle w:val="ListBullet"/>
            </w:pPr>
            <w:r>
              <w:t xml:space="preserve">Measuring the extent to which outcomes are achieved and the factors that affect achievement of the outcomes. </w:t>
            </w:r>
          </w:p>
        </w:tc>
      </w:tr>
      <w:tr w:rsidR="00EA6AA1" w14:paraId="1E30ECD4" w14:textId="77777777" w:rsidTr="00884CEE">
        <w:tc>
          <w:tcPr>
            <w:tcW w:w="1838" w:type="dxa"/>
            <w:shd w:val="clear" w:color="auto" w:fill="002D3F"/>
          </w:tcPr>
          <w:p w14:paraId="7321197C" w14:textId="463AB8CE" w:rsidR="00EA6AA1" w:rsidRDefault="00EA6AA1" w:rsidP="00A74EFB">
            <w:pPr>
              <w:rPr>
                <w:b/>
                <w:bCs/>
                <w:color w:val="FFFFFF" w:themeColor="background1"/>
              </w:rPr>
            </w:pPr>
            <w:r>
              <w:rPr>
                <w:b/>
                <w:bCs/>
                <w:color w:val="FFFFFF" w:themeColor="background1"/>
              </w:rPr>
              <w:t>Efficiency</w:t>
            </w:r>
          </w:p>
        </w:tc>
        <w:tc>
          <w:tcPr>
            <w:tcW w:w="7178" w:type="dxa"/>
          </w:tcPr>
          <w:p w14:paraId="7BF9FC1E" w14:textId="0B3F959A" w:rsidR="00EA6AA1" w:rsidRDefault="00EA6AA1" w:rsidP="00A74EFB">
            <w:r>
              <w:t>To ascertain whether the service</w:t>
            </w:r>
            <w:r w:rsidR="000C5CCE">
              <w:t>s are cost effective.</w:t>
            </w:r>
          </w:p>
          <w:p w14:paraId="57DB96B1" w14:textId="0F6F9C77" w:rsidR="00EA6AA1" w:rsidRDefault="00EA6AA1" w:rsidP="007276E5">
            <w:pPr>
              <w:pStyle w:val="ListBullet"/>
              <w:numPr>
                <w:ilvl w:val="0"/>
                <w:numId w:val="0"/>
              </w:numPr>
              <w:ind w:left="357" w:hanging="357"/>
            </w:pPr>
          </w:p>
        </w:tc>
      </w:tr>
    </w:tbl>
    <w:p w14:paraId="5642849E" w14:textId="77777777" w:rsidR="00A74EFB" w:rsidRPr="00A74EFB" w:rsidRDefault="00A74EFB" w:rsidP="00A74EFB"/>
    <w:p w14:paraId="19C2CA81" w14:textId="44BB8857" w:rsidR="00334931" w:rsidRDefault="003F5284" w:rsidP="00334931">
      <w:bookmarkStart w:id="3" w:name="_Toc71107842"/>
      <w:r w:rsidRPr="00334931">
        <w:rPr>
          <w:b/>
          <w:bCs/>
        </w:rPr>
        <w:lastRenderedPageBreak/>
        <w:t>Section 2</w:t>
      </w:r>
      <w:r>
        <w:t xml:space="preserve"> describes the context and </w:t>
      </w:r>
      <w:r w:rsidRPr="00334931">
        <w:t>background</w:t>
      </w:r>
      <w:r>
        <w:t xml:space="preserve"> of the OES</w:t>
      </w:r>
      <w:r w:rsidR="00334931">
        <w:t xml:space="preserve"> and its service elements.</w:t>
      </w:r>
    </w:p>
    <w:p w14:paraId="696A490B" w14:textId="699D7186" w:rsidR="00334931" w:rsidRDefault="00334931" w:rsidP="00334931">
      <w:r w:rsidRPr="00334931">
        <w:rPr>
          <w:b/>
          <w:bCs/>
        </w:rPr>
        <w:t>Section 3</w:t>
      </w:r>
      <w:r>
        <w:t xml:space="preserve"> details the purpose</w:t>
      </w:r>
      <w:r w:rsidR="000C5CCE">
        <w:t>,</w:t>
      </w:r>
      <w:r w:rsidR="00576BDC">
        <w:t xml:space="preserve"> </w:t>
      </w:r>
      <w:r>
        <w:t xml:space="preserve">scope </w:t>
      </w:r>
      <w:r w:rsidR="000C5CCE">
        <w:t>and key</w:t>
      </w:r>
      <w:r>
        <w:t xml:space="preserve"> evaluation</w:t>
      </w:r>
      <w:r w:rsidR="000C5CCE">
        <w:t xml:space="preserve"> questions.</w:t>
      </w:r>
    </w:p>
    <w:p w14:paraId="586FDE0B" w14:textId="4F25F7EE" w:rsidR="00334931" w:rsidRDefault="00334931" w:rsidP="00334931">
      <w:r w:rsidRPr="00334931">
        <w:rPr>
          <w:b/>
          <w:bCs/>
        </w:rPr>
        <w:t>Section 4</w:t>
      </w:r>
      <w:r>
        <w:t xml:space="preserve"> presents the evaluation approach and methodology including data collection and analysis strategies.</w:t>
      </w:r>
    </w:p>
    <w:p w14:paraId="7EA53F5F" w14:textId="215AE666" w:rsidR="00334931" w:rsidRDefault="00334931" w:rsidP="00334931">
      <w:r w:rsidRPr="00334931">
        <w:rPr>
          <w:b/>
          <w:bCs/>
        </w:rPr>
        <w:t>Section 5</w:t>
      </w:r>
      <w:r>
        <w:t xml:space="preserve"> explains how the evaluation is managed.</w:t>
      </w:r>
    </w:p>
    <w:p w14:paraId="4B1905AF" w14:textId="161525DD" w:rsidR="003F330E" w:rsidRPr="003F330E" w:rsidRDefault="003F330E" w:rsidP="00334931">
      <w:r>
        <w:rPr>
          <w:b/>
          <w:bCs/>
        </w:rPr>
        <w:t xml:space="preserve">Appendix </w:t>
      </w:r>
      <w:r w:rsidR="00876093">
        <w:rPr>
          <w:b/>
          <w:bCs/>
        </w:rPr>
        <w:t>1</w:t>
      </w:r>
      <w:r>
        <w:t xml:space="preserve"> presents the program logic for this evaluation.</w:t>
      </w:r>
    </w:p>
    <w:p w14:paraId="57437216" w14:textId="58F8FF65" w:rsidR="00334931" w:rsidRDefault="00334931" w:rsidP="00334931">
      <w:r w:rsidRPr="00334931">
        <w:rPr>
          <w:b/>
          <w:bCs/>
        </w:rPr>
        <w:t xml:space="preserve">Appendix </w:t>
      </w:r>
      <w:r w:rsidR="00876093">
        <w:rPr>
          <w:b/>
          <w:bCs/>
        </w:rPr>
        <w:t>2</w:t>
      </w:r>
      <w:r>
        <w:t xml:space="preserve"> presents a data </w:t>
      </w:r>
      <w:r w:rsidR="008765AE">
        <w:t>framework</w:t>
      </w:r>
      <w:r>
        <w:t xml:space="preserve"> </w:t>
      </w:r>
      <w:r w:rsidR="008765AE">
        <w:t>that maps success indicators to key evaluation questions and identifies data sources and data collection activities for reviewing the indicators.</w:t>
      </w:r>
    </w:p>
    <w:p w14:paraId="42EBE0F1" w14:textId="48D7CC3B" w:rsidR="00EA6AA1" w:rsidRDefault="00EA6AA1" w:rsidP="003F5284">
      <w:pPr>
        <w:rPr>
          <w:color w:val="287DB2" w:themeColor="accent6"/>
          <w:sz w:val="30"/>
          <w:szCs w:val="26"/>
        </w:rPr>
      </w:pPr>
      <w:r>
        <w:br w:type="page"/>
      </w:r>
    </w:p>
    <w:p w14:paraId="1219725F" w14:textId="5C2C78C3" w:rsidR="00EA6AA1" w:rsidRDefault="00717929" w:rsidP="00717929">
      <w:pPr>
        <w:pStyle w:val="Heading1"/>
      </w:pPr>
      <w:bookmarkStart w:id="4" w:name="_Toc86662866"/>
      <w:r>
        <w:lastRenderedPageBreak/>
        <w:t>2</w:t>
      </w:r>
      <w:r w:rsidR="00FA3440">
        <w:t>.</w:t>
      </w:r>
      <w:r>
        <w:tab/>
      </w:r>
      <w:r w:rsidR="00EA6AA1">
        <w:t xml:space="preserve">Background on </w:t>
      </w:r>
      <w:r w:rsidR="00AE625F">
        <w:t>o</w:t>
      </w:r>
      <w:r w:rsidR="009D5CE4">
        <w:t xml:space="preserve">nline </w:t>
      </w:r>
      <w:r w:rsidR="00AE625F">
        <w:t>e</w:t>
      </w:r>
      <w:r w:rsidR="009D5CE4" w:rsidRPr="00A51E59">
        <w:t>mployment</w:t>
      </w:r>
      <w:r w:rsidR="009D5CE4">
        <w:t xml:space="preserve"> </w:t>
      </w:r>
      <w:r w:rsidR="00AE625F">
        <w:t>s</w:t>
      </w:r>
      <w:r w:rsidR="009D5CE4">
        <w:t>ervices</w:t>
      </w:r>
      <w:bookmarkEnd w:id="4"/>
    </w:p>
    <w:p w14:paraId="08D40DC9" w14:textId="356304C8" w:rsidR="009D5CE4" w:rsidRPr="009D5CE4" w:rsidRDefault="009D5CE4" w:rsidP="00A51E59">
      <w:r>
        <w:t xml:space="preserve">This section outlines </w:t>
      </w:r>
      <w:r w:rsidR="003E6C14">
        <w:t xml:space="preserve">the </w:t>
      </w:r>
      <w:r>
        <w:t xml:space="preserve">context and the department’s evaluations of digital employment services trials, and an overview and the objectives of </w:t>
      </w:r>
      <w:r w:rsidR="00AE625F">
        <w:t xml:space="preserve">the </w:t>
      </w:r>
      <w:r>
        <w:t>OES.</w:t>
      </w:r>
    </w:p>
    <w:p w14:paraId="6AB1FF4F" w14:textId="7BA7B1F6" w:rsidR="00EA6AA1" w:rsidRDefault="00717929" w:rsidP="00717929">
      <w:pPr>
        <w:pStyle w:val="Heading2"/>
      </w:pPr>
      <w:bookmarkStart w:id="5" w:name="_Toc86662867"/>
      <w:r>
        <w:t>2.1</w:t>
      </w:r>
      <w:r>
        <w:tab/>
      </w:r>
      <w:r w:rsidR="00EA6AA1" w:rsidRPr="00717929">
        <w:t>Context</w:t>
      </w:r>
      <w:bookmarkEnd w:id="3"/>
      <w:bookmarkEnd w:id="5"/>
    </w:p>
    <w:p w14:paraId="499C6885" w14:textId="619270E2" w:rsidR="00EA6AA1" w:rsidRDefault="00EA6AA1" w:rsidP="00A51E59">
      <w:r>
        <w:t>Digitalisation, globalisation and technological advancements are changing the way we work, the nature of employment, the types of roles and industries, and, as a result, the delivery of public employment services. Given these labour market changes and a greater focus on digital government services, it was foreseeable that government funded services and programs, including employment services, would transition to an online format to a great extent. Furthermore, the job search process and recruitment are increasingly conducted by both job seekers and employers using online services, such as SEEK and Indeed.</w:t>
      </w:r>
    </w:p>
    <w:p w14:paraId="10628299" w14:textId="3B775558" w:rsidR="00EA6AA1" w:rsidRDefault="00EA6AA1" w:rsidP="00A51E59">
      <w:r>
        <w:t xml:space="preserve">The Australian Government is investing $295.9 million over four years to develop and deliver a new digital employment services platform. The New Employment Services Model (NESM) will replace the </w:t>
      </w:r>
      <w:proofErr w:type="spellStart"/>
      <w:r>
        <w:t>jobactive</w:t>
      </w:r>
      <w:proofErr w:type="spellEnd"/>
      <w:r>
        <w:t xml:space="preserve"> program from July 2022. Since 1 July 2019, key elements of NESM are being trialled through the New Employment Services Trial (NEST) in two </w:t>
      </w:r>
      <w:r w:rsidR="003F330E">
        <w:t>regions:</w:t>
      </w:r>
      <w:r>
        <w:t xml:space="preserve"> namely, Adelaide South and the Mid North Coast of New South Wales. Prior to NEST, the department introduced the Online Employment Services Trial (OEST) on 1 July 2018 to test whether</w:t>
      </w:r>
      <w:r w:rsidR="00D074B0">
        <w:t xml:space="preserve"> the</w:t>
      </w:r>
      <w:r>
        <w:t xml:space="preserve"> </w:t>
      </w:r>
      <w:r w:rsidR="00252851">
        <w:t xml:space="preserve">most job-ready </w:t>
      </w:r>
      <w:r>
        <w:t xml:space="preserve">job seekers with Mutual Obligation Requirements (MORs) receiving employment services assistance through </w:t>
      </w:r>
      <w:proofErr w:type="spellStart"/>
      <w:r>
        <w:t>jobactive</w:t>
      </w:r>
      <w:proofErr w:type="spellEnd"/>
      <w:r>
        <w:t xml:space="preserve"> could effectively self-manage using an online platform. This included undertaking job search and meeting their MORs. Another trial was implemented at the same time to investigate whether job seekers could effectively and efficiently complete the Job Seeker Classification Instrument (JSCI) online. The JSCI classifies job seekers for employment services</w:t>
      </w:r>
      <w:r w:rsidR="00252851">
        <w:t xml:space="preserve"> that best meet their needs</w:t>
      </w:r>
      <w:r>
        <w:t>, based on a measure of their relative labour market disadvantage that is determined by their responses to a series of questions.</w:t>
      </w:r>
    </w:p>
    <w:p w14:paraId="2E38D79D" w14:textId="376CC724" w:rsidR="00EA6AA1" w:rsidRDefault="00EA6AA1" w:rsidP="00A51E59">
      <w:r>
        <w:t>With the advent of the COVID-19 pandemic, demand for employment services increased rapidly and dramatically, and in response, the Australian Government fast-tracked the rollout of OES in April 2020. As a result, both the OEST and the Online JSCI Trial were terminated. The Job Seeker Snapshot (JSS), which is the online version of the JSCI, was rolled out broadly as part of the OES.</w:t>
      </w:r>
    </w:p>
    <w:p w14:paraId="55B46612" w14:textId="16A261AF" w:rsidR="00EA6AA1" w:rsidRDefault="00717929" w:rsidP="00717929">
      <w:pPr>
        <w:pStyle w:val="Heading2"/>
      </w:pPr>
      <w:bookmarkStart w:id="6" w:name="_Toc86662868"/>
      <w:r>
        <w:t>2.2</w:t>
      </w:r>
      <w:r>
        <w:tab/>
      </w:r>
      <w:r w:rsidR="00EA6AA1">
        <w:t xml:space="preserve">Evaluation of digital </w:t>
      </w:r>
      <w:r w:rsidR="00252851">
        <w:t xml:space="preserve">employment </w:t>
      </w:r>
      <w:r w:rsidR="00EA6AA1">
        <w:t>services</w:t>
      </w:r>
      <w:bookmarkEnd w:id="6"/>
    </w:p>
    <w:p w14:paraId="04BC97AF" w14:textId="29104472" w:rsidR="00EA6AA1" w:rsidRDefault="00EA6AA1" w:rsidP="00A51E59">
      <w:r>
        <w:t xml:space="preserve">The department has completed separate evaluations of the OEST and the Online JSCI Trial. Both evaluations found that online servicing was </w:t>
      </w:r>
      <w:r w:rsidR="003F330E">
        <w:t>efficient,</w:t>
      </w:r>
      <w:r>
        <w:t xml:space="preserve"> and </w:t>
      </w:r>
      <w:r w:rsidR="007C240C">
        <w:t>most</w:t>
      </w:r>
      <w:r>
        <w:t xml:space="preserve"> </w:t>
      </w:r>
      <w:r w:rsidR="007C240C">
        <w:t>trial participants</w:t>
      </w:r>
      <w:r>
        <w:t xml:space="preserve"> reported time-savings and ease of use. OEST participants were as likely as job seekers in provider-based servicing to exit employment services and income support. Likewise, those who completed the online JSCI had consistent JSCI scores and streaming outcomes. Full evaluation reports are available from the following links in the department’s website:</w:t>
      </w:r>
    </w:p>
    <w:p w14:paraId="5213D191" w14:textId="77777777" w:rsidR="00EA6AA1" w:rsidRPr="00A51E59" w:rsidRDefault="00730AB1" w:rsidP="00EA6AA1">
      <w:pPr>
        <w:pStyle w:val="Bullets1"/>
        <w:rPr>
          <w:rStyle w:val="Hyperlink"/>
        </w:rPr>
      </w:pPr>
      <w:hyperlink r:id="rId23" w:history="1">
        <w:r w:rsidR="00EA6AA1" w:rsidRPr="00A51E59">
          <w:rPr>
            <w:rStyle w:val="Hyperlink"/>
          </w:rPr>
          <w:t>The Online Employment Services Trial Evaluation Report</w:t>
        </w:r>
      </w:hyperlink>
    </w:p>
    <w:p w14:paraId="5D5B7BF8" w14:textId="77777777" w:rsidR="00EA6AA1" w:rsidRPr="00A51E59" w:rsidRDefault="00730AB1" w:rsidP="00EA6AA1">
      <w:pPr>
        <w:pStyle w:val="Bullets1"/>
        <w:rPr>
          <w:rStyle w:val="Hyperlink"/>
        </w:rPr>
      </w:pPr>
      <w:hyperlink r:id="rId24" w:history="1">
        <w:r w:rsidR="00EA6AA1" w:rsidRPr="00A51E59">
          <w:rPr>
            <w:rStyle w:val="Hyperlink"/>
          </w:rPr>
          <w:t>The Online Job Seeker Classification Instrument Trial Evaluation Report</w:t>
        </w:r>
      </w:hyperlink>
    </w:p>
    <w:p w14:paraId="19AFC033" w14:textId="6C11D3CD" w:rsidR="00EA6AA1" w:rsidRDefault="00EA6AA1" w:rsidP="00A51E59">
      <w:r>
        <w:t xml:space="preserve">The department is currently evaluating NEST and the Volunteer Online Employment Services Trial (VOEST). Implemented in December 2019, the VOEST is targeted at job seekers who are not fully </w:t>
      </w:r>
      <w:r>
        <w:lastRenderedPageBreak/>
        <w:t xml:space="preserve">eligible to participate in </w:t>
      </w:r>
      <w:proofErr w:type="spellStart"/>
      <w:r>
        <w:t>jobactive</w:t>
      </w:r>
      <w:proofErr w:type="spellEnd"/>
      <w:r>
        <w:t xml:space="preserve"> or NEST but would like to access an online platform to support and self-manage their job search.</w:t>
      </w:r>
    </w:p>
    <w:p w14:paraId="1126E629" w14:textId="02F76094" w:rsidR="00EA6AA1" w:rsidRDefault="009D5CE4" w:rsidP="00EA6AA1">
      <w:pPr>
        <w:pStyle w:val="Heading2"/>
      </w:pPr>
      <w:bookmarkStart w:id="7" w:name="_Toc71107843"/>
      <w:bookmarkStart w:id="8" w:name="_Toc86662869"/>
      <w:r>
        <w:t>2.3</w:t>
      </w:r>
      <w:r>
        <w:tab/>
      </w:r>
      <w:r w:rsidR="00EA6AA1" w:rsidRPr="0001249D">
        <w:t>O</w:t>
      </w:r>
      <w:r w:rsidR="00EA6AA1">
        <w:t xml:space="preserve">nline </w:t>
      </w:r>
      <w:r w:rsidR="00EA6AA1" w:rsidRPr="0001249D">
        <w:t>E</w:t>
      </w:r>
      <w:r w:rsidR="00EA6AA1">
        <w:t xml:space="preserve">mployment </w:t>
      </w:r>
      <w:r w:rsidR="00EA6AA1" w:rsidRPr="0001249D">
        <w:t>S</w:t>
      </w:r>
      <w:r w:rsidR="00EA6AA1">
        <w:t>ervices</w:t>
      </w:r>
      <w:bookmarkEnd w:id="7"/>
      <w:bookmarkEnd w:id="8"/>
    </w:p>
    <w:p w14:paraId="01F8218E" w14:textId="6CFA4AD9" w:rsidR="005F449D" w:rsidRDefault="005F449D" w:rsidP="005F449D">
      <w:r>
        <w:t>The OEST evaluation provides firm evidence for the roll</w:t>
      </w:r>
      <w:r w:rsidR="009B7EFE">
        <w:t>out</w:t>
      </w:r>
      <w:r>
        <w:t xml:space="preserve"> of the OES in the 2020-21 Budget in supporting the government’s broad move towards digital employment servicing for the most job-ready job seekers. For example, the core functionality of OES was developed as part of the OEST; and b</w:t>
      </w:r>
      <w:r w:rsidRPr="00A51E59">
        <w:t xml:space="preserve">uilding on the foundations and lessons </w:t>
      </w:r>
      <w:r w:rsidR="007B0D4D">
        <w:t>from</w:t>
      </w:r>
      <w:r w:rsidR="007B0D4D" w:rsidRPr="00A51E59">
        <w:t xml:space="preserve"> </w:t>
      </w:r>
      <w:r w:rsidRPr="00A51E59">
        <w:t>the OEST,</w:t>
      </w:r>
      <w:r>
        <w:t xml:space="preserve"> further enhancements were made to the OES to support the needs of online participants. Similar to the OEST, there are </w:t>
      </w:r>
      <w:r w:rsidRPr="00A51E59">
        <w:t>safeguards</w:t>
      </w:r>
      <w:r>
        <w:t xml:space="preserve"> </w:t>
      </w:r>
      <w:r w:rsidRPr="00A51E59">
        <w:t>in the OES to ensure participants are in the right service and can continue to self-manage.</w:t>
      </w:r>
    </w:p>
    <w:p w14:paraId="096D9592" w14:textId="6E7EB0F4" w:rsidR="009A2B24" w:rsidRPr="00E517B3" w:rsidRDefault="009A2B24" w:rsidP="009A2B24">
      <w:r w:rsidRPr="00E517B3">
        <w:rPr>
          <w:b/>
          <w:bCs/>
        </w:rPr>
        <w:t>Figure 2.1</w:t>
      </w:r>
      <w:r>
        <w:t xml:space="preserve"> illustrates how new job seekers are referred to the </w:t>
      </w:r>
      <w:r w:rsidR="003F330E">
        <w:t>OES</w:t>
      </w:r>
      <w:r w:rsidR="00CD1341">
        <w:t xml:space="preserve"> and</w:t>
      </w:r>
      <w:r w:rsidR="00CB2241">
        <w:t xml:space="preserve"> </w:t>
      </w:r>
      <w:r>
        <w:t>complete a J</w:t>
      </w:r>
      <w:r w:rsidR="009B7EFE">
        <w:t>SS</w:t>
      </w:r>
      <w:r>
        <w:t xml:space="preserve"> </w:t>
      </w:r>
      <w:r w:rsidR="007B0D4D">
        <w:t xml:space="preserve">by logging </w:t>
      </w:r>
      <w:r w:rsidR="004C050C">
        <w:t>in</w:t>
      </w:r>
      <w:r w:rsidR="007B0D4D">
        <w:t xml:space="preserve"> to the </w:t>
      </w:r>
      <w:proofErr w:type="spellStart"/>
      <w:r w:rsidR="007B0D4D">
        <w:t>jobsearch</w:t>
      </w:r>
      <w:proofErr w:type="spellEnd"/>
      <w:r w:rsidR="007B0D4D">
        <w:t>/</w:t>
      </w:r>
      <w:proofErr w:type="spellStart"/>
      <w:r w:rsidR="007B0D4D">
        <w:t>jobactive</w:t>
      </w:r>
      <w:proofErr w:type="spellEnd"/>
      <w:r w:rsidR="007B0D4D">
        <w:t xml:space="preserve"> website through MyGov. The JSS, followed by the Digital Assessment (DA) will </w:t>
      </w:r>
      <w:r>
        <w:t>identify if they are suitable for OES. A job seeker commences as an OES participant after reviewing and accepting a Job Plan.</w:t>
      </w:r>
    </w:p>
    <w:p w14:paraId="70A6DB64" w14:textId="3EDC301C" w:rsidR="00EA6AA1" w:rsidRDefault="00717929" w:rsidP="00A51E59">
      <w:pPr>
        <w:pStyle w:val="Heading3"/>
      </w:pPr>
      <w:bookmarkStart w:id="9" w:name="_Toc86662870"/>
      <w:r>
        <w:t>2.3.</w:t>
      </w:r>
      <w:r w:rsidR="00033DB6">
        <w:t>1</w:t>
      </w:r>
      <w:r>
        <w:tab/>
      </w:r>
      <w:r w:rsidR="00A51E59">
        <w:t xml:space="preserve">Core functionality of </w:t>
      </w:r>
      <w:r w:rsidR="00BA7023">
        <w:t>Online Employment Services</w:t>
      </w:r>
      <w:bookmarkEnd w:id="9"/>
    </w:p>
    <w:p w14:paraId="55A429E7" w14:textId="67CE8E8C" w:rsidR="00CD1341" w:rsidRPr="00CD1341" w:rsidRDefault="001D4FA5" w:rsidP="00CD1341">
      <w:r>
        <w:t>The core functions established in the OEST were retained for the OES. These functions allow participants to</w:t>
      </w:r>
      <w:r w:rsidR="00772A74">
        <w:t>:</w:t>
      </w:r>
    </w:p>
    <w:p w14:paraId="362ADB95" w14:textId="7350E89F" w:rsidR="00EA6AA1" w:rsidRPr="00A51E59" w:rsidRDefault="00A43146" w:rsidP="00BA7023">
      <w:pPr>
        <w:pStyle w:val="ListBullet"/>
      </w:pPr>
      <w:r>
        <w:t>review and accept</w:t>
      </w:r>
      <w:r w:rsidR="00EA6AA1" w:rsidRPr="00A51E59">
        <w:t xml:space="preserve"> a Job Plan</w:t>
      </w:r>
    </w:p>
    <w:p w14:paraId="2536BF84" w14:textId="01F90617" w:rsidR="00EA6AA1" w:rsidRPr="00A51E59" w:rsidRDefault="00EA6AA1" w:rsidP="00BA7023">
      <w:pPr>
        <w:pStyle w:val="ListBullet"/>
      </w:pPr>
      <w:r w:rsidRPr="00A51E59">
        <w:t>creat</w:t>
      </w:r>
      <w:r w:rsidR="00772A74">
        <w:t>e</w:t>
      </w:r>
      <w:r w:rsidRPr="00A51E59">
        <w:t xml:space="preserve"> a Career Profile and resume</w:t>
      </w:r>
    </w:p>
    <w:p w14:paraId="405E035E" w14:textId="340BF49C" w:rsidR="00EA6AA1" w:rsidRPr="00A51E59" w:rsidRDefault="00EA6AA1" w:rsidP="00BA7023">
      <w:pPr>
        <w:pStyle w:val="ListBullet"/>
      </w:pPr>
      <w:r w:rsidRPr="00A51E59">
        <w:t>search and apply for jobs</w:t>
      </w:r>
    </w:p>
    <w:p w14:paraId="71B413DF" w14:textId="49B3C51C" w:rsidR="00EA6AA1" w:rsidRPr="00A51E59" w:rsidRDefault="00EA6AA1" w:rsidP="00BA7023">
      <w:pPr>
        <w:pStyle w:val="ListBullet"/>
      </w:pPr>
      <w:r w:rsidRPr="00A51E59">
        <w:t>upload job search details (manage mutual obligations)</w:t>
      </w:r>
    </w:p>
    <w:p w14:paraId="246B5357" w14:textId="109DA51B" w:rsidR="00EA6AA1" w:rsidRPr="00A51E59" w:rsidRDefault="00EA6AA1" w:rsidP="00BA7023">
      <w:pPr>
        <w:pStyle w:val="ListBullet"/>
      </w:pPr>
      <w:r w:rsidRPr="00A51E59">
        <w:t>access support tools and resources</w:t>
      </w:r>
    </w:p>
    <w:p w14:paraId="4468F7DD" w14:textId="3D967A8F" w:rsidR="00EA6AA1" w:rsidRPr="00A51E59" w:rsidRDefault="00EA6AA1" w:rsidP="00BA7023">
      <w:pPr>
        <w:pStyle w:val="ListBullet"/>
      </w:pPr>
      <w:r w:rsidRPr="00A51E59">
        <w:t>access support from the DSCC</w:t>
      </w:r>
    </w:p>
    <w:p w14:paraId="09F9A92A" w14:textId="14EF21BD" w:rsidR="00EA6AA1" w:rsidRPr="00A51E59" w:rsidRDefault="00772A74" w:rsidP="00BA7023">
      <w:pPr>
        <w:pStyle w:val="ListBullet"/>
      </w:pPr>
      <w:r>
        <w:t xml:space="preserve">receive </w:t>
      </w:r>
      <w:r w:rsidR="00EA6AA1" w:rsidRPr="00A51E59">
        <w:t xml:space="preserve">notifications via </w:t>
      </w:r>
      <w:r w:rsidR="00014D6D">
        <w:t xml:space="preserve">inbox, </w:t>
      </w:r>
      <w:r w:rsidR="00EA6AA1" w:rsidRPr="00A51E59">
        <w:t>SMS or emails.</w:t>
      </w:r>
    </w:p>
    <w:p w14:paraId="49DB557F" w14:textId="50E88EFF" w:rsidR="00EA6AA1" w:rsidRDefault="00717929" w:rsidP="00BA7023">
      <w:pPr>
        <w:pStyle w:val="Heading3"/>
      </w:pPr>
      <w:bookmarkStart w:id="10" w:name="_Toc86662871"/>
      <w:r>
        <w:t>2.3.</w:t>
      </w:r>
      <w:r w:rsidR="00033DB6">
        <w:t>2</w:t>
      </w:r>
      <w:r>
        <w:tab/>
      </w:r>
      <w:r w:rsidR="00EA6AA1" w:rsidRPr="00A51E59">
        <w:t>Enhancements</w:t>
      </w:r>
      <w:bookmarkEnd w:id="10"/>
    </w:p>
    <w:p w14:paraId="60FDC679" w14:textId="3EB023A7" w:rsidR="00CD1341" w:rsidRPr="00CD1341" w:rsidRDefault="001D4FA5" w:rsidP="00576BDC">
      <w:r>
        <w:t>B</w:t>
      </w:r>
      <w:r w:rsidR="00270E81" w:rsidRPr="002E24EE">
        <w:t>uild</w:t>
      </w:r>
      <w:r>
        <w:t>ing</w:t>
      </w:r>
      <w:r w:rsidR="00270E81" w:rsidRPr="002E24EE">
        <w:t xml:space="preserve"> </w:t>
      </w:r>
      <w:r w:rsidR="006E45C4" w:rsidRPr="002E24EE">
        <w:t xml:space="preserve">on </w:t>
      </w:r>
      <w:r w:rsidR="006E45C4" w:rsidRPr="00A51E59">
        <w:t xml:space="preserve">lessons </w:t>
      </w:r>
      <w:r>
        <w:t>from</w:t>
      </w:r>
      <w:r w:rsidR="006E45C4" w:rsidRPr="00A51E59">
        <w:t xml:space="preserve"> the OEST</w:t>
      </w:r>
      <w:r w:rsidR="00252851">
        <w:t xml:space="preserve"> </w:t>
      </w:r>
      <w:r>
        <w:t xml:space="preserve">evaluation </w:t>
      </w:r>
      <w:r w:rsidR="00252851">
        <w:t xml:space="preserve">and early findings </w:t>
      </w:r>
      <w:r>
        <w:t xml:space="preserve">from the </w:t>
      </w:r>
      <w:r w:rsidR="00252851">
        <w:t>NEST evaluation</w:t>
      </w:r>
      <w:r>
        <w:t>,</w:t>
      </w:r>
      <w:r w:rsidR="00033DB6">
        <w:t xml:space="preserve"> </w:t>
      </w:r>
      <w:r w:rsidR="006E45C4">
        <w:t xml:space="preserve">the following enhancements </w:t>
      </w:r>
      <w:r>
        <w:t xml:space="preserve">were introduced </w:t>
      </w:r>
      <w:r w:rsidR="00033DB6">
        <w:t>in</w:t>
      </w:r>
      <w:r w:rsidR="006E45C4">
        <w:t xml:space="preserve"> OES:</w:t>
      </w:r>
    </w:p>
    <w:p w14:paraId="01C49492" w14:textId="1EC633D9" w:rsidR="006E45C4" w:rsidRDefault="00033DB6" w:rsidP="00BA7023">
      <w:pPr>
        <w:pStyle w:val="ListBullet"/>
      </w:pPr>
      <w:r>
        <w:t>expansion of DSCC’s role to</w:t>
      </w:r>
      <w:r w:rsidR="006E45C4">
        <w:t xml:space="preserve"> </w:t>
      </w:r>
      <w:r>
        <w:t xml:space="preserve">help participants </w:t>
      </w:r>
      <w:r w:rsidR="006E45C4">
        <w:t xml:space="preserve">to remain engaged in the OES and meet their </w:t>
      </w:r>
      <w:r w:rsidR="009B7EFE">
        <w:t>MORs</w:t>
      </w:r>
    </w:p>
    <w:p w14:paraId="08B91043" w14:textId="2289012D" w:rsidR="00EA6AA1" w:rsidRPr="00A51E59" w:rsidRDefault="00EA6AA1" w:rsidP="00BA7023">
      <w:pPr>
        <w:pStyle w:val="ListBullet"/>
      </w:pPr>
      <w:r w:rsidRPr="00A51E59">
        <w:t xml:space="preserve">functionality </w:t>
      </w:r>
      <w:r w:rsidR="001D4FA5">
        <w:t>for</w:t>
      </w:r>
      <w:r w:rsidRPr="00A51E59">
        <w:t xml:space="preserve"> employers to better describe the</w:t>
      </w:r>
      <w:r w:rsidR="00E25C29">
        <w:t>ir</w:t>
      </w:r>
      <w:r w:rsidRPr="00A51E59">
        <w:t xml:space="preserve"> requirements when advertising </w:t>
      </w:r>
      <w:r w:rsidR="00033DB6">
        <w:t>job vacancies</w:t>
      </w:r>
      <w:r w:rsidRPr="00A51E59">
        <w:t>, to better target/match suitable job seekers</w:t>
      </w:r>
    </w:p>
    <w:p w14:paraId="3EB187D2" w14:textId="136152E5" w:rsidR="00EA6AA1" w:rsidRPr="00A51E59" w:rsidRDefault="00EA6AA1" w:rsidP="00BA7023">
      <w:pPr>
        <w:pStyle w:val="ListBullet"/>
      </w:pPr>
      <w:r w:rsidRPr="00A51E59">
        <w:t xml:space="preserve">support </w:t>
      </w:r>
      <w:r w:rsidR="00E25C29">
        <w:t xml:space="preserve">for participants </w:t>
      </w:r>
      <w:r w:rsidRPr="00A51E59">
        <w:t xml:space="preserve">to upskill or reskill through links to subsidised training offered through </w:t>
      </w:r>
      <w:proofErr w:type="spellStart"/>
      <w:r w:rsidRPr="00A51E59">
        <w:t>JobTrainer</w:t>
      </w:r>
      <w:proofErr w:type="spellEnd"/>
      <w:r w:rsidRPr="00A51E59">
        <w:t xml:space="preserve"> and higher education short course offerings</w:t>
      </w:r>
    </w:p>
    <w:p w14:paraId="3BB466F2" w14:textId="5AFAD4F7" w:rsidR="00EA6AA1" w:rsidRPr="00A51E59" w:rsidRDefault="00EA6AA1" w:rsidP="00BA7023">
      <w:pPr>
        <w:pStyle w:val="ListBullet"/>
      </w:pPr>
      <w:r w:rsidRPr="00A51E59">
        <w:t>skills matching tools including Job Switch</w:t>
      </w:r>
      <w:r w:rsidR="00E25C29">
        <w:t xml:space="preserve"> to encourage participants to</w:t>
      </w:r>
      <w:r w:rsidR="002E24EE">
        <w:t xml:space="preserve"> explore jobs they might not have considered</w:t>
      </w:r>
    </w:p>
    <w:p w14:paraId="12DE1BB9" w14:textId="2F960C47" w:rsidR="00EA6AA1" w:rsidRDefault="006E45C4" w:rsidP="00BA7023">
      <w:pPr>
        <w:pStyle w:val="ListBullet"/>
      </w:pPr>
      <w:r>
        <w:t xml:space="preserve">search functionality for </w:t>
      </w:r>
      <w:r w:rsidR="00EA6AA1" w:rsidRPr="00A51E59">
        <w:t xml:space="preserve">participants </w:t>
      </w:r>
      <w:r w:rsidR="00270E81">
        <w:t xml:space="preserve">to </w:t>
      </w:r>
      <w:r>
        <w:t xml:space="preserve">access activities and </w:t>
      </w:r>
      <w:r w:rsidR="00E25C29">
        <w:t>employment</w:t>
      </w:r>
      <w:r w:rsidR="00EA6AA1" w:rsidRPr="00A51E59">
        <w:t xml:space="preserve"> programs</w:t>
      </w:r>
      <w:r>
        <w:t xml:space="preserve"> that will help improve their skills</w:t>
      </w:r>
      <w:r w:rsidR="00EA6AA1" w:rsidRPr="00A51E59">
        <w:t xml:space="preserve"> such as Career Transition Assistance (CTA)</w:t>
      </w:r>
      <w:r>
        <w:t xml:space="preserve">, Employability Skills Training </w:t>
      </w:r>
      <w:r w:rsidR="00033DB6">
        <w:t xml:space="preserve">(EST) </w:t>
      </w:r>
      <w:r>
        <w:t xml:space="preserve">and New Enterprise Incentive Scheme (NEIS) via the </w:t>
      </w:r>
      <w:proofErr w:type="spellStart"/>
      <w:r w:rsidR="00033DB6">
        <w:t>jobsearch</w:t>
      </w:r>
      <w:proofErr w:type="spellEnd"/>
      <w:r w:rsidR="00033DB6">
        <w:t>/</w:t>
      </w:r>
      <w:proofErr w:type="spellStart"/>
      <w:r>
        <w:t>jobactive</w:t>
      </w:r>
      <w:proofErr w:type="spellEnd"/>
      <w:r>
        <w:t xml:space="preserve"> website</w:t>
      </w:r>
      <w:r w:rsidR="000C2CF0">
        <w:t>.</w:t>
      </w:r>
    </w:p>
    <w:p w14:paraId="3F26DFC1" w14:textId="18F5FCD5" w:rsidR="006E45C4" w:rsidRPr="006E45C4" w:rsidRDefault="006E45C4" w:rsidP="00576BDC">
      <w:r>
        <w:t>Further enhancements and refinements will be made in response to ongoing user feedback based on emerging needs</w:t>
      </w:r>
      <w:r w:rsidR="009E3B96">
        <w:t>.</w:t>
      </w:r>
    </w:p>
    <w:p w14:paraId="0E62174F" w14:textId="6424FC1A" w:rsidR="00AA668B" w:rsidRDefault="00AA668B" w:rsidP="00AA668B">
      <w:pPr>
        <w:pStyle w:val="Caption"/>
      </w:pPr>
      <w:r>
        <w:lastRenderedPageBreak/>
        <w:t>Figure 2.1</w:t>
      </w:r>
    </w:p>
    <w:p w14:paraId="4FAB54B0" w14:textId="6F0E305B" w:rsidR="00AA668B" w:rsidRPr="00AA668B" w:rsidRDefault="00AA668B" w:rsidP="00AA668B">
      <w:r>
        <w:rPr>
          <w:noProof/>
        </w:rPr>
        <w:drawing>
          <wp:inline distT="0" distB="0" distL="0" distR="0" wp14:anchorId="00E8F128" wp14:editId="0336F98A">
            <wp:extent cx="5977719" cy="8349998"/>
            <wp:effectExtent l="0" t="0" r="0" b="0"/>
            <wp:docPr id="1" name="Picture 1" descr="Diagram showing OES participant pathways in three steps:&#10;1) job seekers are referred to the OES&#10;2) job seekers log on to the jobsearch/jobactive website through myGov and complete a JSS&#10;3) participants self-manage in OES after reviewing and accepting a Job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howing OES participant pathways in three steps:&#10;1) job seekers are referred to the OES&#10;2) job seekers log on to the jobsearch/jobactive website through myGov and complete a JSS&#10;3) participants self-manage in OES after reviewing and accepting a Job Plan"/>
                    <pic:cNvPicPr/>
                  </pic:nvPicPr>
                  <pic:blipFill>
                    <a:blip r:embed="rId25"/>
                    <a:stretch>
                      <a:fillRect/>
                    </a:stretch>
                  </pic:blipFill>
                  <pic:spPr>
                    <a:xfrm>
                      <a:off x="0" y="0"/>
                      <a:ext cx="5980077" cy="8353292"/>
                    </a:xfrm>
                    <a:prstGeom prst="rect">
                      <a:avLst/>
                    </a:prstGeom>
                  </pic:spPr>
                </pic:pic>
              </a:graphicData>
            </a:graphic>
          </wp:inline>
        </w:drawing>
      </w:r>
    </w:p>
    <w:p w14:paraId="35E7DE8E" w14:textId="0382E582" w:rsidR="00052933" w:rsidRPr="00A51E59" w:rsidRDefault="00717929" w:rsidP="00052933">
      <w:pPr>
        <w:pStyle w:val="Heading3"/>
      </w:pPr>
      <w:bookmarkStart w:id="11" w:name="_Toc86662872"/>
      <w:r>
        <w:lastRenderedPageBreak/>
        <w:t>2.3.</w:t>
      </w:r>
      <w:r w:rsidR="00033DB6">
        <w:t>3</w:t>
      </w:r>
      <w:r>
        <w:tab/>
      </w:r>
      <w:r w:rsidR="00052933" w:rsidRPr="00A51E59">
        <w:t>Safeguards</w:t>
      </w:r>
      <w:bookmarkEnd w:id="11"/>
    </w:p>
    <w:p w14:paraId="547E48C7" w14:textId="2D704A94" w:rsidR="009E3B96" w:rsidRPr="009E3B96" w:rsidRDefault="006A1C0F" w:rsidP="00576BDC">
      <w:r>
        <w:t xml:space="preserve">Also resulting from </w:t>
      </w:r>
      <w:r w:rsidR="00033DB6">
        <w:t xml:space="preserve">the </w:t>
      </w:r>
      <w:r>
        <w:t>OEST</w:t>
      </w:r>
      <w:r w:rsidR="00252851">
        <w:t xml:space="preserve"> evaluation and early</w:t>
      </w:r>
      <w:r>
        <w:t xml:space="preserve"> findings</w:t>
      </w:r>
      <w:r w:rsidR="00252851">
        <w:t xml:space="preserve"> of</w:t>
      </w:r>
      <w:r w:rsidR="00033DB6">
        <w:t xml:space="preserve"> the</w:t>
      </w:r>
      <w:r w:rsidR="00252851">
        <w:t xml:space="preserve"> NEST evaluation</w:t>
      </w:r>
      <w:r>
        <w:t>, t</w:t>
      </w:r>
      <w:r w:rsidR="009E3B96">
        <w:t>he following safeguards are in place to ensure that OES participants are in the right service and can continue to self-manage online</w:t>
      </w:r>
      <w:r>
        <w:t>:</w:t>
      </w:r>
    </w:p>
    <w:p w14:paraId="1B51C52E" w14:textId="261AD7BB" w:rsidR="00052933" w:rsidRPr="00A51E59" w:rsidRDefault="00052933" w:rsidP="00052933">
      <w:pPr>
        <w:pStyle w:val="ListBullet"/>
      </w:pPr>
      <w:r>
        <w:t xml:space="preserve">participation in the OES is voluntary and </w:t>
      </w:r>
      <w:r w:rsidRPr="00A51E59">
        <w:t>participants can optout at any point and be referred to a provider</w:t>
      </w:r>
    </w:p>
    <w:p w14:paraId="2B063627" w14:textId="67BA3D8F" w:rsidR="00052933" w:rsidRDefault="00052933" w:rsidP="00052933">
      <w:pPr>
        <w:pStyle w:val="ListBullet"/>
      </w:pPr>
      <w:r w:rsidRPr="00A51E59">
        <w:t xml:space="preserve">participants can update their JSS if their circumstances change </w:t>
      </w:r>
      <w:r w:rsidR="009E3B96">
        <w:t>and</w:t>
      </w:r>
      <w:r w:rsidR="009E3B96" w:rsidRPr="00A51E59">
        <w:t xml:space="preserve"> </w:t>
      </w:r>
      <w:r w:rsidRPr="00A51E59">
        <w:t>contact the DSCC for support</w:t>
      </w:r>
    </w:p>
    <w:p w14:paraId="6B7F5C33" w14:textId="09C95B6D" w:rsidR="009E3B96" w:rsidRPr="00A51E59" w:rsidRDefault="009E3B96" w:rsidP="00052933">
      <w:pPr>
        <w:pStyle w:val="ListBullet"/>
      </w:pPr>
      <w:r>
        <w:t>participants will be asked to complete a Digital Assessment (DA) immediately after the JSS to assess their level of online access and ability to self-manage in an online platform</w:t>
      </w:r>
    </w:p>
    <w:p w14:paraId="285831BD" w14:textId="39019837" w:rsidR="00052933" w:rsidRDefault="00052933" w:rsidP="00052933">
      <w:pPr>
        <w:pStyle w:val="ListBullet"/>
      </w:pPr>
      <w:r w:rsidRPr="00A51E59">
        <w:t xml:space="preserve">participants are prompted to complete a Digital Service Review (DSR) at </w:t>
      </w:r>
      <w:r w:rsidR="00033DB6">
        <w:t xml:space="preserve">the </w:t>
      </w:r>
      <w:proofErr w:type="gramStart"/>
      <w:r w:rsidR="00033DB6">
        <w:t xml:space="preserve">fourth and eighth </w:t>
      </w:r>
      <w:r w:rsidRPr="00A51E59">
        <w:t>month</w:t>
      </w:r>
      <w:proofErr w:type="gramEnd"/>
      <w:r w:rsidRPr="00A51E59">
        <w:t xml:space="preserve"> interval</w:t>
      </w:r>
      <w:r w:rsidR="00263F15">
        <w:t xml:space="preserve"> to ensure that online servicing is still suitable for them</w:t>
      </w:r>
      <w:r w:rsidRPr="00A51E59">
        <w:t>. Those in employment, study or training will not be subject to these reviews</w:t>
      </w:r>
    </w:p>
    <w:p w14:paraId="65A0B2A3" w14:textId="0D3942A3" w:rsidR="009E3B96" w:rsidRPr="00A51E59" w:rsidRDefault="009E3B96" w:rsidP="00052933">
      <w:pPr>
        <w:pStyle w:val="ListBullet"/>
      </w:pPr>
      <w:r>
        <w:t>participants whose responses to the DA and</w:t>
      </w:r>
      <w:r w:rsidR="00033DB6">
        <w:t>/or</w:t>
      </w:r>
      <w:r>
        <w:t xml:space="preserve"> DSR suggest they may be unsuitable for OES are encouraged to optout to a provider</w:t>
      </w:r>
    </w:p>
    <w:p w14:paraId="5A78E2A5" w14:textId="68BE13B8" w:rsidR="00052933" w:rsidRPr="00A51E59" w:rsidRDefault="00052933" w:rsidP="00052933">
      <w:pPr>
        <w:pStyle w:val="ListBullet"/>
      </w:pPr>
      <w:r w:rsidRPr="00A51E59">
        <w:t xml:space="preserve">participants are automatically exited to a provider at 12 months if they have not been in work or </w:t>
      </w:r>
      <w:r w:rsidR="00263F15">
        <w:t xml:space="preserve">undertaking </w:t>
      </w:r>
      <w:r w:rsidRPr="00A51E59">
        <w:t xml:space="preserve">study in the past </w:t>
      </w:r>
      <w:r w:rsidR="007B0D4D">
        <w:t>six</w:t>
      </w:r>
      <w:r w:rsidR="007B0D4D" w:rsidRPr="00A51E59">
        <w:t xml:space="preserve"> </w:t>
      </w:r>
      <w:r w:rsidRPr="00A51E59">
        <w:t>months</w:t>
      </w:r>
    </w:p>
    <w:p w14:paraId="1A75D7E3" w14:textId="7FE7E632" w:rsidR="00052933" w:rsidRPr="00A51E59" w:rsidRDefault="00052933" w:rsidP="00052933">
      <w:pPr>
        <w:pStyle w:val="ListBullet"/>
      </w:pPr>
      <w:r w:rsidRPr="00A51E59">
        <w:t xml:space="preserve">young people (15-24) participating in OES </w:t>
      </w:r>
      <w:r w:rsidR="002D751E">
        <w:t>can</w:t>
      </w:r>
      <w:r w:rsidRPr="00A51E59">
        <w:t xml:space="preserve"> access up to </w:t>
      </w:r>
      <w:r w:rsidR="007B0D4D">
        <w:t>three</w:t>
      </w:r>
      <w:r w:rsidR="007B0D4D" w:rsidRPr="00A51E59">
        <w:t xml:space="preserve"> </w:t>
      </w:r>
      <w:r w:rsidRPr="00A51E59">
        <w:t xml:space="preserve">one-hour </w:t>
      </w:r>
      <w:r w:rsidR="00B7270C">
        <w:t>Youth Advisory Sessions (YAS)</w:t>
      </w:r>
      <w:r w:rsidRPr="00A51E59">
        <w:t xml:space="preserve"> with a Transition to Work (</w:t>
      </w:r>
      <w:proofErr w:type="spellStart"/>
      <w:r w:rsidRPr="00A51E59">
        <w:t>TtW</w:t>
      </w:r>
      <w:proofErr w:type="spellEnd"/>
      <w:r w:rsidRPr="00A51E59">
        <w:t>) provider</w:t>
      </w:r>
      <w:r w:rsidR="009E3B96">
        <w:t xml:space="preserve"> by contacting the DSCC</w:t>
      </w:r>
      <w:r w:rsidR="00FB2DE0">
        <w:t>.</w:t>
      </w:r>
    </w:p>
    <w:p w14:paraId="6DDA3875" w14:textId="1BEEA814" w:rsidR="00EA6AA1" w:rsidRPr="00A51E59" w:rsidRDefault="00717929" w:rsidP="00BA7023">
      <w:pPr>
        <w:pStyle w:val="Heading3"/>
      </w:pPr>
      <w:bookmarkStart w:id="12" w:name="_Toc86662873"/>
      <w:r>
        <w:t>2.3.</w:t>
      </w:r>
      <w:r w:rsidR="002D751E">
        <w:t>4</w:t>
      </w:r>
      <w:r>
        <w:tab/>
      </w:r>
      <w:r w:rsidR="00EA6AA1" w:rsidRPr="00A51E59">
        <w:t>Digital Service</w:t>
      </w:r>
      <w:r w:rsidR="007C240C">
        <w:t>s</w:t>
      </w:r>
      <w:r w:rsidR="00EA6AA1" w:rsidRPr="00A51E59">
        <w:t xml:space="preserve"> Contact Centre</w:t>
      </w:r>
      <w:bookmarkEnd w:id="12"/>
    </w:p>
    <w:p w14:paraId="67B4DFCE" w14:textId="3D879320" w:rsidR="00EA6AA1" w:rsidRPr="00A51E59" w:rsidRDefault="00EA6AA1" w:rsidP="00A51E59">
      <w:r w:rsidRPr="00A51E59">
        <w:t xml:space="preserve">The DSCC </w:t>
      </w:r>
      <w:r w:rsidR="00270E81" w:rsidRPr="002E24EE">
        <w:t>provide</w:t>
      </w:r>
      <w:r w:rsidR="002D751E">
        <w:t>s</w:t>
      </w:r>
      <w:r w:rsidR="00270E81" w:rsidRPr="002E24EE">
        <w:t xml:space="preserve"> individualised support </w:t>
      </w:r>
      <w:r w:rsidR="007B0D4D">
        <w:t xml:space="preserve">to </w:t>
      </w:r>
      <w:r w:rsidRPr="002E24EE">
        <w:t>participants</w:t>
      </w:r>
      <w:r w:rsidRPr="00A51E59">
        <w:t xml:space="preserve"> to</w:t>
      </w:r>
      <w:r w:rsidR="002D751E">
        <w:t xml:space="preserve"> help them</w:t>
      </w:r>
      <w:r w:rsidRPr="00A51E59">
        <w:t xml:space="preserve"> deal with</w:t>
      </w:r>
      <w:r w:rsidR="002E24EE">
        <w:t xml:space="preserve"> </w:t>
      </w:r>
      <w:r w:rsidRPr="00A51E59">
        <w:t xml:space="preserve">issues and barriers they may face in relation to complying with </w:t>
      </w:r>
      <w:r w:rsidR="007B0D4D">
        <w:t xml:space="preserve">their </w:t>
      </w:r>
      <w:r w:rsidRPr="00A51E59">
        <w:t>MORs</w:t>
      </w:r>
      <w:r w:rsidR="005365F9">
        <w:t>.</w:t>
      </w:r>
    </w:p>
    <w:p w14:paraId="63AA1845" w14:textId="77681583" w:rsidR="000E30EE" w:rsidRDefault="004712CA" w:rsidP="00CB2241">
      <w:pPr>
        <w:pStyle w:val="Caption"/>
      </w:pPr>
      <w:r>
        <w:br w:type="page"/>
      </w:r>
    </w:p>
    <w:p w14:paraId="50C2DC40" w14:textId="6F0FC765" w:rsidR="002B1CE5" w:rsidRDefault="000E30EE" w:rsidP="00717929">
      <w:pPr>
        <w:pStyle w:val="Heading1"/>
      </w:pPr>
      <w:bookmarkStart w:id="13" w:name="_Toc86662874"/>
      <w:r>
        <w:lastRenderedPageBreak/>
        <w:t>3.</w:t>
      </w:r>
      <w:r>
        <w:tab/>
      </w:r>
      <w:r w:rsidR="00767A3B">
        <w:t>P</w:t>
      </w:r>
      <w:r w:rsidR="009D3402">
        <w:t>urpose, scope and key</w:t>
      </w:r>
      <w:r w:rsidR="00BD64D5">
        <w:t xml:space="preserve"> evaluation</w:t>
      </w:r>
      <w:r w:rsidR="009D3402">
        <w:t xml:space="preserve"> questions</w:t>
      </w:r>
      <w:bookmarkEnd w:id="13"/>
    </w:p>
    <w:p w14:paraId="7942B847" w14:textId="15240DF7" w:rsidR="009D3402" w:rsidRPr="009D3402" w:rsidRDefault="00767A3B" w:rsidP="00576BDC">
      <w:r>
        <w:t>As described in Section 2.3, significant changes have been made to OES compared to the OEST</w:t>
      </w:r>
      <w:r w:rsidR="00CC59DE">
        <w:t xml:space="preserve"> in the form of enhancements and additional safeguards. With these changes, an evaluation of the OES is warranted to gather new evidence to support the development of the N</w:t>
      </w:r>
      <w:r w:rsidR="009B7EFE">
        <w:t>ESM</w:t>
      </w:r>
      <w:r w:rsidR="000B62A5">
        <w:t>.</w:t>
      </w:r>
    </w:p>
    <w:p w14:paraId="0DBE8419" w14:textId="2CCFA5B5" w:rsidR="007B7D73" w:rsidRDefault="00717929" w:rsidP="00717929">
      <w:pPr>
        <w:pStyle w:val="Heading2"/>
      </w:pPr>
      <w:bookmarkStart w:id="14" w:name="_Toc86662875"/>
      <w:r>
        <w:t>3.1</w:t>
      </w:r>
      <w:r>
        <w:tab/>
      </w:r>
      <w:r w:rsidR="0030318D" w:rsidRPr="00717929">
        <w:t>Purpose</w:t>
      </w:r>
      <w:r w:rsidR="0030318D">
        <w:t xml:space="preserve"> of the evaluation</w:t>
      </w:r>
      <w:bookmarkEnd w:id="14"/>
    </w:p>
    <w:p w14:paraId="3514EEDD" w14:textId="12F58A4C" w:rsidR="000B62A5" w:rsidRPr="000B62A5" w:rsidRDefault="000B62A5" w:rsidP="00C73E69">
      <w:r>
        <w:t>The evaluation aims to:</w:t>
      </w:r>
    </w:p>
    <w:p w14:paraId="337C79EC" w14:textId="05A9B5FC" w:rsidR="0030318D" w:rsidRDefault="00492393" w:rsidP="0030318D">
      <w:pPr>
        <w:pStyle w:val="ListNumber"/>
      </w:pPr>
      <w:r>
        <w:t>assess</w:t>
      </w:r>
      <w:r w:rsidR="00324DA3">
        <w:t xml:space="preserve"> the</w:t>
      </w:r>
      <w:r w:rsidR="0030318D">
        <w:t xml:space="preserve"> appropriateness, effectiveness and efficiency</w:t>
      </w:r>
      <w:r>
        <w:t xml:space="preserve"> of OES</w:t>
      </w:r>
    </w:p>
    <w:p w14:paraId="68161BD9" w14:textId="40C21D4D" w:rsidR="00492393" w:rsidRDefault="00492393" w:rsidP="0030318D">
      <w:pPr>
        <w:pStyle w:val="ListNumber"/>
      </w:pPr>
      <w:r>
        <w:t xml:space="preserve">contribute to the evidence base for the </w:t>
      </w:r>
      <w:r w:rsidR="001B4082">
        <w:t xml:space="preserve">development and improvement of digital </w:t>
      </w:r>
      <w:r w:rsidR="001D4C71">
        <w:t xml:space="preserve">employment </w:t>
      </w:r>
      <w:r w:rsidR="001B4082">
        <w:t>servicing.</w:t>
      </w:r>
    </w:p>
    <w:p w14:paraId="4CD85305" w14:textId="4526C316" w:rsidR="004712CA" w:rsidRDefault="00790510" w:rsidP="00717929">
      <w:pPr>
        <w:pStyle w:val="Heading2"/>
      </w:pPr>
      <w:bookmarkStart w:id="15" w:name="_Toc86662876"/>
      <w:r>
        <w:t>3.2</w:t>
      </w:r>
      <w:r>
        <w:tab/>
      </w:r>
      <w:r w:rsidR="004712CA" w:rsidRPr="00717929">
        <w:t>Program</w:t>
      </w:r>
      <w:r w:rsidR="004712CA">
        <w:t xml:space="preserve"> logic</w:t>
      </w:r>
      <w:bookmarkEnd w:id="15"/>
    </w:p>
    <w:p w14:paraId="3CDA86A5" w14:textId="7C21F9AD" w:rsidR="0027222F" w:rsidRDefault="0027222F" w:rsidP="0027222F">
      <w:r>
        <w:t>The OES program logic is a visual representation of how core functionalities, enhancements, safeguards</w:t>
      </w:r>
      <w:r w:rsidR="000B62A5">
        <w:t xml:space="preserve"> and</w:t>
      </w:r>
      <w:r>
        <w:t xml:space="preserve"> the DSCC lead to desired outcomes for participants. The</w:t>
      </w:r>
      <w:r w:rsidR="00A02287">
        <w:t xml:space="preserve"> program logic </w:t>
      </w:r>
      <w:r w:rsidR="00270E81">
        <w:t>at</w:t>
      </w:r>
      <w:r w:rsidR="00A02287">
        <w:t xml:space="preserve"> </w:t>
      </w:r>
      <w:r w:rsidR="004E21AD">
        <w:rPr>
          <w:b/>
          <w:bCs/>
        </w:rPr>
        <w:t xml:space="preserve">Appendix </w:t>
      </w:r>
      <w:r w:rsidR="00876093">
        <w:rPr>
          <w:b/>
          <w:bCs/>
        </w:rPr>
        <w:t>1</w:t>
      </w:r>
      <w:r w:rsidR="00A02287">
        <w:rPr>
          <w:b/>
          <w:bCs/>
        </w:rPr>
        <w:t xml:space="preserve"> </w:t>
      </w:r>
      <w:r w:rsidR="00904FCD">
        <w:t>identifies</w:t>
      </w:r>
      <w:r w:rsidR="00A02287">
        <w:t xml:space="preserve"> immediate</w:t>
      </w:r>
      <w:r w:rsidR="00244B86">
        <w:t xml:space="preserve"> and</w:t>
      </w:r>
      <w:r w:rsidR="00A02287">
        <w:t xml:space="preserve"> intermediate </w:t>
      </w:r>
      <w:r w:rsidR="00244B86">
        <w:t xml:space="preserve">outcomes and their contribution to long-term impact when certain assumptions are met. The program logic is used to </w:t>
      </w:r>
      <w:r w:rsidR="004712CA">
        <w:t>structure data collection and analysis</w:t>
      </w:r>
      <w:r w:rsidR="00904FCD">
        <w:t xml:space="preserve"> activities</w:t>
      </w:r>
      <w:r w:rsidR="004712CA">
        <w:t xml:space="preserve"> to assess whether the hypothesised relationships between activities and expected outcomes are </w:t>
      </w:r>
      <w:r w:rsidR="00244B86">
        <w:t>achieved and</w:t>
      </w:r>
      <w:r w:rsidR="004712CA">
        <w:t xml:space="preserve"> </w:t>
      </w:r>
      <w:r>
        <w:t>identify</w:t>
      </w:r>
      <w:r w:rsidR="004712CA">
        <w:t xml:space="preserve"> unexpected factors or </w:t>
      </w:r>
      <w:r>
        <w:t xml:space="preserve">other </w:t>
      </w:r>
      <w:r w:rsidR="004712CA">
        <w:t>emerg</w:t>
      </w:r>
      <w:r>
        <w:t>ing outcomes.</w:t>
      </w:r>
    </w:p>
    <w:p w14:paraId="608524D6" w14:textId="1A6D2F83" w:rsidR="00790510" w:rsidRDefault="00790510" w:rsidP="00790510">
      <w:pPr>
        <w:pStyle w:val="Heading2"/>
      </w:pPr>
      <w:bookmarkStart w:id="16" w:name="_Toc86662877"/>
      <w:r>
        <w:t>3.3</w:t>
      </w:r>
      <w:r>
        <w:tab/>
        <w:t>Focus and scope</w:t>
      </w:r>
      <w:bookmarkEnd w:id="16"/>
    </w:p>
    <w:p w14:paraId="3E6C6C57" w14:textId="49DBF738" w:rsidR="00790510" w:rsidRDefault="00790510" w:rsidP="0027222F">
      <w:r>
        <w:t xml:space="preserve">This evaluation will focus on </w:t>
      </w:r>
      <w:r w:rsidR="00943E71">
        <w:t>the immediate and intermediate outcomes outlined in the program logic. The long</w:t>
      </w:r>
      <w:r w:rsidR="00A91FCB">
        <w:t>-</w:t>
      </w:r>
      <w:r w:rsidR="00943E71">
        <w:t xml:space="preserve">term outcomes are out of scope due to the </w:t>
      </w:r>
      <w:r w:rsidR="001866D1">
        <w:t xml:space="preserve">relatively short </w:t>
      </w:r>
      <w:r w:rsidR="00943E71">
        <w:t xml:space="preserve">duration of the evaluation which is </w:t>
      </w:r>
      <w:r w:rsidR="001866D1">
        <w:t xml:space="preserve">just over </w:t>
      </w:r>
      <w:r w:rsidR="00943E71">
        <w:t>two financial years from 2020-21 to 2021-22.</w:t>
      </w:r>
    </w:p>
    <w:p w14:paraId="5F46F24D" w14:textId="202D6B51" w:rsidR="00904FCD" w:rsidRDefault="00717929" w:rsidP="00717929">
      <w:pPr>
        <w:pStyle w:val="Heading2"/>
      </w:pPr>
      <w:bookmarkStart w:id="17" w:name="_Toc86662878"/>
      <w:r>
        <w:t>3.</w:t>
      </w:r>
      <w:r w:rsidR="00790510">
        <w:t>4</w:t>
      </w:r>
      <w:r>
        <w:tab/>
      </w:r>
      <w:r w:rsidR="00904FCD">
        <w:t xml:space="preserve">Key assumptions </w:t>
      </w:r>
      <w:r w:rsidR="00904FCD" w:rsidRPr="00717929">
        <w:t>underlying</w:t>
      </w:r>
      <w:r w:rsidR="00904FCD">
        <w:t xml:space="preserve"> the program logic</w:t>
      </w:r>
      <w:bookmarkEnd w:id="17"/>
    </w:p>
    <w:p w14:paraId="155F5C9C" w14:textId="46763125" w:rsidR="00B93E2C" w:rsidRDefault="00B93E2C" w:rsidP="00B93E2C">
      <w:pPr>
        <w:rPr>
          <w:b/>
          <w:bCs/>
        </w:rPr>
      </w:pPr>
      <w:r>
        <w:t xml:space="preserve">The OES program logic is underpinned by </w:t>
      </w:r>
      <w:r w:rsidR="00B935C6">
        <w:t xml:space="preserve">the </w:t>
      </w:r>
      <w:r w:rsidR="00697AC9">
        <w:t>three</w:t>
      </w:r>
      <w:r>
        <w:t xml:space="preserve"> key assumptions</w:t>
      </w:r>
      <w:r w:rsidR="00697AC9">
        <w:t xml:space="preserve"> as detailed in </w:t>
      </w:r>
      <w:r w:rsidR="00697AC9">
        <w:rPr>
          <w:b/>
          <w:bCs/>
        </w:rPr>
        <w:t>Table 3.1</w:t>
      </w:r>
    </w:p>
    <w:p w14:paraId="3F48434A" w14:textId="0D60B46C" w:rsidR="00697AC9" w:rsidRPr="00697AC9" w:rsidRDefault="00697AC9" w:rsidP="00697AC9">
      <w:pPr>
        <w:pStyle w:val="TableCaption"/>
      </w:pPr>
      <w:r>
        <w:t>Table 3.1 How are assumptions addressed in the evaluation?</w:t>
      </w:r>
    </w:p>
    <w:tbl>
      <w:tblPr>
        <w:tblStyle w:val="TableGrid"/>
        <w:tblW w:w="8931" w:type="dxa"/>
        <w:tblInd w:w="-5" w:type="dxa"/>
        <w:tblLook w:val="04A0" w:firstRow="1" w:lastRow="0" w:firstColumn="1" w:lastColumn="0" w:noHBand="0" w:noVBand="1"/>
      </w:tblPr>
      <w:tblGrid>
        <w:gridCol w:w="3119"/>
        <w:gridCol w:w="5812"/>
      </w:tblGrid>
      <w:tr w:rsidR="00A91FCB" w:rsidRPr="00AF36A8" w14:paraId="3F612FDF" w14:textId="77777777" w:rsidTr="00A91FCB">
        <w:trPr>
          <w:cantSplit/>
          <w:tblHeader/>
        </w:trPr>
        <w:tc>
          <w:tcPr>
            <w:tcW w:w="3119" w:type="dxa"/>
            <w:shd w:val="clear" w:color="auto" w:fill="002D3F"/>
            <w:vAlign w:val="center"/>
          </w:tcPr>
          <w:p w14:paraId="377D6390" w14:textId="6DEB0547" w:rsidR="00A91FCB" w:rsidRPr="00AF36A8" w:rsidRDefault="00A91FCB" w:rsidP="003D0C0B">
            <w:pPr>
              <w:pStyle w:val="Heading6"/>
              <w:outlineLvl w:val="5"/>
            </w:pPr>
            <w:r w:rsidRPr="00AF36A8">
              <w:br w:type="page"/>
            </w:r>
            <w:r>
              <w:t>Assumption</w:t>
            </w:r>
          </w:p>
        </w:tc>
        <w:tc>
          <w:tcPr>
            <w:tcW w:w="5812" w:type="dxa"/>
            <w:shd w:val="clear" w:color="auto" w:fill="002D3F"/>
            <w:vAlign w:val="center"/>
          </w:tcPr>
          <w:p w14:paraId="60615C88" w14:textId="77E9D915" w:rsidR="00A91FCB" w:rsidRPr="00AF36A8" w:rsidRDefault="00697AC9" w:rsidP="003D0C0B">
            <w:pPr>
              <w:pStyle w:val="Heading6"/>
              <w:outlineLvl w:val="5"/>
            </w:pPr>
            <w:r>
              <w:t>Within the scope of this evaluation?</w:t>
            </w:r>
          </w:p>
        </w:tc>
      </w:tr>
      <w:tr w:rsidR="00A91FCB" w14:paraId="581ADA66" w14:textId="77777777" w:rsidTr="00A55C24">
        <w:trPr>
          <w:cantSplit/>
          <w:trHeight w:val="1442"/>
        </w:trPr>
        <w:tc>
          <w:tcPr>
            <w:tcW w:w="3119" w:type="dxa"/>
            <w:shd w:val="clear" w:color="auto" w:fill="FFFFFF" w:themeFill="background1"/>
            <w:vAlign w:val="center"/>
          </w:tcPr>
          <w:p w14:paraId="0E76474C" w14:textId="3232E80A" w:rsidR="001866D1" w:rsidRDefault="00A91FCB" w:rsidP="003D0C0B">
            <w:pPr>
              <w:pStyle w:val="TableText"/>
            </w:pPr>
            <w:r>
              <w:t xml:space="preserve">1) </w:t>
            </w:r>
            <w:r w:rsidRPr="00A91FCB">
              <w:t>Only job seekers most suitable for online servicing are referred to the OES to ensure that participants are job-ready, digitally literate and have digital access and ability to self-manage.</w:t>
            </w:r>
          </w:p>
        </w:tc>
        <w:tc>
          <w:tcPr>
            <w:tcW w:w="5812" w:type="dxa"/>
            <w:shd w:val="clear" w:color="auto" w:fill="FFFFFF" w:themeFill="background1"/>
            <w:vAlign w:val="center"/>
          </w:tcPr>
          <w:p w14:paraId="6A99D472" w14:textId="32EC47F1" w:rsidR="00A91FCB" w:rsidRDefault="00697AC9" w:rsidP="003D0C0B">
            <w:pPr>
              <w:pStyle w:val="TableText"/>
            </w:pPr>
            <w:r>
              <w:t xml:space="preserve">The </w:t>
            </w:r>
            <w:r w:rsidR="00270E81">
              <w:t xml:space="preserve">previous </w:t>
            </w:r>
            <w:r>
              <w:t xml:space="preserve">OEST evaluation </w:t>
            </w:r>
            <w:r w:rsidR="002E24EE">
              <w:t>identified</w:t>
            </w:r>
            <w:r>
              <w:t xml:space="preserve"> </w:t>
            </w:r>
            <w:r w:rsidR="002E24EE">
              <w:t>cohorts</w:t>
            </w:r>
            <w:r>
              <w:t xml:space="preserve"> of job seekers </w:t>
            </w:r>
            <w:r w:rsidR="00A55C24">
              <w:t xml:space="preserve">most likely to benefit </w:t>
            </w:r>
            <w:r>
              <w:t xml:space="preserve">from online servicing </w:t>
            </w:r>
            <w:r w:rsidR="00C64CDB">
              <w:t>based on their perceived self-sufficiency and preference for online or provider servicing.</w:t>
            </w:r>
            <w:r w:rsidR="00270E81">
              <w:t xml:space="preserve"> </w:t>
            </w:r>
            <w:r w:rsidR="00270E81" w:rsidRPr="002E24EE">
              <w:t xml:space="preserve">This evaluation will build on </w:t>
            </w:r>
            <w:r w:rsidR="002E24EE">
              <w:t xml:space="preserve">the OEST </w:t>
            </w:r>
            <w:r w:rsidR="00270E81" w:rsidRPr="002E24EE">
              <w:t>findings</w:t>
            </w:r>
            <w:r w:rsidR="002E24EE">
              <w:t xml:space="preserve"> </w:t>
            </w:r>
            <w:r w:rsidR="00562B62">
              <w:t xml:space="preserve">to build a profile of job seekers most suitable for online servicing and identify assistance and support required to help job seekers who could benefit from online servicing (e.g. help to navigate the </w:t>
            </w:r>
            <w:proofErr w:type="spellStart"/>
            <w:r w:rsidR="00562B62">
              <w:t>jobsearch</w:t>
            </w:r>
            <w:proofErr w:type="spellEnd"/>
            <w:r w:rsidR="00562B62">
              <w:t xml:space="preserve"> website/app).</w:t>
            </w:r>
          </w:p>
        </w:tc>
      </w:tr>
      <w:tr w:rsidR="00A91FCB" w14:paraId="45763AC8" w14:textId="77777777" w:rsidTr="00A55C24">
        <w:trPr>
          <w:cantSplit/>
          <w:trHeight w:val="1263"/>
        </w:trPr>
        <w:tc>
          <w:tcPr>
            <w:tcW w:w="3119" w:type="dxa"/>
            <w:shd w:val="clear" w:color="auto" w:fill="FFFFFF" w:themeFill="background1"/>
            <w:vAlign w:val="center"/>
          </w:tcPr>
          <w:p w14:paraId="47850F10" w14:textId="65FC9FBF" w:rsidR="00A55C24" w:rsidRDefault="00A91FCB" w:rsidP="003D0C0B">
            <w:pPr>
              <w:pStyle w:val="TableText"/>
            </w:pPr>
            <w:r>
              <w:t xml:space="preserve">2) </w:t>
            </w:r>
            <w:r w:rsidRPr="00A91FCB">
              <w:t>Technology is consistently available and reliable for participants to access OES</w:t>
            </w:r>
            <w:r>
              <w:t>.</w:t>
            </w:r>
          </w:p>
        </w:tc>
        <w:tc>
          <w:tcPr>
            <w:tcW w:w="5812" w:type="dxa"/>
            <w:shd w:val="clear" w:color="auto" w:fill="FFFFFF" w:themeFill="background1"/>
            <w:vAlign w:val="center"/>
          </w:tcPr>
          <w:p w14:paraId="569FA47D" w14:textId="21D4E39D" w:rsidR="00A91FCB" w:rsidRDefault="00697AC9" w:rsidP="003D0C0B">
            <w:pPr>
              <w:pStyle w:val="TableText"/>
            </w:pPr>
            <w:r>
              <w:t xml:space="preserve">This is </w:t>
            </w:r>
            <w:r w:rsidR="00A91FCB">
              <w:t xml:space="preserve">not within the scope of </w:t>
            </w:r>
            <w:r>
              <w:t>the</w:t>
            </w:r>
            <w:r w:rsidR="00A91FCB">
              <w:t xml:space="preserve"> evaluation. While some technological issues can be identified from participants’ experiences through qualitative and quantitative fieldwork, it is not the aim of this evaluation to review digital infrastructure and technology.</w:t>
            </w:r>
          </w:p>
        </w:tc>
      </w:tr>
      <w:tr w:rsidR="00A91FCB" w14:paraId="1DE1231D" w14:textId="77777777" w:rsidTr="00A55C24">
        <w:trPr>
          <w:cantSplit/>
          <w:trHeight w:val="1407"/>
        </w:trPr>
        <w:tc>
          <w:tcPr>
            <w:tcW w:w="3119" w:type="dxa"/>
            <w:shd w:val="clear" w:color="auto" w:fill="FFFFFF" w:themeFill="background1"/>
            <w:vAlign w:val="center"/>
          </w:tcPr>
          <w:p w14:paraId="09A65091" w14:textId="16A80C4B" w:rsidR="001866D1" w:rsidRDefault="00A91FCB" w:rsidP="003D0C0B">
            <w:pPr>
              <w:pStyle w:val="TableText"/>
            </w:pPr>
            <w:r>
              <w:lastRenderedPageBreak/>
              <w:t xml:space="preserve">3) </w:t>
            </w:r>
            <w:r w:rsidRPr="00A91FCB">
              <w:t>Data between the department and Services Australia is integrated to streamline the referral process</w:t>
            </w:r>
            <w:r>
              <w:t>.</w:t>
            </w:r>
          </w:p>
        </w:tc>
        <w:tc>
          <w:tcPr>
            <w:tcW w:w="5812" w:type="dxa"/>
            <w:shd w:val="clear" w:color="auto" w:fill="FFFFFF" w:themeFill="background1"/>
            <w:vAlign w:val="center"/>
          </w:tcPr>
          <w:p w14:paraId="4C6D72FD" w14:textId="38C17BFF" w:rsidR="00B84037" w:rsidRDefault="00697AC9" w:rsidP="003D0C0B">
            <w:pPr>
              <w:pStyle w:val="TableText"/>
            </w:pPr>
            <w:r>
              <w:t>Data integration with Services Australia is also out of scope as negotiations with Services Australia is ongoing</w:t>
            </w:r>
            <w:r w:rsidR="00520321">
              <w:t>. The Employment Gateway is also out of scope as its development is currently ongoing; h</w:t>
            </w:r>
            <w:r w:rsidR="004124CE">
              <w:t xml:space="preserve">owever, any feedback received from research participants that are relevant to the </w:t>
            </w:r>
            <w:r w:rsidR="00520321">
              <w:t xml:space="preserve">onboarding </w:t>
            </w:r>
            <w:r w:rsidR="004124CE">
              <w:t>and referral process</w:t>
            </w:r>
            <w:r w:rsidR="00520321">
              <w:t>es</w:t>
            </w:r>
            <w:r w:rsidR="004124CE">
              <w:t xml:space="preserve"> will be reported as part of the evaluation. </w:t>
            </w:r>
          </w:p>
        </w:tc>
      </w:tr>
    </w:tbl>
    <w:p w14:paraId="3479DD00" w14:textId="4A75ACE8" w:rsidR="00904FCD" w:rsidRDefault="00717929" w:rsidP="00717929">
      <w:pPr>
        <w:pStyle w:val="Heading2"/>
      </w:pPr>
      <w:bookmarkStart w:id="18" w:name="_Toc86662879"/>
      <w:r>
        <w:t>3.</w:t>
      </w:r>
      <w:r w:rsidR="005F6506">
        <w:t>5</w:t>
      </w:r>
      <w:r>
        <w:tab/>
      </w:r>
      <w:r w:rsidR="00904FCD">
        <w:t xml:space="preserve">Key evaluation </w:t>
      </w:r>
      <w:r w:rsidR="00904FCD" w:rsidRPr="00717929">
        <w:t>questions</w:t>
      </w:r>
      <w:bookmarkEnd w:id="18"/>
    </w:p>
    <w:p w14:paraId="4220296F" w14:textId="71BEB0B6" w:rsidR="00904FCD" w:rsidRPr="0064131A" w:rsidRDefault="0064131A" w:rsidP="00904FCD">
      <w:r>
        <w:t xml:space="preserve">Key evaluation questions are grouped according to the terms of reference </w:t>
      </w:r>
      <w:r w:rsidR="00252851">
        <w:t xml:space="preserve">discussed earlier </w:t>
      </w:r>
      <w:r>
        <w:t>and research questions are outlined for each evaluation question as in the following tables.</w:t>
      </w:r>
    </w:p>
    <w:p w14:paraId="6B27E0A8" w14:textId="62491D8A" w:rsidR="00446825" w:rsidRDefault="00717929" w:rsidP="00446825">
      <w:pPr>
        <w:pStyle w:val="Heading3"/>
      </w:pPr>
      <w:bookmarkStart w:id="19" w:name="_Toc86662880"/>
      <w:r>
        <w:t>3.</w:t>
      </w:r>
      <w:r w:rsidR="005F6506">
        <w:t>5</w:t>
      </w:r>
      <w:r>
        <w:t>.1</w:t>
      </w:r>
      <w:r>
        <w:tab/>
      </w:r>
      <w:r w:rsidR="00446825">
        <w:t>Appropriateness</w:t>
      </w:r>
      <w:bookmarkEnd w:id="19"/>
    </w:p>
    <w:tbl>
      <w:tblPr>
        <w:tblStyle w:val="TableGrid"/>
        <w:tblW w:w="9351" w:type="dxa"/>
        <w:tblLook w:val="04A0" w:firstRow="1" w:lastRow="0" w:firstColumn="1" w:lastColumn="0" w:noHBand="0" w:noVBand="1"/>
      </w:tblPr>
      <w:tblGrid>
        <w:gridCol w:w="318"/>
        <w:gridCol w:w="2500"/>
        <w:gridCol w:w="470"/>
        <w:gridCol w:w="6063"/>
      </w:tblGrid>
      <w:tr w:rsidR="00446825" w:rsidRPr="00D239C3" w14:paraId="5EE89ECE" w14:textId="77777777" w:rsidTr="00BB5E39">
        <w:trPr>
          <w:trHeight w:val="376"/>
        </w:trPr>
        <w:tc>
          <w:tcPr>
            <w:tcW w:w="318" w:type="dxa"/>
            <w:shd w:val="clear" w:color="auto" w:fill="002D3F"/>
          </w:tcPr>
          <w:p w14:paraId="635E6CFD" w14:textId="77777777" w:rsidR="00446825" w:rsidRDefault="00446825" w:rsidP="006A54F5">
            <w:pPr>
              <w:pStyle w:val="Heading6"/>
              <w:outlineLvl w:val="5"/>
              <w:rPr>
                <w:b w:val="0"/>
              </w:rPr>
            </w:pPr>
          </w:p>
        </w:tc>
        <w:tc>
          <w:tcPr>
            <w:tcW w:w="2500" w:type="dxa"/>
            <w:shd w:val="clear" w:color="auto" w:fill="002D3F"/>
            <w:vAlign w:val="center"/>
          </w:tcPr>
          <w:p w14:paraId="5220D781" w14:textId="250F9F49" w:rsidR="00446825" w:rsidRPr="00D239C3" w:rsidRDefault="00446825" w:rsidP="006A54F5">
            <w:pPr>
              <w:pStyle w:val="Heading6"/>
              <w:outlineLvl w:val="5"/>
              <w:rPr>
                <w:b w:val="0"/>
              </w:rPr>
            </w:pPr>
            <w:r>
              <w:rPr>
                <w:b w:val="0"/>
              </w:rPr>
              <w:t>Key evaluation question</w:t>
            </w:r>
          </w:p>
        </w:tc>
        <w:tc>
          <w:tcPr>
            <w:tcW w:w="470" w:type="dxa"/>
            <w:shd w:val="clear" w:color="auto" w:fill="002D3F"/>
          </w:tcPr>
          <w:p w14:paraId="76D269E0" w14:textId="77777777" w:rsidR="00446825" w:rsidRDefault="00446825" w:rsidP="006A54F5">
            <w:pPr>
              <w:pStyle w:val="Heading6"/>
              <w:outlineLvl w:val="5"/>
              <w:rPr>
                <w:b w:val="0"/>
              </w:rPr>
            </w:pPr>
          </w:p>
        </w:tc>
        <w:tc>
          <w:tcPr>
            <w:tcW w:w="6063" w:type="dxa"/>
            <w:shd w:val="clear" w:color="auto" w:fill="002D3F"/>
            <w:vAlign w:val="center"/>
          </w:tcPr>
          <w:p w14:paraId="50F84129" w14:textId="3DFEE636" w:rsidR="00446825" w:rsidRPr="00D239C3" w:rsidRDefault="00446825" w:rsidP="006A54F5">
            <w:pPr>
              <w:pStyle w:val="Heading6"/>
              <w:outlineLvl w:val="5"/>
              <w:rPr>
                <w:b w:val="0"/>
              </w:rPr>
            </w:pPr>
            <w:r>
              <w:rPr>
                <w:b w:val="0"/>
              </w:rPr>
              <w:t>Research question</w:t>
            </w:r>
          </w:p>
        </w:tc>
      </w:tr>
      <w:tr w:rsidR="00BB5E39" w14:paraId="3B4EE603" w14:textId="77777777" w:rsidTr="007D2849">
        <w:trPr>
          <w:trHeight w:val="498"/>
        </w:trPr>
        <w:tc>
          <w:tcPr>
            <w:tcW w:w="318" w:type="dxa"/>
            <w:vMerge w:val="restart"/>
          </w:tcPr>
          <w:p w14:paraId="563FC557" w14:textId="531A9B89" w:rsidR="00BB5E39" w:rsidRDefault="00BB5E39" w:rsidP="00D239C3">
            <w:pPr>
              <w:pStyle w:val="TableText"/>
            </w:pPr>
            <w:r>
              <w:t>1</w:t>
            </w:r>
          </w:p>
        </w:tc>
        <w:tc>
          <w:tcPr>
            <w:tcW w:w="2500" w:type="dxa"/>
            <w:vMerge w:val="restart"/>
          </w:tcPr>
          <w:p w14:paraId="28DE0920" w14:textId="460CC793" w:rsidR="00BB5E39" w:rsidRDefault="00BB5E39" w:rsidP="00BB5E39">
            <w:pPr>
              <w:pStyle w:val="TableText"/>
            </w:pPr>
            <w:r>
              <w:t>Is the OES fit for purpose?</w:t>
            </w:r>
          </w:p>
          <w:p w14:paraId="1B9CBD9C" w14:textId="6C0ABD28" w:rsidR="00BB5E39" w:rsidRDefault="00BB5E39" w:rsidP="00D239C3">
            <w:pPr>
              <w:pStyle w:val="TableText"/>
            </w:pPr>
          </w:p>
        </w:tc>
        <w:tc>
          <w:tcPr>
            <w:tcW w:w="470" w:type="dxa"/>
          </w:tcPr>
          <w:p w14:paraId="2073EB9E" w14:textId="77777777" w:rsidR="00BB5E39" w:rsidRDefault="00BB5E39" w:rsidP="00D239C3">
            <w:pPr>
              <w:pStyle w:val="TableText"/>
            </w:pPr>
            <w:r>
              <w:t>1.1</w:t>
            </w:r>
          </w:p>
          <w:p w14:paraId="5B47E060" w14:textId="7E4CA7A1" w:rsidR="00BB5E39" w:rsidRDefault="00BB5E39" w:rsidP="00D239C3">
            <w:pPr>
              <w:pStyle w:val="TableText"/>
            </w:pPr>
          </w:p>
        </w:tc>
        <w:tc>
          <w:tcPr>
            <w:tcW w:w="6063" w:type="dxa"/>
          </w:tcPr>
          <w:p w14:paraId="6722C0E4" w14:textId="0F8AE21A" w:rsidR="00BB5E39" w:rsidRDefault="00BB5E39" w:rsidP="00D239C3">
            <w:pPr>
              <w:pStyle w:val="TableText"/>
            </w:pPr>
            <w:r>
              <w:t>How well d</w:t>
            </w:r>
            <w:r w:rsidRPr="00D239C3">
              <w:t xml:space="preserve">id the OES </w:t>
            </w:r>
            <w:r>
              <w:t>meet the needs of the targeted cohort of job seekers?</w:t>
            </w:r>
          </w:p>
        </w:tc>
      </w:tr>
      <w:tr w:rsidR="00AD653F" w14:paraId="0AF86A8B" w14:textId="77777777" w:rsidTr="007276E5">
        <w:trPr>
          <w:trHeight w:val="498"/>
        </w:trPr>
        <w:tc>
          <w:tcPr>
            <w:tcW w:w="318" w:type="dxa"/>
            <w:vMerge/>
          </w:tcPr>
          <w:p w14:paraId="6426D7C1" w14:textId="77777777" w:rsidR="00AD653F" w:rsidRDefault="00AD653F" w:rsidP="00D239C3">
            <w:pPr>
              <w:pStyle w:val="TableText"/>
            </w:pPr>
          </w:p>
        </w:tc>
        <w:tc>
          <w:tcPr>
            <w:tcW w:w="2500" w:type="dxa"/>
            <w:vMerge/>
          </w:tcPr>
          <w:p w14:paraId="412FF08A" w14:textId="77777777" w:rsidR="00AD653F" w:rsidRDefault="00AD653F" w:rsidP="00D239C3">
            <w:pPr>
              <w:pStyle w:val="TableText"/>
            </w:pPr>
          </w:p>
        </w:tc>
        <w:tc>
          <w:tcPr>
            <w:tcW w:w="470" w:type="dxa"/>
          </w:tcPr>
          <w:p w14:paraId="672BA769" w14:textId="23106DCA" w:rsidR="00AD653F" w:rsidRDefault="00AD653F" w:rsidP="00D239C3">
            <w:pPr>
              <w:pStyle w:val="TableText"/>
            </w:pPr>
            <w:r>
              <w:t>1.2</w:t>
            </w:r>
          </w:p>
        </w:tc>
        <w:tc>
          <w:tcPr>
            <w:tcW w:w="6063" w:type="dxa"/>
          </w:tcPr>
          <w:p w14:paraId="10C259B7" w14:textId="603E5087" w:rsidR="00AD653F" w:rsidRPr="00D239C3" w:rsidRDefault="00AD653F" w:rsidP="00D239C3">
            <w:pPr>
              <w:pStyle w:val="TableText"/>
            </w:pPr>
            <w:r w:rsidRPr="00D239C3">
              <w:t>How well is the OES aligned to meet the strategic priorities of the Australian Government's Digital Transformation Strategy?</w:t>
            </w:r>
          </w:p>
        </w:tc>
      </w:tr>
    </w:tbl>
    <w:p w14:paraId="30CE4686" w14:textId="7F2BF753" w:rsidR="00446825" w:rsidRDefault="00717929" w:rsidP="00446825">
      <w:pPr>
        <w:pStyle w:val="Heading3"/>
      </w:pPr>
      <w:bookmarkStart w:id="20" w:name="_Toc86662881"/>
      <w:r>
        <w:t>3.</w:t>
      </w:r>
      <w:r w:rsidR="005F6506">
        <w:t>5</w:t>
      </w:r>
      <w:r>
        <w:t>.2</w:t>
      </w:r>
      <w:r>
        <w:tab/>
      </w:r>
      <w:r w:rsidR="00446825">
        <w:t>Effectiveness</w:t>
      </w:r>
      <w:bookmarkEnd w:id="20"/>
    </w:p>
    <w:tbl>
      <w:tblPr>
        <w:tblStyle w:val="TableGrid"/>
        <w:tblW w:w="9351" w:type="dxa"/>
        <w:tblLook w:val="04A0" w:firstRow="1" w:lastRow="0" w:firstColumn="1" w:lastColumn="0" w:noHBand="0" w:noVBand="1"/>
      </w:tblPr>
      <w:tblGrid>
        <w:gridCol w:w="318"/>
        <w:gridCol w:w="2511"/>
        <w:gridCol w:w="571"/>
        <w:gridCol w:w="5951"/>
      </w:tblGrid>
      <w:tr w:rsidR="00446825" w:rsidRPr="00D239C3" w14:paraId="35698BF1" w14:textId="77777777" w:rsidTr="0032320D">
        <w:trPr>
          <w:cantSplit/>
          <w:trHeight w:val="376"/>
          <w:tblHeader/>
        </w:trPr>
        <w:tc>
          <w:tcPr>
            <w:tcW w:w="318" w:type="dxa"/>
            <w:shd w:val="clear" w:color="auto" w:fill="002D3F"/>
          </w:tcPr>
          <w:p w14:paraId="05AAF8D5" w14:textId="77777777" w:rsidR="00446825" w:rsidRDefault="00446825" w:rsidP="006A54F5">
            <w:pPr>
              <w:pStyle w:val="Heading6"/>
              <w:outlineLvl w:val="5"/>
              <w:rPr>
                <w:b w:val="0"/>
              </w:rPr>
            </w:pPr>
          </w:p>
        </w:tc>
        <w:tc>
          <w:tcPr>
            <w:tcW w:w="2511" w:type="dxa"/>
            <w:shd w:val="clear" w:color="auto" w:fill="002D3F"/>
            <w:vAlign w:val="center"/>
          </w:tcPr>
          <w:p w14:paraId="0B18B330" w14:textId="77777777" w:rsidR="00446825" w:rsidRPr="00D239C3" w:rsidRDefault="00446825" w:rsidP="006A54F5">
            <w:pPr>
              <w:pStyle w:val="Heading6"/>
              <w:outlineLvl w:val="5"/>
              <w:rPr>
                <w:b w:val="0"/>
              </w:rPr>
            </w:pPr>
            <w:r>
              <w:rPr>
                <w:b w:val="0"/>
              </w:rPr>
              <w:t>Key evaluation question</w:t>
            </w:r>
          </w:p>
        </w:tc>
        <w:tc>
          <w:tcPr>
            <w:tcW w:w="571" w:type="dxa"/>
            <w:shd w:val="clear" w:color="auto" w:fill="002D3F"/>
          </w:tcPr>
          <w:p w14:paraId="4D9EE791" w14:textId="77777777" w:rsidR="00446825" w:rsidRDefault="00446825" w:rsidP="006A54F5">
            <w:pPr>
              <w:pStyle w:val="Heading6"/>
              <w:outlineLvl w:val="5"/>
              <w:rPr>
                <w:b w:val="0"/>
              </w:rPr>
            </w:pPr>
          </w:p>
        </w:tc>
        <w:tc>
          <w:tcPr>
            <w:tcW w:w="5951" w:type="dxa"/>
            <w:shd w:val="clear" w:color="auto" w:fill="002D3F"/>
            <w:vAlign w:val="center"/>
          </w:tcPr>
          <w:p w14:paraId="6426892E" w14:textId="77777777" w:rsidR="00446825" w:rsidRPr="00D239C3" w:rsidRDefault="00446825" w:rsidP="006A54F5">
            <w:pPr>
              <w:pStyle w:val="Heading6"/>
              <w:outlineLvl w:val="5"/>
              <w:rPr>
                <w:b w:val="0"/>
              </w:rPr>
            </w:pPr>
            <w:r>
              <w:rPr>
                <w:b w:val="0"/>
              </w:rPr>
              <w:t>Research question</w:t>
            </w:r>
          </w:p>
        </w:tc>
      </w:tr>
      <w:tr w:rsidR="00520931" w14:paraId="30399010" w14:textId="77777777" w:rsidTr="0032320D">
        <w:tc>
          <w:tcPr>
            <w:tcW w:w="318" w:type="dxa"/>
            <w:vMerge w:val="restart"/>
          </w:tcPr>
          <w:p w14:paraId="2D2A7B69" w14:textId="78EE553A" w:rsidR="00520931" w:rsidRDefault="00520931" w:rsidP="00790510">
            <w:pPr>
              <w:pStyle w:val="TableText"/>
            </w:pPr>
            <w:r>
              <w:t>2</w:t>
            </w:r>
          </w:p>
        </w:tc>
        <w:tc>
          <w:tcPr>
            <w:tcW w:w="2511" w:type="dxa"/>
            <w:vMerge w:val="restart"/>
          </w:tcPr>
          <w:p w14:paraId="51CD4356" w14:textId="4F6A9F06" w:rsidR="00520931" w:rsidRDefault="00520931" w:rsidP="00790510">
            <w:pPr>
              <w:pStyle w:val="TableText"/>
            </w:pPr>
            <w:r>
              <w:t>How effective are the OES Core Functionality and Enhancements in enabling participants to self-manage their job search and MORs and improve their employability to find relevant and sustainable employment?</w:t>
            </w:r>
          </w:p>
        </w:tc>
        <w:tc>
          <w:tcPr>
            <w:tcW w:w="571" w:type="dxa"/>
          </w:tcPr>
          <w:p w14:paraId="4A9D0C10" w14:textId="412DDBDB" w:rsidR="00520931" w:rsidRDefault="00520931" w:rsidP="00790510">
            <w:pPr>
              <w:pStyle w:val="TableText"/>
            </w:pPr>
            <w:r>
              <w:t>2</w:t>
            </w:r>
            <w:r w:rsidR="006A54F5">
              <w:t>.</w:t>
            </w:r>
            <w:r>
              <w:t>1</w:t>
            </w:r>
          </w:p>
        </w:tc>
        <w:tc>
          <w:tcPr>
            <w:tcW w:w="5951" w:type="dxa"/>
          </w:tcPr>
          <w:p w14:paraId="05E4A924" w14:textId="3E274D79" w:rsidR="00520931" w:rsidRDefault="00520931" w:rsidP="00790510">
            <w:pPr>
              <w:pStyle w:val="TableText"/>
            </w:pPr>
            <w:r w:rsidRPr="00446825">
              <w:t>How effective is the OES Core Functionality in enabling participants to self-manage their job search and MORs?</w:t>
            </w:r>
          </w:p>
        </w:tc>
      </w:tr>
      <w:tr w:rsidR="00BB5E39" w14:paraId="79FAE739" w14:textId="77777777" w:rsidTr="0032320D">
        <w:trPr>
          <w:trHeight w:val="498"/>
        </w:trPr>
        <w:tc>
          <w:tcPr>
            <w:tcW w:w="318" w:type="dxa"/>
            <w:vMerge/>
          </w:tcPr>
          <w:p w14:paraId="2B588251" w14:textId="77777777" w:rsidR="00BB5E39" w:rsidRDefault="00BB5E39" w:rsidP="00790510">
            <w:pPr>
              <w:pStyle w:val="TableText"/>
            </w:pPr>
          </w:p>
        </w:tc>
        <w:tc>
          <w:tcPr>
            <w:tcW w:w="2511" w:type="dxa"/>
            <w:vMerge/>
          </w:tcPr>
          <w:p w14:paraId="7D8C225B" w14:textId="77777777" w:rsidR="00BB5E39" w:rsidRDefault="00BB5E39" w:rsidP="00790510">
            <w:pPr>
              <w:pStyle w:val="TableText"/>
            </w:pPr>
          </w:p>
        </w:tc>
        <w:tc>
          <w:tcPr>
            <w:tcW w:w="571" w:type="dxa"/>
          </w:tcPr>
          <w:p w14:paraId="040F0176" w14:textId="1563903F" w:rsidR="00BB5E39" w:rsidRDefault="00BB5E39" w:rsidP="00790510">
            <w:pPr>
              <w:pStyle w:val="TableText"/>
            </w:pPr>
            <w:r>
              <w:t>2.2</w:t>
            </w:r>
          </w:p>
        </w:tc>
        <w:tc>
          <w:tcPr>
            <w:tcW w:w="5951" w:type="dxa"/>
          </w:tcPr>
          <w:p w14:paraId="4EB7BDD8" w14:textId="3CF4BB57" w:rsidR="00BB5E39" w:rsidRPr="00D239C3" w:rsidRDefault="00BB5E39" w:rsidP="00790510">
            <w:pPr>
              <w:pStyle w:val="TableText"/>
            </w:pPr>
            <w:r w:rsidRPr="00446825">
              <w:t xml:space="preserve">How effective </w:t>
            </w:r>
            <w:r>
              <w:t>are</w:t>
            </w:r>
            <w:r w:rsidRPr="00446825">
              <w:t xml:space="preserve"> the OES Core Functionality </w:t>
            </w:r>
            <w:r>
              <w:t xml:space="preserve">and Enhancements </w:t>
            </w:r>
            <w:r w:rsidRPr="00446825">
              <w:t>in improving participants' job-readiness</w:t>
            </w:r>
            <w:r>
              <w:t xml:space="preserve"> and employment opportunities?</w:t>
            </w:r>
          </w:p>
        </w:tc>
      </w:tr>
      <w:tr w:rsidR="00520931" w14:paraId="4DCC2ADE" w14:textId="77777777" w:rsidTr="0032320D">
        <w:tc>
          <w:tcPr>
            <w:tcW w:w="318" w:type="dxa"/>
            <w:vMerge/>
          </w:tcPr>
          <w:p w14:paraId="722F98A4" w14:textId="77777777" w:rsidR="00520931" w:rsidRDefault="00520931" w:rsidP="00790510">
            <w:pPr>
              <w:pStyle w:val="TableText"/>
            </w:pPr>
          </w:p>
        </w:tc>
        <w:tc>
          <w:tcPr>
            <w:tcW w:w="2511" w:type="dxa"/>
            <w:vMerge/>
          </w:tcPr>
          <w:p w14:paraId="26FFB800" w14:textId="77777777" w:rsidR="00520931" w:rsidRDefault="00520931" w:rsidP="00790510">
            <w:pPr>
              <w:pStyle w:val="TableText"/>
            </w:pPr>
          </w:p>
        </w:tc>
        <w:tc>
          <w:tcPr>
            <w:tcW w:w="571" w:type="dxa"/>
          </w:tcPr>
          <w:p w14:paraId="3B42AB8C" w14:textId="3B8E3678" w:rsidR="00520931" w:rsidRDefault="00520931" w:rsidP="00790510">
            <w:pPr>
              <w:pStyle w:val="TableText"/>
            </w:pPr>
            <w:r>
              <w:t>2.</w:t>
            </w:r>
            <w:r w:rsidR="0032320D">
              <w:t>3</w:t>
            </w:r>
          </w:p>
        </w:tc>
        <w:tc>
          <w:tcPr>
            <w:tcW w:w="5951" w:type="dxa"/>
          </w:tcPr>
          <w:p w14:paraId="547F0969" w14:textId="77777777" w:rsidR="00520931" w:rsidRDefault="00520931" w:rsidP="00446825">
            <w:pPr>
              <w:pStyle w:val="TableText"/>
            </w:pPr>
            <w:r>
              <w:t>How well are the job and skills matching features working in OES?</w:t>
            </w:r>
          </w:p>
          <w:p w14:paraId="07BBE1A5" w14:textId="2434CB2B" w:rsidR="00520931" w:rsidRPr="00D239C3" w:rsidRDefault="00520931" w:rsidP="00446825">
            <w:pPr>
              <w:pStyle w:val="TableText"/>
            </w:pPr>
            <w:r>
              <w:t>(the extent of Job Switch enhancements to the Career Pr</w:t>
            </w:r>
            <w:r w:rsidR="00AD653F">
              <w:t>o</w:t>
            </w:r>
            <w:r>
              <w:t>file and its effectiveness in improving job and skill matching)</w:t>
            </w:r>
          </w:p>
        </w:tc>
      </w:tr>
      <w:tr w:rsidR="00520931" w14:paraId="00ED3DBA" w14:textId="77777777" w:rsidTr="0032320D">
        <w:tc>
          <w:tcPr>
            <w:tcW w:w="318" w:type="dxa"/>
            <w:vMerge/>
          </w:tcPr>
          <w:p w14:paraId="7A7935A4" w14:textId="77777777" w:rsidR="00520931" w:rsidRDefault="00520931" w:rsidP="00790510">
            <w:pPr>
              <w:pStyle w:val="TableText"/>
            </w:pPr>
          </w:p>
        </w:tc>
        <w:tc>
          <w:tcPr>
            <w:tcW w:w="2511" w:type="dxa"/>
            <w:vMerge/>
          </w:tcPr>
          <w:p w14:paraId="170BC56C" w14:textId="77777777" w:rsidR="00520931" w:rsidRDefault="00520931" w:rsidP="00790510">
            <w:pPr>
              <w:pStyle w:val="TableText"/>
            </w:pPr>
          </w:p>
        </w:tc>
        <w:tc>
          <w:tcPr>
            <w:tcW w:w="571" w:type="dxa"/>
          </w:tcPr>
          <w:p w14:paraId="39A188FE" w14:textId="59CC7947" w:rsidR="00520931" w:rsidRDefault="00520931" w:rsidP="00790510">
            <w:pPr>
              <w:pStyle w:val="TableText"/>
            </w:pPr>
            <w:r>
              <w:t>2.</w:t>
            </w:r>
            <w:r w:rsidR="0032320D">
              <w:t>4</w:t>
            </w:r>
          </w:p>
        </w:tc>
        <w:tc>
          <w:tcPr>
            <w:tcW w:w="5951" w:type="dxa"/>
          </w:tcPr>
          <w:p w14:paraId="05113A10" w14:textId="2C9B9684" w:rsidR="00520931" w:rsidRDefault="00520931" w:rsidP="00446825">
            <w:pPr>
              <w:pStyle w:val="TableText"/>
            </w:pPr>
            <w:r w:rsidRPr="00562B62">
              <w:t xml:space="preserve">Are there any </w:t>
            </w:r>
            <w:r w:rsidR="0032320D">
              <w:t>outcomes</w:t>
            </w:r>
            <w:r w:rsidR="0032320D" w:rsidRPr="00562B62">
              <w:t xml:space="preserve"> </w:t>
            </w:r>
            <w:r w:rsidRPr="00562B62">
              <w:t xml:space="preserve">that indicate or could lead to </w:t>
            </w:r>
            <w:r w:rsidR="0032320D">
              <w:t xml:space="preserve">achievement of </w:t>
            </w:r>
            <w:r w:rsidRPr="00562B62">
              <w:t>employment</w:t>
            </w:r>
            <w:r w:rsidR="0032320D">
              <w:t xml:space="preserve"> outcomes</w:t>
            </w:r>
            <w:r w:rsidRPr="00562B62">
              <w:t>?</w:t>
            </w:r>
          </w:p>
        </w:tc>
      </w:tr>
      <w:tr w:rsidR="00520931" w14:paraId="4128EABE" w14:textId="77777777" w:rsidTr="0032320D">
        <w:tc>
          <w:tcPr>
            <w:tcW w:w="318" w:type="dxa"/>
            <w:vMerge w:val="restart"/>
          </w:tcPr>
          <w:p w14:paraId="036BF291" w14:textId="59C253AA" w:rsidR="00520931" w:rsidRDefault="00520931" w:rsidP="00790510">
            <w:pPr>
              <w:pStyle w:val="TableText"/>
            </w:pPr>
            <w:r>
              <w:t>3</w:t>
            </w:r>
          </w:p>
        </w:tc>
        <w:tc>
          <w:tcPr>
            <w:tcW w:w="2511" w:type="dxa"/>
            <w:vMerge w:val="restart"/>
          </w:tcPr>
          <w:p w14:paraId="5F45578D" w14:textId="02A788AD" w:rsidR="00520931" w:rsidRDefault="00520931" w:rsidP="00790510">
            <w:pPr>
              <w:pStyle w:val="TableText"/>
            </w:pPr>
            <w:r>
              <w:t>Are the OES safeguards sufficient in ensuring that participants are in the right service and can effectively self-manage?</w:t>
            </w:r>
          </w:p>
        </w:tc>
        <w:tc>
          <w:tcPr>
            <w:tcW w:w="571" w:type="dxa"/>
          </w:tcPr>
          <w:p w14:paraId="023CA2E1" w14:textId="2A02B8DB" w:rsidR="00520931" w:rsidRDefault="00520931" w:rsidP="00790510">
            <w:pPr>
              <w:pStyle w:val="TableText"/>
            </w:pPr>
            <w:r>
              <w:t>3.1</w:t>
            </w:r>
          </w:p>
        </w:tc>
        <w:tc>
          <w:tcPr>
            <w:tcW w:w="5951" w:type="dxa"/>
          </w:tcPr>
          <w:p w14:paraId="6B413F5E" w14:textId="5BB79652" w:rsidR="00520931" w:rsidRPr="00446825" w:rsidRDefault="00520931" w:rsidP="00446825">
            <w:pPr>
              <w:pStyle w:val="TableText"/>
            </w:pPr>
            <w:r w:rsidRPr="00520931">
              <w:t>Do optout features work as intended?</w:t>
            </w:r>
          </w:p>
        </w:tc>
      </w:tr>
      <w:tr w:rsidR="00520931" w14:paraId="1A75FD2F" w14:textId="77777777" w:rsidTr="0032320D">
        <w:tc>
          <w:tcPr>
            <w:tcW w:w="318" w:type="dxa"/>
            <w:vMerge/>
          </w:tcPr>
          <w:p w14:paraId="1A697D89" w14:textId="77777777" w:rsidR="00520931" w:rsidRDefault="00520931" w:rsidP="00790510">
            <w:pPr>
              <w:pStyle w:val="TableText"/>
            </w:pPr>
          </w:p>
        </w:tc>
        <w:tc>
          <w:tcPr>
            <w:tcW w:w="2511" w:type="dxa"/>
            <w:vMerge/>
          </w:tcPr>
          <w:p w14:paraId="5C01C36A" w14:textId="77777777" w:rsidR="00520931" w:rsidRDefault="00520931" w:rsidP="00790510">
            <w:pPr>
              <w:pStyle w:val="TableText"/>
            </w:pPr>
          </w:p>
        </w:tc>
        <w:tc>
          <w:tcPr>
            <w:tcW w:w="571" w:type="dxa"/>
          </w:tcPr>
          <w:p w14:paraId="4AB2A0C2" w14:textId="07E282A8" w:rsidR="00520931" w:rsidRDefault="00520931" w:rsidP="00790510">
            <w:pPr>
              <w:pStyle w:val="TableText"/>
            </w:pPr>
            <w:r>
              <w:t>3.2</w:t>
            </w:r>
          </w:p>
        </w:tc>
        <w:tc>
          <w:tcPr>
            <w:tcW w:w="5951" w:type="dxa"/>
          </w:tcPr>
          <w:p w14:paraId="41CE17DB" w14:textId="67EA099C" w:rsidR="00520931" w:rsidRPr="00520931" w:rsidRDefault="00520931" w:rsidP="00446825">
            <w:pPr>
              <w:pStyle w:val="TableText"/>
            </w:pPr>
            <w:r w:rsidRPr="00520931">
              <w:t>How effective are the D</w:t>
            </w:r>
            <w:r w:rsidR="009B7EFE">
              <w:t>SRs</w:t>
            </w:r>
            <w:r w:rsidRPr="00520931">
              <w:t xml:space="preserve"> in ensuring that participants are suitable and remain to be suit</w:t>
            </w:r>
            <w:r>
              <w:t>a</w:t>
            </w:r>
            <w:r w:rsidRPr="00520931">
              <w:t>ble for online servicing?</w:t>
            </w:r>
          </w:p>
        </w:tc>
      </w:tr>
      <w:tr w:rsidR="00520931" w14:paraId="6431D65C" w14:textId="77777777" w:rsidTr="0032320D">
        <w:tc>
          <w:tcPr>
            <w:tcW w:w="318" w:type="dxa"/>
            <w:vMerge/>
          </w:tcPr>
          <w:p w14:paraId="3A55CECF" w14:textId="77777777" w:rsidR="00520931" w:rsidRDefault="00520931" w:rsidP="00790510">
            <w:pPr>
              <w:pStyle w:val="TableText"/>
            </w:pPr>
          </w:p>
        </w:tc>
        <w:tc>
          <w:tcPr>
            <w:tcW w:w="2511" w:type="dxa"/>
            <w:vMerge/>
          </w:tcPr>
          <w:p w14:paraId="08EBA3E2" w14:textId="77777777" w:rsidR="00520931" w:rsidRDefault="00520931" w:rsidP="00790510">
            <w:pPr>
              <w:pStyle w:val="TableText"/>
            </w:pPr>
          </w:p>
        </w:tc>
        <w:tc>
          <w:tcPr>
            <w:tcW w:w="571" w:type="dxa"/>
          </w:tcPr>
          <w:p w14:paraId="52FACFEB" w14:textId="68D85CBD" w:rsidR="00520931" w:rsidRDefault="00520931" w:rsidP="00790510">
            <w:pPr>
              <w:pStyle w:val="TableText"/>
            </w:pPr>
            <w:r>
              <w:t>3.3</w:t>
            </w:r>
          </w:p>
        </w:tc>
        <w:tc>
          <w:tcPr>
            <w:tcW w:w="5951" w:type="dxa"/>
          </w:tcPr>
          <w:p w14:paraId="7B075AC3" w14:textId="4F61F512" w:rsidR="00520931" w:rsidRPr="00520931" w:rsidRDefault="00520931" w:rsidP="00446825">
            <w:pPr>
              <w:pStyle w:val="TableText"/>
            </w:pPr>
            <w:r>
              <w:t xml:space="preserve">Are participants updating their Job Seeker Snapshots (JSS) or contacting the DSCC for support if their circumstances change? </w:t>
            </w:r>
          </w:p>
        </w:tc>
      </w:tr>
      <w:tr w:rsidR="00520931" w14:paraId="6D75CD81" w14:textId="77777777" w:rsidTr="0032320D">
        <w:tc>
          <w:tcPr>
            <w:tcW w:w="318" w:type="dxa"/>
            <w:vMerge/>
          </w:tcPr>
          <w:p w14:paraId="274D889F" w14:textId="77777777" w:rsidR="00520931" w:rsidRDefault="00520931" w:rsidP="00790510">
            <w:pPr>
              <w:pStyle w:val="TableText"/>
            </w:pPr>
          </w:p>
        </w:tc>
        <w:tc>
          <w:tcPr>
            <w:tcW w:w="2511" w:type="dxa"/>
            <w:vMerge/>
          </w:tcPr>
          <w:p w14:paraId="647F0604" w14:textId="77777777" w:rsidR="00520931" w:rsidRDefault="00520931" w:rsidP="00790510">
            <w:pPr>
              <w:pStyle w:val="TableText"/>
            </w:pPr>
          </w:p>
        </w:tc>
        <w:tc>
          <w:tcPr>
            <w:tcW w:w="571" w:type="dxa"/>
          </w:tcPr>
          <w:p w14:paraId="7816A184" w14:textId="313B745D" w:rsidR="00520931" w:rsidRDefault="00520931" w:rsidP="00790510">
            <w:pPr>
              <w:pStyle w:val="TableText"/>
            </w:pPr>
            <w:r>
              <w:t>3.4</w:t>
            </w:r>
          </w:p>
        </w:tc>
        <w:tc>
          <w:tcPr>
            <w:tcW w:w="5951" w:type="dxa"/>
          </w:tcPr>
          <w:p w14:paraId="173F2B88" w14:textId="742AF29F" w:rsidR="00520931" w:rsidRDefault="00520931" w:rsidP="00446825">
            <w:pPr>
              <w:pStyle w:val="TableText"/>
            </w:pPr>
            <w:r w:rsidRPr="00520931">
              <w:t>How is the 12-month timeframe an effective safeguard</w:t>
            </w:r>
            <w:r w:rsidR="0032320D">
              <w:t>?</w:t>
            </w:r>
          </w:p>
        </w:tc>
      </w:tr>
      <w:tr w:rsidR="0070435E" w14:paraId="0DBA4FF1" w14:textId="77777777" w:rsidTr="0032320D">
        <w:tc>
          <w:tcPr>
            <w:tcW w:w="318" w:type="dxa"/>
            <w:vMerge w:val="restart"/>
          </w:tcPr>
          <w:p w14:paraId="6E3EEA2D" w14:textId="3F999988" w:rsidR="0070435E" w:rsidRDefault="0070435E" w:rsidP="00790510">
            <w:pPr>
              <w:pStyle w:val="TableText"/>
            </w:pPr>
            <w:r>
              <w:t>4</w:t>
            </w:r>
          </w:p>
        </w:tc>
        <w:tc>
          <w:tcPr>
            <w:tcW w:w="2511" w:type="dxa"/>
            <w:vMerge w:val="restart"/>
          </w:tcPr>
          <w:p w14:paraId="7EAAA68C" w14:textId="18252F29" w:rsidR="0070435E" w:rsidRDefault="0070435E" w:rsidP="00790510">
            <w:pPr>
              <w:pStyle w:val="TableText"/>
            </w:pPr>
            <w:r>
              <w:t>How effective is the DSCC in assisting participants to overcome barriers and remain engaged in the OES?</w:t>
            </w:r>
          </w:p>
        </w:tc>
        <w:tc>
          <w:tcPr>
            <w:tcW w:w="571" w:type="dxa"/>
          </w:tcPr>
          <w:p w14:paraId="73C43FC5" w14:textId="3A68E3CA" w:rsidR="0070435E" w:rsidRDefault="0070435E" w:rsidP="00790510">
            <w:pPr>
              <w:pStyle w:val="TableText"/>
            </w:pPr>
            <w:r>
              <w:t>4.1</w:t>
            </w:r>
          </w:p>
        </w:tc>
        <w:tc>
          <w:tcPr>
            <w:tcW w:w="5951" w:type="dxa"/>
          </w:tcPr>
          <w:p w14:paraId="4ACF4C98" w14:textId="0C201F24" w:rsidR="0070435E" w:rsidRPr="00520931" w:rsidRDefault="0070435E" w:rsidP="00446825">
            <w:pPr>
              <w:pStyle w:val="TableText"/>
            </w:pPr>
            <w:r w:rsidRPr="0070435E">
              <w:t>To what extent do participants access the DSCC?</w:t>
            </w:r>
          </w:p>
        </w:tc>
      </w:tr>
      <w:tr w:rsidR="0070435E" w14:paraId="2B16CEBB" w14:textId="77777777" w:rsidTr="0032320D">
        <w:tc>
          <w:tcPr>
            <w:tcW w:w="318" w:type="dxa"/>
            <w:vMerge/>
          </w:tcPr>
          <w:p w14:paraId="00DEF791" w14:textId="77777777" w:rsidR="0070435E" w:rsidRDefault="0070435E" w:rsidP="00790510">
            <w:pPr>
              <w:pStyle w:val="TableText"/>
            </w:pPr>
          </w:p>
        </w:tc>
        <w:tc>
          <w:tcPr>
            <w:tcW w:w="2511" w:type="dxa"/>
            <w:vMerge/>
          </w:tcPr>
          <w:p w14:paraId="04CC34B2" w14:textId="77777777" w:rsidR="0070435E" w:rsidRDefault="0070435E" w:rsidP="00790510">
            <w:pPr>
              <w:pStyle w:val="TableText"/>
            </w:pPr>
          </w:p>
        </w:tc>
        <w:tc>
          <w:tcPr>
            <w:tcW w:w="571" w:type="dxa"/>
          </w:tcPr>
          <w:p w14:paraId="290E3AED" w14:textId="0C48F9E9" w:rsidR="0070435E" w:rsidRDefault="0070435E" w:rsidP="00790510">
            <w:pPr>
              <w:pStyle w:val="TableText"/>
            </w:pPr>
            <w:r>
              <w:t>4.2</w:t>
            </w:r>
          </w:p>
        </w:tc>
        <w:tc>
          <w:tcPr>
            <w:tcW w:w="5951" w:type="dxa"/>
          </w:tcPr>
          <w:p w14:paraId="21F76628" w14:textId="22EB100B" w:rsidR="0070435E" w:rsidRPr="0070435E" w:rsidRDefault="0070435E" w:rsidP="00446825">
            <w:pPr>
              <w:pStyle w:val="TableText"/>
            </w:pPr>
            <w:r w:rsidRPr="0070435E">
              <w:t>How effective Is the DSCC in supporting OES participants to meet their MORs</w:t>
            </w:r>
            <w:r w:rsidR="0032320D">
              <w:t xml:space="preserve"> and improve their employability</w:t>
            </w:r>
            <w:r w:rsidRPr="0070435E">
              <w:t>?</w:t>
            </w:r>
          </w:p>
        </w:tc>
      </w:tr>
      <w:tr w:rsidR="0070435E" w14:paraId="7624E83D" w14:textId="77777777" w:rsidTr="0032320D">
        <w:tc>
          <w:tcPr>
            <w:tcW w:w="318" w:type="dxa"/>
            <w:vMerge/>
          </w:tcPr>
          <w:p w14:paraId="65774E4E" w14:textId="77777777" w:rsidR="0070435E" w:rsidRDefault="0070435E" w:rsidP="00790510">
            <w:pPr>
              <w:pStyle w:val="TableText"/>
            </w:pPr>
          </w:p>
        </w:tc>
        <w:tc>
          <w:tcPr>
            <w:tcW w:w="2511" w:type="dxa"/>
            <w:vMerge/>
          </w:tcPr>
          <w:p w14:paraId="2D04050B" w14:textId="77777777" w:rsidR="0070435E" w:rsidRDefault="0070435E" w:rsidP="00790510">
            <w:pPr>
              <w:pStyle w:val="TableText"/>
            </w:pPr>
          </w:p>
        </w:tc>
        <w:tc>
          <w:tcPr>
            <w:tcW w:w="571" w:type="dxa"/>
          </w:tcPr>
          <w:p w14:paraId="0E423065" w14:textId="169DA882" w:rsidR="0070435E" w:rsidRDefault="0070435E" w:rsidP="00790510">
            <w:pPr>
              <w:pStyle w:val="TableText"/>
            </w:pPr>
            <w:r>
              <w:t>4.3</w:t>
            </w:r>
          </w:p>
        </w:tc>
        <w:tc>
          <w:tcPr>
            <w:tcW w:w="5951" w:type="dxa"/>
          </w:tcPr>
          <w:p w14:paraId="5E6E353E" w14:textId="2EAAB68C" w:rsidR="0070435E" w:rsidRDefault="0070435E" w:rsidP="0070435E">
            <w:pPr>
              <w:pStyle w:val="TableText"/>
            </w:pPr>
            <w:r>
              <w:t>What aspects of the DSCC worked well in supporting OES participants?</w:t>
            </w:r>
          </w:p>
          <w:p w14:paraId="1C474B6A" w14:textId="44FD8090" w:rsidR="0070435E" w:rsidRPr="0070435E" w:rsidRDefault="0070435E" w:rsidP="0070435E">
            <w:pPr>
              <w:pStyle w:val="TableText"/>
            </w:pPr>
            <w:r>
              <w:t>What can be improved?</w:t>
            </w:r>
          </w:p>
        </w:tc>
      </w:tr>
      <w:tr w:rsidR="0070435E" w14:paraId="4071FBA9" w14:textId="77777777" w:rsidTr="0032320D">
        <w:tc>
          <w:tcPr>
            <w:tcW w:w="318" w:type="dxa"/>
            <w:vMerge w:val="restart"/>
          </w:tcPr>
          <w:p w14:paraId="7D99F723" w14:textId="4C0BE9C5" w:rsidR="0070435E" w:rsidRDefault="0070435E" w:rsidP="00790510">
            <w:pPr>
              <w:pStyle w:val="TableText"/>
            </w:pPr>
            <w:r>
              <w:t>5</w:t>
            </w:r>
          </w:p>
        </w:tc>
        <w:tc>
          <w:tcPr>
            <w:tcW w:w="2511" w:type="dxa"/>
            <w:vMerge w:val="restart"/>
          </w:tcPr>
          <w:p w14:paraId="16AAF666" w14:textId="34E129DE" w:rsidR="0070435E" w:rsidRDefault="0070435E" w:rsidP="00717929">
            <w:pPr>
              <w:pStyle w:val="TableText"/>
            </w:pPr>
            <w:r>
              <w:t xml:space="preserve">What worked well </w:t>
            </w:r>
            <w:r w:rsidRPr="00717929">
              <w:t>and</w:t>
            </w:r>
            <w:r>
              <w:t xml:space="preserve"> not so well in enhancing participant experience in and engagement with the OES?</w:t>
            </w:r>
          </w:p>
        </w:tc>
        <w:tc>
          <w:tcPr>
            <w:tcW w:w="571" w:type="dxa"/>
          </w:tcPr>
          <w:p w14:paraId="37BB641F" w14:textId="545851D5" w:rsidR="0070435E" w:rsidRDefault="0070435E" w:rsidP="00790510">
            <w:pPr>
              <w:pStyle w:val="TableText"/>
            </w:pPr>
            <w:r>
              <w:t>5.1</w:t>
            </w:r>
          </w:p>
        </w:tc>
        <w:tc>
          <w:tcPr>
            <w:tcW w:w="5951" w:type="dxa"/>
          </w:tcPr>
          <w:p w14:paraId="2AFCD487" w14:textId="0542EFDF" w:rsidR="0070435E" w:rsidRDefault="0070435E" w:rsidP="0070435E">
            <w:pPr>
              <w:pStyle w:val="TableText"/>
            </w:pPr>
            <w:r w:rsidRPr="0070435E">
              <w:t>The quality of the OES online platform - To what extent is the OES functional and user-friendly?</w:t>
            </w:r>
          </w:p>
        </w:tc>
      </w:tr>
      <w:tr w:rsidR="0032320D" w14:paraId="0CAF766E" w14:textId="77777777" w:rsidTr="00C73E69">
        <w:trPr>
          <w:trHeight w:val="977"/>
        </w:trPr>
        <w:tc>
          <w:tcPr>
            <w:tcW w:w="318" w:type="dxa"/>
            <w:vMerge/>
          </w:tcPr>
          <w:p w14:paraId="4F641724" w14:textId="77777777" w:rsidR="0032320D" w:rsidRDefault="0032320D" w:rsidP="00790510">
            <w:pPr>
              <w:pStyle w:val="TableText"/>
            </w:pPr>
          </w:p>
        </w:tc>
        <w:tc>
          <w:tcPr>
            <w:tcW w:w="2511" w:type="dxa"/>
            <w:vMerge/>
          </w:tcPr>
          <w:p w14:paraId="4DD8A049" w14:textId="77777777" w:rsidR="0032320D" w:rsidRDefault="0032320D" w:rsidP="00790510">
            <w:pPr>
              <w:pStyle w:val="TableText"/>
            </w:pPr>
          </w:p>
        </w:tc>
        <w:tc>
          <w:tcPr>
            <w:tcW w:w="571" w:type="dxa"/>
          </w:tcPr>
          <w:p w14:paraId="2C9CC69B" w14:textId="77777777" w:rsidR="0032320D" w:rsidRDefault="0032320D" w:rsidP="00790510">
            <w:pPr>
              <w:pStyle w:val="TableText"/>
            </w:pPr>
            <w:r>
              <w:t>5.2</w:t>
            </w:r>
          </w:p>
          <w:p w14:paraId="0A89F30E" w14:textId="6629EB34" w:rsidR="0032320D" w:rsidRDefault="0032320D" w:rsidP="00790510">
            <w:pPr>
              <w:pStyle w:val="TableText"/>
            </w:pPr>
          </w:p>
        </w:tc>
        <w:tc>
          <w:tcPr>
            <w:tcW w:w="5951" w:type="dxa"/>
          </w:tcPr>
          <w:p w14:paraId="107656C5" w14:textId="04167DC4" w:rsidR="0032320D" w:rsidRPr="0070435E" w:rsidRDefault="0032320D" w:rsidP="0070435E">
            <w:pPr>
              <w:pStyle w:val="TableText"/>
            </w:pPr>
            <w:r w:rsidRPr="0070435E">
              <w:t>How suitable is the OES compared across various cohorts of participants (e.g. mature age</w:t>
            </w:r>
            <w:r w:rsidR="009B7EFE">
              <w:t xml:space="preserve"> individuals</w:t>
            </w:r>
            <w:r w:rsidRPr="0070435E">
              <w:t>,</w:t>
            </w:r>
            <w:r w:rsidR="009B7EFE">
              <w:t xml:space="preserve"> people from</w:t>
            </w:r>
            <w:r w:rsidRPr="0070435E">
              <w:t xml:space="preserve"> </w:t>
            </w:r>
            <w:r w:rsidR="009B7EFE">
              <w:t>culturally and linguistically diverse (</w:t>
            </w:r>
            <w:r w:rsidRPr="0070435E">
              <w:t>CALD</w:t>
            </w:r>
            <w:r w:rsidR="009B7EFE">
              <w:t>) backgrounds</w:t>
            </w:r>
            <w:r w:rsidRPr="0070435E">
              <w:t>, young people, people with disability, etc.)?</w:t>
            </w:r>
          </w:p>
          <w:p w14:paraId="693E0E17" w14:textId="71311BA1" w:rsidR="0032320D" w:rsidRPr="0070435E" w:rsidRDefault="0032320D" w:rsidP="0070435E">
            <w:pPr>
              <w:pStyle w:val="TableText"/>
            </w:pPr>
          </w:p>
        </w:tc>
      </w:tr>
    </w:tbl>
    <w:p w14:paraId="275413DA" w14:textId="60B6E53F" w:rsidR="00904FCD" w:rsidRDefault="00717929" w:rsidP="00904FCD">
      <w:pPr>
        <w:pStyle w:val="Heading3"/>
      </w:pPr>
      <w:bookmarkStart w:id="21" w:name="_Toc86662882"/>
      <w:r>
        <w:lastRenderedPageBreak/>
        <w:t>3.</w:t>
      </w:r>
      <w:r w:rsidR="00790510">
        <w:t>6</w:t>
      </w:r>
      <w:r>
        <w:t>.3</w:t>
      </w:r>
      <w:r>
        <w:tab/>
      </w:r>
      <w:r w:rsidR="00904FCD">
        <w:t>Efficiency</w:t>
      </w:r>
      <w:bookmarkEnd w:id="21"/>
    </w:p>
    <w:tbl>
      <w:tblPr>
        <w:tblStyle w:val="TableGrid"/>
        <w:tblW w:w="9351" w:type="dxa"/>
        <w:tblLook w:val="04A0" w:firstRow="1" w:lastRow="0" w:firstColumn="1" w:lastColumn="0" w:noHBand="0" w:noVBand="1"/>
      </w:tblPr>
      <w:tblGrid>
        <w:gridCol w:w="318"/>
        <w:gridCol w:w="2514"/>
        <w:gridCol w:w="571"/>
        <w:gridCol w:w="5948"/>
      </w:tblGrid>
      <w:tr w:rsidR="0070435E" w:rsidRPr="00D239C3" w14:paraId="316D0CBE" w14:textId="77777777" w:rsidTr="0032320D">
        <w:trPr>
          <w:cantSplit/>
          <w:trHeight w:val="376"/>
          <w:tblHeader/>
        </w:trPr>
        <w:tc>
          <w:tcPr>
            <w:tcW w:w="318" w:type="dxa"/>
            <w:shd w:val="clear" w:color="auto" w:fill="002D3F"/>
          </w:tcPr>
          <w:p w14:paraId="3D0D098C" w14:textId="77777777" w:rsidR="0070435E" w:rsidRDefault="0070435E" w:rsidP="006A54F5">
            <w:pPr>
              <w:pStyle w:val="Heading6"/>
              <w:outlineLvl w:val="5"/>
              <w:rPr>
                <w:b w:val="0"/>
              </w:rPr>
            </w:pPr>
          </w:p>
        </w:tc>
        <w:tc>
          <w:tcPr>
            <w:tcW w:w="2514" w:type="dxa"/>
            <w:shd w:val="clear" w:color="auto" w:fill="002D3F"/>
            <w:vAlign w:val="center"/>
          </w:tcPr>
          <w:p w14:paraId="3834053E" w14:textId="77777777" w:rsidR="0070435E" w:rsidRPr="00D239C3" w:rsidRDefault="0070435E" w:rsidP="006A54F5">
            <w:pPr>
              <w:pStyle w:val="Heading6"/>
              <w:outlineLvl w:val="5"/>
              <w:rPr>
                <w:b w:val="0"/>
              </w:rPr>
            </w:pPr>
            <w:r>
              <w:rPr>
                <w:b w:val="0"/>
              </w:rPr>
              <w:t>Key evaluation question</w:t>
            </w:r>
          </w:p>
        </w:tc>
        <w:tc>
          <w:tcPr>
            <w:tcW w:w="571" w:type="dxa"/>
            <w:shd w:val="clear" w:color="auto" w:fill="002D3F"/>
          </w:tcPr>
          <w:p w14:paraId="3EB9FD01" w14:textId="77777777" w:rsidR="0070435E" w:rsidRDefault="0070435E" w:rsidP="006A54F5">
            <w:pPr>
              <w:pStyle w:val="Heading6"/>
              <w:outlineLvl w:val="5"/>
              <w:rPr>
                <w:b w:val="0"/>
              </w:rPr>
            </w:pPr>
          </w:p>
        </w:tc>
        <w:tc>
          <w:tcPr>
            <w:tcW w:w="5948" w:type="dxa"/>
            <w:shd w:val="clear" w:color="auto" w:fill="002D3F"/>
            <w:vAlign w:val="center"/>
          </w:tcPr>
          <w:p w14:paraId="002BF545" w14:textId="77777777" w:rsidR="0070435E" w:rsidRPr="00D239C3" w:rsidRDefault="0070435E" w:rsidP="006A54F5">
            <w:pPr>
              <w:pStyle w:val="Heading6"/>
              <w:outlineLvl w:val="5"/>
              <w:rPr>
                <w:b w:val="0"/>
              </w:rPr>
            </w:pPr>
            <w:r>
              <w:rPr>
                <w:b w:val="0"/>
              </w:rPr>
              <w:t>Research question</w:t>
            </w:r>
          </w:p>
        </w:tc>
      </w:tr>
      <w:tr w:rsidR="0032320D" w14:paraId="14BBE122" w14:textId="77777777" w:rsidTr="0032320D">
        <w:trPr>
          <w:trHeight w:val="1465"/>
        </w:trPr>
        <w:tc>
          <w:tcPr>
            <w:tcW w:w="318" w:type="dxa"/>
          </w:tcPr>
          <w:p w14:paraId="05FEA224" w14:textId="717152A8" w:rsidR="0032320D" w:rsidRDefault="0032320D" w:rsidP="00790510">
            <w:pPr>
              <w:pStyle w:val="TableText"/>
            </w:pPr>
            <w:r>
              <w:t>6</w:t>
            </w:r>
          </w:p>
        </w:tc>
        <w:tc>
          <w:tcPr>
            <w:tcW w:w="2514" w:type="dxa"/>
          </w:tcPr>
          <w:p w14:paraId="149F019E" w14:textId="03FDE55B" w:rsidR="0032320D" w:rsidRDefault="0032320D" w:rsidP="00790510">
            <w:pPr>
              <w:pStyle w:val="TableText"/>
            </w:pPr>
            <w:r>
              <w:t>Do the referral and OES onboarding processes ensure that job seekers get the most appropriate support to find employment?</w:t>
            </w:r>
          </w:p>
        </w:tc>
        <w:tc>
          <w:tcPr>
            <w:tcW w:w="571" w:type="dxa"/>
          </w:tcPr>
          <w:p w14:paraId="132996B5" w14:textId="3E547CE5" w:rsidR="0032320D" w:rsidRDefault="0032320D" w:rsidP="00790510">
            <w:pPr>
              <w:pStyle w:val="TableText"/>
            </w:pPr>
          </w:p>
          <w:p w14:paraId="330DC944" w14:textId="4A4836CE" w:rsidR="0032320D" w:rsidRDefault="0032320D" w:rsidP="00790510">
            <w:pPr>
              <w:pStyle w:val="TableText"/>
            </w:pPr>
            <w:r>
              <w:t>6.1</w:t>
            </w:r>
          </w:p>
        </w:tc>
        <w:tc>
          <w:tcPr>
            <w:tcW w:w="5948" w:type="dxa"/>
          </w:tcPr>
          <w:p w14:paraId="4068C815" w14:textId="4F6B5FF7" w:rsidR="0032320D" w:rsidRDefault="0032320D" w:rsidP="00790510">
            <w:pPr>
              <w:pStyle w:val="TableText"/>
            </w:pPr>
          </w:p>
          <w:p w14:paraId="32EEF864" w14:textId="0ED0B050" w:rsidR="0032320D" w:rsidRDefault="0032320D" w:rsidP="00790510">
            <w:pPr>
              <w:pStyle w:val="TableText"/>
            </w:pPr>
            <w:r w:rsidRPr="0070435E">
              <w:t>Do the Job Seeker Snapshot (JSS) and the Digital Assessment (DA) efficiently identify and refer job seekers to the most appropriate service?</w:t>
            </w:r>
          </w:p>
        </w:tc>
      </w:tr>
      <w:tr w:rsidR="0070435E" w14:paraId="2303C45F" w14:textId="77777777" w:rsidTr="0032320D">
        <w:tc>
          <w:tcPr>
            <w:tcW w:w="318" w:type="dxa"/>
          </w:tcPr>
          <w:p w14:paraId="3CBCA24F" w14:textId="629138F7" w:rsidR="0070435E" w:rsidRDefault="0070435E" w:rsidP="00790510">
            <w:pPr>
              <w:pStyle w:val="TableText"/>
            </w:pPr>
            <w:r>
              <w:t>7</w:t>
            </w:r>
          </w:p>
        </w:tc>
        <w:tc>
          <w:tcPr>
            <w:tcW w:w="2514" w:type="dxa"/>
          </w:tcPr>
          <w:p w14:paraId="2BAB91F5" w14:textId="745BEA6F" w:rsidR="0070435E" w:rsidRDefault="0070435E" w:rsidP="00790510">
            <w:pPr>
              <w:pStyle w:val="TableText"/>
            </w:pPr>
            <w:r>
              <w:t>Has the OES achieved value-for-money?</w:t>
            </w:r>
          </w:p>
        </w:tc>
        <w:tc>
          <w:tcPr>
            <w:tcW w:w="571" w:type="dxa"/>
          </w:tcPr>
          <w:p w14:paraId="700B3500" w14:textId="5D3C0DDE" w:rsidR="0070435E" w:rsidRDefault="0070435E" w:rsidP="00790510">
            <w:pPr>
              <w:pStyle w:val="TableText"/>
            </w:pPr>
            <w:r>
              <w:t>7.1</w:t>
            </w:r>
          </w:p>
        </w:tc>
        <w:tc>
          <w:tcPr>
            <w:tcW w:w="5948" w:type="dxa"/>
          </w:tcPr>
          <w:p w14:paraId="78FD2866" w14:textId="4BB8C62E" w:rsidR="0070435E" w:rsidRPr="0070435E" w:rsidRDefault="00925F7C" w:rsidP="0070435E">
            <w:pPr>
              <w:pStyle w:val="TableText"/>
            </w:pPr>
            <w:r>
              <w:t xml:space="preserve">Is </w:t>
            </w:r>
            <w:r w:rsidR="00BB5E39">
              <w:t xml:space="preserve">the </w:t>
            </w:r>
            <w:r>
              <w:t>OES cost effective?</w:t>
            </w:r>
          </w:p>
        </w:tc>
      </w:tr>
    </w:tbl>
    <w:p w14:paraId="19A564E7" w14:textId="77777777" w:rsidR="00FA3440" w:rsidRDefault="00FA3440" w:rsidP="00717929">
      <w:pPr>
        <w:pStyle w:val="Heading1"/>
      </w:pPr>
      <w:r>
        <w:br w:type="page"/>
      </w:r>
    </w:p>
    <w:p w14:paraId="4BCA0354" w14:textId="74166173" w:rsidR="0070435E" w:rsidRDefault="00717929" w:rsidP="00717929">
      <w:pPr>
        <w:pStyle w:val="Heading1"/>
      </w:pPr>
      <w:bookmarkStart w:id="22" w:name="_Toc86662883"/>
      <w:r>
        <w:lastRenderedPageBreak/>
        <w:t>4.</w:t>
      </w:r>
      <w:r>
        <w:tab/>
        <w:t>Methodology</w:t>
      </w:r>
      <w:bookmarkEnd w:id="22"/>
    </w:p>
    <w:p w14:paraId="511B84BF" w14:textId="050F4E00" w:rsidR="00717929" w:rsidRDefault="00717929" w:rsidP="00717929">
      <w:r>
        <w:t xml:space="preserve">This section describes the evaluation </w:t>
      </w:r>
      <w:r w:rsidR="00244EB3">
        <w:t xml:space="preserve">approach and </w:t>
      </w:r>
      <w:r>
        <w:t>methodology</w:t>
      </w:r>
      <w:r w:rsidR="00244EB3">
        <w:t xml:space="preserve">. </w:t>
      </w:r>
      <w:r>
        <w:t xml:space="preserve">The methodology drives data collection and analysis methods and is mapped in detail in </w:t>
      </w:r>
      <w:r w:rsidR="00E45BB3">
        <w:t xml:space="preserve">a data matrix excel worksheet, which identifies </w:t>
      </w:r>
      <w:r w:rsidR="003023B6">
        <w:t>for each evaluation question:</w:t>
      </w:r>
    </w:p>
    <w:p w14:paraId="5ADB4D11" w14:textId="4AE0C044" w:rsidR="003023B6" w:rsidRDefault="003023B6" w:rsidP="003023B6">
      <w:pPr>
        <w:pStyle w:val="ListBullet"/>
      </w:pPr>
      <w:r>
        <w:t>the indicators to be examined</w:t>
      </w:r>
    </w:p>
    <w:p w14:paraId="2B3CC6F2" w14:textId="212C3F28" w:rsidR="003023B6" w:rsidRDefault="003023B6" w:rsidP="003023B6">
      <w:pPr>
        <w:pStyle w:val="ListBullet"/>
      </w:pPr>
      <w:r>
        <w:t>data sources – existing and new</w:t>
      </w:r>
    </w:p>
    <w:p w14:paraId="0048A51E" w14:textId="384BFE1C" w:rsidR="003023B6" w:rsidRDefault="003023B6" w:rsidP="003023B6">
      <w:pPr>
        <w:pStyle w:val="ListBullet"/>
      </w:pPr>
      <w:r>
        <w:t>data gaps</w:t>
      </w:r>
    </w:p>
    <w:p w14:paraId="56603A7B" w14:textId="560BDFC4" w:rsidR="003023B6" w:rsidRDefault="003023B6" w:rsidP="003023B6">
      <w:pPr>
        <w:pStyle w:val="ListBullet"/>
      </w:pPr>
      <w:r>
        <w:t>methods of data collection</w:t>
      </w:r>
      <w:r w:rsidR="00D742C9">
        <w:t xml:space="preserve"> and analysis</w:t>
      </w:r>
    </w:p>
    <w:p w14:paraId="7307CB68" w14:textId="17E27BA0" w:rsidR="003023B6" w:rsidRDefault="003023B6" w:rsidP="003023B6">
      <w:pPr>
        <w:pStyle w:val="ListBullet"/>
      </w:pPr>
      <w:r>
        <w:t>research participants</w:t>
      </w:r>
      <w:r w:rsidR="00D742C9">
        <w:t xml:space="preserve"> and stakeholders</w:t>
      </w:r>
    </w:p>
    <w:p w14:paraId="22F865F9" w14:textId="2E6CB828" w:rsidR="00E45BB3" w:rsidRDefault="00E45BB3" w:rsidP="00E45BB3">
      <w:pPr>
        <w:pStyle w:val="ListBullet"/>
        <w:numPr>
          <w:ilvl w:val="0"/>
          <w:numId w:val="0"/>
        </w:numPr>
        <w:ind w:left="357" w:hanging="357"/>
      </w:pPr>
    </w:p>
    <w:p w14:paraId="1BE1A0F0" w14:textId="1304B156" w:rsidR="00E45BB3" w:rsidRPr="00E45BB3" w:rsidRDefault="00E45BB3" w:rsidP="00E45BB3">
      <w:pPr>
        <w:pStyle w:val="ListBullet"/>
        <w:numPr>
          <w:ilvl w:val="0"/>
          <w:numId w:val="0"/>
        </w:numPr>
        <w:ind w:left="357" w:hanging="357"/>
      </w:pPr>
      <w:r>
        <w:t xml:space="preserve">A summary of the data matrix is presented in a data framework diagram in </w:t>
      </w:r>
      <w:r>
        <w:rPr>
          <w:b/>
          <w:bCs/>
        </w:rPr>
        <w:t xml:space="preserve">Appendix </w:t>
      </w:r>
      <w:r w:rsidR="00876093">
        <w:rPr>
          <w:b/>
          <w:bCs/>
        </w:rPr>
        <w:t>2</w:t>
      </w:r>
      <w:r>
        <w:t>.</w:t>
      </w:r>
    </w:p>
    <w:p w14:paraId="28EE86A1" w14:textId="48191B42" w:rsidR="00244EB3" w:rsidRDefault="006A54F5" w:rsidP="006A54F5">
      <w:pPr>
        <w:pStyle w:val="Heading2"/>
      </w:pPr>
      <w:bookmarkStart w:id="23" w:name="_Toc86662884"/>
      <w:bookmarkStart w:id="24" w:name="_Hlk83621331"/>
      <w:r>
        <w:t>4.1</w:t>
      </w:r>
      <w:r>
        <w:tab/>
      </w:r>
      <w:r w:rsidR="00925F7C">
        <w:t>Data sources</w:t>
      </w:r>
      <w:bookmarkEnd w:id="23"/>
    </w:p>
    <w:p w14:paraId="5561CD7D" w14:textId="34DFF256" w:rsidR="003023B6" w:rsidRDefault="00010B6E" w:rsidP="00576BDC">
      <w:r>
        <w:t xml:space="preserve">The program logic in </w:t>
      </w:r>
      <w:r w:rsidR="00D742C9">
        <w:rPr>
          <w:b/>
          <w:bCs/>
        </w:rPr>
        <w:t xml:space="preserve">Appendix </w:t>
      </w:r>
      <w:r w:rsidR="00876093" w:rsidRPr="00876093">
        <w:rPr>
          <w:b/>
          <w:bCs/>
        </w:rPr>
        <w:t>1</w:t>
      </w:r>
      <w:r w:rsidR="00D742C9">
        <w:t xml:space="preserve"> and described in </w:t>
      </w:r>
      <w:r w:rsidRPr="00D742C9">
        <w:t>Section</w:t>
      </w:r>
      <w:r>
        <w:t xml:space="preserve"> 3.2 informs the design of this evaluation</w:t>
      </w:r>
      <w:r w:rsidR="003023B6">
        <w:t>. A</w:t>
      </w:r>
      <w:r>
        <w:t xml:space="preserve"> mixed-method approach </w:t>
      </w:r>
      <w:r w:rsidR="00D742C9">
        <w:t>is</w:t>
      </w:r>
      <w:r w:rsidR="003023B6">
        <w:t xml:space="preserve"> adopted </w:t>
      </w:r>
      <w:r>
        <w:t>incorporating both qualitative and quantitative data, from existing and new sources, and integrating these to answer the evaluation questions.</w:t>
      </w:r>
    </w:p>
    <w:p w14:paraId="1EF9D118" w14:textId="58B8983F" w:rsidR="009A4960" w:rsidRPr="00C34B53" w:rsidRDefault="009A4960" w:rsidP="009A4960">
      <w:r>
        <w:t>Administrative data for the OES evaluation will be extracted from the department’s existing data systems with a focus on the OES. Where data gaps</w:t>
      </w:r>
      <w:r w:rsidR="00C34B53">
        <w:t xml:space="preserve"> are identified, research data described in </w:t>
      </w:r>
      <w:r w:rsidR="001C3B86">
        <w:rPr>
          <w:b/>
          <w:bCs/>
        </w:rPr>
        <w:t>Table 4.1</w:t>
      </w:r>
      <w:r w:rsidR="00C34B53">
        <w:t xml:space="preserve"> are expected to fill these gaps and complement the department’s administrative data. </w:t>
      </w:r>
      <w:r w:rsidR="00E45BB3">
        <w:t>T</w:t>
      </w:r>
      <w:r w:rsidR="00C34B53">
        <w:t>he following is a summary of existing departmental data.</w:t>
      </w:r>
    </w:p>
    <w:p w14:paraId="26E3F832" w14:textId="516741C3" w:rsidR="00E74DEF" w:rsidRDefault="00C34B53" w:rsidP="00C34B53">
      <w:pPr>
        <w:pStyle w:val="Heading3"/>
      </w:pPr>
      <w:bookmarkStart w:id="25" w:name="_Toc86662885"/>
      <w:r>
        <w:t>4.</w:t>
      </w:r>
      <w:r w:rsidR="003F55BD">
        <w:t>1</w:t>
      </w:r>
      <w:r>
        <w:t>.1</w:t>
      </w:r>
      <w:r>
        <w:tab/>
      </w:r>
      <w:r w:rsidR="00E74DEF">
        <w:t>RED</w:t>
      </w:r>
      <w:bookmarkEnd w:id="25"/>
    </w:p>
    <w:p w14:paraId="72715CA4" w14:textId="598B756E" w:rsidR="00E74DEF" w:rsidRPr="00E74DEF" w:rsidRDefault="00E74DEF" w:rsidP="00E74DEF">
      <w:r>
        <w:t>The Research and Evaluation Database (RED) contains information related to income support payments and recipients based on Services Australia administrative data</w:t>
      </w:r>
      <w:r w:rsidR="00EE51CC">
        <w:t>.</w:t>
      </w:r>
      <w:r w:rsidR="00C34B53">
        <w:t xml:space="preserve"> Data examples include </w:t>
      </w:r>
      <w:r w:rsidR="00252851">
        <w:t>job seeker</w:t>
      </w:r>
      <w:r w:rsidR="00C34B53">
        <w:t xml:space="preserve">s’ </w:t>
      </w:r>
      <w:r w:rsidR="00252851">
        <w:t>demographic characteristics, family cir</w:t>
      </w:r>
      <w:r w:rsidR="007E7CAF">
        <w:t xml:space="preserve">cumstance, </w:t>
      </w:r>
      <w:r w:rsidR="00252851">
        <w:t xml:space="preserve">hours worked </w:t>
      </w:r>
      <w:r w:rsidR="00C34B53">
        <w:t xml:space="preserve">and earnings, educational activities and receipt of income support payments. </w:t>
      </w:r>
      <w:r w:rsidR="007E7CAF">
        <w:t>The data will mainly be used to examine changes in job seekers’ reliance on income support, including exits from income support</w:t>
      </w:r>
      <w:r w:rsidR="003B289F">
        <w:t xml:space="preserve"> as a proxy for employment</w:t>
      </w:r>
      <w:r w:rsidR="007E7CAF">
        <w:t>.</w:t>
      </w:r>
    </w:p>
    <w:p w14:paraId="3422D6DE" w14:textId="6529C805" w:rsidR="00E74DEF" w:rsidRDefault="00C34B53" w:rsidP="00C34B53">
      <w:pPr>
        <w:pStyle w:val="Heading3"/>
      </w:pPr>
      <w:bookmarkStart w:id="26" w:name="_Toc86662886"/>
      <w:r>
        <w:t>4.</w:t>
      </w:r>
      <w:r w:rsidR="003F55BD">
        <w:t>1</w:t>
      </w:r>
      <w:r>
        <w:t>.2</w:t>
      </w:r>
      <w:r>
        <w:tab/>
      </w:r>
      <w:r w:rsidR="00E74DEF">
        <w:t>ESS data</w:t>
      </w:r>
      <w:bookmarkEnd w:id="26"/>
    </w:p>
    <w:p w14:paraId="4819F8C0" w14:textId="1F80A791" w:rsidR="00E74DEF" w:rsidRDefault="00E74DEF" w:rsidP="00E74DEF">
      <w:r>
        <w:t xml:space="preserve">OES participant and job seeker administrative data is held on the Employment Services System (ESS). Each individual has a unique job seeker identification number on ESS, </w:t>
      </w:r>
      <w:r w:rsidR="00BB5E39">
        <w:t>which links to</w:t>
      </w:r>
      <w:r>
        <w:t>, among other things, job seekers’ JSCI/JSS and E</w:t>
      </w:r>
      <w:r w:rsidR="003F55BD">
        <w:t>mployment Service Assessment (</w:t>
      </w:r>
      <w:proofErr w:type="spellStart"/>
      <w:r w:rsidR="003F55BD">
        <w:t>E</w:t>
      </w:r>
      <w:r>
        <w:t>SAt</w:t>
      </w:r>
      <w:proofErr w:type="spellEnd"/>
      <w:r w:rsidR="003F55BD">
        <w:t>)</w:t>
      </w:r>
      <w:r>
        <w:t xml:space="preserve"> results</w:t>
      </w:r>
      <w:r w:rsidR="007E7CAF">
        <w:t xml:space="preserve">, </w:t>
      </w:r>
      <w:r>
        <w:t>Job Plans</w:t>
      </w:r>
      <w:r w:rsidR="007E7CAF">
        <w:t>, job search activity, and compliance outcomes</w:t>
      </w:r>
      <w:r>
        <w:t xml:space="preserve">. </w:t>
      </w:r>
      <w:r w:rsidR="007E7CAF">
        <w:t xml:space="preserve">The data </w:t>
      </w:r>
      <w:r w:rsidR="003B289F">
        <w:t>will</w:t>
      </w:r>
      <w:r w:rsidR="007E7CAF">
        <w:t xml:space="preserve"> be used to examine how quickly job seekers commence services after </w:t>
      </w:r>
      <w:r w:rsidR="00EB6387">
        <w:t xml:space="preserve">a </w:t>
      </w:r>
      <w:r w:rsidR="007E7CAF">
        <w:t>referral, how long they stay in services, whether and when th</w:t>
      </w:r>
      <w:r w:rsidR="00EB6387">
        <w:t xml:space="preserve">ey </w:t>
      </w:r>
      <w:r w:rsidR="003B289F">
        <w:t xml:space="preserve">exit from OES or </w:t>
      </w:r>
      <w:r w:rsidR="00EB6387">
        <w:t xml:space="preserve">transfer to a different service module (e.g. from Digital Services to Enhanced Services), </w:t>
      </w:r>
      <w:r w:rsidR="003B289F">
        <w:t>job seekers’</w:t>
      </w:r>
      <w:r w:rsidR="00EB6387">
        <w:t xml:space="preserve"> accumulation of demerit points resulting from non-compliance, and so on.</w:t>
      </w:r>
    </w:p>
    <w:p w14:paraId="1DE831CA" w14:textId="46A1F3EA" w:rsidR="00B16927" w:rsidRDefault="00C34B53" w:rsidP="00C34B53">
      <w:pPr>
        <w:pStyle w:val="Heading3"/>
      </w:pPr>
      <w:bookmarkStart w:id="27" w:name="_Toc86662887"/>
      <w:r>
        <w:t>4.</w:t>
      </w:r>
      <w:r w:rsidR="003F55BD">
        <w:t>1</w:t>
      </w:r>
      <w:r>
        <w:t>.3</w:t>
      </w:r>
      <w:r>
        <w:tab/>
      </w:r>
      <w:r w:rsidR="00E74DEF">
        <w:t>ESFS data</w:t>
      </w:r>
      <w:bookmarkEnd w:id="27"/>
    </w:p>
    <w:p w14:paraId="6050C312" w14:textId="53D28E28" w:rsidR="00301151" w:rsidRDefault="00301151" w:rsidP="00244EB3">
      <w:r>
        <w:t xml:space="preserve">In addition to the ESS, the National Customer Service Line (NCSL) and the </w:t>
      </w:r>
      <w:r w:rsidR="00D742C9">
        <w:t xml:space="preserve">DSCC </w:t>
      </w:r>
      <w:r>
        <w:t xml:space="preserve">record details of calls they receive in the Employment Services Feedback System (ESFS). </w:t>
      </w:r>
      <w:r w:rsidR="000A06C3">
        <w:t xml:space="preserve">The data captured on ESFS is predominantly qualitative and </w:t>
      </w:r>
      <w:r w:rsidR="00DE34F6">
        <w:t>will be</w:t>
      </w:r>
      <w:r w:rsidR="000A06C3">
        <w:t xml:space="preserve"> useful for gauging levels of participant satisfaction with OES, </w:t>
      </w:r>
      <w:r w:rsidR="000A06C3">
        <w:lastRenderedPageBreak/>
        <w:t xml:space="preserve">the types of assistance and support </w:t>
      </w:r>
      <w:r w:rsidR="00E74DEF">
        <w:t>participants</w:t>
      </w:r>
      <w:r w:rsidR="000A06C3">
        <w:t xml:space="preserve"> </w:t>
      </w:r>
      <w:r w:rsidR="00E74DEF">
        <w:t>request</w:t>
      </w:r>
      <w:r w:rsidR="000A06C3">
        <w:t xml:space="preserve"> from the </w:t>
      </w:r>
      <w:r w:rsidR="00DE34F6">
        <w:t>DSCC</w:t>
      </w:r>
      <w:r w:rsidR="000A06C3">
        <w:t>, reasons for opting out of OES, barriers and issues faced by participants, etc.</w:t>
      </w:r>
    </w:p>
    <w:p w14:paraId="6F37FEA1" w14:textId="4FA46A19" w:rsidR="00E74DEF" w:rsidRDefault="00C34B53" w:rsidP="00C34B53">
      <w:pPr>
        <w:pStyle w:val="Heading3"/>
      </w:pPr>
      <w:bookmarkStart w:id="28" w:name="_Toc86662888"/>
      <w:r>
        <w:t>4.</w:t>
      </w:r>
      <w:r w:rsidR="003F55BD">
        <w:t>1</w:t>
      </w:r>
      <w:r>
        <w:t>.4</w:t>
      </w:r>
      <w:r>
        <w:tab/>
      </w:r>
      <w:r w:rsidR="002265B8">
        <w:t>PPM</w:t>
      </w:r>
      <w:r w:rsidR="00E74DEF">
        <w:t xml:space="preserve"> </w:t>
      </w:r>
      <w:r w:rsidR="009B7EFE">
        <w:t>S</w:t>
      </w:r>
      <w:r w:rsidR="00E74DEF">
        <w:t>urvey data</w:t>
      </w:r>
      <w:bookmarkEnd w:id="28"/>
    </w:p>
    <w:p w14:paraId="406FDEA4" w14:textId="71872B8D" w:rsidR="00F555E0" w:rsidRDefault="002265B8" w:rsidP="002265B8">
      <w:r>
        <w:t xml:space="preserve">Post Program Monitoring (PPM) surveys are used to measure employment and education outcomes of job seekers who received employment services assistance. Each month a pool of employment services participants currently on the caseload and a pool of participants who have exited employment services in the past </w:t>
      </w:r>
      <w:r w:rsidR="00BB5E39">
        <w:t>three</w:t>
      </w:r>
      <w:r>
        <w:t xml:space="preserve"> months are selected for surveying. Over the following </w:t>
      </w:r>
      <w:r w:rsidR="00BB5E39">
        <w:t>three</w:t>
      </w:r>
      <w:r>
        <w:t xml:space="preserve"> months, these </w:t>
      </w:r>
      <w:r w:rsidR="00F555E0">
        <w:t>participants are contacted for follow-up surveys.</w:t>
      </w:r>
    </w:p>
    <w:p w14:paraId="238FD351" w14:textId="0AECBFE7" w:rsidR="00A77E41" w:rsidRDefault="00F555E0" w:rsidP="00967C2C">
      <w:r w:rsidRPr="0064449B">
        <w:t xml:space="preserve">OES participants have represented a significant portion of the </w:t>
      </w:r>
      <w:proofErr w:type="spellStart"/>
      <w:r w:rsidRPr="0064449B">
        <w:t>jobactive</w:t>
      </w:r>
      <w:proofErr w:type="spellEnd"/>
      <w:r w:rsidRPr="0064449B">
        <w:t xml:space="preserve"> caseload from 30 March 2020. As such, collecting a representative and distinct sample of OES participants to complete a PPM </w:t>
      </w:r>
      <w:r w:rsidR="009B7EFE">
        <w:t>S</w:t>
      </w:r>
      <w:r w:rsidRPr="0064449B">
        <w:t>urvey became viable from 1 April 2020. PPM surveys of OES participants began in June 2020 (3 months after 1 April 2020).</w:t>
      </w:r>
    </w:p>
    <w:p w14:paraId="55171987" w14:textId="0F8DADA3" w:rsidR="00814B31" w:rsidRDefault="00814B31" w:rsidP="00814B31">
      <w:pPr>
        <w:pStyle w:val="Heading2"/>
      </w:pPr>
      <w:bookmarkStart w:id="29" w:name="_Toc86662889"/>
      <w:bookmarkEnd w:id="24"/>
      <w:r>
        <w:t>4.</w:t>
      </w:r>
      <w:r w:rsidR="00F115EF">
        <w:t>2</w:t>
      </w:r>
      <w:r>
        <w:tab/>
        <w:t xml:space="preserve">Data </w:t>
      </w:r>
      <w:r w:rsidR="003F55BD">
        <w:t>collection and analysis</w:t>
      </w:r>
      <w:bookmarkEnd w:id="29"/>
    </w:p>
    <w:p w14:paraId="084A64A5" w14:textId="6C2DCE85" w:rsidR="003F55BD" w:rsidRDefault="00E45BB3" w:rsidP="003F55BD">
      <w:r>
        <w:t>The data matrix</w:t>
      </w:r>
      <w:r w:rsidR="003F55BD">
        <w:t xml:space="preserve"> also maps findings and recommendations from the OEST and Online JSCI Trial evaluations to be explored further in this evaluation. </w:t>
      </w:r>
      <w:r>
        <w:t>A</w:t>
      </w:r>
      <w:r w:rsidR="003F55BD">
        <w:t xml:space="preserve"> range of data collection methods</w:t>
      </w:r>
      <w:r>
        <w:t xml:space="preserve"> were</w:t>
      </w:r>
      <w:r w:rsidR="003F55BD">
        <w:t xml:space="preserve"> identified in the </w:t>
      </w:r>
      <w:r>
        <w:t>matrix</w:t>
      </w:r>
      <w:r w:rsidR="003F55BD">
        <w:t xml:space="preserve"> includ</w:t>
      </w:r>
      <w:r>
        <w:t>ing</w:t>
      </w:r>
      <w:r w:rsidR="003F55BD">
        <w:t>:</w:t>
      </w:r>
    </w:p>
    <w:p w14:paraId="2903B43B" w14:textId="77777777" w:rsidR="003F55BD" w:rsidRDefault="003F55BD" w:rsidP="003F55BD">
      <w:pPr>
        <w:pStyle w:val="ListBullet"/>
      </w:pPr>
      <w:r>
        <w:t>literature review comparing international government digital servicing and analysing alignment of OES objectives with the government’s Digital Transformation Strategy</w:t>
      </w:r>
    </w:p>
    <w:p w14:paraId="0E260E4F" w14:textId="77777777" w:rsidR="003F55BD" w:rsidRDefault="003F55BD" w:rsidP="003F55BD">
      <w:pPr>
        <w:pStyle w:val="ListBullet"/>
      </w:pPr>
      <w:r>
        <w:t>continuous review of OES and NESM documentation including updates and changes</w:t>
      </w:r>
    </w:p>
    <w:p w14:paraId="64FF9C20" w14:textId="77777777" w:rsidR="003F55BD" w:rsidRDefault="003F55BD" w:rsidP="003F55BD">
      <w:pPr>
        <w:pStyle w:val="ListBullet"/>
      </w:pPr>
      <w:r>
        <w:t>analysis of departmental administrative data</w:t>
      </w:r>
    </w:p>
    <w:p w14:paraId="3D157701" w14:textId="77777777" w:rsidR="003F55BD" w:rsidRDefault="003F55BD" w:rsidP="003F55BD">
      <w:pPr>
        <w:pStyle w:val="ListBullet"/>
      </w:pPr>
      <w:r>
        <w:t>review of evaluation findings from other digital services (e.g. OEST, Online JSCI Trial, NEST and VOEST)</w:t>
      </w:r>
    </w:p>
    <w:p w14:paraId="7B83331B" w14:textId="77777777" w:rsidR="003F55BD" w:rsidRDefault="003F55BD" w:rsidP="003F55BD">
      <w:pPr>
        <w:pStyle w:val="ListBullet"/>
      </w:pPr>
      <w:r>
        <w:t>qualitative data collection through in-depth interviews and focus group discussions to be conducted by external research consultants</w:t>
      </w:r>
    </w:p>
    <w:p w14:paraId="734C9987" w14:textId="76E76B7F" w:rsidR="003F55BD" w:rsidRDefault="003F55BD" w:rsidP="003F55BD">
      <w:pPr>
        <w:pStyle w:val="ListBullet"/>
      </w:pPr>
      <w:r>
        <w:t xml:space="preserve">quantitative data collection through CATI and online surveys to be conducted by </w:t>
      </w:r>
      <w:r w:rsidR="00EB6387">
        <w:t xml:space="preserve">commissioning </w:t>
      </w:r>
      <w:r w:rsidR="00826C41">
        <w:t xml:space="preserve">an </w:t>
      </w:r>
      <w:r>
        <w:t>external research consultant</w:t>
      </w:r>
    </w:p>
    <w:p w14:paraId="5CAAC0A9" w14:textId="38DDE120" w:rsidR="003F55BD" w:rsidRDefault="003F55BD" w:rsidP="003F55BD">
      <w:pPr>
        <w:pStyle w:val="ListBullet"/>
      </w:pPr>
      <w:r>
        <w:t xml:space="preserve">semi-structured longitudinal interviews with selected OES participants to be conducted by </w:t>
      </w:r>
      <w:r w:rsidR="00826C41">
        <w:t xml:space="preserve">commissioning </w:t>
      </w:r>
      <w:r>
        <w:t>an external research consultant.</w:t>
      </w:r>
    </w:p>
    <w:p w14:paraId="60E20E24" w14:textId="6890A9FE" w:rsidR="003F55BD" w:rsidRDefault="003F55BD" w:rsidP="003F55BD">
      <w:r>
        <w:t xml:space="preserve">While analysis of departmental administrative data will be undertaken by the OES Evaluation Team, </w:t>
      </w:r>
      <w:r w:rsidR="00301FCC">
        <w:t xml:space="preserve">further </w:t>
      </w:r>
      <w:r>
        <w:t>data collection</w:t>
      </w:r>
      <w:r w:rsidR="00301FCC">
        <w:t xml:space="preserve"> activities were identified </w:t>
      </w:r>
      <w:r>
        <w:t xml:space="preserve">to fill data gaps and provide supporting evidence for the evaluation (see </w:t>
      </w:r>
      <w:r w:rsidRPr="00204B80">
        <w:rPr>
          <w:b/>
          <w:bCs/>
        </w:rPr>
        <w:t>Table</w:t>
      </w:r>
      <w:r>
        <w:rPr>
          <w:b/>
          <w:bCs/>
        </w:rPr>
        <w:t> </w:t>
      </w:r>
      <w:r w:rsidRPr="00204B80">
        <w:rPr>
          <w:b/>
          <w:bCs/>
        </w:rPr>
        <w:t>4.1</w:t>
      </w:r>
      <w:r>
        <w:t>).</w:t>
      </w:r>
    </w:p>
    <w:p w14:paraId="5B4568BC" w14:textId="72E8F3D9" w:rsidR="003F55BD" w:rsidRDefault="0095752E" w:rsidP="00C355E5">
      <w:pPr>
        <w:pStyle w:val="Caption"/>
      </w:pPr>
      <w:r>
        <w:br w:type="page"/>
      </w:r>
      <w:r w:rsidR="003F55BD">
        <w:lastRenderedPageBreak/>
        <w:t>Table 4.1: Data to be collected from fieldwork research</w:t>
      </w:r>
    </w:p>
    <w:tbl>
      <w:tblPr>
        <w:tblStyle w:val="TableGrid"/>
        <w:tblW w:w="9043" w:type="dxa"/>
        <w:tblLook w:val="04A0" w:firstRow="1" w:lastRow="0" w:firstColumn="1" w:lastColumn="0" w:noHBand="0" w:noVBand="1"/>
      </w:tblPr>
      <w:tblGrid>
        <w:gridCol w:w="1838"/>
        <w:gridCol w:w="3402"/>
        <w:gridCol w:w="3803"/>
      </w:tblGrid>
      <w:tr w:rsidR="003F55BD" w:rsidRPr="00D239C3" w14:paraId="3B818C8D" w14:textId="77777777" w:rsidTr="00CB2241">
        <w:trPr>
          <w:cantSplit/>
          <w:trHeight w:val="376"/>
          <w:tblHeader/>
        </w:trPr>
        <w:tc>
          <w:tcPr>
            <w:tcW w:w="1838" w:type="dxa"/>
            <w:shd w:val="clear" w:color="auto" w:fill="002D3F"/>
            <w:vAlign w:val="center"/>
          </w:tcPr>
          <w:p w14:paraId="10CFDACD" w14:textId="77777777" w:rsidR="003F55BD" w:rsidRPr="00D239C3" w:rsidRDefault="003F55BD" w:rsidP="00CB2241">
            <w:pPr>
              <w:pStyle w:val="Heading6"/>
              <w:outlineLvl w:val="5"/>
              <w:rPr>
                <w:b w:val="0"/>
              </w:rPr>
            </w:pPr>
            <w:r>
              <w:rPr>
                <w:b w:val="0"/>
              </w:rPr>
              <w:t>Stakeholder</w:t>
            </w:r>
          </w:p>
        </w:tc>
        <w:tc>
          <w:tcPr>
            <w:tcW w:w="3402" w:type="dxa"/>
            <w:shd w:val="clear" w:color="auto" w:fill="002D3F"/>
            <w:vAlign w:val="center"/>
          </w:tcPr>
          <w:p w14:paraId="1109B089" w14:textId="77777777" w:rsidR="003F55BD" w:rsidRDefault="003F55BD" w:rsidP="00CB2241">
            <w:pPr>
              <w:pStyle w:val="Heading6"/>
              <w:outlineLvl w:val="5"/>
              <w:rPr>
                <w:b w:val="0"/>
              </w:rPr>
            </w:pPr>
            <w:r>
              <w:rPr>
                <w:b w:val="0"/>
              </w:rPr>
              <w:t>Sampling</w:t>
            </w:r>
          </w:p>
        </w:tc>
        <w:tc>
          <w:tcPr>
            <w:tcW w:w="3803" w:type="dxa"/>
            <w:shd w:val="clear" w:color="auto" w:fill="002D3F"/>
            <w:vAlign w:val="center"/>
          </w:tcPr>
          <w:p w14:paraId="3BC624E0" w14:textId="77777777" w:rsidR="003F55BD" w:rsidRPr="00D239C3" w:rsidRDefault="003F55BD" w:rsidP="00CB2241">
            <w:pPr>
              <w:pStyle w:val="Heading6"/>
              <w:outlineLvl w:val="5"/>
              <w:rPr>
                <w:b w:val="0"/>
              </w:rPr>
            </w:pPr>
            <w:r>
              <w:rPr>
                <w:b w:val="0"/>
              </w:rPr>
              <w:t>Approach</w:t>
            </w:r>
          </w:p>
        </w:tc>
      </w:tr>
      <w:tr w:rsidR="003F55BD" w14:paraId="2968074F" w14:textId="77777777" w:rsidTr="00CB2241">
        <w:tc>
          <w:tcPr>
            <w:tcW w:w="1838" w:type="dxa"/>
          </w:tcPr>
          <w:p w14:paraId="73F9DBA1" w14:textId="77777777" w:rsidR="003F55BD" w:rsidRDefault="003F55BD" w:rsidP="00CB2241">
            <w:pPr>
              <w:pStyle w:val="TableText"/>
            </w:pPr>
            <w:r>
              <w:t>OES participants</w:t>
            </w:r>
          </w:p>
        </w:tc>
        <w:tc>
          <w:tcPr>
            <w:tcW w:w="3402" w:type="dxa"/>
          </w:tcPr>
          <w:p w14:paraId="536BAA98" w14:textId="77777777" w:rsidR="003F55BD" w:rsidRDefault="003F55BD" w:rsidP="00CB2241">
            <w:pPr>
              <w:pStyle w:val="TableText"/>
              <w:numPr>
                <w:ilvl w:val="0"/>
                <w:numId w:val="33"/>
              </w:numPr>
              <w:ind w:left="178" w:hanging="178"/>
            </w:pPr>
            <w:r>
              <w:t>locations – metro vs regional</w:t>
            </w:r>
          </w:p>
          <w:p w14:paraId="647C73D7" w14:textId="10D666A5" w:rsidR="003F55BD" w:rsidRDefault="003F55BD" w:rsidP="00CB2241">
            <w:pPr>
              <w:pStyle w:val="TableText"/>
              <w:numPr>
                <w:ilvl w:val="0"/>
                <w:numId w:val="33"/>
              </w:numPr>
              <w:ind w:left="178" w:hanging="178"/>
            </w:pPr>
            <w:r>
              <w:t xml:space="preserve">demographics – age group, Indigeneity, CALD, disability, and other influencing factors </w:t>
            </w:r>
          </w:p>
        </w:tc>
        <w:tc>
          <w:tcPr>
            <w:tcW w:w="3803" w:type="dxa"/>
          </w:tcPr>
          <w:p w14:paraId="1574EB28" w14:textId="2081F550" w:rsidR="003F55BD" w:rsidRDefault="000D1CB4" w:rsidP="00CB2241">
            <w:pPr>
              <w:pStyle w:val="TableText"/>
              <w:numPr>
                <w:ilvl w:val="0"/>
                <w:numId w:val="33"/>
              </w:numPr>
              <w:ind w:left="178" w:hanging="178"/>
            </w:pPr>
            <w:r>
              <w:t>Two</w:t>
            </w:r>
            <w:r w:rsidR="00D742C9">
              <w:t xml:space="preserve"> waves of </w:t>
            </w:r>
            <w:r w:rsidR="00B91BD4">
              <w:t>i</w:t>
            </w:r>
            <w:r w:rsidR="003F55BD">
              <w:t>n-depth interviews</w:t>
            </w:r>
          </w:p>
          <w:p w14:paraId="416E0E29" w14:textId="34ACCED6" w:rsidR="003F55BD" w:rsidRDefault="000D1CB4" w:rsidP="00CB2241">
            <w:pPr>
              <w:pStyle w:val="TableText"/>
              <w:numPr>
                <w:ilvl w:val="0"/>
                <w:numId w:val="33"/>
              </w:numPr>
              <w:ind w:left="178" w:hanging="178"/>
            </w:pPr>
            <w:r>
              <w:t>Two</w:t>
            </w:r>
            <w:r w:rsidR="00D742C9">
              <w:t xml:space="preserve"> waves of </w:t>
            </w:r>
            <w:r w:rsidR="00B91BD4">
              <w:t>f</w:t>
            </w:r>
            <w:r w:rsidR="003F55BD">
              <w:t>ocus group discussions</w:t>
            </w:r>
          </w:p>
          <w:p w14:paraId="36221050" w14:textId="77928A10" w:rsidR="003F55BD" w:rsidRDefault="00C76989" w:rsidP="00CB2241">
            <w:pPr>
              <w:pStyle w:val="TableText"/>
              <w:numPr>
                <w:ilvl w:val="0"/>
                <w:numId w:val="33"/>
              </w:numPr>
              <w:ind w:left="178" w:hanging="178"/>
            </w:pPr>
            <w:r>
              <w:t>S</w:t>
            </w:r>
            <w:r w:rsidR="003F55BD">
              <w:t>emi-structure longitudinal interviews</w:t>
            </w:r>
          </w:p>
          <w:p w14:paraId="53D8A999" w14:textId="6487BA3D" w:rsidR="003F55BD" w:rsidRDefault="000D1CB4" w:rsidP="00CB2241">
            <w:pPr>
              <w:pStyle w:val="TableText"/>
              <w:numPr>
                <w:ilvl w:val="0"/>
                <w:numId w:val="33"/>
              </w:numPr>
              <w:ind w:left="178" w:hanging="178"/>
            </w:pPr>
            <w:r>
              <w:t>Two</w:t>
            </w:r>
            <w:r w:rsidR="003F55BD">
              <w:t xml:space="preserve"> waves of CATI and online surveys</w:t>
            </w:r>
          </w:p>
          <w:p w14:paraId="39EF38EF" w14:textId="77777777" w:rsidR="003F55BD" w:rsidRDefault="003F55BD" w:rsidP="00CB2241">
            <w:pPr>
              <w:pStyle w:val="TableText"/>
              <w:numPr>
                <w:ilvl w:val="0"/>
                <w:numId w:val="33"/>
              </w:numPr>
              <w:ind w:left="178" w:hanging="178"/>
            </w:pPr>
            <w:r>
              <w:t xml:space="preserve">ESFS records* </w:t>
            </w:r>
          </w:p>
        </w:tc>
      </w:tr>
      <w:tr w:rsidR="003F55BD" w14:paraId="244D88CE" w14:textId="77777777" w:rsidTr="00CB2241">
        <w:trPr>
          <w:cantSplit/>
        </w:trPr>
        <w:tc>
          <w:tcPr>
            <w:tcW w:w="1838" w:type="dxa"/>
          </w:tcPr>
          <w:p w14:paraId="16ED3D6A" w14:textId="3D99DA2E" w:rsidR="003F55BD" w:rsidRDefault="003F55BD" w:rsidP="00CB2241">
            <w:pPr>
              <w:pStyle w:val="TableText"/>
            </w:pPr>
            <w:r>
              <w:t xml:space="preserve">Job seekers </w:t>
            </w:r>
            <w:r w:rsidR="00B91BD4">
              <w:t>referred to</w:t>
            </w:r>
            <w:r>
              <w:t xml:space="preserve"> OES but </w:t>
            </w:r>
            <w:r w:rsidR="00B91BD4">
              <w:t>did not commence</w:t>
            </w:r>
            <w:r>
              <w:t xml:space="preserve"> in OES</w:t>
            </w:r>
          </w:p>
        </w:tc>
        <w:tc>
          <w:tcPr>
            <w:tcW w:w="3402" w:type="dxa"/>
          </w:tcPr>
          <w:p w14:paraId="2659CB93" w14:textId="77777777" w:rsidR="003F55BD" w:rsidRDefault="003F55BD" w:rsidP="00CB2241">
            <w:pPr>
              <w:pStyle w:val="TableText"/>
              <w:numPr>
                <w:ilvl w:val="0"/>
                <w:numId w:val="33"/>
              </w:numPr>
              <w:ind w:left="178" w:hanging="178"/>
            </w:pPr>
            <w:r>
              <w:t>locations – metro vs regional</w:t>
            </w:r>
          </w:p>
          <w:p w14:paraId="5DE3857E" w14:textId="5253FB1D" w:rsidR="003F55BD" w:rsidRDefault="003F55BD" w:rsidP="00CB2241">
            <w:pPr>
              <w:pStyle w:val="TableText"/>
              <w:numPr>
                <w:ilvl w:val="0"/>
                <w:numId w:val="33"/>
              </w:numPr>
              <w:ind w:left="178" w:hanging="178"/>
            </w:pPr>
            <w:r>
              <w:t xml:space="preserve">demographics – age group, Indigeneity, CALD, disability, and other influencing factors </w:t>
            </w:r>
          </w:p>
        </w:tc>
        <w:tc>
          <w:tcPr>
            <w:tcW w:w="3803" w:type="dxa"/>
          </w:tcPr>
          <w:p w14:paraId="7C850A5C" w14:textId="694FD72A" w:rsidR="003F55BD" w:rsidRDefault="000D1CB4" w:rsidP="00CB2241">
            <w:pPr>
              <w:pStyle w:val="TableText"/>
              <w:numPr>
                <w:ilvl w:val="0"/>
                <w:numId w:val="33"/>
              </w:numPr>
              <w:ind w:left="178" w:hanging="178"/>
            </w:pPr>
            <w:r>
              <w:t>Two</w:t>
            </w:r>
            <w:r w:rsidR="00B91BD4">
              <w:t xml:space="preserve"> waves of i</w:t>
            </w:r>
            <w:r w:rsidR="003F55BD">
              <w:t>n-depth interviews</w:t>
            </w:r>
          </w:p>
          <w:p w14:paraId="16EB7897" w14:textId="36FE4318" w:rsidR="003F55BD" w:rsidRDefault="000D1CB4" w:rsidP="00CB2241">
            <w:pPr>
              <w:pStyle w:val="TableText"/>
              <w:numPr>
                <w:ilvl w:val="0"/>
                <w:numId w:val="33"/>
              </w:numPr>
              <w:ind w:left="178" w:hanging="178"/>
            </w:pPr>
            <w:r>
              <w:t>Two</w:t>
            </w:r>
            <w:r w:rsidR="00B91BD4">
              <w:t xml:space="preserve"> waves of f</w:t>
            </w:r>
            <w:r w:rsidR="003F55BD">
              <w:t>ocus group discussions</w:t>
            </w:r>
          </w:p>
          <w:p w14:paraId="627DF46C" w14:textId="5360CB94" w:rsidR="003F55BD" w:rsidRDefault="000D1CB4" w:rsidP="00CB2241">
            <w:pPr>
              <w:pStyle w:val="TableText"/>
              <w:numPr>
                <w:ilvl w:val="0"/>
                <w:numId w:val="33"/>
              </w:numPr>
              <w:ind w:left="178" w:hanging="178"/>
            </w:pPr>
            <w:r>
              <w:t>Two</w:t>
            </w:r>
            <w:r w:rsidR="003F55BD">
              <w:t xml:space="preserve"> waves of CATI and online surveys</w:t>
            </w:r>
          </w:p>
          <w:p w14:paraId="1516BC96" w14:textId="77777777" w:rsidR="003F55BD" w:rsidRDefault="003F55BD" w:rsidP="00CB2241">
            <w:pPr>
              <w:pStyle w:val="TableText"/>
              <w:numPr>
                <w:ilvl w:val="0"/>
                <w:numId w:val="33"/>
              </w:numPr>
              <w:ind w:left="178" w:hanging="178"/>
            </w:pPr>
            <w:r>
              <w:t xml:space="preserve">ESFS records* </w:t>
            </w:r>
          </w:p>
        </w:tc>
      </w:tr>
      <w:tr w:rsidR="003F55BD" w14:paraId="7F0E7585" w14:textId="77777777" w:rsidTr="00CB2241">
        <w:trPr>
          <w:cantSplit/>
        </w:trPr>
        <w:tc>
          <w:tcPr>
            <w:tcW w:w="1838" w:type="dxa"/>
          </w:tcPr>
          <w:p w14:paraId="4D861729" w14:textId="436EE121" w:rsidR="003F55BD" w:rsidRDefault="003F55BD" w:rsidP="00CB2241">
            <w:pPr>
              <w:pStyle w:val="TableText"/>
            </w:pPr>
            <w:proofErr w:type="spellStart"/>
            <w:r>
              <w:t>jobactive</w:t>
            </w:r>
            <w:proofErr w:type="spellEnd"/>
            <w:r>
              <w:t xml:space="preserve"> providers</w:t>
            </w:r>
          </w:p>
        </w:tc>
        <w:tc>
          <w:tcPr>
            <w:tcW w:w="3402" w:type="dxa"/>
          </w:tcPr>
          <w:p w14:paraId="2C334EF2" w14:textId="0FBF8C34" w:rsidR="003F55BD" w:rsidRDefault="003F55BD" w:rsidP="00CB2241">
            <w:pPr>
              <w:pStyle w:val="TableText"/>
              <w:numPr>
                <w:ilvl w:val="0"/>
                <w:numId w:val="33"/>
              </w:numPr>
              <w:ind w:left="178" w:hanging="178"/>
            </w:pPr>
            <w:r>
              <w:t xml:space="preserve">mix of </w:t>
            </w:r>
            <w:proofErr w:type="spellStart"/>
            <w:r>
              <w:t>jobactive</w:t>
            </w:r>
            <w:proofErr w:type="spellEnd"/>
            <w:r>
              <w:t xml:space="preserve"> providers with and without OES participant caseloads</w:t>
            </w:r>
          </w:p>
          <w:p w14:paraId="0B0E3D3B" w14:textId="77777777" w:rsidR="003F55BD" w:rsidRDefault="003F55BD" w:rsidP="00B91BD4">
            <w:pPr>
              <w:pStyle w:val="TableText"/>
            </w:pPr>
          </w:p>
        </w:tc>
        <w:tc>
          <w:tcPr>
            <w:tcW w:w="3803" w:type="dxa"/>
          </w:tcPr>
          <w:p w14:paraId="3C4FBF13" w14:textId="2DC01EDA" w:rsidR="003F55BD" w:rsidRDefault="00C76989" w:rsidP="00CB2241">
            <w:pPr>
              <w:pStyle w:val="TableText"/>
              <w:numPr>
                <w:ilvl w:val="0"/>
                <w:numId w:val="33"/>
              </w:numPr>
              <w:ind w:left="178" w:hanging="178"/>
            </w:pPr>
            <w:r>
              <w:t>I</w:t>
            </w:r>
            <w:r w:rsidR="003F55BD">
              <w:t>n-depth interviews</w:t>
            </w:r>
          </w:p>
          <w:p w14:paraId="5A62100C" w14:textId="77777777" w:rsidR="003F55BD" w:rsidRDefault="003F55BD" w:rsidP="00CB2241">
            <w:pPr>
              <w:pStyle w:val="TableText"/>
              <w:ind w:left="178"/>
            </w:pPr>
          </w:p>
        </w:tc>
      </w:tr>
      <w:tr w:rsidR="003F55BD" w14:paraId="5DEACC43" w14:textId="77777777" w:rsidTr="00CB2241">
        <w:tc>
          <w:tcPr>
            <w:tcW w:w="1838" w:type="dxa"/>
          </w:tcPr>
          <w:p w14:paraId="68BF755C" w14:textId="77777777" w:rsidR="003F55BD" w:rsidRDefault="003F55BD" w:rsidP="00CB2241">
            <w:pPr>
              <w:pStyle w:val="TableText"/>
            </w:pPr>
            <w:r>
              <w:t>Services Australia</w:t>
            </w:r>
          </w:p>
        </w:tc>
        <w:tc>
          <w:tcPr>
            <w:tcW w:w="3402" w:type="dxa"/>
          </w:tcPr>
          <w:p w14:paraId="502A70A4" w14:textId="1A862B62" w:rsidR="003F55BD" w:rsidRDefault="00B91BD4" w:rsidP="00CB2241">
            <w:pPr>
              <w:pStyle w:val="TableText"/>
              <w:numPr>
                <w:ilvl w:val="0"/>
                <w:numId w:val="33"/>
              </w:numPr>
              <w:ind w:left="178" w:hanging="178"/>
            </w:pPr>
            <w:r>
              <w:t>relevant Services Australia staff</w:t>
            </w:r>
          </w:p>
        </w:tc>
        <w:tc>
          <w:tcPr>
            <w:tcW w:w="3803" w:type="dxa"/>
          </w:tcPr>
          <w:p w14:paraId="07302AE8" w14:textId="283B1410" w:rsidR="003F55BD" w:rsidRDefault="003F55BD" w:rsidP="00CB2241">
            <w:pPr>
              <w:pStyle w:val="TableText"/>
              <w:numPr>
                <w:ilvl w:val="0"/>
                <w:numId w:val="33"/>
              </w:numPr>
              <w:ind w:left="178" w:hanging="178"/>
            </w:pPr>
            <w:r>
              <w:t xml:space="preserve">In-depth interviews </w:t>
            </w:r>
          </w:p>
        </w:tc>
      </w:tr>
      <w:tr w:rsidR="003F55BD" w14:paraId="6C22D038" w14:textId="77777777" w:rsidTr="00CB2241">
        <w:tc>
          <w:tcPr>
            <w:tcW w:w="1838" w:type="dxa"/>
          </w:tcPr>
          <w:p w14:paraId="13AB1935" w14:textId="77777777" w:rsidR="003F55BD" w:rsidRDefault="003F55BD" w:rsidP="00CB2241">
            <w:pPr>
              <w:pStyle w:val="TableText"/>
            </w:pPr>
            <w:r>
              <w:t>DESE</w:t>
            </w:r>
          </w:p>
        </w:tc>
        <w:tc>
          <w:tcPr>
            <w:tcW w:w="3402" w:type="dxa"/>
          </w:tcPr>
          <w:p w14:paraId="25F2CB31" w14:textId="77777777" w:rsidR="003F55BD" w:rsidRDefault="003F55BD" w:rsidP="00CB2241">
            <w:pPr>
              <w:pStyle w:val="TableText"/>
              <w:numPr>
                <w:ilvl w:val="0"/>
                <w:numId w:val="33"/>
              </w:numPr>
              <w:ind w:left="178" w:hanging="178"/>
            </w:pPr>
            <w:r>
              <w:t>Evaluation Working Group</w:t>
            </w:r>
          </w:p>
        </w:tc>
        <w:tc>
          <w:tcPr>
            <w:tcW w:w="3803" w:type="dxa"/>
          </w:tcPr>
          <w:p w14:paraId="6E69CE78" w14:textId="77777777" w:rsidR="003F55BD" w:rsidRDefault="003F55BD" w:rsidP="00CB2241">
            <w:pPr>
              <w:pStyle w:val="TableText"/>
              <w:numPr>
                <w:ilvl w:val="0"/>
                <w:numId w:val="33"/>
              </w:numPr>
              <w:ind w:left="178" w:hanging="178"/>
            </w:pPr>
            <w:r>
              <w:t>Roundtable discussions</w:t>
            </w:r>
          </w:p>
        </w:tc>
      </w:tr>
      <w:tr w:rsidR="003F55BD" w14:paraId="145809CC" w14:textId="77777777" w:rsidTr="00CB2241">
        <w:tc>
          <w:tcPr>
            <w:tcW w:w="1838" w:type="dxa"/>
          </w:tcPr>
          <w:p w14:paraId="0E9AF3A6" w14:textId="77777777" w:rsidR="003F55BD" w:rsidRDefault="003F55BD" w:rsidP="00CB2241">
            <w:pPr>
              <w:pStyle w:val="TableText"/>
            </w:pPr>
            <w:r>
              <w:t>DSCC</w:t>
            </w:r>
          </w:p>
        </w:tc>
        <w:tc>
          <w:tcPr>
            <w:tcW w:w="3402" w:type="dxa"/>
          </w:tcPr>
          <w:p w14:paraId="6981F228" w14:textId="77777777" w:rsidR="003F55BD" w:rsidRDefault="003F55BD" w:rsidP="00CB2241">
            <w:pPr>
              <w:pStyle w:val="TableText"/>
              <w:numPr>
                <w:ilvl w:val="0"/>
                <w:numId w:val="33"/>
              </w:numPr>
              <w:ind w:left="178" w:hanging="178"/>
            </w:pPr>
            <w:r>
              <w:t>frontline staff</w:t>
            </w:r>
          </w:p>
        </w:tc>
        <w:tc>
          <w:tcPr>
            <w:tcW w:w="3803" w:type="dxa"/>
          </w:tcPr>
          <w:p w14:paraId="3933D3FB" w14:textId="4FA13856" w:rsidR="003F55BD" w:rsidRDefault="00B91BD4" w:rsidP="00CB2241">
            <w:pPr>
              <w:pStyle w:val="TableText"/>
              <w:numPr>
                <w:ilvl w:val="0"/>
                <w:numId w:val="33"/>
              </w:numPr>
              <w:ind w:left="178" w:hanging="178"/>
            </w:pPr>
            <w:r>
              <w:t>F</w:t>
            </w:r>
            <w:r w:rsidR="003F55BD">
              <w:t>ocus group discussions</w:t>
            </w:r>
          </w:p>
        </w:tc>
      </w:tr>
      <w:tr w:rsidR="003F55BD" w14:paraId="520E2D21" w14:textId="77777777" w:rsidTr="00CB2241">
        <w:tc>
          <w:tcPr>
            <w:tcW w:w="1838" w:type="dxa"/>
          </w:tcPr>
          <w:p w14:paraId="107C80C6" w14:textId="77777777" w:rsidR="003F55BD" w:rsidRDefault="003F55BD" w:rsidP="00CB2241">
            <w:pPr>
              <w:pStyle w:val="TableText"/>
            </w:pPr>
            <w:r>
              <w:t>Peak bodies</w:t>
            </w:r>
          </w:p>
        </w:tc>
        <w:tc>
          <w:tcPr>
            <w:tcW w:w="3402" w:type="dxa"/>
          </w:tcPr>
          <w:p w14:paraId="1364DF1C" w14:textId="77777777" w:rsidR="003F55BD" w:rsidRDefault="003F55BD" w:rsidP="00CB2241">
            <w:pPr>
              <w:pStyle w:val="TableText"/>
              <w:numPr>
                <w:ilvl w:val="0"/>
                <w:numId w:val="33"/>
              </w:numPr>
              <w:ind w:left="178" w:hanging="178"/>
            </w:pPr>
            <w:r>
              <w:t>NESA</w:t>
            </w:r>
          </w:p>
          <w:p w14:paraId="067615F9" w14:textId="766AF178" w:rsidR="004F02FE" w:rsidRDefault="003F55BD" w:rsidP="00CB2241">
            <w:pPr>
              <w:pStyle w:val="TableText"/>
              <w:numPr>
                <w:ilvl w:val="0"/>
                <w:numId w:val="33"/>
              </w:numPr>
              <w:ind w:left="178" w:hanging="178"/>
            </w:pPr>
            <w:r>
              <w:t xml:space="preserve">Jobs Australia </w:t>
            </w:r>
          </w:p>
        </w:tc>
        <w:tc>
          <w:tcPr>
            <w:tcW w:w="3803" w:type="dxa"/>
          </w:tcPr>
          <w:p w14:paraId="7B3597D1" w14:textId="77777777" w:rsidR="003F55BD" w:rsidRDefault="003F55BD" w:rsidP="00CB2241">
            <w:pPr>
              <w:pStyle w:val="TableText"/>
              <w:numPr>
                <w:ilvl w:val="0"/>
                <w:numId w:val="33"/>
              </w:numPr>
              <w:ind w:left="178" w:hanging="178"/>
            </w:pPr>
            <w:r>
              <w:t>In-depth interviews</w:t>
            </w:r>
          </w:p>
        </w:tc>
      </w:tr>
      <w:tr w:rsidR="003F55BD" w14:paraId="499BD044" w14:textId="77777777" w:rsidTr="00CB2241">
        <w:tc>
          <w:tcPr>
            <w:tcW w:w="1838" w:type="dxa"/>
          </w:tcPr>
          <w:p w14:paraId="04E61CBD" w14:textId="77777777" w:rsidR="003F55BD" w:rsidRDefault="003F55BD" w:rsidP="00CB2241">
            <w:pPr>
              <w:pStyle w:val="TableText"/>
            </w:pPr>
            <w:r>
              <w:t>Employers</w:t>
            </w:r>
          </w:p>
        </w:tc>
        <w:tc>
          <w:tcPr>
            <w:tcW w:w="3402" w:type="dxa"/>
          </w:tcPr>
          <w:p w14:paraId="0AE938A9" w14:textId="77777777" w:rsidR="003F55BD" w:rsidRDefault="003F55BD" w:rsidP="00CB2241">
            <w:pPr>
              <w:pStyle w:val="TableText"/>
              <w:numPr>
                <w:ilvl w:val="0"/>
                <w:numId w:val="33"/>
              </w:numPr>
              <w:ind w:left="178" w:hanging="178"/>
            </w:pPr>
            <w:r>
              <w:t>locations – metro vs regional</w:t>
            </w:r>
          </w:p>
          <w:p w14:paraId="302F4F23" w14:textId="77777777" w:rsidR="003F55BD" w:rsidRDefault="003F55BD" w:rsidP="00CB2241">
            <w:pPr>
              <w:pStyle w:val="TableText"/>
              <w:numPr>
                <w:ilvl w:val="0"/>
                <w:numId w:val="33"/>
              </w:numPr>
              <w:ind w:left="178" w:hanging="178"/>
            </w:pPr>
            <w:r>
              <w:t>mix of small, medium and large size organisations</w:t>
            </w:r>
          </w:p>
          <w:p w14:paraId="21FBBDD8" w14:textId="77777777" w:rsidR="003F55BD" w:rsidRDefault="003F55BD" w:rsidP="00CB2241">
            <w:pPr>
              <w:pStyle w:val="TableText"/>
              <w:numPr>
                <w:ilvl w:val="0"/>
                <w:numId w:val="33"/>
              </w:numPr>
              <w:ind w:left="178" w:hanging="178"/>
            </w:pPr>
            <w:r>
              <w:t>mix of industry types</w:t>
            </w:r>
          </w:p>
        </w:tc>
        <w:tc>
          <w:tcPr>
            <w:tcW w:w="3803" w:type="dxa"/>
          </w:tcPr>
          <w:p w14:paraId="51AECFEC" w14:textId="5E5415C0" w:rsidR="003F55BD" w:rsidRDefault="003F55BD" w:rsidP="00CB2241">
            <w:pPr>
              <w:pStyle w:val="TableText"/>
              <w:numPr>
                <w:ilvl w:val="0"/>
                <w:numId w:val="33"/>
              </w:numPr>
              <w:ind w:left="178" w:hanging="178"/>
            </w:pPr>
            <w:r>
              <w:t>CATI and online survey</w:t>
            </w:r>
            <w:r w:rsidR="00B91BD4">
              <w:t>s</w:t>
            </w:r>
          </w:p>
          <w:p w14:paraId="3A6B8360" w14:textId="627911DC" w:rsidR="003F55BD" w:rsidRDefault="00C76989" w:rsidP="00CB2241">
            <w:pPr>
              <w:pStyle w:val="TableText"/>
              <w:numPr>
                <w:ilvl w:val="0"/>
                <w:numId w:val="33"/>
              </w:numPr>
              <w:ind w:left="178" w:hanging="178"/>
            </w:pPr>
            <w:r>
              <w:t>I</w:t>
            </w:r>
            <w:r w:rsidR="003F55BD">
              <w:t>n-depth</w:t>
            </w:r>
            <w:r>
              <w:t xml:space="preserve"> telephone</w:t>
            </w:r>
            <w:r w:rsidR="003F55BD">
              <w:t xml:space="preserve"> interviews</w:t>
            </w:r>
          </w:p>
        </w:tc>
      </w:tr>
    </w:tbl>
    <w:p w14:paraId="7991AB19" w14:textId="77777777" w:rsidR="003F55BD" w:rsidRDefault="003F55BD" w:rsidP="003F55BD">
      <w:pPr>
        <w:pStyle w:val="Source"/>
      </w:pPr>
      <w:r>
        <w:t>*Source - departmental administrative data</w:t>
      </w:r>
    </w:p>
    <w:p w14:paraId="6392AA73" w14:textId="3A3284DE" w:rsidR="00814B31" w:rsidRDefault="00814B31" w:rsidP="00576BDC">
      <w:r>
        <w:t>In line with a mixed-methods approach, the analysis of data will require a mix of qualitative and quantitative analysis. Where necessary and feasible,</w:t>
      </w:r>
      <w:r w:rsidR="00301FCC">
        <w:t xml:space="preserve"> comparisons will be made and</w:t>
      </w:r>
      <w:r>
        <w:t xml:space="preserve"> data will be disaggregated for demographic groups, including Indigenous, young and mature age individuals, people from culturally and linguistically (CALD) diverse background and people with disability</w:t>
      </w:r>
    </w:p>
    <w:p w14:paraId="0CA1DE23" w14:textId="7FBE79F5" w:rsidR="00814B31" w:rsidRDefault="00814B31" w:rsidP="00814B31">
      <w:r>
        <w:t>Information such as preferred type of servicing, perceived self-sufficiency and support network are not available from administrative data and will be collected by the external research consultant through surveys and qualitative fieldwork (where relevant).</w:t>
      </w:r>
    </w:p>
    <w:p w14:paraId="2D02B628" w14:textId="4959A576" w:rsidR="008D282E" w:rsidRDefault="00A962CD" w:rsidP="008D282E">
      <w:r>
        <w:t>F</w:t>
      </w:r>
      <w:r w:rsidR="00F115EF">
        <w:t xml:space="preserve">eedback from stakeholders and departmental data </w:t>
      </w:r>
      <w:r>
        <w:t xml:space="preserve">will be used </w:t>
      </w:r>
      <w:r w:rsidR="00F115EF">
        <w:t>to assess the cost effectiveness of OES</w:t>
      </w:r>
      <w:r w:rsidR="004124CE">
        <w:t>.</w:t>
      </w:r>
    </w:p>
    <w:p w14:paraId="6A91FE41" w14:textId="42859545" w:rsidR="00AD04ED" w:rsidRDefault="00AD04ED" w:rsidP="00AD04ED">
      <w:pPr>
        <w:pStyle w:val="Heading2"/>
      </w:pPr>
      <w:bookmarkStart w:id="30" w:name="_Toc86662890"/>
      <w:r>
        <w:t>4.</w:t>
      </w:r>
      <w:r w:rsidR="00F115EF">
        <w:t>3</w:t>
      </w:r>
      <w:r>
        <w:tab/>
        <w:t xml:space="preserve">Data </w:t>
      </w:r>
      <w:r w:rsidR="005B754A">
        <w:t>limitations</w:t>
      </w:r>
      <w:bookmarkEnd w:id="30"/>
    </w:p>
    <w:p w14:paraId="1A66392B" w14:textId="612C8932" w:rsidR="00F115EF" w:rsidRPr="002428C4" w:rsidRDefault="00D547E5" w:rsidP="00F115EF">
      <w:pPr>
        <w:pStyle w:val="ListBullet"/>
      </w:pPr>
      <w:r w:rsidRPr="002428C4">
        <w:t>Difficulty in identifying c</w:t>
      </w:r>
      <w:r w:rsidR="00F115EF" w:rsidRPr="002428C4">
        <w:t>omparison group</w:t>
      </w:r>
      <w:r w:rsidRPr="002428C4">
        <w:t>s</w:t>
      </w:r>
      <w:r w:rsidR="00F115EF" w:rsidRPr="002428C4">
        <w:t xml:space="preserve"> </w:t>
      </w:r>
      <w:r w:rsidR="002328ED">
        <w:t xml:space="preserve">for OES participants </w:t>
      </w:r>
      <w:r w:rsidR="00F115EF" w:rsidRPr="002428C4">
        <w:t xml:space="preserve">– </w:t>
      </w:r>
      <w:r w:rsidR="006365C5">
        <w:t>only</w:t>
      </w:r>
      <w:r w:rsidR="002328ED">
        <w:t xml:space="preserve"> eligible job seekers </w:t>
      </w:r>
      <w:r w:rsidR="006365C5">
        <w:t>nationwide</w:t>
      </w:r>
      <w:r w:rsidR="006365C5">
        <w:rPr>
          <w:rStyle w:val="FootnoteReference"/>
        </w:rPr>
        <w:footnoteReference w:id="1"/>
      </w:r>
      <w:r w:rsidR="003B289F">
        <w:t xml:space="preserve"> </w:t>
      </w:r>
      <w:r w:rsidR="002328ED">
        <w:t xml:space="preserve">are referred to </w:t>
      </w:r>
      <w:r w:rsidR="004F02FE">
        <w:t xml:space="preserve">OES, hence, it is not feasible to </w:t>
      </w:r>
      <w:r w:rsidR="002328ED">
        <w:t>identify a valid comparison group for OES participants</w:t>
      </w:r>
      <w:r w:rsidR="004F02FE">
        <w:t xml:space="preserve">. </w:t>
      </w:r>
      <w:r w:rsidR="003B289F">
        <w:t>This makes it very challenging to estimate the impact of OES.</w:t>
      </w:r>
    </w:p>
    <w:p w14:paraId="071E5623" w14:textId="68239E6D" w:rsidR="00AD04ED" w:rsidRDefault="00AD04ED" w:rsidP="00AD04ED">
      <w:pPr>
        <w:pStyle w:val="ListBullet"/>
      </w:pPr>
      <w:r>
        <w:t xml:space="preserve">Data availability issues – </w:t>
      </w:r>
      <w:r w:rsidR="003B289F">
        <w:t xml:space="preserve">while the PPM Survey </w:t>
      </w:r>
      <w:r w:rsidR="00D264DF">
        <w:t xml:space="preserve">and fieldwork research discussed above </w:t>
      </w:r>
      <w:r w:rsidR="003B289F">
        <w:t xml:space="preserve">provide information on job seekers’ employment </w:t>
      </w:r>
      <w:r w:rsidR="00D264DF">
        <w:t xml:space="preserve">and/or education </w:t>
      </w:r>
      <w:r w:rsidR="003B289F">
        <w:t>outcomes</w:t>
      </w:r>
      <w:r w:rsidR="00D264DF">
        <w:t xml:space="preserve">, these only cover a sample of job seekers and may not provide a full picture of job seeker outcomes. In particular, for job seekers not participating in the survey and the fieldwork research, </w:t>
      </w:r>
      <w:r>
        <w:t xml:space="preserve">income support data </w:t>
      </w:r>
      <w:r w:rsidR="006365C5">
        <w:t xml:space="preserve">is used </w:t>
      </w:r>
      <w:r>
        <w:t xml:space="preserve">as proxies in tracking participants’ </w:t>
      </w:r>
      <w:r w:rsidR="00F115EF">
        <w:t>short-te</w:t>
      </w:r>
      <w:r w:rsidR="003B289F">
        <w:t>r</w:t>
      </w:r>
      <w:r w:rsidR="00F115EF">
        <w:t>m</w:t>
      </w:r>
      <w:r>
        <w:t xml:space="preserve"> labour market and education outcomes as there is no direct data on participants’ labour market status after they exit OES.</w:t>
      </w:r>
    </w:p>
    <w:p w14:paraId="31DB3091" w14:textId="39819DD4" w:rsidR="00AD04ED" w:rsidRDefault="00AD04ED" w:rsidP="00AD04ED">
      <w:pPr>
        <w:pStyle w:val="ListBullet"/>
      </w:pPr>
      <w:r>
        <w:lastRenderedPageBreak/>
        <w:t>Data quality issues – missing or poorly recorded data (e.g. missing optout reasons and poorly recorded data)</w:t>
      </w:r>
      <w:r w:rsidR="00D264DF">
        <w:t xml:space="preserve">, particularly over the </w:t>
      </w:r>
      <w:r w:rsidR="00060C1C">
        <w:t>COVID</w:t>
      </w:r>
      <w:r w:rsidR="006365C5">
        <w:t>-19</w:t>
      </w:r>
      <w:r w:rsidR="00060C1C">
        <w:t xml:space="preserve"> period in 2020,</w:t>
      </w:r>
      <w:r>
        <w:t xml:space="preserve"> may affect some parts of the analysis.</w:t>
      </w:r>
    </w:p>
    <w:p w14:paraId="5B4F310A" w14:textId="0B70DE18" w:rsidR="00010B6E" w:rsidRDefault="00010B6E">
      <w:pPr>
        <w:spacing w:after="160" w:line="259" w:lineRule="auto"/>
      </w:pPr>
      <w:r>
        <w:br w:type="page"/>
      </w:r>
    </w:p>
    <w:p w14:paraId="0404F74B" w14:textId="791CA996" w:rsidR="008D282E" w:rsidRDefault="00010B6E" w:rsidP="00010B6E">
      <w:pPr>
        <w:pStyle w:val="Heading1"/>
      </w:pPr>
      <w:bookmarkStart w:id="31" w:name="_Toc86662891"/>
      <w:r>
        <w:lastRenderedPageBreak/>
        <w:t>5</w:t>
      </w:r>
      <w:r w:rsidR="00FA3440">
        <w:t>.</w:t>
      </w:r>
      <w:r>
        <w:tab/>
        <w:t>Evaluation management</w:t>
      </w:r>
      <w:bookmarkEnd w:id="31"/>
    </w:p>
    <w:p w14:paraId="4D47C43D" w14:textId="2FFBCF5F" w:rsidR="00010B6E" w:rsidRDefault="00010B6E" w:rsidP="00010B6E">
      <w:pPr>
        <w:pStyle w:val="Heading2"/>
      </w:pPr>
      <w:bookmarkStart w:id="32" w:name="_Toc86662892"/>
      <w:r>
        <w:t>5.1</w:t>
      </w:r>
      <w:r>
        <w:tab/>
        <w:t>Governance</w:t>
      </w:r>
      <w:bookmarkEnd w:id="32"/>
    </w:p>
    <w:p w14:paraId="6A4F4CA5" w14:textId="7BED8756" w:rsidR="00010B6E" w:rsidRDefault="00010B6E" w:rsidP="00010B6E">
      <w:r>
        <w:t xml:space="preserve">This evaluation will largely be undertaken by the OES Evaluation Team from the RED Support and </w:t>
      </w:r>
      <w:r w:rsidR="00DB4FE8">
        <w:t>Digital Services Evaluation</w:t>
      </w:r>
      <w:r>
        <w:t xml:space="preserve"> Section within the Employment Research and Evaluation Branch (EREB) of the department, in consultation with the OES Evaluation Work Group (EWG) representing key areas in the department </w:t>
      </w:r>
      <w:r w:rsidR="00DB4FE8">
        <w:t xml:space="preserve">including those </w:t>
      </w:r>
      <w:r>
        <w:t xml:space="preserve">involved in designing, developing and implementing digital services and micro policies </w:t>
      </w:r>
      <w:r w:rsidR="005E2EAB">
        <w:t>of NESM</w:t>
      </w:r>
      <w:r w:rsidR="00025B2F">
        <w:t>.</w:t>
      </w:r>
    </w:p>
    <w:p w14:paraId="0E73981D" w14:textId="26380CC6" w:rsidR="00010B6E" w:rsidRDefault="00010B6E" w:rsidP="00010B6E">
      <w:r>
        <w:t>The OES Evaluation Team will be responsible for managing the evaluation, engaging with the EWG and other stakeholders, and preparing draft and final reports.</w:t>
      </w:r>
    </w:p>
    <w:p w14:paraId="4F4ED4E1" w14:textId="4A06D773" w:rsidR="00CF2DEE" w:rsidRDefault="00CF2DEE" w:rsidP="00CF2DEE">
      <w:pPr>
        <w:pStyle w:val="Heading2"/>
      </w:pPr>
      <w:bookmarkStart w:id="33" w:name="_Toc86662893"/>
      <w:r>
        <w:t>5.2</w:t>
      </w:r>
      <w:r>
        <w:tab/>
        <w:t>Stakeholders</w:t>
      </w:r>
      <w:bookmarkEnd w:id="33"/>
    </w:p>
    <w:p w14:paraId="03843F75" w14:textId="469A8E20" w:rsidR="00CF2DEE" w:rsidRDefault="00CF2DEE" w:rsidP="00CF2DEE">
      <w:r>
        <w:t>Major stakeholders for the OES evaluation include:</w:t>
      </w:r>
    </w:p>
    <w:p w14:paraId="1510432A" w14:textId="77777777" w:rsidR="00BB5E39" w:rsidRDefault="00BB5E39" w:rsidP="00BB5E39">
      <w:pPr>
        <w:pStyle w:val="ListBullet"/>
      </w:pPr>
      <w:r>
        <w:t>department staff in the EWG and other staff involved in designing and implementing NESM</w:t>
      </w:r>
    </w:p>
    <w:p w14:paraId="2E98CD33" w14:textId="0B3FEB8A" w:rsidR="00CF2DEE" w:rsidRDefault="00CF2DEE" w:rsidP="00CF2DEE">
      <w:pPr>
        <w:pStyle w:val="ListBullet"/>
      </w:pPr>
      <w:r>
        <w:t>DSCC frontline staff</w:t>
      </w:r>
    </w:p>
    <w:p w14:paraId="4FE412B9" w14:textId="2E3BD5E4" w:rsidR="00CF2DEE" w:rsidRDefault="00CF2DEE" w:rsidP="00CF2DEE">
      <w:r>
        <w:t>The OES Evaluation Team will endeavour to provide early insights and feedback to the EWG and NESM design teams.</w:t>
      </w:r>
    </w:p>
    <w:p w14:paraId="76CA765B" w14:textId="2E0C254B" w:rsidR="00CF2DEE" w:rsidRDefault="00CF2DEE" w:rsidP="00CF2DEE">
      <w:pPr>
        <w:pStyle w:val="Heading2"/>
      </w:pPr>
      <w:bookmarkStart w:id="34" w:name="_Toc86662894"/>
      <w:r>
        <w:t>5.3</w:t>
      </w:r>
      <w:r>
        <w:tab/>
        <w:t>Risks</w:t>
      </w:r>
      <w:bookmarkEnd w:id="34"/>
    </w:p>
    <w:p w14:paraId="22FF81B8" w14:textId="27EC45BA" w:rsidR="00CF2DEE" w:rsidRDefault="00CF2DEE" w:rsidP="00CF2DEE">
      <w:r>
        <w:t xml:space="preserve">EREB identifies and manages risks related to evaluations using </w:t>
      </w:r>
      <w:proofErr w:type="spellStart"/>
      <w:r>
        <w:t>RiskNet</w:t>
      </w:r>
      <w:proofErr w:type="spellEnd"/>
      <w:r>
        <w:t xml:space="preserve">, the department’s risk management system. </w:t>
      </w:r>
      <w:r w:rsidR="00B676B0">
        <w:rPr>
          <w:b/>
          <w:bCs/>
        </w:rPr>
        <w:t xml:space="preserve">Table 5.1 </w:t>
      </w:r>
      <w:r w:rsidR="00B676B0">
        <w:t>identifies some r</w:t>
      </w:r>
      <w:r w:rsidR="00181F58">
        <w:t xml:space="preserve">isks most relevant to the OES evaluation </w:t>
      </w:r>
      <w:r w:rsidR="00B676B0">
        <w:t>and mitigation strategies.</w:t>
      </w:r>
    </w:p>
    <w:p w14:paraId="3148BC1C" w14:textId="0BA4E23B" w:rsidR="00B676B0" w:rsidRDefault="00B676B0" w:rsidP="00B676B0">
      <w:pPr>
        <w:pStyle w:val="TableCaption"/>
      </w:pPr>
      <w:r>
        <w:t>Table 5.1 OES Risk and mitigation strategies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8"/>
        <w:gridCol w:w="2557"/>
        <w:gridCol w:w="4191"/>
      </w:tblGrid>
      <w:tr w:rsidR="00322FAC" w:rsidRPr="00322FAC" w14:paraId="31060234" w14:textId="77777777" w:rsidTr="00C73E69">
        <w:trPr>
          <w:cantSplit/>
          <w:tblHeader/>
        </w:trPr>
        <w:tc>
          <w:tcPr>
            <w:tcW w:w="2258" w:type="dxa"/>
            <w:shd w:val="clear" w:color="auto" w:fill="002060"/>
            <w:tcMar>
              <w:top w:w="0" w:type="dxa"/>
              <w:left w:w="108" w:type="dxa"/>
              <w:bottom w:w="0" w:type="dxa"/>
              <w:right w:w="108" w:type="dxa"/>
            </w:tcMar>
            <w:hideMark/>
          </w:tcPr>
          <w:p w14:paraId="2DC3C9C2" w14:textId="77777777" w:rsidR="00322FAC" w:rsidRPr="00322FAC" w:rsidRDefault="00322FAC" w:rsidP="00322FAC">
            <w:pPr>
              <w:pStyle w:val="TableText"/>
              <w:rPr>
                <w:b/>
                <w:bCs w:val="0"/>
                <w:sz w:val="22"/>
                <w:szCs w:val="28"/>
              </w:rPr>
            </w:pPr>
            <w:r w:rsidRPr="00322FAC">
              <w:rPr>
                <w:b/>
                <w:bCs w:val="0"/>
                <w:sz w:val="22"/>
                <w:szCs w:val="28"/>
              </w:rPr>
              <w:t>Risk</w:t>
            </w:r>
          </w:p>
        </w:tc>
        <w:tc>
          <w:tcPr>
            <w:tcW w:w="2557" w:type="dxa"/>
            <w:shd w:val="clear" w:color="auto" w:fill="002060"/>
            <w:tcMar>
              <w:top w:w="0" w:type="dxa"/>
              <w:left w:w="108" w:type="dxa"/>
              <w:bottom w:w="0" w:type="dxa"/>
              <w:right w:w="108" w:type="dxa"/>
            </w:tcMar>
            <w:hideMark/>
          </w:tcPr>
          <w:p w14:paraId="4B1FEAA6" w14:textId="77777777" w:rsidR="00322FAC" w:rsidRPr="00322FAC" w:rsidRDefault="00322FAC" w:rsidP="00322FAC">
            <w:pPr>
              <w:pStyle w:val="TableText"/>
              <w:rPr>
                <w:b/>
                <w:bCs w:val="0"/>
                <w:sz w:val="22"/>
                <w:szCs w:val="28"/>
              </w:rPr>
            </w:pPr>
            <w:r w:rsidRPr="00322FAC">
              <w:rPr>
                <w:b/>
                <w:bCs w:val="0"/>
                <w:sz w:val="22"/>
                <w:szCs w:val="28"/>
              </w:rPr>
              <w:t>Potential impact</w:t>
            </w:r>
          </w:p>
        </w:tc>
        <w:tc>
          <w:tcPr>
            <w:tcW w:w="4191" w:type="dxa"/>
            <w:shd w:val="clear" w:color="auto" w:fill="002060"/>
            <w:tcMar>
              <w:top w:w="0" w:type="dxa"/>
              <w:left w:w="108" w:type="dxa"/>
              <w:bottom w:w="0" w:type="dxa"/>
              <w:right w:w="108" w:type="dxa"/>
            </w:tcMar>
            <w:hideMark/>
          </w:tcPr>
          <w:p w14:paraId="2279AD9C" w14:textId="77777777" w:rsidR="00322FAC" w:rsidRPr="00322FAC" w:rsidRDefault="00322FAC" w:rsidP="00322FAC">
            <w:pPr>
              <w:pStyle w:val="TableText"/>
              <w:rPr>
                <w:b/>
                <w:bCs w:val="0"/>
                <w:sz w:val="22"/>
                <w:szCs w:val="28"/>
              </w:rPr>
            </w:pPr>
            <w:r w:rsidRPr="00322FAC">
              <w:rPr>
                <w:b/>
                <w:bCs w:val="0"/>
                <w:sz w:val="22"/>
                <w:szCs w:val="28"/>
              </w:rPr>
              <w:t xml:space="preserve">Mitigation </w:t>
            </w:r>
          </w:p>
        </w:tc>
      </w:tr>
      <w:tr w:rsidR="00322FAC" w:rsidRPr="00322FAC" w14:paraId="16E19B7D" w14:textId="77777777" w:rsidTr="00C73E69">
        <w:tc>
          <w:tcPr>
            <w:tcW w:w="2258" w:type="dxa"/>
            <w:shd w:val="clear" w:color="auto" w:fill="FFFFFF"/>
            <w:tcMar>
              <w:top w:w="0" w:type="dxa"/>
              <w:left w:w="108" w:type="dxa"/>
              <w:bottom w:w="0" w:type="dxa"/>
              <w:right w:w="108" w:type="dxa"/>
            </w:tcMar>
            <w:hideMark/>
          </w:tcPr>
          <w:p w14:paraId="4E8F5823" w14:textId="2539C4D4" w:rsidR="00322FAC" w:rsidRPr="00322FAC" w:rsidRDefault="00322FAC" w:rsidP="00322FAC">
            <w:pPr>
              <w:pStyle w:val="TableText"/>
            </w:pPr>
            <w:r w:rsidRPr="00322FAC">
              <w:t>Availability and quality of data</w:t>
            </w:r>
            <w:r>
              <w:t>.</w:t>
            </w:r>
          </w:p>
        </w:tc>
        <w:tc>
          <w:tcPr>
            <w:tcW w:w="2557" w:type="dxa"/>
            <w:shd w:val="clear" w:color="auto" w:fill="FFFFFF"/>
            <w:tcMar>
              <w:top w:w="0" w:type="dxa"/>
              <w:left w:w="108" w:type="dxa"/>
              <w:bottom w:w="0" w:type="dxa"/>
              <w:right w:w="108" w:type="dxa"/>
            </w:tcMar>
            <w:hideMark/>
          </w:tcPr>
          <w:p w14:paraId="06535D56" w14:textId="77777777" w:rsidR="00322FAC" w:rsidRDefault="00322FAC" w:rsidP="00322FAC">
            <w:pPr>
              <w:pStyle w:val="TableText"/>
            </w:pPr>
            <w:r w:rsidRPr="00322FAC">
              <w:t>Poor quality or insufficient data collected will result in key evaluation questions not being addressed adequately.</w:t>
            </w:r>
          </w:p>
          <w:p w14:paraId="6C3508FC" w14:textId="78A252E7" w:rsidR="00322FAC" w:rsidRPr="00322FAC" w:rsidRDefault="00322FAC" w:rsidP="00322FAC">
            <w:pPr>
              <w:pStyle w:val="TableText"/>
            </w:pPr>
          </w:p>
        </w:tc>
        <w:tc>
          <w:tcPr>
            <w:tcW w:w="4191" w:type="dxa"/>
            <w:shd w:val="clear" w:color="auto" w:fill="FFFFFF"/>
            <w:tcMar>
              <w:top w:w="0" w:type="dxa"/>
              <w:left w:w="108" w:type="dxa"/>
              <w:bottom w:w="0" w:type="dxa"/>
              <w:right w:w="108" w:type="dxa"/>
            </w:tcMar>
            <w:hideMark/>
          </w:tcPr>
          <w:p w14:paraId="6A778579" w14:textId="56736C4E" w:rsidR="00322FAC" w:rsidRDefault="00DB4FE8" w:rsidP="00C73E69">
            <w:pPr>
              <w:pStyle w:val="TableText"/>
              <w:numPr>
                <w:ilvl w:val="0"/>
                <w:numId w:val="40"/>
              </w:numPr>
            </w:pPr>
            <w:r>
              <w:t>Effective c</w:t>
            </w:r>
            <w:r w:rsidR="00322FAC" w:rsidRPr="00322FAC">
              <w:t xml:space="preserve">ontract management of external consultants engaged to undertake data collection </w:t>
            </w:r>
            <w:proofErr w:type="gramStart"/>
            <w:r w:rsidR="00322FAC" w:rsidRPr="00322FAC">
              <w:t>activities</w:t>
            </w:r>
            <w:r>
              <w:t>;</w:t>
            </w:r>
            <w:proofErr w:type="gramEnd"/>
            <w:r>
              <w:t xml:space="preserve"> such as regular communication.</w:t>
            </w:r>
          </w:p>
          <w:p w14:paraId="49A69652" w14:textId="0396CDB4" w:rsidR="00DB4FE8" w:rsidRPr="00322FAC" w:rsidRDefault="00DB4FE8" w:rsidP="00C73E69">
            <w:pPr>
              <w:pStyle w:val="TableText"/>
              <w:numPr>
                <w:ilvl w:val="0"/>
                <w:numId w:val="40"/>
              </w:numPr>
            </w:pPr>
            <w:r>
              <w:t xml:space="preserve">Regular quality assurance checks </w:t>
            </w:r>
            <w:r w:rsidR="00B753DC">
              <w:t>using</w:t>
            </w:r>
            <w:r>
              <w:t xml:space="preserve"> the Data Matrix to ensure key evaluation questions are addressed.</w:t>
            </w:r>
          </w:p>
        </w:tc>
      </w:tr>
      <w:tr w:rsidR="00322FAC" w:rsidRPr="00322FAC" w14:paraId="4A9D64BA" w14:textId="77777777" w:rsidTr="00C73E69">
        <w:tc>
          <w:tcPr>
            <w:tcW w:w="2258" w:type="dxa"/>
            <w:shd w:val="clear" w:color="auto" w:fill="FFFFFF"/>
            <w:tcMar>
              <w:top w:w="0" w:type="dxa"/>
              <w:left w:w="108" w:type="dxa"/>
              <w:bottom w:w="0" w:type="dxa"/>
              <w:right w:w="108" w:type="dxa"/>
            </w:tcMar>
            <w:hideMark/>
          </w:tcPr>
          <w:p w14:paraId="6816B9C3" w14:textId="77777777" w:rsidR="00322FAC" w:rsidRPr="00322FAC" w:rsidRDefault="00322FAC" w:rsidP="00322FAC">
            <w:pPr>
              <w:pStyle w:val="TableText"/>
            </w:pPr>
            <w:r w:rsidRPr="00322FAC">
              <w:t>OES undergoes regular changes and micro policies are still being developed, which is part of the NESM development process.</w:t>
            </w:r>
          </w:p>
        </w:tc>
        <w:tc>
          <w:tcPr>
            <w:tcW w:w="2557" w:type="dxa"/>
            <w:shd w:val="clear" w:color="auto" w:fill="FFFFFF"/>
            <w:tcMar>
              <w:top w:w="0" w:type="dxa"/>
              <w:left w:w="108" w:type="dxa"/>
              <w:bottom w:w="0" w:type="dxa"/>
              <w:right w:w="108" w:type="dxa"/>
            </w:tcMar>
            <w:hideMark/>
          </w:tcPr>
          <w:p w14:paraId="4AE16640" w14:textId="77777777" w:rsidR="00322FAC" w:rsidRPr="00322FAC" w:rsidRDefault="00322FAC" w:rsidP="00322FAC">
            <w:pPr>
              <w:pStyle w:val="TableText"/>
            </w:pPr>
            <w:r w:rsidRPr="00322FAC">
              <w:t>Frequent changes impact the ability of the evaluation to effectively define and measure anticipated change over the life of the project and derive meaningful insights.</w:t>
            </w:r>
          </w:p>
        </w:tc>
        <w:tc>
          <w:tcPr>
            <w:tcW w:w="4191" w:type="dxa"/>
            <w:shd w:val="clear" w:color="auto" w:fill="FFFFFF"/>
            <w:tcMar>
              <w:top w:w="0" w:type="dxa"/>
              <w:left w:w="108" w:type="dxa"/>
              <w:bottom w:w="0" w:type="dxa"/>
              <w:right w:w="108" w:type="dxa"/>
            </w:tcMar>
            <w:hideMark/>
          </w:tcPr>
          <w:p w14:paraId="441C7B1E" w14:textId="77777777" w:rsidR="00322FAC" w:rsidRPr="00322FAC" w:rsidRDefault="00322FAC" w:rsidP="00C73E69">
            <w:pPr>
              <w:pStyle w:val="TableText"/>
              <w:numPr>
                <w:ilvl w:val="0"/>
                <w:numId w:val="41"/>
              </w:numPr>
            </w:pPr>
            <w:r w:rsidRPr="00322FAC">
              <w:t>Evaluation questions and associated measures focus on high-level impacts expected from OES participation.</w:t>
            </w:r>
          </w:p>
          <w:p w14:paraId="6F71B7BA" w14:textId="4B5E1BC0" w:rsidR="00322FAC" w:rsidRDefault="00322FAC" w:rsidP="00DB4FE8">
            <w:pPr>
              <w:pStyle w:val="TableText"/>
              <w:numPr>
                <w:ilvl w:val="0"/>
                <w:numId w:val="41"/>
              </w:numPr>
            </w:pPr>
            <w:r w:rsidRPr="00322FAC">
              <w:t xml:space="preserve">Ongoing collaboration between the </w:t>
            </w:r>
            <w:r w:rsidR="00206357">
              <w:t xml:space="preserve">OES </w:t>
            </w:r>
            <w:r w:rsidR="00D547E5">
              <w:t>E</w:t>
            </w:r>
            <w:r w:rsidRPr="00322FAC">
              <w:t xml:space="preserve">valuation </w:t>
            </w:r>
            <w:r w:rsidR="00D547E5">
              <w:t>T</w:t>
            </w:r>
            <w:r w:rsidRPr="00322FAC">
              <w:t>eam</w:t>
            </w:r>
            <w:r w:rsidR="00206357">
              <w:t xml:space="preserve">, the EWG and other stakeholders </w:t>
            </w:r>
            <w:r w:rsidRPr="00322FAC">
              <w:t>ensures changes to the operation of the OES are understood and their impacts accounted for in data collection, analysis and reporting.</w:t>
            </w:r>
          </w:p>
          <w:p w14:paraId="13AC0DE2" w14:textId="250ED83C" w:rsidR="00322FAC" w:rsidRPr="00322FAC" w:rsidRDefault="00B753DC" w:rsidP="00C73E69">
            <w:pPr>
              <w:pStyle w:val="TableText"/>
              <w:numPr>
                <w:ilvl w:val="0"/>
                <w:numId w:val="41"/>
              </w:numPr>
            </w:pPr>
            <w:r>
              <w:t>Regular reviews of the Data Matrix to ensure key evaluation and research questions are still valid and appropriate.</w:t>
            </w:r>
          </w:p>
        </w:tc>
      </w:tr>
      <w:tr w:rsidR="00322FAC" w:rsidRPr="00322FAC" w14:paraId="3BF5869B" w14:textId="77777777" w:rsidTr="00C73E69">
        <w:trPr>
          <w:cantSplit/>
        </w:trPr>
        <w:tc>
          <w:tcPr>
            <w:tcW w:w="2258" w:type="dxa"/>
            <w:shd w:val="clear" w:color="auto" w:fill="FFFFFF"/>
            <w:tcMar>
              <w:top w:w="0" w:type="dxa"/>
              <w:left w:w="108" w:type="dxa"/>
              <w:bottom w:w="0" w:type="dxa"/>
              <w:right w:w="108" w:type="dxa"/>
            </w:tcMar>
          </w:tcPr>
          <w:p w14:paraId="132E144E" w14:textId="77777777" w:rsidR="00322FAC" w:rsidRPr="00322FAC" w:rsidRDefault="00322FAC" w:rsidP="00322FAC">
            <w:pPr>
              <w:pStyle w:val="TableText"/>
            </w:pPr>
            <w:r w:rsidRPr="00322FAC">
              <w:lastRenderedPageBreak/>
              <w:t>Resource management – ensuring staff in the OES Evaluation Team have the right skillset, such as evaluation and project management skills, data analytics skills and familiarity with the ESS data.</w:t>
            </w:r>
          </w:p>
          <w:p w14:paraId="69CDBAEB" w14:textId="77777777" w:rsidR="00322FAC" w:rsidRPr="00322FAC" w:rsidRDefault="00322FAC" w:rsidP="00322FAC">
            <w:pPr>
              <w:pStyle w:val="TableText"/>
            </w:pPr>
          </w:p>
        </w:tc>
        <w:tc>
          <w:tcPr>
            <w:tcW w:w="2557" w:type="dxa"/>
            <w:shd w:val="clear" w:color="auto" w:fill="FFFFFF"/>
            <w:tcMar>
              <w:top w:w="0" w:type="dxa"/>
              <w:left w:w="108" w:type="dxa"/>
              <w:bottom w:w="0" w:type="dxa"/>
              <w:right w:w="108" w:type="dxa"/>
            </w:tcMar>
            <w:hideMark/>
          </w:tcPr>
          <w:p w14:paraId="1488A742" w14:textId="77777777" w:rsidR="00322FAC" w:rsidRPr="00322FAC" w:rsidRDefault="00322FAC" w:rsidP="00322FAC">
            <w:pPr>
              <w:pStyle w:val="TableText"/>
            </w:pPr>
            <w:r w:rsidRPr="00322FAC">
              <w:t>Poor quality data collection, limited/incomplete findings and poor engagement with stakeholders.</w:t>
            </w:r>
          </w:p>
        </w:tc>
        <w:tc>
          <w:tcPr>
            <w:tcW w:w="4191" w:type="dxa"/>
            <w:shd w:val="clear" w:color="auto" w:fill="FFFFFF"/>
            <w:tcMar>
              <w:top w:w="0" w:type="dxa"/>
              <w:left w:w="108" w:type="dxa"/>
              <w:bottom w:w="0" w:type="dxa"/>
              <w:right w:w="108" w:type="dxa"/>
            </w:tcMar>
          </w:tcPr>
          <w:p w14:paraId="5985594E" w14:textId="7549031B" w:rsidR="00322FAC" w:rsidRDefault="00322FAC" w:rsidP="00B753DC">
            <w:pPr>
              <w:pStyle w:val="TableText"/>
              <w:numPr>
                <w:ilvl w:val="0"/>
                <w:numId w:val="41"/>
              </w:numPr>
            </w:pPr>
            <w:r w:rsidRPr="00322FAC">
              <w:t>Adequate project planning and resource allocation undertaken in the early phases</w:t>
            </w:r>
            <w:r w:rsidR="00D547E5">
              <w:t xml:space="preserve"> and good teamwork in the OES Evaluation Team.</w:t>
            </w:r>
          </w:p>
          <w:p w14:paraId="0D091694" w14:textId="45D583E0" w:rsidR="00B753DC" w:rsidRPr="00322FAC" w:rsidRDefault="00B753DC" w:rsidP="00C73E69">
            <w:pPr>
              <w:pStyle w:val="TableText"/>
              <w:numPr>
                <w:ilvl w:val="0"/>
                <w:numId w:val="41"/>
              </w:numPr>
            </w:pPr>
            <w:r>
              <w:t>Regular communication and check-ins with team members to foster engagement in the evaluation project.</w:t>
            </w:r>
          </w:p>
          <w:p w14:paraId="6BBFE65E" w14:textId="77777777" w:rsidR="00322FAC" w:rsidRPr="00322FAC" w:rsidRDefault="00322FAC" w:rsidP="00322FAC">
            <w:pPr>
              <w:pStyle w:val="TableText"/>
            </w:pPr>
          </w:p>
        </w:tc>
      </w:tr>
      <w:tr w:rsidR="00322FAC" w:rsidRPr="00322FAC" w14:paraId="38A8C4A0" w14:textId="77777777" w:rsidTr="00C73E69">
        <w:tc>
          <w:tcPr>
            <w:tcW w:w="2258" w:type="dxa"/>
            <w:shd w:val="clear" w:color="auto" w:fill="FFFFFF"/>
            <w:tcMar>
              <w:top w:w="0" w:type="dxa"/>
              <w:left w:w="108" w:type="dxa"/>
              <w:bottom w:w="0" w:type="dxa"/>
              <w:right w:w="108" w:type="dxa"/>
            </w:tcMar>
          </w:tcPr>
          <w:p w14:paraId="5539B5DC" w14:textId="458A3EDA" w:rsidR="00322FAC" w:rsidRPr="00322FAC" w:rsidRDefault="00322FAC" w:rsidP="00322FAC">
            <w:pPr>
              <w:pStyle w:val="TableText"/>
            </w:pPr>
            <w:r w:rsidRPr="00322FAC">
              <w:t>Evaluation findings not supported by stakeholders.</w:t>
            </w:r>
          </w:p>
          <w:p w14:paraId="220292B0" w14:textId="77777777" w:rsidR="00322FAC" w:rsidRPr="00322FAC" w:rsidRDefault="00322FAC" w:rsidP="00322FAC">
            <w:pPr>
              <w:pStyle w:val="TableText"/>
            </w:pPr>
          </w:p>
        </w:tc>
        <w:tc>
          <w:tcPr>
            <w:tcW w:w="2557" w:type="dxa"/>
            <w:shd w:val="clear" w:color="auto" w:fill="FFFFFF"/>
            <w:tcMar>
              <w:top w:w="0" w:type="dxa"/>
              <w:left w:w="108" w:type="dxa"/>
              <w:bottom w:w="0" w:type="dxa"/>
              <w:right w:w="108" w:type="dxa"/>
            </w:tcMar>
            <w:hideMark/>
          </w:tcPr>
          <w:p w14:paraId="57C234A4" w14:textId="77777777" w:rsidR="00322FAC" w:rsidRPr="00322FAC" w:rsidRDefault="00322FAC" w:rsidP="00322FAC">
            <w:pPr>
              <w:pStyle w:val="TableText"/>
            </w:pPr>
            <w:r w:rsidRPr="00322FAC">
              <w:t>The EWG and other stakeholders may not implement recommended changes which could improve future program performance.</w:t>
            </w:r>
          </w:p>
        </w:tc>
        <w:tc>
          <w:tcPr>
            <w:tcW w:w="4191" w:type="dxa"/>
            <w:shd w:val="clear" w:color="auto" w:fill="FFFFFF"/>
            <w:tcMar>
              <w:top w:w="0" w:type="dxa"/>
              <w:left w:w="108" w:type="dxa"/>
              <w:bottom w:w="0" w:type="dxa"/>
              <w:right w:w="108" w:type="dxa"/>
            </w:tcMar>
            <w:hideMark/>
          </w:tcPr>
          <w:p w14:paraId="506A5517" w14:textId="77777777" w:rsidR="00322FAC" w:rsidRPr="00322FAC" w:rsidRDefault="00322FAC" w:rsidP="00C73E69">
            <w:pPr>
              <w:pStyle w:val="TableText"/>
              <w:numPr>
                <w:ilvl w:val="0"/>
                <w:numId w:val="41"/>
              </w:numPr>
            </w:pPr>
            <w:r w:rsidRPr="00322FAC">
              <w:t>Ongoing collaboration with the EWG and stakeholders to ensure the evaluation accounts for program and policy needs.</w:t>
            </w:r>
          </w:p>
          <w:p w14:paraId="1A4F2135" w14:textId="77777777" w:rsidR="00322FAC" w:rsidRPr="00322FAC" w:rsidRDefault="00322FAC" w:rsidP="00C73E69">
            <w:pPr>
              <w:pStyle w:val="TableText"/>
              <w:numPr>
                <w:ilvl w:val="0"/>
                <w:numId w:val="41"/>
              </w:numPr>
            </w:pPr>
            <w:r w:rsidRPr="00322FAC">
              <w:t>Clear communication to stakeholders around key decision points, methodology and project limitations.</w:t>
            </w:r>
          </w:p>
          <w:p w14:paraId="5EC66C0A" w14:textId="77777777" w:rsidR="00322FAC" w:rsidRPr="00322FAC" w:rsidRDefault="00322FAC" w:rsidP="00C73E69">
            <w:pPr>
              <w:pStyle w:val="TableText"/>
              <w:numPr>
                <w:ilvl w:val="0"/>
                <w:numId w:val="41"/>
              </w:numPr>
            </w:pPr>
            <w:r w:rsidRPr="00322FAC">
              <w:t>Development and implementation of a stakeholder communication strategy.</w:t>
            </w:r>
          </w:p>
          <w:p w14:paraId="68B9BD87" w14:textId="77A70DB9" w:rsidR="00322FAC" w:rsidRPr="00322FAC" w:rsidRDefault="00322FAC" w:rsidP="00322FAC">
            <w:pPr>
              <w:pStyle w:val="TableText"/>
            </w:pPr>
          </w:p>
        </w:tc>
      </w:tr>
    </w:tbl>
    <w:p w14:paraId="0493194C" w14:textId="639A0EDB" w:rsidR="009F4F6D" w:rsidRDefault="00322FAC" w:rsidP="009F4F6D">
      <w:r>
        <w:br/>
      </w:r>
      <w:r w:rsidR="009F4F6D">
        <w:t>This strategy assumes that data collected through the ESS and other processes managed by the department as well as timely access to income support data from Services Australia, will provide sufficient data to enable a robust review. If the scope and nature of data is insufficient, this may limit the robustness, scope and timeliness of the evaluation.</w:t>
      </w:r>
    </w:p>
    <w:p w14:paraId="44EB25AC" w14:textId="77777777" w:rsidR="00B676B0" w:rsidRDefault="00B676B0">
      <w:pPr>
        <w:spacing w:after="160" w:line="259" w:lineRule="auto"/>
        <w:rPr>
          <w:rFonts w:ascii="Calibri" w:eastAsiaTheme="majorEastAsia" w:hAnsi="Calibri" w:cstheme="majorBidi"/>
          <w:b/>
          <w:color w:val="343741"/>
          <w:sz w:val="32"/>
          <w:szCs w:val="32"/>
        </w:rPr>
      </w:pPr>
      <w:r>
        <w:br w:type="page"/>
      </w:r>
    </w:p>
    <w:p w14:paraId="4B0580E7" w14:textId="5BA2DE1F" w:rsidR="00092E1D" w:rsidRDefault="00092E1D" w:rsidP="00092E1D">
      <w:pPr>
        <w:pStyle w:val="Heading1"/>
      </w:pPr>
      <w:bookmarkStart w:id="35" w:name="_Toc86662895"/>
      <w:r>
        <w:lastRenderedPageBreak/>
        <w:t>6</w:t>
      </w:r>
      <w:r w:rsidR="00FA3440">
        <w:t>.</w:t>
      </w:r>
      <w:r>
        <w:t xml:space="preserve"> </w:t>
      </w:r>
      <w:r>
        <w:tab/>
      </w:r>
      <w:r w:rsidR="00025B2F">
        <w:t>Key d</w:t>
      </w:r>
      <w:r w:rsidRPr="00C355E5">
        <w:t>eliverables</w:t>
      </w:r>
      <w:bookmarkEnd w:id="35"/>
    </w:p>
    <w:tbl>
      <w:tblPr>
        <w:tblW w:w="85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6"/>
        <w:gridCol w:w="2260"/>
      </w:tblGrid>
      <w:tr w:rsidR="00967C2C" w:rsidRPr="00325292" w14:paraId="2305D137" w14:textId="77777777" w:rsidTr="00967C2C">
        <w:trPr>
          <w:trHeight w:val="375"/>
        </w:trPr>
        <w:tc>
          <w:tcPr>
            <w:tcW w:w="6306" w:type="dxa"/>
            <w:shd w:val="clear" w:color="auto" w:fill="002060"/>
            <w:noWrap/>
            <w:hideMark/>
          </w:tcPr>
          <w:p w14:paraId="4603F069" w14:textId="7A0103EF" w:rsidR="00967C2C" w:rsidRPr="008F38A6" w:rsidRDefault="00967C2C" w:rsidP="00B84037">
            <w:pPr>
              <w:spacing w:after="0" w:line="240" w:lineRule="auto"/>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Deliverables</w:t>
            </w:r>
          </w:p>
        </w:tc>
        <w:tc>
          <w:tcPr>
            <w:tcW w:w="2260" w:type="dxa"/>
            <w:shd w:val="clear" w:color="auto" w:fill="002060"/>
            <w:noWrap/>
            <w:hideMark/>
          </w:tcPr>
          <w:p w14:paraId="202ABF9E" w14:textId="33917DA9" w:rsidR="00967C2C" w:rsidRPr="008F38A6" w:rsidRDefault="00967C2C" w:rsidP="00B84037">
            <w:pPr>
              <w:spacing w:after="0" w:line="240" w:lineRule="auto"/>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Date</w:t>
            </w:r>
          </w:p>
        </w:tc>
      </w:tr>
      <w:tr w:rsidR="00967C2C" w:rsidRPr="00325292" w14:paraId="01B0B72F" w14:textId="77777777" w:rsidTr="00967C2C">
        <w:trPr>
          <w:trHeight w:val="375"/>
        </w:trPr>
        <w:tc>
          <w:tcPr>
            <w:tcW w:w="6306" w:type="dxa"/>
            <w:shd w:val="clear" w:color="auto" w:fill="auto"/>
            <w:noWrap/>
          </w:tcPr>
          <w:p w14:paraId="199874C8" w14:textId="28118DDB" w:rsidR="00967C2C" w:rsidRDefault="0044546D" w:rsidP="00B84037">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Research</w:t>
            </w:r>
            <w:r w:rsidR="00025B2F">
              <w:rPr>
                <w:rFonts w:ascii="Calibri" w:eastAsia="Times New Roman" w:hAnsi="Calibri" w:cs="Calibri"/>
                <w:color w:val="000000"/>
                <w:lang w:eastAsia="en-AU"/>
              </w:rPr>
              <w:t xml:space="preserve"> report on Waves 1 and 2 research activities</w:t>
            </w:r>
          </w:p>
        </w:tc>
        <w:tc>
          <w:tcPr>
            <w:tcW w:w="2260" w:type="dxa"/>
            <w:shd w:val="clear" w:color="auto" w:fill="auto"/>
          </w:tcPr>
          <w:p w14:paraId="08C4D1C9" w14:textId="2D6B87DA" w:rsidR="00967C2C" w:rsidRDefault="00967C2C" w:rsidP="00B84037">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24 June 2022</w:t>
            </w:r>
          </w:p>
        </w:tc>
      </w:tr>
      <w:tr w:rsidR="00967C2C" w:rsidRPr="00325292" w14:paraId="4298C230" w14:textId="77777777" w:rsidTr="00967C2C">
        <w:trPr>
          <w:trHeight w:val="375"/>
        </w:trPr>
        <w:tc>
          <w:tcPr>
            <w:tcW w:w="6306" w:type="dxa"/>
            <w:shd w:val="clear" w:color="auto" w:fill="auto"/>
            <w:noWrap/>
          </w:tcPr>
          <w:p w14:paraId="701F6C31" w14:textId="7D7B68D9" w:rsidR="00967C2C" w:rsidRDefault="00967C2C" w:rsidP="00B84037">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Draft OES Evaluation report </w:t>
            </w:r>
          </w:p>
        </w:tc>
        <w:tc>
          <w:tcPr>
            <w:tcW w:w="2260" w:type="dxa"/>
            <w:shd w:val="clear" w:color="auto" w:fill="auto"/>
          </w:tcPr>
          <w:p w14:paraId="00867DE7" w14:textId="155A48B8" w:rsidR="00967C2C" w:rsidRDefault="00967C2C" w:rsidP="00B84037">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28 October 2022</w:t>
            </w:r>
          </w:p>
        </w:tc>
      </w:tr>
      <w:tr w:rsidR="00967C2C" w:rsidRPr="00325292" w14:paraId="7691C004" w14:textId="77777777" w:rsidTr="00967C2C">
        <w:trPr>
          <w:trHeight w:val="375"/>
        </w:trPr>
        <w:tc>
          <w:tcPr>
            <w:tcW w:w="6306" w:type="dxa"/>
            <w:shd w:val="clear" w:color="auto" w:fill="auto"/>
            <w:noWrap/>
          </w:tcPr>
          <w:p w14:paraId="10D50AE7" w14:textId="774F9503" w:rsidR="00967C2C" w:rsidRDefault="00967C2C" w:rsidP="00B84037">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Final OES Evaluation report </w:t>
            </w:r>
          </w:p>
        </w:tc>
        <w:tc>
          <w:tcPr>
            <w:tcW w:w="2260" w:type="dxa"/>
            <w:shd w:val="clear" w:color="auto" w:fill="auto"/>
          </w:tcPr>
          <w:p w14:paraId="580FF0B2" w14:textId="2EE3BCAC" w:rsidR="00967C2C" w:rsidRDefault="00967C2C" w:rsidP="00B84037">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20 December 2022</w:t>
            </w:r>
          </w:p>
        </w:tc>
      </w:tr>
    </w:tbl>
    <w:p w14:paraId="54607D71" w14:textId="77777777" w:rsidR="006F58BD" w:rsidRPr="006F58BD" w:rsidRDefault="006F58BD" w:rsidP="006F58BD"/>
    <w:p w14:paraId="69F31D94" w14:textId="77777777" w:rsidR="0081358B" w:rsidRDefault="0081358B" w:rsidP="0081358B">
      <w:pPr>
        <w:spacing w:after="160" w:line="259" w:lineRule="auto"/>
        <w:rPr>
          <w:b/>
          <w:bCs/>
        </w:rPr>
        <w:sectPr w:rsidR="0081358B" w:rsidSect="002657DE">
          <w:headerReference w:type="default" r:id="rId26"/>
          <w:footerReference w:type="default" r:id="rId27"/>
          <w:pgSz w:w="11906" w:h="16838"/>
          <w:pgMar w:top="1440" w:right="1440" w:bottom="1440" w:left="1440" w:header="0" w:footer="708" w:gutter="0"/>
          <w:cols w:space="708"/>
          <w:docGrid w:linePitch="360"/>
        </w:sectPr>
      </w:pPr>
    </w:p>
    <w:p w14:paraId="79425FE7" w14:textId="4BE55470" w:rsidR="00B40AEE" w:rsidRDefault="00904FCD" w:rsidP="0081358B">
      <w:pPr>
        <w:spacing w:after="160" w:line="259" w:lineRule="auto"/>
        <w:rPr>
          <w:b/>
          <w:bCs/>
        </w:rPr>
      </w:pPr>
      <w:r>
        <w:rPr>
          <w:b/>
          <w:bCs/>
        </w:rPr>
        <w:lastRenderedPageBreak/>
        <w:tab/>
      </w:r>
      <w:r w:rsidR="00B40AEE">
        <w:rPr>
          <w:rFonts w:ascii="Calibri" w:eastAsiaTheme="majorEastAsia" w:hAnsi="Calibri" w:cstheme="majorBidi"/>
          <w:b/>
          <w:noProof/>
          <w:color w:val="343741"/>
          <w:sz w:val="32"/>
          <w:szCs w:val="32"/>
        </w:rPr>
        <w:drawing>
          <wp:inline distT="0" distB="0" distL="0" distR="0" wp14:anchorId="1BB9DBF7" wp14:editId="50CDD506">
            <wp:extent cx="13613384" cy="9315450"/>
            <wp:effectExtent l="0" t="0" r="7620" b="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pic:nvPicPr>
                  <pic:blipFill>
                    <a:blip r:embed="rId28"/>
                    <a:stretch>
                      <a:fillRect/>
                    </a:stretch>
                  </pic:blipFill>
                  <pic:spPr>
                    <a:xfrm>
                      <a:off x="0" y="0"/>
                      <a:ext cx="13627180" cy="9324891"/>
                    </a:xfrm>
                    <a:prstGeom prst="rect">
                      <a:avLst/>
                    </a:prstGeom>
                  </pic:spPr>
                </pic:pic>
              </a:graphicData>
            </a:graphic>
          </wp:inline>
        </w:drawing>
      </w:r>
      <w:r w:rsidR="00B40AEE">
        <w:rPr>
          <w:b/>
          <w:bCs/>
        </w:rPr>
        <w:br w:type="page"/>
      </w:r>
    </w:p>
    <w:p w14:paraId="37E523D4" w14:textId="1B72C53F" w:rsidR="002657DE" w:rsidRPr="0081358B" w:rsidRDefault="00B40AEE" w:rsidP="00B40AEE">
      <w:pPr>
        <w:spacing w:after="160" w:line="259" w:lineRule="auto"/>
        <w:ind w:left="851"/>
        <w:rPr>
          <w:rFonts w:ascii="Calibri" w:eastAsiaTheme="majorEastAsia" w:hAnsi="Calibri" w:cstheme="majorBidi"/>
          <w:b/>
          <w:color w:val="343741"/>
          <w:sz w:val="32"/>
          <w:szCs w:val="32"/>
        </w:rPr>
      </w:pPr>
      <w:r>
        <w:rPr>
          <w:rFonts w:ascii="Calibri" w:eastAsiaTheme="majorEastAsia" w:hAnsi="Calibri" w:cstheme="majorBidi"/>
          <w:b/>
          <w:noProof/>
          <w:color w:val="343741"/>
          <w:sz w:val="32"/>
          <w:szCs w:val="32"/>
        </w:rPr>
        <w:lastRenderedPageBreak/>
        <w:drawing>
          <wp:inline distT="0" distB="0" distL="0" distR="0" wp14:anchorId="1D05C613" wp14:editId="199739CE">
            <wp:extent cx="12344400" cy="9467772"/>
            <wp:effectExtent l="0" t="0" r="0" b="635"/>
            <wp:docPr id="10" name="Picture 1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imeline&#10;&#10;Description automatically generated"/>
                    <pic:cNvPicPr/>
                  </pic:nvPicPr>
                  <pic:blipFill>
                    <a:blip r:embed="rId29"/>
                    <a:stretch>
                      <a:fillRect/>
                    </a:stretch>
                  </pic:blipFill>
                  <pic:spPr>
                    <a:xfrm>
                      <a:off x="0" y="0"/>
                      <a:ext cx="12362307" cy="9481506"/>
                    </a:xfrm>
                    <a:prstGeom prst="rect">
                      <a:avLst/>
                    </a:prstGeom>
                  </pic:spPr>
                </pic:pic>
              </a:graphicData>
            </a:graphic>
          </wp:inline>
        </w:drawing>
      </w:r>
    </w:p>
    <w:sectPr w:rsidR="002657DE" w:rsidRPr="0081358B" w:rsidSect="0081358B">
      <w:pgSz w:w="23811" w:h="16838" w:orient="landscape" w:code="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21440" w14:textId="77777777" w:rsidR="0081358B" w:rsidRDefault="0081358B" w:rsidP="0051352E">
      <w:pPr>
        <w:spacing w:after="0" w:line="240" w:lineRule="auto"/>
      </w:pPr>
      <w:r>
        <w:separator/>
      </w:r>
    </w:p>
  </w:endnote>
  <w:endnote w:type="continuationSeparator" w:id="0">
    <w:p w14:paraId="673E5AE6" w14:textId="77777777" w:rsidR="0081358B" w:rsidRDefault="0081358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6944" w14:textId="77777777" w:rsidR="00A6589E" w:rsidRDefault="00A65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AB66A" w14:textId="77777777" w:rsidR="0081358B" w:rsidRDefault="0081358B">
    <w:pPr>
      <w:pStyle w:val="Footer"/>
      <w:jc w:val="right"/>
    </w:pPr>
  </w:p>
  <w:p w14:paraId="0184CA77" w14:textId="77777777" w:rsidR="0081358B" w:rsidRDefault="008135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DF501" w14:textId="77777777" w:rsidR="00A6589E" w:rsidRDefault="00A658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9D26C" w14:textId="10358FB8" w:rsidR="0081358B" w:rsidRDefault="0081358B">
    <w:pPr>
      <w:pStyle w:val="Footer"/>
      <w:jc w:val="right"/>
    </w:pPr>
    <w:r>
      <w:t xml:space="preserve">Online Employment Services Evaluation Strategy | </w:t>
    </w:r>
    <w:sdt>
      <w:sdtPr>
        <w:id w:val="1230123552"/>
        <w:docPartObj>
          <w:docPartGallery w:val="Page Numbers (Bottom of Page)"/>
          <w:docPartUnique/>
        </w:docPartObj>
      </w:sdtPr>
      <w:sdtEndPr>
        <w:rPr>
          <w:noProof/>
        </w:rPr>
      </w:sdtEndPr>
      <w:sdtContent>
        <w:r w:rsidR="00C73E69">
          <w:fldChar w:fldCharType="begin"/>
        </w:r>
        <w:r w:rsidR="00C73E69">
          <w:instrText xml:space="preserve"> PAGE   \* MERGEFORMAT </w:instrText>
        </w:r>
        <w:r w:rsidR="00C73E69">
          <w:fldChar w:fldCharType="separate"/>
        </w:r>
        <w:r w:rsidR="00C73E69">
          <w:rPr>
            <w:noProof/>
          </w:rPr>
          <w:t>3</w:t>
        </w:r>
        <w:r w:rsidR="00C73E69">
          <w:rPr>
            <w:noProof/>
          </w:rPr>
          <w:fldChar w:fldCharType="end"/>
        </w:r>
      </w:sdtContent>
    </w:sdt>
  </w:p>
  <w:p w14:paraId="4A9A3660" w14:textId="77777777" w:rsidR="0081358B" w:rsidRDefault="00813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8D287" w14:textId="77777777" w:rsidR="0081358B" w:rsidRDefault="0081358B" w:rsidP="0051352E">
      <w:pPr>
        <w:spacing w:after="0" w:line="240" w:lineRule="auto"/>
      </w:pPr>
      <w:r>
        <w:separator/>
      </w:r>
    </w:p>
  </w:footnote>
  <w:footnote w:type="continuationSeparator" w:id="0">
    <w:p w14:paraId="0A71384A" w14:textId="77777777" w:rsidR="0081358B" w:rsidRDefault="0081358B" w:rsidP="0051352E">
      <w:pPr>
        <w:spacing w:after="0" w:line="240" w:lineRule="auto"/>
      </w:pPr>
      <w:r>
        <w:continuationSeparator/>
      </w:r>
    </w:p>
  </w:footnote>
  <w:footnote w:id="1">
    <w:p w14:paraId="5F40F033" w14:textId="5D723123" w:rsidR="0081358B" w:rsidRDefault="0081358B" w:rsidP="006365C5">
      <w:pPr>
        <w:pStyle w:val="FootnoteText"/>
      </w:pPr>
      <w:r w:rsidRPr="006365C5">
        <w:rPr>
          <w:rStyle w:val="FootnoteReference"/>
        </w:rPr>
        <w:footnoteRef/>
      </w:r>
      <w:r w:rsidRPr="006365C5">
        <w:t xml:space="preserve"> Except the two NEST regions in Adelaide South, SA and the Mid-North Coast, NSW.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F2DDA" w14:textId="77777777" w:rsidR="00A6589E" w:rsidRDefault="00A65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F9E40" w14:textId="77777777" w:rsidR="00A6589E" w:rsidRDefault="00A658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292AA" w14:textId="77777777" w:rsidR="00A6589E" w:rsidRDefault="00A658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F00EE" w14:textId="770FDA1B" w:rsidR="0081358B" w:rsidRDefault="0081358B">
    <w:pPr>
      <w:pStyle w:val="Header"/>
    </w:pPr>
    <w:r>
      <w:rPr>
        <w:noProof/>
        <w:lang w:eastAsia="en-AU"/>
      </w:rPr>
      <w:drawing>
        <wp:anchor distT="0" distB="0" distL="114300" distR="114300" simplePos="0" relativeHeight="251657216" behindDoc="1" locked="1" layoutInCell="1" allowOverlap="1" wp14:anchorId="4994B550" wp14:editId="68FC8FE2">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AA0E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484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6A1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5AD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A8EC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A254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0AC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4C35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949A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D5EA0E4A"/>
    <w:name w:val="List number"/>
    <w:lvl w:ilvl="0">
      <w:start w:val="1"/>
      <w:numFmt w:val="decimal"/>
      <w:pStyle w:val="ListNumber"/>
      <w:lvlText w:val="%1."/>
      <w:lvlJc w:val="left"/>
      <w:pPr>
        <w:ind w:left="1077" w:hanging="357"/>
      </w:pPr>
      <w:rPr>
        <w:rFonts w:hint="default"/>
      </w:rPr>
    </w:lvl>
    <w:lvl w:ilvl="1">
      <w:start w:val="1"/>
      <w:numFmt w:val="decimal"/>
      <w:lvlText w:val="%2.%1"/>
      <w:lvlJc w:val="left"/>
      <w:pPr>
        <w:ind w:left="1571" w:hanging="494"/>
      </w:pPr>
      <w:rPr>
        <w:rFonts w:hint="default"/>
      </w:rPr>
    </w:lvl>
    <w:lvl w:ilvl="2">
      <w:start w:val="1"/>
      <w:numFmt w:val="decimal"/>
      <w:lvlText w:val="%1.%2.%3"/>
      <w:lvlJc w:val="left"/>
      <w:pPr>
        <w:tabs>
          <w:tab w:val="num" w:pos="2705"/>
        </w:tabs>
        <w:ind w:left="2279" w:hanging="708"/>
      </w:pPr>
      <w:rPr>
        <w:rFonts w:hint="default"/>
      </w:rPr>
    </w:lvl>
    <w:lvl w:ilvl="3">
      <w:start w:val="1"/>
      <w:numFmt w:val="decimal"/>
      <w:lvlText w:val="%1.%2.%3.%4"/>
      <w:lvlJc w:val="left"/>
      <w:pPr>
        <w:tabs>
          <w:tab w:val="num" w:pos="3272"/>
        </w:tabs>
        <w:ind w:left="3101" w:hanging="822"/>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12F90FD4"/>
    <w:multiLevelType w:val="multilevel"/>
    <w:tmpl w:val="D762607A"/>
    <w:lvl w:ilvl="0">
      <w:start w:val="1"/>
      <w:numFmt w:val="bullet"/>
      <w:lvlText w:val=""/>
      <w:lvlJc w:val="left"/>
      <w:pPr>
        <w:ind w:left="432" w:hanging="432"/>
      </w:pPr>
      <w:rPr>
        <w:rFonts w:ascii="Symbol" w:hAnsi="Symbol" w:hint="default"/>
      </w:rPr>
    </w:lvl>
    <w:lvl w:ilvl="1">
      <w:start w:val="1"/>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311300E"/>
    <w:multiLevelType w:val="multilevel"/>
    <w:tmpl w:val="A69EADDA"/>
    <w:lvl w:ilvl="0">
      <w:start w:val="1"/>
      <w:numFmt w:val="lowerLetter"/>
      <w:lvlText w:val="%1)"/>
      <w:lvlJc w:val="left"/>
      <w:pPr>
        <w:ind w:left="1077" w:hanging="357"/>
      </w:pPr>
      <w:rPr>
        <w:rFonts w:hint="default"/>
      </w:rPr>
    </w:lvl>
    <w:lvl w:ilvl="1">
      <w:start w:val="1"/>
      <w:numFmt w:val="decimal"/>
      <w:lvlText w:val="%2.%1"/>
      <w:lvlJc w:val="left"/>
      <w:pPr>
        <w:ind w:left="1571" w:hanging="494"/>
      </w:pPr>
      <w:rPr>
        <w:rFonts w:hint="default"/>
      </w:rPr>
    </w:lvl>
    <w:lvl w:ilvl="2">
      <w:start w:val="1"/>
      <w:numFmt w:val="decimal"/>
      <w:lvlText w:val="%1.%2.%3"/>
      <w:lvlJc w:val="left"/>
      <w:pPr>
        <w:tabs>
          <w:tab w:val="num" w:pos="2705"/>
        </w:tabs>
        <w:ind w:left="2279" w:hanging="708"/>
      </w:pPr>
      <w:rPr>
        <w:rFonts w:hint="default"/>
      </w:rPr>
    </w:lvl>
    <w:lvl w:ilvl="3">
      <w:start w:val="1"/>
      <w:numFmt w:val="decimal"/>
      <w:lvlText w:val="%1.%2.%3.%4"/>
      <w:lvlJc w:val="left"/>
      <w:pPr>
        <w:tabs>
          <w:tab w:val="num" w:pos="3272"/>
        </w:tabs>
        <w:ind w:left="3101" w:hanging="822"/>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156E5141"/>
    <w:multiLevelType w:val="multilevel"/>
    <w:tmpl w:val="C78E1580"/>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D2837E6"/>
    <w:multiLevelType w:val="multilevel"/>
    <w:tmpl w:val="6FBE5E8C"/>
    <w:lvl w:ilvl="0">
      <w:start w:val="4"/>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0E0585B"/>
    <w:multiLevelType w:val="hybridMultilevel"/>
    <w:tmpl w:val="1B70E688"/>
    <w:lvl w:ilvl="0" w:tplc="6C5EAA3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74A69C4"/>
    <w:multiLevelType w:val="hybridMultilevel"/>
    <w:tmpl w:val="2D903B2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9F2529B"/>
    <w:multiLevelType w:val="multilevel"/>
    <w:tmpl w:val="3DF67BF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0630810"/>
    <w:multiLevelType w:val="hybridMultilevel"/>
    <w:tmpl w:val="E75A29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D8841FF"/>
    <w:multiLevelType w:val="multilevel"/>
    <w:tmpl w:val="6D549A64"/>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FC63DD4"/>
    <w:multiLevelType w:val="multilevel"/>
    <w:tmpl w:val="ACE4474E"/>
    <w:lvl w:ilvl="0">
      <w:start w:val="1"/>
      <w:numFmt w:val="decimal"/>
      <w:lvlText w:val="%1"/>
      <w:lvlJc w:val="left"/>
      <w:pPr>
        <w:ind w:left="432" w:hanging="432"/>
      </w:pPr>
      <w:rPr>
        <w:rFonts w:hint="default"/>
      </w:rPr>
    </w:lvl>
    <w:lvl w:ilvl="1">
      <w:start w:val="1"/>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2340AD5"/>
    <w:multiLevelType w:val="multilevel"/>
    <w:tmpl w:val="ACE4474E"/>
    <w:lvl w:ilvl="0">
      <w:start w:val="1"/>
      <w:numFmt w:val="decimal"/>
      <w:lvlText w:val="%1"/>
      <w:lvlJc w:val="left"/>
      <w:pPr>
        <w:ind w:left="432" w:hanging="432"/>
      </w:pPr>
      <w:rPr>
        <w:rFonts w:hint="default"/>
      </w:rPr>
    </w:lvl>
    <w:lvl w:ilvl="1">
      <w:start w:val="1"/>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36545C7"/>
    <w:multiLevelType w:val="hybridMultilevel"/>
    <w:tmpl w:val="6610D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9A62818"/>
    <w:multiLevelType w:val="multilevel"/>
    <w:tmpl w:val="D0221D52"/>
    <w:lvl w:ilvl="0">
      <w:start w:val="4"/>
      <w:numFmt w:val="decimal"/>
      <w:lvlText w:val="%1"/>
      <w:lvlJc w:val="left"/>
      <w:pPr>
        <w:ind w:left="560" w:hanging="56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97F2D77"/>
    <w:multiLevelType w:val="hybridMultilevel"/>
    <w:tmpl w:val="C3809704"/>
    <w:lvl w:ilvl="0" w:tplc="43102FA2">
      <w:start w:val="1"/>
      <w:numFmt w:val="bulle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077652"/>
    <w:multiLevelType w:val="hybridMultilevel"/>
    <w:tmpl w:val="57723850"/>
    <w:lvl w:ilvl="0" w:tplc="0C090001">
      <w:start w:val="1"/>
      <w:numFmt w:val="bullet"/>
      <w:lvlText w:val=""/>
      <w:lvlJc w:val="left"/>
      <w:pPr>
        <w:ind w:left="720" w:hanging="360"/>
      </w:pPr>
      <w:rPr>
        <w:rFonts w:ascii="Symbol" w:hAnsi="Symbol" w:hint="default"/>
      </w:rPr>
    </w:lvl>
    <w:lvl w:ilvl="1" w:tplc="AA061462">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B2B52FC"/>
    <w:multiLevelType w:val="multilevel"/>
    <w:tmpl w:val="ACE4474E"/>
    <w:lvl w:ilvl="0">
      <w:start w:val="1"/>
      <w:numFmt w:val="decimal"/>
      <w:lvlText w:val="%1"/>
      <w:lvlJc w:val="left"/>
      <w:pPr>
        <w:ind w:left="432" w:hanging="432"/>
      </w:pPr>
      <w:rPr>
        <w:rFonts w:hint="default"/>
      </w:rPr>
    </w:lvl>
    <w:lvl w:ilvl="1">
      <w:start w:val="1"/>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B66345A"/>
    <w:multiLevelType w:val="multilevel"/>
    <w:tmpl w:val="61042E40"/>
    <w:lvl w:ilvl="0">
      <w:start w:val="4"/>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B905FAD"/>
    <w:multiLevelType w:val="hybridMultilevel"/>
    <w:tmpl w:val="66589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092945"/>
    <w:multiLevelType w:val="hybridMultilevel"/>
    <w:tmpl w:val="16BEF69C"/>
    <w:name w:val="List number22"/>
    <w:lvl w:ilvl="0" w:tplc="43102FA2">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472896"/>
    <w:multiLevelType w:val="multilevel"/>
    <w:tmpl w:val="FE6C39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694C573D"/>
    <w:multiLevelType w:val="hybridMultilevel"/>
    <w:tmpl w:val="F364F8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2E637E7"/>
    <w:multiLevelType w:val="hybridMultilevel"/>
    <w:tmpl w:val="CA3CD2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95A4CBA"/>
    <w:multiLevelType w:val="multilevel"/>
    <w:tmpl w:val="81BEC2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2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2"/>
  </w:num>
  <w:num w:numId="17">
    <w:abstractNumId w:val="14"/>
  </w:num>
  <w:num w:numId="18">
    <w:abstractNumId w:val="1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5"/>
  </w:num>
  <w:num w:numId="22">
    <w:abstractNumId w:val="27"/>
  </w:num>
  <w:num w:numId="23">
    <w:abstractNumId w:val="32"/>
  </w:num>
  <w:num w:numId="24">
    <w:abstractNumId w:val="17"/>
  </w:num>
  <w:num w:numId="25">
    <w:abstractNumId w:val="33"/>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4"/>
  </w:num>
  <w:num w:numId="29">
    <w:abstractNumId w:val="36"/>
  </w:num>
  <w:num w:numId="30">
    <w:abstractNumId w:val="33"/>
  </w:num>
  <w:num w:numId="31">
    <w:abstractNumId w:val="23"/>
  </w:num>
  <w:num w:numId="32">
    <w:abstractNumId w:val="29"/>
  </w:num>
  <w:num w:numId="33">
    <w:abstractNumId w:val="11"/>
  </w:num>
  <w:num w:numId="34">
    <w:abstractNumId w:val="26"/>
  </w:num>
  <w:num w:numId="35">
    <w:abstractNumId w:val="15"/>
  </w:num>
  <w:num w:numId="36">
    <w:abstractNumId w:val="3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2"/>
  </w:num>
  <w:num w:numId="40">
    <w:abstractNumId w:val="20"/>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48"/>
    <w:rsid w:val="000061C9"/>
    <w:rsid w:val="00010B6E"/>
    <w:rsid w:val="00014D6D"/>
    <w:rsid w:val="000228E7"/>
    <w:rsid w:val="00025B2F"/>
    <w:rsid w:val="0002785D"/>
    <w:rsid w:val="00033DB6"/>
    <w:rsid w:val="00052933"/>
    <w:rsid w:val="00052BBC"/>
    <w:rsid w:val="00060C1C"/>
    <w:rsid w:val="00081CC7"/>
    <w:rsid w:val="00092E1D"/>
    <w:rsid w:val="0009486C"/>
    <w:rsid w:val="000A06C3"/>
    <w:rsid w:val="000A453D"/>
    <w:rsid w:val="000B62A5"/>
    <w:rsid w:val="000C2CF0"/>
    <w:rsid w:val="000C5CCE"/>
    <w:rsid w:val="000D1CB4"/>
    <w:rsid w:val="000D4788"/>
    <w:rsid w:val="000E30EE"/>
    <w:rsid w:val="000E3D80"/>
    <w:rsid w:val="000E6DE1"/>
    <w:rsid w:val="000F1BBA"/>
    <w:rsid w:val="00131B95"/>
    <w:rsid w:val="00157F35"/>
    <w:rsid w:val="00166D68"/>
    <w:rsid w:val="00181F58"/>
    <w:rsid w:val="00182729"/>
    <w:rsid w:val="001831D1"/>
    <w:rsid w:val="001866D1"/>
    <w:rsid w:val="00192ADA"/>
    <w:rsid w:val="001B4082"/>
    <w:rsid w:val="001B5883"/>
    <w:rsid w:val="001C3B86"/>
    <w:rsid w:val="001C750D"/>
    <w:rsid w:val="001D4C71"/>
    <w:rsid w:val="001D4FA5"/>
    <w:rsid w:val="00204B80"/>
    <w:rsid w:val="00206357"/>
    <w:rsid w:val="00217EAB"/>
    <w:rsid w:val="0022498C"/>
    <w:rsid w:val="002265B8"/>
    <w:rsid w:val="002328ED"/>
    <w:rsid w:val="002428C4"/>
    <w:rsid w:val="00244B86"/>
    <w:rsid w:val="00244EB3"/>
    <w:rsid w:val="00252851"/>
    <w:rsid w:val="00263F15"/>
    <w:rsid w:val="002657DE"/>
    <w:rsid w:val="00270E81"/>
    <w:rsid w:val="0027222F"/>
    <w:rsid w:val="002722D6"/>
    <w:rsid w:val="002724D0"/>
    <w:rsid w:val="00276548"/>
    <w:rsid w:val="002B1CE5"/>
    <w:rsid w:val="002C155B"/>
    <w:rsid w:val="002D751E"/>
    <w:rsid w:val="002E24EE"/>
    <w:rsid w:val="002E6BDA"/>
    <w:rsid w:val="002F2E2A"/>
    <w:rsid w:val="002F4DB3"/>
    <w:rsid w:val="00301151"/>
    <w:rsid w:val="003017D4"/>
    <w:rsid w:val="00301DCD"/>
    <w:rsid w:val="00301FCC"/>
    <w:rsid w:val="003023B6"/>
    <w:rsid w:val="0030318D"/>
    <w:rsid w:val="00322FAC"/>
    <w:rsid w:val="0032320D"/>
    <w:rsid w:val="00324DA3"/>
    <w:rsid w:val="00334931"/>
    <w:rsid w:val="00350FFA"/>
    <w:rsid w:val="0035153A"/>
    <w:rsid w:val="00351B9B"/>
    <w:rsid w:val="00382F07"/>
    <w:rsid w:val="00390070"/>
    <w:rsid w:val="00390A3F"/>
    <w:rsid w:val="003B1DCB"/>
    <w:rsid w:val="003B289F"/>
    <w:rsid w:val="003C1E36"/>
    <w:rsid w:val="003D0C0B"/>
    <w:rsid w:val="003E6C14"/>
    <w:rsid w:val="003F330E"/>
    <w:rsid w:val="003F5284"/>
    <w:rsid w:val="003F55BD"/>
    <w:rsid w:val="003F6F2D"/>
    <w:rsid w:val="004103A0"/>
    <w:rsid w:val="004124CE"/>
    <w:rsid w:val="00417F95"/>
    <w:rsid w:val="00435523"/>
    <w:rsid w:val="0044546D"/>
    <w:rsid w:val="00446825"/>
    <w:rsid w:val="004476E5"/>
    <w:rsid w:val="00453C04"/>
    <w:rsid w:val="00467351"/>
    <w:rsid w:val="004712CA"/>
    <w:rsid w:val="00477CCE"/>
    <w:rsid w:val="00492393"/>
    <w:rsid w:val="00497764"/>
    <w:rsid w:val="004C050C"/>
    <w:rsid w:val="004E21AD"/>
    <w:rsid w:val="004F02FE"/>
    <w:rsid w:val="0051352E"/>
    <w:rsid w:val="00514A52"/>
    <w:rsid w:val="00517DA7"/>
    <w:rsid w:val="00520321"/>
    <w:rsid w:val="00520931"/>
    <w:rsid w:val="00520A33"/>
    <w:rsid w:val="005242E0"/>
    <w:rsid w:val="00527AE4"/>
    <w:rsid w:val="005365F9"/>
    <w:rsid w:val="00544DC4"/>
    <w:rsid w:val="005622CD"/>
    <w:rsid w:val="0056264A"/>
    <w:rsid w:val="00562B62"/>
    <w:rsid w:val="00562F11"/>
    <w:rsid w:val="00576BDC"/>
    <w:rsid w:val="00580C81"/>
    <w:rsid w:val="0058535E"/>
    <w:rsid w:val="005A24E2"/>
    <w:rsid w:val="005A2BE9"/>
    <w:rsid w:val="005B754A"/>
    <w:rsid w:val="005C50EE"/>
    <w:rsid w:val="005C70C3"/>
    <w:rsid w:val="005E2EAB"/>
    <w:rsid w:val="005F449D"/>
    <w:rsid w:val="005F6506"/>
    <w:rsid w:val="005F66BB"/>
    <w:rsid w:val="005F6D0B"/>
    <w:rsid w:val="0061704A"/>
    <w:rsid w:val="00630DDF"/>
    <w:rsid w:val="006365C5"/>
    <w:rsid w:val="00636ED9"/>
    <w:rsid w:val="006379F3"/>
    <w:rsid w:val="0064131A"/>
    <w:rsid w:val="0064449B"/>
    <w:rsid w:val="00685340"/>
    <w:rsid w:val="00697AC9"/>
    <w:rsid w:val="006A195F"/>
    <w:rsid w:val="006A1C0F"/>
    <w:rsid w:val="006A54F5"/>
    <w:rsid w:val="006D4795"/>
    <w:rsid w:val="006E45C4"/>
    <w:rsid w:val="006E5D6E"/>
    <w:rsid w:val="006F58BD"/>
    <w:rsid w:val="0070435E"/>
    <w:rsid w:val="00717929"/>
    <w:rsid w:val="00721B03"/>
    <w:rsid w:val="007276E5"/>
    <w:rsid w:val="00730AB1"/>
    <w:rsid w:val="00767827"/>
    <w:rsid w:val="00767A3B"/>
    <w:rsid w:val="00772A74"/>
    <w:rsid w:val="00775515"/>
    <w:rsid w:val="007770BF"/>
    <w:rsid w:val="007855CC"/>
    <w:rsid w:val="00790510"/>
    <w:rsid w:val="007A3164"/>
    <w:rsid w:val="007B0D4D"/>
    <w:rsid w:val="007B1746"/>
    <w:rsid w:val="007B1ABA"/>
    <w:rsid w:val="007B74C5"/>
    <w:rsid w:val="007B7D73"/>
    <w:rsid w:val="007C240C"/>
    <w:rsid w:val="007C2843"/>
    <w:rsid w:val="007D2849"/>
    <w:rsid w:val="007D2A73"/>
    <w:rsid w:val="007E7835"/>
    <w:rsid w:val="007E7CAF"/>
    <w:rsid w:val="007F417E"/>
    <w:rsid w:val="007F65C4"/>
    <w:rsid w:val="0081358B"/>
    <w:rsid w:val="00813DA3"/>
    <w:rsid w:val="00814B31"/>
    <w:rsid w:val="008206A3"/>
    <w:rsid w:val="00826C41"/>
    <w:rsid w:val="0084409D"/>
    <w:rsid w:val="00846103"/>
    <w:rsid w:val="008507C1"/>
    <w:rsid w:val="00850B4E"/>
    <w:rsid w:val="0086183B"/>
    <w:rsid w:val="00861934"/>
    <w:rsid w:val="00876093"/>
    <w:rsid w:val="008765AE"/>
    <w:rsid w:val="00882A41"/>
    <w:rsid w:val="00884CEE"/>
    <w:rsid w:val="0089680F"/>
    <w:rsid w:val="008C5649"/>
    <w:rsid w:val="008D282E"/>
    <w:rsid w:val="008E1671"/>
    <w:rsid w:val="008E2854"/>
    <w:rsid w:val="008F0AC9"/>
    <w:rsid w:val="00904FCD"/>
    <w:rsid w:val="00907E62"/>
    <w:rsid w:val="009161B4"/>
    <w:rsid w:val="00925F7C"/>
    <w:rsid w:val="00930CDA"/>
    <w:rsid w:val="00932D2E"/>
    <w:rsid w:val="0093473D"/>
    <w:rsid w:val="00943E71"/>
    <w:rsid w:val="0095636C"/>
    <w:rsid w:val="0095752E"/>
    <w:rsid w:val="00967C2C"/>
    <w:rsid w:val="00972F57"/>
    <w:rsid w:val="009808A7"/>
    <w:rsid w:val="009859F4"/>
    <w:rsid w:val="00985DA1"/>
    <w:rsid w:val="00995280"/>
    <w:rsid w:val="00996302"/>
    <w:rsid w:val="009A2B24"/>
    <w:rsid w:val="009A4960"/>
    <w:rsid w:val="009B7EFE"/>
    <w:rsid w:val="009D3402"/>
    <w:rsid w:val="009D5CE4"/>
    <w:rsid w:val="009E3B96"/>
    <w:rsid w:val="009F0826"/>
    <w:rsid w:val="009F4F6D"/>
    <w:rsid w:val="009F78BF"/>
    <w:rsid w:val="00A02287"/>
    <w:rsid w:val="00A13341"/>
    <w:rsid w:val="00A15EE6"/>
    <w:rsid w:val="00A22849"/>
    <w:rsid w:val="00A24E6E"/>
    <w:rsid w:val="00A27DA4"/>
    <w:rsid w:val="00A43146"/>
    <w:rsid w:val="00A43694"/>
    <w:rsid w:val="00A5127A"/>
    <w:rsid w:val="00A51E59"/>
    <w:rsid w:val="00A55C24"/>
    <w:rsid w:val="00A56344"/>
    <w:rsid w:val="00A56FC7"/>
    <w:rsid w:val="00A6589E"/>
    <w:rsid w:val="00A6604C"/>
    <w:rsid w:val="00A67A49"/>
    <w:rsid w:val="00A72575"/>
    <w:rsid w:val="00A74071"/>
    <w:rsid w:val="00A74EFB"/>
    <w:rsid w:val="00A77E41"/>
    <w:rsid w:val="00A86630"/>
    <w:rsid w:val="00A91FCB"/>
    <w:rsid w:val="00A962CD"/>
    <w:rsid w:val="00AA124A"/>
    <w:rsid w:val="00AA2A96"/>
    <w:rsid w:val="00AA668B"/>
    <w:rsid w:val="00AB4A31"/>
    <w:rsid w:val="00AD04ED"/>
    <w:rsid w:val="00AD55A0"/>
    <w:rsid w:val="00AD653F"/>
    <w:rsid w:val="00AE0D9A"/>
    <w:rsid w:val="00AE19FB"/>
    <w:rsid w:val="00AE4D02"/>
    <w:rsid w:val="00AE625F"/>
    <w:rsid w:val="00AF36A8"/>
    <w:rsid w:val="00B07931"/>
    <w:rsid w:val="00B100CC"/>
    <w:rsid w:val="00B14B2B"/>
    <w:rsid w:val="00B16927"/>
    <w:rsid w:val="00B23767"/>
    <w:rsid w:val="00B40AEE"/>
    <w:rsid w:val="00B55BFF"/>
    <w:rsid w:val="00B63B97"/>
    <w:rsid w:val="00B63CAC"/>
    <w:rsid w:val="00B6689D"/>
    <w:rsid w:val="00B676B0"/>
    <w:rsid w:val="00B72368"/>
    <w:rsid w:val="00B7270C"/>
    <w:rsid w:val="00B753DC"/>
    <w:rsid w:val="00B84037"/>
    <w:rsid w:val="00B847A4"/>
    <w:rsid w:val="00B91BD4"/>
    <w:rsid w:val="00B935C6"/>
    <w:rsid w:val="00B93E2C"/>
    <w:rsid w:val="00BA1723"/>
    <w:rsid w:val="00BA7020"/>
    <w:rsid w:val="00BA7023"/>
    <w:rsid w:val="00BB0445"/>
    <w:rsid w:val="00BB5E39"/>
    <w:rsid w:val="00BC1AD7"/>
    <w:rsid w:val="00BD213A"/>
    <w:rsid w:val="00BD3050"/>
    <w:rsid w:val="00BD64D5"/>
    <w:rsid w:val="00BF6753"/>
    <w:rsid w:val="00C34B53"/>
    <w:rsid w:val="00C355E5"/>
    <w:rsid w:val="00C54D58"/>
    <w:rsid w:val="00C573E1"/>
    <w:rsid w:val="00C64CDB"/>
    <w:rsid w:val="00C7126A"/>
    <w:rsid w:val="00C71CEB"/>
    <w:rsid w:val="00C73E69"/>
    <w:rsid w:val="00C76989"/>
    <w:rsid w:val="00C95DF6"/>
    <w:rsid w:val="00CB0EC5"/>
    <w:rsid w:val="00CB2241"/>
    <w:rsid w:val="00CB5BA4"/>
    <w:rsid w:val="00CC59DE"/>
    <w:rsid w:val="00CD1341"/>
    <w:rsid w:val="00CE5537"/>
    <w:rsid w:val="00CF2DEE"/>
    <w:rsid w:val="00D074B0"/>
    <w:rsid w:val="00D11F16"/>
    <w:rsid w:val="00D239C3"/>
    <w:rsid w:val="00D261CD"/>
    <w:rsid w:val="00D264DF"/>
    <w:rsid w:val="00D27D8E"/>
    <w:rsid w:val="00D547E5"/>
    <w:rsid w:val="00D742C9"/>
    <w:rsid w:val="00D80D04"/>
    <w:rsid w:val="00DA1B7B"/>
    <w:rsid w:val="00DA70C7"/>
    <w:rsid w:val="00DB4FE8"/>
    <w:rsid w:val="00DB79DF"/>
    <w:rsid w:val="00DD2401"/>
    <w:rsid w:val="00DE34F6"/>
    <w:rsid w:val="00DE7C45"/>
    <w:rsid w:val="00DF153F"/>
    <w:rsid w:val="00DF4FE4"/>
    <w:rsid w:val="00DF59B2"/>
    <w:rsid w:val="00E17878"/>
    <w:rsid w:val="00E25C29"/>
    <w:rsid w:val="00E2602E"/>
    <w:rsid w:val="00E26AFB"/>
    <w:rsid w:val="00E27494"/>
    <w:rsid w:val="00E45BB3"/>
    <w:rsid w:val="00E517B3"/>
    <w:rsid w:val="00E74DEF"/>
    <w:rsid w:val="00E866AC"/>
    <w:rsid w:val="00E93916"/>
    <w:rsid w:val="00EA32F7"/>
    <w:rsid w:val="00EA67FC"/>
    <w:rsid w:val="00EA6AA1"/>
    <w:rsid w:val="00EB6387"/>
    <w:rsid w:val="00EB7E22"/>
    <w:rsid w:val="00ED3309"/>
    <w:rsid w:val="00ED7E7D"/>
    <w:rsid w:val="00EE15DC"/>
    <w:rsid w:val="00EE51CC"/>
    <w:rsid w:val="00F115EF"/>
    <w:rsid w:val="00F16C4B"/>
    <w:rsid w:val="00F22736"/>
    <w:rsid w:val="00F230CD"/>
    <w:rsid w:val="00F45F4B"/>
    <w:rsid w:val="00F460BB"/>
    <w:rsid w:val="00F514CD"/>
    <w:rsid w:val="00F51C18"/>
    <w:rsid w:val="00F555E0"/>
    <w:rsid w:val="00F57C67"/>
    <w:rsid w:val="00F82EA8"/>
    <w:rsid w:val="00F865F7"/>
    <w:rsid w:val="00FA31E2"/>
    <w:rsid w:val="00FA3440"/>
    <w:rsid w:val="00FB2DE0"/>
    <w:rsid w:val="00FC1615"/>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13819F3"/>
  <w14:defaultImageDpi w14:val="330"/>
  <w15:chartTrackingRefBased/>
  <w15:docId w15:val="{ECA67E57-35C5-4DED-B3C8-2A8DDEA1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FB"/>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435523"/>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435523"/>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435523"/>
    <w:pPr>
      <w:keepNext/>
      <w:keepLines/>
      <w:spacing w:after="0" w:line="240" w:lineRule="auto"/>
      <w:outlineLvl w:val="5"/>
    </w:pPr>
    <w:rPr>
      <w:rFonts w:ascii="Calibri" w:eastAsiaTheme="majorEastAsia" w:hAnsi="Calibri" w:cstheme="majorBidi"/>
      <w:b/>
      <w:color w:val="FFFFFF" w:themeColor="background1"/>
    </w:rPr>
  </w:style>
  <w:style w:type="paragraph" w:styleId="Heading7">
    <w:name w:val="heading 7"/>
    <w:basedOn w:val="Normal"/>
    <w:next w:val="Normal"/>
    <w:link w:val="Heading7Char"/>
    <w:uiPriority w:val="9"/>
    <w:semiHidden/>
    <w:unhideWhenUsed/>
    <w:qFormat/>
    <w:rsid w:val="00435523"/>
    <w:pPr>
      <w:keepNext/>
      <w:keepLines/>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717929"/>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7929"/>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435523"/>
    <w:rPr>
      <w:rFonts w:ascii="Calibri" w:eastAsiaTheme="majorEastAsia" w:hAnsi="Calibri" w:cstheme="majorBidi"/>
      <w:b/>
      <w:color w:val="FFFFFF" w:themeColor="background1"/>
    </w:rPr>
  </w:style>
  <w:style w:type="character" w:styleId="Hyperlink">
    <w:name w:val="Hyperlink"/>
    <w:basedOn w:val="DefaultParagraphFont"/>
    <w:uiPriority w:val="99"/>
    <w:unhideWhenUsed/>
    <w:qFormat/>
    <w:rsid w:val="00A51E59"/>
    <w:rPr>
      <w:rFonts w:asciiTheme="minorHAnsi" w:hAnsiTheme="minorHAnsi"/>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 Caption"/>
    <w:basedOn w:val="Normal"/>
    <w:next w:val="Normal"/>
    <w:link w:val="CaptionChar"/>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link w:val="ListParagraphChar1"/>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CF2DEE"/>
    <w:pPr>
      <w:numPr>
        <w:numId w:val="12"/>
      </w:numPr>
      <w:spacing w:before="120" w:after="120" w:line="276" w:lineRule="auto"/>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Bullets1">
    <w:name w:val="Bullets 1"/>
    <w:basedOn w:val="Normal"/>
    <w:rsid w:val="00EA6AA1"/>
    <w:pPr>
      <w:numPr>
        <w:numId w:val="16"/>
      </w:numPr>
      <w:spacing w:before="120" w:after="120" w:line="300" w:lineRule="auto"/>
    </w:pPr>
    <w:rPr>
      <w:rFonts w:ascii="Arial" w:eastAsia="Times New Roman" w:hAnsi="Arial" w:cs="Times New Roman"/>
      <w:sz w:val="20"/>
      <w:szCs w:val="20"/>
    </w:rPr>
  </w:style>
  <w:style w:type="paragraph" w:customStyle="1" w:styleId="Bullets2">
    <w:name w:val="Bullets 2"/>
    <w:basedOn w:val="Normal"/>
    <w:autoRedefine/>
    <w:qFormat/>
    <w:rsid w:val="00EA6AA1"/>
    <w:pPr>
      <w:numPr>
        <w:ilvl w:val="1"/>
        <w:numId w:val="16"/>
      </w:numPr>
      <w:spacing w:before="120" w:after="120" w:line="300" w:lineRule="auto"/>
    </w:pPr>
    <w:rPr>
      <w:rFonts w:ascii="Arial" w:eastAsia="Times New Roman" w:hAnsi="Arial" w:cs="Times New Roman"/>
      <w:sz w:val="20"/>
      <w:szCs w:val="20"/>
    </w:rPr>
  </w:style>
  <w:style w:type="paragraph" w:customStyle="1" w:styleId="Bullets3">
    <w:name w:val="Bullets 3"/>
    <w:basedOn w:val="Normal"/>
    <w:qFormat/>
    <w:rsid w:val="00EA6AA1"/>
    <w:pPr>
      <w:numPr>
        <w:ilvl w:val="2"/>
        <w:numId w:val="16"/>
      </w:numPr>
      <w:spacing w:before="120" w:after="120" w:line="300" w:lineRule="auto"/>
    </w:pPr>
    <w:rPr>
      <w:rFonts w:ascii="Arial" w:eastAsia="Times New Roman" w:hAnsi="Arial" w:cs="Times New Roman"/>
      <w:sz w:val="20"/>
      <w:szCs w:val="20"/>
    </w:rPr>
  </w:style>
  <w:style w:type="paragraph" w:customStyle="1" w:styleId="Body">
    <w:name w:val="Body"/>
    <w:basedOn w:val="Normal"/>
    <w:link w:val="BodyChar"/>
    <w:qFormat/>
    <w:rsid w:val="00EA6AA1"/>
    <w:pPr>
      <w:spacing w:before="120" w:after="120" w:line="300" w:lineRule="auto"/>
    </w:pPr>
    <w:rPr>
      <w:rFonts w:ascii="Arial" w:eastAsia="Times New Roman" w:hAnsi="Arial" w:cs="Times New Roman"/>
      <w:sz w:val="20"/>
      <w:szCs w:val="20"/>
    </w:rPr>
  </w:style>
  <w:style w:type="character" w:customStyle="1" w:styleId="BodyChar">
    <w:name w:val="Body Char"/>
    <w:aliases w:val="List Paragraph Char,List Paragraph1 Char,List Paragraph11 Char,Recommendation Char,#List Paragraph Char,L Char,Number Char,b Char,b1 Char,b + line Char,level 1 Char,List Paragraph111 Char,F5 List Paragraph Char,Dot pt Char,CV text Char"/>
    <w:link w:val="Body"/>
    <w:qFormat/>
    <w:rsid w:val="00EA6AA1"/>
    <w:rPr>
      <w:rFonts w:ascii="Arial" w:eastAsia="Times New Roman" w:hAnsi="Arial" w:cs="Times New Roman"/>
      <w:sz w:val="20"/>
      <w:szCs w:val="20"/>
    </w:rPr>
  </w:style>
  <w:style w:type="paragraph" w:styleId="FootnoteText">
    <w:name w:val="footnote text"/>
    <w:basedOn w:val="Normal"/>
    <w:link w:val="FootnoteTextChar"/>
    <w:unhideWhenUsed/>
    <w:rsid w:val="00EA6AA1"/>
    <w:pPr>
      <w:spacing w:after="0" w:line="240" w:lineRule="auto"/>
    </w:pPr>
    <w:rPr>
      <w:rFonts w:ascii="Arial" w:hAnsi="Arial"/>
      <w:sz w:val="18"/>
      <w:szCs w:val="20"/>
    </w:rPr>
  </w:style>
  <w:style w:type="character" w:customStyle="1" w:styleId="FootnoteTextChar">
    <w:name w:val="Footnote Text Char"/>
    <w:basedOn w:val="DefaultParagraphFont"/>
    <w:link w:val="FootnoteText"/>
    <w:rsid w:val="00EA6AA1"/>
    <w:rPr>
      <w:rFonts w:ascii="Arial" w:hAnsi="Arial"/>
      <w:sz w:val="18"/>
      <w:szCs w:val="20"/>
    </w:rPr>
  </w:style>
  <w:style w:type="character" w:styleId="FootnoteReference">
    <w:name w:val="footnote reference"/>
    <w:basedOn w:val="DefaultParagraphFont"/>
    <w:unhideWhenUsed/>
    <w:rsid w:val="00EA6AA1"/>
    <w:rPr>
      <w:vertAlign w:val="superscript"/>
    </w:rPr>
  </w:style>
  <w:style w:type="character" w:styleId="CommentReference">
    <w:name w:val="annotation reference"/>
    <w:basedOn w:val="DefaultParagraphFont"/>
    <w:uiPriority w:val="99"/>
    <w:semiHidden/>
    <w:unhideWhenUsed/>
    <w:rsid w:val="00EA6AA1"/>
    <w:rPr>
      <w:sz w:val="16"/>
      <w:szCs w:val="16"/>
    </w:rPr>
  </w:style>
  <w:style w:type="paragraph" w:styleId="CommentText">
    <w:name w:val="annotation text"/>
    <w:basedOn w:val="Normal"/>
    <w:link w:val="CommentTextChar"/>
    <w:uiPriority w:val="99"/>
    <w:unhideWhenUsed/>
    <w:rsid w:val="00EA6AA1"/>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EA6AA1"/>
    <w:rPr>
      <w:rFonts w:ascii="Arial" w:hAnsi="Arial"/>
      <w:sz w:val="20"/>
      <w:szCs w:val="20"/>
    </w:rPr>
  </w:style>
  <w:style w:type="paragraph" w:customStyle="1" w:styleId="TableCaption">
    <w:name w:val="Table Caption"/>
    <w:basedOn w:val="Caption"/>
    <w:link w:val="TableCaptionChar"/>
    <w:qFormat/>
    <w:rsid w:val="00A86630"/>
  </w:style>
  <w:style w:type="paragraph" w:customStyle="1" w:styleId="TableText">
    <w:name w:val="Table Text"/>
    <w:basedOn w:val="ListBullet"/>
    <w:link w:val="TableTextChar"/>
    <w:qFormat/>
    <w:rsid w:val="00322FAC"/>
    <w:pPr>
      <w:numPr>
        <w:numId w:val="0"/>
      </w:numPr>
      <w:spacing w:before="0" w:after="0" w:line="240" w:lineRule="auto"/>
    </w:pPr>
    <w:rPr>
      <w:bCs/>
      <w:sz w:val="20"/>
    </w:rPr>
  </w:style>
  <w:style w:type="character" w:customStyle="1" w:styleId="CaptionChar">
    <w:name w:val="Caption Char"/>
    <w:aliases w:val="Figure Caption Char"/>
    <w:basedOn w:val="DefaultParagraphFont"/>
    <w:link w:val="Caption"/>
    <w:uiPriority w:val="16"/>
    <w:rsid w:val="00A86630"/>
    <w:rPr>
      <w:b/>
      <w:iCs/>
      <w:szCs w:val="18"/>
    </w:rPr>
  </w:style>
  <w:style w:type="character" w:customStyle="1" w:styleId="TableCaptionChar">
    <w:name w:val="Table Caption Char"/>
    <w:basedOn w:val="CaptionChar"/>
    <w:link w:val="TableCaption"/>
    <w:rsid w:val="00A86630"/>
    <w:rPr>
      <w:b/>
      <w:iCs/>
      <w:szCs w:val="18"/>
    </w:rPr>
  </w:style>
  <w:style w:type="character" w:customStyle="1" w:styleId="Heading7Char">
    <w:name w:val="Heading 7 Char"/>
    <w:basedOn w:val="DefaultParagraphFont"/>
    <w:link w:val="Heading7"/>
    <w:uiPriority w:val="9"/>
    <w:semiHidden/>
    <w:rsid w:val="00717929"/>
    <w:rPr>
      <w:rFonts w:asciiTheme="majorHAnsi" w:eastAsiaTheme="majorEastAsia" w:hAnsiTheme="majorHAnsi" w:cstheme="majorBidi"/>
      <w:i/>
      <w:iCs/>
      <w:color w:val="00161F" w:themeColor="accent1" w:themeShade="7F"/>
    </w:rPr>
  </w:style>
  <w:style w:type="character" w:customStyle="1" w:styleId="ListParagraphChar1">
    <w:name w:val="List Paragraph Char1"/>
    <w:basedOn w:val="DefaultParagraphFont"/>
    <w:link w:val="ListParagraph"/>
    <w:uiPriority w:val="34"/>
    <w:rsid w:val="00AF36A8"/>
  </w:style>
  <w:style w:type="character" w:customStyle="1" w:styleId="ListBulletChar">
    <w:name w:val="List Bullet Char"/>
    <w:basedOn w:val="ListParagraphChar1"/>
    <w:link w:val="ListBullet"/>
    <w:uiPriority w:val="99"/>
    <w:rsid w:val="00CF2DEE"/>
  </w:style>
  <w:style w:type="character" w:customStyle="1" w:styleId="TableTextChar">
    <w:name w:val="Table Text Char"/>
    <w:basedOn w:val="ListBulletChar"/>
    <w:link w:val="TableText"/>
    <w:rsid w:val="00322FAC"/>
    <w:rPr>
      <w:bCs/>
      <w:sz w:val="20"/>
    </w:rPr>
  </w:style>
  <w:style w:type="character" w:customStyle="1" w:styleId="Heading8Char">
    <w:name w:val="Heading 8 Char"/>
    <w:basedOn w:val="DefaultParagraphFont"/>
    <w:link w:val="Heading8"/>
    <w:uiPriority w:val="9"/>
    <w:semiHidden/>
    <w:rsid w:val="007179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7929"/>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636ED9"/>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636ED9"/>
    <w:rPr>
      <w:rFonts w:ascii="Arial" w:hAnsi="Arial"/>
      <w:b/>
      <w:bCs/>
      <w:sz w:val="20"/>
      <w:szCs w:val="20"/>
    </w:rPr>
  </w:style>
  <w:style w:type="paragraph" w:customStyle="1" w:styleId="subsection">
    <w:name w:val="subsection"/>
    <w:basedOn w:val="Normal"/>
    <w:rsid w:val="00884CE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884CE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3C1E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28539">
      <w:bodyDiv w:val="1"/>
      <w:marLeft w:val="0"/>
      <w:marRight w:val="0"/>
      <w:marTop w:val="0"/>
      <w:marBottom w:val="0"/>
      <w:divBdr>
        <w:top w:val="none" w:sz="0" w:space="0" w:color="auto"/>
        <w:left w:val="none" w:sz="0" w:space="0" w:color="auto"/>
        <w:bottom w:val="none" w:sz="0" w:space="0" w:color="auto"/>
        <w:right w:val="none" w:sz="0" w:space="0" w:color="auto"/>
      </w:divBdr>
    </w:div>
    <w:div w:id="211961213">
      <w:bodyDiv w:val="1"/>
      <w:marLeft w:val="0"/>
      <w:marRight w:val="0"/>
      <w:marTop w:val="0"/>
      <w:marBottom w:val="0"/>
      <w:divBdr>
        <w:top w:val="none" w:sz="0" w:space="0" w:color="auto"/>
        <w:left w:val="none" w:sz="0" w:space="0" w:color="auto"/>
        <w:bottom w:val="none" w:sz="0" w:space="0" w:color="auto"/>
        <w:right w:val="none" w:sz="0" w:space="0" w:color="auto"/>
      </w:divBdr>
    </w:div>
    <w:div w:id="351343632">
      <w:bodyDiv w:val="1"/>
      <w:marLeft w:val="0"/>
      <w:marRight w:val="0"/>
      <w:marTop w:val="0"/>
      <w:marBottom w:val="0"/>
      <w:divBdr>
        <w:top w:val="none" w:sz="0" w:space="0" w:color="auto"/>
        <w:left w:val="none" w:sz="0" w:space="0" w:color="auto"/>
        <w:bottom w:val="none" w:sz="0" w:space="0" w:color="auto"/>
        <w:right w:val="none" w:sz="0" w:space="0" w:color="auto"/>
      </w:divBdr>
    </w:div>
    <w:div w:id="1004625281">
      <w:bodyDiv w:val="1"/>
      <w:marLeft w:val="0"/>
      <w:marRight w:val="0"/>
      <w:marTop w:val="0"/>
      <w:marBottom w:val="0"/>
      <w:divBdr>
        <w:top w:val="none" w:sz="0" w:space="0" w:color="auto"/>
        <w:left w:val="none" w:sz="0" w:space="0" w:color="auto"/>
        <w:bottom w:val="none" w:sz="0" w:space="0" w:color="auto"/>
        <w:right w:val="none" w:sz="0" w:space="0" w:color="auto"/>
      </w:divBdr>
    </w:div>
    <w:div w:id="1175801309">
      <w:bodyDiv w:val="1"/>
      <w:marLeft w:val="0"/>
      <w:marRight w:val="0"/>
      <w:marTop w:val="0"/>
      <w:marBottom w:val="0"/>
      <w:divBdr>
        <w:top w:val="none" w:sz="0" w:space="0" w:color="auto"/>
        <w:left w:val="none" w:sz="0" w:space="0" w:color="auto"/>
        <w:bottom w:val="none" w:sz="0" w:space="0" w:color="auto"/>
        <w:right w:val="none" w:sz="0" w:space="0" w:color="auto"/>
      </w:divBdr>
    </w:div>
    <w:div w:id="1386181367">
      <w:bodyDiv w:val="1"/>
      <w:marLeft w:val="0"/>
      <w:marRight w:val="0"/>
      <w:marTop w:val="0"/>
      <w:marBottom w:val="0"/>
      <w:divBdr>
        <w:top w:val="none" w:sz="0" w:space="0" w:color="auto"/>
        <w:left w:val="none" w:sz="0" w:space="0" w:color="auto"/>
        <w:bottom w:val="none" w:sz="0" w:space="0" w:color="auto"/>
        <w:right w:val="none" w:sz="0" w:space="0" w:color="auto"/>
      </w:divBdr>
    </w:div>
    <w:div w:id="1534881263">
      <w:bodyDiv w:val="1"/>
      <w:marLeft w:val="0"/>
      <w:marRight w:val="0"/>
      <w:marTop w:val="0"/>
      <w:marBottom w:val="0"/>
      <w:divBdr>
        <w:top w:val="none" w:sz="0" w:space="0" w:color="auto"/>
        <w:left w:val="none" w:sz="0" w:space="0" w:color="auto"/>
        <w:bottom w:val="none" w:sz="0" w:space="0" w:color="auto"/>
        <w:right w:val="none" w:sz="0" w:space="0" w:color="auto"/>
      </w:divBdr>
    </w:div>
    <w:div w:id="1631667299">
      <w:bodyDiv w:val="1"/>
      <w:marLeft w:val="0"/>
      <w:marRight w:val="0"/>
      <w:marTop w:val="0"/>
      <w:marBottom w:val="0"/>
      <w:divBdr>
        <w:top w:val="none" w:sz="0" w:space="0" w:color="auto"/>
        <w:left w:val="none" w:sz="0" w:space="0" w:color="auto"/>
        <w:bottom w:val="none" w:sz="0" w:space="0" w:color="auto"/>
        <w:right w:val="none" w:sz="0" w:space="0" w:color="auto"/>
      </w:divBdr>
    </w:div>
    <w:div w:id="19746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dese.gov.au/job-seeker-snapshot/online-job-seeker-classification-instrument-trial-evaluation-repor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dese.gov.au/employment-research-and-statistics/online-employment-services-trial-evaluation"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footer" Target="footer4.xml"/><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9C798EC36926548A06CB1B460E27008" ma:contentTypeVersion="" ma:contentTypeDescription="PDMS Document Site Content Type" ma:contentTypeScope="" ma:versionID="1d42496f7dd1c1b22c46478c88014bde">
  <xsd:schema xmlns:xsd="http://www.w3.org/2001/XMLSchema" xmlns:xs="http://www.w3.org/2001/XMLSchema" xmlns:p="http://schemas.microsoft.com/office/2006/metadata/properties" xmlns:ns2="D19B1ACE-5573-4B9E-9A95-9504C38360E9" targetNamespace="http://schemas.microsoft.com/office/2006/metadata/properties" ma:root="true" ma:fieldsID="c911e7e15c6fe4d40cd2f3fea07302c9" ns2:_="">
    <xsd:import namespace="D19B1ACE-5573-4B9E-9A95-9504C38360E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B1ACE-5573-4B9E-9A95-9504C38360E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19B1ACE-5573-4B9E-9A95-9504C38360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66259-D555-42E3-90F7-302BC39AB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B1ACE-5573-4B9E-9A95-9504C3836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E7B6C-CF21-4165-8D6B-E9EA0CB21881}">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infopath/2007/PartnerControls"/>
    <ds:schemaRef ds:uri="http://www.w3.org/XML/1998/namespace"/>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D19B1ACE-5573-4B9E-9A95-9504C38360E9"/>
    <ds:schemaRef ds:uri="http://schemas.microsoft.com/office/2006/metadata/properties"/>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4904</Words>
  <Characters>27954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Report Template</vt:lpstr>
    </vt:vector>
  </TitlesOfParts>
  <Company>Department of Education, Skills and Employment</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OES Evaluation Strategy</dc:title>
  <dc:subject/>
  <dc:creator>BARBER,Patricia</dc:creator>
  <cp:keywords/>
  <dc:description/>
  <cp:lastModifiedBy>BARBER,Patricia</cp:lastModifiedBy>
  <cp:revision>8</cp:revision>
  <cp:lastPrinted>2022-02-10T21:50:00Z</cp:lastPrinted>
  <dcterms:created xsi:type="dcterms:W3CDTF">2021-11-01T01:25:00Z</dcterms:created>
  <dcterms:modified xsi:type="dcterms:W3CDTF">2022-02-10T21:51:00Z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0x010100266966F133664895A6EE3632470D45F50069C798EC36926548A06CB1B460E27008</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