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DB6C" w14:textId="5E8EDEDE" w:rsidR="00284EA8" w:rsidRPr="002F6E83" w:rsidRDefault="00C90A8F" w:rsidP="00502444">
      <w:pPr>
        <w:pStyle w:val="Subtitle"/>
        <w:spacing w:before="1320"/>
        <w:rPr>
          <w:rFonts w:ascii="Aptos SemiBold" w:eastAsia="Aptos SemiBold" w:hAnsi="Aptos SemiBold" w:cs="Aptos SemiBold"/>
          <w:color w:val="0D2C6C" w:themeColor="accent5"/>
          <w:sz w:val="64"/>
          <w:szCs w:val="64"/>
        </w:rPr>
      </w:pPr>
      <w:r w:rsidRPr="002F6E83">
        <w:rPr>
          <w:rFonts w:ascii="Aptos SemiBold" w:eastAsia="Aptos SemiBold" w:hAnsi="Aptos SemiBold" w:cs="Aptos SemiBold"/>
          <w:color w:val="0D2C6C" w:themeColor="accent5"/>
          <w:sz w:val="64"/>
          <w:szCs w:val="64"/>
        </w:rPr>
        <w:t>Cancelled</w:t>
      </w:r>
      <w:r w:rsidR="00502444">
        <w:rPr>
          <w:rFonts w:ascii="Aptos SemiBold" w:eastAsia="Aptos SemiBold" w:hAnsi="Aptos SemiBold" w:cs="Aptos SemiBold"/>
          <w:color w:val="0D2C6C" w:themeColor="accent5"/>
          <w:sz w:val="64"/>
          <w:szCs w:val="64"/>
        </w:rPr>
        <w:t> </w:t>
      </w:r>
      <w:r w:rsidR="721C3866" w:rsidRPr="002F6E83">
        <w:rPr>
          <w:rFonts w:ascii="Aptos SemiBold" w:eastAsia="Aptos SemiBold" w:hAnsi="Aptos SemiBold" w:cs="Aptos SemiBold"/>
          <w:color w:val="0D2C6C" w:themeColor="accent5"/>
          <w:sz w:val="64"/>
          <w:szCs w:val="64"/>
        </w:rPr>
        <w:t>VET</w:t>
      </w:r>
      <w:r w:rsidR="00502444">
        <w:rPr>
          <w:rFonts w:ascii="Aptos SemiBold" w:eastAsia="Aptos SemiBold" w:hAnsi="Aptos SemiBold" w:cs="Aptos SemiBold"/>
          <w:color w:val="0D2C6C" w:themeColor="accent5"/>
          <w:sz w:val="64"/>
          <w:szCs w:val="64"/>
        </w:rPr>
        <w:t> </w:t>
      </w:r>
      <w:r w:rsidRPr="002F6E83">
        <w:rPr>
          <w:rFonts w:ascii="Aptos SemiBold" w:eastAsia="Aptos SemiBold" w:hAnsi="Aptos SemiBold" w:cs="Aptos SemiBold"/>
          <w:color w:val="0D2C6C" w:themeColor="accent5"/>
          <w:sz w:val="64"/>
          <w:szCs w:val="64"/>
        </w:rPr>
        <w:t>qualifications</w:t>
      </w:r>
      <w:r w:rsidR="00284EA8" w:rsidRPr="002F6E83">
        <w:rPr>
          <w:rFonts w:ascii="Aptos SemiBold" w:eastAsia="Aptos SemiBold" w:hAnsi="Aptos SemiBold" w:cs="Aptos SemiBold"/>
          <w:color w:val="0D2C6C" w:themeColor="accent5"/>
          <w:sz w:val="64"/>
          <w:szCs w:val="64"/>
        </w:rPr>
        <w:t xml:space="preserve"> </w:t>
      </w:r>
      <w:r w:rsidR="007F078F" w:rsidRPr="002F6E83">
        <w:rPr>
          <w:rFonts w:ascii="Aptos SemiBold" w:eastAsia="Aptos SemiBold" w:hAnsi="Aptos SemiBold" w:cs="Aptos SemiBold"/>
          <w:color w:val="0D2C6C" w:themeColor="accent5"/>
          <w:sz w:val="64"/>
          <w:szCs w:val="64"/>
        </w:rPr>
        <w:t xml:space="preserve">– </w:t>
      </w:r>
      <w:r w:rsidRPr="002F6E83">
        <w:rPr>
          <w:rFonts w:ascii="Aptos SemiBold" w:eastAsia="Aptos SemiBold" w:hAnsi="Aptos SemiBold" w:cs="Aptos SemiBold"/>
          <w:color w:val="0D2C6C" w:themeColor="accent5"/>
          <w:sz w:val="64"/>
          <w:szCs w:val="64"/>
        </w:rPr>
        <w:t>Frequently Asked Questions</w:t>
      </w:r>
      <w:r w:rsidR="00B15D09">
        <w:rPr>
          <w:rFonts w:ascii="Aptos SemiBold" w:eastAsia="Aptos SemiBold" w:hAnsi="Aptos SemiBold" w:cs="Aptos SemiBold"/>
          <w:color w:val="0D2C6C" w:themeColor="accent5"/>
          <w:sz w:val="64"/>
          <w:szCs w:val="64"/>
        </w:rPr>
        <w:t xml:space="preserve"> – </w:t>
      </w:r>
      <w:r w:rsidR="004D3100">
        <w:rPr>
          <w:rFonts w:ascii="Aptos SemiBold" w:eastAsia="Aptos SemiBold" w:hAnsi="Aptos SemiBold" w:cs="Aptos SemiBold"/>
          <w:color w:val="0D2C6C" w:themeColor="accent5"/>
          <w:sz w:val="64"/>
          <w:szCs w:val="64"/>
        </w:rPr>
        <w:t>f</w:t>
      </w:r>
      <w:r w:rsidR="00B15D09">
        <w:rPr>
          <w:rFonts w:ascii="Aptos SemiBold" w:eastAsia="Aptos SemiBold" w:hAnsi="Aptos SemiBold" w:cs="Aptos SemiBold"/>
          <w:color w:val="0D2C6C" w:themeColor="accent5"/>
          <w:sz w:val="64"/>
          <w:szCs w:val="64"/>
        </w:rPr>
        <w:t>or Employers and the Public</w:t>
      </w:r>
    </w:p>
    <w:p w14:paraId="70FF22AE" w14:textId="2716EBA5" w:rsidR="25DB17F3" w:rsidRDefault="00B15D09" w:rsidP="2D876199">
      <w:pPr>
        <w:spacing w:before="240"/>
        <w:rPr>
          <w:rFonts w:eastAsia="Aptos Display" w:cs="Aptos Display"/>
          <w:color w:val="000000" w:themeColor="text1"/>
        </w:rPr>
      </w:pPr>
      <w:r>
        <w:rPr>
          <w:rFonts w:eastAsia="Aptos Display" w:cs="Aptos Display"/>
          <w:color w:val="000000" w:themeColor="text1"/>
        </w:rPr>
        <w:t xml:space="preserve">The </w:t>
      </w:r>
      <w:r w:rsidR="25DB17F3" w:rsidRPr="2D876199">
        <w:rPr>
          <w:rFonts w:eastAsia="Aptos Display" w:cs="Aptos Display"/>
          <w:color w:val="000000" w:themeColor="text1"/>
        </w:rPr>
        <w:t>Australian Skills Quality Authority (ASQA) is</w:t>
      </w:r>
      <w:r w:rsidR="4C3CDCE7" w:rsidRPr="2D876199">
        <w:rPr>
          <w:rFonts w:eastAsia="Aptos Display" w:cs="Aptos Display"/>
          <w:color w:val="000000" w:themeColor="text1"/>
        </w:rPr>
        <w:t xml:space="preserve"> the national regulator for Vocational Education and Training (VET) </w:t>
      </w:r>
      <w:r w:rsidR="3461658D" w:rsidRPr="2D876199">
        <w:rPr>
          <w:rFonts w:eastAsia="Aptos Display" w:cs="Aptos Display"/>
          <w:color w:val="000000" w:themeColor="text1"/>
        </w:rPr>
        <w:t>and is responsible for the registration of training providers. Training providers that do not comply with the conditions of their registration can have their regis</w:t>
      </w:r>
      <w:r w:rsidR="1AB1899B" w:rsidRPr="2D876199">
        <w:rPr>
          <w:rFonts w:eastAsia="Aptos Display" w:cs="Aptos Display"/>
          <w:color w:val="000000" w:themeColor="text1"/>
        </w:rPr>
        <w:t>tration cancelled, and all qualifications they have issued will be considered for cancellation.</w:t>
      </w:r>
    </w:p>
    <w:p w14:paraId="42B0792E" w14:textId="586393CE" w:rsidR="00904486" w:rsidRPr="008847A1" w:rsidRDefault="00904486" w:rsidP="00904486">
      <w:pPr>
        <w:pStyle w:val="Heading4"/>
        <w:rPr>
          <w:rFonts w:eastAsia="Aptos SemiBold" w:cs="Aptos SemiBold"/>
          <w:szCs w:val="28"/>
        </w:rPr>
      </w:pPr>
      <w:r w:rsidRPr="008847A1">
        <w:rPr>
          <w:rFonts w:eastAsia="Aptos SemiBold" w:cs="Aptos SemiBold"/>
          <w:szCs w:val="28"/>
        </w:rPr>
        <w:t xml:space="preserve">When will </w:t>
      </w:r>
      <w:r w:rsidR="00B15D09">
        <w:rPr>
          <w:rFonts w:eastAsia="Aptos SemiBold" w:cs="Aptos SemiBold"/>
          <w:szCs w:val="28"/>
        </w:rPr>
        <w:t>employers or the general public</w:t>
      </w:r>
      <w:r w:rsidR="00B15D09" w:rsidRPr="008847A1">
        <w:rPr>
          <w:rFonts w:eastAsia="Aptos SemiBold" w:cs="Aptos SemiBold"/>
          <w:szCs w:val="28"/>
        </w:rPr>
        <w:t xml:space="preserve"> </w:t>
      </w:r>
      <w:r w:rsidRPr="008847A1">
        <w:rPr>
          <w:rFonts w:eastAsia="Aptos SemiBold" w:cs="Aptos SemiBold"/>
          <w:szCs w:val="28"/>
        </w:rPr>
        <w:t xml:space="preserve">know </w:t>
      </w:r>
      <w:r>
        <w:rPr>
          <w:rFonts w:eastAsia="Aptos SemiBold" w:cs="Aptos SemiBold"/>
          <w:iCs w:val="0"/>
          <w:szCs w:val="28"/>
        </w:rPr>
        <w:t>if</w:t>
      </w:r>
      <w:r w:rsidRPr="008847A1">
        <w:rPr>
          <w:rFonts w:eastAsia="Aptos SemiBold" w:cs="Aptos SemiBold"/>
          <w:szCs w:val="28"/>
        </w:rPr>
        <w:t xml:space="preserve"> affected qualifications have been cancelled? </w:t>
      </w:r>
    </w:p>
    <w:p w14:paraId="4D8E0C93" w14:textId="3FDEA9C4" w:rsidR="00904486" w:rsidRPr="002F6E83" w:rsidRDefault="00904486" w:rsidP="00904486">
      <w:pPr>
        <w:rPr>
          <w:rFonts w:eastAsia="Aptos Display" w:cs="Aptos Display"/>
          <w:color w:val="000000" w:themeColor="text1"/>
        </w:rPr>
      </w:pPr>
      <w:r w:rsidRPr="002F6E83">
        <w:rPr>
          <w:rFonts w:eastAsia="Aptos Display" w:cs="Aptos Display"/>
          <w:color w:val="000000" w:themeColor="text1"/>
        </w:rPr>
        <w:t>There are a number of steps in the process before</w:t>
      </w:r>
      <w:r w:rsidR="001D579C" w:rsidRPr="002F6E83">
        <w:rPr>
          <w:rFonts w:eastAsia="Aptos Display" w:cs="Aptos Display"/>
          <w:color w:val="000000" w:themeColor="text1"/>
        </w:rPr>
        <w:t xml:space="preserve"> ASQA </w:t>
      </w:r>
      <w:r w:rsidRPr="002F6E83">
        <w:rPr>
          <w:rFonts w:eastAsia="Aptos Display" w:cs="Aptos Display"/>
          <w:color w:val="000000" w:themeColor="text1"/>
        </w:rPr>
        <w:t>makes any decision to cancel a qualification</w:t>
      </w:r>
      <w:r w:rsidR="002F6E83" w:rsidRPr="002F6E83">
        <w:rPr>
          <w:rFonts w:eastAsia="Aptos Display" w:cs="Aptos Display"/>
          <w:color w:val="000000" w:themeColor="text1"/>
        </w:rPr>
        <w:t xml:space="preserve"> and t</w:t>
      </w:r>
      <w:r w:rsidRPr="002F6E83">
        <w:rPr>
          <w:rFonts w:eastAsia="Aptos Display" w:cs="Aptos Display"/>
          <w:color w:val="000000" w:themeColor="text1"/>
        </w:rPr>
        <w:t xml:space="preserve">he timing for any specific case will depend on a number of factors. </w:t>
      </w:r>
    </w:p>
    <w:p w14:paraId="5D853A51" w14:textId="7F2A3972" w:rsidR="00904486" w:rsidRPr="002F6E83" w:rsidRDefault="00904486" w:rsidP="00904486">
      <w:pPr>
        <w:tabs>
          <w:tab w:val="num" w:pos="720"/>
        </w:tabs>
        <w:rPr>
          <w:rFonts w:eastAsia="Aptos Display" w:cs="Aptos Display"/>
          <w:color w:val="000000" w:themeColor="text1"/>
        </w:rPr>
      </w:pPr>
      <w:r w:rsidRPr="002F6E83">
        <w:rPr>
          <w:rFonts w:eastAsia="Aptos Display" w:cs="Aptos Display"/>
          <w:color w:val="000000" w:themeColor="text1"/>
        </w:rPr>
        <w:t>ASQA and</w:t>
      </w:r>
      <w:r w:rsidR="00DE2A6B" w:rsidRPr="002F6E83">
        <w:rPr>
          <w:rFonts w:eastAsia="Aptos Display" w:cs="Aptos Display"/>
          <w:color w:val="000000" w:themeColor="text1"/>
        </w:rPr>
        <w:t xml:space="preserve"> the Department of Employment and Workplace Relations</w:t>
      </w:r>
      <w:r w:rsidRPr="002F6E83">
        <w:rPr>
          <w:rFonts w:eastAsia="Aptos Display" w:cs="Aptos Display"/>
          <w:color w:val="000000" w:themeColor="text1"/>
        </w:rPr>
        <w:t xml:space="preserve"> </w:t>
      </w:r>
      <w:r w:rsidR="00DE2A6B" w:rsidRPr="002F6E83">
        <w:rPr>
          <w:rFonts w:eastAsia="Aptos Display" w:cs="Aptos Display"/>
          <w:color w:val="000000" w:themeColor="text1"/>
        </w:rPr>
        <w:t>(</w:t>
      </w:r>
      <w:r w:rsidRPr="002F6E83">
        <w:rPr>
          <w:rFonts w:eastAsia="Aptos Display" w:cs="Aptos Display"/>
          <w:color w:val="000000" w:themeColor="text1"/>
        </w:rPr>
        <w:t>DEWR</w:t>
      </w:r>
      <w:r w:rsidR="00DE2A6B" w:rsidRPr="002F6E83">
        <w:rPr>
          <w:rFonts w:eastAsia="Aptos Display" w:cs="Aptos Display"/>
          <w:color w:val="000000" w:themeColor="text1"/>
        </w:rPr>
        <w:t>)</w:t>
      </w:r>
      <w:r w:rsidRPr="002F6E83">
        <w:rPr>
          <w:rFonts w:eastAsia="Aptos Display" w:cs="Aptos Display"/>
          <w:color w:val="000000" w:themeColor="text1"/>
        </w:rPr>
        <w:t xml:space="preserve"> </w:t>
      </w:r>
      <w:r w:rsidR="002F6E83" w:rsidRPr="002F6E83">
        <w:rPr>
          <w:rFonts w:eastAsia="Aptos Display" w:cs="Aptos Display"/>
          <w:color w:val="000000" w:themeColor="text1"/>
        </w:rPr>
        <w:t>work</w:t>
      </w:r>
      <w:r w:rsidRPr="002F6E83">
        <w:rPr>
          <w:rFonts w:eastAsia="Aptos Display" w:cs="Aptos Display"/>
          <w:color w:val="000000" w:themeColor="text1"/>
        </w:rPr>
        <w:t xml:space="preserve"> with relevant Commonwealth agencies, </w:t>
      </w:r>
      <w:r w:rsidR="00DE2A6B" w:rsidRPr="002F6E83">
        <w:rPr>
          <w:rFonts w:eastAsia="Aptos Display" w:cs="Aptos Display"/>
          <w:color w:val="000000" w:themeColor="text1"/>
        </w:rPr>
        <w:t>i</w:t>
      </w:r>
      <w:r w:rsidRPr="002F6E83">
        <w:rPr>
          <w:rFonts w:eastAsia="Aptos Display" w:cs="Aptos Display"/>
          <w:color w:val="000000" w:themeColor="text1"/>
        </w:rPr>
        <w:t xml:space="preserve">ndustry </w:t>
      </w:r>
      <w:r w:rsidR="00DE2A6B" w:rsidRPr="002F6E83">
        <w:rPr>
          <w:rFonts w:eastAsia="Aptos Display" w:cs="Aptos Display"/>
          <w:color w:val="000000" w:themeColor="text1"/>
        </w:rPr>
        <w:t>r</w:t>
      </w:r>
      <w:r w:rsidRPr="002F6E83">
        <w:rPr>
          <w:rFonts w:eastAsia="Aptos Display" w:cs="Aptos Display"/>
          <w:color w:val="000000" w:themeColor="text1"/>
        </w:rPr>
        <w:t xml:space="preserve">egulators and </w:t>
      </w:r>
      <w:r w:rsidR="00DE2A6B" w:rsidRPr="002F6E83">
        <w:rPr>
          <w:rFonts w:eastAsia="Aptos Display" w:cs="Aptos Display"/>
          <w:color w:val="000000" w:themeColor="text1"/>
        </w:rPr>
        <w:t>s</w:t>
      </w:r>
      <w:r w:rsidRPr="002F6E83">
        <w:rPr>
          <w:rFonts w:eastAsia="Aptos Display" w:cs="Aptos Display"/>
          <w:color w:val="000000" w:themeColor="text1"/>
        </w:rPr>
        <w:t xml:space="preserve">tate and </w:t>
      </w:r>
      <w:r w:rsidR="00DE2A6B" w:rsidRPr="002F6E83">
        <w:rPr>
          <w:rFonts w:eastAsia="Aptos Display" w:cs="Aptos Display"/>
          <w:color w:val="000000" w:themeColor="text1"/>
        </w:rPr>
        <w:t>t</w:t>
      </w:r>
      <w:r w:rsidRPr="002F6E83">
        <w:rPr>
          <w:rFonts w:eastAsia="Aptos Display" w:cs="Aptos Display"/>
          <w:color w:val="000000" w:themeColor="text1"/>
        </w:rPr>
        <w:t xml:space="preserve">erritory </w:t>
      </w:r>
      <w:r w:rsidR="00DE2A6B" w:rsidRPr="002F6E83">
        <w:rPr>
          <w:rFonts w:eastAsia="Aptos Display" w:cs="Aptos Display"/>
          <w:color w:val="000000" w:themeColor="text1"/>
        </w:rPr>
        <w:t>g</w:t>
      </w:r>
      <w:r w:rsidRPr="002F6E83">
        <w:rPr>
          <w:rFonts w:eastAsia="Aptos Display" w:cs="Aptos Display"/>
          <w:color w:val="000000" w:themeColor="text1"/>
        </w:rPr>
        <w:t xml:space="preserve">overnments to manage the impact on students, and on any workplaces affected. </w:t>
      </w:r>
    </w:p>
    <w:p w14:paraId="2635B6A7" w14:textId="357B58AD" w:rsidR="002F6E83" w:rsidRPr="002F6E83" w:rsidRDefault="002F6E83" w:rsidP="00904486">
      <w:pPr>
        <w:tabs>
          <w:tab w:val="num" w:pos="720"/>
        </w:tabs>
        <w:rPr>
          <w:rFonts w:eastAsia="Aptos Display" w:cs="Aptos Display"/>
          <w:color w:val="000000" w:themeColor="text1"/>
        </w:rPr>
      </w:pPr>
      <w:r w:rsidRPr="002F6E83">
        <w:rPr>
          <w:rFonts w:eastAsia="Aptos Display" w:cs="Aptos Display"/>
          <w:color w:val="000000" w:themeColor="text1"/>
        </w:rPr>
        <w:t>Information on cancellations will be made available on the ASQA website: </w:t>
      </w:r>
      <w:hyperlink r:id="rId8" w:history="1">
        <w:r w:rsidRPr="002F6E83">
          <w:rPr>
            <w:rStyle w:val="Hyperlink"/>
            <w:rFonts w:eastAsia="Aptos Display" w:cs="Aptos Display"/>
          </w:rPr>
          <w:t>www.asqa.gov.au</w:t>
        </w:r>
      </w:hyperlink>
      <w:r w:rsidRPr="002F6E83">
        <w:rPr>
          <w:rFonts w:eastAsia="Aptos Display" w:cs="Aptos Display"/>
          <w:color w:val="000000" w:themeColor="text1"/>
        </w:rPr>
        <w:t>.</w:t>
      </w:r>
    </w:p>
    <w:p w14:paraId="3D7A66D0" w14:textId="04C85FA8" w:rsidR="00BD5899" w:rsidRPr="004D3A02" w:rsidRDefault="00BD5899" w:rsidP="4D570B4E">
      <w:pPr>
        <w:pStyle w:val="Heading4"/>
        <w:rPr>
          <w:rFonts w:eastAsia="Aptos SemiBold" w:cs="Aptos SemiBold"/>
        </w:rPr>
      </w:pPr>
      <w:r w:rsidRPr="4D570B4E">
        <w:rPr>
          <w:rFonts w:eastAsia="Aptos SemiBold" w:cs="Aptos SemiBold"/>
        </w:rPr>
        <w:t xml:space="preserve">Can ASQA tell me if </w:t>
      </w:r>
      <w:r w:rsidR="2F268F1C" w:rsidRPr="4D570B4E">
        <w:rPr>
          <w:rFonts w:eastAsia="Aptos SemiBold" w:cs="Aptos SemiBold"/>
        </w:rPr>
        <w:t>someone has</w:t>
      </w:r>
      <w:r w:rsidRPr="4D570B4E">
        <w:rPr>
          <w:rFonts w:eastAsia="Aptos SemiBold" w:cs="Aptos SemiBold"/>
        </w:rPr>
        <w:t xml:space="preserve"> had </w:t>
      </w:r>
      <w:r w:rsidR="002F6E83" w:rsidRPr="4D570B4E">
        <w:rPr>
          <w:rFonts w:eastAsia="Aptos SemiBold" w:cs="Aptos SemiBold"/>
        </w:rPr>
        <w:t>their</w:t>
      </w:r>
      <w:r w:rsidRPr="4D570B4E">
        <w:rPr>
          <w:rFonts w:eastAsia="Aptos SemiBold" w:cs="Aptos SemiBold"/>
        </w:rPr>
        <w:t xml:space="preserve"> qualification cancelled? If not, why not? </w:t>
      </w:r>
    </w:p>
    <w:p w14:paraId="1BC700F9" w14:textId="78997AAD" w:rsidR="00BD5899" w:rsidRPr="004D3A02" w:rsidRDefault="00BD5899" w:rsidP="00BD5899">
      <w:pPr>
        <w:rPr>
          <w:rFonts w:eastAsia="Aptos Display" w:cs="Aptos Display"/>
          <w:color w:val="000000" w:themeColor="text1"/>
        </w:rPr>
      </w:pPr>
      <w:r w:rsidRPr="004D3A02">
        <w:rPr>
          <w:rFonts w:eastAsia="Aptos Display" w:cs="Aptos Display"/>
          <w:color w:val="000000" w:themeColor="text1"/>
        </w:rPr>
        <w:t>For privacy reasons ASQA is not able to report on the outcome of individual cases to employers</w:t>
      </w:r>
      <w:r w:rsidR="005E4942">
        <w:rPr>
          <w:rFonts w:eastAsia="Aptos Display" w:cs="Aptos Display"/>
          <w:color w:val="000000" w:themeColor="text1"/>
        </w:rPr>
        <w:t xml:space="preserve"> or the general public</w:t>
      </w:r>
      <w:r w:rsidRPr="004D3A02">
        <w:rPr>
          <w:rFonts w:eastAsia="Aptos Display" w:cs="Aptos Display"/>
          <w:color w:val="000000" w:themeColor="text1"/>
        </w:rPr>
        <w:t xml:space="preserve">. ASQA </w:t>
      </w:r>
      <w:r w:rsidR="004E53D9">
        <w:rPr>
          <w:rFonts w:eastAsia="Aptos Display" w:cs="Aptos Display"/>
          <w:color w:val="000000" w:themeColor="text1"/>
        </w:rPr>
        <w:t>will</w:t>
      </w:r>
      <w:r w:rsidRPr="004D3A02">
        <w:rPr>
          <w:rFonts w:eastAsia="Aptos Display" w:cs="Aptos Display"/>
          <w:color w:val="000000" w:themeColor="text1"/>
        </w:rPr>
        <w:t xml:space="preserve"> provide as much information as possible to state and territory governments and regulators to </w:t>
      </w:r>
      <w:r w:rsidR="004E53D9">
        <w:rPr>
          <w:rFonts w:eastAsia="Aptos Display" w:cs="Aptos Display"/>
          <w:color w:val="000000" w:themeColor="text1"/>
        </w:rPr>
        <w:t>help</w:t>
      </w:r>
      <w:r w:rsidRPr="004D3A02">
        <w:rPr>
          <w:rFonts w:eastAsia="Aptos Display" w:cs="Aptos Display"/>
          <w:color w:val="000000" w:themeColor="text1"/>
        </w:rPr>
        <w:t xml:space="preserve"> </w:t>
      </w:r>
      <w:r w:rsidR="004E53D9">
        <w:rPr>
          <w:rFonts w:eastAsia="Aptos Display" w:cs="Aptos Display"/>
          <w:color w:val="000000" w:themeColor="text1"/>
        </w:rPr>
        <w:t xml:space="preserve">any </w:t>
      </w:r>
      <w:r w:rsidRPr="004D3A02">
        <w:rPr>
          <w:rFonts w:eastAsia="Aptos Display" w:cs="Aptos Display"/>
          <w:color w:val="000000" w:themeColor="text1"/>
        </w:rPr>
        <w:t xml:space="preserve">employers </w:t>
      </w:r>
      <w:r w:rsidR="004E53D9">
        <w:rPr>
          <w:rFonts w:eastAsia="Aptos Display" w:cs="Aptos Display"/>
          <w:color w:val="000000" w:themeColor="text1"/>
        </w:rPr>
        <w:t>that are affected</w:t>
      </w:r>
      <w:r w:rsidRPr="004D3A02">
        <w:rPr>
          <w:rFonts w:eastAsia="Aptos Display" w:cs="Aptos Display"/>
          <w:color w:val="000000" w:themeColor="text1"/>
        </w:rPr>
        <w:t>. </w:t>
      </w:r>
    </w:p>
    <w:p w14:paraId="7D870A27" w14:textId="3C55928D" w:rsidR="00546BC6" w:rsidRDefault="00546BC6" w:rsidP="00737E52">
      <w:pPr>
        <w:pStyle w:val="Heading4"/>
        <w:rPr>
          <w:rFonts w:eastAsia="Aptos SemiBold" w:cs="Aptos SemiBold"/>
          <w:iCs w:val="0"/>
          <w:szCs w:val="28"/>
        </w:rPr>
      </w:pPr>
      <w:r>
        <w:rPr>
          <w:rFonts w:eastAsia="Aptos SemiBold" w:cs="Aptos SemiBold"/>
          <w:iCs w:val="0"/>
          <w:szCs w:val="28"/>
        </w:rPr>
        <w:t>If someone has a cancelled qualification, have they committed fraud?</w:t>
      </w:r>
    </w:p>
    <w:p w14:paraId="4E99CBC8" w14:textId="6BB2D3B3" w:rsidR="00DA10EC" w:rsidRPr="00D1790D" w:rsidRDefault="00DA10EC" w:rsidP="00DA10EC">
      <w:pPr>
        <w:rPr>
          <w:rFonts w:eastAsia="Aptos Display" w:cs="Aptos Display"/>
          <w:color w:val="000000" w:themeColor="text1"/>
        </w:rPr>
      </w:pPr>
      <w:r w:rsidRPr="00D1790D">
        <w:rPr>
          <w:rFonts w:eastAsia="Aptos Display" w:cs="Aptos Display"/>
          <w:color w:val="000000" w:themeColor="text1"/>
        </w:rPr>
        <w:t>No, if a qualification is cancelled it does not mean the student engaged in any fraudulent activity</w:t>
      </w:r>
      <w:r w:rsidR="004E53D9" w:rsidRPr="00D1790D">
        <w:rPr>
          <w:rFonts w:eastAsia="Aptos Display" w:cs="Aptos Display"/>
          <w:color w:val="000000" w:themeColor="text1"/>
        </w:rPr>
        <w:t xml:space="preserve"> to obtain their VET qualification.</w:t>
      </w:r>
    </w:p>
    <w:p w14:paraId="0D1C1785" w14:textId="39E84FC7" w:rsidR="00737E52" w:rsidRPr="009E06C1" w:rsidRDefault="00063011" w:rsidP="00737E52">
      <w:pPr>
        <w:pStyle w:val="Heading4"/>
        <w:rPr>
          <w:rFonts w:eastAsia="Aptos SemiBold" w:cs="Aptos SemiBold"/>
          <w:iCs w:val="0"/>
          <w:szCs w:val="28"/>
        </w:rPr>
      </w:pPr>
      <w:r>
        <w:rPr>
          <w:rFonts w:eastAsia="Aptos SemiBold" w:cs="Aptos SemiBold"/>
          <w:iCs w:val="0"/>
          <w:szCs w:val="28"/>
        </w:rPr>
        <w:lastRenderedPageBreak/>
        <w:t>Can</w:t>
      </w:r>
      <w:r w:rsidR="00737E52" w:rsidRPr="009E06C1">
        <w:rPr>
          <w:rFonts w:eastAsia="Aptos SemiBold" w:cs="Aptos SemiBold"/>
          <w:iCs w:val="0"/>
          <w:szCs w:val="28"/>
        </w:rPr>
        <w:t xml:space="preserve"> </w:t>
      </w:r>
      <w:r w:rsidR="004874E2">
        <w:rPr>
          <w:rFonts w:eastAsia="Aptos SemiBold" w:cs="Aptos SemiBold"/>
          <w:iCs w:val="0"/>
          <w:szCs w:val="28"/>
        </w:rPr>
        <w:t>an employee be</w:t>
      </w:r>
      <w:r>
        <w:rPr>
          <w:rFonts w:eastAsia="Aptos SemiBold" w:cs="Aptos SemiBold"/>
          <w:iCs w:val="0"/>
          <w:szCs w:val="28"/>
        </w:rPr>
        <w:t xml:space="preserve"> terminated </w:t>
      </w:r>
      <w:r w:rsidR="00737E52" w:rsidRPr="009E06C1">
        <w:rPr>
          <w:rFonts w:eastAsia="Aptos SemiBold" w:cs="Aptos SemiBold"/>
          <w:iCs w:val="0"/>
          <w:szCs w:val="28"/>
        </w:rPr>
        <w:t>if the</w:t>
      </w:r>
      <w:r w:rsidR="004874E2">
        <w:rPr>
          <w:rFonts w:eastAsia="Aptos SemiBold" w:cs="Aptos SemiBold"/>
          <w:iCs w:val="0"/>
          <w:szCs w:val="28"/>
        </w:rPr>
        <w:t>y were</w:t>
      </w:r>
      <w:r w:rsidR="004E53D9">
        <w:rPr>
          <w:rFonts w:eastAsia="Aptos SemiBold" w:cs="Aptos SemiBold"/>
          <w:iCs w:val="0"/>
          <w:szCs w:val="28"/>
        </w:rPr>
        <w:t xml:space="preserve"> hired </w:t>
      </w:r>
      <w:r w:rsidR="00737E52" w:rsidRPr="009E06C1">
        <w:rPr>
          <w:rFonts w:eastAsia="Aptos SemiBold" w:cs="Aptos SemiBold"/>
          <w:iCs w:val="0"/>
          <w:szCs w:val="28"/>
        </w:rPr>
        <w:t>on the basis of a cancelled qualification? </w:t>
      </w:r>
    </w:p>
    <w:p w14:paraId="09BEFEF8" w14:textId="1754DCEB" w:rsidR="00737E52" w:rsidRPr="009E06C1" w:rsidRDefault="00737E52" w:rsidP="00737E52">
      <w:pPr>
        <w:tabs>
          <w:tab w:val="num" w:pos="720"/>
        </w:tabs>
        <w:rPr>
          <w:rFonts w:eastAsia="Aptos Display" w:cs="Aptos Display"/>
          <w:color w:val="000000" w:themeColor="text1"/>
        </w:rPr>
      </w:pPr>
      <w:r w:rsidRPr="009E06C1">
        <w:rPr>
          <w:rFonts w:eastAsia="Aptos Display" w:cs="Aptos Display"/>
          <w:color w:val="000000" w:themeColor="text1"/>
        </w:rPr>
        <w:t>This will likely depend on the nature of the employment, whether the qualification is a mandatory requirement of the role and the terms of the person’s employment which may be included in an award, enterprise agreement or contract.</w:t>
      </w:r>
    </w:p>
    <w:p w14:paraId="7F4825AA" w14:textId="448D32C7" w:rsidR="00737E52" w:rsidRPr="009E06C1" w:rsidRDefault="00737E52" w:rsidP="00737E52">
      <w:pPr>
        <w:tabs>
          <w:tab w:val="num" w:pos="720"/>
        </w:tabs>
        <w:rPr>
          <w:rFonts w:eastAsia="Aptos Display" w:cs="Aptos Display"/>
          <w:color w:val="000000" w:themeColor="text1"/>
        </w:rPr>
      </w:pPr>
      <w:r w:rsidRPr="009E06C1">
        <w:rPr>
          <w:rFonts w:eastAsia="Aptos Display" w:cs="Aptos Display"/>
          <w:color w:val="000000" w:themeColor="text1"/>
        </w:rPr>
        <w:t>Employers may like to seek legal advice on these matters</w:t>
      </w:r>
      <w:r w:rsidR="004E53D9">
        <w:rPr>
          <w:rFonts w:eastAsia="Aptos Display" w:cs="Aptos Display"/>
          <w:color w:val="000000" w:themeColor="text1"/>
        </w:rPr>
        <w:t xml:space="preserve"> </w:t>
      </w:r>
      <w:r w:rsidR="00720AB6" w:rsidRPr="009E06C1">
        <w:rPr>
          <w:rFonts w:eastAsia="Aptos Display" w:cs="Aptos Display"/>
          <w:color w:val="000000" w:themeColor="text1"/>
        </w:rPr>
        <w:t xml:space="preserve">or </w:t>
      </w:r>
      <w:r w:rsidR="004E53D9">
        <w:rPr>
          <w:rFonts w:eastAsia="Aptos Display" w:cs="Aptos Display"/>
          <w:color w:val="000000" w:themeColor="text1"/>
        </w:rPr>
        <w:t>contact</w:t>
      </w:r>
      <w:r w:rsidR="00720AB6" w:rsidRPr="009E06C1">
        <w:rPr>
          <w:rFonts w:eastAsia="Aptos Display" w:cs="Aptos Display"/>
          <w:color w:val="000000" w:themeColor="text1"/>
        </w:rPr>
        <w:t xml:space="preserve"> their industry peak body</w:t>
      </w:r>
      <w:r w:rsidRPr="009E06C1">
        <w:rPr>
          <w:rFonts w:eastAsia="Aptos Display" w:cs="Aptos Display"/>
          <w:color w:val="000000" w:themeColor="text1"/>
        </w:rPr>
        <w:t>.</w:t>
      </w:r>
    </w:p>
    <w:p w14:paraId="341482DF" w14:textId="78FB6F3E" w:rsidR="00737E52" w:rsidRPr="00B47F72" w:rsidRDefault="00737E52" w:rsidP="00737E52">
      <w:pPr>
        <w:pStyle w:val="Heading4"/>
        <w:rPr>
          <w:rFonts w:eastAsia="Aptos SemiBold" w:cs="Aptos SemiBold"/>
          <w:iCs w:val="0"/>
          <w:szCs w:val="28"/>
        </w:rPr>
      </w:pPr>
      <w:r w:rsidRPr="00B47F72">
        <w:rPr>
          <w:rFonts w:eastAsia="Aptos SemiBold" w:cs="Aptos SemiBold"/>
          <w:iCs w:val="0"/>
          <w:szCs w:val="28"/>
        </w:rPr>
        <w:t xml:space="preserve">Do </w:t>
      </w:r>
      <w:r w:rsidR="00B15D09">
        <w:rPr>
          <w:rFonts w:eastAsia="Aptos SemiBold" w:cs="Aptos SemiBold"/>
          <w:iCs w:val="0"/>
          <w:szCs w:val="28"/>
        </w:rPr>
        <w:t>employers</w:t>
      </w:r>
      <w:r w:rsidRPr="00B47F72">
        <w:rPr>
          <w:rFonts w:eastAsia="Aptos SemiBold" w:cs="Aptos SemiBold"/>
          <w:iCs w:val="0"/>
          <w:szCs w:val="28"/>
        </w:rPr>
        <w:t xml:space="preserve"> have to give any notice</w:t>
      </w:r>
      <w:r w:rsidR="004E53D9">
        <w:rPr>
          <w:rFonts w:eastAsia="Aptos SemiBold" w:cs="Aptos SemiBold"/>
          <w:iCs w:val="0"/>
          <w:szCs w:val="28"/>
        </w:rPr>
        <w:t xml:space="preserve"> or </w:t>
      </w:r>
      <w:r w:rsidRPr="00B47F72">
        <w:rPr>
          <w:rFonts w:eastAsia="Aptos SemiBold" w:cs="Aptos SemiBold"/>
          <w:iCs w:val="0"/>
          <w:szCs w:val="28"/>
        </w:rPr>
        <w:t xml:space="preserve">pay out any entitlements if </w:t>
      </w:r>
      <w:r w:rsidR="00B15D09">
        <w:rPr>
          <w:rFonts w:eastAsia="Aptos SemiBold" w:cs="Aptos SemiBold"/>
          <w:iCs w:val="0"/>
          <w:szCs w:val="28"/>
        </w:rPr>
        <w:t>they</w:t>
      </w:r>
      <w:r w:rsidRPr="00B47F72">
        <w:rPr>
          <w:rFonts w:eastAsia="Aptos SemiBold" w:cs="Aptos SemiBold"/>
          <w:iCs w:val="0"/>
          <w:szCs w:val="28"/>
        </w:rPr>
        <w:t xml:space="preserve"> terminate </w:t>
      </w:r>
      <w:r w:rsidR="004E53D9">
        <w:rPr>
          <w:rFonts w:eastAsia="Aptos SemiBold" w:cs="Aptos SemiBold"/>
          <w:iCs w:val="0"/>
          <w:szCs w:val="28"/>
        </w:rPr>
        <w:t>an employee</w:t>
      </w:r>
      <w:r w:rsidRPr="00B47F72">
        <w:rPr>
          <w:rFonts w:eastAsia="Aptos SemiBold" w:cs="Aptos SemiBold"/>
          <w:iCs w:val="0"/>
          <w:szCs w:val="28"/>
        </w:rPr>
        <w:t xml:space="preserve"> with a cancelled qualification? </w:t>
      </w:r>
    </w:p>
    <w:p w14:paraId="11ED7929" w14:textId="4B3C9C20" w:rsidR="00737E52" w:rsidRPr="00D1790D" w:rsidRDefault="00B15D09" w:rsidP="00737E52">
      <w:pPr>
        <w:rPr>
          <w:rFonts w:eastAsia="Aptos Display" w:cs="Aptos Display"/>
        </w:rPr>
      </w:pPr>
      <w:r>
        <w:rPr>
          <w:rFonts w:eastAsia="Aptos Display" w:cs="Aptos Display"/>
        </w:rPr>
        <w:t>Employer</w:t>
      </w:r>
      <w:r w:rsidRPr="00D1790D">
        <w:rPr>
          <w:rFonts w:eastAsia="Aptos Display" w:cs="Aptos Display"/>
        </w:rPr>
        <w:t xml:space="preserve"> </w:t>
      </w:r>
      <w:r w:rsidR="00737E52" w:rsidRPr="00D1790D">
        <w:rPr>
          <w:rFonts w:eastAsia="Aptos Display" w:cs="Aptos Display"/>
        </w:rPr>
        <w:t xml:space="preserve">obligations to </w:t>
      </w:r>
      <w:r>
        <w:rPr>
          <w:rFonts w:eastAsia="Aptos Display" w:cs="Aptos Display"/>
        </w:rPr>
        <w:t xml:space="preserve">their </w:t>
      </w:r>
      <w:r w:rsidR="00737E52" w:rsidRPr="00D1790D">
        <w:rPr>
          <w:rFonts w:eastAsia="Aptos Display" w:cs="Aptos Display"/>
        </w:rPr>
        <w:t>employee</w:t>
      </w:r>
      <w:r>
        <w:rPr>
          <w:rFonts w:eastAsia="Aptos Display" w:cs="Aptos Display"/>
        </w:rPr>
        <w:t>s</w:t>
      </w:r>
      <w:r w:rsidR="00737E52" w:rsidRPr="00D1790D">
        <w:rPr>
          <w:rFonts w:eastAsia="Aptos Display" w:cs="Aptos Display"/>
        </w:rPr>
        <w:t xml:space="preserve"> will depend on the relevant terms of employment</w:t>
      </w:r>
      <w:r>
        <w:rPr>
          <w:rFonts w:eastAsia="Aptos Display" w:cs="Aptos Display"/>
        </w:rPr>
        <w:t xml:space="preserve"> for each individual</w:t>
      </w:r>
      <w:r w:rsidR="00737E52" w:rsidRPr="00D1790D">
        <w:rPr>
          <w:rFonts w:eastAsia="Aptos Display" w:cs="Aptos Display"/>
        </w:rPr>
        <w:t xml:space="preserve">. </w:t>
      </w:r>
      <w:r>
        <w:rPr>
          <w:rFonts w:eastAsia="Aptos Display" w:cs="Aptos Display"/>
        </w:rPr>
        <w:t>An</w:t>
      </w:r>
      <w:r w:rsidRPr="00D1790D">
        <w:rPr>
          <w:rFonts w:eastAsia="Aptos Display" w:cs="Aptos Display"/>
        </w:rPr>
        <w:t xml:space="preserve"> </w:t>
      </w:r>
      <w:r w:rsidR="00737E52" w:rsidRPr="00D1790D">
        <w:rPr>
          <w:rFonts w:eastAsia="Aptos Display" w:cs="Aptos Display"/>
        </w:rPr>
        <w:t>employee remains qualified until any cancellation decision by ASQA comes into effect. The loss of a qualification may be grounds for dismissal in some cases but is unlikely to affect the requirements around termination such as giving notice and paying out entitlements. </w:t>
      </w:r>
    </w:p>
    <w:p w14:paraId="5E4DCCB2" w14:textId="4820AD5D" w:rsidR="00737E52" w:rsidRPr="00D1790D" w:rsidRDefault="00B15D09" w:rsidP="00737E52">
      <w:pPr>
        <w:rPr>
          <w:rFonts w:eastAsia="Aptos Display" w:cs="Aptos Display"/>
        </w:rPr>
      </w:pPr>
      <w:r>
        <w:rPr>
          <w:rFonts w:eastAsia="Aptos Display" w:cs="Aptos Display"/>
        </w:rPr>
        <w:t>Employers</w:t>
      </w:r>
      <w:r w:rsidRPr="00D1790D">
        <w:rPr>
          <w:rFonts w:eastAsia="Aptos Display" w:cs="Aptos Display"/>
        </w:rPr>
        <w:t xml:space="preserve"> </w:t>
      </w:r>
      <w:r w:rsidR="00737E52" w:rsidRPr="00D1790D">
        <w:rPr>
          <w:rFonts w:eastAsia="Aptos Display" w:cs="Aptos Display"/>
        </w:rPr>
        <w:t>may like to seek legal advice in relation to this matter</w:t>
      </w:r>
      <w:r w:rsidR="004E53D9" w:rsidRPr="00D1790D">
        <w:rPr>
          <w:rFonts w:eastAsia="Aptos Display" w:cs="Aptos Display"/>
        </w:rPr>
        <w:t xml:space="preserve"> </w:t>
      </w:r>
      <w:r w:rsidR="00B019D5" w:rsidRPr="00D1790D">
        <w:rPr>
          <w:rFonts w:eastAsia="Aptos Display" w:cs="Aptos Display"/>
        </w:rPr>
        <w:t xml:space="preserve">or </w:t>
      </w:r>
      <w:r w:rsidR="004E53D9" w:rsidRPr="00D1790D">
        <w:rPr>
          <w:rFonts w:eastAsia="Aptos Display" w:cs="Aptos Display"/>
        </w:rPr>
        <w:t>contact</w:t>
      </w:r>
      <w:r w:rsidR="00B019D5" w:rsidRPr="00D1790D">
        <w:rPr>
          <w:rFonts w:eastAsia="Aptos Display" w:cs="Aptos Display"/>
        </w:rPr>
        <w:t xml:space="preserve"> </w:t>
      </w:r>
      <w:r>
        <w:rPr>
          <w:rFonts w:eastAsia="Aptos Display" w:cs="Aptos Display"/>
        </w:rPr>
        <w:t>their</w:t>
      </w:r>
      <w:r w:rsidRPr="00D1790D">
        <w:rPr>
          <w:rFonts w:eastAsia="Aptos Display" w:cs="Aptos Display"/>
        </w:rPr>
        <w:t xml:space="preserve"> </w:t>
      </w:r>
      <w:r w:rsidR="00B019D5" w:rsidRPr="00D1790D">
        <w:rPr>
          <w:rFonts w:eastAsia="Aptos Display" w:cs="Aptos Display"/>
        </w:rPr>
        <w:t>industry peak body</w:t>
      </w:r>
      <w:r w:rsidR="00737E52" w:rsidRPr="00D1790D">
        <w:rPr>
          <w:rFonts w:eastAsia="Aptos Display" w:cs="Aptos Display"/>
        </w:rPr>
        <w:t>. </w:t>
      </w:r>
    </w:p>
    <w:p w14:paraId="69B2A858" w14:textId="28A7A1BA" w:rsidR="00737E52" w:rsidRPr="00B47F72" w:rsidRDefault="00737E52" w:rsidP="00737E52">
      <w:pPr>
        <w:pStyle w:val="Heading4"/>
        <w:rPr>
          <w:rFonts w:eastAsia="Aptos SemiBold" w:cs="Aptos SemiBold"/>
          <w:iCs w:val="0"/>
          <w:szCs w:val="28"/>
        </w:rPr>
      </w:pPr>
      <w:r w:rsidRPr="00B47F72">
        <w:rPr>
          <w:rFonts w:eastAsia="Aptos SemiBold" w:cs="Aptos SemiBold"/>
          <w:iCs w:val="0"/>
          <w:szCs w:val="28"/>
        </w:rPr>
        <w:t xml:space="preserve">Do </w:t>
      </w:r>
      <w:r w:rsidR="00B15D09">
        <w:rPr>
          <w:rFonts w:eastAsia="Aptos SemiBold" w:cs="Aptos SemiBold"/>
          <w:iCs w:val="0"/>
          <w:szCs w:val="28"/>
        </w:rPr>
        <w:t>employers</w:t>
      </w:r>
      <w:r w:rsidRPr="00B47F72">
        <w:rPr>
          <w:rFonts w:eastAsia="Aptos SemiBold" w:cs="Aptos SemiBold"/>
          <w:iCs w:val="0"/>
          <w:szCs w:val="28"/>
        </w:rPr>
        <w:t xml:space="preserve"> have to pay someone if they were employed under a false or fraudulent qualification? </w:t>
      </w:r>
    </w:p>
    <w:p w14:paraId="11C2A4A2" w14:textId="41F42759" w:rsidR="00737E52" w:rsidRPr="00B47F72" w:rsidRDefault="00B15D09" w:rsidP="00737E52">
      <w:pPr>
        <w:rPr>
          <w:rFonts w:eastAsia="Aptos Display" w:cs="Aptos Display"/>
          <w:color w:val="000000" w:themeColor="text1"/>
        </w:rPr>
      </w:pPr>
      <w:r>
        <w:rPr>
          <w:rFonts w:eastAsia="Aptos Display" w:cs="Aptos Display"/>
          <w:color w:val="000000" w:themeColor="text1"/>
        </w:rPr>
        <w:t>An e</w:t>
      </w:r>
      <w:r w:rsidR="00737E52" w:rsidRPr="00B47F72">
        <w:rPr>
          <w:rFonts w:eastAsia="Aptos Display" w:cs="Aptos Display"/>
          <w:color w:val="000000" w:themeColor="text1"/>
        </w:rPr>
        <w:t xml:space="preserve">mployee remains qualified until any cancellation decision by ASQA comes into effect. </w:t>
      </w:r>
      <w:r w:rsidR="004E53D9">
        <w:rPr>
          <w:rFonts w:eastAsia="Aptos Display" w:cs="Aptos Display"/>
          <w:color w:val="000000" w:themeColor="text1"/>
        </w:rPr>
        <w:t xml:space="preserve">While </w:t>
      </w:r>
      <w:r w:rsidR="004874E2">
        <w:rPr>
          <w:rFonts w:eastAsia="Aptos Display" w:cs="Aptos Display"/>
          <w:color w:val="000000" w:themeColor="text1"/>
        </w:rPr>
        <w:t xml:space="preserve">the </w:t>
      </w:r>
      <w:r w:rsidR="004E53D9">
        <w:rPr>
          <w:rFonts w:eastAsia="Aptos Display" w:cs="Aptos Display"/>
          <w:color w:val="000000" w:themeColor="text1"/>
        </w:rPr>
        <w:t>q</w:t>
      </w:r>
      <w:r w:rsidR="00737E52" w:rsidRPr="00B47F72">
        <w:rPr>
          <w:rFonts w:eastAsia="Aptos Display" w:cs="Aptos Display"/>
          <w:color w:val="000000" w:themeColor="text1"/>
        </w:rPr>
        <w:t>ualifications</w:t>
      </w:r>
      <w:r w:rsidR="004874E2">
        <w:rPr>
          <w:rFonts w:eastAsia="Aptos Display" w:cs="Aptos Display"/>
          <w:color w:val="000000" w:themeColor="text1"/>
        </w:rPr>
        <w:t xml:space="preserve"> </w:t>
      </w:r>
      <w:r w:rsidR="00737E52" w:rsidRPr="00B47F72">
        <w:rPr>
          <w:rFonts w:eastAsia="Aptos Display" w:cs="Aptos Display"/>
          <w:color w:val="000000" w:themeColor="text1"/>
        </w:rPr>
        <w:t>cancelled through this process</w:t>
      </w:r>
      <w:r w:rsidR="004874E2">
        <w:rPr>
          <w:rFonts w:eastAsia="Aptos Display" w:cs="Aptos Display"/>
          <w:color w:val="000000" w:themeColor="text1"/>
        </w:rPr>
        <w:t xml:space="preserve"> may have been fraudulent</w:t>
      </w:r>
      <w:r w:rsidR="00737E52" w:rsidRPr="00B47F72">
        <w:rPr>
          <w:rFonts w:eastAsia="Aptos Display" w:cs="Aptos Display"/>
          <w:color w:val="000000" w:themeColor="text1"/>
        </w:rPr>
        <w:t>, that does not mean the student who was awarded the qualification engaged in any fraudulent activity. </w:t>
      </w:r>
    </w:p>
    <w:p w14:paraId="73329FEF" w14:textId="18145AE6" w:rsidR="00737E52" w:rsidRPr="00B47F72" w:rsidRDefault="004E53D9" w:rsidP="002137AC">
      <w:pPr>
        <w:rPr>
          <w:rFonts w:ascii="Aptos SemiBold" w:eastAsia="Aptos SemiBold" w:hAnsi="Aptos SemiBold" w:cs="Aptos SemiBold"/>
          <w:iCs/>
          <w:color w:val="0D2C6C" w:themeColor="accent5"/>
          <w:sz w:val="28"/>
          <w:szCs w:val="28"/>
        </w:rPr>
      </w:pPr>
      <w:r>
        <w:rPr>
          <w:rFonts w:eastAsia="Aptos Display" w:cs="Aptos Display"/>
          <w:color w:val="000000" w:themeColor="text1"/>
        </w:rPr>
        <w:t xml:space="preserve">ASQA’s regulatory action to cancel qualifications does not change </w:t>
      </w:r>
      <w:r w:rsidR="00B15D09">
        <w:rPr>
          <w:rFonts w:eastAsia="Aptos Display" w:cs="Aptos Display"/>
          <w:color w:val="000000" w:themeColor="text1"/>
        </w:rPr>
        <w:t>employer</w:t>
      </w:r>
      <w:r w:rsidR="00B15D09" w:rsidRPr="00B47F72">
        <w:rPr>
          <w:rFonts w:eastAsia="Aptos Display" w:cs="Aptos Display"/>
          <w:color w:val="000000" w:themeColor="text1"/>
        </w:rPr>
        <w:t xml:space="preserve"> </w:t>
      </w:r>
      <w:r>
        <w:rPr>
          <w:rFonts w:eastAsia="Aptos Display" w:cs="Aptos Display"/>
          <w:color w:val="000000" w:themeColor="text1"/>
        </w:rPr>
        <w:t xml:space="preserve">obligations in relation to </w:t>
      </w:r>
      <w:r w:rsidR="00B15D09">
        <w:rPr>
          <w:rFonts w:eastAsia="Aptos Display" w:cs="Aptos Display"/>
          <w:color w:val="000000" w:themeColor="text1"/>
        </w:rPr>
        <w:t xml:space="preserve">their </w:t>
      </w:r>
      <w:r w:rsidR="00737E52" w:rsidRPr="00B47F72">
        <w:rPr>
          <w:rFonts w:eastAsia="Aptos Display" w:cs="Aptos Display"/>
          <w:color w:val="000000" w:themeColor="text1"/>
        </w:rPr>
        <w:t>employee</w:t>
      </w:r>
      <w:r>
        <w:rPr>
          <w:rFonts w:eastAsia="Aptos Display" w:cs="Aptos Display"/>
          <w:color w:val="000000" w:themeColor="text1"/>
        </w:rPr>
        <w:t xml:space="preserve">’s </w:t>
      </w:r>
      <w:r w:rsidR="00737E52" w:rsidRPr="00B47F72">
        <w:rPr>
          <w:rFonts w:eastAsia="Aptos Display" w:cs="Aptos Display"/>
          <w:color w:val="000000" w:themeColor="text1"/>
        </w:rPr>
        <w:t>pay and entitlements</w:t>
      </w:r>
      <w:r>
        <w:rPr>
          <w:rFonts w:eastAsia="Aptos Display" w:cs="Aptos Display"/>
          <w:color w:val="000000" w:themeColor="text1"/>
        </w:rPr>
        <w:t>.</w:t>
      </w:r>
    </w:p>
    <w:p w14:paraId="782E7FCB" w14:textId="107DC7E4" w:rsidR="00737E52" w:rsidRPr="00DD14C9" w:rsidRDefault="00737E52" w:rsidP="000678AF">
      <w:pPr>
        <w:pStyle w:val="Heading4"/>
        <w:rPr>
          <w:rFonts w:eastAsia="Aptos SemiBold" w:cs="Aptos SemiBold"/>
          <w:szCs w:val="28"/>
        </w:rPr>
      </w:pPr>
      <w:r w:rsidRPr="00DD14C9">
        <w:rPr>
          <w:rFonts w:eastAsia="Aptos SemiBold" w:cs="Aptos SemiBold"/>
          <w:iCs w:val="0"/>
          <w:szCs w:val="28"/>
        </w:rPr>
        <w:t xml:space="preserve">Do </w:t>
      </w:r>
      <w:r w:rsidR="00B15D09">
        <w:rPr>
          <w:rFonts w:eastAsia="Aptos SemiBold" w:cs="Aptos SemiBold"/>
          <w:iCs w:val="0"/>
          <w:szCs w:val="28"/>
        </w:rPr>
        <w:t>employers</w:t>
      </w:r>
      <w:r w:rsidRPr="00DD14C9">
        <w:rPr>
          <w:rFonts w:eastAsia="Aptos SemiBold" w:cs="Aptos SemiBold"/>
          <w:iCs w:val="0"/>
          <w:szCs w:val="28"/>
        </w:rPr>
        <w:t xml:space="preserve"> have to tell </w:t>
      </w:r>
      <w:r w:rsidR="00B15D09">
        <w:rPr>
          <w:rFonts w:eastAsia="Aptos SemiBold" w:cs="Aptos SemiBold"/>
          <w:iCs w:val="0"/>
          <w:szCs w:val="28"/>
        </w:rPr>
        <w:t>their</w:t>
      </w:r>
      <w:r w:rsidR="00B15D09" w:rsidRPr="00DD14C9">
        <w:rPr>
          <w:rFonts w:eastAsia="Aptos SemiBold" w:cs="Aptos SemiBold"/>
          <w:iCs w:val="0"/>
          <w:szCs w:val="28"/>
        </w:rPr>
        <w:t xml:space="preserve"> </w:t>
      </w:r>
      <w:r w:rsidRPr="00DD14C9">
        <w:rPr>
          <w:rFonts w:eastAsia="Aptos SemiBold" w:cs="Aptos SemiBold"/>
          <w:iCs w:val="0"/>
          <w:szCs w:val="28"/>
        </w:rPr>
        <w:t xml:space="preserve">clients that </w:t>
      </w:r>
      <w:r w:rsidR="004874E2">
        <w:rPr>
          <w:rFonts w:eastAsia="Aptos SemiBold" w:cs="Aptos SemiBold"/>
          <w:iCs w:val="0"/>
          <w:szCs w:val="28"/>
        </w:rPr>
        <w:t>an employee was</w:t>
      </w:r>
      <w:r w:rsidRPr="00DD14C9">
        <w:rPr>
          <w:rFonts w:eastAsia="Aptos SemiBold" w:cs="Aptos SemiBold"/>
          <w:iCs w:val="0"/>
          <w:szCs w:val="28"/>
        </w:rPr>
        <w:t xml:space="preserve"> working without the required qualifications? </w:t>
      </w:r>
    </w:p>
    <w:p w14:paraId="2AE98536" w14:textId="09C0F54C" w:rsidR="00737E52" w:rsidRPr="00DD14C9" w:rsidRDefault="00B15D09" w:rsidP="00737E52">
      <w:pPr>
        <w:rPr>
          <w:rFonts w:eastAsia="Aptos Display" w:cs="Aptos Display"/>
          <w:color w:val="000000" w:themeColor="text1"/>
        </w:rPr>
      </w:pPr>
      <w:r>
        <w:rPr>
          <w:rFonts w:eastAsia="Aptos Display" w:cs="Aptos Display"/>
          <w:color w:val="000000" w:themeColor="text1"/>
        </w:rPr>
        <w:t>Employer</w:t>
      </w:r>
      <w:r w:rsidRPr="00DD14C9">
        <w:rPr>
          <w:rFonts w:eastAsia="Aptos Display" w:cs="Aptos Display"/>
          <w:color w:val="000000" w:themeColor="text1"/>
        </w:rPr>
        <w:t xml:space="preserve"> </w:t>
      </w:r>
      <w:r w:rsidR="00737E52" w:rsidRPr="00DD14C9">
        <w:rPr>
          <w:rFonts w:eastAsia="Aptos Display" w:cs="Aptos Display"/>
          <w:color w:val="000000" w:themeColor="text1"/>
        </w:rPr>
        <w:t xml:space="preserve">obligations to disclose this </w:t>
      </w:r>
      <w:r w:rsidR="004874E2">
        <w:rPr>
          <w:rFonts w:eastAsia="Aptos Display" w:cs="Aptos Display"/>
          <w:color w:val="000000" w:themeColor="text1"/>
        </w:rPr>
        <w:t>information</w:t>
      </w:r>
      <w:r w:rsidR="00737E52" w:rsidRPr="00DD14C9">
        <w:rPr>
          <w:rFonts w:eastAsia="Aptos Display" w:cs="Aptos Display"/>
          <w:color w:val="000000" w:themeColor="text1"/>
        </w:rPr>
        <w:t xml:space="preserve"> to clients will depend on the regulations governing </w:t>
      </w:r>
      <w:r>
        <w:rPr>
          <w:rFonts w:eastAsia="Aptos Display" w:cs="Aptos Display"/>
          <w:color w:val="000000" w:themeColor="text1"/>
        </w:rPr>
        <w:t>their</w:t>
      </w:r>
      <w:r w:rsidRPr="00DD14C9">
        <w:rPr>
          <w:rFonts w:eastAsia="Aptos Display" w:cs="Aptos Display"/>
          <w:color w:val="000000" w:themeColor="text1"/>
        </w:rPr>
        <w:t xml:space="preserve"> </w:t>
      </w:r>
      <w:r w:rsidR="00737E52" w:rsidRPr="00DD14C9">
        <w:rPr>
          <w:rFonts w:eastAsia="Aptos Display" w:cs="Aptos Display"/>
          <w:color w:val="000000" w:themeColor="text1"/>
        </w:rPr>
        <w:t xml:space="preserve">sector and the terms of any contract or agreement </w:t>
      </w:r>
      <w:r>
        <w:rPr>
          <w:rFonts w:eastAsia="Aptos Display" w:cs="Aptos Display"/>
          <w:color w:val="000000" w:themeColor="text1"/>
        </w:rPr>
        <w:t>they</w:t>
      </w:r>
      <w:r w:rsidRPr="00DD14C9">
        <w:rPr>
          <w:rFonts w:eastAsia="Aptos Display" w:cs="Aptos Display"/>
          <w:color w:val="000000" w:themeColor="text1"/>
        </w:rPr>
        <w:t xml:space="preserve"> </w:t>
      </w:r>
      <w:r w:rsidR="00737E52" w:rsidRPr="00DD14C9">
        <w:rPr>
          <w:rFonts w:eastAsia="Aptos Display" w:cs="Aptos Display"/>
          <w:color w:val="000000" w:themeColor="text1"/>
        </w:rPr>
        <w:t xml:space="preserve">hold with </w:t>
      </w:r>
      <w:r>
        <w:rPr>
          <w:rFonts w:eastAsia="Aptos Display" w:cs="Aptos Display"/>
          <w:color w:val="000000" w:themeColor="text1"/>
        </w:rPr>
        <w:t>their</w:t>
      </w:r>
      <w:r w:rsidRPr="00DD14C9">
        <w:rPr>
          <w:rFonts w:eastAsia="Aptos Display" w:cs="Aptos Display"/>
          <w:color w:val="000000" w:themeColor="text1"/>
        </w:rPr>
        <w:t xml:space="preserve"> </w:t>
      </w:r>
      <w:r w:rsidR="00737E52" w:rsidRPr="00DD14C9">
        <w:rPr>
          <w:rFonts w:eastAsia="Aptos Display" w:cs="Aptos Display"/>
          <w:color w:val="000000" w:themeColor="text1"/>
        </w:rPr>
        <w:t>clients. </w:t>
      </w:r>
    </w:p>
    <w:p w14:paraId="5BA822D6" w14:textId="02AFD958" w:rsidR="00737E52" w:rsidRPr="00DD14C9" w:rsidRDefault="00737E52" w:rsidP="00737E52">
      <w:pPr>
        <w:rPr>
          <w:rFonts w:eastAsia="Aptos Display" w:cs="Aptos Display"/>
          <w:color w:val="000000" w:themeColor="text1"/>
        </w:rPr>
      </w:pPr>
      <w:r w:rsidRPr="00DD14C9">
        <w:rPr>
          <w:rFonts w:eastAsia="Aptos Display" w:cs="Aptos Display"/>
          <w:color w:val="000000" w:themeColor="text1"/>
        </w:rPr>
        <w:t xml:space="preserve">If </w:t>
      </w:r>
      <w:r w:rsidR="00B15D09">
        <w:rPr>
          <w:rFonts w:eastAsia="Aptos Display" w:cs="Aptos Display"/>
          <w:color w:val="000000" w:themeColor="text1"/>
        </w:rPr>
        <w:t>employers</w:t>
      </w:r>
      <w:r w:rsidR="00B15D09" w:rsidRPr="00DD14C9">
        <w:rPr>
          <w:rFonts w:eastAsia="Aptos Display" w:cs="Aptos Display"/>
          <w:color w:val="000000" w:themeColor="text1"/>
        </w:rPr>
        <w:t xml:space="preserve"> </w:t>
      </w:r>
      <w:r w:rsidRPr="00DD14C9">
        <w:rPr>
          <w:rFonts w:eastAsia="Aptos Display" w:cs="Aptos Display"/>
          <w:color w:val="000000" w:themeColor="text1"/>
        </w:rPr>
        <w:t xml:space="preserve">do not have a legal obligation to disclose this </w:t>
      </w:r>
      <w:r w:rsidR="004874E2">
        <w:rPr>
          <w:rFonts w:eastAsia="Aptos Display" w:cs="Aptos Display"/>
          <w:color w:val="000000" w:themeColor="text1"/>
        </w:rPr>
        <w:t>information</w:t>
      </w:r>
      <w:r w:rsidRPr="00DD14C9">
        <w:rPr>
          <w:rFonts w:eastAsia="Aptos Display" w:cs="Aptos Display"/>
          <w:color w:val="000000" w:themeColor="text1"/>
        </w:rPr>
        <w:t>, there may still be an advantage in being transparent</w:t>
      </w:r>
      <w:r w:rsidR="004874E2">
        <w:rPr>
          <w:rFonts w:eastAsia="Aptos Display" w:cs="Aptos Display"/>
          <w:color w:val="000000" w:themeColor="text1"/>
        </w:rPr>
        <w:t xml:space="preserve"> about the issue and how </w:t>
      </w:r>
      <w:r w:rsidR="00B15D09">
        <w:rPr>
          <w:rFonts w:eastAsia="Aptos Display" w:cs="Aptos Display"/>
          <w:color w:val="000000" w:themeColor="text1"/>
        </w:rPr>
        <w:t xml:space="preserve">employers </w:t>
      </w:r>
      <w:r w:rsidR="004874E2">
        <w:rPr>
          <w:rFonts w:eastAsia="Aptos Display" w:cs="Aptos Display"/>
          <w:color w:val="000000" w:themeColor="text1"/>
        </w:rPr>
        <w:t xml:space="preserve">are managing it to address any concerns </w:t>
      </w:r>
      <w:r w:rsidR="00B15D09">
        <w:rPr>
          <w:rFonts w:eastAsia="Aptos Display" w:cs="Aptos Display"/>
          <w:color w:val="000000" w:themeColor="text1"/>
        </w:rPr>
        <w:t>their</w:t>
      </w:r>
      <w:r w:rsidR="00B15D09" w:rsidRPr="00DD14C9">
        <w:rPr>
          <w:rFonts w:eastAsia="Aptos Display" w:cs="Aptos Display"/>
          <w:color w:val="000000" w:themeColor="text1"/>
        </w:rPr>
        <w:t xml:space="preserve"> </w:t>
      </w:r>
      <w:r w:rsidRPr="00DD14C9">
        <w:rPr>
          <w:rFonts w:eastAsia="Aptos Display" w:cs="Aptos Display"/>
          <w:color w:val="000000" w:themeColor="text1"/>
        </w:rPr>
        <w:t xml:space="preserve">clients </w:t>
      </w:r>
      <w:r w:rsidR="004874E2">
        <w:rPr>
          <w:rFonts w:eastAsia="Aptos Display" w:cs="Aptos Display"/>
          <w:color w:val="000000" w:themeColor="text1"/>
        </w:rPr>
        <w:t>may have.</w:t>
      </w:r>
      <w:r w:rsidRPr="00DD14C9">
        <w:rPr>
          <w:rFonts w:eastAsia="Aptos Display" w:cs="Aptos Display"/>
          <w:color w:val="000000" w:themeColor="text1"/>
        </w:rPr>
        <w:t> </w:t>
      </w:r>
    </w:p>
    <w:p w14:paraId="5C4D4AC0" w14:textId="07B18446" w:rsidR="00737E52" w:rsidRPr="00BD4FF0" w:rsidRDefault="003B6503" w:rsidP="00737E52">
      <w:pPr>
        <w:pStyle w:val="Heading4"/>
        <w:rPr>
          <w:rFonts w:eastAsia="Aptos SemiBold" w:cs="Aptos SemiBold"/>
          <w:iCs w:val="0"/>
          <w:szCs w:val="28"/>
        </w:rPr>
      </w:pPr>
      <w:r>
        <w:rPr>
          <w:rFonts w:eastAsia="Aptos SemiBold" w:cs="Aptos SemiBold"/>
          <w:iCs w:val="0"/>
          <w:szCs w:val="28"/>
        </w:rPr>
        <w:t xml:space="preserve">I am </w:t>
      </w:r>
      <w:r w:rsidR="00B15D09">
        <w:rPr>
          <w:rFonts w:eastAsia="Aptos SemiBold" w:cs="Aptos SemiBold"/>
          <w:iCs w:val="0"/>
          <w:szCs w:val="28"/>
        </w:rPr>
        <w:t xml:space="preserve">an employer </w:t>
      </w:r>
      <w:r>
        <w:rPr>
          <w:rFonts w:eastAsia="Aptos SemiBold" w:cs="Aptos SemiBold"/>
          <w:iCs w:val="0"/>
          <w:szCs w:val="28"/>
        </w:rPr>
        <w:t>in a regulated industry</w:t>
      </w:r>
      <w:r w:rsidR="00BD4FF0" w:rsidRPr="00BD4FF0">
        <w:rPr>
          <w:rFonts w:eastAsia="Aptos SemiBold" w:cs="Aptos SemiBold"/>
          <w:iCs w:val="0"/>
          <w:szCs w:val="28"/>
        </w:rPr>
        <w:t xml:space="preserve">. </w:t>
      </w:r>
      <w:r w:rsidR="00737E52" w:rsidRPr="00BD4FF0">
        <w:rPr>
          <w:rFonts w:eastAsia="Aptos SemiBold" w:cs="Aptos SemiBold"/>
          <w:iCs w:val="0"/>
          <w:szCs w:val="28"/>
        </w:rPr>
        <w:t xml:space="preserve">Do I have to tell </w:t>
      </w:r>
      <w:r w:rsidR="00C160BD">
        <w:rPr>
          <w:rFonts w:eastAsia="Aptos SemiBold" w:cs="Aptos SemiBold"/>
          <w:iCs w:val="0"/>
          <w:szCs w:val="28"/>
        </w:rPr>
        <w:t>the</w:t>
      </w:r>
      <w:r w:rsidR="00737E52" w:rsidRPr="00BD4FF0">
        <w:rPr>
          <w:rFonts w:eastAsia="Aptos SemiBold" w:cs="Aptos SemiBold"/>
          <w:iCs w:val="0"/>
          <w:szCs w:val="28"/>
        </w:rPr>
        <w:t xml:space="preserve"> regulator if I </w:t>
      </w:r>
      <w:r w:rsidR="00FB4981">
        <w:rPr>
          <w:rFonts w:eastAsia="Aptos SemiBold" w:cs="Aptos SemiBold"/>
          <w:iCs w:val="0"/>
          <w:szCs w:val="28"/>
        </w:rPr>
        <w:t>engaged</w:t>
      </w:r>
      <w:r w:rsidR="00CA1FBA">
        <w:rPr>
          <w:rFonts w:eastAsia="Aptos SemiBold" w:cs="Aptos SemiBold"/>
          <w:iCs w:val="0"/>
          <w:szCs w:val="28"/>
        </w:rPr>
        <w:t xml:space="preserve"> </w:t>
      </w:r>
      <w:r w:rsidR="00737E52" w:rsidRPr="00BD4FF0">
        <w:rPr>
          <w:rFonts w:eastAsia="Aptos SemiBold" w:cs="Aptos SemiBold"/>
          <w:iCs w:val="0"/>
          <w:szCs w:val="28"/>
        </w:rPr>
        <w:t>someone with a cancelled qualification? </w:t>
      </w:r>
    </w:p>
    <w:p w14:paraId="1C398DE1" w14:textId="7C177926" w:rsidR="00737E52" w:rsidRPr="00BD4FF0" w:rsidRDefault="00737E52" w:rsidP="00737E52">
      <w:pPr>
        <w:rPr>
          <w:rFonts w:eastAsia="Aptos Display" w:cs="Aptos Display"/>
          <w:color w:val="000000" w:themeColor="text1"/>
        </w:rPr>
      </w:pPr>
      <w:r w:rsidRPr="00BD4FF0">
        <w:rPr>
          <w:rFonts w:eastAsia="Aptos Display" w:cs="Aptos Display"/>
          <w:color w:val="000000" w:themeColor="text1"/>
        </w:rPr>
        <w:t>Whether there is an obligation to tell your regulator will depend on the specific regulatory arrangements in your sector and the conditions of your registration. </w:t>
      </w:r>
    </w:p>
    <w:p w14:paraId="6704BA51" w14:textId="781A98AE" w:rsidR="00737E52" w:rsidRPr="00BD4FF0" w:rsidRDefault="00737E52" w:rsidP="00737E52">
      <w:pPr>
        <w:rPr>
          <w:rFonts w:eastAsia="Aptos Display" w:cs="Aptos Display"/>
          <w:color w:val="000000" w:themeColor="text1"/>
        </w:rPr>
      </w:pPr>
      <w:r w:rsidRPr="00BD4FF0">
        <w:rPr>
          <w:rFonts w:eastAsia="Aptos Display" w:cs="Aptos Display"/>
          <w:color w:val="000000" w:themeColor="text1"/>
        </w:rPr>
        <w:t>ASQA has been working with state and territory governments and other regulatory bodies</w:t>
      </w:r>
      <w:r w:rsidR="004874E2">
        <w:rPr>
          <w:rFonts w:eastAsia="Aptos Display" w:cs="Aptos Display"/>
          <w:color w:val="000000" w:themeColor="text1"/>
        </w:rPr>
        <w:t xml:space="preserve"> so y</w:t>
      </w:r>
      <w:r w:rsidRPr="00BD4FF0">
        <w:rPr>
          <w:rFonts w:eastAsia="Aptos Display" w:cs="Aptos Display"/>
          <w:color w:val="000000" w:themeColor="text1"/>
        </w:rPr>
        <w:t xml:space="preserve">our regulator </w:t>
      </w:r>
      <w:r w:rsidR="004874E2">
        <w:rPr>
          <w:rFonts w:eastAsia="Aptos Display" w:cs="Aptos Display"/>
          <w:color w:val="000000" w:themeColor="text1"/>
        </w:rPr>
        <w:t>should be</w:t>
      </w:r>
      <w:r w:rsidRPr="00BD4FF0">
        <w:rPr>
          <w:rFonts w:eastAsia="Aptos Display" w:cs="Aptos Display"/>
          <w:color w:val="000000" w:themeColor="text1"/>
        </w:rPr>
        <w:t xml:space="preserve"> aware of the issue</w:t>
      </w:r>
      <w:r w:rsidR="004874E2">
        <w:rPr>
          <w:rFonts w:eastAsia="Aptos Display" w:cs="Aptos Display"/>
          <w:color w:val="000000" w:themeColor="text1"/>
        </w:rPr>
        <w:t xml:space="preserve">. For further advice about your specific situation contact your regulator directly. </w:t>
      </w:r>
    </w:p>
    <w:p w14:paraId="652D9953" w14:textId="71D186F5" w:rsidR="00737E52" w:rsidRPr="003372CD" w:rsidRDefault="00737E52" w:rsidP="00737E52">
      <w:pPr>
        <w:pStyle w:val="Heading4"/>
        <w:rPr>
          <w:rFonts w:eastAsia="Aptos SemiBold" w:cs="Aptos SemiBold"/>
          <w:szCs w:val="28"/>
        </w:rPr>
      </w:pPr>
      <w:r w:rsidRPr="003372CD">
        <w:rPr>
          <w:rFonts w:eastAsia="Aptos SemiBold" w:cs="Aptos SemiBold"/>
          <w:szCs w:val="28"/>
        </w:rPr>
        <w:lastRenderedPageBreak/>
        <w:t xml:space="preserve">I am </w:t>
      </w:r>
      <w:r w:rsidR="00B15D09">
        <w:rPr>
          <w:rFonts w:eastAsia="Aptos SemiBold" w:cs="Aptos SemiBold"/>
          <w:szCs w:val="28"/>
        </w:rPr>
        <w:t xml:space="preserve">an employer </w:t>
      </w:r>
      <w:r w:rsidRPr="003372CD">
        <w:rPr>
          <w:rFonts w:eastAsia="Aptos SemiBold" w:cs="Aptos SemiBold"/>
          <w:szCs w:val="28"/>
        </w:rPr>
        <w:t>worried about the risk to my business and clients from untrained or ill-equipped staff</w:t>
      </w:r>
      <w:r w:rsidRPr="003372CD">
        <w:rPr>
          <w:rFonts w:eastAsia="Aptos SemiBold" w:cs="Aptos SemiBold"/>
          <w:iCs w:val="0"/>
          <w:szCs w:val="28"/>
        </w:rPr>
        <w:t>.</w:t>
      </w:r>
      <w:r w:rsidRPr="003372CD">
        <w:rPr>
          <w:rFonts w:eastAsia="Aptos SemiBold" w:cs="Aptos SemiBold"/>
          <w:szCs w:val="28"/>
        </w:rPr>
        <w:t xml:space="preserve"> What should I do? </w:t>
      </w:r>
    </w:p>
    <w:p w14:paraId="215FDFD1" w14:textId="7CBD6B7B" w:rsidR="00737E52" w:rsidRPr="003372CD" w:rsidRDefault="004874E2" w:rsidP="00737E52">
      <w:pPr>
        <w:tabs>
          <w:tab w:val="num" w:pos="720"/>
        </w:tabs>
        <w:rPr>
          <w:rFonts w:eastAsia="Aptos Display" w:cs="Aptos Display"/>
          <w:color w:val="000000" w:themeColor="text1"/>
        </w:rPr>
      </w:pPr>
      <w:r>
        <w:rPr>
          <w:rFonts w:eastAsia="Aptos Display" w:cs="Aptos Display"/>
          <w:color w:val="000000" w:themeColor="text1"/>
        </w:rPr>
        <w:t xml:space="preserve">As this is an ongoing issue it is important to </w:t>
      </w:r>
      <w:r w:rsidR="0038550F">
        <w:rPr>
          <w:rFonts w:eastAsia="Aptos Display" w:cs="Aptos Display"/>
          <w:color w:val="000000" w:themeColor="text1"/>
        </w:rPr>
        <w:t>monitor</w:t>
      </w:r>
      <w:r>
        <w:rPr>
          <w:rFonts w:eastAsia="Aptos Display" w:cs="Aptos Display"/>
          <w:color w:val="000000" w:themeColor="text1"/>
        </w:rPr>
        <w:t xml:space="preserve"> the </w:t>
      </w:r>
      <w:r w:rsidR="0038550F">
        <w:rPr>
          <w:rFonts w:eastAsia="Aptos Display" w:cs="Aptos Display"/>
          <w:color w:val="000000" w:themeColor="text1"/>
        </w:rPr>
        <w:t xml:space="preserve">qualification </w:t>
      </w:r>
      <w:r>
        <w:rPr>
          <w:rFonts w:eastAsia="Aptos Display" w:cs="Aptos Display"/>
          <w:color w:val="000000" w:themeColor="text1"/>
        </w:rPr>
        <w:t>cancellations in case you or your employees are affected.</w:t>
      </w:r>
      <w:r w:rsidR="00737E52" w:rsidRPr="003372CD">
        <w:rPr>
          <w:rFonts w:eastAsia="Aptos Display" w:cs="Aptos Display"/>
          <w:color w:val="000000" w:themeColor="text1"/>
        </w:rPr>
        <w:t xml:space="preserve"> If you are concerned</w:t>
      </w:r>
      <w:r w:rsidR="0038550F">
        <w:rPr>
          <w:rFonts w:eastAsia="Aptos Display" w:cs="Aptos Display"/>
          <w:color w:val="000000" w:themeColor="text1"/>
        </w:rPr>
        <w:t>, contact</w:t>
      </w:r>
      <w:r w:rsidR="00737E52" w:rsidRPr="003372CD">
        <w:rPr>
          <w:rFonts w:eastAsia="Aptos Display" w:cs="Aptos Display"/>
          <w:color w:val="000000" w:themeColor="text1"/>
        </w:rPr>
        <w:t xml:space="preserve"> your regulatory body </w:t>
      </w:r>
      <w:r w:rsidR="0038550F">
        <w:rPr>
          <w:rFonts w:eastAsia="Aptos Display" w:cs="Aptos Display"/>
          <w:color w:val="000000" w:themeColor="text1"/>
        </w:rPr>
        <w:t>or</w:t>
      </w:r>
      <w:r w:rsidR="00737E52" w:rsidRPr="003372CD">
        <w:rPr>
          <w:rFonts w:eastAsia="Aptos Display" w:cs="Aptos Display"/>
          <w:color w:val="000000" w:themeColor="text1"/>
        </w:rPr>
        <w:t xml:space="preserve"> seek </w:t>
      </w:r>
      <w:r w:rsidR="0038550F">
        <w:rPr>
          <w:rFonts w:eastAsia="Aptos Display" w:cs="Aptos Display"/>
          <w:color w:val="000000" w:themeColor="text1"/>
        </w:rPr>
        <w:t>further</w:t>
      </w:r>
      <w:r w:rsidR="00737E52" w:rsidRPr="003372CD">
        <w:rPr>
          <w:rFonts w:eastAsia="Aptos Display" w:cs="Aptos Display"/>
          <w:color w:val="000000" w:themeColor="text1"/>
        </w:rPr>
        <w:t xml:space="preserve"> advice on how to manage risk to your business.</w:t>
      </w:r>
    </w:p>
    <w:p w14:paraId="58F94DE6" w14:textId="77777777" w:rsidR="00904486" w:rsidRPr="008847A1" w:rsidRDefault="00904486">
      <w:pPr>
        <w:tabs>
          <w:tab w:val="num" w:pos="720"/>
        </w:tabs>
        <w:rPr>
          <w:rFonts w:eastAsia="Aptos Display" w:cs="Aptos Display"/>
          <w:color w:val="000000" w:themeColor="text1"/>
        </w:rPr>
      </w:pPr>
    </w:p>
    <w:sectPr w:rsidR="00904486" w:rsidRPr="008847A1" w:rsidSect="00BD0E03">
      <w:footerReference w:type="default" r:id="rId9"/>
      <w:headerReference w:type="first" r:id="rId10"/>
      <w:footerReference w:type="first" r:id="rId11"/>
      <w:type w:val="continuous"/>
      <w:pgSz w:w="11906" w:h="16838"/>
      <w:pgMar w:top="1701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D72F1" w14:textId="77777777" w:rsidR="00FC5EB3" w:rsidRDefault="00FC5EB3" w:rsidP="0051352E">
      <w:pPr>
        <w:spacing w:after="0" w:line="240" w:lineRule="auto"/>
      </w:pPr>
      <w:r>
        <w:separator/>
      </w:r>
    </w:p>
  </w:endnote>
  <w:endnote w:type="continuationSeparator" w:id="0">
    <w:p w14:paraId="0BB0EB01" w14:textId="77777777" w:rsidR="00FC5EB3" w:rsidRDefault="00FC5EB3" w:rsidP="0051352E">
      <w:pPr>
        <w:spacing w:after="0" w:line="240" w:lineRule="auto"/>
      </w:pPr>
      <w:r>
        <w:continuationSeparator/>
      </w:r>
    </w:p>
  </w:endnote>
  <w:endnote w:type="continuationNotice" w:id="1">
    <w:p w14:paraId="7A8075B8" w14:textId="77777777" w:rsidR="00FC5EB3" w:rsidRDefault="00FC5E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Rectangle 5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06E6D3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Rectangle 4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415451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016A7" w14:textId="77777777" w:rsidR="00FC5EB3" w:rsidRDefault="00FC5EB3" w:rsidP="0051352E">
      <w:pPr>
        <w:spacing w:after="0" w:line="240" w:lineRule="auto"/>
      </w:pPr>
      <w:r>
        <w:separator/>
      </w:r>
    </w:p>
  </w:footnote>
  <w:footnote w:type="continuationSeparator" w:id="0">
    <w:p w14:paraId="033A373E" w14:textId="77777777" w:rsidR="00FC5EB3" w:rsidRDefault="00FC5EB3" w:rsidP="0051352E">
      <w:pPr>
        <w:spacing w:after="0" w:line="240" w:lineRule="auto"/>
      </w:pPr>
      <w:r>
        <w:continuationSeparator/>
      </w:r>
    </w:p>
  </w:footnote>
  <w:footnote w:type="continuationNotice" w:id="1">
    <w:p w14:paraId="430E1B2A" w14:textId="77777777" w:rsidR="00FC5EB3" w:rsidRDefault="00FC5E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70B81" w14:textId="6395546F" w:rsidR="00E36EF8" w:rsidRDefault="00B755CA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9035A16" wp14:editId="3B5E70AB">
          <wp:simplePos x="0" y="0"/>
          <wp:positionH relativeFrom="margin">
            <wp:align>left</wp:align>
          </wp:positionH>
          <wp:positionV relativeFrom="paragraph">
            <wp:posOffset>404446</wp:posOffset>
          </wp:positionV>
          <wp:extent cx="2383155" cy="727075"/>
          <wp:effectExtent l="0" t="0" r="0" b="0"/>
          <wp:wrapSquare wrapText="bothSides"/>
          <wp:docPr id="1319111294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15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331C9D60" wp14:editId="3AE7618D">
          <wp:simplePos x="0" y="0"/>
          <wp:positionH relativeFrom="page">
            <wp:align>right</wp:align>
          </wp:positionH>
          <wp:positionV relativeFrom="paragraph">
            <wp:posOffset>440</wp:posOffset>
          </wp:positionV>
          <wp:extent cx="7560000" cy="1677600"/>
          <wp:effectExtent l="0" t="0" r="3175" b="0"/>
          <wp:wrapNone/>
          <wp:docPr id="1730058534" name="Picture 17300585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60000" cy="1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2BCE"/>
    <w:multiLevelType w:val="multilevel"/>
    <w:tmpl w:val="7A94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75501B"/>
    <w:multiLevelType w:val="multilevel"/>
    <w:tmpl w:val="DC0A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0031F3"/>
    <w:multiLevelType w:val="hybridMultilevel"/>
    <w:tmpl w:val="05AA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DD7EAA"/>
    <w:multiLevelType w:val="hybridMultilevel"/>
    <w:tmpl w:val="41F6E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D3805"/>
    <w:multiLevelType w:val="multilevel"/>
    <w:tmpl w:val="AA54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D7B7C"/>
    <w:multiLevelType w:val="hybridMultilevel"/>
    <w:tmpl w:val="F7121264"/>
    <w:lvl w:ilvl="0" w:tplc="EEB41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CE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C8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69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0D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E9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6F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6E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6A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5C5"/>
    <w:multiLevelType w:val="multilevel"/>
    <w:tmpl w:val="FF58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3955E0"/>
    <w:multiLevelType w:val="hybridMultilevel"/>
    <w:tmpl w:val="89608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F3B9F"/>
    <w:multiLevelType w:val="multilevel"/>
    <w:tmpl w:val="05E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6B7702"/>
    <w:multiLevelType w:val="hybridMultilevel"/>
    <w:tmpl w:val="44BC6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0A161"/>
    <w:multiLevelType w:val="hybridMultilevel"/>
    <w:tmpl w:val="E9AE4344"/>
    <w:lvl w:ilvl="0" w:tplc="14402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82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F87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88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CD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27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8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6A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EA76AC8"/>
    <w:multiLevelType w:val="multilevel"/>
    <w:tmpl w:val="9DE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6237F04"/>
    <w:multiLevelType w:val="multilevel"/>
    <w:tmpl w:val="22C6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5C503F"/>
    <w:multiLevelType w:val="multilevel"/>
    <w:tmpl w:val="9462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003108"/>
    <w:multiLevelType w:val="hybridMultilevel"/>
    <w:tmpl w:val="7D407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E14EA"/>
    <w:multiLevelType w:val="multilevel"/>
    <w:tmpl w:val="33FC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B04825"/>
    <w:multiLevelType w:val="hybridMultilevel"/>
    <w:tmpl w:val="041AA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F387C"/>
    <w:multiLevelType w:val="hybridMultilevel"/>
    <w:tmpl w:val="60F8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F232F"/>
    <w:multiLevelType w:val="multilevel"/>
    <w:tmpl w:val="D440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0158CA"/>
    <w:multiLevelType w:val="multilevel"/>
    <w:tmpl w:val="10FA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7D50BE"/>
    <w:multiLevelType w:val="multilevel"/>
    <w:tmpl w:val="AFB6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A84567"/>
    <w:multiLevelType w:val="hybridMultilevel"/>
    <w:tmpl w:val="10BAF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777ED"/>
    <w:multiLevelType w:val="hybridMultilevel"/>
    <w:tmpl w:val="026EB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3EBFA"/>
    <w:multiLevelType w:val="hybridMultilevel"/>
    <w:tmpl w:val="FFFFFFFF"/>
    <w:lvl w:ilvl="0" w:tplc="C4744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EF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60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CF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65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6D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6C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2D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E4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B24D4"/>
    <w:multiLevelType w:val="multilevel"/>
    <w:tmpl w:val="2B18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966237"/>
    <w:multiLevelType w:val="hybridMultilevel"/>
    <w:tmpl w:val="669E1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06106"/>
    <w:multiLevelType w:val="hybridMultilevel"/>
    <w:tmpl w:val="F2066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823CB"/>
    <w:multiLevelType w:val="hybridMultilevel"/>
    <w:tmpl w:val="28B8A988"/>
    <w:lvl w:ilvl="0" w:tplc="491C2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88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83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81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CF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65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28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83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85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957B0"/>
    <w:multiLevelType w:val="hybridMultilevel"/>
    <w:tmpl w:val="9F96B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42ADF"/>
    <w:multiLevelType w:val="multilevel"/>
    <w:tmpl w:val="B734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A9652D"/>
    <w:multiLevelType w:val="multilevel"/>
    <w:tmpl w:val="78B2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E74180"/>
    <w:multiLevelType w:val="hybridMultilevel"/>
    <w:tmpl w:val="CE622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B042D"/>
    <w:multiLevelType w:val="hybridMultilevel"/>
    <w:tmpl w:val="9DE2714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6F2C18"/>
    <w:multiLevelType w:val="hybridMultilevel"/>
    <w:tmpl w:val="BCDE2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01DE1"/>
    <w:multiLevelType w:val="hybridMultilevel"/>
    <w:tmpl w:val="F15C1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C7648"/>
    <w:multiLevelType w:val="multilevel"/>
    <w:tmpl w:val="FF2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1817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928808">
    <w:abstractNumId w:val="13"/>
  </w:num>
  <w:num w:numId="3" w16cid:durableId="1166021225">
    <w:abstractNumId w:val="15"/>
  </w:num>
  <w:num w:numId="4" w16cid:durableId="1814981661">
    <w:abstractNumId w:val="3"/>
  </w:num>
  <w:num w:numId="5" w16cid:durableId="1154029664">
    <w:abstractNumId w:val="8"/>
  </w:num>
  <w:num w:numId="6" w16cid:durableId="2105607925">
    <w:abstractNumId w:val="10"/>
  </w:num>
  <w:num w:numId="7" w16cid:durableId="607467124">
    <w:abstractNumId w:val="5"/>
  </w:num>
  <w:num w:numId="8" w16cid:durableId="539635692">
    <w:abstractNumId w:val="16"/>
  </w:num>
  <w:num w:numId="9" w16cid:durableId="584874118">
    <w:abstractNumId w:val="4"/>
  </w:num>
  <w:num w:numId="10" w16cid:durableId="1797792194">
    <w:abstractNumId w:val="18"/>
  </w:num>
  <w:num w:numId="11" w16cid:durableId="1061321491">
    <w:abstractNumId w:val="29"/>
  </w:num>
  <w:num w:numId="12" w16cid:durableId="1894341026">
    <w:abstractNumId w:val="32"/>
  </w:num>
  <w:num w:numId="13" w16cid:durableId="1248803879">
    <w:abstractNumId w:val="25"/>
  </w:num>
  <w:num w:numId="14" w16cid:durableId="1067922984">
    <w:abstractNumId w:val="24"/>
  </w:num>
  <w:num w:numId="15" w16cid:durableId="1458060219">
    <w:abstractNumId w:val="19"/>
  </w:num>
  <w:num w:numId="16" w16cid:durableId="750543896">
    <w:abstractNumId w:val="11"/>
  </w:num>
  <w:num w:numId="17" w16cid:durableId="1305886641">
    <w:abstractNumId w:val="9"/>
  </w:num>
  <w:num w:numId="18" w16cid:durableId="1276062832">
    <w:abstractNumId w:val="2"/>
  </w:num>
  <w:num w:numId="19" w16cid:durableId="1007251108">
    <w:abstractNumId w:val="36"/>
  </w:num>
  <w:num w:numId="20" w16cid:durableId="1065956194">
    <w:abstractNumId w:val="35"/>
  </w:num>
  <w:num w:numId="21" w16cid:durableId="1954167500">
    <w:abstractNumId w:val="30"/>
  </w:num>
  <w:num w:numId="22" w16cid:durableId="1080062224">
    <w:abstractNumId w:val="20"/>
  </w:num>
  <w:num w:numId="23" w16cid:durableId="1820343225">
    <w:abstractNumId w:val="38"/>
  </w:num>
  <w:num w:numId="24" w16cid:durableId="672104321">
    <w:abstractNumId w:val="26"/>
  </w:num>
  <w:num w:numId="25" w16cid:durableId="772046014">
    <w:abstractNumId w:val="21"/>
  </w:num>
  <w:num w:numId="26" w16cid:durableId="1442605195">
    <w:abstractNumId w:val="37"/>
  </w:num>
  <w:num w:numId="27" w16cid:durableId="474765341">
    <w:abstractNumId w:val="34"/>
  </w:num>
  <w:num w:numId="28" w16cid:durableId="927422455">
    <w:abstractNumId w:val="1"/>
  </w:num>
  <w:num w:numId="29" w16cid:durableId="890310305">
    <w:abstractNumId w:val="33"/>
  </w:num>
  <w:num w:numId="30" w16cid:durableId="360283998">
    <w:abstractNumId w:val="39"/>
  </w:num>
  <w:num w:numId="31" w16cid:durableId="1760329133">
    <w:abstractNumId w:val="28"/>
  </w:num>
  <w:num w:numId="32" w16cid:durableId="1684744273">
    <w:abstractNumId w:val="17"/>
  </w:num>
  <w:num w:numId="33" w16cid:durableId="1037462216">
    <w:abstractNumId w:val="14"/>
  </w:num>
  <w:num w:numId="34" w16cid:durableId="232785338">
    <w:abstractNumId w:val="23"/>
  </w:num>
  <w:num w:numId="35" w16cid:durableId="738096381">
    <w:abstractNumId w:val="22"/>
  </w:num>
  <w:num w:numId="36" w16cid:durableId="909313954">
    <w:abstractNumId w:val="0"/>
  </w:num>
  <w:num w:numId="37" w16cid:durableId="1905094328">
    <w:abstractNumId w:val="31"/>
  </w:num>
  <w:num w:numId="38" w16cid:durableId="30307438">
    <w:abstractNumId w:val="7"/>
  </w:num>
  <w:num w:numId="39" w16cid:durableId="917789886">
    <w:abstractNumId w:val="27"/>
  </w:num>
  <w:num w:numId="40" w16cid:durableId="18317693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2E7D"/>
    <w:rsid w:val="00005850"/>
    <w:rsid w:val="000101E2"/>
    <w:rsid w:val="00013B02"/>
    <w:rsid w:val="000169BA"/>
    <w:rsid w:val="00027FD6"/>
    <w:rsid w:val="0003154D"/>
    <w:rsid w:val="00036B53"/>
    <w:rsid w:val="00037D6C"/>
    <w:rsid w:val="000462B7"/>
    <w:rsid w:val="00052482"/>
    <w:rsid w:val="00052BBC"/>
    <w:rsid w:val="00052C78"/>
    <w:rsid w:val="0005356B"/>
    <w:rsid w:val="00055ED7"/>
    <w:rsid w:val="00063011"/>
    <w:rsid w:val="00065488"/>
    <w:rsid w:val="0006562A"/>
    <w:rsid w:val="0006647E"/>
    <w:rsid w:val="00066A23"/>
    <w:rsid w:val="00067075"/>
    <w:rsid w:val="000678AF"/>
    <w:rsid w:val="000736C2"/>
    <w:rsid w:val="00074C9C"/>
    <w:rsid w:val="00081141"/>
    <w:rsid w:val="00085099"/>
    <w:rsid w:val="00085EBA"/>
    <w:rsid w:val="00087084"/>
    <w:rsid w:val="00092A2B"/>
    <w:rsid w:val="00093574"/>
    <w:rsid w:val="000A453D"/>
    <w:rsid w:val="000B1976"/>
    <w:rsid w:val="000B3194"/>
    <w:rsid w:val="000B67EC"/>
    <w:rsid w:val="000C1037"/>
    <w:rsid w:val="000C75F6"/>
    <w:rsid w:val="000D1ECA"/>
    <w:rsid w:val="000D304E"/>
    <w:rsid w:val="000D50F9"/>
    <w:rsid w:val="000D5AA3"/>
    <w:rsid w:val="000D5B35"/>
    <w:rsid w:val="000E28B5"/>
    <w:rsid w:val="000F0340"/>
    <w:rsid w:val="000F4BE1"/>
    <w:rsid w:val="000F6CAB"/>
    <w:rsid w:val="0010335F"/>
    <w:rsid w:val="001050B9"/>
    <w:rsid w:val="00105651"/>
    <w:rsid w:val="00111085"/>
    <w:rsid w:val="0011219A"/>
    <w:rsid w:val="00113D1D"/>
    <w:rsid w:val="00114F9B"/>
    <w:rsid w:val="00115442"/>
    <w:rsid w:val="00122E94"/>
    <w:rsid w:val="00123CD6"/>
    <w:rsid w:val="00123F21"/>
    <w:rsid w:val="001252BF"/>
    <w:rsid w:val="00131A12"/>
    <w:rsid w:val="0013261C"/>
    <w:rsid w:val="001330E5"/>
    <w:rsid w:val="00135883"/>
    <w:rsid w:val="00137075"/>
    <w:rsid w:val="00140A92"/>
    <w:rsid w:val="00151152"/>
    <w:rsid w:val="00155DD7"/>
    <w:rsid w:val="00157F35"/>
    <w:rsid w:val="00161876"/>
    <w:rsid w:val="00163454"/>
    <w:rsid w:val="001755E4"/>
    <w:rsid w:val="00175710"/>
    <w:rsid w:val="00182EA9"/>
    <w:rsid w:val="001A0D7B"/>
    <w:rsid w:val="001A6C88"/>
    <w:rsid w:val="001B1C5D"/>
    <w:rsid w:val="001B2901"/>
    <w:rsid w:val="001B4EF6"/>
    <w:rsid w:val="001B5514"/>
    <w:rsid w:val="001B7D09"/>
    <w:rsid w:val="001C0C66"/>
    <w:rsid w:val="001C1252"/>
    <w:rsid w:val="001C1597"/>
    <w:rsid w:val="001C2A28"/>
    <w:rsid w:val="001C6C67"/>
    <w:rsid w:val="001D579C"/>
    <w:rsid w:val="001E0D5A"/>
    <w:rsid w:val="001E279F"/>
    <w:rsid w:val="001E3601"/>
    <w:rsid w:val="001E4807"/>
    <w:rsid w:val="001E709B"/>
    <w:rsid w:val="001F65E3"/>
    <w:rsid w:val="00203529"/>
    <w:rsid w:val="00210BA3"/>
    <w:rsid w:val="002124B6"/>
    <w:rsid w:val="002137AC"/>
    <w:rsid w:val="00217EAB"/>
    <w:rsid w:val="002210CB"/>
    <w:rsid w:val="0022149D"/>
    <w:rsid w:val="002233AF"/>
    <w:rsid w:val="00223B47"/>
    <w:rsid w:val="0022498C"/>
    <w:rsid w:val="0022626C"/>
    <w:rsid w:val="002309B9"/>
    <w:rsid w:val="00236498"/>
    <w:rsid w:val="002368E8"/>
    <w:rsid w:val="002445C0"/>
    <w:rsid w:val="0024637E"/>
    <w:rsid w:val="00251058"/>
    <w:rsid w:val="00254EFB"/>
    <w:rsid w:val="00261303"/>
    <w:rsid w:val="00263867"/>
    <w:rsid w:val="002700D4"/>
    <w:rsid w:val="002724D0"/>
    <w:rsid w:val="002766AE"/>
    <w:rsid w:val="002801EE"/>
    <w:rsid w:val="002813F6"/>
    <w:rsid w:val="00281F35"/>
    <w:rsid w:val="00284689"/>
    <w:rsid w:val="00284EA8"/>
    <w:rsid w:val="002869DE"/>
    <w:rsid w:val="002912E8"/>
    <w:rsid w:val="002929AC"/>
    <w:rsid w:val="002A6551"/>
    <w:rsid w:val="002A7840"/>
    <w:rsid w:val="002B1CE5"/>
    <w:rsid w:val="002B4AF4"/>
    <w:rsid w:val="002D193A"/>
    <w:rsid w:val="002D3EA8"/>
    <w:rsid w:val="002D3FB7"/>
    <w:rsid w:val="002E0B5C"/>
    <w:rsid w:val="002E3FA4"/>
    <w:rsid w:val="002E49B1"/>
    <w:rsid w:val="002E4BC8"/>
    <w:rsid w:val="002E5757"/>
    <w:rsid w:val="002F1A24"/>
    <w:rsid w:val="002F2849"/>
    <w:rsid w:val="002F4DB3"/>
    <w:rsid w:val="002F6E83"/>
    <w:rsid w:val="00305264"/>
    <w:rsid w:val="00313CC5"/>
    <w:rsid w:val="0031501E"/>
    <w:rsid w:val="003174E0"/>
    <w:rsid w:val="003212F6"/>
    <w:rsid w:val="003254BF"/>
    <w:rsid w:val="00333922"/>
    <w:rsid w:val="003347C4"/>
    <w:rsid w:val="003348F6"/>
    <w:rsid w:val="003372CD"/>
    <w:rsid w:val="00337864"/>
    <w:rsid w:val="003401D0"/>
    <w:rsid w:val="00347A5E"/>
    <w:rsid w:val="00350FFA"/>
    <w:rsid w:val="003626DD"/>
    <w:rsid w:val="00372AB4"/>
    <w:rsid w:val="003804CD"/>
    <w:rsid w:val="00381564"/>
    <w:rsid w:val="00382F07"/>
    <w:rsid w:val="0038550F"/>
    <w:rsid w:val="00387C0C"/>
    <w:rsid w:val="003A2EFF"/>
    <w:rsid w:val="003A6AA0"/>
    <w:rsid w:val="003B0523"/>
    <w:rsid w:val="003B44FD"/>
    <w:rsid w:val="003B6260"/>
    <w:rsid w:val="003B6503"/>
    <w:rsid w:val="003C0CA8"/>
    <w:rsid w:val="003C2D4B"/>
    <w:rsid w:val="003C4799"/>
    <w:rsid w:val="003C4ACA"/>
    <w:rsid w:val="003C60DF"/>
    <w:rsid w:val="003C6F12"/>
    <w:rsid w:val="003D04CF"/>
    <w:rsid w:val="003D1443"/>
    <w:rsid w:val="003D26C9"/>
    <w:rsid w:val="003D2A15"/>
    <w:rsid w:val="003D4CBC"/>
    <w:rsid w:val="003D5A74"/>
    <w:rsid w:val="003D6158"/>
    <w:rsid w:val="003D7CD6"/>
    <w:rsid w:val="003E17AF"/>
    <w:rsid w:val="003E585E"/>
    <w:rsid w:val="003E5CF4"/>
    <w:rsid w:val="003E790A"/>
    <w:rsid w:val="003F732F"/>
    <w:rsid w:val="00401BF7"/>
    <w:rsid w:val="00402B15"/>
    <w:rsid w:val="00403282"/>
    <w:rsid w:val="00410259"/>
    <w:rsid w:val="00413700"/>
    <w:rsid w:val="00414677"/>
    <w:rsid w:val="0041525F"/>
    <w:rsid w:val="004163E8"/>
    <w:rsid w:val="00420F59"/>
    <w:rsid w:val="004251B7"/>
    <w:rsid w:val="00427584"/>
    <w:rsid w:val="00431E5E"/>
    <w:rsid w:val="00434006"/>
    <w:rsid w:val="004345E8"/>
    <w:rsid w:val="0043530F"/>
    <w:rsid w:val="00442DDD"/>
    <w:rsid w:val="0044645A"/>
    <w:rsid w:val="00453C04"/>
    <w:rsid w:val="00463C5C"/>
    <w:rsid w:val="004710BD"/>
    <w:rsid w:val="00471427"/>
    <w:rsid w:val="004743A6"/>
    <w:rsid w:val="004762A6"/>
    <w:rsid w:val="0048099C"/>
    <w:rsid w:val="00483E71"/>
    <w:rsid w:val="004874E2"/>
    <w:rsid w:val="00490CD0"/>
    <w:rsid w:val="00492435"/>
    <w:rsid w:val="00492DD6"/>
    <w:rsid w:val="00495453"/>
    <w:rsid w:val="00495658"/>
    <w:rsid w:val="00495846"/>
    <w:rsid w:val="00497069"/>
    <w:rsid w:val="00497764"/>
    <w:rsid w:val="004A0D2E"/>
    <w:rsid w:val="004A6DB5"/>
    <w:rsid w:val="004A7A97"/>
    <w:rsid w:val="004B0333"/>
    <w:rsid w:val="004B06F3"/>
    <w:rsid w:val="004B121C"/>
    <w:rsid w:val="004B1D47"/>
    <w:rsid w:val="004B2D1A"/>
    <w:rsid w:val="004B311C"/>
    <w:rsid w:val="004C6AA9"/>
    <w:rsid w:val="004D3100"/>
    <w:rsid w:val="004D3A02"/>
    <w:rsid w:val="004E0726"/>
    <w:rsid w:val="004E53D9"/>
    <w:rsid w:val="004E5832"/>
    <w:rsid w:val="004E7A6F"/>
    <w:rsid w:val="004F35ED"/>
    <w:rsid w:val="004F6D56"/>
    <w:rsid w:val="00502444"/>
    <w:rsid w:val="005033F7"/>
    <w:rsid w:val="005045CF"/>
    <w:rsid w:val="0051352E"/>
    <w:rsid w:val="00517DA7"/>
    <w:rsid w:val="00520A33"/>
    <w:rsid w:val="0052326E"/>
    <w:rsid w:val="00524085"/>
    <w:rsid w:val="0052679F"/>
    <w:rsid w:val="00527AE4"/>
    <w:rsid w:val="005302BA"/>
    <w:rsid w:val="00533620"/>
    <w:rsid w:val="00542515"/>
    <w:rsid w:val="00546BC6"/>
    <w:rsid w:val="00547564"/>
    <w:rsid w:val="00552B6C"/>
    <w:rsid w:val="00554DE5"/>
    <w:rsid w:val="0055569D"/>
    <w:rsid w:val="00555EF9"/>
    <w:rsid w:val="00557718"/>
    <w:rsid w:val="00557B90"/>
    <w:rsid w:val="00562F33"/>
    <w:rsid w:val="005817C2"/>
    <w:rsid w:val="00582626"/>
    <w:rsid w:val="00582C1D"/>
    <w:rsid w:val="00594C84"/>
    <w:rsid w:val="00596A88"/>
    <w:rsid w:val="005A0D6F"/>
    <w:rsid w:val="005A2133"/>
    <w:rsid w:val="005A3990"/>
    <w:rsid w:val="005A4AF6"/>
    <w:rsid w:val="005B6A93"/>
    <w:rsid w:val="005C0476"/>
    <w:rsid w:val="005C2592"/>
    <w:rsid w:val="005C5B37"/>
    <w:rsid w:val="005D388D"/>
    <w:rsid w:val="005D7CE7"/>
    <w:rsid w:val="005E0A17"/>
    <w:rsid w:val="005E4942"/>
    <w:rsid w:val="005E5A69"/>
    <w:rsid w:val="005F5B51"/>
    <w:rsid w:val="0060575E"/>
    <w:rsid w:val="00610A38"/>
    <w:rsid w:val="00617A2D"/>
    <w:rsid w:val="006201ED"/>
    <w:rsid w:val="00624BA5"/>
    <w:rsid w:val="00624BDB"/>
    <w:rsid w:val="00626454"/>
    <w:rsid w:val="006304F1"/>
    <w:rsid w:val="00630DDF"/>
    <w:rsid w:val="006328AF"/>
    <w:rsid w:val="006363D2"/>
    <w:rsid w:val="00636947"/>
    <w:rsid w:val="00637D17"/>
    <w:rsid w:val="006406F6"/>
    <w:rsid w:val="006449F7"/>
    <w:rsid w:val="00651072"/>
    <w:rsid w:val="00653625"/>
    <w:rsid w:val="00653AA3"/>
    <w:rsid w:val="00654336"/>
    <w:rsid w:val="00661B0D"/>
    <w:rsid w:val="00662A42"/>
    <w:rsid w:val="006644FF"/>
    <w:rsid w:val="00666020"/>
    <w:rsid w:val="006730D9"/>
    <w:rsid w:val="00677CB7"/>
    <w:rsid w:val="0068430C"/>
    <w:rsid w:val="0068789F"/>
    <w:rsid w:val="0069098A"/>
    <w:rsid w:val="00692230"/>
    <w:rsid w:val="00695022"/>
    <w:rsid w:val="006972D7"/>
    <w:rsid w:val="006A0ECA"/>
    <w:rsid w:val="006A4E1D"/>
    <w:rsid w:val="006A72D2"/>
    <w:rsid w:val="006A7F46"/>
    <w:rsid w:val="006B0B39"/>
    <w:rsid w:val="006B17E2"/>
    <w:rsid w:val="006B643D"/>
    <w:rsid w:val="006C03C1"/>
    <w:rsid w:val="006C1DF2"/>
    <w:rsid w:val="006C4F43"/>
    <w:rsid w:val="006C5DF7"/>
    <w:rsid w:val="006C676D"/>
    <w:rsid w:val="006C7D00"/>
    <w:rsid w:val="006D154E"/>
    <w:rsid w:val="006E5D6E"/>
    <w:rsid w:val="006E7160"/>
    <w:rsid w:val="006F7CAE"/>
    <w:rsid w:val="007022D8"/>
    <w:rsid w:val="007034FB"/>
    <w:rsid w:val="00704585"/>
    <w:rsid w:val="00705716"/>
    <w:rsid w:val="0071236F"/>
    <w:rsid w:val="00713388"/>
    <w:rsid w:val="0071417C"/>
    <w:rsid w:val="00716949"/>
    <w:rsid w:val="00720AB6"/>
    <w:rsid w:val="007217D2"/>
    <w:rsid w:val="00721B03"/>
    <w:rsid w:val="00721BFC"/>
    <w:rsid w:val="007267BF"/>
    <w:rsid w:val="00731FE9"/>
    <w:rsid w:val="00737200"/>
    <w:rsid w:val="00737E52"/>
    <w:rsid w:val="00737E92"/>
    <w:rsid w:val="00742E57"/>
    <w:rsid w:val="007541BD"/>
    <w:rsid w:val="00754A4A"/>
    <w:rsid w:val="007570DC"/>
    <w:rsid w:val="0076212F"/>
    <w:rsid w:val="00763DFB"/>
    <w:rsid w:val="00770748"/>
    <w:rsid w:val="007720E5"/>
    <w:rsid w:val="007756BD"/>
    <w:rsid w:val="007779CE"/>
    <w:rsid w:val="00780A7C"/>
    <w:rsid w:val="007815F6"/>
    <w:rsid w:val="00785D8E"/>
    <w:rsid w:val="00787DBF"/>
    <w:rsid w:val="00790EEF"/>
    <w:rsid w:val="00793452"/>
    <w:rsid w:val="00794A49"/>
    <w:rsid w:val="007975C5"/>
    <w:rsid w:val="007A0237"/>
    <w:rsid w:val="007A3E52"/>
    <w:rsid w:val="007A40BB"/>
    <w:rsid w:val="007A574C"/>
    <w:rsid w:val="007A6207"/>
    <w:rsid w:val="007A66A4"/>
    <w:rsid w:val="007B15E9"/>
    <w:rsid w:val="007B1ABA"/>
    <w:rsid w:val="007B4DAB"/>
    <w:rsid w:val="007B74C5"/>
    <w:rsid w:val="007B7A17"/>
    <w:rsid w:val="007C1B50"/>
    <w:rsid w:val="007C1E85"/>
    <w:rsid w:val="007C7B21"/>
    <w:rsid w:val="007C7C76"/>
    <w:rsid w:val="007C7FEC"/>
    <w:rsid w:val="007D530B"/>
    <w:rsid w:val="007E3B11"/>
    <w:rsid w:val="007E4F5C"/>
    <w:rsid w:val="007E5F06"/>
    <w:rsid w:val="007E6708"/>
    <w:rsid w:val="007F078F"/>
    <w:rsid w:val="007F23BD"/>
    <w:rsid w:val="007F4424"/>
    <w:rsid w:val="00801454"/>
    <w:rsid w:val="008029E9"/>
    <w:rsid w:val="00803F57"/>
    <w:rsid w:val="00807293"/>
    <w:rsid w:val="008103F5"/>
    <w:rsid w:val="008131A5"/>
    <w:rsid w:val="00814E25"/>
    <w:rsid w:val="00815392"/>
    <w:rsid w:val="00817106"/>
    <w:rsid w:val="00823823"/>
    <w:rsid w:val="008253B2"/>
    <w:rsid w:val="00831B9E"/>
    <w:rsid w:val="00834E6A"/>
    <w:rsid w:val="0083771B"/>
    <w:rsid w:val="00841F93"/>
    <w:rsid w:val="00842C50"/>
    <w:rsid w:val="00845D1D"/>
    <w:rsid w:val="008500EF"/>
    <w:rsid w:val="008507C1"/>
    <w:rsid w:val="00854F4D"/>
    <w:rsid w:val="00861934"/>
    <w:rsid w:val="00861D38"/>
    <w:rsid w:val="00865BC7"/>
    <w:rsid w:val="00883A33"/>
    <w:rsid w:val="008847A1"/>
    <w:rsid w:val="0089347C"/>
    <w:rsid w:val="00894BB0"/>
    <w:rsid w:val="0089644F"/>
    <w:rsid w:val="008A2E0E"/>
    <w:rsid w:val="008A5BA6"/>
    <w:rsid w:val="008B00B6"/>
    <w:rsid w:val="008B48F2"/>
    <w:rsid w:val="008B4B9F"/>
    <w:rsid w:val="008B796D"/>
    <w:rsid w:val="008B7D22"/>
    <w:rsid w:val="008C14A9"/>
    <w:rsid w:val="008C1AB7"/>
    <w:rsid w:val="008C2016"/>
    <w:rsid w:val="008C557C"/>
    <w:rsid w:val="008D08FC"/>
    <w:rsid w:val="008D494E"/>
    <w:rsid w:val="008E22BA"/>
    <w:rsid w:val="008E47C2"/>
    <w:rsid w:val="008E7291"/>
    <w:rsid w:val="008F0AC9"/>
    <w:rsid w:val="008F1BD1"/>
    <w:rsid w:val="008F5AC5"/>
    <w:rsid w:val="008F7779"/>
    <w:rsid w:val="00900F7F"/>
    <w:rsid w:val="0090337E"/>
    <w:rsid w:val="00904486"/>
    <w:rsid w:val="00904706"/>
    <w:rsid w:val="009065D8"/>
    <w:rsid w:val="00912D88"/>
    <w:rsid w:val="009133F8"/>
    <w:rsid w:val="00913781"/>
    <w:rsid w:val="00914A8F"/>
    <w:rsid w:val="009179EF"/>
    <w:rsid w:val="00917C5A"/>
    <w:rsid w:val="009252C6"/>
    <w:rsid w:val="00933F1A"/>
    <w:rsid w:val="009345FA"/>
    <w:rsid w:val="0093473D"/>
    <w:rsid w:val="00934E33"/>
    <w:rsid w:val="00940CA2"/>
    <w:rsid w:val="00944ECC"/>
    <w:rsid w:val="00946FD1"/>
    <w:rsid w:val="00950AFF"/>
    <w:rsid w:val="00951AD9"/>
    <w:rsid w:val="009532FC"/>
    <w:rsid w:val="0095330C"/>
    <w:rsid w:val="00955E33"/>
    <w:rsid w:val="00960E47"/>
    <w:rsid w:val="00961B84"/>
    <w:rsid w:val="00962575"/>
    <w:rsid w:val="00967A29"/>
    <w:rsid w:val="00967E5A"/>
    <w:rsid w:val="00972F57"/>
    <w:rsid w:val="00974487"/>
    <w:rsid w:val="00976F09"/>
    <w:rsid w:val="00984812"/>
    <w:rsid w:val="00984EE5"/>
    <w:rsid w:val="00994B37"/>
    <w:rsid w:val="00995280"/>
    <w:rsid w:val="009A1A10"/>
    <w:rsid w:val="009B04B4"/>
    <w:rsid w:val="009B4416"/>
    <w:rsid w:val="009B511B"/>
    <w:rsid w:val="009B6FA7"/>
    <w:rsid w:val="009B7E50"/>
    <w:rsid w:val="009C2572"/>
    <w:rsid w:val="009C3F5C"/>
    <w:rsid w:val="009C6785"/>
    <w:rsid w:val="009C7A42"/>
    <w:rsid w:val="009D2745"/>
    <w:rsid w:val="009D2985"/>
    <w:rsid w:val="009E06C1"/>
    <w:rsid w:val="009E12D6"/>
    <w:rsid w:val="009E270E"/>
    <w:rsid w:val="009E32A1"/>
    <w:rsid w:val="009E603E"/>
    <w:rsid w:val="00A0121B"/>
    <w:rsid w:val="00A04AF6"/>
    <w:rsid w:val="00A06E2E"/>
    <w:rsid w:val="00A10CB3"/>
    <w:rsid w:val="00A14B02"/>
    <w:rsid w:val="00A1626F"/>
    <w:rsid w:val="00A20021"/>
    <w:rsid w:val="00A24E6E"/>
    <w:rsid w:val="00A25079"/>
    <w:rsid w:val="00A255CB"/>
    <w:rsid w:val="00A301FC"/>
    <w:rsid w:val="00A34890"/>
    <w:rsid w:val="00A348F7"/>
    <w:rsid w:val="00A41511"/>
    <w:rsid w:val="00A424B4"/>
    <w:rsid w:val="00A431E4"/>
    <w:rsid w:val="00A43694"/>
    <w:rsid w:val="00A46886"/>
    <w:rsid w:val="00A4758D"/>
    <w:rsid w:val="00A50397"/>
    <w:rsid w:val="00A52AC0"/>
    <w:rsid w:val="00A56FC7"/>
    <w:rsid w:val="00A668BF"/>
    <w:rsid w:val="00A72575"/>
    <w:rsid w:val="00A73C09"/>
    <w:rsid w:val="00A74041"/>
    <w:rsid w:val="00A74071"/>
    <w:rsid w:val="00A754E4"/>
    <w:rsid w:val="00A756B5"/>
    <w:rsid w:val="00A85178"/>
    <w:rsid w:val="00A85894"/>
    <w:rsid w:val="00A85C96"/>
    <w:rsid w:val="00A921D1"/>
    <w:rsid w:val="00A92881"/>
    <w:rsid w:val="00A93145"/>
    <w:rsid w:val="00AA124A"/>
    <w:rsid w:val="00AA2A96"/>
    <w:rsid w:val="00AA30AD"/>
    <w:rsid w:val="00AA407C"/>
    <w:rsid w:val="00AA4104"/>
    <w:rsid w:val="00AB23D1"/>
    <w:rsid w:val="00AB2ABB"/>
    <w:rsid w:val="00AB2B21"/>
    <w:rsid w:val="00AB3EA7"/>
    <w:rsid w:val="00AB3ED8"/>
    <w:rsid w:val="00AB5F86"/>
    <w:rsid w:val="00AC2C3C"/>
    <w:rsid w:val="00AC6CFD"/>
    <w:rsid w:val="00AD25A9"/>
    <w:rsid w:val="00AD2739"/>
    <w:rsid w:val="00AD3097"/>
    <w:rsid w:val="00AD62C1"/>
    <w:rsid w:val="00AE20D9"/>
    <w:rsid w:val="00AE24D1"/>
    <w:rsid w:val="00AE43DA"/>
    <w:rsid w:val="00AF4B02"/>
    <w:rsid w:val="00AF5F02"/>
    <w:rsid w:val="00B019D5"/>
    <w:rsid w:val="00B05CE5"/>
    <w:rsid w:val="00B06700"/>
    <w:rsid w:val="00B100CC"/>
    <w:rsid w:val="00B12CBB"/>
    <w:rsid w:val="00B13193"/>
    <w:rsid w:val="00B15D09"/>
    <w:rsid w:val="00B3169A"/>
    <w:rsid w:val="00B377A4"/>
    <w:rsid w:val="00B42EC0"/>
    <w:rsid w:val="00B456C5"/>
    <w:rsid w:val="00B45B25"/>
    <w:rsid w:val="00B47F72"/>
    <w:rsid w:val="00B523FD"/>
    <w:rsid w:val="00B54BC1"/>
    <w:rsid w:val="00B54C97"/>
    <w:rsid w:val="00B57FBC"/>
    <w:rsid w:val="00B6689D"/>
    <w:rsid w:val="00B72368"/>
    <w:rsid w:val="00B755CA"/>
    <w:rsid w:val="00B818C9"/>
    <w:rsid w:val="00B8427E"/>
    <w:rsid w:val="00B90F63"/>
    <w:rsid w:val="00B97E4B"/>
    <w:rsid w:val="00BA04E1"/>
    <w:rsid w:val="00BA45B9"/>
    <w:rsid w:val="00BB18F3"/>
    <w:rsid w:val="00BB217F"/>
    <w:rsid w:val="00BB4CFA"/>
    <w:rsid w:val="00BB4DF3"/>
    <w:rsid w:val="00BB4F45"/>
    <w:rsid w:val="00BB7E76"/>
    <w:rsid w:val="00BC133E"/>
    <w:rsid w:val="00BC1C21"/>
    <w:rsid w:val="00BC5C77"/>
    <w:rsid w:val="00BC6F39"/>
    <w:rsid w:val="00BC7F34"/>
    <w:rsid w:val="00BD0E03"/>
    <w:rsid w:val="00BD2480"/>
    <w:rsid w:val="00BD4FF0"/>
    <w:rsid w:val="00BD5899"/>
    <w:rsid w:val="00BF170D"/>
    <w:rsid w:val="00BF4889"/>
    <w:rsid w:val="00BF78B9"/>
    <w:rsid w:val="00BF7FC5"/>
    <w:rsid w:val="00C0246C"/>
    <w:rsid w:val="00C1413B"/>
    <w:rsid w:val="00C160BD"/>
    <w:rsid w:val="00C16482"/>
    <w:rsid w:val="00C1690F"/>
    <w:rsid w:val="00C171FB"/>
    <w:rsid w:val="00C216E7"/>
    <w:rsid w:val="00C22798"/>
    <w:rsid w:val="00C30E47"/>
    <w:rsid w:val="00C43E3E"/>
    <w:rsid w:val="00C54CE0"/>
    <w:rsid w:val="00C54D58"/>
    <w:rsid w:val="00C55687"/>
    <w:rsid w:val="00C55C08"/>
    <w:rsid w:val="00C55DCC"/>
    <w:rsid w:val="00C571EB"/>
    <w:rsid w:val="00C573E1"/>
    <w:rsid w:val="00C60222"/>
    <w:rsid w:val="00C62397"/>
    <w:rsid w:val="00C63157"/>
    <w:rsid w:val="00C70A1E"/>
    <w:rsid w:val="00C736D3"/>
    <w:rsid w:val="00C856C6"/>
    <w:rsid w:val="00C90A8F"/>
    <w:rsid w:val="00C91278"/>
    <w:rsid w:val="00C91786"/>
    <w:rsid w:val="00C93CC8"/>
    <w:rsid w:val="00C95DF6"/>
    <w:rsid w:val="00CA1FBA"/>
    <w:rsid w:val="00CA5889"/>
    <w:rsid w:val="00CB1C7F"/>
    <w:rsid w:val="00CB35E9"/>
    <w:rsid w:val="00CC3BA4"/>
    <w:rsid w:val="00CD1C0A"/>
    <w:rsid w:val="00CD1F33"/>
    <w:rsid w:val="00CE22B0"/>
    <w:rsid w:val="00CE6E4D"/>
    <w:rsid w:val="00CE6EC6"/>
    <w:rsid w:val="00D02229"/>
    <w:rsid w:val="00D11B8A"/>
    <w:rsid w:val="00D1452B"/>
    <w:rsid w:val="00D173EE"/>
    <w:rsid w:val="00D1790D"/>
    <w:rsid w:val="00D20EFF"/>
    <w:rsid w:val="00D215CF"/>
    <w:rsid w:val="00D21841"/>
    <w:rsid w:val="00D27181"/>
    <w:rsid w:val="00D3219A"/>
    <w:rsid w:val="00D32BA5"/>
    <w:rsid w:val="00D338C5"/>
    <w:rsid w:val="00D35BEE"/>
    <w:rsid w:val="00D36DE9"/>
    <w:rsid w:val="00D50A45"/>
    <w:rsid w:val="00D64AE1"/>
    <w:rsid w:val="00D64C88"/>
    <w:rsid w:val="00D6526A"/>
    <w:rsid w:val="00D71473"/>
    <w:rsid w:val="00D72E18"/>
    <w:rsid w:val="00D7422A"/>
    <w:rsid w:val="00D77467"/>
    <w:rsid w:val="00D815AA"/>
    <w:rsid w:val="00D82EF1"/>
    <w:rsid w:val="00D909B1"/>
    <w:rsid w:val="00D92A57"/>
    <w:rsid w:val="00D9607A"/>
    <w:rsid w:val="00DA0535"/>
    <w:rsid w:val="00DA10EC"/>
    <w:rsid w:val="00DA1B7B"/>
    <w:rsid w:val="00DA5403"/>
    <w:rsid w:val="00DA6612"/>
    <w:rsid w:val="00DA6D96"/>
    <w:rsid w:val="00DB0092"/>
    <w:rsid w:val="00DB04ED"/>
    <w:rsid w:val="00DB2DB8"/>
    <w:rsid w:val="00DB5A68"/>
    <w:rsid w:val="00DB79DF"/>
    <w:rsid w:val="00DC1330"/>
    <w:rsid w:val="00DC2A9B"/>
    <w:rsid w:val="00DC43A2"/>
    <w:rsid w:val="00DD14C9"/>
    <w:rsid w:val="00DE0402"/>
    <w:rsid w:val="00DE0C62"/>
    <w:rsid w:val="00DE1D12"/>
    <w:rsid w:val="00DE2A6B"/>
    <w:rsid w:val="00E01877"/>
    <w:rsid w:val="00E02099"/>
    <w:rsid w:val="00E118C4"/>
    <w:rsid w:val="00E14881"/>
    <w:rsid w:val="00E24877"/>
    <w:rsid w:val="00E347E8"/>
    <w:rsid w:val="00E36EF8"/>
    <w:rsid w:val="00E37D68"/>
    <w:rsid w:val="00E400E5"/>
    <w:rsid w:val="00E44AEC"/>
    <w:rsid w:val="00E470AE"/>
    <w:rsid w:val="00E47FE8"/>
    <w:rsid w:val="00E651F2"/>
    <w:rsid w:val="00E67289"/>
    <w:rsid w:val="00E80288"/>
    <w:rsid w:val="00E85267"/>
    <w:rsid w:val="00E86B4B"/>
    <w:rsid w:val="00E87090"/>
    <w:rsid w:val="00E9230B"/>
    <w:rsid w:val="00E9345D"/>
    <w:rsid w:val="00E93617"/>
    <w:rsid w:val="00E946FE"/>
    <w:rsid w:val="00E96311"/>
    <w:rsid w:val="00EA06E9"/>
    <w:rsid w:val="00EA32F7"/>
    <w:rsid w:val="00EB0BE3"/>
    <w:rsid w:val="00EC247A"/>
    <w:rsid w:val="00EC3B1F"/>
    <w:rsid w:val="00EC5DE9"/>
    <w:rsid w:val="00EC6A53"/>
    <w:rsid w:val="00EC7DD9"/>
    <w:rsid w:val="00ED636A"/>
    <w:rsid w:val="00ED7477"/>
    <w:rsid w:val="00EE2E55"/>
    <w:rsid w:val="00EE44CF"/>
    <w:rsid w:val="00EE496F"/>
    <w:rsid w:val="00EE5EEB"/>
    <w:rsid w:val="00EE71F8"/>
    <w:rsid w:val="00EF1FEE"/>
    <w:rsid w:val="00EF23D4"/>
    <w:rsid w:val="00EF2612"/>
    <w:rsid w:val="00EF384D"/>
    <w:rsid w:val="00EF757F"/>
    <w:rsid w:val="00F00254"/>
    <w:rsid w:val="00F127EC"/>
    <w:rsid w:val="00F168E8"/>
    <w:rsid w:val="00F16AD4"/>
    <w:rsid w:val="00F16ECC"/>
    <w:rsid w:val="00F20254"/>
    <w:rsid w:val="00F21A5B"/>
    <w:rsid w:val="00F230CD"/>
    <w:rsid w:val="00F24984"/>
    <w:rsid w:val="00F31E43"/>
    <w:rsid w:val="00F325E8"/>
    <w:rsid w:val="00F3263C"/>
    <w:rsid w:val="00F335C9"/>
    <w:rsid w:val="00F33C0D"/>
    <w:rsid w:val="00F407EC"/>
    <w:rsid w:val="00F41850"/>
    <w:rsid w:val="00F44243"/>
    <w:rsid w:val="00F44ED6"/>
    <w:rsid w:val="00F504D9"/>
    <w:rsid w:val="00F51638"/>
    <w:rsid w:val="00F51C18"/>
    <w:rsid w:val="00F53A70"/>
    <w:rsid w:val="00F53ED1"/>
    <w:rsid w:val="00F57473"/>
    <w:rsid w:val="00F60CF7"/>
    <w:rsid w:val="00F637FE"/>
    <w:rsid w:val="00F63C0E"/>
    <w:rsid w:val="00F6553E"/>
    <w:rsid w:val="00F66683"/>
    <w:rsid w:val="00F7193B"/>
    <w:rsid w:val="00F732A4"/>
    <w:rsid w:val="00F7331F"/>
    <w:rsid w:val="00F76094"/>
    <w:rsid w:val="00F77F6B"/>
    <w:rsid w:val="00F85CBA"/>
    <w:rsid w:val="00F87C71"/>
    <w:rsid w:val="00F87DC7"/>
    <w:rsid w:val="00F90682"/>
    <w:rsid w:val="00F90BBD"/>
    <w:rsid w:val="00FA029B"/>
    <w:rsid w:val="00FA17D5"/>
    <w:rsid w:val="00FA31E2"/>
    <w:rsid w:val="00FA6665"/>
    <w:rsid w:val="00FB2581"/>
    <w:rsid w:val="00FB4981"/>
    <w:rsid w:val="00FB6477"/>
    <w:rsid w:val="00FB7E57"/>
    <w:rsid w:val="00FC5965"/>
    <w:rsid w:val="00FC5EB3"/>
    <w:rsid w:val="00FD5406"/>
    <w:rsid w:val="00FD7FBE"/>
    <w:rsid w:val="00FE1209"/>
    <w:rsid w:val="00FE232B"/>
    <w:rsid w:val="00FE37DE"/>
    <w:rsid w:val="00FE4617"/>
    <w:rsid w:val="00FE5C85"/>
    <w:rsid w:val="00FF0CA7"/>
    <w:rsid w:val="00FF5B70"/>
    <w:rsid w:val="00FF5BB9"/>
    <w:rsid w:val="00FF72B7"/>
    <w:rsid w:val="014A49F7"/>
    <w:rsid w:val="02A4D858"/>
    <w:rsid w:val="07C1B4CE"/>
    <w:rsid w:val="08610C5A"/>
    <w:rsid w:val="08BE509E"/>
    <w:rsid w:val="0A8AE327"/>
    <w:rsid w:val="0BEB65EC"/>
    <w:rsid w:val="0C9203D6"/>
    <w:rsid w:val="0DA27284"/>
    <w:rsid w:val="0ECE7023"/>
    <w:rsid w:val="1AB1899B"/>
    <w:rsid w:val="1BA7ED98"/>
    <w:rsid w:val="1E01EDBF"/>
    <w:rsid w:val="249395FF"/>
    <w:rsid w:val="25DB17F3"/>
    <w:rsid w:val="25DDBABC"/>
    <w:rsid w:val="2A3FA17E"/>
    <w:rsid w:val="2A977D8F"/>
    <w:rsid w:val="2D876199"/>
    <w:rsid w:val="2EAFFA27"/>
    <w:rsid w:val="2F268F1C"/>
    <w:rsid w:val="300F1F2E"/>
    <w:rsid w:val="30D4C636"/>
    <w:rsid w:val="3461658D"/>
    <w:rsid w:val="37F61C74"/>
    <w:rsid w:val="3AF6259A"/>
    <w:rsid w:val="3BAAFC04"/>
    <w:rsid w:val="3D6B2D07"/>
    <w:rsid w:val="3E0BE06A"/>
    <w:rsid w:val="3F86B911"/>
    <w:rsid w:val="42D0BF49"/>
    <w:rsid w:val="44FF26C9"/>
    <w:rsid w:val="4A4AF894"/>
    <w:rsid w:val="4C3CDCE7"/>
    <w:rsid w:val="4C967401"/>
    <w:rsid w:val="4D570B4E"/>
    <w:rsid w:val="4FCE8D67"/>
    <w:rsid w:val="53D4B857"/>
    <w:rsid w:val="5CCA5FCE"/>
    <w:rsid w:val="60EA9EED"/>
    <w:rsid w:val="6A4EE0CB"/>
    <w:rsid w:val="6FDAD79E"/>
    <w:rsid w:val="702128EB"/>
    <w:rsid w:val="70F85150"/>
    <w:rsid w:val="721C3866"/>
    <w:rsid w:val="745BADAE"/>
    <w:rsid w:val="785C4519"/>
    <w:rsid w:val="78978445"/>
    <w:rsid w:val="7F119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0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B02"/>
    <w:pPr>
      <w:keepNext/>
      <w:keepLines/>
      <w:spacing w:before="600" w:after="0"/>
      <w:outlineLvl w:val="0"/>
    </w:pPr>
    <w:rPr>
      <w:rFonts w:eastAsiaTheme="majorEastAsia" w:cstheme="majorBidi"/>
      <w:b/>
      <w:color w:val="5D7A38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404246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B02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B02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0D2C6C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B02"/>
    <w:pPr>
      <w:keepNext/>
      <w:keepLines/>
      <w:spacing w:before="240" w:after="0"/>
      <w:outlineLvl w:val="4"/>
    </w:pPr>
    <w:rPr>
      <w:rFonts w:eastAsiaTheme="majorEastAsia" w:cstheme="majorBidi"/>
      <w:b/>
      <w:color w:val="404246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5D7A38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B02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0D2C6C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A14B02"/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14B02"/>
    <w:pPr>
      <w:numPr>
        <w:ilvl w:val="1"/>
      </w:numPr>
      <w:spacing w:after="0"/>
    </w:pPr>
    <w:rPr>
      <w:rFonts w:eastAsiaTheme="minorEastAsia"/>
      <w:color w:val="98AB6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14B02"/>
    <w:rPr>
      <w:rFonts w:ascii="Aptos Display" w:eastAsiaTheme="minorEastAsia" w:hAnsi="Aptos Display"/>
      <w:color w:val="98AB64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14B02"/>
    <w:rPr>
      <w:rFonts w:ascii="Aptos Display" w:eastAsiaTheme="majorEastAsia" w:hAnsi="Aptos Display" w:cstheme="majorBidi"/>
      <w:b/>
      <w:color w:val="5D7A38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B02"/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4B02"/>
    <w:rPr>
      <w:rFonts w:ascii="Aptos SemiBold" w:eastAsiaTheme="majorEastAsia" w:hAnsi="Aptos SemiBold" w:cstheme="majorBidi"/>
      <w:iCs/>
      <w:color w:val="0D2C6C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5D7A38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Segoe UI Emoji" w:hAnsi="Segoe UI Emoji"/>
        <w:b/>
        <w:color w:val="FFFFFF" w:themeColor="background1"/>
      </w:rPr>
      <w:tblPr/>
      <w:tcPr>
        <w:shd w:val="clear" w:color="auto" w:fill="5D7A38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4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2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4B02"/>
    <w:rPr>
      <w:rFonts w:ascii="Aptos SemiBold" w:eastAsiaTheme="majorEastAsia" w:hAnsi="Aptos SemiBold" w:cstheme="majorBidi"/>
      <w:i/>
      <w:iCs/>
      <w:color w:val="0D2C6C" w:themeColor="accent5"/>
    </w:rPr>
  </w:style>
  <w:style w:type="paragraph" w:customStyle="1" w:styleId="numberedpara">
    <w:name w:val="numbered para"/>
    <w:basedOn w:val="Normal"/>
    <w:rsid w:val="00140A92"/>
    <w:pPr>
      <w:numPr>
        <w:numId w:val="1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7055A3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2B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651F2"/>
  </w:style>
  <w:style w:type="character" w:customStyle="1" w:styleId="eop">
    <w:name w:val="eop"/>
    <w:basedOn w:val="DefaultParagraphFont"/>
    <w:rsid w:val="00E651F2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ptos Display" w:hAnsi="Aptos Display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255CB"/>
    <w:pPr>
      <w:spacing w:after="0" w:line="240" w:lineRule="auto"/>
    </w:pPr>
    <w:rPr>
      <w:rFonts w:ascii="Aptos Display" w:hAnsi="Aptos Displa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1FB"/>
    <w:rPr>
      <w:rFonts w:ascii="Aptos Display" w:hAnsi="Aptos Display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0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7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1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7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6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8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8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5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qa.gov.a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WR">
      <a:dk1>
        <a:sysClr val="windowText" lastClr="000000"/>
      </a:dk1>
      <a:lt1>
        <a:sysClr val="window" lastClr="FFFFFF"/>
      </a:lt1>
      <a:dk2>
        <a:srgbClr val="404246"/>
      </a:dk2>
      <a:lt2>
        <a:srgbClr val="7A9F4C"/>
      </a:lt2>
      <a:accent1>
        <a:srgbClr val="5D7A38"/>
      </a:accent1>
      <a:accent2>
        <a:srgbClr val="62165C"/>
      </a:accent2>
      <a:accent3>
        <a:srgbClr val="B5C427"/>
      </a:accent3>
      <a:accent4>
        <a:srgbClr val="009B9F"/>
      </a:accent4>
      <a:accent5>
        <a:srgbClr val="0D2C6C"/>
      </a:accent5>
      <a:accent6>
        <a:srgbClr val="91040D"/>
      </a:accent6>
      <a:hlink>
        <a:srgbClr val="287DB2"/>
      </a:hlink>
      <a:folHlink>
        <a:srgbClr val="7055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Cancelled VET qualifications – Frequently Asked Questions – for Employers and the Public</dc:title>
  <dc:subject/>
  <dc:creator/>
  <cp:keywords/>
  <dc:description/>
  <cp:lastModifiedBy/>
  <cp:revision>1</cp:revision>
  <dcterms:created xsi:type="dcterms:W3CDTF">2025-05-02T01:52:00Z</dcterms:created>
  <dcterms:modified xsi:type="dcterms:W3CDTF">2025-05-02T01:52:00Z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2025-05-02T01:52:39Z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4c203d3b-ac0a-4bfb-a761-4cb6108e30b5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