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BAF" w:rsidRDefault="00AA6BAF" w:rsidP="0096483F">
      <w:pPr>
        <w:ind w:left="-1440"/>
        <w:rPr>
          <w:noProof/>
          <w:lang w:eastAsia="en-AU"/>
        </w:rPr>
      </w:pPr>
    </w:p>
    <w:p w:rsidR="001414F3" w:rsidRPr="00435B7B" w:rsidRDefault="00BF10F4" w:rsidP="0096483F">
      <w:pPr>
        <w:ind w:left="-1440"/>
      </w:pPr>
      <w:r>
        <w:rPr>
          <w:noProof/>
          <w:lang w:eastAsia="en-AU"/>
        </w:rPr>
        <w:drawing>
          <wp:anchor distT="0" distB="0" distL="114300" distR="114300" simplePos="0" relativeHeight="251658240" behindDoc="1" locked="0" layoutInCell="1" allowOverlap="1" wp14:anchorId="0B858AA2" wp14:editId="1D2418CF">
            <wp:simplePos x="0" y="0"/>
            <wp:positionH relativeFrom="column">
              <wp:posOffset>-914400</wp:posOffset>
            </wp:positionH>
            <wp:positionV relativeFrom="paragraph">
              <wp:posOffset>-814387</wp:posOffset>
            </wp:positionV>
            <wp:extent cx="7581600" cy="10720800"/>
            <wp:effectExtent l="0" t="0" r="635" b="4445"/>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81600" cy="10720800"/>
                    </a:xfrm>
                    <a:prstGeom prst="rect">
                      <a:avLst/>
                    </a:prstGeom>
                  </pic:spPr>
                </pic:pic>
              </a:graphicData>
            </a:graphic>
            <wp14:sizeRelH relativeFrom="margin">
              <wp14:pctWidth>0</wp14:pctWidth>
            </wp14:sizeRelH>
            <wp14:sizeRelV relativeFrom="margin">
              <wp14:pctHeight>0</wp14:pctHeight>
            </wp14:sizeRelV>
          </wp:anchor>
        </w:drawing>
      </w:r>
      <w:r w:rsidR="00A462BB">
        <w:t>`</w:t>
      </w:r>
    </w:p>
    <w:p w:rsidR="00BF10F4" w:rsidRDefault="00BF10F4" w:rsidP="00BF10F4">
      <w:pPr>
        <w:spacing w:after="1560"/>
      </w:pPr>
      <w:r>
        <w:rPr>
          <w:noProof/>
          <w:lang w:eastAsia="en-AU"/>
        </w:rPr>
        <w:drawing>
          <wp:inline distT="0" distB="0" distL="0" distR="0" wp14:anchorId="0D79EC16" wp14:editId="0D79EC17">
            <wp:extent cx="3016972" cy="700087"/>
            <wp:effectExtent l="0" t="0" r="0" b="5080"/>
            <wp:docPr id="3" name="Picture 3"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Employment_Inline_Rev.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13529" cy="699288"/>
                    </a:xfrm>
                    <a:prstGeom prst="rect">
                      <a:avLst/>
                    </a:prstGeom>
                  </pic:spPr>
                </pic:pic>
              </a:graphicData>
            </a:graphic>
          </wp:inline>
        </w:drawing>
      </w:r>
    </w:p>
    <w:sdt>
      <w:sdtPr>
        <w:alias w:val="Title"/>
        <w:tag w:val=""/>
        <w:id w:val="-19171197"/>
        <w:placeholder>
          <w:docPart w:val="AF418C39F0294A4DA7E180F7FFF5FF8A"/>
        </w:placeholder>
        <w:dataBinding w:prefixMappings="xmlns:ns0='http://purl.org/dc/elements/1.1/' xmlns:ns1='http://schemas.openxmlformats.org/package/2006/metadata/core-properties' " w:xpath="/ns1:coreProperties[1]/ns0:title[1]" w:storeItemID="{6C3C8BC8-F283-45AE-878A-BAB7291924A1}"/>
        <w:text/>
      </w:sdtPr>
      <w:sdtEndPr/>
      <w:sdtContent>
        <w:p w:rsidR="00BA282D" w:rsidRPr="00BF10F4" w:rsidRDefault="00F15B34" w:rsidP="00BF10F4">
          <w:pPr>
            <w:pStyle w:val="Title"/>
            <w:ind w:left="1624"/>
          </w:pPr>
          <w:r>
            <w:t>JS</w:t>
          </w:r>
          <w:r w:rsidR="00DF6545">
            <w:t>A</w:t>
          </w:r>
          <w:r w:rsidR="00F629E5">
            <w:t xml:space="preserve"> Quality </w:t>
          </w:r>
          <w:r w:rsidR="00795A1E">
            <w:t>Standards Pilot</w:t>
          </w:r>
        </w:p>
      </w:sdtContent>
    </w:sdt>
    <w:p w:rsidR="003021DB" w:rsidRDefault="00AA6BAF" w:rsidP="003021DB">
      <w:pPr>
        <w:pStyle w:val="Subtitle"/>
        <w:ind w:left="1624"/>
        <w:rPr>
          <w:color w:val="1E3D6B"/>
          <w:sz w:val="36"/>
          <w:szCs w:val="36"/>
        </w:rPr>
        <w:sectPr w:rsidR="003021DB" w:rsidSect="00BF10F4">
          <w:footerReference w:type="default" r:id="rId14"/>
          <w:pgSz w:w="11906" w:h="16838"/>
          <w:pgMar w:top="1276" w:right="1274" w:bottom="1134" w:left="1440" w:header="708" w:footer="708" w:gutter="0"/>
          <w:cols w:space="708"/>
          <w:docGrid w:linePitch="360"/>
        </w:sectPr>
      </w:pPr>
      <w:r>
        <w:rPr>
          <w:noProof/>
          <w:color w:val="1E3D6B"/>
          <w:sz w:val="36"/>
          <w:szCs w:val="36"/>
          <w:lang w:eastAsia="en-AU"/>
        </w:rPr>
        <mc:AlternateContent>
          <mc:Choice Requires="wps">
            <w:drawing>
              <wp:anchor distT="0" distB="0" distL="114300" distR="114300" simplePos="0" relativeHeight="251659264" behindDoc="0" locked="0" layoutInCell="1" allowOverlap="1" wp14:anchorId="042C3E05" wp14:editId="30540847">
                <wp:simplePos x="0" y="0"/>
                <wp:positionH relativeFrom="column">
                  <wp:posOffset>0</wp:posOffset>
                </wp:positionH>
                <wp:positionV relativeFrom="paragraph">
                  <wp:posOffset>4791075</wp:posOffset>
                </wp:positionV>
                <wp:extent cx="2219325" cy="581025"/>
                <wp:effectExtent l="0" t="0" r="0" b="0"/>
                <wp:wrapNone/>
                <wp:docPr id="1" name="Rectangle 1"/>
                <wp:cNvGraphicFramePr/>
                <a:graphic xmlns:a="http://schemas.openxmlformats.org/drawingml/2006/main">
                  <a:graphicData uri="http://schemas.microsoft.com/office/word/2010/wordprocessingShape">
                    <wps:wsp>
                      <wps:cNvSpPr/>
                      <wps:spPr>
                        <a:xfrm>
                          <a:off x="0" y="0"/>
                          <a:ext cx="2219325" cy="581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30963" w:rsidRDefault="00530963" w:rsidP="00AA6BAF">
                            <w:pPr>
                              <w:jc w:val="center"/>
                            </w:pPr>
                            <w:r w:rsidRPr="00BF10F4">
                              <w:rPr>
                                <w:color w:val="1E3D6B"/>
                                <w:sz w:val="36"/>
                                <w:szCs w:val="36"/>
                              </w:rPr>
                              <w:t>employment.gov.au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left:0;text-align:left;margin-left:0;margin-top:377.25pt;width:174.75pt;height:4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" filled="f" stroked="f" strokeweight="2pt">
                <v:textbox>
                  <w:txbxContent>
                    <w:p w:rsidR="00530963" w:rsidRDefault="00530963" w:rsidP="00AA6BAF">
                      <w:pPr>
                        <w:jc w:val="center"/>
                      </w:pPr>
                      <w:r w:rsidRPr="00BF10F4">
                        <w:rPr>
                          <w:color w:val="1E3D6B"/>
                          <w:sz w:val="36"/>
                          <w:szCs w:val="36"/>
                        </w:rPr>
                        <w:t>employment.gov.au</w:t>
                      </w:r>
                    </w:p>
                  </w:txbxContent>
                </v:textbox>
              </v:rect>
            </w:pict>
          </mc:Fallback>
        </mc:AlternateContent>
      </w:r>
      <w:r w:rsidR="003407F0">
        <w:t>Evaluation Report</w:t>
      </w:r>
      <w:r w:rsidRPr="00BF10F4">
        <w:rPr>
          <w:color w:val="1E3D6B"/>
          <w:sz w:val="36"/>
          <w:szCs w:val="36"/>
        </w:rPr>
        <w:t xml:space="preserve"> </w:t>
      </w:r>
    </w:p>
    <w:p w:rsidR="00130923" w:rsidRDefault="00130923" w:rsidP="003021DB">
      <w:pPr>
        <w:pStyle w:val="Subtitle"/>
        <w:sectPr w:rsidR="00130923" w:rsidSect="0040762E">
          <w:pgSz w:w="11906" w:h="16838"/>
          <w:pgMar w:top="1276" w:right="1274" w:bottom="1134" w:left="1440" w:header="708" w:footer="1071" w:gutter="0"/>
          <w:cols w:space="708"/>
          <w:docGrid w:linePitch="360"/>
        </w:sectPr>
      </w:pPr>
      <w:r w:rsidRPr="00BF10F4">
        <w:rPr>
          <w:color w:val="1E3D6B"/>
          <w:sz w:val="36"/>
          <w:szCs w:val="36"/>
        </w:rPr>
        <w:lastRenderedPageBreak/>
        <w:br w:type="page"/>
      </w:r>
    </w:p>
    <w:sdt>
      <w:sdtPr>
        <w:rPr>
          <w:rFonts w:asciiTheme="minorHAnsi" w:eastAsiaTheme="minorEastAsia" w:hAnsiTheme="minorHAnsi" w:cstheme="minorBidi"/>
          <w:b w:val="0"/>
          <w:bCs w:val="0"/>
          <w:color w:val="auto"/>
          <w:sz w:val="22"/>
          <w:szCs w:val="22"/>
          <w:lang w:bidi="ar-SA"/>
        </w:rPr>
        <w:id w:val="-139263470"/>
        <w:docPartObj>
          <w:docPartGallery w:val="Table of Contents"/>
          <w:docPartUnique/>
        </w:docPartObj>
      </w:sdtPr>
      <w:sdtEndPr>
        <w:rPr>
          <w:noProof/>
        </w:rPr>
      </w:sdtEndPr>
      <w:sdtContent>
        <w:p w:rsidR="003021DB" w:rsidRDefault="003021DB" w:rsidP="003021DB">
          <w:pPr>
            <w:pStyle w:val="TOCHeading"/>
          </w:pPr>
        </w:p>
        <w:p w:rsidR="00EF4A38" w:rsidRDefault="00EF4A38">
          <w:pPr>
            <w:pStyle w:val="TOCHeading"/>
          </w:pPr>
          <w:r>
            <w:t>Contents</w:t>
          </w:r>
        </w:p>
        <w:p w:rsidR="00190B4D" w:rsidRDefault="00EF4A38">
          <w:pPr>
            <w:pStyle w:val="TOC1"/>
            <w:tabs>
              <w:tab w:val="right" w:leader="dot" w:pos="9016"/>
            </w:tabs>
            <w:rPr>
              <w:noProof/>
              <w:lang w:eastAsia="en-AU"/>
            </w:rPr>
          </w:pPr>
          <w:r>
            <w:fldChar w:fldCharType="begin"/>
          </w:r>
          <w:r>
            <w:instrText xml:space="preserve"> TOC \o "1-3" \h \z \u </w:instrText>
          </w:r>
          <w:r>
            <w:fldChar w:fldCharType="separate"/>
          </w:r>
          <w:hyperlink w:anchor="_Toc389200909" w:history="1">
            <w:r w:rsidR="00190B4D" w:rsidRPr="005D6BDB">
              <w:rPr>
                <w:rStyle w:val="Hyperlink"/>
                <w:noProof/>
              </w:rPr>
              <w:t>Executive Summary</w:t>
            </w:r>
            <w:r w:rsidR="00190B4D">
              <w:rPr>
                <w:noProof/>
                <w:webHidden/>
              </w:rPr>
              <w:tab/>
            </w:r>
            <w:r w:rsidR="00190B4D">
              <w:rPr>
                <w:noProof/>
                <w:webHidden/>
              </w:rPr>
              <w:fldChar w:fldCharType="begin"/>
            </w:r>
            <w:r w:rsidR="00190B4D">
              <w:rPr>
                <w:noProof/>
                <w:webHidden/>
              </w:rPr>
              <w:instrText xml:space="preserve"> PAGEREF _Toc389200909 \h </w:instrText>
            </w:r>
            <w:r w:rsidR="00190B4D">
              <w:rPr>
                <w:noProof/>
                <w:webHidden/>
              </w:rPr>
            </w:r>
            <w:r w:rsidR="00190B4D">
              <w:rPr>
                <w:noProof/>
                <w:webHidden/>
              </w:rPr>
              <w:fldChar w:fldCharType="separate"/>
            </w:r>
            <w:r w:rsidR="00F67827">
              <w:rPr>
                <w:noProof/>
                <w:webHidden/>
              </w:rPr>
              <w:t>5</w:t>
            </w:r>
            <w:r w:rsidR="00190B4D">
              <w:rPr>
                <w:noProof/>
                <w:webHidden/>
              </w:rPr>
              <w:fldChar w:fldCharType="end"/>
            </w:r>
          </w:hyperlink>
        </w:p>
        <w:p w:rsidR="00190B4D" w:rsidRDefault="00F67827">
          <w:pPr>
            <w:pStyle w:val="TOC1"/>
            <w:tabs>
              <w:tab w:val="left" w:pos="440"/>
              <w:tab w:val="right" w:leader="dot" w:pos="9016"/>
            </w:tabs>
            <w:rPr>
              <w:noProof/>
              <w:lang w:eastAsia="en-AU"/>
            </w:rPr>
          </w:pPr>
          <w:hyperlink w:anchor="_Toc389200910" w:history="1">
            <w:r w:rsidR="00190B4D" w:rsidRPr="005D6BDB">
              <w:rPr>
                <w:rStyle w:val="Hyperlink"/>
                <w:noProof/>
              </w:rPr>
              <w:t>1.</w:t>
            </w:r>
            <w:r w:rsidR="00190B4D">
              <w:rPr>
                <w:noProof/>
                <w:lang w:eastAsia="en-AU"/>
              </w:rPr>
              <w:tab/>
            </w:r>
            <w:r w:rsidR="00190B4D" w:rsidRPr="005D6BDB">
              <w:rPr>
                <w:rStyle w:val="Hyperlink"/>
                <w:noProof/>
              </w:rPr>
              <w:t>Introduction</w:t>
            </w:r>
            <w:r w:rsidR="00190B4D">
              <w:rPr>
                <w:noProof/>
                <w:webHidden/>
              </w:rPr>
              <w:tab/>
            </w:r>
            <w:r w:rsidR="00190B4D">
              <w:rPr>
                <w:noProof/>
                <w:webHidden/>
              </w:rPr>
              <w:fldChar w:fldCharType="begin"/>
            </w:r>
            <w:r w:rsidR="00190B4D">
              <w:rPr>
                <w:noProof/>
                <w:webHidden/>
              </w:rPr>
              <w:instrText xml:space="preserve"> PAGEREF _Toc389200910 \h </w:instrText>
            </w:r>
            <w:r w:rsidR="00190B4D">
              <w:rPr>
                <w:noProof/>
                <w:webHidden/>
              </w:rPr>
            </w:r>
            <w:r w:rsidR="00190B4D">
              <w:rPr>
                <w:noProof/>
                <w:webHidden/>
              </w:rPr>
              <w:fldChar w:fldCharType="separate"/>
            </w:r>
            <w:r>
              <w:rPr>
                <w:noProof/>
                <w:webHidden/>
              </w:rPr>
              <w:t>12</w:t>
            </w:r>
            <w:r w:rsidR="00190B4D">
              <w:rPr>
                <w:noProof/>
                <w:webHidden/>
              </w:rPr>
              <w:fldChar w:fldCharType="end"/>
            </w:r>
          </w:hyperlink>
        </w:p>
        <w:p w:rsidR="00190B4D" w:rsidRDefault="00F67827">
          <w:pPr>
            <w:pStyle w:val="TOC2"/>
            <w:tabs>
              <w:tab w:val="left" w:pos="880"/>
              <w:tab w:val="right" w:leader="dot" w:pos="9016"/>
            </w:tabs>
            <w:rPr>
              <w:noProof/>
              <w:lang w:eastAsia="en-AU"/>
            </w:rPr>
          </w:pPr>
          <w:hyperlink w:anchor="_Toc389200911" w:history="1">
            <w:r w:rsidR="00190B4D" w:rsidRPr="005D6BDB">
              <w:rPr>
                <w:rStyle w:val="Hyperlink"/>
                <w:noProof/>
              </w:rPr>
              <w:t>1.1</w:t>
            </w:r>
            <w:r w:rsidR="00190B4D">
              <w:rPr>
                <w:noProof/>
                <w:lang w:eastAsia="en-AU"/>
              </w:rPr>
              <w:tab/>
            </w:r>
            <w:r w:rsidR="00190B4D" w:rsidRPr="005D6BDB">
              <w:rPr>
                <w:rStyle w:val="Hyperlink"/>
                <w:noProof/>
              </w:rPr>
              <w:t>The Existing model</w:t>
            </w:r>
            <w:r w:rsidR="00190B4D">
              <w:rPr>
                <w:noProof/>
                <w:webHidden/>
              </w:rPr>
              <w:tab/>
            </w:r>
            <w:r w:rsidR="00190B4D">
              <w:rPr>
                <w:noProof/>
                <w:webHidden/>
              </w:rPr>
              <w:fldChar w:fldCharType="begin"/>
            </w:r>
            <w:r w:rsidR="00190B4D">
              <w:rPr>
                <w:noProof/>
                <w:webHidden/>
              </w:rPr>
              <w:instrText xml:space="preserve"> PAGEREF _Toc389200911 \h </w:instrText>
            </w:r>
            <w:r w:rsidR="00190B4D">
              <w:rPr>
                <w:noProof/>
                <w:webHidden/>
              </w:rPr>
            </w:r>
            <w:r w:rsidR="00190B4D">
              <w:rPr>
                <w:noProof/>
                <w:webHidden/>
              </w:rPr>
              <w:fldChar w:fldCharType="separate"/>
            </w:r>
            <w:r>
              <w:rPr>
                <w:noProof/>
                <w:webHidden/>
              </w:rPr>
              <w:t>12</w:t>
            </w:r>
            <w:r w:rsidR="00190B4D">
              <w:rPr>
                <w:noProof/>
                <w:webHidden/>
              </w:rPr>
              <w:fldChar w:fldCharType="end"/>
            </w:r>
          </w:hyperlink>
        </w:p>
        <w:p w:rsidR="00190B4D" w:rsidRDefault="00F67827">
          <w:pPr>
            <w:pStyle w:val="TOC2"/>
            <w:tabs>
              <w:tab w:val="left" w:pos="880"/>
              <w:tab w:val="right" w:leader="dot" w:pos="9016"/>
            </w:tabs>
            <w:rPr>
              <w:noProof/>
              <w:lang w:eastAsia="en-AU"/>
            </w:rPr>
          </w:pPr>
          <w:hyperlink w:anchor="_Toc389200912" w:history="1">
            <w:r w:rsidR="00190B4D" w:rsidRPr="005D6BDB">
              <w:rPr>
                <w:rStyle w:val="Hyperlink"/>
                <w:noProof/>
              </w:rPr>
              <w:t>1.2</w:t>
            </w:r>
            <w:r w:rsidR="00190B4D">
              <w:rPr>
                <w:noProof/>
                <w:lang w:eastAsia="en-AU"/>
              </w:rPr>
              <w:tab/>
            </w:r>
            <w:r w:rsidR="00190B4D" w:rsidRPr="005D6BDB">
              <w:rPr>
                <w:rStyle w:val="Hyperlink"/>
                <w:noProof/>
              </w:rPr>
              <w:t>The Quality Assurance Framework</w:t>
            </w:r>
            <w:r w:rsidR="00190B4D">
              <w:rPr>
                <w:noProof/>
                <w:webHidden/>
              </w:rPr>
              <w:tab/>
            </w:r>
            <w:r w:rsidR="00190B4D">
              <w:rPr>
                <w:noProof/>
                <w:webHidden/>
              </w:rPr>
              <w:fldChar w:fldCharType="begin"/>
            </w:r>
            <w:r w:rsidR="00190B4D">
              <w:rPr>
                <w:noProof/>
                <w:webHidden/>
              </w:rPr>
              <w:instrText xml:space="preserve"> PAGEREF _Toc389200912 \h </w:instrText>
            </w:r>
            <w:r w:rsidR="00190B4D">
              <w:rPr>
                <w:noProof/>
                <w:webHidden/>
              </w:rPr>
            </w:r>
            <w:r w:rsidR="00190B4D">
              <w:rPr>
                <w:noProof/>
                <w:webHidden/>
              </w:rPr>
              <w:fldChar w:fldCharType="separate"/>
            </w:r>
            <w:r>
              <w:rPr>
                <w:noProof/>
                <w:webHidden/>
              </w:rPr>
              <w:t>12</w:t>
            </w:r>
            <w:r w:rsidR="00190B4D">
              <w:rPr>
                <w:noProof/>
                <w:webHidden/>
              </w:rPr>
              <w:fldChar w:fldCharType="end"/>
            </w:r>
          </w:hyperlink>
        </w:p>
        <w:p w:rsidR="00190B4D" w:rsidRDefault="00F67827">
          <w:pPr>
            <w:pStyle w:val="TOC2"/>
            <w:tabs>
              <w:tab w:val="left" w:pos="880"/>
              <w:tab w:val="right" w:leader="dot" w:pos="9016"/>
            </w:tabs>
            <w:rPr>
              <w:noProof/>
              <w:lang w:eastAsia="en-AU"/>
            </w:rPr>
          </w:pPr>
          <w:hyperlink w:anchor="_Toc389200913" w:history="1">
            <w:r w:rsidR="00190B4D" w:rsidRPr="005D6BDB">
              <w:rPr>
                <w:rStyle w:val="Hyperlink"/>
                <w:noProof/>
              </w:rPr>
              <w:t>1.3</w:t>
            </w:r>
            <w:r w:rsidR="00190B4D">
              <w:rPr>
                <w:noProof/>
                <w:lang w:eastAsia="en-AU"/>
              </w:rPr>
              <w:tab/>
            </w:r>
            <w:r w:rsidR="00190B4D" w:rsidRPr="005D6BDB">
              <w:rPr>
                <w:rStyle w:val="Hyperlink"/>
                <w:noProof/>
              </w:rPr>
              <w:t>The JSA Quality Standards Pilot</w:t>
            </w:r>
            <w:r w:rsidR="00190B4D">
              <w:rPr>
                <w:noProof/>
                <w:webHidden/>
              </w:rPr>
              <w:tab/>
            </w:r>
            <w:r w:rsidR="00190B4D">
              <w:rPr>
                <w:noProof/>
                <w:webHidden/>
              </w:rPr>
              <w:fldChar w:fldCharType="begin"/>
            </w:r>
            <w:r w:rsidR="00190B4D">
              <w:rPr>
                <w:noProof/>
                <w:webHidden/>
              </w:rPr>
              <w:instrText xml:space="preserve"> PAGEREF _Toc389200913 \h </w:instrText>
            </w:r>
            <w:r w:rsidR="00190B4D">
              <w:rPr>
                <w:noProof/>
                <w:webHidden/>
              </w:rPr>
            </w:r>
            <w:r w:rsidR="00190B4D">
              <w:rPr>
                <w:noProof/>
                <w:webHidden/>
              </w:rPr>
              <w:fldChar w:fldCharType="separate"/>
            </w:r>
            <w:r>
              <w:rPr>
                <w:noProof/>
                <w:webHidden/>
              </w:rPr>
              <w:t>16</w:t>
            </w:r>
            <w:r w:rsidR="00190B4D">
              <w:rPr>
                <w:noProof/>
                <w:webHidden/>
              </w:rPr>
              <w:fldChar w:fldCharType="end"/>
            </w:r>
          </w:hyperlink>
        </w:p>
        <w:p w:rsidR="00190B4D" w:rsidRDefault="00F67827">
          <w:pPr>
            <w:pStyle w:val="TOC2"/>
            <w:tabs>
              <w:tab w:val="left" w:pos="880"/>
              <w:tab w:val="right" w:leader="dot" w:pos="9016"/>
            </w:tabs>
            <w:rPr>
              <w:noProof/>
              <w:lang w:eastAsia="en-AU"/>
            </w:rPr>
          </w:pPr>
          <w:hyperlink w:anchor="_Toc389200914" w:history="1">
            <w:r w:rsidR="00190B4D" w:rsidRPr="005D6BDB">
              <w:rPr>
                <w:rStyle w:val="Hyperlink"/>
                <w:noProof/>
              </w:rPr>
              <w:t>1.4</w:t>
            </w:r>
            <w:r w:rsidR="00190B4D">
              <w:rPr>
                <w:noProof/>
                <w:lang w:eastAsia="en-AU"/>
              </w:rPr>
              <w:tab/>
            </w:r>
            <w:r w:rsidR="00190B4D" w:rsidRPr="005D6BDB">
              <w:rPr>
                <w:rStyle w:val="Hyperlink"/>
                <w:noProof/>
              </w:rPr>
              <w:t>Pilot status</w:t>
            </w:r>
            <w:r w:rsidR="00190B4D">
              <w:rPr>
                <w:noProof/>
                <w:webHidden/>
              </w:rPr>
              <w:tab/>
            </w:r>
            <w:r w:rsidR="00190B4D">
              <w:rPr>
                <w:noProof/>
                <w:webHidden/>
              </w:rPr>
              <w:fldChar w:fldCharType="begin"/>
            </w:r>
            <w:r w:rsidR="00190B4D">
              <w:rPr>
                <w:noProof/>
                <w:webHidden/>
              </w:rPr>
              <w:instrText xml:space="preserve"> PAGEREF _Toc389200914 \h </w:instrText>
            </w:r>
            <w:r w:rsidR="00190B4D">
              <w:rPr>
                <w:noProof/>
                <w:webHidden/>
              </w:rPr>
            </w:r>
            <w:r w:rsidR="00190B4D">
              <w:rPr>
                <w:noProof/>
                <w:webHidden/>
              </w:rPr>
              <w:fldChar w:fldCharType="separate"/>
            </w:r>
            <w:r>
              <w:rPr>
                <w:noProof/>
                <w:webHidden/>
              </w:rPr>
              <w:t>16</w:t>
            </w:r>
            <w:r w:rsidR="00190B4D">
              <w:rPr>
                <w:noProof/>
                <w:webHidden/>
              </w:rPr>
              <w:fldChar w:fldCharType="end"/>
            </w:r>
          </w:hyperlink>
        </w:p>
        <w:p w:rsidR="00190B4D" w:rsidRDefault="00F67827">
          <w:pPr>
            <w:pStyle w:val="TOC1"/>
            <w:tabs>
              <w:tab w:val="left" w:pos="440"/>
              <w:tab w:val="right" w:leader="dot" w:pos="9016"/>
            </w:tabs>
            <w:rPr>
              <w:noProof/>
              <w:lang w:eastAsia="en-AU"/>
            </w:rPr>
          </w:pPr>
          <w:hyperlink w:anchor="_Toc389200915" w:history="1">
            <w:r w:rsidR="00190B4D" w:rsidRPr="005D6BDB">
              <w:rPr>
                <w:rStyle w:val="Hyperlink"/>
                <w:noProof/>
              </w:rPr>
              <w:t>2.</w:t>
            </w:r>
            <w:r w:rsidR="00190B4D">
              <w:rPr>
                <w:noProof/>
                <w:lang w:eastAsia="en-AU"/>
              </w:rPr>
              <w:tab/>
            </w:r>
            <w:r w:rsidR="00190B4D" w:rsidRPr="005D6BDB">
              <w:rPr>
                <w:rStyle w:val="Hyperlink"/>
                <w:noProof/>
              </w:rPr>
              <w:t>Evaluation of the Quality Standards Pilot</w:t>
            </w:r>
            <w:r w:rsidR="00190B4D">
              <w:rPr>
                <w:noProof/>
                <w:webHidden/>
              </w:rPr>
              <w:tab/>
            </w:r>
            <w:r w:rsidR="00190B4D">
              <w:rPr>
                <w:noProof/>
                <w:webHidden/>
              </w:rPr>
              <w:fldChar w:fldCharType="begin"/>
            </w:r>
            <w:r w:rsidR="00190B4D">
              <w:rPr>
                <w:noProof/>
                <w:webHidden/>
              </w:rPr>
              <w:instrText xml:space="preserve"> PAGEREF _Toc389200915 \h </w:instrText>
            </w:r>
            <w:r w:rsidR="00190B4D">
              <w:rPr>
                <w:noProof/>
                <w:webHidden/>
              </w:rPr>
            </w:r>
            <w:r w:rsidR="00190B4D">
              <w:rPr>
                <w:noProof/>
                <w:webHidden/>
              </w:rPr>
              <w:fldChar w:fldCharType="separate"/>
            </w:r>
            <w:r>
              <w:rPr>
                <w:noProof/>
                <w:webHidden/>
              </w:rPr>
              <w:t>17</w:t>
            </w:r>
            <w:r w:rsidR="00190B4D">
              <w:rPr>
                <w:noProof/>
                <w:webHidden/>
              </w:rPr>
              <w:fldChar w:fldCharType="end"/>
            </w:r>
          </w:hyperlink>
        </w:p>
        <w:p w:rsidR="00190B4D" w:rsidRDefault="00F67827">
          <w:pPr>
            <w:pStyle w:val="TOC2"/>
            <w:tabs>
              <w:tab w:val="left" w:pos="880"/>
              <w:tab w:val="right" w:leader="dot" w:pos="9016"/>
            </w:tabs>
            <w:rPr>
              <w:noProof/>
              <w:lang w:eastAsia="en-AU"/>
            </w:rPr>
          </w:pPr>
          <w:hyperlink w:anchor="_Toc389200916" w:history="1">
            <w:r w:rsidR="00190B4D" w:rsidRPr="005D6BDB">
              <w:rPr>
                <w:rStyle w:val="Hyperlink"/>
                <w:noProof/>
              </w:rPr>
              <w:t>2.1</w:t>
            </w:r>
            <w:r w:rsidR="00190B4D">
              <w:rPr>
                <w:noProof/>
                <w:lang w:eastAsia="en-AU"/>
              </w:rPr>
              <w:tab/>
            </w:r>
            <w:r w:rsidR="00190B4D" w:rsidRPr="005D6BDB">
              <w:rPr>
                <w:rStyle w:val="Hyperlink"/>
                <w:noProof/>
              </w:rPr>
              <w:t>Authority</w:t>
            </w:r>
            <w:r w:rsidR="00190B4D">
              <w:rPr>
                <w:noProof/>
                <w:webHidden/>
              </w:rPr>
              <w:tab/>
            </w:r>
            <w:r w:rsidR="00190B4D">
              <w:rPr>
                <w:noProof/>
                <w:webHidden/>
              </w:rPr>
              <w:fldChar w:fldCharType="begin"/>
            </w:r>
            <w:r w:rsidR="00190B4D">
              <w:rPr>
                <w:noProof/>
                <w:webHidden/>
              </w:rPr>
              <w:instrText xml:space="preserve"> PAGEREF _Toc389200916 \h </w:instrText>
            </w:r>
            <w:r w:rsidR="00190B4D">
              <w:rPr>
                <w:noProof/>
                <w:webHidden/>
              </w:rPr>
            </w:r>
            <w:r w:rsidR="00190B4D">
              <w:rPr>
                <w:noProof/>
                <w:webHidden/>
              </w:rPr>
              <w:fldChar w:fldCharType="separate"/>
            </w:r>
            <w:r>
              <w:rPr>
                <w:noProof/>
                <w:webHidden/>
              </w:rPr>
              <w:t>17</w:t>
            </w:r>
            <w:r w:rsidR="00190B4D">
              <w:rPr>
                <w:noProof/>
                <w:webHidden/>
              </w:rPr>
              <w:fldChar w:fldCharType="end"/>
            </w:r>
          </w:hyperlink>
        </w:p>
        <w:p w:rsidR="00190B4D" w:rsidRDefault="00F67827">
          <w:pPr>
            <w:pStyle w:val="TOC2"/>
            <w:tabs>
              <w:tab w:val="left" w:pos="880"/>
              <w:tab w:val="right" w:leader="dot" w:pos="9016"/>
            </w:tabs>
            <w:rPr>
              <w:noProof/>
              <w:lang w:eastAsia="en-AU"/>
            </w:rPr>
          </w:pPr>
          <w:hyperlink w:anchor="_Toc389200917" w:history="1">
            <w:r w:rsidR="00190B4D" w:rsidRPr="005D6BDB">
              <w:rPr>
                <w:rStyle w:val="Hyperlink"/>
                <w:noProof/>
              </w:rPr>
              <w:t>2.2</w:t>
            </w:r>
            <w:r w:rsidR="00190B4D">
              <w:rPr>
                <w:noProof/>
                <w:lang w:eastAsia="en-AU"/>
              </w:rPr>
              <w:tab/>
            </w:r>
            <w:r w:rsidR="00190B4D" w:rsidRPr="005D6BDB">
              <w:rPr>
                <w:rStyle w:val="Hyperlink"/>
                <w:noProof/>
              </w:rPr>
              <w:t>Evaluation scope</w:t>
            </w:r>
            <w:r w:rsidR="00190B4D">
              <w:rPr>
                <w:noProof/>
                <w:webHidden/>
              </w:rPr>
              <w:tab/>
            </w:r>
            <w:r w:rsidR="00190B4D">
              <w:rPr>
                <w:noProof/>
                <w:webHidden/>
              </w:rPr>
              <w:fldChar w:fldCharType="begin"/>
            </w:r>
            <w:r w:rsidR="00190B4D">
              <w:rPr>
                <w:noProof/>
                <w:webHidden/>
              </w:rPr>
              <w:instrText xml:space="preserve"> PAGEREF _Toc389200917 \h </w:instrText>
            </w:r>
            <w:r w:rsidR="00190B4D">
              <w:rPr>
                <w:noProof/>
                <w:webHidden/>
              </w:rPr>
            </w:r>
            <w:r w:rsidR="00190B4D">
              <w:rPr>
                <w:noProof/>
                <w:webHidden/>
              </w:rPr>
              <w:fldChar w:fldCharType="separate"/>
            </w:r>
            <w:r>
              <w:rPr>
                <w:noProof/>
                <w:webHidden/>
              </w:rPr>
              <w:t>17</w:t>
            </w:r>
            <w:r w:rsidR="00190B4D">
              <w:rPr>
                <w:noProof/>
                <w:webHidden/>
              </w:rPr>
              <w:fldChar w:fldCharType="end"/>
            </w:r>
          </w:hyperlink>
        </w:p>
        <w:p w:rsidR="00190B4D" w:rsidRDefault="00F67827">
          <w:pPr>
            <w:pStyle w:val="TOC2"/>
            <w:tabs>
              <w:tab w:val="left" w:pos="880"/>
              <w:tab w:val="right" w:leader="dot" w:pos="9016"/>
            </w:tabs>
            <w:rPr>
              <w:noProof/>
              <w:lang w:eastAsia="en-AU"/>
            </w:rPr>
          </w:pPr>
          <w:hyperlink w:anchor="_Toc389200918" w:history="1">
            <w:r w:rsidR="00190B4D" w:rsidRPr="005D6BDB">
              <w:rPr>
                <w:rStyle w:val="Hyperlink"/>
                <w:noProof/>
              </w:rPr>
              <w:t>2.3</w:t>
            </w:r>
            <w:r w:rsidR="00190B4D">
              <w:rPr>
                <w:noProof/>
                <w:lang w:eastAsia="en-AU"/>
              </w:rPr>
              <w:tab/>
            </w:r>
            <w:r w:rsidR="00190B4D" w:rsidRPr="005D6BDB">
              <w:rPr>
                <w:rStyle w:val="Hyperlink"/>
                <w:noProof/>
              </w:rPr>
              <w:t>Data sources and limitations</w:t>
            </w:r>
            <w:r w:rsidR="00190B4D">
              <w:rPr>
                <w:noProof/>
                <w:webHidden/>
              </w:rPr>
              <w:tab/>
            </w:r>
            <w:r w:rsidR="00190B4D">
              <w:rPr>
                <w:noProof/>
                <w:webHidden/>
              </w:rPr>
              <w:fldChar w:fldCharType="begin"/>
            </w:r>
            <w:r w:rsidR="00190B4D">
              <w:rPr>
                <w:noProof/>
                <w:webHidden/>
              </w:rPr>
              <w:instrText xml:space="preserve"> PAGEREF _Toc389200918 \h </w:instrText>
            </w:r>
            <w:r w:rsidR="00190B4D">
              <w:rPr>
                <w:noProof/>
                <w:webHidden/>
              </w:rPr>
            </w:r>
            <w:r w:rsidR="00190B4D">
              <w:rPr>
                <w:noProof/>
                <w:webHidden/>
              </w:rPr>
              <w:fldChar w:fldCharType="separate"/>
            </w:r>
            <w:r>
              <w:rPr>
                <w:noProof/>
                <w:webHidden/>
              </w:rPr>
              <w:t>18</w:t>
            </w:r>
            <w:r w:rsidR="00190B4D">
              <w:rPr>
                <w:noProof/>
                <w:webHidden/>
              </w:rPr>
              <w:fldChar w:fldCharType="end"/>
            </w:r>
          </w:hyperlink>
        </w:p>
        <w:p w:rsidR="00190B4D" w:rsidRDefault="00F67827">
          <w:pPr>
            <w:pStyle w:val="TOC1"/>
            <w:tabs>
              <w:tab w:val="left" w:pos="440"/>
              <w:tab w:val="right" w:leader="dot" w:pos="9016"/>
            </w:tabs>
            <w:rPr>
              <w:noProof/>
              <w:lang w:eastAsia="en-AU"/>
            </w:rPr>
          </w:pPr>
          <w:hyperlink w:anchor="_Toc389200919" w:history="1">
            <w:r w:rsidR="00190B4D" w:rsidRPr="005D6BDB">
              <w:rPr>
                <w:rStyle w:val="Hyperlink"/>
                <w:noProof/>
              </w:rPr>
              <w:t>3.</w:t>
            </w:r>
            <w:r w:rsidR="00190B4D">
              <w:rPr>
                <w:noProof/>
                <w:lang w:eastAsia="en-AU"/>
              </w:rPr>
              <w:tab/>
            </w:r>
            <w:r w:rsidR="00190B4D" w:rsidRPr="005D6BDB">
              <w:rPr>
                <w:rStyle w:val="Hyperlink"/>
                <w:noProof/>
              </w:rPr>
              <w:t>Preparation for Pilot Quality Assurance Framework implementation</w:t>
            </w:r>
            <w:r w:rsidR="00190B4D">
              <w:rPr>
                <w:noProof/>
                <w:webHidden/>
              </w:rPr>
              <w:tab/>
            </w:r>
            <w:r w:rsidR="00190B4D">
              <w:rPr>
                <w:noProof/>
                <w:webHidden/>
              </w:rPr>
              <w:fldChar w:fldCharType="begin"/>
            </w:r>
            <w:r w:rsidR="00190B4D">
              <w:rPr>
                <w:noProof/>
                <w:webHidden/>
              </w:rPr>
              <w:instrText xml:space="preserve"> PAGEREF _Toc389200919 \h </w:instrText>
            </w:r>
            <w:r w:rsidR="00190B4D">
              <w:rPr>
                <w:noProof/>
                <w:webHidden/>
              </w:rPr>
            </w:r>
            <w:r w:rsidR="00190B4D">
              <w:rPr>
                <w:noProof/>
                <w:webHidden/>
              </w:rPr>
              <w:fldChar w:fldCharType="separate"/>
            </w:r>
            <w:r>
              <w:rPr>
                <w:noProof/>
                <w:webHidden/>
              </w:rPr>
              <w:t>22</w:t>
            </w:r>
            <w:r w:rsidR="00190B4D">
              <w:rPr>
                <w:noProof/>
                <w:webHidden/>
              </w:rPr>
              <w:fldChar w:fldCharType="end"/>
            </w:r>
          </w:hyperlink>
        </w:p>
        <w:p w:rsidR="00190B4D" w:rsidRDefault="00F67827">
          <w:pPr>
            <w:pStyle w:val="TOC2"/>
            <w:tabs>
              <w:tab w:val="left" w:pos="880"/>
              <w:tab w:val="right" w:leader="dot" w:pos="9016"/>
            </w:tabs>
            <w:rPr>
              <w:noProof/>
              <w:lang w:eastAsia="en-AU"/>
            </w:rPr>
          </w:pPr>
          <w:hyperlink w:anchor="_Toc389200920" w:history="1">
            <w:r w:rsidR="00190B4D" w:rsidRPr="005D6BDB">
              <w:rPr>
                <w:rStyle w:val="Hyperlink"/>
                <w:noProof/>
              </w:rPr>
              <w:t>3.1</w:t>
            </w:r>
            <w:r w:rsidR="00190B4D">
              <w:rPr>
                <w:noProof/>
                <w:lang w:eastAsia="en-AU"/>
              </w:rPr>
              <w:tab/>
            </w:r>
            <w:r w:rsidR="00190B4D" w:rsidRPr="005D6BDB">
              <w:rPr>
                <w:rStyle w:val="Hyperlink"/>
                <w:noProof/>
              </w:rPr>
              <w:t>Sources of information</w:t>
            </w:r>
            <w:r w:rsidR="00190B4D">
              <w:rPr>
                <w:noProof/>
                <w:webHidden/>
              </w:rPr>
              <w:tab/>
            </w:r>
            <w:r w:rsidR="00190B4D">
              <w:rPr>
                <w:noProof/>
                <w:webHidden/>
              </w:rPr>
              <w:fldChar w:fldCharType="begin"/>
            </w:r>
            <w:r w:rsidR="00190B4D">
              <w:rPr>
                <w:noProof/>
                <w:webHidden/>
              </w:rPr>
              <w:instrText xml:space="preserve"> PAGEREF _Toc389200920 \h </w:instrText>
            </w:r>
            <w:r w:rsidR="00190B4D">
              <w:rPr>
                <w:noProof/>
                <w:webHidden/>
              </w:rPr>
            </w:r>
            <w:r w:rsidR="00190B4D">
              <w:rPr>
                <w:noProof/>
                <w:webHidden/>
              </w:rPr>
              <w:fldChar w:fldCharType="separate"/>
            </w:r>
            <w:r>
              <w:rPr>
                <w:noProof/>
                <w:webHidden/>
              </w:rPr>
              <w:t>22</w:t>
            </w:r>
            <w:r w:rsidR="00190B4D">
              <w:rPr>
                <w:noProof/>
                <w:webHidden/>
              </w:rPr>
              <w:fldChar w:fldCharType="end"/>
            </w:r>
          </w:hyperlink>
        </w:p>
        <w:p w:rsidR="00190B4D" w:rsidRDefault="00F67827">
          <w:pPr>
            <w:pStyle w:val="TOC2"/>
            <w:tabs>
              <w:tab w:val="left" w:pos="880"/>
              <w:tab w:val="right" w:leader="dot" w:pos="9016"/>
            </w:tabs>
            <w:rPr>
              <w:noProof/>
              <w:lang w:eastAsia="en-AU"/>
            </w:rPr>
          </w:pPr>
          <w:hyperlink w:anchor="_Toc389200921" w:history="1">
            <w:r w:rsidR="00190B4D" w:rsidRPr="005D6BDB">
              <w:rPr>
                <w:rStyle w:val="Hyperlink"/>
                <w:noProof/>
              </w:rPr>
              <w:t>3.2</w:t>
            </w:r>
            <w:r w:rsidR="00190B4D">
              <w:rPr>
                <w:noProof/>
                <w:lang w:eastAsia="en-AU"/>
              </w:rPr>
              <w:tab/>
            </w:r>
            <w:r w:rsidR="00190B4D" w:rsidRPr="005D6BDB">
              <w:rPr>
                <w:rStyle w:val="Hyperlink"/>
                <w:noProof/>
              </w:rPr>
              <w:t>Appropriateness of information</w:t>
            </w:r>
            <w:r w:rsidR="00190B4D">
              <w:rPr>
                <w:noProof/>
                <w:webHidden/>
              </w:rPr>
              <w:tab/>
            </w:r>
            <w:r w:rsidR="00190B4D">
              <w:rPr>
                <w:noProof/>
                <w:webHidden/>
              </w:rPr>
              <w:fldChar w:fldCharType="begin"/>
            </w:r>
            <w:r w:rsidR="00190B4D">
              <w:rPr>
                <w:noProof/>
                <w:webHidden/>
              </w:rPr>
              <w:instrText xml:space="preserve"> PAGEREF _Toc389200921 \h </w:instrText>
            </w:r>
            <w:r w:rsidR="00190B4D">
              <w:rPr>
                <w:noProof/>
                <w:webHidden/>
              </w:rPr>
            </w:r>
            <w:r w:rsidR="00190B4D">
              <w:rPr>
                <w:noProof/>
                <w:webHidden/>
              </w:rPr>
              <w:fldChar w:fldCharType="separate"/>
            </w:r>
            <w:r>
              <w:rPr>
                <w:noProof/>
                <w:webHidden/>
              </w:rPr>
              <w:t>28</w:t>
            </w:r>
            <w:r w:rsidR="00190B4D">
              <w:rPr>
                <w:noProof/>
                <w:webHidden/>
              </w:rPr>
              <w:fldChar w:fldCharType="end"/>
            </w:r>
          </w:hyperlink>
        </w:p>
        <w:p w:rsidR="00190B4D" w:rsidRDefault="00F67827">
          <w:pPr>
            <w:pStyle w:val="TOC2"/>
            <w:tabs>
              <w:tab w:val="left" w:pos="880"/>
              <w:tab w:val="right" w:leader="dot" w:pos="9016"/>
            </w:tabs>
            <w:rPr>
              <w:noProof/>
              <w:lang w:eastAsia="en-AU"/>
            </w:rPr>
          </w:pPr>
          <w:hyperlink w:anchor="_Toc389200922" w:history="1">
            <w:r w:rsidR="00190B4D" w:rsidRPr="005D6BDB">
              <w:rPr>
                <w:rStyle w:val="Hyperlink"/>
                <w:noProof/>
              </w:rPr>
              <w:t>3.3</w:t>
            </w:r>
            <w:r w:rsidR="00190B4D">
              <w:rPr>
                <w:noProof/>
                <w:lang w:eastAsia="en-AU"/>
              </w:rPr>
              <w:tab/>
            </w:r>
            <w:r w:rsidR="00190B4D" w:rsidRPr="005D6BDB">
              <w:rPr>
                <w:rStyle w:val="Hyperlink"/>
                <w:noProof/>
              </w:rPr>
              <w:t>Summary</w:t>
            </w:r>
            <w:r w:rsidR="00190B4D">
              <w:rPr>
                <w:noProof/>
                <w:webHidden/>
              </w:rPr>
              <w:tab/>
            </w:r>
            <w:r w:rsidR="00190B4D">
              <w:rPr>
                <w:noProof/>
                <w:webHidden/>
              </w:rPr>
              <w:fldChar w:fldCharType="begin"/>
            </w:r>
            <w:r w:rsidR="00190B4D">
              <w:rPr>
                <w:noProof/>
                <w:webHidden/>
              </w:rPr>
              <w:instrText xml:space="preserve"> PAGEREF _Toc389200922 \h </w:instrText>
            </w:r>
            <w:r w:rsidR="00190B4D">
              <w:rPr>
                <w:noProof/>
                <w:webHidden/>
              </w:rPr>
            </w:r>
            <w:r w:rsidR="00190B4D">
              <w:rPr>
                <w:noProof/>
                <w:webHidden/>
              </w:rPr>
              <w:fldChar w:fldCharType="separate"/>
            </w:r>
            <w:r>
              <w:rPr>
                <w:noProof/>
                <w:webHidden/>
              </w:rPr>
              <w:t>30</w:t>
            </w:r>
            <w:r w:rsidR="00190B4D">
              <w:rPr>
                <w:noProof/>
                <w:webHidden/>
              </w:rPr>
              <w:fldChar w:fldCharType="end"/>
            </w:r>
          </w:hyperlink>
        </w:p>
        <w:p w:rsidR="00190B4D" w:rsidRDefault="00F67827">
          <w:pPr>
            <w:pStyle w:val="TOC1"/>
            <w:tabs>
              <w:tab w:val="left" w:pos="440"/>
              <w:tab w:val="right" w:leader="dot" w:pos="9016"/>
            </w:tabs>
            <w:rPr>
              <w:noProof/>
              <w:lang w:eastAsia="en-AU"/>
            </w:rPr>
          </w:pPr>
          <w:hyperlink w:anchor="_Toc389200923" w:history="1">
            <w:r w:rsidR="00190B4D" w:rsidRPr="005D6BDB">
              <w:rPr>
                <w:rStyle w:val="Hyperlink"/>
                <w:noProof/>
              </w:rPr>
              <w:t>4.</w:t>
            </w:r>
            <w:r w:rsidR="00190B4D">
              <w:rPr>
                <w:noProof/>
                <w:lang w:eastAsia="en-AU"/>
              </w:rPr>
              <w:tab/>
            </w:r>
            <w:r w:rsidR="00190B4D" w:rsidRPr="005D6BDB">
              <w:rPr>
                <w:rStyle w:val="Hyperlink"/>
                <w:noProof/>
              </w:rPr>
              <w:t>Implementation of the Pilot Quality Assurance Framework</w:t>
            </w:r>
            <w:r w:rsidR="00190B4D">
              <w:rPr>
                <w:noProof/>
                <w:webHidden/>
              </w:rPr>
              <w:tab/>
            </w:r>
            <w:r w:rsidR="00190B4D">
              <w:rPr>
                <w:noProof/>
                <w:webHidden/>
              </w:rPr>
              <w:fldChar w:fldCharType="begin"/>
            </w:r>
            <w:r w:rsidR="00190B4D">
              <w:rPr>
                <w:noProof/>
                <w:webHidden/>
              </w:rPr>
              <w:instrText xml:space="preserve"> PAGEREF _Toc389200923 \h </w:instrText>
            </w:r>
            <w:r w:rsidR="00190B4D">
              <w:rPr>
                <w:noProof/>
                <w:webHidden/>
              </w:rPr>
            </w:r>
            <w:r w:rsidR="00190B4D">
              <w:rPr>
                <w:noProof/>
                <w:webHidden/>
              </w:rPr>
              <w:fldChar w:fldCharType="separate"/>
            </w:r>
            <w:r>
              <w:rPr>
                <w:noProof/>
                <w:webHidden/>
              </w:rPr>
              <w:t>32</w:t>
            </w:r>
            <w:r w:rsidR="00190B4D">
              <w:rPr>
                <w:noProof/>
                <w:webHidden/>
              </w:rPr>
              <w:fldChar w:fldCharType="end"/>
            </w:r>
          </w:hyperlink>
        </w:p>
        <w:p w:rsidR="00190B4D" w:rsidRDefault="00F67827">
          <w:pPr>
            <w:pStyle w:val="TOC2"/>
            <w:tabs>
              <w:tab w:val="left" w:pos="880"/>
              <w:tab w:val="right" w:leader="dot" w:pos="9016"/>
            </w:tabs>
            <w:rPr>
              <w:noProof/>
              <w:lang w:eastAsia="en-AU"/>
            </w:rPr>
          </w:pPr>
          <w:hyperlink w:anchor="_Toc389200924" w:history="1">
            <w:r w:rsidR="00190B4D" w:rsidRPr="005D6BDB">
              <w:rPr>
                <w:rStyle w:val="Hyperlink"/>
                <w:noProof/>
              </w:rPr>
              <w:t>4.1</w:t>
            </w:r>
            <w:r w:rsidR="00190B4D">
              <w:rPr>
                <w:noProof/>
                <w:lang w:eastAsia="en-AU"/>
              </w:rPr>
              <w:tab/>
            </w:r>
            <w:r w:rsidR="00190B4D" w:rsidRPr="005D6BDB">
              <w:rPr>
                <w:rStyle w:val="Hyperlink"/>
                <w:noProof/>
              </w:rPr>
              <w:t>Choice of Quality Standard by Providers</w:t>
            </w:r>
            <w:r w:rsidR="00190B4D">
              <w:rPr>
                <w:noProof/>
                <w:webHidden/>
              </w:rPr>
              <w:tab/>
            </w:r>
            <w:r w:rsidR="00190B4D">
              <w:rPr>
                <w:noProof/>
                <w:webHidden/>
              </w:rPr>
              <w:fldChar w:fldCharType="begin"/>
            </w:r>
            <w:r w:rsidR="00190B4D">
              <w:rPr>
                <w:noProof/>
                <w:webHidden/>
              </w:rPr>
              <w:instrText xml:space="preserve"> PAGEREF _Toc389200924 \h </w:instrText>
            </w:r>
            <w:r w:rsidR="00190B4D">
              <w:rPr>
                <w:noProof/>
                <w:webHidden/>
              </w:rPr>
            </w:r>
            <w:r w:rsidR="00190B4D">
              <w:rPr>
                <w:noProof/>
                <w:webHidden/>
              </w:rPr>
              <w:fldChar w:fldCharType="separate"/>
            </w:r>
            <w:r>
              <w:rPr>
                <w:noProof/>
                <w:webHidden/>
              </w:rPr>
              <w:t>32</w:t>
            </w:r>
            <w:r w:rsidR="00190B4D">
              <w:rPr>
                <w:noProof/>
                <w:webHidden/>
              </w:rPr>
              <w:fldChar w:fldCharType="end"/>
            </w:r>
          </w:hyperlink>
        </w:p>
        <w:p w:rsidR="00190B4D" w:rsidRDefault="00F67827">
          <w:pPr>
            <w:pStyle w:val="TOC2"/>
            <w:tabs>
              <w:tab w:val="left" w:pos="880"/>
              <w:tab w:val="right" w:leader="dot" w:pos="9016"/>
            </w:tabs>
            <w:rPr>
              <w:noProof/>
              <w:lang w:eastAsia="en-AU"/>
            </w:rPr>
          </w:pPr>
          <w:hyperlink w:anchor="_Toc389200925" w:history="1">
            <w:r w:rsidR="00190B4D" w:rsidRPr="005D6BDB">
              <w:rPr>
                <w:rStyle w:val="Hyperlink"/>
                <w:noProof/>
              </w:rPr>
              <w:t>4.2</w:t>
            </w:r>
            <w:r w:rsidR="00190B4D">
              <w:rPr>
                <w:noProof/>
                <w:lang w:eastAsia="en-AU"/>
              </w:rPr>
              <w:tab/>
            </w:r>
            <w:r w:rsidR="00190B4D" w:rsidRPr="005D6BDB">
              <w:rPr>
                <w:rStyle w:val="Hyperlink"/>
                <w:noProof/>
              </w:rPr>
              <w:t>Auditor selection</w:t>
            </w:r>
            <w:r w:rsidR="00190B4D">
              <w:rPr>
                <w:noProof/>
                <w:webHidden/>
              </w:rPr>
              <w:tab/>
            </w:r>
            <w:r w:rsidR="00190B4D">
              <w:rPr>
                <w:noProof/>
                <w:webHidden/>
              </w:rPr>
              <w:fldChar w:fldCharType="begin"/>
            </w:r>
            <w:r w:rsidR="00190B4D">
              <w:rPr>
                <w:noProof/>
                <w:webHidden/>
              </w:rPr>
              <w:instrText xml:space="preserve"> PAGEREF _Toc389200925 \h </w:instrText>
            </w:r>
            <w:r w:rsidR="00190B4D">
              <w:rPr>
                <w:noProof/>
                <w:webHidden/>
              </w:rPr>
            </w:r>
            <w:r w:rsidR="00190B4D">
              <w:rPr>
                <w:noProof/>
                <w:webHidden/>
              </w:rPr>
              <w:fldChar w:fldCharType="separate"/>
            </w:r>
            <w:r>
              <w:rPr>
                <w:noProof/>
                <w:webHidden/>
              </w:rPr>
              <w:t>34</w:t>
            </w:r>
            <w:r w:rsidR="00190B4D">
              <w:rPr>
                <w:noProof/>
                <w:webHidden/>
              </w:rPr>
              <w:fldChar w:fldCharType="end"/>
            </w:r>
          </w:hyperlink>
        </w:p>
        <w:p w:rsidR="00190B4D" w:rsidRDefault="00F67827">
          <w:pPr>
            <w:pStyle w:val="TOC2"/>
            <w:tabs>
              <w:tab w:val="left" w:pos="880"/>
              <w:tab w:val="right" w:leader="dot" w:pos="9016"/>
            </w:tabs>
            <w:rPr>
              <w:noProof/>
              <w:lang w:eastAsia="en-AU"/>
            </w:rPr>
          </w:pPr>
          <w:hyperlink w:anchor="_Toc389200926" w:history="1">
            <w:r w:rsidR="00190B4D" w:rsidRPr="005D6BDB">
              <w:rPr>
                <w:rStyle w:val="Hyperlink"/>
                <w:noProof/>
              </w:rPr>
              <w:t>4.3</w:t>
            </w:r>
            <w:r w:rsidR="00190B4D">
              <w:rPr>
                <w:noProof/>
                <w:lang w:eastAsia="en-AU"/>
              </w:rPr>
              <w:tab/>
            </w:r>
            <w:r w:rsidR="00190B4D" w:rsidRPr="005D6BDB">
              <w:rPr>
                <w:rStyle w:val="Hyperlink"/>
                <w:noProof/>
              </w:rPr>
              <w:t>Communication with auditor</w:t>
            </w:r>
            <w:r w:rsidR="00190B4D">
              <w:rPr>
                <w:noProof/>
                <w:webHidden/>
              </w:rPr>
              <w:tab/>
            </w:r>
            <w:r w:rsidR="00190B4D">
              <w:rPr>
                <w:noProof/>
                <w:webHidden/>
              </w:rPr>
              <w:fldChar w:fldCharType="begin"/>
            </w:r>
            <w:r w:rsidR="00190B4D">
              <w:rPr>
                <w:noProof/>
                <w:webHidden/>
              </w:rPr>
              <w:instrText xml:space="preserve"> PAGEREF _Toc389200926 \h </w:instrText>
            </w:r>
            <w:r w:rsidR="00190B4D">
              <w:rPr>
                <w:noProof/>
                <w:webHidden/>
              </w:rPr>
            </w:r>
            <w:r w:rsidR="00190B4D">
              <w:rPr>
                <w:noProof/>
                <w:webHidden/>
              </w:rPr>
              <w:fldChar w:fldCharType="separate"/>
            </w:r>
            <w:r>
              <w:rPr>
                <w:noProof/>
                <w:webHidden/>
              </w:rPr>
              <w:t>35</w:t>
            </w:r>
            <w:r w:rsidR="00190B4D">
              <w:rPr>
                <w:noProof/>
                <w:webHidden/>
              </w:rPr>
              <w:fldChar w:fldCharType="end"/>
            </w:r>
          </w:hyperlink>
        </w:p>
        <w:p w:rsidR="00190B4D" w:rsidRDefault="00F67827">
          <w:pPr>
            <w:pStyle w:val="TOC2"/>
            <w:tabs>
              <w:tab w:val="left" w:pos="880"/>
              <w:tab w:val="right" w:leader="dot" w:pos="9016"/>
            </w:tabs>
            <w:rPr>
              <w:noProof/>
              <w:lang w:eastAsia="en-AU"/>
            </w:rPr>
          </w:pPr>
          <w:hyperlink w:anchor="_Toc389200927" w:history="1">
            <w:r w:rsidR="00190B4D" w:rsidRPr="005D6BDB">
              <w:rPr>
                <w:rStyle w:val="Hyperlink"/>
                <w:noProof/>
              </w:rPr>
              <w:t>4.4</w:t>
            </w:r>
            <w:r w:rsidR="00190B4D">
              <w:rPr>
                <w:noProof/>
                <w:lang w:eastAsia="en-AU"/>
              </w:rPr>
              <w:tab/>
            </w:r>
            <w:r w:rsidR="00190B4D" w:rsidRPr="005D6BDB">
              <w:rPr>
                <w:rStyle w:val="Hyperlink"/>
                <w:noProof/>
              </w:rPr>
              <w:t>Conduct of the audit</w:t>
            </w:r>
            <w:r w:rsidR="00190B4D">
              <w:rPr>
                <w:noProof/>
                <w:webHidden/>
              </w:rPr>
              <w:tab/>
            </w:r>
            <w:r w:rsidR="00190B4D">
              <w:rPr>
                <w:noProof/>
                <w:webHidden/>
              </w:rPr>
              <w:fldChar w:fldCharType="begin"/>
            </w:r>
            <w:r w:rsidR="00190B4D">
              <w:rPr>
                <w:noProof/>
                <w:webHidden/>
              </w:rPr>
              <w:instrText xml:space="preserve"> PAGEREF _Toc389200927 \h </w:instrText>
            </w:r>
            <w:r w:rsidR="00190B4D">
              <w:rPr>
                <w:noProof/>
                <w:webHidden/>
              </w:rPr>
            </w:r>
            <w:r w:rsidR="00190B4D">
              <w:rPr>
                <w:noProof/>
                <w:webHidden/>
              </w:rPr>
              <w:fldChar w:fldCharType="separate"/>
            </w:r>
            <w:r>
              <w:rPr>
                <w:noProof/>
                <w:webHidden/>
              </w:rPr>
              <w:t>36</w:t>
            </w:r>
            <w:r w:rsidR="00190B4D">
              <w:rPr>
                <w:noProof/>
                <w:webHidden/>
              </w:rPr>
              <w:fldChar w:fldCharType="end"/>
            </w:r>
          </w:hyperlink>
        </w:p>
        <w:p w:rsidR="00190B4D" w:rsidRDefault="00F67827" w:rsidP="00190B4D">
          <w:pPr>
            <w:pStyle w:val="TOC2"/>
            <w:tabs>
              <w:tab w:val="left" w:pos="880"/>
              <w:tab w:val="right" w:leader="dot" w:pos="9016"/>
            </w:tabs>
            <w:ind w:left="880" w:hanging="660"/>
            <w:rPr>
              <w:noProof/>
              <w:lang w:eastAsia="en-AU"/>
            </w:rPr>
          </w:pPr>
          <w:hyperlink w:anchor="_Toc389200928" w:history="1">
            <w:r w:rsidR="00190B4D" w:rsidRPr="005D6BDB">
              <w:rPr>
                <w:rStyle w:val="Hyperlink"/>
                <w:noProof/>
              </w:rPr>
              <w:t>4.5</w:t>
            </w:r>
            <w:r w:rsidR="00190B4D">
              <w:rPr>
                <w:noProof/>
                <w:lang w:eastAsia="en-AU"/>
              </w:rPr>
              <w:tab/>
            </w:r>
            <w:r w:rsidR="00190B4D" w:rsidRPr="005D6BDB">
              <w:rPr>
                <w:rStyle w:val="Hyperlink"/>
                <w:noProof/>
              </w:rPr>
              <w:t xml:space="preserve">Challenges undertaking the Pilot and implementing the Pilot Quality </w:t>
            </w:r>
            <w:r w:rsidR="00190B4D">
              <w:rPr>
                <w:rStyle w:val="Hyperlink"/>
                <w:noProof/>
              </w:rPr>
              <w:br/>
            </w:r>
            <w:r w:rsidR="00190B4D" w:rsidRPr="005D6BDB">
              <w:rPr>
                <w:rStyle w:val="Hyperlink"/>
                <w:noProof/>
              </w:rPr>
              <w:t>Assurance Framework</w:t>
            </w:r>
            <w:r w:rsidR="00190B4D">
              <w:rPr>
                <w:noProof/>
                <w:webHidden/>
              </w:rPr>
              <w:tab/>
            </w:r>
            <w:r w:rsidR="00190B4D">
              <w:rPr>
                <w:noProof/>
                <w:webHidden/>
              </w:rPr>
              <w:fldChar w:fldCharType="begin"/>
            </w:r>
            <w:r w:rsidR="00190B4D">
              <w:rPr>
                <w:noProof/>
                <w:webHidden/>
              </w:rPr>
              <w:instrText xml:space="preserve"> PAGEREF _Toc389200928 \h </w:instrText>
            </w:r>
            <w:r w:rsidR="00190B4D">
              <w:rPr>
                <w:noProof/>
                <w:webHidden/>
              </w:rPr>
            </w:r>
            <w:r w:rsidR="00190B4D">
              <w:rPr>
                <w:noProof/>
                <w:webHidden/>
              </w:rPr>
              <w:fldChar w:fldCharType="separate"/>
            </w:r>
            <w:r>
              <w:rPr>
                <w:noProof/>
                <w:webHidden/>
              </w:rPr>
              <w:t>40</w:t>
            </w:r>
            <w:r w:rsidR="00190B4D">
              <w:rPr>
                <w:noProof/>
                <w:webHidden/>
              </w:rPr>
              <w:fldChar w:fldCharType="end"/>
            </w:r>
          </w:hyperlink>
        </w:p>
        <w:p w:rsidR="00190B4D" w:rsidRDefault="00F67827">
          <w:pPr>
            <w:pStyle w:val="TOC2"/>
            <w:tabs>
              <w:tab w:val="left" w:pos="880"/>
              <w:tab w:val="right" w:leader="dot" w:pos="9016"/>
            </w:tabs>
            <w:rPr>
              <w:noProof/>
              <w:lang w:eastAsia="en-AU"/>
            </w:rPr>
          </w:pPr>
          <w:hyperlink w:anchor="_Toc389200929" w:history="1">
            <w:r w:rsidR="00190B4D" w:rsidRPr="005D6BDB">
              <w:rPr>
                <w:rStyle w:val="Hyperlink"/>
                <w:noProof/>
              </w:rPr>
              <w:t>4.6</w:t>
            </w:r>
            <w:r w:rsidR="00190B4D">
              <w:rPr>
                <w:noProof/>
                <w:lang w:eastAsia="en-AU"/>
              </w:rPr>
              <w:tab/>
            </w:r>
            <w:r w:rsidR="00190B4D" w:rsidRPr="005D6BDB">
              <w:rPr>
                <w:rStyle w:val="Hyperlink"/>
                <w:noProof/>
              </w:rPr>
              <w:t>Summary</w:t>
            </w:r>
            <w:r w:rsidR="00190B4D">
              <w:rPr>
                <w:noProof/>
                <w:webHidden/>
              </w:rPr>
              <w:tab/>
            </w:r>
            <w:r w:rsidR="00190B4D">
              <w:rPr>
                <w:noProof/>
                <w:webHidden/>
              </w:rPr>
              <w:fldChar w:fldCharType="begin"/>
            </w:r>
            <w:r w:rsidR="00190B4D">
              <w:rPr>
                <w:noProof/>
                <w:webHidden/>
              </w:rPr>
              <w:instrText xml:space="preserve"> PAGEREF _Toc389200929 \h </w:instrText>
            </w:r>
            <w:r w:rsidR="00190B4D">
              <w:rPr>
                <w:noProof/>
                <w:webHidden/>
              </w:rPr>
            </w:r>
            <w:r w:rsidR="00190B4D">
              <w:rPr>
                <w:noProof/>
                <w:webHidden/>
              </w:rPr>
              <w:fldChar w:fldCharType="separate"/>
            </w:r>
            <w:r>
              <w:rPr>
                <w:noProof/>
                <w:webHidden/>
              </w:rPr>
              <w:t>49</w:t>
            </w:r>
            <w:r w:rsidR="00190B4D">
              <w:rPr>
                <w:noProof/>
                <w:webHidden/>
              </w:rPr>
              <w:fldChar w:fldCharType="end"/>
            </w:r>
          </w:hyperlink>
        </w:p>
        <w:p w:rsidR="00190B4D" w:rsidRDefault="00F67827">
          <w:pPr>
            <w:pStyle w:val="TOC1"/>
            <w:tabs>
              <w:tab w:val="left" w:pos="440"/>
              <w:tab w:val="right" w:leader="dot" w:pos="9016"/>
            </w:tabs>
            <w:rPr>
              <w:noProof/>
              <w:lang w:eastAsia="en-AU"/>
            </w:rPr>
          </w:pPr>
          <w:hyperlink w:anchor="_Toc389200930" w:history="1">
            <w:r w:rsidR="00190B4D" w:rsidRPr="005D6BDB">
              <w:rPr>
                <w:rStyle w:val="Hyperlink"/>
                <w:noProof/>
              </w:rPr>
              <w:t>5.</w:t>
            </w:r>
            <w:r w:rsidR="00190B4D">
              <w:rPr>
                <w:noProof/>
                <w:lang w:eastAsia="en-AU"/>
              </w:rPr>
              <w:tab/>
            </w:r>
            <w:r w:rsidR="00190B4D" w:rsidRPr="005D6BDB">
              <w:rPr>
                <w:rStyle w:val="Hyperlink"/>
                <w:noProof/>
              </w:rPr>
              <w:t>Impact of the Pilot Quality Assurance Framework on delivery of employment services</w:t>
            </w:r>
            <w:r w:rsidR="00190B4D">
              <w:rPr>
                <w:noProof/>
                <w:webHidden/>
              </w:rPr>
              <w:tab/>
            </w:r>
            <w:r w:rsidR="00190B4D">
              <w:rPr>
                <w:noProof/>
                <w:webHidden/>
              </w:rPr>
              <w:fldChar w:fldCharType="begin"/>
            </w:r>
            <w:r w:rsidR="00190B4D">
              <w:rPr>
                <w:noProof/>
                <w:webHidden/>
              </w:rPr>
              <w:instrText xml:space="preserve"> PAGEREF _Toc389200930 \h </w:instrText>
            </w:r>
            <w:r w:rsidR="00190B4D">
              <w:rPr>
                <w:noProof/>
                <w:webHidden/>
              </w:rPr>
            </w:r>
            <w:r w:rsidR="00190B4D">
              <w:rPr>
                <w:noProof/>
                <w:webHidden/>
              </w:rPr>
              <w:fldChar w:fldCharType="separate"/>
            </w:r>
            <w:r>
              <w:rPr>
                <w:noProof/>
                <w:webHidden/>
              </w:rPr>
              <w:t>51</w:t>
            </w:r>
            <w:r w:rsidR="00190B4D">
              <w:rPr>
                <w:noProof/>
                <w:webHidden/>
              </w:rPr>
              <w:fldChar w:fldCharType="end"/>
            </w:r>
          </w:hyperlink>
        </w:p>
        <w:p w:rsidR="00190B4D" w:rsidRDefault="00F67827">
          <w:pPr>
            <w:pStyle w:val="TOC2"/>
            <w:tabs>
              <w:tab w:val="left" w:pos="880"/>
              <w:tab w:val="right" w:leader="dot" w:pos="9016"/>
            </w:tabs>
            <w:rPr>
              <w:noProof/>
              <w:lang w:eastAsia="en-AU"/>
            </w:rPr>
          </w:pPr>
          <w:hyperlink w:anchor="_Toc389200931" w:history="1">
            <w:r w:rsidR="00190B4D" w:rsidRPr="005D6BDB">
              <w:rPr>
                <w:rStyle w:val="Hyperlink"/>
                <w:noProof/>
              </w:rPr>
              <w:t>5.1</w:t>
            </w:r>
            <w:r w:rsidR="00190B4D">
              <w:rPr>
                <w:noProof/>
                <w:lang w:eastAsia="en-AU"/>
              </w:rPr>
              <w:tab/>
            </w:r>
            <w:r w:rsidR="00190B4D" w:rsidRPr="005D6BDB">
              <w:rPr>
                <w:rStyle w:val="Hyperlink"/>
                <w:noProof/>
              </w:rPr>
              <w:t>Data limitations</w:t>
            </w:r>
            <w:r w:rsidR="00190B4D">
              <w:rPr>
                <w:noProof/>
                <w:webHidden/>
              </w:rPr>
              <w:tab/>
            </w:r>
            <w:r w:rsidR="00190B4D">
              <w:rPr>
                <w:noProof/>
                <w:webHidden/>
              </w:rPr>
              <w:fldChar w:fldCharType="begin"/>
            </w:r>
            <w:r w:rsidR="00190B4D">
              <w:rPr>
                <w:noProof/>
                <w:webHidden/>
              </w:rPr>
              <w:instrText xml:space="preserve"> PAGEREF _Toc389200931 \h </w:instrText>
            </w:r>
            <w:r w:rsidR="00190B4D">
              <w:rPr>
                <w:noProof/>
                <w:webHidden/>
              </w:rPr>
            </w:r>
            <w:r w:rsidR="00190B4D">
              <w:rPr>
                <w:noProof/>
                <w:webHidden/>
              </w:rPr>
              <w:fldChar w:fldCharType="separate"/>
            </w:r>
            <w:r>
              <w:rPr>
                <w:noProof/>
                <w:webHidden/>
              </w:rPr>
              <w:t>51</w:t>
            </w:r>
            <w:r w:rsidR="00190B4D">
              <w:rPr>
                <w:noProof/>
                <w:webHidden/>
              </w:rPr>
              <w:fldChar w:fldCharType="end"/>
            </w:r>
          </w:hyperlink>
        </w:p>
        <w:p w:rsidR="00190B4D" w:rsidRDefault="00F67827">
          <w:pPr>
            <w:pStyle w:val="TOC2"/>
            <w:tabs>
              <w:tab w:val="left" w:pos="880"/>
              <w:tab w:val="right" w:leader="dot" w:pos="9016"/>
            </w:tabs>
            <w:rPr>
              <w:noProof/>
              <w:lang w:eastAsia="en-AU"/>
            </w:rPr>
          </w:pPr>
          <w:hyperlink w:anchor="_Toc389200932" w:history="1">
            <w:r w:rsidR="00190B4D" w:rsidRPr="005D6BDB">
              <w:rPr>
                <w:rStyle w:val="Hyperlink"/>
                <w:noProof/>
              </w:rPr>
              <w:t>5.2</w:t>
            </w:r>
            <w:r w:rsidR="00190B4D">
              <w:rPr>
                <w:noProof/>
                <w:lang w:eastAsia="en-AU"/>
              </w:rPr>
              <w:tab/>
            </w:r>
            <w:r w:rsidR="00190B4D" w:rsidRPr="005D6BDB">
              <w:rPr>
                <w:rStyle w:val="Hyperlink"/>
                <w:noProof/>
              </w:rPr>
              <w:t>Client impacts</w:t>
            </w:r>
            <w:r w:rsidR="00190B4D">
              <w:rPr>
                <w:noProof/>
                <w:webHidden/>
              </w:rPr>
              <w:tab/>
            </w:r>
            <w:r w:rsidR="00190B4D">
              <w:rPr>
                <w:noProof/>
                <w:webHidden/>
              </w:rPr>
              <w:fldChar w:fldCharType="begin"/>
            </w:r>
            <w:r w:rsidR="00190B4D">
              <w:rPr>
                <w:noProof/>
                <w:webHidden/>
              </w:rPr>
              <w:instrText xml:space="preserve"> PAGEREF _Toc389200932 \h </w:instrText>
            </w:r>
            <w:r w:rsidR="00190B4D">
              <w:rPr>
                <w:noProof/>
                <w:webHidden/>
              </w:rPr>
            </w:r>
            <w:r w:rsidR="00190B4D">
              <w:rPr>
                <w:noProof/>
                <w:webHidden/>
              </w:rPr>
              <w:fldChar w:fldCharType="separate"/>
            </w:r>
            <w:r>
              <w:rPr>
                <w:noProof/>
                <w:webHidden/>
              </w:rPr>
              <w:t>55</w:t>
            </w:r>
            <w:r w:rsidR="00190B4D">
              <w:rPr>
                <w:noProof/>
                <w:webHidden/>
              </w:rPr>
              <w:fldChar w:fldCharType="end"/>
            </w:r>
          </w:hyperlink>
        </w:p>
        <w:p w:rsidR="00190B4D" w:rsidRDefault="00F67827">
          <w:pPr>
            <w:pStyle w:val="TOC2"/>
            <w:tabs>
              <w:tab w:val="left" w:pos="880"/>
              <w:tab w:val="right" w:leader="dot" w:pos="9016"/>
            </w:tabs>
            <w:rPr>
              <w:noProof/>
              <w:lang w:eastAsia="en-AU"/>
            </w:rPr>
          </w:pPr>
          <w:hyperlink w:anchor="_Toc389200933" w:history="1">
            <w:r w:rsidR="00190B4D" w:rsidRPr="005D6BDB">
              <w:rPr>
                <w:rStyle w:val="Hyperlink"/>
                <w:noProof/>
              </w:rPr>
              <w:t>5.3</w:t>
            </w:r>
            <w:r w:rsidR="00190B4D">
              <w:rPr>
                <w:noProof/>
                <w:lang w:eastAsia="en-AU"/>
              </w:rPr>
              <w:tab/>
            </w:r>
            <w:r w:rsidR="00190B4D" w:rsidRPr="005D6BDB">
              <w:rPr>
                <w:rStyle w:val="Hyperlink"/>
                <w:noProof/>
              </w:rPr>
              <w:t>Impact on Provider operations</w:t>
            </w:r>
            <w:r w:rsidR="00190B4D">
              <w:rPr>
                <w:noProof/>
                <w:webHidden/>
              </w:rPr>
              <w:tab/>
            </w:r>
            <w:r w:rsidR="00190B4D">
              <w:rPr>
                <w:noProof/>
                <w:webHidden/>
              </w:rPr>
              <w:fldChar w:fldCharType="begin"/>
            </w:r>
            <w:r w:rsidR="00190B4D">
              <w:rPr>
                <w:noProof/>
                <w:webHidden/>
              </w:rPr>
              <w:instrText xml:space="preserve"> PAGEREF _Toc389200933 \h </w:instrText>
            </w:r>
            <w:r w:rsidR="00190B4D">
              <w:rPr>
                <w:noProof/>
                <w:webHidden/>
              </w:rPr>
            </w:r>
            <w:r w:rsidR="00190B4D">
              <w:rPr>
                <w:noProof/>
                <w:webHidden/>
              </w:rPr>
              <w:fldChar w:fldCharType="separate"/>
            </w:r>
            <w:r>
              <w:rPr>
                <w:noProof/>
                <w:webHidden/>
              </w:rPr>
              <w:t>60</w:t>
            </w:r>
            <w:r w:rsidR="00190B4D">
              <w:rPr>
                <w:noProof/>
                <w:webHidden/>
              </w:rPr>
              <w:fldChar w:fldCharType="end"/>
            </w:r>
          </w:hyperlink>
        </w:p>
        <w:p w:rsidR="00190B4D" w:rsidRDefault="00F67827">
          <w:pPr>
            <w:pStyle w:val="TOC2"/>
            <w:tabs>
              <w:tab w:val="left" w:pos="880"/>
              <w:tab w:val="right" w:leader="dot" w:pos="9016"/>
            </w:tabs>
            <w:rPr>
              <w:noProof/>
              <w:lang w:eastAsia="en-AU"/>
            </w:rPr>
          </w:pPr>
          <w:hyperlink w:anchor="_Toc389200934" w:history="1">
            <w:r w:rsidR="00190B4D" w:rsidRPr="005D6BDB">
              <w:rPr>
                <w:rStyle w:val="Hyperlink"/>
                <w:noProof/>
              </w:rPr>
              <w:t>5.4</w:t>
            </w:r>
            <w:r w:rsidR="00190B4D">
              <w:rPr>
                <w:noProof/>
                <w:lang w:eastAsia="en-AU"/>
              </w:rPr>
              <w:tab/>
            </w:r>
            <w:r w:rsidR="00190B4D" w:rsidRPr="005D6BDB">
              <w:rPr>
                <w:rStyle w:val="Hyperlink"/>
                <w:noProof/>
              </w:rPr>
              <w:t>Cost / benefit considerations</w:t>
            </w:r>
            <w:r w:rsidR="00190B4D">
              <w:rPr>
                <w:noProof/>
                <w:webHidden/>
              </w:rPr>
              <w:tab/>
            </w:r>
            <w:r w:rsidR="00190B4D">
              <w:rPr>
                <w:noProof/>
                <w:webHidden/>
              </w:rPr>
              <w:fldChar w:fldCharType="begin"/>
            </w:r>
            <w:r w:rsidR="00190B4D">
              <w:rPr>
                <w:noProof/>
                <w:webHidden/>
              </w:rPr>
              <w:instrText xml:space="preserve"> PAGEREF _Toc389200934 \h </w:instrText>
            </w:r>
            <w:r w:rsidR="00190B4D">
              <w:rPr>
                <w:noProof/>
                <w:webHidden/>
              </w:rPr>
            </w:r>
            <w:r w:rsidR="00190B4D">
              <w:rPr>
                <w:noProof/>
                <w:webHidden/>
              </w:rPr>
              <w:fldChar w:fldCharType="separate"/>
            </w:r>
            <w:r>
              <w:rPr>
                <w:noProof/>
                <w:webHidden/>
              </w:rPr>
              <w:t>69</w:t>
            </w:r>
            <w:r w:rsidR="00190B4D">
              <w:rPr>
                <w:noProof/>
                <w:webHidden/>
              </w:rPr>
              <w:fldChar w:fldCharType="end"/>
            </w:r>
          </w:hyperlink>
        </w:p>
        <w:p w:rsidR="00190B4D" w:rsidRDefault="00F67827">
          <w:pPr>
            <w:pStyle w:val="TOC2"/>
            <w:tabs>
              <w:tab w:val="left" w:pos="880"/>
              <w:tab w:val="right" w:leader="dot" w:pos="9016"/>
            </w:tabs>
            <w:rPr>
              <w:noProof/>
              <w:lang w:eastAsia="en-AU"/>
            </w:rPr>
          </w:pPr>
          <w:hyperlink w:anchor="_Toc389200935" w:history="1">
            <w:r w:rsidR="00190B4D" w:rsidRPr="005D6BDB">
              <w:rPr>
                <w:rStyle w:val="Hyperlink"/>
                <w:noProof/>
              </w:rPr>
              <w:t>5.5</w:t>
            </w:r>
            <w:r w:rsidR="00190B4D">
              <w:rPr>
                <w:noProof/>
                <w:lang w:eastAsia="en-AU"/>
              </w:rPr>
              <w:tab/>
            </w:r>
            <w:r w:rsidR="00190B4D" w:rsidRPr="005D6BDB">
              <w:rPr>
                <w:rStyle w:val="Hyperlink"/>
                <w:noProof/>
              </w:rPr>
              <w:t>Summary</w:t>
            </w:r>
            <w:r w:rsidR="00190B4D">
              <w:rPr>
                <w:noProof/>
                <w:webHidden/>
              </w:rPr>
              <w:tab/>
            </w:r>
            <w:r w:rsidR="00190B4D">
              <w:rPr>
                <w:noProof/>
                <w:webHidden/>
              </w:rPr>
              <w:fldChar w:fldCharType="begin"/>
            </w:r>
            <w:r w:rsidR="00190B4D">
              <w:rPr>
                <w:noProof/>
                <w:webHidden/>
              </w:rPr>
              <w:instrText xml:space="preserve"> PAGEREF _Toc389200935 \h </w:instrText>
            </w:r>
            <w:r w:rsidR="00190B4D">
              <w:rPr>
                <w:noProof/>
                <w:webHidden/>
              </w:rPr>
            </w:r>
            <w:r w:rsidR="00190B4D">
              <w:rPr>
                <w:noProof/>
                <w:webHidden/>
              </w:rPr>
              <w:fldChar w:fldCharType="separate"/>
            </w:r>
            <w:r>
              <w:rPr>
                <w:noProof/>
                <w:webHidden/>
              </w:rPr>
              <w:t>71</w:t>
            </w:r>
            <w:r w:rsidR="00190B4D">
              <w:rPr>
                <w:noProof/>
                <w:webHidden/>
              </w:rPr>
              <w:fldChar w:fldCharType="end"/>
            </w:r>
          </w:hyperlink>
        </w:p>
        <w:p w:rsidR="00190B4D" w:rsidRDefault="00F67827" w:rsidP="00190B4D">
          <w:pPr>
            <w:pStyle w:val="TOC1"/>
            <w:tabs>
              <w:tab w:val="left" w:pos="440"/>
              <w:tab w:val="right" w:leader="dot" w:pos="9016"/>
            </w:tabs>
            <w:ind w:left="435" w:hanging="435"/>
            <w:rPr>
              <w:noProof/>
              <w:lang w:eastAsia="en-AU"/>
            </w:rPr>
          </w:pPr>
          <w:hyperlink w:anchor="_Toc389200936" w:history="1">
            <w:r w:rsidR="00190B4D" w:rsidRPr="005D6BDB">
              <w:rPr>
                <w:rStyle w:val="Hyperlink"/>
                <w:noProof/>
              </w:rPr>
              <w:t>6.</w:t>
            </w:r>
            <w:r w:rsidR="00190B4D">
              <w:rPr>
                <w:noProof/>
                <w:lang w:eastAsia="en-AU"/>
              </w:rPr>
              <w:tab/>
            </w:r>
            <w:r w:rsidR="00190B4D" w:rsidRPr="005D6BDB">
              <w:rPr>
                <w:rStyle w:val="Hyperlink"/>
                <w:rFonts w:cs="Calibri"/>
                <w:noProof/>
              </w:rPr>
              <w:t xml:space="preserve">Considerations for the future implementation of a Quality Assurance </w:t>
            </w:r>
            <w:r w:rsidR="00190B4D" w:rsidRPr="005D6BDB">
              <w:rPr>
                <w:rStyle w:val="Hyperlink"/>
                <w:noProof/>
              </w:rPr>
              <w:t>Framework</w:t>
            </w:r>
            <w:r w:rsidR="00190B4D" w:rsidRPr="005D6BDB">
              <w:rPr>
                <w:rStyle w:val="Hyperlink"/>
                <w:rFonts w:cs="Calibri"/>
                <w:noProof/>
              </w:rPr>
              <w:t xml:space="preserve"> </w:t>
            </w:r>
            <w:r w:rsidR="00190B4D">
              <w:rPr>
                <w:rStyle w:val="Hyperlink"/>
                <w:rFonts w:cs="Calibri"/>
                <w:noProof/>
              </w:rPr>
              <w:br/>
            </w:r>
            <w:r w:rsidR="00190B4D" w:rsidRPr="005D6BDB">
              <w:rPr>
                <w:rStyle w:val="Hyperlink"/>
                <w:rFonts w:cs="Calibri"/>
                <w:noProof/>
              </w:rPr>
              <w:t>for employment services</w:t>
            </w:r>
            <w:r w:rsidR="00190B4D">
              <w:rPr>
                <w:noProof/>
                <w:webHidden/>
              </w:rPr>
              <w:tab/>
            </w:r>
            <w:r w:rsidR="00190B4D">
              <w:rPr>
                <w:noProof/>
                <w:webHidden/>
              </w:rPr>
              <w:fldChar w:fldCharType="begin"/>
            </w:r>
            <w:r w:rsidR="00190B4D">
              <w:rPr>
                <w:noProof/>
                <w:webHidden/>
              </w:rPr>
              <w:instrText xml:space="preserve"> PAGEREF _Toc389200936 \h </w:instrText>
            </w:r>
            <w:r w:rsidR="00190B4D">
              <w:rPr>
                <w:noProof/>
                <w:webHidden/>
              </w:rPr>
            </w:r>
            <w:r w:rsidR="00190B4D">
              <w:rPr>
                <w:noProof/>
                <w:webHidden/>
              </w:rPr>
              <w:fldChar w:fldCharType="separate"/>
            </w:r>
            <w:r>
              <w:rPr>
                <w:noProof/>
                <w:webHidden/>
              </w:rPr>
              <w:t>75</w:t>
            </w:r>
            <w:r w:rsidR="00190B4D">
              <w:rPr>
                <w:noProof/>
                <w:webHidden/>
              </w:rPr>
              <w:fldChar w:fldCharType="end"/>
            </w:r>
          </w:hyperlink>
        </w:p>
        <w:p w:rsidR="00190B4D" w:rsidRDefault="00F67827">
          <w:pPr>
            <w:pStyle w:val="TOC2"/>
            <w:tabs>
              <w:tab w:val="left" w:pos="880"/>
              <w:tab w:val="right" w:leader="dot" w:pos="9016"/>
            </w:tabs>
            <w:rPr>
              <w:noProof/>
              <w:lang w:eastAsia="en-AU"/>
            </w:rPr>
          </w:pPr>
          <w:hyperlink w:anchor="_Toc389200937" w:history="1">
            <w:r w:rsidR="00190B4D" w:rsidRPr="005D6BDB">
              <w:rPr>
                <w:rStyle w:val="Hyperlink"/>
                <w:rFonts w:eastAsia="Times New Roman" w:cs="Calibri"/>
                <w:noProof/>
                <w:lang w:val="en-US"/>
              </w:rPr>
              <w:t>6.1</w:t>
            </w:r>
            <w:r w:rsidR="00190B4D">
              <w:rPr>
                <w:noProof/>
                <w:lang w:eastAsia="en-AU"/>
              </w:rPr>
              <w:tab/>
            </w:r>
            <w:r w:rsidR="00190B4D" w:rsidRPr="005D6BDB">
              <w:rPr>
                <w:rStyle w:val="Hyperlink"/>
                <w:noProof/>
              </w:rPr>
              <w:t xml:space="preserve">Preparation of </w:t>
            </w:r>
            <w:r w:rsidR="00190B4D" w:rsidRPr="005D6BDB">
              <w:rPr>
                <w:rStyle w:val="Hyperlink"/>
                <w:rFonts w:eastAsia="Times New Roman" w:cs="Calibri"/>
                <w:noProof/>
                <w:lang w:val="en-US"/>
              </w:rPr>
              <w:t>Providers and auditors for audit process</w:t>
            </w:r>
            <w:r w:rsidR="00190B4D">
              <w:rPr>
                <w:noProof/>
                <w:webHidden/>
              </w:rPr>
              <w:tab/>
            </w:r>
            <w:r w:rsidR="00190B4D">
              <w:rPr>
                <w:noProof/>
                <w:webHidden/>
              </w:rPr>
              <w:fldChar w:fldCharType="begin"/>
            </w:r>
            <w:r w:rsidR="00190B4D">
              <w:rPr>
                <w:noProof/>
                <w:webHidden/>
              </w:rPr>
              <w:instrText xml:space="preserve"> PAGEREF _Toc389200937 \h </w:instrText>
            </w:r>
            <w:r w:rsidR="00190B4D">
              <w:rPr>
                <w:noProof/>
                <w:webHidden/>
              </w:rPr>
            </w:r>
            <w:r w:rsidR="00190B4D">
              <w:rPr>
                <w:noProof/>
                <w:webHidden/>
              </w:rPr>
              <w:fldChar w:fldCharType="separate"/>
            </w:r>
            <w:r>
              <w:rPr>
                <w:noProof/>
                <w:webHidden/>
              </w:rPr>
              <w:t>75</w:t>
            </w:r>
            <w:r w:rsidR="00190B4D">
              <w:rPr>
                <w:noProof/>
                <w:webHidden/>
              </w:rPr>
              <w:fldChar w:fldCharType="end"/>
            </w:r>
          </w:hyperlink>
        </w:p>
        <w:p w:rsidR="00190B4D" w:rsidRDefault="00F67827">
          <w:pPr>
            <w:pStyle w:val="TOC2"/>
            <w:tabs>
              <w:tab w:val="left" w:pos="880"/>
              <w:tab w:val="right" w:leader="dot" w:pos="9016"/>
            </w:tabs>
            <w:rPr>
              <w:noProof/>
              <w:lang w:eastAsia="en-AU"/>
            </w:rPr>
          </w:pPr>
          <w:hyperlink w:anchor="_Toc389200938" w:history="1">
            <w:r w:rsidR="00190B4D" w:rsidRPr="005D6BDB">
              <w:rPr>
                <w:rStyle w:val="Hyperlink"/>
                <w:rFonts w:eastAsia="Times New Roman" w:cs="Calibri"/>
                <w:noProof/>
                <w:lang w:val="en-US"/>
              </w:rPr>
              <w:t>6.2</w:t>
            </w:r>
            <w:r w:rsidR="00190B4D">
              <w:rPr>
                <w:noProof/>
                <w:lang w:eastAsia="en-AU"/>
              </w:rPr>
              <w:tab/>
            </w:r>
            <w:r w:rsidR="00190B4D" w:rsidRPr="005D6BDB">
              <w:rPr>
                <w:rStyle w:val="Hyperlink"/>
                <w:rFonts w:eastAsia="Times New Roman" w:cs="Calibri"/>
                <w:noProof/>
                <w:lang w:val="en-US"/>
              </w:rPr>
              <w:t xml:space="preserve">The </w:t>
            </w:r>
            <w:r w:rsidR="00190B4D" w:rsidRPr="005D6BDB">
              <w:rPr>
                <w:rStyle w:val="Hyperlink"/>
                <w:noProof/>
              </w:rPr>
              <w:t>Quality</w:t>
            </w:r>
            <w:r w:rsidR="00190B4D" w:rsidRPr="005D6BDB">
              <w:rPr>
                <w:rStyle w:val="Hyperlink"/>
                <w:rFonts w:eastAsia="Times New Roman" w:cs="Calibri"/>
                <w:noProof/>
                <w:lang w:val="en-US"/>
              </w:rPr>
              <w:t xml:space="preserve"> Standards and the Quality Principles</w:t>
            </w:r>
            <w:r w:rsidR="00190B4D">
              <w:rPr>
                <w:noProof/>
                <w:webHidden/>
              </w:rPr>
              <w:tab/>
            </w:r>
            <w:r w:rsidR="00190B4D">
              <w:rPr>
                <w:noProof/>
                <w:webHidden/>
              </w:rPr>
              <w:fldChar w:fldCharType="begin"/>
            </w:r>
            <w:r w:rsidR="00190B4D">
              <w:rPr>
                <w:noProof/>
                <w:webHidden/>
              </w:rPr>
              <w:instrText xml:space="preserve"> PAGEREF _Toc389200938 \h </w:instrText>
            </w:r>
            <w:r w:rsidR="00190B4D">
              <w:rPr>
                <w:noProof/>
                <w:webHidden/>
              </w:rPr>
            </w:r>
            <w:r w:rsidR="00190B4D">
              <w:rPr>
                <w:noProof/>
                <w:webHidden/>
              </w:rPr>
              <w:fldChar w:fldCharType="separate"/>
            </w:r>
            <w:r>
              <w:rPr>
                <w:noProof/>
                <w:webHidden/>
              </w:rPr>
              <w:t>76</w:t>
            </w:r>
            <w:r w:rsidR="00190B4D">
              <w:rPr>
                <w:noProof/>
                <w:webHidden/>
              </w:rPr>
              <w:fldChar w:fldCharType="end"/>
            </w:r>
          </w:hyperlink>
        </w:p>
        <w:p w:rsidR="00190B4D" w:rsidRDefault="00F67827">
          <w:pPr>
            <w:pStyle w:val="TOC2"/>
            <w:tabs>
              <w:tab w:val="left" w:pos="880"/>
              <w:tab w:val="right" w:leader="dot" w:pos="9016"/>
            </w:tabs>
            <w:rPr>
              <w:noProof/>
              <w:lang w:eastAsia="en-AU"/>
            </w:rPr>
          </w:pPr>
          <w:hyperlink w:anchor="_Toc389200939" w:history="1">
            <w:r w:rsidR="00190B4D" w:rsidRPr="005D6BDB">
              <w:rPr>
                <w:rStyle w:val="Hyperlink"/>
                <w:rFonts w:eastAsia="Times New Roman" w:cs="Calibri"/>
                <w:noProof/>
                <w:lang w:val="en-US"/>
              </w:rPr>
              <w:t>6.3</w:t>
            </w:r>
            <w:r w:rsidR="00190B4D">
              <w:rPr>
                <w:noProof/>
                <w:lang w:eastAsia="en-AU"/>
              </w:rPr>
              <w:tab/>
            </w:r>
            <w:r w:rsidR="00190B4D" w:rsidRPr="005D6BDB">
              <w:rPr>
                <w:rStyle w:val="Hyperlink"/>
                <w:noProof/>
              </w:rPr>
              <w:t>Monitoring</w:t>
            </w:r>
            <w:r w:rsidR="00190B4D" w:rsidRPr="005D6BDB">
              <w:rPr>
                <w:rStyle w:val="Hyperlink"/>
                <w:rFonts w:eastAsia="Times New Roman" w:cs="Calibri"/>
                <w:noProof/>
                <w:lang w:val="en-US"/>
              </w:rPr>
              <w:t xml:space="preserve"> and evaluating the impact of the QAF into the future</w:t>
            </w:r>
            <w:r w:rsidR="00190B4D">
              <w:rPr>
                <w:noProof/>
                <w:webHidden/>
              </w:rPr>
              <w:tab/>
            </w:r>
            <w:r w:rsidR="00190B4D">
              <w:rPr>
                <w:noProof/>
                <w:webHidden/>
              </w:rPr>
              <w:fldChar w:fldCharType="begin"/>
            </w:r>
            <w:r w:rsidR="00190B4D">
              <w:rPr>
                <w:noProof/>
                <w:webHidden/>
              </w:rPr>
              <w:instrText xml:space="preserve"> PAGEREF _Toc389200939 \h </w:instrText>
            </w:r>
            <w:r w:rsidR="00190B4D">
              <w:rPr>
                <w:noProof/>
                <w:webHidden/>
              </w:rPr>
            </w:r>
            <w:r w:rsidR="00190B4D">
              <w:rPr>
                <w:noProof/>
                <w:webHidden/>
              </w:rPr>
              <w:fldChar w:fldCharType="separate"/>
            </w:r>
            <w:r>
              <w:rPr>
                <w:noProof/>
                <w:webHidden/>
              </w:rPr>
              <w:t>77</w:t>
            </w:r>
            <w:r w:rsidR="00190B4D">
              <w:rPr>
                <w:noProof/>
                <w:webHidden/>
              </w:rPr>
              <w:fldChar w:fldCharType="end"/>
            </w:r>
          </w:hyperlink>
        </w:p>
        <w:p w:rsidR="00190B4D" w:rsidRDefault="00F67827">
          <w:pPr>
            <w:pStyle w:val="TOC1"/>
            <w:tabs>
              <w:tab w:val="left" w:pos="440"/>
              <w:tab w:val="right" w:leader="dot" w:pos="9016"/>
            </w:tabs>
            <w:rPr>
              <w:noProof/>
              <w:lang w:eastAsia="en-AU"/>
            </w:rPr>
          </w:pPr>
          <w:hyperlink w:anchor="_Toc389200940" w:history="1">
            <w:r w:rsidR="00190B4D" w:rsidRPr="005D6BDB">
              <w:rPr>
                <w:rStyle w:val="Hyperlink"/>
                <w:rFonts w:cs="Calibri"/>
                <w:noProof/>
              </w:rPr>
              <w:t>7.</w:t>
            </w:r>
            <w:r w:rsidR="00190B4D">
              <w:rPr>
                <w:noProof/>
                <w:lang w:eastAsia="en-AU"/>
              </w:rPr>
              <w:tab/>
            </w:r>
            <w:r w:rsidR="00190B4D" w:rsidRPr="005D6BDB">
              <w:rPr>
                <w:rStyle w:val="Hyperlink"/>
                <w:rFonts w:cs="Calibri"/>
                <w:noProof/>
              </w:rPr>
              <w:t>Conclusion</w:t>
            </w:r>
            <w:r w:rsidR="00190B4D">
              <w:rPr>
                <w:noProof/>
                <w:webHidden/>
              </w:rPr>
              <w:tab/>
            </w:r>
            <w:r w:rsidR="00190B4D">
              <w:rPr>
                <w:noProof/>
                <w:webHidden/>
              </w:rPr>
              <w:fldChar w:fldCharType="begin"/>
            </w:r>
            <w:r w:rsidR="00190B4D">
              <w:rPr>
                <w:noProof/>
                <w:webHidden/>
              </w:rPr>
              <w:instrText xml:space="preserve"> PAGEREF _Toc389200940 \h </w:instrText>
            </w:r>
            <w:r w:rsidR="00190B4D">
              <w:rPr>
                <w:noProof/>
                <w:webHidden/>
              </w:rPr>
            </w:r>
            <w:r w:rsidR="00190B4D">
              <w:rPr>
                <w:noProof/>
                <w:webHidden/>
              </w:rPr>
              <w:fldChar w:fldCharType="separate"/>
            </w:r>
            <w:r>
              <w:rPr>
                <w:noProof/>
                <w:webHidden/>
              </w:rPr>
              <w:t>79</w:t>
            </w:r>
            <w:r w:rsidR="00190B4D">
              <w:rPr>
                <w:noProof/>
                <w:webHidden/>
              </w:rPr>
              <w:fldChar w:fldCharType="end"/>
            </w:r>
          </w:hyperlink>
        </w:p>
        <w:p w:rsidR="00190B4D" w:rsidRDefault="00F67827">
          <w:pPr>
            <w:pStyle w:val="TOC1"/>
            <w:tabs>
              <w:tab w:val="right" w:leader="dot" w:pos="9016"/>
            </w:tabs>
            <w:rPr>
              <w:noProof/>
              <w:lang w:eastAsia="en-AU"/>
            </w:rPr>
          </w:pPr>
          <w:hyperlink w:anchor="_Toc389200941" w:history="1">
            <w:r w:rsidR="00190B4D" w:rsidRPr="005D6BDB">
              <w:rPr>
                <w:rStyle w:val="Hyperlink"/>
                <w:noProof/>
              </w:rPr>
              <w:t>Appendix A: Quality Assurance Framework</w:t>
            </w:r>
            <w:r w:rsidR="00190B4D">
              <w:rPr>
                <w:noProof/>
                <w:webHidden/>
              </w:rPr>
              <w:tab/>
            </w:r>
            <w:r w:rsidR="00190B4D">
              <w:rPr>
                <w:noProof/>
                <w:webHidden/>
              </w:rPr>
              <w:fldChar w:fldCharType="begin"/>
            </w:r>
            <w:r w:rsidR="00190B4D">
              <w:rPr>
                <w:noProof/>
                <w:webHidden/>
              </w:rPr>
              <w:instrText xml:space="preserve"> PAGEREF _Toc389200941 \h </w:instrText>
            </w:r>
            <w:r w:rsidR="00190B4D">
              <w:rPr>
                <w:noProof/>
                <w:webHidden/>
              </w:rPr>
            </w:r>
            <w:r w:rsidR="00190B4D">
              <w:rPr>
                <w:noProof/>
                <w:webHidden/>
              </w:rPr>
              <w:fldChar w:fldCharType="separate"/>
            </w:r>
            <w:r>
              <w:rPr>
                <w:noProof/>
                <w:webHidden/>
              </w:rPr>
              <w:t>81</w:t>
            </w:r>
            <w:r w:rsidR="00190B4D">
              <w:rPr>
                <w:noProof/>
                <w:webHidden/>
              </w:rPr>
              <w:fldChar w:fldCharType="end"/>
            </w:r>
          </w:hyperlink>
        </w:p>
        <w:p w:rsidR="00190B4D" w:rsidRDefault="00F67827">
          <w:pPr>
            <w:pStyle w:val="TOC1"/>
            <w:tabs>
              <w:tab w:val="right" w:leader="dot" w:pos="9016"/>
            </w:tabs>
            <w:rPr>
              <w:noProof/>
              <w:lang w:eastAsia="en-AU"/>
            </w:rPr>
          </w:pPr>
          <w:hyperlink w:anchor="_Toc389200942" w:history="1">
            <w:r w:rsidR="00190B4D" w:rsidRPr="005D6BDB">
              <w:rPr>
                <w:rStyle w:val="Hyperlink"/>
                <w:noProof/>
              </w:rPr>
              <w:t xml:space="preserve">Appendix B: Data </w:t>
            </w:r>
            <w:r w:rsidR="00544541">
              <w:rPr>
                <w:rStyle w:val="Hyperlink"/>
                <w:noProof/>
              </w:rPr>
              <w:t>s</w:t>
            </w:r>
            <w:r w:rsidR="00190B4D" w:rsidRPr="005D6BDB">
              <w:rPr>
                <w:rStyle w:val="Hyperlink"/>
                <w:noProof/>
              </w:rPr>
              <w:t>ources</w:t>
            </w:r>
            <w:r w:rsidR="00190B4D">
              <w:rPr>
                <w:noProof/>
                <w:webHidden/>
              </w:rPr>
              <w:tab/>
            </w:r>
            <w:r w:rsidR="00190B4D">
              <w:rPr>
                <w:noProof/>
                <w:webHidden/>
              </w:rPr>
              <w:fldChar w:fldCharType="begin"/>
            </w:r>
            <w:r w:rsidR="00190B4D">
              <w:rPr>
                <w:noProof/>
                <w:webHidden/>
              </w:rPr>
              <w:instrText xml:space="preserve"> PAGEREF _Toc389200942 \h </w:instrText>
            </w:r>
            <w:r w:rsidR="00190B4D">
              <w:rPr>
                <w:noProof/>
                <w:webHidden/>
              </w:rPr>
            </w:r>
            <w:r w:rsidR="00190B4D">
              <w:rPr>
                <w:noProof/>
                <w:webHidden/>
              </w:rPr>
              <w:fldChar w:fldCharType="separate"/>
            </w:r>
            <w:r>
              <w:rPr>
                <w:noProof/>
                <w:webHidden/>
              </w:rPr>
              <w:t>82</w:t>
            </w:r>
            <w:r w:rsidR="00190B4D">
              <w:rPr>
                <w:noProof/>
                <w:webHidden/>
              </w:rPr>
              <w:fldChar w:fldCharType="end"/>
            </w:r>
          </w:hyperlink>
        </w:p>
        <w:p w:rsidR="00190B4D" w:rsidRDefault="00F67827">
          <w:pPr>
            <w:pStyle w:val="TOC1"/>
            <w:tabs>
              <w:tab w:val="right" w:leader="dot" w:pos="9016"/>
            </w:tabs>
            <w:rPr>
              <w:noProof/>
              <w:lang w:eastAsia="en-AU"/>
            </w:rPr>
          </w:pPr>
          <w:hyperlink w:anchor="_Toc389200943" w:history="1">
            <w:r w:rsidR="00190B4D" w:rsidRPr="005D6BDB">
              <w:rPr>
                <w:rStyle w:val="Hyperlink"/>
                <w:noProof/>
              </w:rPr>
              <w:t>Appendix C: Data tables</w:t>
            </w:r>
            <w:r w:rsidR="00190B4D">
              <w:rPr>
                <w:noProof/>
                <w:webHidden/>
              </w:rPr>
              <w:tab/>
            </w:r>
            <w:r w:rsidR="00190B4D">
              <w:rPr>
                <w:noProof/>
                <w:webHidden/>
              </w:rPr>
              <w:fldChar w:fldCharType="begin"/>
            </w:r>
            <w:r w:rsidR="00190B4D">
              <w:rPr>
                <w:noProof/>
                <w:webHidden/>
              </w:rPr>
              <w:instrText xml:space="preserve"> PAGEREF _Toc389200943 \h </w:instrText>
            </w:r>
            <w:r w:rsidR="00190B4D">
              <w:rPr>
                <w:noProof/>
                <w:webHidden/>
              </w:rPr>
            </w:r>
            <w:r w:rsidR="00190B4D">
              <w:rPr>
                <w:noProof/>
                <w:webHidden/>
              </w:rPr>
              <w:fldChar w:fldCharType="separate"/>
            </w:r>
            <w:r>
              <w:rPr>
                <w:noProof/>
                <w:webHidden/>
              </w:rPr>
              <w:t>87</w:t>
            </w:r>
            <w:r w:rsidR="00190B4D">
              <w:rPr>
                <w:noProof/>
                <w:webHidden/>
              </w:rPr>
              <w:fldChar w:fldCharType="end"/>
            </w:r>
          </w:hyperlink>
        </w:p>
        <w:p w:rsidR="00EF4A38" w:rsidRPr="00052173" w:rsidRDefault="00EF4A38">
          <w:r>
            <w:rPr>
              <w:b/>
              <w:bCs/>
              <w:noProof/>
            </w:rPr>
            <w:fldChar w:fldCharType="end"/>
          </w:r>
          <w:r w:rsidR="005B310C">
            <w:rPr>
              <w:noProof/>
            </w:rPr>
            <w:t xml:space="preserve"> </w:t>
          </w:r>
        </w:p>
      </w:sdtContent>
    </w:sdt>
    <w:p w:rsidR="00EF4A38" w:rsidRDefault="00EF4A38" w:rsidP="00EF4A38">
      <w:pPr>
        <w:pStyle w:val="numberedpara"/>
        <w:numPr>
          <w:ilvl w:val="0"/>
          <w:numId w:val="0"/>
        </w:numPr>
        <w:tabs>
          <w:tab w:val="left" w:pos="720"/>
        </w:tabs>
        <w:spacing w:before="120" w:after="120"/>
        <w:rPr>
          <w:sz w:val="20"/>
          <w:szCs w:val="20"/>
        </w:rPr>
        <w:sectPr w:rsidR="00EF4A38" w:rsidSect="003021DB">
          <w:footerReference w:type="default" r:id="rId15"/>
          <w:headerReference w:type="first" r:id="rId16"/>
          <w:footerReference w:type="first" r:id="rId17"/>
          <w:type w:val="continuous"/>
          <w:pgSz w:w="11906" w:h="16838"/>
          <w:pgMar w:top="1381" w:right="1440" w:bottom="1440" w:left="1440" w:header="708" w:footer="708" w:gutter="0"/>
          <w:cols w:space="708"/>
          <w:titlePg/>
          <w:docGrid w:linePitch="360"/>
        </w:sectPr>
      </w:pPr>
    </w:p>
    <w:p w:rsidR="00130923" w:rsidRDefault="00130923">
      <w:pPr>
        <w:rPr>
          <w:rFonts w:ascii="Calibri" w:eastAsiaTheme="majorEastAsia" w:hAnsi="Calibri" w:cstheme="majorBidi"/>
          <w:b/>
          <w:spacing w:val="5"/>
          <w:sz w:val="56"/>
          <w:szCs w:val="52"/>
        </w:rPr>
      </w:pPr>
      <w:r>
        <w:br w:type="page"/>
      </w:r>
    </w:p>
    <w:p w:rsidR="007D59FA" w:rsidRPr="00151886" w:rsidRDefault="007D59FA" w:rsidP="00344546">
      <w:pPr>
        <w:pStyle w:val="Heading1"/>
        <w:spacing w:before="0" w:beforeAutospacing="0"/>
      </w:pPr>
      <w:bookmarkStart w:id="0" w:name="_Toc389200909"/>
      <w:r>
        <w:t>Executive Summary</w:t>
      </w:r>
      <w:bookmarkEnd w:id="0"/>
    </w:p>
    <w:p w:rsidR="007D59FA" w:rsidRPr="009C285E" w:rsidRDefault="007D59FA" w:rsidP="009C285E">
      <w:pPr>
        <w:spacing w:before="0" w:beforeAutospacing="0" w:after="200" w:line="276" w:lineRule="auto"/>
        <w:rPr>
          <w:noProof/>
        </w:rPr>
      </w:pPr>
      <w:r w:rsidRPr="009C285E">
        <w:rPr>
          <w:noProof/>
        </w:rPr>
        <w:t xml:space="preserve">The performance of Employment Service Providers </w:t>
      </w:r>
      <w:r w:rsidR="00B64E36">
        <w:rPr>
          <w:noProof/>
        </w:rPr>
        <w:t xml:space="preserve">(Providers) </w:t>
      </w:r>
      <w:r w:rsidRPr="009C285E">
        <w:rPr>
          <w:noProof/>
        </w:rPr>
        <w:t xml:space="preserve">under Job Services Australia (JSA) is currently monitored, measured and evaluated against three Key Performance Indicators (KPI), the Code of Practice and the Service Guarantees for the Services. KPI 1 and 2 form the basis </w:t>
      </w:r>
      <w:r w:rsidR="004B24CE" w:rsidRPr="009C285E">
        <w:rPr>
          <w:noProof/>
        </w:rPr>
        <w:t>of</w:t>
      </w:r>
      <w:r w:rsidRPr="009C285E">
        <w:rPr>
          <w:noProof/>
        </w:rPr>
        <w:t xml:space="preserve"> the current Star Ratings model. KPI 3 performance is assessed using five quality measures covering manually rejected special claims, Individualised Employment Pathway Plans, active engagement of participants, participant experience and department received complaints.  </w:t>
      </w:r>
    </w:p>
    <w:p w:rsidR="006E601E" w:rsidRDefault="007D59FA" w:rsidP="009C285E">
      <w:pPr>
        <w:spacing w:before="0" w:beforeAutospacing="0" w:after="200" w:line="276" w:lineRule="auto"/>
        <w:rPr>
          <w:noProof/>
        </w:rPr>
      </w:pPr>
      <w:r w:rsidRPr="009C285E">
        <w:rPr>
          <w:noProof/>
        </w:rPr>
        <w:t>Feedback from industry and contract management activity suggested</w:t>
      </w:r>
      <w:r w:rsidR="002E6EEC">
        <w:rPr>
          <w:noProof/>
        </w:rPr>
        <w:t xml:space="preserve"> that</w:t>
      </w:r>
      <w:r w:rsidRPr="009C285E">
        <w:rPr>
          <w:noProof/>
        </w:rPr>
        <w:t xml:space="preserve"> the existing </w:t>
      </w:r>
      <w:r w:rsidR="00675B6B">
        <w:rPr>
          <w:noProof/>
        </w:rPr>
        <w:t xml:space="preserve">KPI 3 </w:t>
      </w:r>
      <w:r w:rsidRPr="009C285E">
        <w:rPr>
          <w:noProof/>
        </w:rPr>
        <w:t xml:space="preserve">Quality Framework used to assess Provider performance </w:t>
      </w:r>
      <w:r w:rsidR="002E6EEC">
        <w:rPr>
          <w:noProof/>
        </w:rPr>
        <w:t xml:space="preserve">does not </w:t>
      </w:r>
      <w:r w:rsidRPr="009C285E">
        <w:rPr>
          <w:noProof/>
        </w:rPr>
        <w:t>provide</w:t>
      </w:r>
      <w:r w:rsidR="002E6EEC">
        <w:rPr>
          <w:noProof/>
        </w:rPr>
        <w:t xml:space="preserve"> enough</w:t>
      </w:r>
      <w:r w:rsidRPr="009C285E">
        <w:rPr>
          <w:noProof/>
        </w:rPr>
        <w:t xml:space="preserve"> practical information to support continuous improvement </w:t>
      </w:r>
      <w:r w:rsidR="002E6EEC">
        <w:rPr>
          <w:noProof/>
        </w:rPr>
        <w:t>in</w:t>
      </w:r>
      <w:r w:rsidRPr="009C285E">
        <w:rPr>
          <w:noProof/>
        </w:rPr>
        <w:t xml:space="preserve"> service quality. In response, the Department of Employment (the department) developed a new approach to supporting quality improvement through establishing </w:t>
      </w:r>
      <w:r w:rsidR="00675B6B">
        <w:rPr>
          <w:noProof/>
        </w:rPr>
        <w:t xml:space="preserve">a new </w:t>
      </w:r>
      <w:r w:rsidRPr="009C285E">
        <w:rPr>
          <w:noProof/>
        </w:rPr>
        <w:t>Quality Assurance Framework</w:t>
      </w:r>
      <w:r w:rsidR="002E6EEC">
        <w:rPr>
          <w:noProof/>
        </w:rPr>
        <w:t>. The department</w:t>
      </w:r>
      <w:r w:rsidR="006E601E">
        <w:rPr>
          <w:noProof/>
        </w:rPr>
        <w:t xml:space="preserve"> </w:t>
      </w:r>
      <w:r w:rsidR="006E601E" w:rsidRPr="006E601E">
        <w:rPr>
          <w:rFonts w:cstheme="minorHAnsi"/>
        </w:rPr>
        <w:t xml:space="preserve">flagged </w:t>
      </w:r>
      <w:proofErr w:type="gramStart"/>
      <w:r w:rsidR="006E601E" w:rsidRPr="006E601E">
        <w:rPr>
          <w:noProof/>
        </w:rPr>
        <w:t>in</w:t>
      </w:r>
      <w:r w:rsidR="006E601E" w:rsidRPr="006E601E">
        <w:rPr>
          <w:rFonts w:cstheme="minorHAnsi"/>
        </w:rPr>
        <w:t xml:space="preserve"> the </w:t>
      </w:r>
      <w:r w:rsidR="000B2465">
        <w:rPr>
          <w:rFonts w:cstheme="minorHAnsi"/>
        </w:rPr>
        <w:t>2012-15</w:t>
      </w:r>
      <w:r w:rsidR="006E601E" w:rsidRPr="006E601E">
        <w:rPr>
          <w:rFonts w:cstheme="minorHAnsi"/>
        </w:rPr>
        <w:t xml:space="preserve"> JSA Request</w:t>
      </w:r>
      <w:proofErr w:type="gramEnd"/>
      <w:r w:rsidR="006E601E" w:rsidRPr="006E601E">
        <w:rPr>
          <w:rFonts w:cstheme="minorHAnsi"/>
        </w:rPr>
        <w:t xml:space="preserve"> for Tender </w:t>
      </w:r>
      <w:r w:rsidR="002E6EEC">
        <w:rPr>
          <w:rFonts w:cstheme="minorHAnsi"/>
        </w:rPr>
        <w:t>its</w:t>
      </w:r>
      <w:r w:rsidR="006E601E" w:rsidRPr="006E601E">
        <w:rPr>
          <w:rFonts w:cstheme="minorHAnsi"/>
        </w:rPr>
        <w:t xml:space="preserve"> intention to move towards independent assessment against industry standards</w:t>
      </w:r>
      <w:r w:rsidR="006E601E">
        <w:rPr>
          <w:rFonts w:cstheme="minorHAnsi"/>
        </w:rPr>
        <w:t>.</w:t>
      </w:r>
    </w:p>
    <w:p w:rsidR="007D59FA" w:rsidRDefault="00675B6B" w:rsidP="009C285E">
      <w:pPr>
        <w:spacing w:before="0" w:beforeAutospacing="0" w:after="200" w:line="276" w:lineRule="auto"/>
        <w:rPr>
          <w:rFonts w:ascii="Calibri" w:hAnsi="Calibri"/>
          <w:noProof/>
        </w:rPr>
      </w:pPr>
      <w:r>
        <w:rPr>
          <w:noProof/>
        </w:rPr>
        <w:t>The</w:t>
      </w:r>
      <w:r w:rsidR="007D59FA" w:rsidRPr="009C285E">
        <w:rPr>
          <w:noProof/>
        </w:rPr>
        <w:t xml:space="preserve"> </w:t>
      </w:r>
      <w:r w:rsidR="006E601E">
        <w:rPr>
          <w:noProof/>
        </w:rPr>
        <w:t xml:space="preserve">new </w:t>
      </w:r>
      <w:r w:rsidR="00693E86" w:rsidRPr="009C285E">
        <w:rPr>
          <w:noProof/>
        </w:rPr>
        <w:t>Quality Assurance Fram</w:t>
      </w:r>
      <w:r w:rsidR="00693E86">
        <w:rPr>
          <w:noProof/>
        </w:rPr>
        <w:t>ework</w:t>
      </w:r>
      <w:r w:rsidR="007D59FA" w:rsidRPr="009C285E">
        <w:rPr>
          <w:noProof/>
        </w:rPr>
        <w:t xml:space="preserve"> </w:t>
      </w:r>
      <w:r w:rsidR="00B70B0D">
        <w:rPr>
          <w:noProof/>
        </w:rPr>
        <w:t>was designed with</w:t>
      </w:r>
      <w:r w:rsidR="007D59FA" w:rsidRPr="009C285E">
        <w:rPr>
          <w:noProof/>
        </w:rPr>
        <w:t xml:space="preserve"> an emphasis on quality service delivery within the Employment Services Deed</w:t>
      </w:r>
      <w:r w:rsidR="00B70B0D">
        <w:rPr>
          <w:noProof/>
        </w:rPr>
        <w:t>, containing</w:t>
      </w:r>
      <w:r w:rsidR="007D59FA" w:rsidRPr="009C285E">
        <w:rPr>
          <w:noProof/>
        </w:rPr>
        <w:t xml:space="preserve"> two audit components</w:t>
      </w:r>
      <w:r w:rsidR="007D59FA">
        <w:rPr>
          <w:rFonts w:ascii="Calibri" w:hAnsi="Calibri"/>
          <w:noProof/>
        </w:rPr>
        <w:t>:</w:t>
      </w:r>
    </w:p>
    <w:p w:rsidR="007D59FA" w:rsidRPr="00F412A1" w:rsidRDefault="007D59FA" w:rsidP="00344546">
      <w:pPr>
        <w:pStyle w:val="ListBullet"/>
        <w:numPr>
          <w:ilvl w:val="0"/>
          <w:numId w:val="4"/>
        </w:numPr>
        <w:spacing w:before="0" w:beforeAutospacing="0" w:line="276" w:lineRule="auto"/>
        <w:rPr>
          <w:noProof/>
        </w:rPr>
      </w:pPr>
      <w:r w:rsidRPr="00F412A1">
        <w:rPr>
          <w:noProof/>
        </w:rPr>
        <w:t xml:space="preserve">Certification by an independent auditor against one of four Quality Standards deemed acceptable by the </w:t>
      </w:r>
      <w:r w:rsidRPr="00F412A1">
        <w:t>department</w:t>
      </w:r>
      <w:r w:rsidR="00C315A2">
        <w:t>:</w:t>
      </w:r>
      <w:r w:rsidR="00C315A2">
        <w:rPr>
          <w:noProof/>
        </w:rPr>
        <w:t xml:space="preserve"> </w:t>
      </w:r>
      <w:r w:rsidRPr="00F412A1">
        <w:rPr>
          <w:noProof/>
        </w:rPr>
        <w:t>Standard ISO 9001, Employment Services Industry Standards, Disability Service Standards and Investors in People.</w:t>
      </w:r>
    </w:p>
    <w:p w:rsidR="007D59FA" w:rsidRDefault="007D59FA" w:rsidP="00344546">
      <w:pPr>
        <w:pStyle w:val="ListBullet"/>
        <w:numPr>
          <w:ilvl w:val="0"/>
          <w:numId w:val="4"/>
        </w:numPr>
        <w:spacing w:before="0" w:beforeAutospacing="0" w:line="276" w:lineRule="auto"/>
        <w:rPr>
          <w:noProof/>
        </w:rPr>
      </w:pPr>
      <w:r w:rsidRPr="00F412A1">
        <w:rPr>
          <w:noProof/>
        </w:rPr>
        <w:t xml:space="preserve">Adherence to eight </w:t>
      </w:r>
      <w:r w:rsidRPr="00F412A1">
        <w:t>overarching</w:t>
      </w:r>
      <w:r w:rsidRPr="00F412A1">
        <w:rPr>
          <w:noProof/>
        </w:rPr>
        <w:t xml:space="preserve"> Quality Principles </w:t>
      </w:r>
      <w:r w:rsidR="00C315A2" w:rsidRPr="00F412A1">
        <w:rPr>
          <w:noProof/>
        </w:rPr>
        <w:t>(as detailed in Table 1.3)</w:t>
      </w:r>
      <w:r w:rsidR="00C315A2">
        <w:rPr>
          <w:noProof/>
        </w:rPr>
        <w:t xml:space="preserve"> </w:t>
      </w:r>
      <w:r w:rsidRPr="00F412A1">
        <w:rPr>
          <w:noProof/>
        </w:rPr>
        <w:t>with supporting Key Performance Measures.</w:t>
      </w:r>
    </w:p>
    <w:p w:rsidR="00693E86" w:rsidRPr="00F412A1" w:rsidRDefault="000B2F63" w:rsidP="006D496C">
      <w:pPr>
        <w:spacing w:before="0" w:beforeAutospacing="0" w:after="200" w:line="276" w:lineRule="auto"/>
        <w:rPr>
          <w:noProof/>
        </w:rPr>
      </w:pPr>
      <w:r>
        <w:rPr>
          <w:noProof/>
        </w:rPr>
        <w:t>R</w:t>
      </w:r>
      <w:r w:rsidR="006E601E">
        <w:rPr>
          <w:noProof/>
        </w:rPr>
        <w:t xml:space="preserve">elationships between </w:t>
      </w:r>
      <w:r w:rsidR="00B70B0D">
        <w:rPr>
          <w:noProof/>
        </w:rPr>
        <w:t>elements</w:t>
      </w:r>
      <w:r w:rsidR="006E601E">
        <w:rPr>
          <w:noProof/>
        </w:rPr>
        <w:t xml:space="preserve"> of the </w:t>
      </w:r>
      <w:r w:rsidR="00675B6B">
        <w:rPr>
          <w:noProof/>
        </w:rPr>
        <w:t>new</w:t>
      </w:r>
      <w:r w:rsidR="00084B31">
        <w:rPr>
          <w:noProof/>
        </w:rPr>
        <w:t xml:space="preserve"> </w:t>
      </w:r>
      <w:r w:rsidR="006E601E">
        <w:rPr>
          <w:noProof/>
        </w:rPr>
        <w:t>Quality Assurance Framework</w:t>
      </w:r>
      <w:r w:rsidR="00B70B0D">
        <w:rPr>
          <w:noProof/>
        </w:rPr>
        <w:t xml:space="preserve"> and the audit components</w:t>
      </w:r>
      <w:r w:rsidR="006E601E">
        <w:rPr>
          <w:noProof/>
        </w:rPr>
        <w:t xml:space="preserve"> </w:t>
      </w:r>
      <w:r w:rsidR="00693E86">
        <w:rPr>
          <w:noProof/>
        </w:rPr>
        <w:t xml:space="preserve">are depicted in </w:t>
      </w:r>
      <w:r w:rsidR="00693E86" w:rsidRPr="006D496C">
        <w:rPr>
          <w:noProof/>
          <w:u w:val="single"/>
        </w:rPr>
        <w:t>Appendix A</w:t>
      </w:r>
      <w:r w:rsidR="00693E86">
        <w:rPr>
          <w:noProof/>
        </w:rPr>
        <w:t xml:space="preserve">. </w:t>
      </w:r>
      <w:bookmarkStart w:id="1" w:name="_GoBack"/>
      <w:bookmarkEnd w:id="1"/>
    </w:p>
    <w:p w:rsidR="007D59FA" w:rsidRDefault="00B70B0D" w:rsidP="009C285E">
      <w:pPr>
        <w:spacing w:before="0" w:beforeAutospacing="0" w:after="200" w:line="276" w:lineRule="auto"/>
        <w:rPr>
          <w:noProof/>
        </w:rPr>
      </w:pPr>
      <w:r>
        <w:rPr>
          <w:noProof/>
        </w:rPr>
        <w:t xml:space="preserve">A pilot test </w:t>
      </w:r>
      <w:r w:rsidR="007D59FA" w:rsidRPr="009C285E">
        <w:rPr>
          <w:noProof/>
        </w:rPr>
        <w:t xml:space="preserve">commenced on 1 January 2013 to enable Providers and the department to work together to test the proposed </w:t>
      </w:r>
      <w:r>
        <w:rPr>
          <w:noProof/>
        </w:rPr>
        <w:t>Quality Assurance Framework</w:t>
      </w:r>
      <w:r w:rsidR="007D59FA" w:rsidRPr="009C285E">
        <w:rPr>
          <w:noProof/>
        </w:rPr>
        <w:t>.</w:t>
      </w:r>
      <w:r w:rsidR="00B64E36">
        <w:rPr>
          <w:noProof/>
        </w:rPr>
        <w:t xml:space="preserve"> </w:t>
      </w:r>
      <w:r w:rsidR="00B64E36" w:rsidRPr="009C285E">
        <w:rPr>
          <w:noProof/>
        </w:rPr>
        <w:t xml:space="preserve">The </w:t>
      </w:r>
      <w:r w:rsidR="00B64E36">
        <w:rPr>
          <w:noProof/>
        </w:rPr>
        <w:t xml:space="preserve">Quality Standards </w:t>
      </w:r>
      <w:r w:rsidR="00B64E36" w:rsidRPr="009C285E">
        <w:rPr>
          <w:noProof/>
        </w:rPr>
        <w:t xml:space="preserve">Pilot </w:t>
      </w:r>
      <w:r w:rsidR="00B64E36">
        <w:rPr>
          <w:noProof/>
        </w:rPr>
        <w:t xml:space="preserve">(the Pilot) </w:t>
      </w:r>
      <w:r w:rsidR="00B64E36" w:rsidRPr="009C285E">
        <w:rPr>
          <w:noProof/>
        </w:rPr>
        <w:t>was intended to operate for 12 months but on</w:t>
      </w:r>
      <w:r w:rsidR="00B64E36">
        <w:rPr>
          <w:noProof/>
        </w:rPr>
        <w:t xml:space="preserve"> </w:t>
      </w:r>
      <w:r w:rsidR="00B64E36" w:rsidRPr="009C285E">
        <w:rPr>
          <w:noProof/>
        </w:rPr>
        <w:t>request from some Providers was extended to 31</w:t>
      </w:r>
      <w:r w:rsidR="00B64E36">
        <w:rPr>
          <w:noProof/>
        </w:rPr>
        <w:t> </w:t>
      </w:r>
      <w:r w:rsidR="00B64E36" w:rsidRPr="009C285E">
        <w:rPr>
          <w:noProof/>
        </w:rPr>
        <w:t>March</w:t>
      </w:r>
      <w:r w:rsidR="00B64E36">
        <w:rPr>
          <w:noProof/>
        </w:rPr>
        <w:t> </w:t>
      </w:r>
      <w:r w:rsidR="00B64E36" w:rsidRPr="009C285E">
        <w:rPr>
          <w:noProof/>
        </w:rPr>
        <w:t xml:space="preserve">2014. </w:t>
      </w:r>
    </w:p>
    <w:p w:rsidR="00D22069" w:rsidRDefault="007D59FA" w:rsidP="009C285E">
      <w:pPr>
        <w:spacing w:before="0" w:beforeAutospacing="0" w:after="200" w:line="276" w:lineRule="auto"/>
        <w:rPr>
          <w:rFonts w:ascii="Calibri" w:hAnsi="Calibri"/>
        </w:rPr>
      </w:pPr>
      <w:r w:rsidRPr="009C285E">
        <w:rPr>
          <w:noProof/>
        </w:rPr>
        <w:t>A total of 48 Providers initially commenced in the Pilot</w:t>
      </w:r>
      <w:r w:rsidR="00B70B0D">
        <w:rPr>
          <w:noProof/>
        </w:rPr>
        <w:t>,</w:t>
      </w:r>
      <w:r w:rsidRPr="009C285E">
        <w:rPr>
          <w:noProof/>
        </w:rPr>
        <w:t xml:space="preserve"> made up of two groups: </w:t>
      </w:r>
      <w:r w:rsidR="00B70B0D">
        <w:rPr>
          <w:noProof/>
        </w:rPr>
        <w:t>Providers</w:t>
      </w:r>
      <w:r w:rsidRPr="009C285E">
        <w:rPr>
          <w:noProof/>
        </w:rPr>
        <w:t xml:space="preserve"> who were required to participate due to poor performance in the Programme Assurance Audit of Provider Brokered Outcome claims (12 Providers) and </w:t>
      </w:r>
      <w:r w:rsidR="00B70B0D">
        <w:rPr>
          <w:noProof/>
        </w:rPr>
        <w:t>Providers</w:t>
      </w:r>
      <w:r w:rsidRPr="009C285E">
        <w:rPr>
          <w:noProof/>
        </w:rPr>
        <w:t xml:space="preserve"> who volunteered to participate (36</w:t>
      </w:r>
      <w:r w:rsidR="00B64E36">
        <w:rPr>
          <w:noProof/>
        </w:rPr>
        <w:t> </w:t>
      </w:r>
      <w:r w:rsidRPr="009C285E">
        <w:rPr>
          <w:noProof/>
        </w:rPr>
        <w:t xml:space="preserve">Providers). As at </w:t>
      </w:r>
      <w:r w:rsidR="00B64E36">
        <w:rPr>
          <w:noProof/>
        </w:rPr>
        <w:t>26 May</w:t>
      </w:r>
      <w:r w:rsidR="00C315A2">
        <w:rPr>
          <w:noProof/>
        </w:rPr>
        <w:t xml:space="preserve"> 2014</w:t>
      </w:r>
      <w:r w:rsidRPr="009C285E">
        <w:rPr>
          <w:noProof/>
        </w:rPr>
        <w:t xml:space="preserve">, </w:t>
      </w:r>
      <w:r w:rsidR="00965B71" w:rsidRPr="009C285E">
        <w:rPr>
          <w:noProof/>
        </w:rPr>
        <w:t>1</w:t>
      </w:r>
      <w:r w:rsidR="00C315A2">
        <w:rPr>
          <w:noProof/>
        </w:rPr>
        <w:t>4</w:t>
      </w:r>
      <w:r w:rsidRPr="009C285E">
        <w:rPr>
          <w:noProof/>
        </w:rPr>
        <w:t xml:space="preserve"> </w:t>
      </w:r>
      <w:r w:rsidR="000B2465">
        <w:rPr>
          <w:noProof/>
        </w:rPr>
        <w:t xml:space="preserve">volunteer </w:t>
      </w:r>
      <w:r w:rsidRPr="009C285E">
        <w:rPr>
          <w:noProof/>
        </w:rPr>
        <w:t xml:space="preserve">Providers had withdrawn from the Pilot leaving a remaining </w:t>
      </w:r>
      <w:r w:rsidR="00965B71" w:rsidRPr="009C285E">
        <w:rPr>
          <w:noProof/>
        </w:rPr>
        <w:t>3</w:t>
      </w:r>
      <w:r w:rsidR="00C315A2">
        <w:rPr>
          <w:noProof/>
        </w:rPr>
        <w:t>4</w:t>
      </w:r>
      <w:r w:rsidRPr="009C285E">
        <w:rPr>
          <w:noProof/>
        </w:rPr>
        <w:t xml:space="preserve"> Providers to be considered for certifica</w:t>
      </w:r>
      <w:proofErr w:type="spellStart"/>
      <w:r>
        <w:rPr>
          <w:rFonts w:ascii="Calibri" w:hAnsi="Calibri"/>
        </w:rPr>
        <w:t>tion</w:t>
      </w:r>
      <w:proofErr w:type="spellEnd"/>
      <w:r>
        <w:rPr>
          <w:rFonts w:ascii="Calibri" w:hAnsi="Calibri"/>
        </w:rPr>
        <w:t xml:space="preserve">. </w:t>
      </w:r>
      <w:r w:rsidR="00B64E36">
        <w:rPr>
          <w:rFonts w:ascii="Calibri" w:hAnsi="Calibri"/>
        </w:rPr>
        <w:t>Of these Providers, 25</w:t>
      </w:r>
      <w:r w:rsidR="00C315A2">
        <w:rPr>
          <w:rFonts w:ascii="Calibri" w:hAnsi="Calibri"/>
        </w:rPr>
        <w:t xml:space="preserve"> </w:t>
      </w:r>
      <w:r>
        <w:rPr>
          <w:rFonts w:ascii="Calibri" w:hAnsi="Calibri"/>
        </w:rPr>
        <w:t xml:space="preserve">had received certification against the </w:t>
      </w:r>
      <w:r w:rsidR="00B64E36">
        <w:rPr>
          <w:rFonts w:ascii="Calibri" w:hAnsi="Calibri"/>
        </w:rPr>
        <w:t xml:space="preserve">Pilot Quality Assurance Framework </w:t>
      </w:r>
      <w:r>
        <w:rPr>
          <w:rFonts w:ascii="Calibri" w:hAnsi="Calibri"/>
        </w:rPr>
        <w:t xml:space="preserve">and </w:t>
      </w:r>
      <w:r w:rsidR="00B64E36">
        <w:rPr>
          <w:rFonts w:ascii="Calibri" w:hAnsi="Calibri"/>
        </w:rPr>
        <w:t>nine</w:t>
      </w:r>
      <w:r>
        <w:rPr>
          <w:rFonts w:ascii="Calibri" w:hAnsi="Calibri"/>
        </w:rPr>
        <w:t xml:space="preserve"> were awaiting </w:t>
      </w:r>
      <w:r w:rsidRPr="009C285E">
        <w:rPr>
          <w:noProof/>
        </w:rPr>
        <w:t>certification</w:t>
      </w:r>
      <w:r>
        <w:rPr>
          <w:rFonts w:ascii="Calibri" w:hAnsi="Calibri"/>
        </w:rPr>
        <w:t>.</w:t>
      </w:r>
    </w:p>
    <w:p w:rsidR="007D59FA" w:rsidRPr="00F153E0" w:rsidRDefault="007D59FA" w:rsidP="00F153E0">
      <w:pPr>
        <w:spacing w:before="200" w:beforeAutospacing="0" w:line="276" w:lineRule="auto"/>
        <w:rPr>
          <w:rFonts w:cstheme="minorHAnsi"/>
          <w:b/>
          <w:sz w:val="28"/>
          <w:szCs w:val="28"/>
        </w:rPr>
      </w:pPr>
      <w:r w:rsidRPr="00F153E0">
        <w:rPr>
          <w:rFonts w:cstheme="minorHAnsi"/>
          <w:b/>
          <w:sz w:val="28"/>
          <w:szCs w:val="28"/>
        </w:rPr>
        <w:t>Evaluation of the Quality Standards Pilot</w:t>
      </w:r>
    </w:p>
    <w:p w:rsidR="007D59FA" w:rsidRDefault="007D59FA" w:rsidP="009C285E">
      <w:pPr>
        <w:spacing w:before="0" w:beforeAutospacing="0" w:after="200" w:line="276" w:lineRule="auto"/>
        <w:rPr>
          <w:rFonts w:ascii="Calibri" w:hAnsi="Calibri"/>
          <w:noProof/>
        </w:rPr>
      </w:pPr>
      <w:r>
        <w:rPr>
          <w:rFonts w:ascii="Calibri" w:hAnsi="Calibri"/>
          <w:noProof/>
        </w:rPr>
        <w:t>It was initially anticipated</w:t>
      </w:r>
      <w:r w:rsidR="00B70B0D">
        <w:rPr>
          <w:rFonts w:ascii="Calibri" w:hAnsi="Calibri"/>
          <w:noProof/>
        </w:rPr>
        <w:t xml:space="preserve"> that</w:t>
      </w:r>
      <w:r>
        <w:rPr>
          <w:rFonts w:ascii="Calibri" w:hAnsi="Calibri"/>
          <w:noProof/>
        </w:rPr>
        <w:t xml:space="preserve"> an external consultant would be engaged to </w:t>
      </w:r>
      <w:r w:rsidR="00340184">
        <w:rPr>
          <w:rFonts w:ascii="Calibri" w:hAnsi="Calibri"/>
          <w:noProof/>
        </w:rPr>
        <w:t>complete</w:t>
      </w:r>
      <w:r>
        <w:rPr>
          <w:rFonts w:ascii="Calibri" w:hAnsi="Calibri"/>
          <w:noProof/>
        </w:rPr>
        <w:t xml:space="preserve"> </w:t>
      </w:r>
      <w:r w:rsidR="00B70B0D">
        <w:rPr>
          <w:rFonts w:ascii="Calibri" w:hAnsi="Calibri"/>
          <w:noProof/>
        </w:rPr>
        <w:t>an</w:t>
      </w:r>
      <w:r>
        <w:rPr>
          <w:rFonts w:ascii="Calibri" w:hAnsi="Calibri"/>
          <w:noProof/>
        </w:rPr>
        <w:t xml:space="preserve"> evaluation by July 2014. </w:t>
      </w:r>
      <w:r w:rsidR="00B70B0D">
        <w:rPr>
          <w:rFonts w:ascii="Calibri" w:hAnsi="Calibri"/>
          <w:noProof/>
        </w:rPr>
        <w:t>I</w:t>
      </w:r>
      <w:r>
        <w:rPr>
          <w:rFonts w:ascii="Calibri" w:hAnsi="Calibri"/>
          <w:noProof/>
        </w:rPr>
        <w:t xml:space="preserve">n late December 2013 the </w:t>
      </w:r>
      <w:r w:rsidR="005E51D3">
        <w:rPr>
          <w:rFonts w:ascii="Calibri" w:hAnsi="Calibri"/>
          <w:noProof/>
        </w:rPr>
        <w:t xml:space="preserve">department determined that evaluation would be conducted internally to give </w:t>
      </w:r>
      <w:r w:rsidRPr="00A237A0">
        <w:rPr>
          <w:rFonts w:ascii="Calibri" w:hAnsi="Calibri"/>
          <w:noProof/>
        </w:rPr>
        <w:t>Providers</w:t>
      </w:r>
      <w:r w:rsidR="005E51D3">
        <w:rPr>
          <w:rFonts w:ascii="Calibri" w:hAnsi="Calibri"/>
          <w:noProof/>
        </w:rPr>
        <w:t xml:space="preserve"> </w:t>
      </w:r>
      <w:r w:rsidRPr="00A237A0">
        <w:rPr>
          <w:rFonts w:ascii="Calibri" w:hAnsi="Calibri"/>
          <w:noProof/>
        </w:rPr>
        <w:t xml:space="preserve">an extended lead-time to prepare for </w:t>
      </w:r>
      <w:r w:rsidR="00B85F37">
        <w:rPr>
          <w:rFonts w:ascii="Calibri" w:hAnsi="Calibri"/>
          <w:noProof/>
        </w:rPr>
        <w:t>certification</w:t>
      </w:r>
      <w:r w:rsidR="00B85F37" w:rsidRPr="00A237A0">
        <w:rPr>
          <w:rFonts w:ascii="Calibri" w:hAnsi="Calibri"/>
          <w:noProof/>
        </w:rPr>
        <w:t xml:space="preserve"> </w:t>
      </w:r>
      <w:r w:rsidRPr="00A237A0">
        <w:rPr>
          <w:rFonts w:ascii="Calibri" w:hAnsi="Calibri"/>
          <w:noProof/>
        </w:rPr>
        <w:t xml:space="preserve">under </w:t>
      </w:r>
      <w:r>
        <w:rPr>
          <w:rFonts w:ascii="Calibri" w:hAnsi="Calibri"/>
          <w:noProof/>
        </w:rPr>
        <w:t xml:space="preserve">the new contract. </w:t>
      </w:r>
      <w:r w:rsidR="005E51D3">
        <w:rPr>
          <w:rFonts w:ascii="Calibri" w:hAnsi="Calibri"/>
          <w:noProof/>
        </w:rPr>
        <w:t>E</w:t>
      </w:r>
      <w:r w:rsidR="00B70B0D">
        <w:rPr>
          <w:rFonts w:ascii="Calibri" w:hAnsi="Calibri"/>
          <w:noProof/>
        </w:rPr>
        <w:t xml:space="preserve">valuation of the Pilot </w:t>
      </w:r>
      <w:r w:rsidR="00D31D0A">
        <w:rPr>
          <w:rFonts w:ascii="Calibri" w:hAnsi="Calibri"/>
          <w:noProof/>
        </w:rPr>
        <w:t>was</w:t>
      </w:r>
      <w:r w:rsidR="00B70B0D">
        <w:rPr>
          <w:rFonts w:ascii="Calibri" w:hAnsi="Calibri"/>
          <w:noProof/>
        </w:rPr>
        <w:t xml:space="preserve"> conducted by the</w:t>
      </w:r>
      <w:r w:rsidR="00D31D0A">
        <w:rPr>
          <w:rFonts w:ascii="Calibri" w:hAnsi="Calibri"/>
          <w:noProof/>
        </w:rPr>
        <w:t xml:space="preserve"> department’s</w:t>
      </w:r>
      <w:r w:rsidR="00B70B0D">
        <w:rPr>
          <w:rFonts w:ascii="Calibri" w:hAnsi="Calibri"/>
          <w:noProof/>
        </w:rPr>
        <w:t xml:space="preserve"> Evaluation, Industry Adjustment and Workplace </w:t>
      </w:r>
      <w:r w:rsidR="00B70B0D" w:rsidRPr="009C285E">
        <w:rPr>
          <w:noProof/>
        </w:rPr>
        <w:t>Development</w:t>
      </w:r>
      <w:r w:rsidR="00B70B0D">
        <w:rPr>
          <w:rFonts w:ascii="Calibri" w:hAnsi="Calibri"/>
          <w:noProof/>
        </w:rPr>
        <w:t xml:space="preserve"> Branch.</w:t>
      </w:r>
    </w:p>
    <w:p w:rsidR="00B64E36" w:rsidRDefault="00B64E36" w:rsidP="00B64E36">
      <w:pPr>
        <w:spacing w:before="0" w:beforeAutospacing="0" w:after="200" w:line="276" w:lineRule="auto"/>
        <w:rPr>
          <w:noProof/>
        </w:rPr>
      </w:pPr>
      <w:r>
        <w:rPr>
          <w:noProof/>
        </w:rPr>
        <w:t>E</w:t>
      </w:r>
      <w:r w:rsidRPr="009C285E">
        <w:rPr>
          <w:noProof/>
        </w:rPr>
        <w:t>valuation of the Pilot</w:t>
      </w:r>
      <w:r>
        <w:rPr>
          <w:noProof/>
        </w:rPr>
        <w:t xml:space="preserve"> has aimed to inform the department and Minister </w:t>
      </w:r>
      <w:r w:rsidR="0058079A">
        <w:rPr>
          <w:noProof/>
        </w:rPr>
        <w:t xml:space="preserve">of Employment </w:t>
      </w:r>
      <w:r>
        <w:rPr>
          <w:noProof/>
        </w:rPr>
        <w:t>of the suitability of</w:t>
      </w:r>
      <w:r w:rsidRPr="009C285E">
        <w:rPr>
          <w:noProof/>
        </w:rPr>
        <w:t xml:space="preserve"> the </w:t>
      </w:r>
      <w:r>
        <w:rPr>
          <w:noProof/>
        </w:rPr>
        <w:t>new Quality Assurance Framework</w:t>
      </w:r>
      <w:r w:rsidRPr="009C285E">
        <w:rPr>
          <w:noProof/>
        </w:rPr>
        <w:t xml:space="preserve"> </w:t>
      </w:r>
      <w:r>
        <w:rPr>
          <w:noProof/>
        </w:rPr>
        <w:t xml:space="preserve">for </w:t>
      </w:r>
      <w:r w:rsidRPr="009C285E">
        <w:rPr>
          <w:noProof/>
        </w:rPr>
        <w:t>the whole of industry as part of the new employment services contract</w:t>
      </w:r>
      <w:r w:rsidR="00170BE8">
        <w:rPr>
          <w:noProof/>
        </w:rPr>
        <w:t xml:space="preserve"> </w:t>
      </w:r>
      <w:r w:rsidR="006B5BA1">
        <w:rPr>
          <w:noProof/>
        </w:rPr>
        <w:t xml:space="preserve">which is planned </w:t>
      </w:r>
      <w:r w:rsidR="00170BE8">
        <w:rPr>
          <w:noProof/>
        </w:rPr>
        <w:t>to be introduced from 1 July 2015</w:t>
      </w:r>
      <w:r w:rsidRPr="009C285E">
        <w:rPr>
          <w:noProof/>
        </w:rPr>
        <w:t>.</w:t>
      </w:r>
    </w:p>
    <w:p w:rsidR="00BF669F" w:rsidRPr="00BF669F" w:rsidRDefault="00BF669F" w:rsidP="00BF669F">
      <w:pPr>
        <w:spacing w:before="200" w:beforeAutospacing="0" w:line="276" w:lineRule="auto"/>
        <w:rPr>
          <w:rFonts w:ascii="Calibri" w:hAnsi="Calibri" w:cs="Calibri"/>
          <w:b/>
        </w:rPr>
      </w:pPr>
      <w:r w:rsidRPr="00BF669F">
        <w:rPr>
          <w:rFonts w:ascii="Calibri" w:hAnsi="Calibri" w:cs="Calibri"/>
          <w:b/>
        </w:rPr>
        <w:t>Evaluation scope</w:t>
      </w:r>
    </w:p>
    <w:p w:rsidR="004B24CE" w:rsidRPr="004B24CE" w:rsidRDefault="004B24CE" w:rsidP="009C285E">
      <w:pPr>
        <w:spacing w:before="0" w:beforeAutospacing="0" w:after="200" w:line="276" w:lineRule="auto"/>
        <w:rPr>
          <w:rFonts w:ascii="Calibri" w:hAnsi="Calibri" w:cs="Calibri"/>
        </w:rPr>
      </w:pPr>
      <w:r w:rsidRPr="004B24CE">
        <w:rPr>
          <w:rFonts w:ascii="Calibri" w:hAnsi="Calibri" w:cs="Calibri"/>
        </w:rPr>
        <w:t>The Pilot Management Plan states that the Pilot’s success would be measured against two key criteria:</w:t>
      </w:r>
    </w:p>
    <w:p w:rsidR="007D59FA" w:rsidRPr="00F434D5" w:rsidRDefault="007D59FA" w:rsidP="00FB5A5A">
      <w:pPr>
        <w:pStyle w:val="ListBullet"/>
        <w:numPr>
          <w:ilvl w:val="0"/>
          <w:numId w:val="4"/>
        </w:numPr>
        <w:spacing w:before="0" w:beforeAutospacing="0" w:line="276" w:lineRule="auto"/>
      </w:pPr>
      <w:r w:rsidRPr="002B015D">
        <w:t xml:space="preserve">Did the Pilot </w:t>
      </w:r>
      <w:r w:rsidRPr="002B015D">
        <w:rPr>
          <w:noProof/>
        </w:rPr>
        <w:t>achieve</w:t>
      </w:r>
      <w:r w:rsidRPr="002B015D">
        <w:t xml:space="preserve"> its goals and will the resulting </w:t>
      </w:r>
      <w:r>
        <w:t>QAF</w:t>
      </w:r>
      <w:r w:rsidRPr="002B015D">
        <w:t xml:space="preserve"> </w:t>
      </w:r>
      <w:r w:rsidRPr="00AF1753">
        <w:t xml:space="preserve">drive </w:t>
      </w:r>
      <w:r w:rsidRPr="00F434D5">
        <w:t>continuous improvement?</w:t>
      </w:r>
    </w:p>
    <w:p w:rsidR="007D59FA" w:rsidRPr="00AF1753" w:rsidRDefault="007D59FA" w:rsidP="00FB5A5A">
      <w:pPr>
        <w:pStyle w:val="ListBullet"/>
        <w:numPr>
          <w:ilvl w:val="0"/>
          <w:numId w:val="4"/>
        </w:numPr>
        <w:spacing w:before="0" w:beforeAutospacing="0" w:line="276" w:lineRule="auto"/>
      </w:pPr>
      <w:r w:rsidRPr="00AF1753">
        <w:t>The impact of Quality Standards on Providers: Does the adoption of Quality Standards result in improvements to services delivered by Providers to participants, employers and the department? Is there benefit realisation between the cost to Providers and improvements to the services?</w:t>
      </w:r>
    </w:p>
    <w:p w:rsidR="0002498A" w:rsidRPr="0002498A" w:rsidRDefault="0002498A" w:rsidP="009C285E">
      <w:pPr>
        <w:spacing w:before="0" w:beforeAutospacing="0" w:after="200" w:line="276" w:lineRule="auto"/>
        <w:rPr>
          <w:rFonts w:ascii="Calibri" w:hAnsi="Calibri" w:cs="Calibri"/>
        </w:rPr>
      </w:pPr>
      <w:r w:rsidRPr="0002498A">
        <w:rPr>
          <w:rFonts w:ascii="Calibri" w:hAnsi="Calibri" w:cs="Calibri"/>
        </w:rPr>
        <w:t>The evaluation concentrated on</w:t>
      </w:r>
      <w:r w:rsidR="00340184">
        <w:rPr>
          <w:rFonts w:ascii="Calibri" w:hAnsi="Calibri" w:cs="Calibri"/>
        </w:rPr>
        <w:t xml:space="preserve"> reviewing the implementation</w:t>
      </w:r>
      <w:r w:rsidRPr="0002498A">
        <w:rPr>
          <w:rFonts w:ascii="Calibri" w:hAnsi="Calibri" w:cs="Calibri"/>
        </w:rPr>
        <w:t xml:space="preserve"> of the </w:t>
      </w:r>
      <w:r w:rsidR="00675B6B">
        <w:rPr>
          <w:noProof/>
        </w:rPr>
        <w:t>new</w:t>
      </w:r>
      <w:r w:rsidR="00084B31">
        <w:rPr>
          <w:noProof/>
        </w:rPr>
        <w:t xml:space="preserve"> </w:t>
      </w:r>
      <w:r w:rsidR="00B70B0D">
        <w:rPr>
          <w:rFonts w:ascii="Calibri" w:hAnsi="Calibri" w:cs="Calibri"/>
        </w:rPr>
        <w:t>Quality Assurance Framework</w:t>
      </w:r>
      <w:r w:rsidRPr="0002498A">
        <w:rPr>
          <w:rFonts w:ascii="Calibri" w:hAnsi="Calibri" w:cs="Calibri"/>
        </w:rPr>
        <w:t xml:space="preserve"> through the Pilot process with a view to answering, as far as possible, the</w:t>
      </w:r>
      <w:r w:rsidR="008F04D6">
        <w:rPr>
          <w:rFonts w:ascii="Calibri" w:hAnsi="Calibri" w:cs="Calibri"/>
        </w:rPr>
        <w:t xml:space="preserve"> two</w:t>
      </w:r>
      <w:r w:rsidRPr="0002498A">
        <w:rPr>
          <w:rFonts w:ascii="Calibri" w:hAnsi="Calibri" w:cs="Calibri"/>
        </w:rPr>
        <w:t xml:space="preserve"> overarching questions. It has considered lessons to be learned </w:t>
      </w:r>
      <w:r w:rsidR="00340184">
        <w:rPr>
          <w:rFonts w:ascii="Calibri" w:hAnsi="Calibri" w:cs="Calibri"/>
        </w:rPr>
        <w:t xml:space="preserve">from the process </w:t>
      </w:r>
      <w:r w:rsidRPr="0002498A">
        <w:rPr>
          <w:rFonts w:ascii="Calibri" w:hAnsi="Calibri" w:cs="Calibri"/>
        </w:rPr>
        <w:t>and</w:t>
      </w:r>
      <w:r w:rsidR="00D31D0A">
        <w:rPr>
          <w:rFonts w:ascii="Calibri" w:hAnsi="Calibri" w:cs="Calibri"/>
        </w:rPr>
        <w:t xml:space="preserve"> any</w:t>
      </w:r>
      <w:r w:rsidRPr="0002498A">
        <w:rPr>
          <w:rFonts w:ascii="Calibri" w:hAnsi="Calibri" w:cs="Calibri"/>
        </w:rPr>
        <w:t xml:space="preserve"> improvements </w:t>
      </w:r>
      <w:r w:rsidR="00D31D0A">
        <w:rPr>
          <w:rFonts w:ascii="Calibri" w:hAnsi="Calibri" w:cs="Calibri"/>
        </w:rPr>
        <w:t xml:space="preserve">required </w:t>
      </w:r>
      <w:r w:rsidRPr="0002498A">
        <w:rPr>
          <w:rFonts w:ascii="Calibri" w:hAnsi="Calibri" w:cs="Calibri"/>
        </w:rPr>
        <w:t xml:space="preserve">to </w:t>
      </w:r>
      <w:r w:rsidR="00D31D0A">
        <w:rPr>
          <w:rFonts w:ascii="Calibri" w:hAnsi="Calibri" w:cs="Calibri"/>
        </w:rPr>
        <w:t xml:space="preserve">ensure an </w:t>
      </w:r>
      <w:r w:rsidRPr="0002498A">
        <w:rPr>
          <w:rFonts w:ascii="Calibri" w:hAnsi="Calibri" w:cs="Calibri"/>
        </w:rPr>
        <w:t>effective</w:t>
      </w:r>
      <w:r w:rsidR="00340184">
        <w:rPr>
          <w:rFonts w:ascii="Calibri" w:hAnsi="Calibri" w:cs="Calibri"/>
        </w:rPr>
        <w:t xml:space="preserve"> national</w:t>
      </w:r>
      <w:r w:rsidRPr="0002498A">
        <w:rPr>
          <w:rFonts w:ascii="Calibri" w:hAnsi="Calibri" w:cs="Calibri"/>
        </w:rPr>
        <w:t xml:space="preserve"> roll</w:t>
      </w:r>
      <w:r w:rsidR="00340184">
        <w:rPr>
          <w:rFonts w:ascii="Calibri" w:hAnsi="Calibri" w:cs="Calibri"/>
        </w:rPr>
        <w:t>-</w:t>
      </w:r>
      <w:r w:rsidRPr="0002498A">
        <w:rPr>
          <w:rFonts w:ascii="Calibri" w:hAnsi="Calibri" w:cs="Calibri"/>
        </w:rPr>
        <w:t xml:space="preserve">out </w:t>
      </w:r>
      <w:r w:rsidR="00D31D0A">
        <w:rPr>
          <w:rFonts w:ascii="Calibri" w:hAnsi="Calibri" w:cs="Calibri"/>
        </w:rPr>
        <w:t>of a</w:t>
      </w:r>
      <w:r w:rsidRPr="0002498A">
        <w:rPr>
          <w:rFonts w:ascii="Calibri" w:hAnsi="Calibri" w:cs="Calibri"/>
        </w:rPr>
        <w:t xml:space="preserve"> </w:t>
      </w:r>
      <w:r w:rsidR="00B70B0D">
        <w:rPr>
          <w:rFonts w:ascii="Calibri" w:hAnsi="Calibri" w:cs="Calibri"/>
        </w:rPr>
        <w:t>Quality Assurance Framework</w:t>
      </w:r>
      <w:r w:rsidR="00084B31">
        <w:rPr>
          <w:rFonts w:ascii="Calibri" w:hAnsi="Calibri" w:cs="Calibri"/>
        </w:rPr>
        <w:t xml:space="preserve"> as part of the new employment services contract</w:t>
      </w:r>
      <w:r w:rsidRPr="0002498A">
        <w:rPr>
          <w:rFonts w:ascii="Calibri" w:hAnsi="Calibri" w:cs="Calibri"/>
        </w:rPr>
        <w:t>.</w:t>
      </w:r>
    </w:p>
    <w:p w:rsidR="0002498A" w:rsidRPr="0002498A" w:rsidRDefault="00B70B0D" w:rsidP="006D496C">
      <w:pPr>
        <w:spacing w:before="0" w:beforeAutospacing="0" w:after="200" w:line="276" w:lineRule="auto"/>
        <w:rPr>
          <w:rFonts w:ascii="Calibri" w:hAnsi="Calibri" w:cs="Calibri"/>
        </w:rPr>
      </w:pPr>
      <w:r>
        <w:rPr>
          <w:rFonts w:ascii="Calibri" w:hAnsi="Calibri" w:cs="Calibri"/>
        </w:rPr>
        <w:t>E</w:t>
      </w:r>
      <w:r w:rsidR="0002498A" w:rsidRPr="0002498A">
        <w:rPr>
          <w:rFonts w:ascii="Calibri" w:hAnsi="Calibri" w:cs="Calibri"/>
        </w:rPr>
        <w:t>valuation focused on the following key areas to assess the Pilot’s success:</w:t>
      </w:r>
    </w:p>
    <w:p w:rsidR="007D59FA" w:rsidRPr="00BC5FDA" w:rsidRDefault="007D59FA" w:rsidP="00344546">
      <w:pPr>
        <w:pStyle w:val="ListNumber"/>
        <w:keepNext/>
        <w:keepLines/>
        <w:numPr>
          <w:ilvl w:val="0"/>
          <w:numId w:val="25"/>
        </w:numPr>
        <w:spacing w:before="0" w:beforeAutospacing="0" w:line="276" w:lineRule="auto"/>
        <w:rPr>
          <w:rFonts w:ascii="Calibri" w:hAnsi="Calibri" w:cs="Calibri"/>
          <w:bCs/>
        </w:rPr>
      </w:pPr>
      <w:r w:rsidRPr="00344546">
        <w:rPr>
          <w:noProof/>
        </w:rPr>
        <w:t>Preparation</w:t>
      </w:r>
      <w:r w:rsidRPr="00BC5FDA">
        <w:rPr>
          <w:rFonts w:ascii="Calibri" w:hAnsi="Calibri" w:cs="Calibri"/>
          <w:bCs/>
        </w:rPr>
        <w:t xml:space="preserve"> of Providers for implementation of the </w:t>
      </w:r>
      <w:r w:rsidR="00084B31">
        <w:rPr>
          <w:rFonts w:ascii="Calibri" w:hAnsi="Calibri" w:cs="Calibri"/>
        </w:rPr>
        <w:t>Pilot Quality Assurance Framework</w:t>
      </w:r>
      <w:r w:rsidRPr="00BC5FDA">
        <w:rPr>
          <w:rFonts w:ascii="Calibri" w:hAnsi="Calibri" w:cs="Calibri"/>
          <w:bCs/>
        </w:rPr>
        <w:t>, including consideration of the effectiveness and appropriateness of information disseminated to Providers and auditors.</w:t>
      </w:r>
    </w:p>
    <w:p w:rsidR="007D59FA" w:rsidRPr="00BC5FDA" w:rsidRDefault="007D59FA" w:rsidP="00344546">
      <w:pPr>
        <w:pStyle w:val="ListNumber"/>
        <w:keepNext/>
        <w:keepLines/>
        <w:numPr>
          <w:ilvl w:val="0"/>
          <w:numId w:val="25"/>
        </w:numPr>
        <w:spacing w:before="0" w:beforeAutospacing="0" w:line="276" w:lineRule="auto"/>
        <w:rPr>
          <w:rFonts w:ascii="Calibri" w:hAnsi="Calibri" w:cs="Calibri"/>
          <w:bCs/>
        </w:rPr>
      </w:pPr>
      <w:r w:rsidRPr="00BC5FDA">
        <w:rPr>
          <w:rFonts w:ascii="Calibri" w:hAnsi="Calibri" w:cs="Calibri"/>
          <w:bCs/>
        </w:rPr>
        <w:t xml:space="preserve">Implementation of the </w:t>
      </w:r>
      <w:r w:rsidR="00084B31">
        <w:rPr>
          <w:rFonts w:ascii="Calibri" w:hAnsi="Calibri" w:cs="Calibri"/>
        </w:rPr>
        <w:t>Pilot Quality Assurance Framework</w:t>
      </w:r>
      <w:r w:rsidRPr="00BC5FDA">
        <w:rPr>
          <w:rFonts w:ascii="Calibri" w:hAnsi="Calibri" w:cs="Calibri"/>
          <w:bCs/>
        </w:rPr>
        <w:t>, examin</w:t>
      </w:r>
      <w:r w:rsidR="00DA3A56">
        <w:rPr>
          <w:rFonts w:ascii="Calibri" w:hAnsi="Calibri" w:cs="Calibri"/>
          <w:bCs/>
        </w:rPr>
        <w:t>ing</w:t>
      </w:r>
      <w:r w:rsidRPr="00BC5FDA">
        <w:rPr>
          <w:rFonts w:ascii="Calibri" w:hAnsi="Calibri" w:cs="Calibri"/>
          <w:bCs/>
        </w:rPr>
        <w:t xml:space="preserve"> Provider cho</w:t>
      </w:r>
      <w:r w:rsidRPr="00BC5FDA">
        <w:rPr>
          <w:rFonts w:ascii="Calibri" w:hAnsi="Calibri"/>
        </w:rPr>
        <w:t>ice of Quality Standard</w:t>
      </w:r>
      <w:r w:rsidRPr="00BC5FDA">
        <w:rPr>
          <w:rFonts w:ascii="Calibri" w:hAnsi="Calibri" w:cs="Calibri"/>
          <w:bCs/>
        </w:rPr>
        <w:t xml:space="preserve">, preparation </w:t>
      </w:r>
      <w:r>
        <w:rPr>
          <w:rFonts w:ascii="Calibri" w:hAnsi="Calibri" w:cs="Calibri"/>
          <w:bCs/>
        </w:rPr>
        <w:t xml:space="preserve">for and conduct </w:t>
      </w:r>
      <w:r w:rsidRPr="00344546">
        <w:rPr>
          <w:noProof/>
        </w:rPr>
        <w:t>of</w:t>
      </w:r>
      <w:r>
        <w:rPr>
          <w:rFonts w:ascii="Calibri" w:hAnsi="Calibri" w:cs="Calibri"/>
          <w:bCs/>
        </w:rPr>
        <w:t xml:space="preserve"> the </w:t>
      </w:r>
      <w:r w:rsidRPr="00BC5FDA">
        <w:rPr>
          <w:rFonts w:ascii="Calibri" w:hAnsi="Calibri" w:cs="Calibri"/>
          <w:bCs/>
        </w:rPr>
        <w:t>audit</w:t>
      </w:r>
      <w:r>
        <w:rPr>
          <w:rFonts w:ascii="Calibri" w:hAnsi="Calibri" w:cs="Calibri"/>
          <w:bCs/>
        </w:rPr>
        <w:t xml:space="preserve"> as well as </w:t>
      </w:r>
      <w:r w:rsidRPr="00BC5FDA">
        <w:rPr>
          <w:rFonts w:ascii="Calibri" w:hAnsi="Calibri"/>
        </w:rPr>
        <w:t>challenges experienced</w:t>
      </w:r>
      <w:r w:rsidRPr="00BC5FDA">
        <w:rPr>
          <w:rFonts w:ascii="Calibri" w:hAnsi="Calibri"/>
          <w:bCs/>
        </w:rPr>
        <w:t>.</w:t>
      </w:r>
    </w:p>
    <w:p w:rsidR="007D59FA" w:rsidRPr="00A237A0" w:rsidRDefault="007D59FA" w:rsidP="00344546">
      <w:pPr>
        <w:pStyle w:val="ListNumber"/>
        <w:keepNext/>
        <w:keepLines/>
        <w:numPr>
          <w:ilvl w:val="0"/>
          <w:numId w:val="25"/>
        </w:numPr>
        <w:spacing w:before="0" w:beforeAutospacing="0" w:line="276" w:lineRule="auto"/>
        <w:rPr>
          <w:rFonts w:ascii="Calibri" w:hAnsi="Calibri" w:cs="Calibri"/>
          <w:bCs/>
        </w:rPr>
      </w:pPr>
      <w:r w:rsidRPr="00A237A0">
        <w:rPr>
          <w:rFonts w:ascii="Calibri" w:hAnsi="Calibri" w:cs="Calibri"/>
          <w:bCs/>
        </w:rPr>
        <w:t xml:space="preserve">Impact of the </w:t>
      </w:r>
      <w:r w:rsidR="00084B31">
        <w:rPr>
          <w:rFonts w:ascii="Calibri" w:hAnsi="Calibri" w:cs="Calibri"/>
        </w:rPr>
        <w:t>Pilot Quality Assurance Framework</w:t>
      </w:r>
      <w:r w:rsidRPr="00A237A0">
        <w:rPr>
          <w:rFonts w:ascii="Calibri" w:hAnsi="Calibri" w:cs="Calibri"/>
          <w:bCs/>
        </w:rPr>
        <w:t xml:space="preserve"> on </w:t>
      </w:r>
      <w:r w:rsidRPr="00A237A0">
        <w:rPr>
          <w:rFonts w:ascii="Calibri" w:hAnsi="Calibri"/>
        </w:rPr>
        <w:t>Providers’</w:t>
      </w:r>
      <w:r w:rsidRPr="00A237A0">
        <w:rPr>
          <w:rFonts w:ascii="Calibri" w:hAnsi="Calibri" w:cs="Calibri"/>
          <w:bCs/>
        </w:rPr>
        <w:t xml:space="preserve"> delivery of employment services, </w:t>
      </w:r>
      <w:r>
        <w:rPr>
          <w:rFonts w:ascii="Calibri" w:hAnsi="Calibri" w:cs="Calibri"/>
          <w:bCs/>
        </w:rPr>
        <w:t xml:space="preserve">in terms of their clients and the Provider </w:t>
      </w:r>
      <w:r w:rsidRPr="00344546">
        <w:rPr>
          <w:noProof/>
        </w:rPr>
        <w:t>organisation</w:t>
      </w:r>
      <w:r>
        <w:rPr>
          <w:rFonts w:ascii="Calibri" w:hAnsi="Calibri" w:cs="Calibri"/>
          <w:bCs/>
        </w:rPr>
        <w:t xml:space="preserve">. </w:t>
      </w:r>
    </w:p>
    <w:p w:rsidR="007D59FA" w:rsidRPr="00A237A0" w:rsidRDefault="007D59FA" w:rsidP="00344546">
      <w:pPr>
        <w:pStyle w:val="ListNumber"/>
        <w:keepNext/>
        <w:keepLines/>
        <w:numPr>
          <w:ilvl w:val="0"/>
          <w:numId w:val="25"/>
        </w:numPr>
        <w:spacing w:before="0" w:beforeAutospacing="0" w:line="276" w:lineRule="auto"/>
        <w:rPr>
          <w:rFonts w:ascii="Calibri" w:hAnsi="Calibri"/>
        </w:rPr>
      </w:pPr>
      <w:r w:rsidRPr="00A237A0">
        <w:rPr>
          <w:rFonts w:ascii="Calibri" w:hAnsi="Calibri"/>
        </w:rPr>
        <w:t xml:space="preserve">Considerations </w:t>
      </w:r>
      <w:r w:rsidRPr="00344546">
        <w:rPr>
          <w:noProof/>
        </w:rPr>
        <w:t>for</w:t>
      </w:r>
      <w:r w:rsidRPr="00A237A0">
        <w:rPr>
          <w:rFonts w:ascii="Calibri" w:hAnsi="Calibri"/>
        </w:rPr>
        <w:t xml:space="preserve"> future </w:t>
      </w:r>
      <w:r w:rsidRPr="00044FE6">
        <w:rPr>
          <w:rFonts w:ascii="Calibri" w:hAnsi="Calibri" w:cs="Calibri"/>
          <w:bCs/>
        </w:rPr>
        <w:t>implementation</w:t>
      </w:r>
      <w:r>
        <w:rPr>
          <w:rFonts w:ascii="Calibri" w:hAnsi="Calibri"/>
        </w:rPr>
        <w:t xml:space="preserve"> of a </w:t>
      </w:r>
      <w:r w:rsidR="00B70B0D">
        <w:rPr>
          <w:rFonts w:ascii="Calibri" w:hAnsi="Calibri" w:cs="Calibri"/>
        </w:rPr>
        <w:t>Quality Assurance Framework</w:t>
      </w:r>
      <w:r w:rsidRPr="00A237A0">
        <w:rPr>
          <w:rFonts w:ascii="Calibri" w:hAnsi="Calibri"/>
        </w:rPr>
        <w:t>.</w:t>
      </w:r>
    </w:p>
    <w:p w:rsidR="007D59FA" w:rsidRDefault="00B70B0D" w:rsidP="009C285E">
      <w:pPr>
        <w:spacing w:before="0" w:beforeAutospacing="0" w:after="200" w:line="276" w:lineRule="auto"/>
        <w:rPr>
          <w:rFonts w:ascii="Calibri" w:hAnsi="Calibri"/>
        </w:rPr>
      </w:pPr>
      <w:r>
        <w:rPr>
          <w:rFonts w:ascii="Calibri" w:hAnsi="Calibri" w:cs="Calibri"/>
        </w:rPr>
        <w:t>D</w:t>
      </w:r>
      <w:r w:rsidR="007D59FA">
        <w:rPr>
          <w:rFonts w:ascii="Calibri" w:hAnsi="Calibri" w:cs="Calibri"/>
        </w:rPr>
        <w:t xml:space="preserve">ata from a number of sources </w:t>
      </w:r>
      <w:r>
        <w:rPr>
          <w:rFonts w:ascii="Calibri" w:hAnsi="Calibri" w:cs="Calibri"/>
        </w:rPr>
        <w:t>was examined,</w:t>
      </w:r>
      <w:r w:rsidR="007D59FA">
        <w:rPr>
          <w:rFonts w:ascii="Calibri" w:hAnsi="Calibri" w:cs="Calibri"/>
        </w:rPr>
        <w:t xml:space="preserve"> including a</w:t>
      </w:r>
      <w:r w:rsidR="007D59FA" w:rsidRPr="00044FE6">
        <w:rPr>
          <w:rFonts w:ascii="Calibri" w:hAnsi="Calibri"/>
        </w:rPr>
        <w:t>dministrative</w:t>
      </w:r>
      <w:r w:rsidR="007D59FA">
        <w:rPr>
          <w:rFonts w:ascii="Calibri" w:hAnsi="Calibri" w:cs="Calibri"/>
          <w:bCs/>
        </w:rPr>
        <w:t xml:space="preserve"> d</w:t>
      </w:r>
      <w:r w:rsidR="007D59FA" w:rsidRPr="00044FE6">
        <w:rPr>
          <w:rFonts w:ascii="Calibri" w:hAnsi="Calibri" w:cs="Calibri"/>
          <w:bCs/>
        </w:rPr>
        <w:t>ata</w:t>
      </w:r>
      <w:r w:rsidR="007D59FA">
        <w:rPr>
          <w:rFonts w:ascii="Calibri" w:hAnsi="Calibri" w:cs="Calibri"/>
          <w:bCs/>
        </w:rPr>
        <w:t xml:space="preserve"> (specifically</w:t>
      </w:r>
      <w:r w:rsidR="00340184">
        <w:rPr>
          <w:rFonts w:ascii="Calibri" w:hAnsi="Calibri" w:cs="Calibri"/>
          <w:bCs/>
        </w:rPr>
        <w:t>,</w:t>
      </w:r>
      <w:r w:rsidR="007D59FA">
        <w:rPr>
          <w:rFonts w:ascii="Calibri" w:hAnsi="Calibri" w:cs="Calibri"/>
          <w:bCs/>
        </w:rPr>
        <w:t xml:space="preserve"> available KPI 3 data), </w:t>
      </w:r>
      <w:r w:rsidR="007D59FA">
        <w:rPr>
          <w:rFonts w:ascii="Calibri" w:hAnsi="Calibri"/>
        </w:rPr>
        <w:t>Provider experiences, a</w:t>
      </w:r>
      <w:r w:rsidR="007D59FA" w:rsidRPr="00044FE6">
        <w:rPr>
          <w:rFonts w:ascii="Calibri" w:hAnsi="Calibri"/>
        </w:rPr>
        <w:t>uditor</w:t>
      </w:r>
      <w:r w:rsidR="007D59FA">
        <w:rPr>
          <w:rFonts w:ascii="Calibri" w:hAnsi="Calibri"/>
        </w:rPr>
        <w:t xml:space="preserve"> experiences and </w:t>
      </w:r>
      <w:r w:rsidR="007D59FA">
        <w:rPr>
          <w:rFonts w:ascii="Calibri" w:hAnsi="Calibri"/>
          <w:bCs/>
        </w:rPr>
        <w:t>d</w:t>
      </w:r>
      <w:r w:rsidR="007D59FA" w:rsidRPr="00044FE6">
        <w:rPr>
          <w:rFonts w:ascii="Calibri" w:hAnsi="Calibri"/>
          <w:bCs/>
        </w:rPr>
        <w:t xml:space="preserve">epartmental </w:t>
      </w:r>
      <w:r w:rsidR="007D59FA" w:rsidRPr="009C285E">
        <w:rPr>
          <w:noProof/>
        </w:rPr>
        <w:t>Account</w:t>
      </w:r>
      <w:r w:rsidR="007D59FA" w:rsidRPr="00044FE6">
        <w:rPr>
          <w:rFonts w:ascii="Calibri" w:hAnsi="Calibri"/>
          <w:bCs/>
        </w:rPr>
        <w:t xml:space="preserve"> Manager </w:t>
      </w:r>
      <w:proofErr w:type="gramStart"/>
      <w:r w:rsidR="007D59FA">
        <w:rPr>
          <w:rFonts w:ascii="Calibri" w:hAnsi="Calibri"/>
          <w:bCs/>
        </w:rPr>
        <w:t>f</w:t>
      </w:r>
      <w:r w:rsidR="007D59FA" w:rsidRPr="00044FE6">
        <w:rPr>
          <w:rFonts w:ascii="Calibri" w:hAnsi="Calibri"/>
          <w:bCs/>
        </w:rPr>
        <w:t>eedback</w:t>
      </w:r>
      <w:proofErr w:type="gramEnd"/>
      <w:r w:rsidR="007D59FA">
        <w:rPr>
          <w:rFonts w:ascii="Calibri" w:hAnsi="Calibri"/>
          <w:bCs/>
        </w:rPr>
        <w:t xml:space="preserve">. </w:t>
      </w:r>
      <w:r w:rsidR="007D59FA">
        <w:rPr>
          <w:rFonts w:ascii="Calibri" w:hAnsi="Calibri"/>
        </w:rPr>
        <w:t xml:space="preserve">Further information about the data collection methods used in this evaluation is contained in </w:t>
      </w:r>
      <w:r w:rsidR="007D59FA" w:rsidRPr="00A60FA8">
        <w:rPr>
          <w:rFonts w:ascii="Calibri" w:hAnsi="Calibri"/>
          <w:u w:val="single"/>
        </w:rPr>
        <w:t>Appendix B</w:t>
      </w:r>
      <w:r w:rsidR="007D59FA">
        <w:rPr>
          <w:rFonts w:ascii="Calibri" w:hAnsi="Calibri"/>
        </w:rPr>
        <w:t xml:space="preserve">. The data supporting this analysis is contained in </w:t>
      </w:r>
      <w:r w:rsidR="007D59FA" w:rsidRPr="00A60FA8">
        <w:rPr>
          <w:rFonts w:ascii="Calibri" w:hAnsi="Calibri"/>
          <w:u w:val="single"/>
        </w:rPr>
        <w:t>Appendix C</w:t>
      </w:r>
      <w:r w:rsidR="007D59FA">
        <w:rPr>
          <w:rFonts w:ascii="Calibri" w:hAnsi="Calibri"/>
        </w:rPr>
        <w:t>.</w:t>
      </w:r>
    </w:p>
    <w:p w:rsidR="00D22069" w:rsidRDefault="00D22069" w:rsidP="007B6FB7">
      <w:pPr>
        <w:spacing w:before="0" w:beforeAutospacing="0" w:after="200" w:line="276" w:lineRule="auto"/>
        <w:rPr>
          <w:rFonts w:ascii="Calibri" w:hAnsi="Calibri" w:cs="Calibri"/>
        </w:rPr>
      </w:pPr>
      <w:r>
        <w:rPr>
          <w:rFonts w:ascii="Calibri" w:hAnsi="Calibri" w:cs="Calibri"/>
        </w:rPr>
        <w:t xml:space="preserve">It has not been possible to </w:t>
      </w:r>
      <w:r w:rsidR="003C4340">
        <w:rPr>
          <w:rFonts w:ascii="Calibri" w:hAnsi="Calibri" w:cs="Calibri"/>
        </w:rPr>
        <w:t xml:space="preserve">objectively measure </w:t>
      </w:r>
      <w:r w:rsidR="00D60FAB">
        <w:rPr>
          <w:rFonts w:ascii="Calibri" w:hAnsi="Calibri" w:cs="Calibri"/>
        </w:rPr>
        <w:t xml:space="preserve">for this evaluation </w:t>
      </w:r>
      <w:r w:rsidR="003C4340">
        <w:rPr>
          <w:rFonts w:ascii="Calibri" w:hAnsi="Calibri" w:cs="Calibri"/>
        </w:rPr>
        <w:t xml:space="preserve">all of the benefits associated with the </w:t>
      </w:r>
      <w:r w:rsidR="00084B31">
        <w:rPr>
          <w:rFonts w:ascii="Calibri" w:hAnsi="Calibri" w:cs="Calibri"/>
        </w:rPr>
        <w:t>Pilot Quality Assurance Framework</w:t>
      </w:r>
      <w:r>
        <w:rPr>
          <w:rFonts w:ascii="Calibri" w:hAnsi="Calibri" w:cs="Calibri"/>
        </w:rPr>
        <w:t xml:space="preserve">, as the </w:t>
      </w:r>
      <w:r w:rsidR="00B70B0D" w:rsidRPr="0002498A">
        <w:rPr>
          <w:rFonts w:ascii="Calibri" w:hAnsi="Calibri" w:cs="Calibri"/>
        </w:rPr>
        <w:t xml:space="preserve">effect on job seeker experiences and outcomes within the relatively short timeframe </w:t>
      </w:r>
      <w:r w:rsidR="00D31D0A">
        <w:rPr>
          <w:rFonts w:ascii="Calibri" w:hAnsi="Calibri" w:cs="Calibri"/>
        </w:rPr>
        <w:t>of the Pilot</w:t>
      </w:r>
      <w:r w:rsidR="003C4340">
        <w:rPr>
          <w:rFonts w:ascii="Calibri" w:hAnsi="Calibri" w:cs="Calibri"/>
        </w:rPr>
        <w:t xml:space="preserve"> </w:t>
      </w:r>
      <w:r w:rsidR="003C4340" w:rsidRPr="0002498A">
        <w:rPr>
          <w:rFonts w:ascii="Calibri" w:hAnsi="Calibri" w:cs="Calibri"/>
        </w:rPr>
        <w:t xml:space="preserve">is </w:t>
      </w:r>
      <w:r w:rsidR="003C4340">
        <w:rPr>
          <w:rFonts w:ascii="Calibri" w:hAnsi="Calibri" w:cs="Calibri"/>
        </w:rPr>
        <w:t>likely</w:t>
      </w:r>
      <w:r w:rsidR="003C4340" w:rsidRPr="0002498A">
        <w:rPr>
          <w:rFonts w:ascii="Calibri" w:hAnsi="Calibri" w:cs="Calibri"/>
        </w:rPr>
        <w:t xml:space="preserve"> to be limited</w:t>
      </w:r>
      <w:r w:rsidR="00B70B0D">
        <w:rPr>
          <w:rFonts w:ascii="Calibri" w:hAnsi="Calibri" w:cs="Calibri"/>
        </w:rPr>
        <w:t xml:space="preserve">. The evaluation </w:t>
      </w:r>
      <w:r w:rsidR="00D31D0A">
        <w:rPr>
          <w:rFonts w:ascii="Calibri" w:hAnsi="Calibri" w:cs="Calibri"/>
        </w:rPr>
        <w:t>was</w:t>
      </w:r>
      <w:r w:rsidR="00D60FAB">
        <w:rPr>
          <w:rFonts w:ascii="Calibri" w:hAnsi="Calibri" w:cs="Calibri"/>
        </w:rPr>
        <w:t xml:space="preserve"> also</w:t>
      </w:r>
      <w:r w:rsidR="00D31D0A">
        <w:rPr>
          <w:rFonts w:ascii="Calibri" w:hAnsi="Calibri" w:cs="Calibri"/>
        </w:rPr>
        <w:t xml:space="preserve"> unable to measure and report</w:t>
      </w:r>
      <w:r w:rsidR="00340184">
        <w:rPr>
          <w:rFonts w:ascii="Calibri" w:hAnsi="Calibri" w:cs="Calibri"/>
        </w:rPr>
        <w:t xml:space="preserve"> on</w:t>
      </w:r>
      <w:r w:rsidR="00D31D0A">
        <w:rPr>
          <w:rFonts w:ascii="Calibri" w:hAnsi="Calibri" w:cs="Calibri"/>
        </w:rPr>
        <w:t xml:space="preserve"> direct</w:t>
      </w:r>
      <w:r w:rsidR="00B70B0D" w:rsidRPr="0002498A">
        <w:rPr>
          <w:rFonts w:ascii="Calibri" w:hAnsi="Calibri" w:cs="Calibri"/>
        </w:rPr>
        <w:t xml:space="preserve"> impacts</w:t>
      </w:r>
      <w:r w:rsidR="00D31D0A">
        <w:rPr>
          <w:rFonts w:ascii="Calibri" w:hAnsi="Calibri" w:cs="Calibri"/>
        </w:rPr>
        <w:t xml:space="preserve"> on services received by job seekers and employers</w:t>
      </w:r>
      <w:r w:rsidR="00B70B0D" w:rsidRPr="0002498A">
        <w:rPr>
          <w:rFonts w:ascii="Calibri" w:hAnsi="Calibri" w:cs="Calibri"/>
        </w:rPr>
        <w:t xml:space="preserve">. </w:t>
      </w:r>
    </w:p>
    <w:p w:rsidR="00D60FAB" w:rsidRPr="0002498A" w:rsidRDefault="00D60FAB" w:rsidP="00B70B0D">
      <w:pPr>
        <w:spacing w:before="0" w:beforeAutospacing="0" w:after="200" w:line="276" w:lineRule="auto"/>
        <w:rPr>
          <w:rFonts w:ascii="Calibri" w:hAnsi="Calibri" w:cs="Calibri"/>
        </w:rPr>
      </w:pPr>
      <w:r>
        <w:rPr>
          <w:rFonts w:ascii="Calibri" w:hAnsi="Calibri" w:cs="Calibri"/>
        </w:rPr>
        <w:t>T</w:t>
      </w:r>
      <w:r w:rsidRPr="0002498A">
        <w:rPr>
          <w:rFonts w:ascii="Calibri" w:hAnsi="Calibri" w:cs="Calibri"/>
        </w:rPr>
        <w:t>he evaluation has considered</w:t>
      </w:r>
      <w:r>
        <w:rPr>
          <w:rFonts w:ascii="Calibri" w:hAnsi="Calibri" w:cs="Calibri"/>
        </w:rPr>
        <w:t xml:space="preserve"> in broad terms</w:t>
      </w:r>
      <w:r w:rsidRPr="0002498A">
        <w:rPr>
          <w:rFonts w:ascii="Calibri" w:hAnsi="Calibri" w:cs="Calibri"/>
        </w:rPr>
        <w:t xml:space="preserve"> </w:t>
      </w:r>
      <w:r>
        <w:rPr>
          <w:rFonts w:ascii="Calibri" w:hAnsi="Calibri" w:cs="Calibri"/>
        </w:rPr>
        <w:t xml:space="preserve">the benefits and value of the </w:t>
      </w:r>
      <w:r w:rsidR="00084B31">
        <w:rPr>
          <w:rFonts w:ascii="Calibri" w:hAnsi="Calibri" w:cs="Calibri"/>
        </w:rPr>
        <w:t>Pilot Quality Assurance Framework</w:t>
      </w:r>
      <w:r>
        <w:rPr>
          <w:rFonts w:ascii="Calibri" w:hAnsi="Calibri" w:cs="Calibri"/>
        </w:rPr>
        <w:t xml:space="preserve"> by relying </w:t>
      </w:r>
      <w:r w:rsidRPr="003E73A9">
        <w:rPr>
          <w:rFonts w:ascii="Calibri" w:hAnsi="Calibri" w:cs="Calibri"/>
        </w:rPr>
        <w:t xml:space="preserve">primarily on Providers’ perceptions. </w:t>
      </w:r>
      <w:r w:rsidR="008F04D6">
        <w:rPr>
          <w:rFonts w:ascii="Calibri" w:hAnsi="Calibri" w:cs="Calibri"/>
        </w:rPr>
        <w:t>Participating Providers</w:t>
      </w:r>
      <w:r w:rsidR="007B6FB7">
        <w:rPr>
          <w:rFonts w:ascii="Calibri" w:hAnsi="Calibri" w:cs="Calibri"/>
        </w:rPr>
        <w:t xml:space="preserve"> were not a random sample of Providers</w:t>
      </w:r>
      <w:r w:rsidR="008F04D6">
        <w:rPr>
          <w:rFonts w:ascii="Calibri" w:hAnsi="Calibri" w:cs="Calibri"/>
        </w:rPr>
        <w:t>. T</w:t>
      </w:r>
      <w:r w:rsidR="007B6FB7">
        <w:rPr>
          <w:rFonts w:ascii="Calibri" w:hAnsi="Calibri" w:cs="Calibri"/>
        </w:rPr>
        <w:t xml:space="preserve">here is </w:t>
      </w:r>
      <w:r w:rsidR="008F04D6">
        <w:rPr>
          <w:rFonts w:ascii="Calibri" w:hAnsi="Calibri" w:cs="Calibri"/>
        </w:rPr>
        <w:t>some</w:t>
      </w:r>
      <w:r w:rsidR="007B6FB7">
        <w:rPr>
          <w:rFonts w:ascii="Calibri" w:hAnsi="Calibri" w:cs="Calibri"/>
        </w:rPr>
        <w:t xml:space="preserve"> risk that the views</w:t>
      </w:r>
      <w:r w:rsidR="008F04D6">
        <w:rPr>
          <w:rFonts w:ascii="Calibri" w:hAnsi="Calibri" w:cs="Calibri"/>
        </w:rPr>
        <w:t xml:space="preserve"> expressed</w:t>
      </w:r>
      <w:r w:rsidR="007B6FB7">
        <w:rPr>
          <w:rFonts w:ascii="Calibri" w:hAnsi="Calibri" w:cs="Calibri"/>
        </w:rPr>
        <w:t xml:space="preserve"> do not represent the </w:t>
      </w:r>
      <w:r w:rsidR="008F04D6">
        <w:rPr>
          <w:rFonts w:ascii="Calibri" w:hAnsi="Calibri" w:cs="Calibri"/>
        </w:rPr>
        <w:t>full range of views that would exist among all Providers on issues highlighted by the Pilot</w:t>
      </w:r>
      <w:r w:rsidR="007B6FB7">
        <w:rPr>
          <w:rFonts w:ascii="Calibri" w:hAnsi="Calibri" w:cs="Calibri"/>
        </w:rPr>
        <w:t xml:space="preserve">. </w:t>
      </w:r>
      <w:r w:rsidR="00166717">
        <w:rPr>
          <w:noProof/>
        </w:rPr>
        <w:t>T</w:t>
      </w:r>
      <w:r>
        <w:rPr>
          <w:noProof/>
        </w:rPr>
        <w:t xml:space="preserve">here </w:t>
      </w:r>
      <w:r w:rsidR="00166717">
        <w:rPr>
          <w:rFonts w:ascii="Calibri" w:hAnsi="Calibri" w:cs="Calibri"/>
        </w:rPr>
        <w:t>could also</w:t>
      </w:r>
      <w:r w:rsidRPr="003E73A9">
        <w:rPr>
          <w:rFonts w:ascii="Calibri" w:hAnsi="Calibri" w:cs="Calibri"/>
        </w:rPr>
        <w:t xml:space="preserve"> be an </w:t>
      </w:r>
      <w:r>
        <w:t xml:space="preserve">element of ‘pilot effect’ reflected in the results </w:t>
      </w:r>
      <w:r w:rsidR="007B6FB7">
        <w:t>because</w:t>
      </w:r>
      <w:r>
        <w:t xml:space="preserve"> Pilot participants are generally enthusiastic about the impact that their increased eff</w:t>
      </w:r>
      <w:r w:rsidR="00675B6B">
        <w:t>orts will have</w:t>
      </w:r>
      <w:r w:rsidR="008F04D6">
        <w:t xml:space="preserve"> (</w:t>
      </w:r>
      <w:r>
        <w:t>not</w:t>
      </w:r>
      <w:r w:rsidR="00675B6B">
        <w:t>ing</w:t>
      </w:r>
      <w:r w:rsidR="007B6FB7">
        <w:t xml:space="preserve"> that</w:t>
      </w:r>
      <w:r>
        <w:t xml:space="preserve"> this is less likely for </w:t>
      </w:r>
      <w:r w:rsidR="007B6FB7">
        <w:t xml:space="preserve">Pilot </w:t>
      </w:r>
      <w:r>
        <w:t xml:space="preserve">Providers </w:t>
      </w:r>
      <w:r w:rsidR="007B6FB7">
        <w:t>who</w:t>
      </w:r>
      <w:r>
        <w:t xml:space="preserve"> were required to participate</w:t>
      </w:r>
      <w:r w:rsidR="008F04D6">
        <w:t>)</w:t>
      </w:r>
      <w:r>
        <w:t>.</w:t>
      </w:r>
    </w:p>
    <w:p w:rsidR="00B70B0D" w:rsidRDefault="00B70B0D" w:rsidP="00B70B0D">
      <w:pPr>
        <w:spacing w:before="0" w:beforeAutospacing="0" w:after="200" w:line="276" w:lineRule="auto"/>
        <w:rPr>
          <w:rFonts w:ascii="Calibri" w:hAnsi="Calibri"/>
          <w:noProof/>
        </w:rPr>
      </w:pPr>
      <w:r w:rsidRPr="006E424E">
        <w:rPr>
          <w:rFonts w:ascii="Calibri" w:hAnsi="Calibri"/>
          <w:noProof/>
        </w:rPr>
        <w:t xml:space="preserve">The timeframe </w:t>
      </w:r>
      <w:r w:rsidR="00D31D0A">
        <w:rPr>
          <w:rFonts w:ascii="Calibri" w:hAnsi="Calibri"/>
          <w:noProof/>
        </w:rPr>
        <w:t>available</w:t>
      </w:r>
      <w:r w:rsidRPr="006E424E">
        <w:rPr>
          <w:rFonts w:ascii="Calibri" w:hAnsi="Calibri"/>
          <w:noProof/>
        </w:rPr>
        <w:t xml:space="preserve"> to </w:t>
      </w:r>
      <w:r w:rsidR="003C4340">
        <w:rPr>
          <w:rFonts w:ascii="Calibri" w:hAnsi="Calibri"/>
          <w:noProof/>
        </w:rPr>
        <w:t xml:space="preserve">evaluate the </w:t>
      </w:r>
      <w:r w:rsidR="00084B31">
        <w:rPr>
          <w:rFonts w:ascii="Calibri" w:hAnsi="Calibri"/>
          <w:noProof/>
        </w:rPr>
        <w:t>Pilot Quality Assurance Framework</w:t>
      </w:r>
      <w:r w:rsidR="003C4340">
        <w:rPr>
          <w:rFonts w:ascii="Calibri" w:hAnsi="Calibri"/>
          <w:noProof/>
        </w:rPr>
        <w:t xml:space="preserve"> </w:t>
      </w:r>
      <w:r w:rsidRPr="006E424E">
        <w:rPr>
          <w:rFonts w:ascii="Calibri" w:hAnsi="Calibri"/>
          <w:noProof/>
        </w:rPr>
        <w:t>imposed a number of limitations</w:t>
      </w:r>
      <w:r w:rsidR="00340184">
        <w:rPr>
          <w:rFonts w:ascii="Calibri" w:hAnsi="Calibri"/>
          <w:noProof/>
        </w:rPr>
        <w:t>.</w:t>
      </w:r>
    </w:p>
    <w:p w:rsidR="00B70B0D" w:rsidRDefault="00340184" w:rsidP="00B70B0D">
      <w:pPr>
        <w:pStyle w:val="ListBullet"/>
        <w:numPr>
          <w:ilvl w:val="0"/>
          <w:numId w:val="4"/>
        </w:numPr>
        <w:spacing w:before="0" w:beforeAutospacing="0" w:line="276" w:lineRule="auto"/>
        <w:rPr>
          <w:noProof/>
        </w:rPr>
      </w:pPr>
      <w:r>
        <w:rPr>
          <w:noProof/>
        </w:rPr>
        <w:t>T</w:t>
      </w:r>
      <w:r w:rsidR="00D31D0A">
        <w:rPr>
          <w:noProof/>
        </w:rPr>
        <w:t xml:space="preserve">he </w:t>
      </w:r>
      <w:r w:rsidR="00B70B0D" w:rsidRPr="00F031B4">
        <w:rPr>
          <w:rFonts w:ascii="Calibri" w:hAnsi="Calibri"/>
        </w:rPr>
        <w:t>capacity</w:t>
      </w:r>
      <w:r w:rsidR="00B70B0D">
        <w:rPr>
          <w:noProof/>
        </w:rPr>
        <w:t xml:space="preserve"> to design a comprehensive evaluation and supporting data collection tools</w:t>
      </w:r>
      <w:r w:rsidR="00D31D0A">
        <w:rPr>
          <w:noProof/>
        </w:rPr>
        <w:t xml:space="preserve"> was limited</w:t>
      </w:r>
      <w:r>
        <w:rPr>
          <w:noProof/>
        </w:rPr>
        <w:t xml:space="preserve"> and</w:t>
      </w:r>
      <w:r w:rsidR="00B70B0D">
        <w:rPr>
          <w:noProof/>
        </w:rPr>
        <w:t xml:space="preserve"> data collected prior to the involvement of </w:t>
      </w:r>
      <w:r>
        <w:rPr>
          <w:noProof/>
        </w:rPr>
        <w:t>the e</w:t>
      </w:r>
      <w:r w:rsidR="00B70B0D">
        <w:rPr>
          <w:noProof/>
        </w:rPr>
        <w:t xml:space="preserve">valuation </w:t>
      </w:r>
      <w:r>
        <w:rPr>
          <w:noProof/>
        </w:rPr>
        <w:t>b</w:t>
      </w:r>
      <w:r w:rsidR="00B70B0D">
        <w:rPr>
          <w:noProof/>
        </w:rPr>
        <w:t xml:space="preserve">ranch </w:t>
      </w:r>
      <w:r>
        <w:rPr>
          <w:noProof/>
        </w:rPr>
        <w:t>was</w:t>
      </w:r>
      <w:r w:rsidR="003C4340">
        <w:rPr>
          <w:noProof/>
        </w:rPr>
        <w:t xml:space="preserve"> of limited use</w:t>
      </w:r>
      <w:r w:rsidR="00B70B0D">
        <w:rPr>
          <w:noProof/>
        </w:rPr>
        <w:t xml:space="preserve">. </w:t>
      </w:r>
    </w:p>
    <w:p w:rsidR="00B70B0D" w:rsidRDefault="00340184" w:rsidP="00B70B0D">
      <w:pPr>
        <w:pStyle w:val="ListBullet"/>
        <w:numPr>
          <w:ilvl w:val="0"/>
          <w:numId w:val="4"/>
        </w:numPr>
        <w:spacing w:before="0" w:beforeAutospacing="0" w:line="276" w:lineRule="auto"/>
        <w:rPr>
          <w:noProof/>
        </w:rPr>
      </w:pPr>
      <w:r>
        <w:rPr>
          <w:noProof/>
        </w:rPr>
        <w:t>S</w:t>
      </w:r>
      <w:r w:rsidR="00B70B0D">
        <w:rPr>
          <w:noProof/>
        </w:rPr>
        <w:t xml:space="preserve">ome surveys </w:t>
      </w:r>
      <w:r w:rsidR="00D31D0A">
        <w:rPr>
          <w:noProof/>
        </w:rPr>
        <w:t xml:space="preserve">were </w:t>
      </w:r>
      <w:r w:rsidR="00B70B0D">
        <w:rPr>
          <w:noProof/>
        </w:rPr>
        <w:t>in the field for shorter periods than would ideally</w:t>
      </w:r>
      <w:r w:rsidR="003C4340">
        <w:rPr>
          <w:noProof/>
        </w:rPr>
        <w:t xml:space="preserve"> have</w:t>
      </w:r>
      <w:r w:rsidR="00B70B0D">
        <w:rPr>
          <w:noProof/>
        </w:rPr>
        <w:t xml:space="preserve"> been the case, ultimately limiting the number of respondents and the </w:t>
      </w:r>
      <w:r w:rsidR="00D31D0A">
        <w:rPr>
          <w:noProof/>
        </w:rPr>
        <w:t>capacity for detailed analysis</w:t>
      </w:r>
      <w:r w:rsidR="00B70B0D">
        <w:rPr>
          <w:noProof/>
        </w:rPr>
        <w:t xml:space="preserve"> (</w:t>
      </w:r>
      <w:r w:rsidR="00D31D0A">
        <w:rPr>
          <w:noProof/>
        </w:rPr>
        <w:t xml:space="preserve">this was </w:t>
      </w:r>
      <w:r w:rsidR="00B70B0D">
        <w:rPr>
          <w:noProof/>
        </w:rPr>
        <w:t xml:space="preserve">particularly the case for auditors). </w:t>
      </w:r>
    </w:p>
    <w:p w:rsidR="00D22069" w:rsidRDefault="00D31D0A" w:rsidP="00F90DDD">
      <w:pPr>
        <w:pStyle w:val="ListBullet"/>
        <w:numPr>
          <w:ilvl w:val="0"/>
          <w:numId w:val="4"/>
        </w:numPr>
        <w:spacing w:before="0" w:beforeAutospacing="0" w:line="276" w:lineRule="auto"/>
        <w:rPr>
          <w:noProof/>
        </w:rPr>
      </w:pPr>
      <w:r>
        <w:rPr>
          <w:noProof/>
        </w:rPr>
        <w:t>It was not possible to assess</w:t>
      </w:r>
      <w:r w:rsidR="003C4340">
        <w:rPr>
          <w:noProof/>
        </w:rPr>
        <w:t xml:space="preserve"> the full impact of</w:t>
      </w:r>
      <w:r w:rsidR="00B70B0D">
        <w:rPr>
          <w:noProof/>
        </w:rPr>
        <w:t xml:space="preserve"> the </w:t>
      </w:r>
      <w:r w:rsidR="00084B31">
        <w:rPr>
          <w:noProof/>
        </w:rPr>
        <w:t>Pilot Quality Assurance Framework</w:t>
      </w:r>
      <w:r w:rsidR="00B70B0D">
        <w:rPr>
          <w:noProof/>
        </w:rPr>
        <w:t xml:space="preserve"> </w:t>
      </w:r>
      <w:r>
        <w:rPr>
          <w:noProof/>
        </w:rPr>
        <w:t>or</w:t>
      </w:r>
      <w:r w:rsidR="00B70B0D">
        <w:rPr>
          <w:noProof/>
        </w:rPr>
        <w:t xml:space="preserve"> </w:t>
      </w:r>
      <w:r w:rsidR="003C4340">
        <w:rPr>
          <w:noProof/>
        </w:rPr>
        <w:t xml:space="preserve">to </w:t>
      </w:r>
      <w:r w:rsidR="00B70B0D">
        <w:rPr>
          <w:noProof/>
        </w:rPr>
        <w:t>capture medium to long-term effects</w:t>
      </w:r>
      <w:r>
        <w:rPr>
          <w:noProof/>
        </w:rPr>
        <w:t>. T</w:t>
      </w:r>
      <w:r w:rsidR="00B70B0D">
        <w:rPr>
          <w:noProof/>
        </w:rPr>
        <w:t xml:space="preserve">he evaluation </w:t>
      </w:r>
      <w:r>
        <w:rPr>
          <w:noProof/>
        </w:rPr>
        <w:t xml:space="preserve">has assessed the </w:t>
      </w:r>
      <w:r w:rsidRPr="00D31D0A">
        <w:rPr>
          <w:i/>
          <w:noProof/>
        </w:rPr>
        <w:t xml:space="preserve">potential </w:t>
      </w:r>
      <w:r>
        <w:rPr>
          <w:noProof/>
        </w:rPr>
        <w:t>of the</w:t>
      </w:r>
      <w:r w:rsidR="00B70B0D">
        <w:rPr>
          <w:noProof/>
        </w:rPr>
        <w:t xml:space="preserve"> </w:t>
      </w:r>
      <w:r w:rsidR="00084B31">
        <w:rPr>
          <w:noProof/>
        </w:rPr>
        <w:t>Pilot Quality Assurance Framework</w:t>
      </w:r>
      <w:r w:rsidR="00B70B0D">
        <w:rPr>
          <w:noProof/>
        </w:rPr>
        <w:t xml:space="preserve"> </w:t>
      </w:r>
      <w:r>
        <w:rPr>
          <w:noProof/>
        </w:rPr>
        <w:t xml:space="preserve">to improve </w:t>
      </w:r>
      <w:r w:rsidR="00B70B0D">
        <w:rPr>
          <w:noProof/>
        </w:rPr>
        <w:t>service experiences</w:t>
      </w:r>
      <w:r>
        <w:rPr>
          <w:noProof/>
        </w:rPr>
        <w:t xml:space="preserve"> and outcomes</w:t>
      </w:r>
      <w:r w:rsidR="00B70B0D">
        <w:rPr>
          <w:noProof/>
        </w:rPr>
        <w:t xml:space="preserve"> </w:t>
      </w:r>
      <w:r>
        <w:rPr>
          <w:noProof/>
        </w:rPr>
        <w:t xml:space="preserve">for </w:t>
      </w:r>
      <w:r w:rsidR="00B70B0D">
        <w:rPr>
          <w:noProof/>
        </w:rPr>
        <w:t>job seekers and employers</w:t>
      </w:r>
      <w:r>
        <w:rPr>
          <w:noProof/>
        </w:rPr>
        <w:t xml:space="preserve"> indirectly,</w:t>
      </w:r>
      <w:r w:rsidR="00B70B0D">
        <w:rPr>
          <w:noProof/>
        </w:rPr>
        <w:t xml:space="preserve"> through the feedback of participating Providers. </w:t>
      </w:r>
    </w:p>
    <w:p w:rsidR="007D59FA" w:rsidRPr="00F153E0" w:rsidRDefault="007D59FA" w:rsidP="00F153E0">
      <w:pPr>
        <w:spacing w:before="200" w:beforeAutospacing="0" w:line="276" w:lineRule="auto"/>
        <w:rPr>
          <w:rFonts w:cstheme="minorHAnsi"/>
          <w:b/>
          <w:sz w:val="28"/>
          <w:szCs w:val="28"/>
        </w:rPr>
      </w:pPr>
      <w:r w:rsidRPr="00F153E0">
        <w:rPr>
          <w:rFonts w:cstheme="minorHAnsi"/>
          <w:b/>
          <w:sz w:val="28"/>
          <w:szCs w:val="28"/>
        </w:rPr>
        <w:t>Summary of findings</w:t>
      </w:r>
    </w:p>
    <w:p w:rsidR="007D59FA" w:rsidRPr="00F36DD5" w:rsidRDefault="007D59FA" w:rsidP="00BF669F">
      <w:pPr>
        <w:spacing w:before="200" w:beforeAutospacing="0" w:line="276" w:lineRule="auto"/>
        <w:rPr>
          <w:rFonts w:ascii="Calibri" w:hAnsi="Calibri"/>
          <w:b/>
        </w:rPr>
      </w:pPr>
      <w:r w:rsidRPr="00F36DD5">
        <w:rPr>
          <w:rFonts w:ascii="Calibri" w:hAnsi="Calibri"/>
          <w:b/>
        </w:rPr>
        <w:t xml:space="preserve">Main </w:t>
      </w:r>
      <w:r w:rsidRPr="00BF669F">
        <w:rPr>
          <w:rFonts w:ascii="Calibri" w:hAnsi="Calibri" w:cs="Calibri"/>
          <w:b/>
        </w:rPr>
        <w:t>finding</w:t>
      </w:r>
    </w:p>
    <w:p w:rsidR="007D59FA" w:rsidRDefault="000B2465" w:rsidP="009C285E">
      <w:pPr>
        <w:spacing w:before="0" w:beforeAutospacing="0" w:after="200" w:line="276" w:lineRule="auto"/>
        <w:rPr>
          <w:noProof/>
        </w:rPr>
      </w:pPr>
      <w:r>
        <w:rPr>
          <w:noProof/>
        </w:rPr>
        <w:t xml:space="preserve">An aim of the </w:t>
      </w:r>
      <w:r w:rsidR="00084B31">
        <w:rPr>
          <w:noProof/>
        </w:rPr>
        <w:t>Pilot Quality Assurance Framework</w:t>
      </w:r>
      <w:r>
        <w:rPr>
          <w:noProof/>
        </w:rPr>
        <w:t xml:space="preserve"> was to encourage Providers to strive for continuous improvement in the delivery of employment services. Feedback collected through this evaluation suggests respondents believe </w:t>
      </w:r>
      <w:r w:rsidR="009F2996">
        <w:rPr>
          <w:noProof/>
        </w:rPr>
        <w:t xml:space="preserve">that </w:t>
      </w:r>
      <w:r>
        <w:rPr>
          <w:noProof/>
        </w:rPr>
        <w:t>the</w:t>
      </w:r>
      <w:r w:rsidR="009F2996">
        <w:rPr>
          <w:noProof/>
        </w:rPr>
        <w:t xml:space="preserve"> Pilot Quality Assurance Framework</w:t>
      </w:r>
      <w:r>
        <w:rPr>
          <w:noProof/>
        </w:rPr>
        <w:t xml:space="preserve"> will drive continuous improvement and may have greater potential tha</w:t>
      </w:r>
      <w:r w:rsidR="009F2996">
        <w:rPr>
          <w:noProof/>
        </w:rPr>
        <w:t>n</w:t>
      </w:r>
      <w:r>
        <w:rPr>
          <w:noProof/>
        </w:rPr>
        <w:t xml:space="preserve"> the</w:t>
      </w:r>
      <w:r w:rsidR="009F2996">
        <w:rPr>
          <w:noProof/>
        </w:rPr>
        <w:t xml:space="preserve"> current</w:t>
      </w:r>
      <w:r>
        <w:rPr>
          <w:noProof/>
        </w:rPr>
        <w:t xml:space="preserve"> KPI 3 Quality Framework.</w:t>
      </w:r>
      <w:r w:rsidR="007D59FA">
        <w:rPr>
          <w:noProof/>
        </w:rPr>
        <w:t xml:space="preserve"> </w:t>
      </w:r>
      <w:r w:rsidR="007D59FA" w:rsidRPr="00CA61D6">
        <w:rPr>
          <w:noProof/>
        </w:rPr>
        <w:t xml:space="preserve"> </w:t>
      </w:r>
    </w:p>
    <w:p w:rsidR="00855876" w:rsidRPr="00855876" w:rsidRDefault="00DA3A56" w:rsidP="006D496C">
      <w:pPr>
        <w:pStyle w:val="ListBullet"/>
        <w:numPr>
          <w:ilvl w:val="0"/>
          <w:numId w:val="4"/>
        </w:numPr>
        <w:spacing w:before="0" w:beforeAutospacing="0" w:line="276" w:lineRule="auto"/>
        <w:rPr>
          <w:rFonts w:cstheme="minorHAnsi"/>
        </w:rPr>
      </w:pPr>
      <w:r>
        <w:rPr>
          <w:rFonts w:ascii="Calibri" w:eastAsia="Times New Roman" w:hAnsi="Calibri" w:cs="Calibri"/>
          <w:lang w:val="en-US"/>
        </w:rPr>
        <w:t>86</w:t>
      </w:r>
      <w:r w:rsidR="00855876" w:rsidRPr="00855876">
        <w:rPr>
          <w:rFonts w:ascii="Calibri" w:eastAsia="Times New Roman" w:hAnsi="Calibri" w:cs="Calibri"/>
          <w:lang w:val="en-US"/>
        </w:rPr>
        <w:t xml:space="preserve"> per cent </w:t>
      </w:r>
      <w:r w:rsidR="00855876" w:rsidRPr="006D496C">
        <w:rPr>
          <w:noProof/>
        </w:rPr>
        <w:t>of</w:t>
      </w:r>
      <w:r w:rsidR="00855876" w:rsidRPr="00855876">
        <w:rPr>
          <w:rFonts w:ascii="Calibri" w:eastAsia="Times New Roman" w:hAnsi="Calibri" w:cs="Calibri"/>
          <w:lang w:val="en-US"/>
        </w:rPr>
        <w:t xml:space="preserve"> </w:t>
      </w:r>
      <w:r w:rsidR="007D59FA" w:rsidRPr="00CA61D6">
        <w:t>Q</w:t>
      </w:r>
      <w:r w:rsidR="007D59FA">
        <w:t xml:space="preserve">uality </w:t>
      </w:r>
      <w:r w:rsidR="007D59FA" w:rsidRPr="00CA61D6">
        <w:t>M</w:t>
      </w:r>
      <w:r w:rsidR="007D59FA">
        <w:t>anager</w:t>
      </w:r>
      <w:r w:rsidR="007D59FA" w:rsidRPr="00CA61D6">
        <w:t xml:space="preserve">s </w:t>
      </w:r>
      <w:r>
        <w:t xml:space="preserve">did not disagree </w:t>
      </w:r>
      <w:r w:rsidR="00855876">
        <w:t>that</w:t>
      </w:r>
      <w:r w:rsidR="007D59FA" w:rsidRPr="00CA61D6">
        <w:t xml:space="preserve"> the audit focused on continuous improvement</w:t>
      </w:r>
      <w:r w:rsidR="00340184">
        <w:t>; a</w:t>
      </w:r>
      <w:r w:rsidR="007D59FA">
        <w:t xml:space="preserve"> minority</w:t>
      </w:r>
      <w:r w:rsidR="007D59FA" w:rsidRPr="00CA61D6">
        <w:t xml:space="preserve"> (11 per cent) </w:t>
      </w:r>
      <w:r w:rsidR="00340184">
        <w:t>thought</w:t>
      </w:r>
      <w:r w:rsidR="007D59FA" w:rsidRPr="00CA61D6">
        <w:t xml:space="preserve"> it was ‘too early to </w:t>
      </w:r>
      <w:r w:rsidR="007D59FA" w:rsidRPr="00CA61D6">
        <w:rPr>
          <w:noProof/>
        </w:rPr>
        <w:t>tell’</w:t>
      </w:r>
      <w:r w:rsidR="007D59FA" w:rsidRPr="00CA61D6">
        <w:t>.</w:t>
      </w:r>
    </w:p>
    <w:p w:rsidR="007D59FA" w:rsidRPr="00855876" w:rsidRDefault="007D59FA" w:rsidP="006D496C">
      <w:pPr>
        <w:pStyle w:val="ListBullet"/>
        <w:numPr>
          <w:ilvl w:val="0"/>
          <w:numId w:val="4"/>
        </w:numPr>
        <w:spacing w:before="0" w:beforeAutospacing="0" w:line="276" w:lineRule="auto"/>
        <w:rPr>
          <w:rFonts w:cstheme="minorHAnsi"/>
        </w:rPr>
      </w:pPr>
      <w:r>
        <w:t xml:space="preserve">Quality </w:t>
      </w:r>
      <w:r>
        <w:rPr>
          <w:noProof/>
        </w:rPr>
        <w:t>Managers</w:t>
      </w:r>
      <w:r>
        <w:t xml:space="preserve"> </w:t>
      </w:r>
      <w:r w:rsidR="000428D7">
        <w:t>were given</w:t>
      </w:r>
      <w:r w:rsidRPr="00855876">
        <w:rPr>
          <w:rFonts w:cstheme="minorHAnsi"/>
        </w:rPr>
        <w:t xml:space="preserve"> the opportunity to </w:t>
      </w:r>
      <w:r w:rsidR="00855876">
        <w:rPr>
          <w:rFonts w:cstheme="minorHAnsi"/>
        </w:rPr>
        <w:t>identify</w:t>
      </w:r>
      <w:r w:rsidRPr="00855876">
        <w:rPr>
          <w:rFonts w:cstheme="minorHAnsi"/>
        </w:rPr>
        <w:t xml:space="preserve"> the main benefit of participating in the Pilot</w:t>
      </w:r>
      <w:r w:rsidR="009A3698">
        <w:rPr>
          <w:rFonts w:cstheme="minorHAnsi"/>
        </w:rPr>
        <w:t>. One in four</w:t>
      </w:r>
      <w:r>
        <w:t xml:space="preserve"> </w:t>
      </w:r>
      <w:r w:rsidRPr="00855876">
        <w:rPr>
          <w:rFonts w:cstheme="minorHAnsi"/>
        </w:rPr>
        <w:t>who</w:t>
      </w:r>
      <w:r w:rsidR="00855876">
        <w:rPr>
          <w:rFonts w:cstheme="minorHAnsi"/>
        </w:rPr>
        <w:t xml:space="preserve"> responded said that </w:t>
      </w:r>
      <w:r w:rsidRPr="00855876">
        <w:rPr>
          <w:rFonts w:cstheme="minorHAnsi"/>
        </w:rPr>
        <w:t>continuous improvement had been a key benefit.</w:t>
      </w:r>
    </w:p>
    <w:p w:rsidR="007D59FA" w:rsidRDefault="007D59FA" w:rsidP="009C285E">
      <w:pPr>
        <w:spacing w:before="0" w:beforeAutospacing="0" w:after="200" w:line="276" w:lineRule="auto"/>
      </w:pPr>
      <w:r>
        <w:rPr>
          <w:rFonts w:cstheme="minorHAnsi"/>
        </w:rPr>
        <w:t xml:space="preserve">While there is no administrative data available to </w:t>
      </w:r>
      <w:r w:rsidR="00DF4FC2">
        <w:rPr>
          <w:rFonts w:cstheme="minorHAnsi"/>
        </w:rPr>
        <w:t xml:space="preserve">objectively </w:t>
      </w:r>
      <w:r>
        <w:rPr>
          <w:rFonts w:cstheme="minorHAnsi"/>
        </w:rPr>
        <w:t xml:space="preserve">measure the impact of the </w:t>
      </w:r>
      <w:r w:rsidR="00084B31">
        <w:rPr>
          <w:noProof/>
        </w:rPr>
        <w:t>Pilot Quality Assurance Framework</w:t>
      </w:r>
      <w:r>
        <w:rPr>
          <w:rFonts w:cstheme="minorHAnsi"/>
        </w:rPr>
        <w:t xml:space="preserve">, </w:t>
      </w:r>
      <w:r>
        <w:rPr>
          <w:rFonts w:ascii="Calibri" w:eastAsia="Times New Roman" w:hAnsi="Calibri" w:cs="Calibri"/>
          <w:lang w:val="en-US"/>
        </w:rPr>
        <w:t>Provider</w:t>
      </w:r>
      <w:r w:rsidR="00FE3E16">
        <w:rPr>
          <w:rFonts w:ascii="Calibri" w:eastAsia="Times New Roman" w:hAnsi="Calibri" w:cs="Calibri"/>
          <w:lang w:val="en-US"/>
        </w:rPr>
        <w:t xml:space="preserve"> </w:t>
      </w:r>
      <w:r w:rsidR="00A70E5E">
        <w:rPr>
          <w:rFonts w:ascii="Calibri" w:eastAsia="Times New Roman" w:hAnsi="Calibri" w:cs="Calibri"/>
          <w:lang w:val="en-US"/>
        </w:rPr>
        <w:t>Chief Executive Officers (</w:t>
      </w:r>
      <w:r w:rsidR="00FE3E16">
        <w:rPr>
          <w:rFonts w:ascii="Calibri" w:eastAsia="Times New Roman" w:hAnsi="Calibri" w:cs="Calibri"/>
          <w:lang w:val="en-US"/>
        </w:rPr>
        <w:t>CEO</w:t>
      </w:r>
      <w:r w:rsidR="00A70E5E">
        <w:rPr>
          <w:rFonts w:ascii="Calibri" w:eastAsia="Times New Roman" w:hAnsi="Calibri" w:cs="Calibri"/>
          <w:lang w:val="en-US"/>
        </w:rPr>
        <w:t>)</w:t>
      </w:r>
      <w:r w:rsidR="00FE3E16">
        <w:rPr>
          <w:rFonts w:ascii="Calibri" w:eastAsia="Times New Roman" w:hAnsi="Calibri" w:cs="Calibri"/>
          <w:lang w:val="en-US"/>
        </w:rPr>
        <w:t xml:space="preserve">, </w:t>
      </w:r>
      <w:r>
        <w:rPr>
          <w:rFonts w:ascii="Calibri" w:eastAsia="Times New Roman" w:hAnsi="Calibri" w:cs="Calibri"/>
          <w:lang w:val="en-US"/>
        </w:rPr>
        <w:t xml:space="preserve">Quality Managers </w:t>
      </w:r>
      <w:r w:rsidR="00DA3A56">
        <w:rPr>
          <w:rFonts w:ascii="Calibri" w:eastAsia="Times New Roman" w:hAnsi="Calibri" w:cs="Calibri"/>
          <w:lang w:val="en-US"/>
        </w:rPr>
        <w:t xml:space="preserve"> </w:t>
      </w:r>
      <w:r w:rsidR="00DA3A56">
        <w:t>(</w:t>
      </w:r>
      <w:r w:rsidR="00DA3A56" w:rsidRPr="00921FF5">
        <w:t>who were Provider nominated staff within the organisation tasked with the responsibility of managing the Pilot process</w:t>
      </w:r>
      <w:r w:rsidR="00DA3A56">
        <w:t xml:space="preserve">) </w:t>
      </w:r>
      <w:r>
        <w:rPr>
          <w:rFonts w:ascii="Calibri" w:eastAsia="Times New Roman" w:hAnsi="Calibri" w:cs="Calibri"/>
          <w:lang w:val="en-US"/>
        </w:rPr>
        <w:t xml:space="preserve">and </w:t>
      </w:r>
      <w:r w:rsidR="00DA3A56">
        <w:rPr>
          <w:rFonts w:ascii="Calibri" w:eastAsia="Times New Roman" w:hAnsi="Calibri" w:cs="Calibri"/>
          <w:lang w:val="en-US"/>
        </w:rPr>
        <w:t xml:space="preserve">front line </w:t>
      </w:r>
      <w:r>
        <w:rPr>
          <w:rFonts w:ascii="Calibri" w:eastAsia="Times New Roman" w:hAnsi="Calibri" w:cs="Calibri"/>
          <w:lang w:val="en-US"/>
        </w:rPr>
        <w:t xml:space="preserve">staff </w:t>
      </w:r>
      <w:r w:rsidR="00FE3E16">
        <w:rPr>
          <w:rFonts w:ascii="Calibri" w:eastAsia="Times New Roman" w:hAnsi="Calibri" w:cs="Calibri"/>
          <w:lang w:val="en-US"/>
        </w:rPr>
        <w:t xml:space="preserve">reported positive impacts on </w:t>
      </w:r>
      <w:r>
        <w:rPr>
          <w:rFonts w:ascii="Calibri" w:eastAsia="Times New Roman" w:hAnsi="Calibri" w:cs="Calibri"/>
          <w:lang w:val="en-US"/>
        </w:rPr>
        <w:t>their business</w:t>
      </w:r>
      <w:r w:rsidR="00DF4FC2">
        <w:rPr>
          <w:rFonts w:ascii="Calibri" w:eastAsia="Times New Roman" w:hAnsi="Calibri" w:cs="Calibri"/>
          <w:lang w:val="en-US"/>
        </w:rPr>
        <w:t>es</w:t>
      </w:r>
      <w:r w:rsidR="00FE3E16">
        <w:rPr>
          <w:rFonts w:ascii="Calibri" w:eastAsia="Times New Roman" w:hAnsi="Calibri" w:cs="Calibri"/>
          <w:lang w:val="en-US"/>
        </w:rPr>
        <w:t xml:space="preserve"> and</w:t>
      </w:r>
      <w:r w:rsidR="009B1E8D">
        <w:rPr>
          <w:rFonts w:ascii="Calibri" w:eastAsia="Times New Roman" w:hAnsi="Calibri" w:cs="Calibri"/>
          <w:lang w:val="en-US"/>
        </w:rPr>
        <w:t xml:space="preserve"> </w:t>
      </w:r>
      <w:r w:rsidR="000A7E60">
        <w:rPr>
          <w:rFonts w:ascii="Calibri" w:eastAsia="Times New Roman" w:hAnsi="Calibri" w:cs="Calibri"/>
          <w:lang w:val="en-US"/>
        </w:rPr>
        <w:t>service delivery.</w:t>
      </w:r>
      <w:r w:rsidR="00FE3E16">
        <w:rPr>
          <w:rFonts w:ascii="Calibri" w:eastAsia="Times New Roman" w:hAnsi="Calibri" w:cs="Calibri"/>
          <w:lang w:val="en-US"/>
        </w:rPr>
        <w:t xml:space="preserve"> </w:t>
      </w:r>
      <w:r w:rsidR="009B1E8D">
        <w:rPr>
          <w:rFonts w:ascii="Calibri" w:eastAsia="Times New Roman" w:hAnsi="Calibri" w:cs="Calibri"/>
          <w:lang w:val="en-US"/>
        </w:rPr>
        <w:t xml:space="preserve">They </w:t>
      </w:r>
      <w:r>
        <w:rPr>
          <w:rFonts w:ascii="Calibri" w:eastAsia="Times New Roman" w:hAnsi="Calibri" w:cs="Calibri"/>
          <w:lang w:val="en-US"/>
        </w:rPr>
        <w:t>were</w:t>
      </w:r>
      <w:r w:rsidR="009B1E8D">
        <w:rPr>
          <w:rFonts w:ascii="Calibri" w:eastAsia="Times New Roman" w:hAnsi="Calibri" w:cs="Calibri"/>
          <w:lang w:val="en-US"/>
        </w:rPr>
        <w:t xml:space="preserve"> also</w:t>
      </w:r>
      <w:r>
        <w:rPr>
          <w:rFonts w:ascii="Calibri" w:eastAsia="Times New Roman" w:hAnsi="Calibri" w:cs="Calibri"/>
          <w:lang w:val="en-US"/>
        </w:rPr>
        <w:t xml:space="preserve"> optimistic about the</w:t>
      </w:r>
      <w:r w:rsidR="00DF4FC2">
        <w:rPr>
          <w:rFonts w:ascii="Calibri" w:eastAsia="Times New Roman" w:hAnsi="Calibri" w:cs="Calibri"/>
          <w:lang w:val="en-US"/>
        </w:rPr>
        <w:t xml:space="preserve"> longer term</w:t>
      </w:r>
      <w:r w:rsidR="00CE3E91">
        <w:rPr>
          <w:rFonts w:ascii="Calibri" w:eastAsia="Times New Roman" w:hAnsi="Calibri" w:cs="Calibri"/>
          <w:lang w:val="en-US"/>
        </w:rPr>
        <w:t xml:space="preserve"> prospects of </w:t>
      </w:r>
      <w:r>
        <w:rPr>
          <w:rFonts w:ascii="Calibri" w:eastAsia="Times New Roman" w:hAnsi="Calibri" w:cs="Calibri"/>
          <w:lang w:val="en-US"/>
        </w:rPr>
        <w:t xml:space="preserve">the </w:t>
      </w:r>
      <w:r w:rsidR="0058079A">
        <w:rPr>
          <w:noProof/>
        </w:rPr>
        <w:t xml:space="preserve">revised </w:t>
      </w:r>
      <w:r w:rsidR="00084B31">
        <w:rPr>
          <w:noProof/>
        </w:rPr>
        <w:t>Quality Assurance Framework</w:t>
      </w:r>
      <w:r w:rsidR="00340184">
        <w:rPr>
          <w:noProof/>
        </w:rPr>
        <w:t xml:space="preserve"> for</w:t>
      </w:r>
      <w:r w:rsidR="00CE3E91">
        <w:rPr>
          <w:noProof/>
        </w:rPr>
        <w:t xml:space="preserve"> delivering improved services </w:t>
      </w:r>
      <w:r w:rsidR="00340184">
        <w:rPr>
          <w:noProof/>
        </w:rPr>
        <w:t>to</w:t>
      </w:r>
      <w:r w:rsidR="00FE3E16">
        <w:rPr>
          <w:noProof/>
        </w:rPr>
        <w:t xml:space="preserve"> job seekers and</w:t>
      </w:r>
      <w:r w:rsidR="00340184">
        <w:rPr>
          <w:noProof/>
        </w:rPr>
        <w:t>, perhaps to a lesser extent,</w:t>
      </w:r>
      <w:r w:rsidR="00FE3E16">
        <w:rPr>
          <w:noProof/>
        </w:rPr>
        <w:t xml:space="preserve"> employer</w:t>
      </w:r>
      <w:r w:rsidR="00CE3E91">
        <w:rPr>
          <w:noProof/>
        </w:rPr>
        <w:t>s</w:t>
      </w:r>
      <w:r>
        <w:rPr>
          <w:rFonts w:ascii="Calibri" w:eastAsia="Times New Roman" w:hAnsi="Calibri" w:cs="Calibri"/>
          <w:lang w:val="en-US"/>
        </w:rPr>
        <w:t>.</w:t>
      </w:r>
      <w:r w:rsidRPr="0073498F">
        <w:t xml:space="preserve"> </w:t>
      </w:r>
    </w:p>
    <w:p w:rsidR="009A3698" w:rsidRDefault="007D59FA" w:rsidP="00FE3E16">
      <w:pPr>
        <w:spacing w:before="0" w:beforeAutospacing="0" w:after="200" w:line="276" w:lineRule="auto"/>
        <w:rPr>
          <w:rFonts w:ascii="Calibri" w:hAnsi="Calibri"/>
        </w:rPr>
      </w:pPr>
      <w:r>
        <w:t>Balanced against these benefits, the time and cost to participate in the Pilot exceeded</w:t>
      </w:r>
      <w:r w:rsidR="00FE3E16">
        <w:t xml:space="preserve"> </w:t>
      </w:r>
      <w:r w:rsidR="006B5BA1">
        <w:t xml:space="preserve">some </w:t>
      </w:r>
      <w:r w:rsidR="007C72EB">
        <w:t>Provider</w:t>
      </w:r>
      <w:r w:rsidR="006B5BA1">
        <w:t>s’</w:t>
      </w:r>
      <w:r w:rsidR="007C72EB">
        <w:t xml:space="preserve"> </w:t>
      </w:r>
      <w:r>
        <w:t>expectations and does appear</w:t>
      </w:r>
      <w:r w:rsidR="00340184">
        <w:t xml:space="preserve"> to have been</w:t>
      </w:r>
      <w:r>
        <w:t xml:space="preserve"> </w:t>
      </w:r>
      <w:r w:rsidR="00965B71">
        <w:t>significant</w:t>
      </w:r>
      <w:r>
        <w:t xml:space="preserve"> in some cases</w:t>
      </w:r>
      <w:r w:rsidR="006E05EB">
        <w:t>: t</w:t>
      </w:r>
      <w:r w:rsidR="006E05EB">
        <w:rPr>
          <w:rFonts w:ascii="Calibri" w:hAnsi="Calibri"/>
        </w:rPr>
        <w:t>wo-thirds of Providers indicated that</w:t>
      </w:r>
      <w:r w:rsidR="006E05EB" w:rsidRPr="00010D86">
        <w:rPr>
          <w:rFonts w:ascii="Calibri" w:hAnsi="Calibri"/>
        </w:rPr>
        <w:t xml:space="preserve"> time and costs</w:t>
      </w:r>
      <w:r w:rsidR="006E05EB">
        <w:rPr>
          <w:rFonts w:ascii="Calibri" w:hAnsi="Calibri"/>
        </w:rPr>
        <w:t xml:space="preserve"> associated with the Pilot</w:t>
      </w:r>
      <w:r w:rsidR="006E05EB" w:rsidRPr="00010D86">
        <w:rPr>
          <w:rFonts w:ascii="Calibri" w:hAnsi="Calibri"/>
        </w:rPr>
        <w:t xml:space="preserve"> were greater than </w:t>
      </w:r>
      <w:r w:rsidR="006E05EB">
        <w:rPr>
          <w:rFonts w:ascii="Calibri" w:hAnsi="Calibri"/>
        </w:rPr>
        <w:t xml:space="preserve">expected (for more details refer to </w:t>
      </w:r>
      <w:r w:rsidR="006E05EB" w:rsidRPr="006E05EB">
        <w:rPr>
          <w:rFonts w:ascii="Calibri" w:hAnsi="Calibri"/>
          <w:i/>
        </w:rPr>
        <w:t>Implementation issues</w:t>
      </w:r>
      <w:r w:rsidR="006E05EB">
        <w:rPr>
          <w:rFonts w:ascii="Calibri" w:hAnsi="Calibri"/>
        </w:rPr>
        <w:t xml:space="preserve"> below)</w:t>
      </w:r>
      <w:r w:rsidR="006E05EB" w:rsidRPr="00010D86">
        <w:rPr>
          <w:rFonts w:ascii="Calibri" w:hAnsi="Calibri"/>
        </w:rPr>
        <w:t>.</w:t>
      </w:r>
      <w:r w:rsidR="006E05EB">
        <w:rPr>
          <w:rFonts w:ascii="Calibri" w:hAnsi="Calibri"/>
        </w:rPr>
        <w:t xml:space="preserve"> </w:t>
      </w:r>
    </w:p>
    <w:p w:rsidR="007147E5" w:rsidRDefault="007D59FA" w:rsidP="00FE3E16">
      <w:pPr>
        <w:spacing w:before="0" w:beforeAutospacing="0" w:after="200" w:line="276" w:lineRule="auto"/>
        <w:rPr>
          <w:rFonts w:ascii="Calibri" w:eastAsia="Times New Roman" w:hAnsi="Calibri" w:cs="Calibri"/>
          <w:lang w:val="en-US"/>
        </w:rPr>
      </w:pPr>
      <w:r>
        <w:rPr>
          <w:rFonts w:ascii="Calibri" w:eastAsia="Times New Roman" w:hAnsi="Calibri" w:cs="Calibri"/>
          <w:lang w:val="en-US"/>
        </w:rPr>
        <w:t xml:space="preserve">Some of </w:t>
      </w:r>
      <w:r w:rsidR="00DF4FC2">
        <w:rPr>
          <w:rFonts w:ascii="Calibri" w:eastAsia="Times New Roman" w:hAnsi="Calibri" w:cs="Calibri"/>
          <w:lang w:val="en-US"/>
        </w:rPr>
        <w:t>this</w:t>
      </w:r>
      <w:r>
        <w:rPr>
          <w:rFonts w:ascii="Calibri" w:eastAsia="Times New Roman" w:hAnsi="Calibri" w:cs="Calibri"/>
          <w:lang w:val="en-US"/>
        </w:rPr>
        <w:t xml:space="preserve"> can be accounted for in</w:t>
      </w:r>
      <w:r w:rsidR="00DF4FC2">
        <w:rPr>
          <w:rFonts w:ascii="Calibri" w:eastAsia="Times New Roman" w:hAnsi="Calibri" w:cs="Calibri"/>
          <w:lang w:val="en-US"/>
        </w:rPr>
        <w:t xml:space="preserve"> a</w:t>
      </w:r>
      <w:r>
        <w:rPr>
          <w:rFonts w:ascii="Calibri" w:eastAsia="Times New Roman" w:hAnsi="Calibri" w:cs="Calibri"/>
          <w:lang w:val="en-US"/>
        </w:rPr>
        <w:t xml:space="preserve"> </w:t>
      </w:r>
      <w:r w:rsidRPr="009C285E">
        <w:rPr>
          <w:noProof/>
        </w:rPr>
        <w:t>lack</w:t>
      </w:r>
      <w:r>
        <w:rPr>
          <w:rFonts w:ascii="Calibri" w:eastAsia="Times New Roman" w:hAnsi="Calibri" w:cs="Calibri"/>
          <w:lang w:val="en-US"/>
        </w:rPr>
        <w:t xml:space="preserve"> of preparedness</w:t>
      </w:r>
      <w:r w:rsidR="00DF4FC2">
        <w:rPr>
          <w:rFonts w:ascii="Calibri" w:eastAsia="Times New Roman" w:hAnsi="Calibri" w:cs="Calibri"/>
          <w:lang w:val="en-US"/>
        </w:rPr>
        <w:t xml:space="preserve"> for </w:t>
      </w:r>
      <w:r w:rsidR="00DA3A56">
        <w:rPr>
          <w:rFonts w:ascii="Calibri" w:eastAsia="Times New Roman" w:hAnsi="Calibri" w:cs="Calibri"/>
          <w:lang w:val="en-US"/>
        </w:rPr>
        <w:t xml:space="preserve">the </w:t>
      </w:r>
      <w:r w:rsidR="00DF4FC2">
        <w:rPr>
          <w:rFonts w:ascii="Calibri" w:eastAsia="Times New Roman" w:hAnsi="Calibri" w:cs="Calibri"/>
          <w:lang w:val="en-US"/>
        </w:rPr>
        <w:t>audit, f</w:t>
      </w:r>
      <w:r>
        <w:rPr>
          <w:rFonts w:ascii="Calibri" w:eastAsia="Times New Roman" w:hAnsi="Calibri" w:cs="Calibri"/>
          <w:lang w:val="en-US"/>
        </w:rPr>
        <w:t xml:space="preserve">or </w:t>
      </w:r>
      <w:r w:rsidR="00DF4FC2">
        <w:rPr>
          <w:rFonts w:ascii="Calibri" w:eastAsia="Times New Roman" w:hAnsi="Calibri" w:cs="Calibri"/>
          <w:lang w:val="en-US"/>
        </w:rPr>
        <w:t>instance</w:t>
      </w:r>
      <w:r>
        <w:rPr>
          <w:rFonts w:ascii="Calibri" w:eastAsia="Times New Roman" w:hAnsi="Calibri" w:cs="Calibri"/>
          <w:lang w:val="en-US"/>
        </w:rPr>
        <w:t xml:space="preserve">, a poor choice of </w:t>
      </w:r>
      <w:r w:rsidR="00A70E5E">
        <w:rPr>
          <w:rFonts w:ascii="Calibri" w:eastAsia="Times New Roman" w:hAnsi="Calibri" w:cs="Calibri"/>
          <w:lang w:val="en-US"/>
        </w:rPr>
        <w:t>Quality S</w:t>
      </w:r>
      <w:r>
        <w:rPr>
          <w:rFonts w:ascii="Calibri" w:eastAsia="Times New Roman" w:hAnsi="Calibri" w:cs="Calibri"/>
          <w:lang w:val="en-US"/>
        </w:rPr>
        <w:t xml:space="preserve">tandard for the </w:t>
      </w:r>
      <w:proofErr w:type="spellStart"/>
      <w:r>
        <w:rPr>
          <w:rFonts w:ascii="Calibri" w:eastAsia="Times New Roman" w:hAnsi="Calibri" w:cs="Calibri"/>
          <w:lang w:val="en-US"/>
        </w:rPr>
        <w:t>organisation</w:t>
      </w:r>
      <w:proofErr w:type="spellEnd"/>
      <w:r>
        <w:rPr>
          <w:rFonts w:ascii="Calibri" w:eastAsia="Times New Roman" w:hAnsi="Calibri" w:cs="Calibri"/>
          <w:lang w:val="en-US"/>
        </w:rPr>
        <w:t xml:space="preserve"> to certify against or not having correct documentation on hand for the auditor. </w:t>
      </w:r>
      <w:r w:rsidR="009A3698">
        <w:rPr>
          <w:rFonts w:ascii="Calibri" w:eastAsia="Times New Roman" w:hAnsi="Calibri" w:cs="Calibri"/>
          <w:lang w:val="en-US"/>
        </w:rPr>
        <w:t>F</w:t>
      </w:r>
      <w:r w:rsidR="00FE3E16">
        <w:rPr>
          <w:rFonts w:ascii="Calibri" w:eastAsia="Times New Roman" w:hAnsi="Calibri" w:cs="Calibri"/>
          <w:lang w:val="en-US"/>
        </w:rPr>
        <w:t xml:space="preserve">actors beyond the control of Providers also contributed, including overlap between the Quality Standards and Quality Principles (and the Key Performance Measures within them), waiting for the Employment Services Industry Standards to be certified and an apparent lack of understanding of the process, the Deed and JSA more generally, among some auditors. </w:t>
      </w:r>
    </w:p>
    <w:p w:rsidR="00FE3E16" w:rsidRDefault="00FE3E16" w:rsidP="00FE3E16">
      <w:pPr>
        <w:spacing w:before="0" w:beforeAutospacing="0" w:after="200" w:line="276" w:lineRule="auto"/>
      </w:pPr>
      <w:r>
        <w:rPr>
          <w:rFonts w:ascii="Calibri" w:eastAsia="Times New Roman" w:hAnsi="Calibri" w:cs="Calibri"/>
          <w:lang w:val="en-US"/>
        </w:rPr>
        <w:t>I</w:t>
      </w:r>
      <w:r>
        <w:t xml:space="preserve">t is noted </w:t>
      </w:r>
      <w:r w:rsidR="009A3698">
        <w:t xml:space="preserve">that </w:t>
      </w:r>
      <w:r w:rsidR="007147E5">
        <w:t xml:space="preserve">the Pilot process was intended to refine both the </w:t>
      </w:r>
      <w:r w:rsidR="009F2996">
        <w:t>Quality Assurance Framework</w:t>
      </w:r>
      <w:r w:rsidR="007147E5">
        <w:t xml:space="preserve"> and its implementation. T</w:t>
      </w:r>
      <w:r>
        <w:t xml:space="preserve">he department has </w:t>
      </w:r>
      <w:r w:rsidR="007147E5">
        <w:t xml:space="preserve">already </w:t>
      </w:r>
      <w:r>
        <w:t xml:space="preserve">commenced work </w:t>
      </w:r>
      <w:r w:rsidR="009A3698">
        <w:t xml:space="preserve">to address </w:t>
      </w:r>
      <w:r w:rsidR="007147E5">
        <w:t xml:space="preserve">a number of the </w:t>
      </w:r>
      <w:r w:rsidR="009A3698">
        <w:t>issues</w:t>
      </w:r>
      <w:r w:rsidR="007147E5">
        <w:t xml:space="preserve"> the evaluation has identified to streamline the process to reduce </w:t>
      </w:r>
      <w:r w:rsidR="004F0A41">
        <w:t xml:space="preserve">costs and </w:t>
      </w:r>
      <w:r w:rsidR="007147E5">
        <w:t>ease large-scale implementation of a</w:t>
      </w:r>
      <w:r w:rsidR="009F2996">
        <w:t xml:space="preserve"> new</w:t>
      </w:r>
      <w:r w:rsidR="007147E5">
        <w:t xml:space="preserve"> </w:t>
      </w:r>
      <w:r w:rsidR="00084B31">
        <w:t xml:space="preserve">national </w:t>
      </w:r>
      <w:r w:rsidR="007147E5">
        <w:t>Quality Assurance Framework</w:t>
      </w:r>
      <w:r>
        <w:t>.</w:t>
      </w:r>
      <w:r w:rsidR="007147E5">
        <w:t xml:space="preserve"> </w:t>
      </w:r>
    </w:p>
    <w:p w:rsidR="00350817" w:rsidRPr="000428D7" w:rsidRDefault="006E05EB" w:rsidP="00350817">
      <w:pPr>
        <w:spacing w:before="200" w:beforeAutospacing="0" w:line="276" w:lineRule="auto"/>
        <w:rPr>
          <w:rFonts w:ascii="Calibri" w:hAnsi="Calibri"/>
          <w:b/>
        </w:rPr>
      </w:pPr>
      <w:r>
        <w:rPr>
          <w:rFonts w:ascii="Calibri" w:hAnsi="Calibri"/>
          <w:b/>
        </w:rPr>
        <w:t>Detailed</w:t>
      </w:r>
      <w:r w:rsidR="00350817" w:rsidRPr="000428D7">
        <w:rPr>
          <w:rFonts w:ascii="Calibri" w:hAnsi="Calibri"/>
          <w:b/>
        </w:rPr>
        <w:t xml:space="preserve"> findings</w:t>
      </w:r>
    </w:p>
    <w:p w:rsidR="00DF4FC2" w:rsidRPr="00DF4FC2" w:rsidRDefault="00DF4FC2" w:rsidP="006D496C">
      <w:pPr>
        <w:spacing w:before="200" w:beforeAutospacing="0"/>
        <w:rPr>
          <w:rFonts w:ascii="Calibri" w:hAnsi="Calibri"/>
          <w:b/>
          <w:i/>
        </w:rPr>
      </w:pPr>
      <w:r w:rsidRPr="00DF4FC2">
        <w:rPr>
          <w:rFonts w:ascii="Calibri" w:hAnsi="Calibri"/>
          <w:b/>
          <w:i/>
        </w:rPr>
        <w:t>Information and communication</w:t>
      </w:r>
    </w:p>
    <w:p w:rsidR="00350817" w:rsidRDefault="00350817" w:rsidP="009C285E">
      <w:pPr>
        <w:spacing w:before="0" w:beforeAutospacing="0" w:after="200" w:line="276" w:lineRule="auto"/>
        <w:rPr>
          <w:rFonts w:ascii="Calibri" w:eastAsia="Times New Roman" w:hAnsi="Calibri" w:cs="Calibri"/>
          <w:lang w:val="en-US"/>
        </w:rPr>
      </w:pPr>
      <w:r>
        <w:rPr>
          <w:rFonts w:ascii="Calibri" w:hAnsi="Calibri"/>
        </w:rPr>
        <w:t>The d</w:t>
      </w:r>
      <w:r w:rsidRPr="007D630C">
        <w:rPr>
          <w:rFonts w:ascii="Calibri" w:hAnsi="Calibri"/>
        </w:rPr>
        <w:t>epartment disseminated information about the Pilot via a number of sources. Providers and auditors generally agree</w:t>
      </w:r>
      <w:r>
        <w:rPr>
          <w:rFonts w:ascii="Calibri" w:hAnsi="Calibri"/>
        </w:rPr>
        <w:t>d</w:t>
      </w:r>
      <w:r w:rsidRPr="007D630C">
        <w:rPr>
          <w:rFonts w:ascii="Calibri" w:hAnsi="Calibri"/>
        </w:rPr>
        <w:t xml:space="preserve"> </w:t>
      </w:r>
      <w:r w:rsidR="00DF4FC2">
        <w:rPr>
          <w:rFonts w:ascii="Calibri" w:hAnsi="Calibri"/>
        </w:rPr>
        <w:t>that the</w:t>
      </w:r>
      <w:r w:rsidR="004F0A41">
        <w:rPr>
          <w:rFonts w:ascii="Calibri" w:hAnsi="Calibri"/>
        </w:rPr>
        <w:t xml:space="preserve"> </w:t>
      </w:r>
      <w:r>
        <w:rPr>
          <w:rFonts w:ascii="Calibri" w:hAnsi="Calibri"/>
        </w:rPr>
        <w:t>communication</w:t>
      </w:r>
      <w:r w:rsidRPr="007D630C">
        <w:rPr>
          <w:rFonts w:ascii="Calibri" w:hAnsi="Calibri"/>
        </w:rPr>
        <w:t xml:space="preserve"> w</w:t>
      </w:r>
      <w:r w:rsidR="00DF4FC2">
        <w:rPr>
          <w:rFonts w:ascii="Calibri" w:hAnsi="Calibri"/>
        </w:rPr>
        <w:t>as</w:t>
      </w:r>
      <w:r>
        <w:rPr>
          <w:rFonts w:ascii="Calibri" w:hAnsi="Calibri"/>
        </w:rPr>
        <w:t xml:space="preserve"> </w:t>
      </w:r>
      <w:r w:rsidR="009F2996">
        <w:rPr>
          <w:rFonts w:ascii="Calibri" w:hAnsi="Calibri"/>
        </w:rPr>
        <w:t xml:space="preserve">suitable </w:t>
      </w:r>
      <w:r w:rsidR="007F1EF1">
        <w:rPr>
          <w:rFonts w:ascii="Calibri" w:hAnsi="Calibri"/>
        </w:rPr>
        <w:t>and useful</w:t>
      </w:r>
      <w:r>
        <w:rPr>
          <w:rFonts w:ascii="Calibri" w:hAnsi="Calibri"/>
        </w:rPr>
        <w:t xml:space="preserve">. Opportunities for improvement were identified for webinar information sessions, which </w:t>
      </w:r>
      <w:r w:rsidRPr="007D630C">
        <w:rPr>
          <w:rFonts w:ascii="Calibri" w:hAnsi="Calibri"/>
        </w:rPr>
        <w:t>worked well for auditors but less so for Providers</w:t>
      </w:r>
      <w:r>
        <w:rPr>
          <w:rFonts w:ascii="Calibri" w:hAnsi="Calibri"/>
        </w:rPr>
        <w:t xml:space="preserve">, and </w:t>
      </w:r>
      <w:proofErr w:type="spellStart"/>
      <w:r>
        <w:rPr>
          <w:rFonts w:ascii="Calibri" w:hAnsi="Calibri"/>
        </w:rPr>
        <w:t>Govdex</w:t>
      </w:r>
      <w:proofErr w:type="spellEnd"/>
      <w:r>
        <w:rPr>
          <w:rFonts w:ascii="Calibri" w:hAnsi="Calibri"/>
        </w:rPr>
        <w:t>, with many</w:t>
      </w:r>
      <w:r w:rsidRPr="007D630C">
        <w:rPr>
          <w:rFonts w:ascii="Calibri" w:hAnsi="Calibri"/>
        </w:rPr>
        <w:t xml:space="preserve"> </w:t>
      </w:r>
      <w:r>
        <w:rPr>
          <w:rFonts w:ascii="Calibri" w:hAnsi="Calibri"/>
        </w:rPr>
        <w:t xml:space="preserve">Providers and auditors </w:t>
      </w:r>
      <w:r w:rsidR="007F1EF1">
        <w:rPr>
          <w:rFonts w:ascii="Calibri" w:hAnsi="Calibri"/>
        </w:rPr>
        <w:t xml:space="preserve">either </w:t>
      </w:r>
      <w:r>
        <w:rPr>
          <w:rFonts w:ascii="Calibri" w:hAnsi="Calibri"/>
        </w:rPr>
        <w:t>not aware</w:t>
      </w:r>
      <w:r w:rsidR="007F1EF1">
        <w:rPr>
          <w:rFonts w:ascii="Calibri" w:hAnsi="Calibri"/>
        </w:rPr>
        <w:t xml:space="preserve"> or not seeing value in </w:t>
      </w:r>
      <w:r>
        <w:rPr>
          <w:rFonts w:ascii="Calibri" w:hAnsi="Calibri"/>
        </w:rPr>
        <w:t>this resource</w:t>
      </w:r>
      <w:r w:rsidR="007F1EF1">
        <w:rPr>
          <w:rFonts w:ascii="Calibri" w:hAnsi="Calibri"/>
        </w:rPr>
        <w:t>.</w:t>
      </w:r>
    </w:p>
    <w:p w:rsidR="007D59FA" w:rsidRPr="007B1523" w:rsidRDefault="007D59FA" w:rsidP="006D496C">
      <w:pPr>
        <w:spacing w:before="200" w:beforeAutospacing="0"/>
        <w:rPr>
          <w:rFonts w:ascii="Calibri" w:hAnsi="Calibri"/>
          <w:b/>
          <w:i/>
        </w:rPr>
      </w:pPr>
      <w:r>
        <w:rPr>
          <w:rFonts w:ascii="Calibri" w:hAnsi="Calibri"/>
          <w:b/>
          <w:i/>
        </w:rPr>
        <w:t>Certification</w:t>
      </w:r>
      <w:r w:rsidRPr="007B1523">
        <w:rPr>
          <w:rFonts w:ascii="Calibri" w:hAnsi="Calibri"/>
          <w:b/>
          <w:i/>
        </w:rPr>
        <w:t xml:space="preserve"> process</w:t>
      </w:r>
    </w:p>
    <w:p w:rsidR="007D59FA" w:rsidRDefault="007D59FA" w:rsidP="00DF4FC2">
      <w:pPr>
        <w:spacing w:before="0" w:beforeAutospacing="0" w:after="200" w:line="276" w:lineRule="auto"/>
      </w:pPr>
      <w:r>
        <w:rPr>
          <w:rFonts w:ascii="Calibri" w:hAnsi="Calibri"/>
        </w:rPr>
        <w:t xml:space="preserve">Providers were able to select one of four Quality Standards to certify against within the 12 month Pilot period. </w:t>
      </w:r>
      <w:r w:rsidR="00DF4FC2">
        <w:rPr>
          <w:rFonts w:ascii="Calibri" w:hAnsi="Calibri"/>
        </w:rPr>
        <w:t>T</w:t>
      </w:r>
      <w:r>
        <w:t xml:space="preserve">he process of selecting a Quality Standard to certify against was not simple and one-fifth of Providers </w:t>
      </w:r>
      <w:r>
        <w:rPr>
          <w:noProof/>
        </w:rPr>
        <w:t>reported</w:t>
      </w:r>
      <w:r>
        <w:t xml:space="preserve"> they had </w:t>
      </w:r>
      <w:r w:rsidR="009F2996">
        <w:t xml:space="preserve">switched </w:t>
      </w:r>
      <w:r>
        <w:t xml:space="preserve">from their original choice. A number of Providers withdrew from the process as they were not able to meet the required timeframes. </w:t>
      </w:r>
    </w:p>
    <w:p w:rsidR="007D59FA" w:rsidRDefault="007D59FA" w:rsidP="009C285E">
      <w:pPr>
        <w:spacing w:before="0" w:beforeAutospacing="0" w:after="200" w:line="276" w:lineRule="auto"/>
        <w:rPr>
          <w:rFonts w:ascii="Calibri" w:hAnsi="Calibri"/>
        </w:rPr>
      </w:pPr>
      <w:r>
        <w:rPr>
          <w:rFonts w:ascii="Calibri" w:hAnsi="Calibri"/>
        </w:rPr>
        <w:t xml:space="preserve">Challenges around </w:t>
      </w:r>
      <w:r w:rsidR="004F0A41">
        <w:rPr>
          <w:rFonts w:ascii="Calibri" w:hAnsi="Calibri"/>
        </w:rPr>
        <w:t xml:space="preserve">Quality </w:t>
      </w:r>
      <w:r>
        <w:rPr>
          <w:rFonts w:ascii="Calibri" w:hAnsi="Calibri"/>
        </w:rPr>
        <w:t xml:space="preserve">Standard selection arose because the </w:t>
      </w:r>
      <w:r w:rsidRPr="007D630C">
        <w:rPr>
          <w:rFonts w:ascii="Calibri" w:hAnsi="Calibri"/>
        </w:rPr>
        <w:t>requirements</w:t>
      </w:r>
      <w:r>
        <w:rPr>
          <w:rFonts w:ascii="Calibri" w:hAnsi="Calibri"/>
        </w:rPr>
        <w:t xml:space="preserve"> vary</w:t>
      </w:r>
      <w:r w:rsidRPr="007D630C">
        <w:rPr>
          <w:rFonts w:ascii="Calibri" w:hAnsi="Calibri"/>
        </w:rPr>
        <w:t xml:space="preserve"> for each Standard and some</w:t>
      </w:r>
      <w:r>
        <w:rPr>
          <w:rFonts w:ascii="Calibri" w:hAnsi="Calibri"/>
        </w:rPr>
        <w:t xml:space="preserve"> </w:t>
      </w:r>
      <w:r w:rsidRPr="007D630C">
        <w:rPr>
          <w:rFonts w:ascii="Calibri" w:hAnsi="Calibri"/>
        </w:rPr>
        <w:t xml:space="preserve">are more </w:t>
      </w:r>
      <w:r>
        <w:rPr>
          <w:rFonts w:ascii="Calibri" w:hAnsi="Calibri"/>
        </w:rPr>
        <w:t>appropriate for particular</w:t>
      </w:r>
      <w:r w:rsidRPr="007D630C">
        <w:rPr>
          <w:rFonts w:ascii="Calibri" w:hAnsi="Calibri"/>
        </w:rPr>
        <w:t xml:space="preserve"> business models</w:t>
      </w:r>
      <w:r>
        <w:rPr>
          <w:rFonts w:ascii="Calibri" w:hAnsi="Calibri"/>
        </w:rPr>
        <w:t xml:space="preserve"> and caseload sizes</w:t>
      </w:r>
      <w:r w:rsidRPr="007D630C">
        <w:rPr>
          <w:rFonts w:ascii="Calibri" w:hAnsi="Calibri"/>
        </w:rPr>
        <w:t xml:space="preserve">. </w:t>
      </w:r>
      <w:r>
        <w:t>Comments suggest</w:t>
      </w:r>
      <w:r w:rsidR="007F1EF1">
        <w:t xml:space="preserve"> that</w:t>
      </w:r>
      <w:r>
        <w:t xml:space="preserve"> certification </w:t>
      </w:r>
      <w:r>
        <w:rPr>
          <w:noProof/>
        </w:rPr>
        <w:t>against</w:t>
      </w:r>
      <w:r>
        <w:t xml:space="preserve"> </w:t>
      </w:r>
      <w:r w:rsidRPr="00F412A1">
        <w:rPr>
          <w:noProof/>
        </w:rPr>
        <w:t>Disability Service Standards</w:t>
      </w:r>
      <w:r>
        <w:rPr>
          <w:rFonts w:ascii="Calibri" w:hAnsi="Calibri"/>
        </w:rPr>
        <w:t xml:space="preserve"> for </w:t>
      </w:r>
      <w:proofErr w:type="gramStart"/>
      <w:r>
        <w:rPr>
          <w:rFonts w:ascii="Calibri" w:hAnsi="Calibri"/>
        </w:rPr>
        <w:t xml:space="preserve">JSA purposes </w:t>
      </w:r>
      <w:r>
        <w:t>was</w:t>
      </w:r>
      <w:proofErr w:type="gramEnd"/>
      <w:r>
        <w:t xml:space="preserve"> more onerous than the other Quality Standards</w:t>
      </w:r>
      <w:r>
        <w:rPr>
          <w:rFonts w:ascii="Calibri" w:hAnsi="Calibri"/>
        </w:rPr>
        <w:t xml:space="preserve">, particularly in terms of the job seeker interview requirement. </w:t>
      </w:r>
      <w:r>
        <w:t xml:space="preserve">The time required to certify against </w:t>
      </w:r>
      <w:r w:rsidRPr="00F412A1">
        <w:rPr>
          <w:noProof/>
        </w:rPr>
        <w:t>Employment Services Industry Standards</w:t>
      </w:r>
      <w:r>
        <w:t xml:space="preserve"> was especially problematic and also impacted upon selection.</w:t>
      </w:r>
    </w:p>
    <w:p w:rsidR="008641CE" w:rsidRDefault="00DF4FC2" w:rsidP="008641CE">
      <w:pPr>
        <w:spacing w:before="0" w:beforeAutospacing="0" w:after="200" w:line="276" w:lineRule="auto"/>
      </w:pPr>
      <w:r>
        <w:t>J</w:t>
      </w:r>
      <w:r w:rsidR="004B5630" w:rsidRPr="00CA61D6">
        <w:t>ob seeker interviews were raised by several auditors as hav</w:t>
      </w:r>
      <w:r w:rsidR="004B5630">
        <w:t xml:space="preserve">ing disrupted the audit process and </w:t>
      </w:r>
      <w:r w:rsidR="004B5630" w:rsidRPr="00780A98">
        <w:rPr>
          <w:rFonts w:ascii="Calibri" w:hAnsi="Calibri"/>
        </w:rPr>
        <w:t>contribut</w:t>
      </w:r>
      <w:r w:rsidR="000F738A">
        <w:rPr>
          <w:rFonts w:ascii="Calibri" w:hAnsi="Calibri"/>
        </w:rPr>
        <w:t>ed</w:t>
      </w:r>
      <w:r w:rsidR="004B5630">
        <w:t xml:space="preserve"> to delays</w:t>
      </w:r>
      <w:r w:rsidR="007F1EF1">
        <w:t>. H</w:t>
      </w:r>
      <w:r w:rsidR="006E05EB">
        <w:t xml:space="preserve">owever, </w:t>
      </w:r>
      <w:r w:rsidR="004B5630">
        <w:t xml:space="preserve">Providers </w:t>
      </w:r>
      <w:r w:rsidR="006E05EB">
        <w:t>were generally</w:t>
      </w:r>
      <w:r w:rsidR="004B5630">
        <w:t xml:space="preserve"> positive about the knowledge obtained </w:t>
      </w:r>
      <w:r w:rsidR="006E05EB">
        <w:t>direct</w:t>
      </w:r>
      <w:r w:rsidR="009A3698">
        <w:t>ly</w:t>
      </w:r>
      <w:r w:rsidR="004B5630">
        <w:t xml:space="preserve"> from job seekers. </w:t>
      </w:r>
      <w:r w:rsidR="006E05EB">
        <w:t>A</w:t>
      </w:r>
      <w:r w:rsidR="004B5630">
        <w:t xml:space="preserve">s Providers become more aware and </w:t>
      </w:r>
      <w:r w:rsidR="006E05EB">
        <w:t xml:space="preserve">better </w:t>
      </w:r>
      <w:r w:rsidR="004B5630">
        <w:t>prepared for the audit process</w:t>
      </w:r>
      <w:r w:rsidR="006E05EB">
        <w:t xml:space="preserve"> it is expected that the process of </w:t>
      </w:r>
      <w:proofErr w:type="gramStart"/>
      <w:r w:rsidR="006E05EB">
        <w:t xml:space="preserve">interviewing </w:t>
      </w:r>
      <w:r w:rsidR="004B5630">
        <w:t xml:space="preserve"> job</w:t>
      </w:r>
      <w:proofErr w:type="gramEnd"/>
      <w:r w:rsidR="004B5630">
        <w:t xml:space="preserve"> seeker</w:t>
      </w:r>
      <w:r w:rsidR="006E05EB">
        <w:t>s</w:t>
      </w:r>
      <w:r w:rsidR="004B5630">
        <w:t xml:space="preserve"> will be less challenging for auditors.</w:t>
      </w:r>
      <w:r w:rsidR="008641CE">
        <w:t xml:space="preserve"> </w:t>
      </w:r>
    </w:p>
    <w:p w:rsidR="008641CE" w:rsidRDefault="008641CE" w:rsidP="008641CE">
      <w:pPr>
        <w:spacing w:before="0" w:beforeAutospacing="0" w:after="200" w:line="276" w:lineRule="auto"/>
      </w:pPr>
      <w:r>
        <w:t xml:space="preserve">Auditors and Providers agree the audit should focus more on how the Providers managed the process rather than sampling a specified number of transactions. </w:t>
      </w:r>
    </w:p>
    <w:p w:rsidR="007D59FA" w:rsidRPr="007B1523" w:rsidRDefault="007D59FA" w:rsidP="006D496C">
      <w:pPr>
        <w:spacing w:before="200" w:beforeAutospacing="0"/>
        <w:rPr>
          <w:b/>
          <w:i/>
        </w:rPr>
      </w:pPr>
      <w:r w:rsidRPr="007B1523">
        <w:rPr>
          <w:b/>
          <w:i/>
        </w:rPr>
        <w:t xml:space="preserve">Implementation </w:t>
      </w:r>
      <w:r w:rsidR="006E05EB">
        <w:rPr>
          <w:b/>
          <w:i/>
        </w:rPr>
        <w:t>issues</w:t>
      </w:r>
    </w:p>
    <w:p w:rsidR="007D59FA" w:rsidRDefault="007D59FA" w:rsidP="009C285E">
      <w:pPr>
        <w:spacing w:before="0" w:beforeAutospacing="0" w:after="200" w:line="276" w:lineRule="auto"/>
        <w:rPr>
          <w:rFonts w:ascii="Calibri" w:hAnsi="Calibri"/>
        </w:rPr>
      </w:pPr>
      <w:r>
        <w:rPr>
          <w:rFonts w:ascii="Calibri" w:hAnsi="Calibri"/>
        </w:rPr>
        <w:t xml:space="preserve">Half of </w:t>
      </w:r>
      <w:r w:rsidR="006E05EB">
        <w:rPr>
          <w:rFonts w:ascii="Calibri" w:hAnsi="Calibri"/>
        </w:rPr>
        <w:t xml:space="preserve">the </w:t>
      </w:r>
      <w:r>
        <w:rPr>
          <w:rFonts w:ascii="Calibri" w:hAnsi="Calibri"/>
        </w:rPr>
        <w:t>respond</w:t>
      </w:r>
      <w:r w:rsidR="009A3698">
        <w:rPr>
          <w:rFonts w:ascii="Calibri" w:hAnsi="Calibri"/>
        </w:rPr>
        <w:t>ing</w:t>
      </w:r>
      <w:r>
        <w:rPr>
          <w:rFonts w:ascii="Calibri" w:hAnsi="Calibri"/>
        </w:rPr>
        <w:t xml:space="preserve"> </w:t>
      </w:r>
      <w:r w:rsidRPr="009C285E">
        <w:rPr>
          <w:noProof/>
        </w:rPr>
        <w:t>Providers</w:t>
      </w:r>
      <w:r w:rsidRPr="00B113F0">
        <w:rPr>
          <w:rFonts w:ascii="Calibri" w:hAnsi="Calibri"/>
        </w:rPr>
        <w:t xml:space="preserve"> </w:t>
      </w:r>
      <w:r>
        <w:rPr>
          <w:rFonts w:ascii="Calibri" w:hAnsi="Calibri"/>
        </w:rPr>
        <w:t>indicated</w:t>
      </w:r>
      <w:r w:rsidRPr="00B113F0">
        <w:rPr>
          <w:rFonts w:ascii="Calibri" w:hAnsi="Calibri"/>
        </w:rPr>
        <w:t xml:space="preserve"> </w:t>
      </w:r>
      <w:r w:rsidR="0002498A">
        <w:rPr>
          <w:rFonts w:ascii="Calibri" w:hAnsi="Calibri"/>
        </w:rPr>
        <w:t xml:space="preserve">that </w:t>
      </w:r>
      <w:r w:rsidRPr="00B113F0">
        <w:rPr>
          <w:rFonts w:ascii="Calibri" w:hAnsi="Calibri"/>
        </w:rPr>
        <w:t>12</w:t>
      </w:r>
      <w:r>
        <w:rPr>
          <w:rFonts w:ascii="Calibri" w:hAnsi="Calibri"/>
        </w:rPr>
        <w:t xml:space="preserve"> to </w:t>
      </w:r>
      <w:r w:rsidRPr="00B113F0">
        <w:rPr>
          <w:rFonts w:ascii="Calibri" w:hAnsi="Calibri"/>
        </w:rPr>
        <w:t>18 months is a rea</w:t>
      </w:r>
      <w:r>
        <w:rPr>
          <w:rFonts w:ascii="Calibri" w:hAnsi="Calibri"/>
        </w:rPr>
        <w:t>sonable time</w:t>
      </w:r>
      <w:r w:rsidR="0002498A">
        <w:rPr>
          <w:rFonts w:ascii="Calibri" w:hAnsi="Calibri"/>
        </w:rPr>
        <w:t>frame</w:t>
      </w:r>
      <w:r>
        <w:rPr>
          <w:rFonts w:ascii="Calibri" w:hAnsi="Calibri"/>
        </w:rPr>
        <w:t xml:space="preserve"> for implementation. There was significant variation in the responses for the amount of time spent supporting the audit process</w:t>
      </w:r>
      <w:r w:rsidR="00C315A2">
        <w:rPr>
          <w:rFonts w:ascii="Calibri" w:hAnsi="Calibri"/>
        </w:rPr>
        <w:t>,</w:t>
      </w:r>
      <w:r>
        <w:rPr>
          <w:rFonts w:ascii="Calibri" w:hAnsi="Calibri"/>
        </w:rPr>
        <w:t xml:space="preserve"> ranging from </w:t>
      </w:r>
      <w:r w:rsidR="009A3698">
        <w:rPr>
          <w:rFonts w:ascii="Calibri" w:hAnsi="Calibri"/>
        </w:rPr>
        <w:t xml:space="preserve">zero </w:t>
      </w:r>
      <w:r>
        <w:rPr>
          <w:rFonts w:ascii="Calibri" w:hAnsi="Calibri"/>
        </w:rPr>
        <w:t xml:space="preserve">to 6,088 hours of staff time. </w:t>
      </w:r>
      <w:r w:rsidR="009A3698">
        <w:rPr>
          <w:rFonts w:ascii="Calibri" w:hAnsi="Calibri"/>
        </w:rPr>
        <w:t>T</w:t>
      </w:r>
      <w:r>
        <w:rPr>
          <w:rFonts w:ascii="Calibri" w:hAnsi="Calibri"/>
        </w:rPr>
        <w:t xml:space="preserve">he </w:t>
      </w:r>
      <w:r w:rsidR="00170BE8">
        <w:rPr>
          <w:rFonts w:ascii="Calibri" w:hAnsi="Calibri"/>
        </w:rPr>
        <w:t xml:space="preserve">median </w:t>
      </w:r>
      <w:r w:rsidR="009A3698">
        <w:rPr>
          <w:rFonts w:ascii="Calibri" w:hAnsi="Calibri"/>
        </w:rPr>
        <w:t xml:space="preserve">reported preparation time was </w:t>
      </w:r>
      <w:r>
        <w:rPr>
          <w:rFonts w:ascii="Calibri" w:hAnsi="Calibri"/>
        </w:rPr>
        <w:t xml:space="preserve">500 hours. </w:t>
      </w:r>
    </w:p>
    <w:p w:rsidR="007D59FA" w:rsidRDefault="006E05EB" w:rsidP="00932900">
      <w:pPr>
        <w:spacing w:before="0" w:beforeAutospacing="0" w:after="200" w:line="276" w:lineRule="auto"/>
        <w:rPr>
          <w:rFonts w:cstheme="minorHAnsi"/>
        </w:rPr>
      </w:pPr>
      <w:r>
        <w:rPr>
          <w:rFonts w:cstheme="minorHAnsi"/>
        </w:rPr>
        <w:t>Financial costs</w:t>
      </w:r>
      <w:r w:rsidR="00932900">
        <w:rPr>
          <w:rFonts w:cstheme="minorHAnsi"/>
        </w:rPr>
        <w:t xml:space="preserve"> associated</w:t>
      </w:r>
      <w:r>
        <w:rPr>
          <w:rFonts w:cstheme="minorHAnsi"/>
        </w:rPr>
        <w:t xml:space="preserve"> with the</w:t>
      </w:r>
      <w:r w:rsidR="00932900">
        <w:rPr>
          <w:rFonts w:cstheme="minorHAnsi"/>
        </w:rPr>
        <w:t xml:space="preserve"> Pilot</w:t>
      </w:r>
      <w:r>
        <w:rPr>
          <w:rFonts w:cstheme="minorHAnsi"/>
        </w:rPr>
        <w:t xml:space="preserve"> (as reported by Providers) varied significantly. To prepare for an audit</w:t>
      </w:r>
      <w:r w:rsidR="00601371">
        <w:rPr>
          <w:rFonts w:cstheme="minorHAnsi"/>
        </w:rPr>
        <w:t xml:space="preserve"> the</w:t>
      </w:r>
      <w:r w:rsidR="00932900">
        <w:rPr>
          <w:rFonts w:cstheme="minorHAnsi"/>
        </w:rPr>
        <w:t>:</w:t>
      </w:r>
      <w:r w:rsidR="007D59FA">
        <w:rPr>
          <w:rFonts w:cstheme="minorHAnsi"/>
        </w:rPr>
        <w:t xml:space="preserve"> </w:t>
      </w:r>
    </w:p>
    <w:p w:rsidR="007D59FA" w:rsidRPr="00932900" w:rsidRDefault="007D59FA" w:rsidP="00932900">
      <w:pPr>
        <w:pStyle w:val="ListBullet"/>
        <w:numPr>
          <w:ilvl w:val="0"/>
          <w:numId w:val="4"/>
        </w:numPr>
        <w:spacing w:before="0" w:beforeAutospacing="0" w:line="276" w:lineRule="auto"/>
        <w:rPr>
          <w:rFonts w:ascii="Calibri" w:hAnsi="Calibri"/>
        </w:rPr>
      </w:pPr>
      <w:r w:rsidRPr="00932900">
        <w:rPr>
          <w:rFonts w:ascii="Calibri" w:hAnsi="Calibri"/>
        </w:rPr>
        <w:t xml:space="preserve">highest </w:t>
      </w:r>
      <w:r w:rsidR="00C315A2" w:rsidRPr="00932900">
        <w:rPr>
          <w:rFonts w:ascii="Calibri" w:hAnsi="Calibri"/>
        </w:rPr>
        <w:t xml:space="preserve">cost </w:t>
      </w:r>
      <w:r w:rsidRPr="00932900">
        <w:rPr>
          <w:rFonts w:ascii="Calibri" w:hAnsi="Calibri"/>
        </w:rPr>
        <w:t xml:space="preserve">reported by a Quality Manager was $260,000 and $250,000 by a CEO </w:t>
      </w:r>
    </w:p>
    <w:p w:rsidR="007D59FA" w:rsidRPr="00932900" w:rsidRDefault="007D59FA" w:rsidP="00932900">
      <w:pPr>
        <w:pStyle w:val="ListBullet"/>
        <w:numPr>
          <w:ilvl w:val="0"/>
          <w:numId w:val="4"/>
        </w:numPr>
        <w:spacing w:before="0" w:beforeAutospacing="0" w:line="276" w:lineRule="auto"/>
        <w:rPr>
          <w:rFonts w:ascii="Calibri" w:hAnsi="Calibri"/>
        </w:rPr>
      </w:pPr>
      <w:r w:rsidRPr="00932900">
        <w:rPr>
          <w:rFonts w:ascii="Calibri" w:hAnsi="Calibri"/>
        </w:rPr>
        <w:t>lowest cost quoted by both a Quality Manager and a CEO was $10,000</w:t>
      </w:r>
      <w:r w:rsidR="00601371">
        <w:rPr>
          <w:rFonts w:ascii="Calibri" w:hAnsi="Calibri"/>
        </w:rPr>
        <w:t>, and</w:t>
      </w:r>
    </w:p>
    <w:p w:rsidR="007D59FA" w:rsidRPr="00932900" w:rsidRDefault="007D59FA" w:rsidP="00932900">
      <w:pPr>
        <w:pStyle w:val="ListBullet"/>
        <w:numPr>
          <w:ilvl w:val="0"/>
          <w:numId w:val="4"/>
        </w:numPr>
        <w:spacing w:before="0" w:beforeAutospacing="0" w:line="276" w:lineRule="auto"/>
        <w:rPr>
          <w:rFonts w:ascii="Calibri" w:hAnsi="Calibri"/>
        </w:rPr>
      </w:pPr>
      <w:proofErr w:type="gramStart"/>
      <w:r w:rsidRPr="00932900">
        <w:rPr>
          <w:rFonts w:ascii="Calibri" w:hAnsi="Calibri"/>
        </w:rPr>
        <w:t>overall</w:t>
      </w:r>
      <w:proofErr w:type="gramEnd"/>
      <w:r w:rsidRPr="00932900">
        <w:rPr>
          <w:rFonts w:ascii="Calibri" w:hAnsi="Calibri"/>
        </w:rPr>
        <w:t xml:space="preserve"> median </w:t>
      </w:r>
      <w:r w:rsidR="000F738A">
        <w:rPr>
          <w:rFonts w:ascii="Calibri" w:hAnsi="Calibri"/>
        </w:rPr>
        <w:t>cost</w:t>
      </w:r>
      <w:r w:rsidRPr="00932900">
        <w:rPr>
          <w:rFonts w:ascii="Calibri" w:hAnsi="Calibri"/>
        </w:rPr>
        <w:t xml:space="preserve"> was $</w:t>
      </w:r>
      <w:r w:rsidR="00A85FE2">
        <w:rPr>
          <w:rFonts w:ascii="Calibri" w:hAnsi="Calibri"/>
        </w:rPr>
        <w:t>47</w:t>
      </w:r>
      <w:r w:rsidRPr="00932900">
        <w:rPr>
          <w:rFonts w:ascii="Calibri" w:hAnsi="Calibri"/>
        </w:rPr>
        <w:t>,</w:t>
      </w:r>
      <w:r w:rsidR="00A85FE2">
        <w:rPr>
          <w:rFonts w:ascii="Calibri" w:hAnsi="Calibri"/>
        </w:rPr>
        <w:t>5</w:t>
      </w:r>
      <w:r w:rsidRPr="00932900">
        <w:rPr>
          <w:rFonts w:ascii="Calibri" w:hAnsi="Calibri"/>
        </w:rPr>
        <w:t>00.</w:t>
      </w:r>
    </w:p>
    <w:p w:rsidR="007D59FA" w:rsidRDefault="00487849" w:rsidP="009C285E">
      <w:pPr>
        <w:spacing w:before="0" w:beforeAutospacing="0" w:after="200" w:line="276" w:lineRule="auto"/>
        <w:rPr>
          <w:rFonts w:cstheme="minorHAnsi"/>
        </w:rPr>
      </w:pPr>
      <w:r>
        <w:rPr>
          <w:rFonts w:cstheme="minorHAnsi"/>
        </w:rPr>
        <w:t>R</w:t>
      </w:r>
      <w:r w:rsidR="006E05EB">
        <w:rPr>
          <w:rFonts w:cstheme="minorHAnsi"/>
        </w:rPr>
        <w:t>eported costs</w:t>
      </w:r>
      <w:r>
        <w:rPr>
          <w:rFonts w:cstheme="minorHAnsi"/>
        </w:rPr>
        <w:t xml:space="preserve"> for conducting an audit</w:t>
      </w:r>
      <w:r w:rsidR="006E05EB">
        <w:rPr>
          <w:rFonts w:cstheme="minorHAnsi"/>
        </w:rPr>
        <w:t xml:space="preserve"> were lower than for audit preparation</w:t>
      </w:r>
      <w:r w:rsidR="00601371">
        <w:rPr>
          <w:rFonts w:cstheme="minorHAnsi"/>
        </w:rPr>
        <w:t>. The</w:t>
      </w:r>
      <w:r w:rsidR="007D59FA">
        <w:rPr>
          <w:rFonts w:cstheme="minorHAnsi"/>
        </w:rPr>
        <w:t xml:space="preserve">: </w:t>
      </w:r>
    </w:p>
    <w:p w:rsidR="007D59FA" w:rsidRPr="00932900" w:rsidRDefault="007D59FA" w:rsidP="00FB5A5A">
      <w:pPr>
        <w:pStyle w:val="ListBullet"/>
        <w:numPr>
          <w:ilvl w:val="0"/>
          <w:numId w:val="4"/>
        </w:numPr>
        <w:spacing w:before="0" w:beforeAutospacing="0" w:line="276" w:lineRule="auto"/>
        <w:rPr>
          <w:rFonts w:ascii="Calibri" w:hAnsi="Calibri"/>
        </w:rPr>
      </w:pPr>
      <w:r w:rsidRPr="00932900">
        <w:rPr>
          <w:rFonts w:ascii="Calibri" w:hAnsi="Calibri"/>
        </w:rPr>
        <w:t>highest</w:t>
      </w:r>
      <w:r w:rsidR="006E05EB">
        <w:rPr>
          <w:rFonts w:ascii="Calibri" w:hAnsi="Calibri"/>
        </w:rPr>
        <w:t xml:space="preserve"> cost</w:t>
      </w:r>
      <w:r w:rsidRPr="00932900">
        <w:rPr>
          <w:rFonts w:ascii="Calibri" w:hAnsi="Calibri"/>
        </w:rPr>
        <w:t xml:space="preserve"> reported by a Quality Manager</w:t>
      </w:r>
      <w:r w:rsidR="004F0A41">
        <w:rPr>
          <w:rFonts w:ascii="Calibri" w:hAnsi="Calibri"/>
        </w:rPr>
        <w:t xml:space="preserve"> was</w:t>
      </w:r>
      <w:r w:rsidRPr="00932900">
        <w:rPr>
          <w:rFonts w:ascii="Calibri" w:hAnsi="Calibri"/>
        </w:rPr>
        <w:t xml:space="preserve"> $150,000</w:t>
      </w:r>
      <w:r w:rsidR="009F2996">
        <w:rPr>
          <w:rFonts w:ascii="Calibri" w:hAnsi="Calibri"/>
        </w:rPr>
        <w:t xml:space="preserve"> </w:t>
      </w:r>
      <w:r w:rsidR="004F0A41">
        <w:rPr>
          <w:rFonts w:ascii="Calibri" w:hAnsi="Calibri"/>
        </w:rPr>
        <w:t>and</w:t>
      </w:r>
      <w:r w:rsidR="009F2996">
        <w:rPr>
          <w:rFonts w:ascii="Calibri" w:hAnsi="Calibri"/>
        </w:rPr>
        <w:t xml:space="preserve"> </w:t>
      </w:r>
      <w:r w:rsidRPr="00932900">
        <w:rPr>
          <w:rFonts w:ascii="Calibri" w:hAnsi="Calibri"/>
        </w:rPr>
        <w:t>$100,000</w:t>
      </w:r>
      <w:r w:rsidR="006E05EB">
        <w:rPr>
          <w:rFonts w:ascii="Calibri" w:hAnsi="Calibri"/>
        </w:rPr>
        <w:t xml:space="preserve"> </w:t>
      </w:r>
      <w:r w:rsidRPr="00932900">
        <w:rPr>
          <w:rFonts w:ascii="Calibri" w:hAnsi="Calibri"/>
        </w:rPr>
        <w:t>by a CEO</w:t>
      </w:r>
    </w:p>
    <w:p w:rsidR="007D59FA" w:rsidRPr="00932900" w:rsidRDefault="007D59FA" w:rsidP="00FB5A5A">
      <w:pPr>
        <w:pStyle w:val="ListBullet"/>
        <w:numPr>
          <w:ilvl w:val="0"/>
          <w:numId w:val="4"/>
        </w:numPr>
        <w:spacing w:before="0" w:beforeAutospacing="0" w:line="276" w:lineRule="auto"/>
        <w:rPr>
          <w:rFonts w:ascii="Calibri" w:hAnsi="Calibri"/>
        </w:rPr>
      </w:pPr>
      <w:r w:rsidRPr="00932900">
        <w:rPr>
          <w:rFonts w:ascii="Calibri" w:hAnsi="Calibri"/>
        </w:rPr>
        <w:t xml:space="preserve">lowest cost </w:t>
      </w:r>
      <w:r w:rsidR="008641CE">
        <w:rPr>
          <w:rFonts w:ascii="Calibri" w:hAnsi="Calibri"/>
        </w:rPr>
        <w:t>reported</w:t>
      </w:r>
      <w:r w:rsidRPr="00932900">
        <w:rPr>
          <w:rFonts w:ascii="Calibri" w:hAnsi="Calibri"/>
        </w:rPr>
        <w:t xml:space="preserve"> by a Quality Manager </w:t>
      </w:r>
      <w:r w:rsidR="004F0A41">
        <w:rPr>
          <w:rFonts w:ascii="Calibri" w:hAnsi="Calibri"/>
        </w:rPr>
        <w:t xml:space="preserve">was </w:t>
      </w:r>
      <w:r w:rsidRPr="00932900">
        <w:rPr>
          <w:rFonts w:ascii="Calibri" w:hAnsi="Calibri"/>
        </w:rPr>
        <w:t>$2,700</w:t>
      </w:r>
      <w:r w:rsidR="004F0A41">
        <w:rPr>
          <w:rFonts w:ascii="Calibri" w:hAnsi="Calibri"/>
        </w:rPr>
        <w:t xml:space="preserve"> and</w:t>
      </w:r>
      <w:r w:rsidR="00601371">
        <w:rPr>
          <w:rFonts w:ascii="Calibri" w:hAnsi="Calibri"/>
        </w:rPr>
        <w:t xml:space="preserve"> </w:t>
      </w:r>
      <w:r w:rsidRPr="00932900">
        <w:rPr>
          <w:rFonts w:ascii="Calibri" w:hAnsi="Calibri"/>
        </w:rPr>
        <w:t>$4,000 by a CEO</w:t>
      </w:r>
      <w:r w:rsidR="00601371">
        <w:rPr>
          <w:rFonts w:ascii="Calibri" w:hAnsi="Calibri"/>
        </w:rPr>
        <w:t>, and</w:t>
      </w:r>
    </w:p>
    <w:p w:rsidR="007D59FA" w:rsidRPr="00932900" w:rsidRDefault="007D59FA" w:rsidP="00FB5A5A">
      <w:pPr>
        <w:pStyle w:val="ListBullet"/>
        <w:numPr>
          <w:ilvl w:val="0"/>
          <w:numId w:val="4"/>
        </w:numPr>
        <w:spacing w:before="0" w:beforeAutospacing="0" w:line="276" w:lineRule="auto"/>
        <w:rPr>
          <w:rFonts w:ascii="Calibri" w:hAnsi="Calibri"/>
        </w:rPr>
      </w:pPr>
      <w:proofErr w:type="gramStart"/>
      <w:r w:rsidRPr="00932900">
        <w:rPr>
          <w:rFonts w:ascii="Calibri" w:hAnsi="Calibri"/>
        </w:rPr>
        <w:t>overall</w:t>
      </w:r>
      <w:proofErr w:type="gramEnd"/>
      <w:r w:rsidRPr="00932900">
        <w:rPr>
          <w:rFonts w:ascii="Calibri" w:hAnsi="Calibri"/>
        </w:rPr>
        <w:t xml:space="preserve"> median </w:t>
      </w:r>
      <w:r w:rsidR="008641CE">
        <w:rPr>
          <w:rFonts w:ascii="Calibri" w:hAnsi="Calibri"/>
        </w:rPr>
        <w:t xml:space="preserve">cost </w:t>
      </w:r>
      <w:r w:rsidR="00487849">
        <w:rPr>
          <w:rFonts w:ascii="Calibri" w:hAnsi="Calibri"/>
        </w:rPr>
        <w:t xml:space="preserve">was </w:t>
      </w:r>
      <w:r w:rsidRPr="00932900">
        <w:rPr>
          <w:rFonts w:ascii="Calibri" w:hAnsi="Calibri"/>
        </w:rPr>
        <w:t>$3</w:t>
      </w:r>
      <w:r w:rsidR="00A85FE2">
        <w:rPr>
          <w:rFonts w:ascii="Calibri" w:hAnsi="Calibri"/>
        </w:rPr>
        <w:t>6</w:t>
      </w:r>
      <w:r w:rsidRPr="00932900">
        <w:rPr>
          <w:rFonts w:ascii="Calibri" w:hAnsi="Calibri"/>
        </w:rPr>
        <w:t>,000.</w:t>
      </w:r>
    </w:p>
    <w:p w:rsidR="0056205A" w:rsidRDefault="0056205A" w:rsidP="0056205A">
      <w:pPr>
        <w:spacing w:before="0" w:beforeAutospacing="0" w:after="200" w:line="276" w:lineRule="auto"/>
      </w:pPr>
      <w:r w:rsidRPr="00662215">
        <w:rPr>
          <w:rFonts w:ascii="Calibri" w:hAnsi="Calibri"/>
        </w:rPr>
        <w:t xml:space="preserve">A further challenge documented by Providers and auditors was </w:t>
      </w:r>
      <w:r>
        <w:rPr>
          <w:rFonts w:ascii="Calibri" w:hAnsi="Calibri"/>
        </w:rPr>
        <w:t xml:space="preserve">the </w:t>
      </w:r>
      <w:r w:rsidRPr="00662215">
        <w:rPr>
          <w:rFonts w:ascii="Calibri" w:hAnsi="Calibri"/>
        </w:rPr>
        <w:t xml:space="preserve">duplication between the </w:t>
      </w:r>
      <w:r>
        <w:rPr>
          <w:rFonts w:ascii="Calibri" w:hAnsi="Calibri"/>
        </w:rPr>
        <w:t xml:space="preserve">Quality </w:t>
      </w:r>
      <w:r w:rsidRPr="00662215">
        <w:rPr>
          <w:rFonts w:ascii="Calibri" w:hAnsi="Calibri"/>
        </w:rPr>
        <w:t>Principles and the</w:t>
      </w:r>
      <w:r>
        <w:rPr>
          <w:rFonts w:ascii="Calibri" w:hAnsi="Calibri"/>
        </w:rPr>
        <w:t xml:space="preserve"> Quality</w:t>
      </w:r>
      <w:r w:rsidRPr="00662215">
        <w:rPr>
          <w:rFonts w:ascii="Calibri" w:hAnsi="Calibri"/>
        </w:rPr>
        <w:t xml:space="preserve"> Standards, as well as some </w:t>
      </w:r>
      <w:r>
        <w:rPr>
          <w:rFonts w:ascii="Calibri" w:hAnsi="Calibri"/>
        </w:rPr>
        <w:t>Key Performance Measures</w:t>
      </w:r>
      <w:r w:rsidR="00E274D7">
        <w:rPr>
          <w:rFonts w:ascii="Calibri" w:hAnsi="Calibri"/>
        </w:rPr>
        <w:t xml:space="preserve"> within</w:t>
      </w:r>
      <w:r>
        <w:t xml:space="preserve">. While it is important to capture multiple aspects of </w:t>
      </w:r>
      <w:r w:rsidR="00C2343B">
        <w:t>a</w:t>
      </w:r>
      <w:r>
        <w:t xml:space="preserve"> Provider</w:t>
      </w:r>
      <w:r w:rsidR="00C2343B">
        <w:t>’</w:t>
      </w:r>
      <w:r>
        <w:t xml:space="preserve">s business to gauge quality, duplicating the assessment of any part of the business is inefficient and places a greater burden on Providers’ time, money and resources. Identification of areas of duplication would have better prepared the Providers and auditors to conduct a more efficient audit. </w:t>
      </w:r>
    </w:p>
    <w:p w:rsidR="00487849" w:rsidRDefault="00487849" w:rsidP="00487849">
      <w:pPr>
        <w:spacing w:before="0" w:beforeAutospacing="0" w:after="200" w:line="276" w:lineRule="auto"/>
      </w:pPr>
      <w:r>
        <w:rPr>
          <w:rFonts w:cstheme="minorHAnsi"/>
        </w:rPr>
        <w:t xml:space="preserve">Account Managers offered limited insight into the impact that the Pilot had on the delivery of employment services. </w:t>
      </w:r>
      <w:r>
        <w:rPr>
          <w:rFonts w:ascii="Calibri" w:hAnsi="Calibri" w:cs="Calibri"/>
        </w:rPr>
        <w:t>As with KPI 3 data,</w:t>
      </w:r>
      <w:r w:rsidRPr="00725574">
        <w:rPr>
          <w:rFonts w:ascii="Calibri" w:hAnsi="Calibri" w:cs="Calibri"/>
        </w:rPr>
        <w:t xml:space="preserve"> </w:t>
      </w:r>
      <w:r w:rsidRPr="00A237A0">
        <w:rPr>
          <w:rFonts w:ascii="Calibri" w:hAnsi="Calibri" w:cs="Calibri"/>
        </w:rPr>
        <w:t>Account Managers</w:t>
      </w:r>
      <w:r>
        <w:rPr>
          <w:rFonts w:ascii="Calibri" w:hAnsi="Calibri" w:cs="Calibri"/>
        </w:rPr>
        <w:t xml:space="preserve"> have not yet observed any significant changes to Provider performance, </w:t>
      </w:r>
      <w:r w:rsidR="00E274D7">
        <w:rPr>
          <w:rFonts w:ascii="Calibri" w:hAnsi="Calibri" w:cs="Calibri"/>
        </w:rPr>
        <w:t>possibly because</w:t>
      </w:r>
      <w:r>
        <w:rPr>
          <w:rFonts w:ascii="Calibri" w:hAnsi="Calibri" w:cs="Calibri"/>
        </w:rPr>
        <w:t xml:space="preserve"> their feedback was collected too early in the process. </w:t>
      </w:r>
      <w:r w:rsidR="009A3698">
        <w:rPr>
          <w:rFonts w:ascii="Calibri" w:hAnsi="Calibri" w:cs="Calibri"/>
        </w:rPr>
        <w:t>A</w:t>
      </w:r>
      <w:r>
        <w:rPr>
          <w:rFonts w:cstheme="minorHAnsi"/>
        </w:rPr>
        <w:t>lmost half observed i</w:t>
      </w:r>
      <w:r w:rsidRPr="00976E35">
        <w:rPr>
          <w:rFonts w:cstheme="minorHAnsi"/>
        </w:rPr>
        <w:t xml:space="preserve">mprovements to business processes and </w:t>
      </w:r>
      <w:r>
        <w:rPr>
          <w:rFonts w:cstheme="minorHAnsi"/>
        </w:rPr>
        <w:t xml:space="preserve">a quarter identified changes to </w:t>
      </w:r>
      <w:r w:rsidRPr="00976E35">
        <w:rPr>
          <w:rFonts w:cstheme="minorHAnsi"/>
        </w:rPr>
        <w:t>staff engagement</w:t>
      </w:r>
      <w:r>
        <w:rPr>
          <w:rFonts w:cstheme="minorHAnsi"/>
        </w:rPr>
        <w:t xml:space="preserve">. Account Managers who responded to questions on the potential value of the </w:t>
      </w:r>
      <w:r w:rsidR="00084B31">
        <w:rPr>
          <w:rFonts w:cstheme="minorHAnsi"/>
        </w:rPr>
        <w:t>Pilot Quality Assurance Framework</w:t>
      </w:r>
      <w:r>
        <w:rPr>
          <w:rFonts w:cstheme="minorHAnsi"/>
        </w:rPr>
        <w:t xml:space="preserve"> were mostly positive but a relatively high number of neutral or “don’t know” responses </w:t>
      </w:r>
      <w:r>
        <w:t xml:space="preserve">possibly indicates that Account Managers were not </w:t>
      </w:r>
      <w:r w:rsidR="00C2343B">
        <w:t xml:space="preserve">heavily involved </w:t>
      </w:r>
      <w:r>
        <w:t xml:space="preserve">in the </w:t>
      </w:r>
      <w:r w:rsidR="00084B31">
        <w:t>Pilot Quality Assurance Framework</w:t>
      </w:r>
      <w:r>
        <w:t xml:space="preserve"> development process. </w:t>
      </w:r>
    </w:p>
    <w:p w:rsidR="007D59FA" w:rsidRPr="00D50676" w:rsidRDefault="007D59FA" w:rsidP="006D496C">
      <w:pPr>
        <w:spacing w:before="200" w:beforeAutospacing="0"/>
        <w:rPr>
          <w:b/>
          <w:i/>
        </w:rPr>
      </w:pPr>
      <w:r w:rsidRPr="00D50676">
        <w:rPr>
          <w:b/>
          <w:i/>
        </w:rPr>
        <w:t xml:space="preserve">Cost / benefit </w:t>
      </w:r>
      <w:r w:rsidR="00CB4D1C" w:rsidRPr="006D496C">
        <w:rPr>
          <w:rFonts w:ascii="Calibri" w:hAnsi="Calibri"/>
          <w:b/>
          <w:i/>
        </w:rPr>
        <w:t>considerations</w:t>
      </w:r>
    </w:p>
    <w:p w:rsidR="007D59FA" w:rsidRPr="00CB4D1C" w:rsidRDefault="00A07C20" w:rsidP="009C285E">
      <w:pPr>
        <w:spacing w:before="0" w:beforeAutospacing="0" w:after="200" w:line="276" w:lineRule="auto"/>
        <w:rPr>
          <w:rFonts w:cstheme="minorHAnsi"/>
        </w:rPr>
      </w:pPr>
      <w:r>
        <w:rPr>
          <w:rFonts w:cstheme="minorHAnsi"/>
        </w:rPr>
        <w:t>The</w:t>
      </w:r>
      <w:r w:rsidR="007D59FA" w:rsidRPr="00CB4D1C">
        <w:rPr>
          <w:rFonts w:cstheme="minorHAnsi"/>
        </w:rPr>
        <w:t xml:space="preserve"> evaluation </w:t>
      </w:r>
      <w:r w:rsidR="00CB4D1C">
        <w:rPr>
          <w:rFonts w:cstheme="minorHAnsi"/>
        </w:rPr>
        <w:t>consider</w:t>
      </w:r>
      <w:r>
        <w:rPr>
          <w:rFonts w:cstheme="minorHAnsi"/>
        </w:rPr>
        <w:t xml:space="preserve">s that reasonable balance between benefits and cost is a critical issue but </w:t>
      </w:r>
      <w:r w:rsidR="007F00FC">
        <w:rPr>
          <w:rFonts w:cstheme="minorHAnsi"/>
        </w:rPr>
        <w:t xml:space="preserve">it has been </w:t>
      </w:r>
      <w:r w:rsidR="007D59FA" w:rsidRPr="00CB4D1C">
        <w:rPr>
          <w:rFonts w:cstheme="minorHAnsi"/>
        </w:rPr>
        <w:t>difficult to ascertain if th</w:t>
      </w:r>
      <w:r>
        <w:rPr>
          <w:rFonts w:cstheme="minorHAnsi"/>
        </w:rPr>
        <w:t>is has been achieved</w:t>
      </w:r>
      <w:r w:rsidR="007F1EF1">
        <w:rPr>
          <w:rFonts w:cstheme="minorHAnsi"/>
        </w:rPr>
        <w:t>.</w:t>
      </w:r>
      <w:r w:rsidR="007D59FA" w:rsidRPr="00CB4D1C">
        <w:rPr>
          <w:rFonts w:cstheme="minorHAnsi"/>
        </w:rPr>
        <w:t xml:space="preserve"> </w:t>
      </w:r>
    </w:p>
    <w:p w:rsidR="00A07C20" w:rsidRDefault="00E87FE1" w:rsidP="007F00FC">
      <w:pPr>
        <w:spacing w:before="0" w:beforeAutospacing="0" w:after="200" w:line="276" w:lineRule="auto"/>
        <w:rPr>
          <w:rFonts w:cstheme="minorHAnsi"/>
        </w:rPr>
      </w:pPr>
      <w:r>
        <w:t xml:space="preserve">Participating </w:t>
      </w:r>
      <w:r w:rsidR="007D59FA">
        <w:t>Providers indicated</w:t>
      </w:r>
      <w:r w:rsidR="007F00FC">
        <w:t xml:space="preserve"> that</w:t>
      </w:r>
      <w:r w:rsidR="007D59FA">
        <w:t xml:space="preserve"> they have seen short</w:t>
      </w:r>
      <w:r w:rsidR="009A3698">
        <w:t>-</w:t>
      </w:r>
      <w:r w:rsidR="007D59FA">
        <w:t>term improvements to client services and</w:t>
      </w:r>
      <w:r w:rsidR="007F00FC">
        <w:t xml:space="preserve"> business</w:t>
      </w:r>
      <w:r w:rsidR="007D59FA">
        <w:t xml:space="preserve"> operations</w:t>
      </w:r>
      <w:r w:rsidR="007F1EF1">
        <w:t xml:space="preserve"> and</w:t>
      </w:r>
      <w:r w:rsidR="007F00FC">
        <w:t xml:space="preserve"> </w:t>
      </w:r>
      <w:r>
        <w:t>most</w:t>
      </w:r>
      <w:r w:rsidR="007D59FA">
        <w:t xml:space="preserve"> expect</w:t>
      </w:r>
      <w:r w:rsidR="007F00FC">
        <w:t xml:space="preserve"> to see </w:t>
      </w:r>
      <w:r>
        <w:t>positive</w:t>
      </w:r>
      <w:r w:rsidR="007D59FA">
        <w:t xml:space="preserve"> long</w:t>
      </w:r>
      <w:r w:rsidR="009A3698">
        <w:t>-</w:t>
      </w:r>
      <w:r w:rsidR="007D59FA">
        <w:t xml:space="preserve">term </w:t>
      </w:r>
      <w:r w:rsidR="007F00FC">
        <w:t>effects</w:t>
      </w:r>
      <w:r w:rsidR="007D59FA">
        <w:t>. The</w:t>
      </w:r>
      <w:r w:rsidR="007F00FC">
        <w:t>re was overwhelming agreement that</w:t>
      </w:r>
      <w:r w:rsidR="007D59FA">
        <w:t xml:space="preserve"> involvement in the Pilot had bee</w:t>
      </w:r>
      <w:r w:rsidR="007F00FC">
        <w:t xml:space="preserve">n a </w:t>
      </w:r>
      <w:r>
        <w:t>worthwhile</w:t>
      </w:r>
      <w:r w:rsidR="007F00FC">
        <w:t xml:space="preserve"> investment of time</w:t>
      </w:r>
      <w:r w:rsidR="007D59FA">
        <w:rPr>
          <w:rFonts w:cstheme="minorHAnsi"/>
        </w:rPr>
        <w:t xml:space="preserve">. </w:t>
      </w:r>
      <w:r w:rsidR="00A07C20">
        <w:rPr>
          <w:rFonts w:cstheme="minorHAnsi"/>
        </w:rPr>
        <w:t>F</w:t>
      </w:r>
      <w:r w:rsidR="00A07C20" w:rsidRPr="00CB4D1C">
        <w:rPr>
          <w:rFonts w:cstheme="minorHAnsi"/>
        </w:rPr>
        <w:t xml:space="preserve">eedback from Providers </w:t>
      </w:r>
      <w:r w:rsidR="00A07C20">
        <w:rPr>
          <w:rFonts w:cstheme="minorHAnsi"/>
        </w:rPr>
        <w:t>should not be</w:t>
      </w:r>
      <w:r w:rsidR="00A07C20" w:rsidRPr="00CB4D1C">
        <w:rPr>
          <w:rFonts w:cstheme="minorHAnsi"/>
        </w:rPr>
        <w:t xml:space="preserve"> relied upon</w:t>
      </w:r>
      <w:r w:rsidR="00A07C20">
        <w:rPr>
          <w:rFonts w:cstheme="minorHAnsi"/>
        </w:rPr>
        <w:t xml:space="preserve"> exclusively</w:t>
      </w:r>
      <w:r w:rsidR="00A07C20" w:rsidRPr="00CB4D1C">
        <w:rPr>
          <w:rFonts w:cstheme="minorHAnsi"/>
        </w:rPr>
        <w:t xml:space="preserve"> to provide an objective assessment of whether </w:t>
      </w:r>
      <w:r w:rsidR="00A07C20" w:rsidRPr="009C285E">
        <w:rPr>
          <w:rFonts w:cstheme="minorHAnsi"/>
        </w:rPr>
        <w:t>the</w:t>
      </w:r>
      <w:r w:rsidR="00A07C20" w:rsidRPr="00CB4D1C">
        <w:rPr>
          <w:rFonts w:cstheme="minorHAnsi"/>
        </w:rPr>
        <w:t xml:space="preserve"> </w:t>
      </w:r>
      <w:r w:rsidR="00A07C20">
        <w:rPr>
          <w:rFonts w:cstheme="minorHAnsi"/>
        </w:rPr>
        <w:t>Pilot Quality Assurance Framework</w:t>
      </w:r>
      <w:r w:rsidR="00A07C20" w:rsidRPr="00CB4D1C">
        <w:rPr>
          <w:rFonts w:cstheme="minorHAnsi"/>
        </w:rPr>
        <w:t xml:space="preserve"> has driven improvements to service delivery. This level of analysis cannot be undertaken until the views of clients</w:t>
      </w:r>
      <w:r w:rsidR="007C72EB">
        <w:rPr>
          <w:rFonts w:cstheme="minorHAnsi"/>
        </w:rPr>
        <w:t>, such as job seekers and employers</w:t>
      </w:r>
      <w:r w:rsidR="00A07C20">
        <w:rPr>
          <w:rFonts w:cstheme="minorHAnsi"/>
        </w:rPr>
        <w:t xml:space="preserve"> </w:t>
      </w:r>
      <w:r w:rsidR="00A07C20" w:rsidRPr="00CB4D1C">
        <w:rPr>
          <w:rFonts w:cstheme="minorHAnsi"/>
        </w:rPr>
        <w:t>are collected and considered.</w:t>
      </w:r>
    </w:p>
    <w:p w:rsidR="0056657C" w:rsidRDefault="009A3698" w:rsidP="007F00FC">
      <w:pPr>
        <w:spacing w:before="0" w:beforeAutospacing="0" w:after="200" w:line="276" w:lineRule="auto"/>
        <w:rPr>
          <w:rFonts w:ascii="Calibri" w:eastAsia="Times New Roman" w:hAnsi="Calibri" w:cs="Calibri"/>
          <w:lang w:val="en-US"/>
        </w:rPr>
      </w:pPr>
      <w:r>
        <w:rPr>
          <w:rFonts w:cstheme="minorHAnsi"/>
        </w:rPr>
        <w:t>O</w:t>
      </w:r>
      <w:r w:rsidR="007F00FC">
        <w:rPr>
          <w:rFonts w:cstheme="minorHAnsi"/>
        </w:rPr>
        <w:t>n the question of whether the audit represented ‘value for money’ Providers were more reserved: j</w:t>
      </w:r>
      <w:r w:rsidR="007D59FA">
        <w:t>ust over one-third</w:t>
      </w:r>
      <w:r w:rsidR="00B173B0">
        <w:t xml:space="preserve"> </w:t>
      </w:r>
      <w:r w:rsidR="007D59FA">
        <w:t xml:space="preserve">of </w:t>
      </w:r>
      <w:proofErr w:type="spellStart"/>
      <w:r w:rsidR="0056657C">
        <w:t>CEOs</w:t>
      </w:r>
      <w:proofErr w:type="spellEnd"/>
      <w:r w:rsidR="00E87FE1">
        <w:t xml:space="preserve"> agreed or strongly agreed</w:t>
      </w:r>
      <w:r w:rsidR="007F1EF1">
        <w:t xml:space="preserve"> and</w:t>
      </w:r>
      <w:r w:rsidR="007F00FC">
        <w:t xml:space="preserve"> </w:t>
      </w:r>
      <w:r w:rsidR="007D59FA">
        <w:t xml:space="preserve">over </w:t>
      </w:r>
      <w:r w:rsidR="007F00FC">
        <w:t>one</w:t>
      </w:r>
      <w:r w:rsidR="007D59FA">
        <w:t xml:space="preserve"> quarter disagreed. </w:t>
      </w:r>
    </w:p>
    <w:p w:rsidR="007D59FA" w:rsidRDefault="007F00FC" w:rsidP="009C285E">
      <w:pPr>
        <w:spacing w:before="0" w:beforeAutospacing="0" w:after="200" w:line="276" w:lineRule="auto"/>
        <w:rPr>
          <w:rFonts w:cstheme="minorHAnsi"/>
        </w:rPr>
      </w:pPr>
      <w:r>
        <w:t>A</w:t>
      </w:r>
      <w:r w:rsidR="007D59FA">
        <w:t xml:space="preserve">s the department and Providers become more familiar with the intricacies and processes involved in establishing and maintaining a </w:t>
      </w:r>
      <w:r>
        <w:t>Quality Assurance Framework it is reasonable to expect that costs will reduce or at least be</w:t>
      </w:r>
      <w:r w:rsidR="00E87FE1">
        <w:t>come</w:t>
      </w:r>
      <w:r>
        <w:t xml:space="preserve"> more predictable</w:t>
      </w:r>
      <w:r w:rsidR="007D59FA">
        <w:t>.</w:t>
      </w:r>
      <w:r w:rsidR="00E87FE1">
        <w:rPr>
          <w:rFonts w:cstheme="minorHAnsi"/>
        </w:rPr>
        <w:t xml:space="preserve"> The reaction of the wider field of Providers to </w:t>
      </w:r>
      <w:proofErr w:type="gramStart"/>
      <w:r w:rsidR="00E87FE1">
        <w:rPr>
          <w:rFonts w:cstheme="minorHAnsi"/>
        </w:rPr>
        <w:t>this  aspect</w:t>
      </w:r>
      <w:proofErr w:type="gramEnd"/>
      <w:r w:rsidR="00E87FE1">
        <w:rPr>
          <w:rFonts w:cstheme="minorHAnsi"/>
        </w:rPr>
        <w:t xml:space="preserve"> of the Pilot is likely to be a key factor in the successful promotion and implementation of a new Quality Assurance Framework. </w:t>
      </w:r>
    </w:p>
    <w:p w:rsidR="007D59FA" w:rsidRPr="00F153E0" w:rsidRDefault="00E87FE1" w:rsidP="006D496C">
      <w:pPr>
        <w:spacing w:before="200" w:beforeAutospacing="0" w:line="276" w:lineRule="auto"/>
        <w:rPr>
          <w:rFonts w:cstheme="minorHAnsi"/>
          <w:b/>
          <w:sz w:val="28"/>
          <w:szCs w:val="28"/>
        </w:rPr>
      </w:pPr>
      <w:r>
        <w:rPr>
          <w:rFonts w:cstheme="minorHAnsi"/>
          <w:b/>
          <w:sz w:val="28"/>
          <w:szCs w:val="28"/>
        </w:rPr>
        <w:t>Recommendations</w:t>
      </w:r>
    </w:p>
    <w:p w:rsidR="007D59FA" w:rsidRDefault="007D59FA" w:rsidP="009C285E">
      <w:pPr>
        <w:spacing w:before="0" w:beforeAutospacing="0" w:after="200" w:line="276" w:lineRule="auto"/>
        <w:rPr>
          <w:rFonts w:cstheme="minorHAnsi"/>
        </w:rPr>
      </w:pPr>
      <w:r>
        <w:t>In conclusion, if cost and t</w:t>
      </w:r>
      <w:r w:rsidR="00466C00">
        <w:t>ime requirements are managed to be within reasonable limits</w:t>
      </w:r>
      <w:r>
        <w:t xml:space="preserve"> it is </w:t>
      </w:r>
      <w:r w:rsidRPr="006D496C">
        <w:rPr>
          <w:rFonts w:ascii="Calibri" w:hAnsi="Calibri"/>
          <w:noProof/>
        </w:rPr>
        <w:t>anticipated</w:t>
      </w:r>
      <w:r>
        <w:t xml:space="preserve"> </w:t>
      </w:r>
      <w:r w:rsidR="00E87FE1">
        <w:t xml:space="preserve">that </w:t>
      </w:r>
      <w:r>
        <w:t xml:space="preserve">a national </w:t>
      </w:r>
      <w:r w:rsidR="00E87FE1">
        <w:t xml:space="preserve">Quality Assurance Framework based on independent assessment against Quality Standards will benefit all parties and </w:t>
      </w:r>
      <w:r w:rsidR="00897325">
        <w:t xml:space="preserve">may prove </w:t>
      </w:r>
      <w:r w:rsidR="00E87FE1">
        <w:t xml:space="preserve">superior to the current </w:t>
      </w:r>
      <w:r>
        <w:rPr>
          <w:rFonts w:ascii="Calibri" w:eastAsia="Times New Roman" w:hAnsi="Calibri" w:cs="Calibri"/>
          <w:lang w:val="en-US"/>
        </w:rPr>
        <w:t>KPI 3 Quality Framework.</w:t>
      </w:r>
      <w:r>
        <w:rPr>
          <w:noProof/>
        </w:rPr>
        <w:t xml:space="preserve"> </w:t>
      </w:r>
      <w:r>
        <w:t>To</w:t>
      </w:r>
      <w:r w:rsidR="00212032">
        <w:t xml:space="preserve"> </w:t>
      </w:r>
      <w:r w:rsidR="00466C00">
        <w:t xml:space="preserve">help Providers strike a </w:t>
      </w:r>
      <w:r w:rsidR="00212032">
        <w:t xml:space="preserve">reasonable </w:t>
      </w:r>
      <w:r>
        <w:t>balance</w:t>
      </w:r>
      <w:r w:rsidR="00212032">
        <w:t xml:space="preserve"> between</w:t>
      </w:r>
      <w:r>
        <w:t xml:space="preserve"> benefits </w:t>
      </w:r>
      <w:r w:rsidR="00212032">
        <w:t>and</w:t>
      </w:r>
      <w:r>
        <w:t xml:space="preserve"> costs it is recommended</w:t>
      </w:r>
      <w:r w:rsidR="00212032">
        <w:t xml:space="preserve"> that</w:t>
      </w:r>
      <w:r>
        <w:t xml:space="preserve"> the department: </w:t>
      </w:r>
      <w:r>
        <w:rPr>
          <w:rFonts w:cstheme="minorHAnsi"/>
          <w:bCs/>
        </w:rPr>
        <w:t xml:space="preserve"> </w:t>
      </w:r>
    </w:p>
    <w:p w:rsidR="007D59FA" w:rsidRDefault="007D59FA" w:rsidP="00344546">
      <w:pPr>
        <w:pStyle w:val="ListNumber"/>
        <w:numPr>
          <w:ilvl w:val="0"/>
          <w:numId w:val="62"/>
        </w:numPr>
        <w:spacing w:before="0" w:beforeAutospacing="0" w:line="276" w:lineRule="auto"/>
        <w:contextualSpacing w:val="0"/>
        <w:rPr>
          <w:rFonts w:cstheme="minorHAnsi"/>
          <w:bCs/>
        </w:rPr>
      </w:pPr>
      <w:r>
        <w:rPr>
          <w:rFonts w:cstheme="minorHAnsi"/>
          <w:bCs/>
        </w:rPr>
        <w:t>Explore options to better educate Providers about the administration of the audit and the certification process</w:t>
      </w:r>
      <w:r w:rsidR="00212032">
        <w:rPr>
          <w:rFonts w:cstheme="minorHAnsi"/>
          <w:bCs/>
        </w:rPr>
        <w:t xml:space="preserve">, </w:t>
      </w:r>
      <w:r>
        <w:rPr>
          <w:rFonts w:cstheme="minorHAnsi"/>
          <w:bCs/>
        </w:rPr>
        <w:t>including the time it takes to achieve certification</w:t>
      </w:r>
      <w:r w:rsidR="00212032">
        <w:rPr>
          <w:rFonts w:cstheme="minorHAnsi"/>
          <w:bCs/>
        </w:rPr>
        <w:t>. I</w:t>
      </w:r>
      <w:r>
        <w:rPr>
          <w:rFonts w:cstheme="minorHAnsi"/>
          <w:bCs/>
        </w:rPr>
        <w:t>n particular</w:t>
      </w:r>
      <w:r w:rsidR="00212032">
        <w:rPr>
          <w:rFonts w:cstheme="minorHAnsi"/>
          <w:bCs/>
        </w:rPr>
        <w:t>,</w:t>
      </w:r>
      <w:r>
        <w:rPr>
          <w:rFonts w:cstheme="minorHAnsi"/>
          <w:bCs/>
        </w:rPr>
        <w:t xml:space="preserve"> r</w:t>
      </w:r>
      <w:r w:rsidRPr="005F08AD">
        <w:rPr>
          <w:rFonts w:cstheme="minorHAnsi"/>
          <w:bCs/>
        </w:rPr>
        <w:t xml:space="preserve">e-evaluate </w:t>
      </w:r>
      <w:r>
        <w:rPr>
          <w:rFonts w:cstheme="minorHAnsi"/>
          <w:bCs/>
        </w:rPr>
        <w:t xml:space="preserve">webinar </w:t>
      </w:r>
      <w:r w:rsidRPr="005F08AD">
        <w:rPr>
          <w:rFonts w:cstheme="minorHAnsi"/>
          <w:bCs/>
        </w:rPr>
        <w:t>content for Providers to include more practical information (real world examples from Providers who have already gone through the process) and make them more interactive</w:t>
      </w:r>
      <w:r>
        <w:rPr>
          <w:rFonts w:cstheme="minorHAnsi"/>
          <w:bCs/>
        </w:rPr>
        <w:t>.</w:t>
      </w:r>
    </w:p>
    <w:p w:rsidR="007D59FA" w:rsidRDefault="007D59FA" w:rsidP="00344546">
      <w:pPr>
        <w:pStyle w:val="ListNumber"/>
        <w:numPr>
          <w:ilvl w:val="0"/>
          <w:numId w:val="62"/>
        </w:numPr>
        <w:spacing w:before="0" w:beforeAutospacing="0" w:line="276" w:lineRule="auto"/>
        <w:contextualSpacing w:val="0"/>
        <w:rPr>
          <w:rFonts w:cstheme="minorHAnsi"/>
          <w:bCs/>
        </w:rPr>
      </w:pPr>
      <w:r>
        <w:rPr>
          <w:rFonts w:cstheme="minorHAnsi"/>
          <w:bCs/>
        </w:rPr>
        <w:t>Explore options to ensure auditors are better prepared for the audit</w:t>
      </w:r>
      <w:r w:rsidR="00212032">
        <w:rPr>
          <w:rFonts w:cstheme="minorHAnsi"/>
          <w:bCs/>
        </w:rPr>
        <w:t xml:space="preserve">, </w:t>
      </w:r>
      <w:r>
        <w:rPr>
          <w:rFonts w:cstheme="minorHAnsi"/>
          <w:bCs/>
        </w:rPr>
        <w:t>in terms of their knowledge of employment services, the JSA model and the Employment Services Deed</w:t>
      </w:r>
      <w:r w:rsidR="00212032">
        <w:rPr>
          <w:rFonts w:cstheme="minorHAnsi"/>
          <w:bCs/>
        </w:rPr>
        <w:t>,</w:t>
      </w:r>
      <w:r>
        <w:rPr>
          <w:rFonts w:cstheme="minorHAnsi"/>
          <w:bCs/>
        </w:rPr>
        <w:t xml:space="preserve"> and understand the quality and level of detail required in audit reports. For inst</w:t>
      </w:r>
      <w:r w:rsidR="00BD30E9">
        <w:rPr>
          <w:rFonts w:cstheme="minorHAnsi"/>
          <w:bCs/>
        </w:rPr>
        <w:t>ance:</w:t>
      </w:r>
    </w:p>
    <w:p w:rsidR="007D59FA" w:rsidRDefault="00BD30E9" w:rsidP="00344546">
      <w:pPr>
        <w:pStyle w:val="ListBullet"/>
        <w:numPr>
          <w:ilvl w:val="1"/>
          <w:numId w:val="4"/>
        </w:numPr>
        <w:spacing w:before="0" w:beforeAutospacing="0" w:line="276" w:lineRule="auto"/>
      </w:pPr>
      <w:r>
        <w:rPr>
          <w:rFonts w:cstheme="minorHAnsi"/>
          <w:bCs/>
        </w:rPr>
        <w:t>Provide</w:t>
      </w:r>
      <w:r w:rsidR="007D59FA" w:rsidRPr="00AE2457">
        <w:rPr>
          <w:rFonts w:cstheme="minorHAnsi"/>
          <w:bCs/>
        </w:rPr>
        <w:t xml:space="preserve"> </w:t>
      </w:r>
      <w:r w:rsidR="007D59FA" w:rsidRPr="008614EA">
        <w:rPr>
          <w:rFonts w:cstheme="minorHAnsi"/>
        </w:rPr>
        <w:t>copies</w:t>
      </w:r>
      <w:r w:rsidR="007D59FA" w:rsidRPr="00AE2457">
        <w:rPr>
          <w:rFonts w:cstheme="minorHAnsi"/>
          <w:bCs/>
        </w:rPr>
        <w:t xml:space="preserve"> </w:t>
      </w:r>
      <w:r w:rsidR="007D59FA" w:rsidRPr="00AE2457">
        <w:t>of</w:t>
      </w:r>
      <w:r w:rsidR="007D59FA" w:rsidRPr="00AE2457">
        <w:rPr>
          <w:rFonts w:cstheme="minorHAnsi"/>
          <w:bCs/>
        </w:rPr>
        <w:t xml:space="preserve"> best practice audit reports.</w:t>
      </w:r>
    </w:p>
    <w:p w:rsidR="007D59FA" w:rsidRDefault="00BD30E9" w:rsidP="00344546">
      <w:pPr>
        <w:pStyle w:val="ListBullet"/>
        <w:numPr>
          <w:ilvl w:val="1"/>
          <w:numId w:val="4"/>
        </w:numPr>
        <w:spacing w:before="0" w:beforeAutospacing="0" w:line="276" w:lineRule="auto"/>
      </w:pPr>
      <w:r>
        <w:t>Provide</w:t>
      </w:r>
      <w:r w:rsidR="007D59FA">
        <w:t xml:space="preserve"> </w:t>
      </w:r>
      <w:r w:rsidR="007D59FA" w:rsidRPr="008614EA">
        <w:rPr>
          <w:rFonts w:cstheme="minorHAnsi"/>
        </w:rPr>
        <w:t>an</w:t>
      </w:r>
      <w:r w:rsidR="007D59FA">
        <w:t xml:space="preserve"> initial face-to-face information session for auditors on the panel, as well as</w:t>
      </w:r>
      <w:r w:rsidR="007D59FA" w:rsidRPr="005F08AD">
        <w:t xml:space="preserve"> </w:t>
      </w:r>
      <w:r w:rsidR="007D59FA" w:rsidRPr="005F08AD">
        <w:rPr>
          <w:rFonts w:cstheme="minorHAnsi"/>
          <w:bCs/>
        </w:rPr>
        <w:t>regular</w:t>
      </w:r>
      <w:r w:rsidR="007D59FA" w:rsidRPr="005F08AD">
        <w:t xml:space="preserve"> </w:t>
      </w:r>
      <w:r w:rsidR="007D59FA" w:rsidRPr="005F08AD">
        <w:rPr>
          <w:noProof/>
        </w:rPr>
        <w:t>information</w:t>
      </w:r>
      <w:r w:rsidR="007D59FA" w:rsidRPr="005F08AD">
        <w:t xml:space="preserve"> sessions</w:t>
      </w:r>
      <w:r w:rsidR="007D59FA">
        <w:t xml:space="preserve"> to provide updates regarding audit practices</w:t>
      </w:r>
      <w:r w:rsidR="007D59FA" w:rsidRPr="005F08AD">
        <w:t xml:space="preserve">. </w:t>
      </w:r>
    </w:p>
    <w:p w:rsidR="007D59FA" w:rsidRDefault="007D59FA" w:rsidP="00344546">
      <w:pPr>
        <w:pStyle w:val="ListBullet"/>
        <w:numPr>
          <w:ilvl w:val="1"/>
          <w:numId w:val="4"/>
        </w:numPr>
        <w:spacing w:before="0" w:beforeAutospacing="0" w:line="276" w:lineRule="auto"/>
      </w:pPr>
      <w:r>
        <w:t xml:space="preserve">For </w:t>
      </w:r>
      <w:r w:rsidRPr="005F08AD">
        <w:t xml:space="preserve">the purpose of certifying </w:t>
      </w:r>
      <w:r>
        <w:t xml:space="preserve">against the </w:t>
      </w:r>
      <w:r w:rsidR="00212032">
        <w:t>Quality Assurance Framework</w:t>
      </w:r>
      <w:r>
        <w:t xml:space="preserve">, </w:t>
      </w:r>
      <w:r w:rsidRPr="005F08AD">
        <w:t>restrict the</w:t>
      </w:r>
      <w:r w:rsidR="0056205A">
        <w:t xml:space="preserve"> </w:t>
      </w:r>
      <w:r w:rsidRPr="005F08AD">
        <w:t xml:space="preserve">auditor panel </w:t>
      </w:r>
      <w:r w:rsidR="0056205A">
        <w:t xml:space="preserve">maintained by the department </w:t>
      </w:r>
      <w:r w:rsidRPr="005F08AD">
        <w:t>to</w:t>
      </w:r>
      <w:r w:rsidR="00BD30E9">
        <w:t xml:space="preserve"> </w:t>
      </w:r>
      <w:r w:rsidRPr="005F08AD">
        <w:t xml:space="preserve">auditors </w:t>
      </w:r>
      <w:r w:rsidRPr="005F08AD">
        <w:rPr>
          <w:noProof/>
        </w:rPr>
        <w:t>who</w:t>
      </w:r>
      <w:r w:rsidRPr="005F08AD">
        <w:t xml:space="preserve"> have some working knowledge of </w:t>
      </w:r>
      <w:r>
        <w:t>e</w:t>
      </w:r>
      <w:r w:rsidRPr="005F08AD">
        <w:t xml:space="preserve">mployment </w:t>
      </w:r>
      <w:r>
        <w:t>s</w:t>
      </w:r>
      <w:r w:rsidRPr="005F08AD">
        <w:t>ervices</w:t>
      </w:r>
      <w:r>
        <w:t>.</w:t>
      </w:r>
    </w:p>
    <w:p w:rsidR="007D59FA" w:rsidRPr="00AE2457" w:rsidRDefault="00BD30E9" w:rsidP="00344546">
      <w:pPr>
        <w:pStyle w:val="ListBullet"/>
        <w:numPr>
          <w:ilvl w:val="1"/>
          <w:numId w:val="4"/>
        </w:numPr>
        <w:spacing w:before="0" w:beforeAutospacing="0" w:line="276" w:lineRule="auto"/>
      </w:pPr>
      <w:r>
        <w:rPr>
          <w:rFonts w:cstheme="minorHAnsi"/>
          <w:bCs/>
        </w:rPr>
        <w:t>Provide</w:t>
      </w:r>
      <w:r w:rsidR="007D59FA">
        <w:rPr>
          <w:rFonts w:cstheme="minorHAnsi"/>
          <w:bCs/>
        </w:rPr>
        <w:t xml:space="preserve"> an </w:t>
      </w:r>
      <w:r w:rsidR="007D59FA" w:rsidRPr="00FB5A5A">
        <w:rPr>
          <w:noProof/>
        </w:rPr>
        <w:t>Auditor</w:t>
      </w:r>
      <w:r w:rsidR="007D59FA">
        <w:rPr>
          <w:rFonts w:cstheme="minorHAnsi"/>
          <w:bCs/>
        </w:rPr>
        <w:t xml:space="preserve"> Portal, or access to a section of the Provider Portal, to make </w:t>
      </w:r>
      <w:r w:rsidR="007D59FA" w:rsidRPr="00476243">
        <w:t>information</w:t>
      </w:r>
      <w:r w:rsidR="007D59FA">
        <w:rPr>
          <w:rFonts w:cstheme="minorHAnsi"/>
          <w:bCs/>
        </w:rPr>
        <w:t xml:space="preserve"> readily available to auditors.</w:t>
      </w:r>
    </w:p>
    <w:p w:rsidR="007D59FA" w:rsidRPr="00AE2457" w:rsidRDefault="00BD30E9" w:rsidP="00344546">
      <w:pPr>
        <w:pStyle w:val="ListBullet"/>
        <w:numPr>
          <w:ilvl w:val="1"/>
          <w:numId w:val="4"/>
        </w:numPr>
        <w:spacing w:before="0" w:beforeAutospacing="0" w:line="276" w:lineRule="auto"/>
      </w:pPr>
      <w:r w:rsidRPr="00FB5A5A">
        <w:rPr>
          <w:noProof/>
        </w:rPr>
        <w:t>Schedule</w:t>
      </w:r>
      <w:r w:rsidR="007D59FA" w:rsidRPr="00AE2457">
        <w:rPr>
          <w:rFonts w:cstheme="minorHAnsi"/>
          <w:bCs/>
        </w:rPr>
        <w:t xml:space="preserve"> </w:t>
      </w:r>
      <w:r w:rsidR="007D59FA" w:rsidRPr="008614EA">
        <w:rPr>
          <w:rFonts w:cstheme="minorHAnsi"/>
        </w:rPr>
        <w:t>auditor</w:t>
      </w:r>
      <w:r w:rsidR="007D59FA" w:rsidRPr="00AE2457">
        <w:rPr>
          <w:rFonts w:cstheme="minorHAnsi"/>
          <w:bCs/>
        </w:rPr>
        <w:t xml:space="preserve"> webinar presentations well in advance and </w:t>
      </w:r>
      <w:r>
        <w:rPr>
          <w:rFonts w:cstheme="minorHAnsi"/>
          <w:bCs/>
        </w:rPr>
        <w:t>provide</w:t>
      </w:r>
      <w:r w:rsidR="007D59FA" w:rsidRPr="00AE2457">
        <w:rPr>
          <w:rFonts w:cstheme="minorHAnsi"/>
          <w:bCs/>
        </w:rPr>
        <w:t xml:space="preserve"> sufficient notice.</w:t>
      </w:r>
    </w:p>
    <w:p w:rsidR="007D59FA" w:rsidRDefault="00BD30E9" w:rsidP="00344546">
      <w:pPr>
        <w:pStyle w:val="ListBullet"/>
        <w:numPr>
          <w:ilvl w:val="1"/>
          <w:numId w:val="4"/>
        </w:numPr>
        <w:spacing w:before="0" w:beforeAutospacing="0" w:line="276" w:lineRule="auto"/>
        <w:rPr>
          <w:rFonts w:cstheme="minorHAnsi"/>
          <w:bCs/>
        </w:rPr>
      </w:pPr>
      <w:r>
        <w:rPr>
          <w:rFonts w:cstheme="minorHAnsi"/>
          <w:bCs/>
        </w:rPr>
        <w:t>Promote</w:t>
      </w:r>
      <w:r w:rsidR="007D59FA">
        <w:rPr>
          <w:rFonts w:cstheme="minorHAnsi"/>
          <w:bCs/>
        </w:rPr>
        <w:t xml:space="preserve"> </w:t>
      </w:r>
      <w:r w:rsidR="007D59FA" w:rsidRPr="008614EA">
        <w:rPr>
          <w:rFonts w:cstheme="minorHAnsi"/>
        </w:rPr>
        <w:t>the</w:t>
      </w:r>
      <w:r w:rsidR="007D59FA">
        <w:rPr>
          <w:rFonts w:cstheme="minorHAnsi"/>
          <w:bCs/>
        </w:rPr>
        <w:t xml:space="preserve"> </w:t>
      </w:r>
      <w:r w:rsidR="007D59FA" w:rsidRPr="00FB5A5A">
        <w:t>availability</w:t>
      </w:r>
      <w:r w:rsidR="007D59FA">
        <w:rPr>
          <w:rFonts w:cstheme="minorHAnsi"/>
          <w:bCs/>
        </w:rPr>
        <w:t xml:space="preserve"> of r</w:t>
      </w:r>
      <w:r w:rsidR="007D59FA" w:rsidRPr="005F08AD">
        <w:rPr>
          <w:rFonts w:cstheme="minorHAnsi"/>
          <w:bCs/>
        </w:rPr>
        <w:t>e</w:t>
      </w:r>
      <w:r w:rsidR="007D59FA">
        <w:rPr>
          <w:rFonts w:cstheme="minorHAnsi"/>
          <w:bCs/>
        </w:rPr>
        <w:t>corded</w:t>
      </w:r>
      <w:r w:rsidR="007D59FA" w:rsidRPr="005F08AD">
        <w:rPr>
          <w:rFonts w:cstheme="minorHAnsi"/>
          <w:bCs/>
        </w:rPr>
        <w:t xml:space="preserve"> webinar presentation</w:t>
      </w:r>
      <w:r w:rsidR="007D59FA">
        <w:rPr>
          <w:rFonts w:cstheme="minorHAnsi"/>
          <w:bCs/>
        </w:rPr>
        <w:t xml:space="preserve">s on </w:t>
      </w:r>
      <w:proofErr w:type="spellStart"/>
      <w:r w:rsidR="007D59FA">
        <w:rPr>
          <w:rFonts w:cstheme="minorHAnsi"/>
          <w:bCs/>
        </w:rPr>
        <w:t>Govdex</w:t>
      </w:r>
      <w:proofErr w:type="spellEnd"/>
      <w:r w:rsidR="007D59FA">
        <w:rPr>
          <w:rFonts w:cstheme="minorHAnsi"/>
          <w:bCs/>
        </w:rPr>
        <w:t>.</w:t>
      </w:r>
    </w:p>
    <w:p w:rsidR="00601371" w:rsidRPr="00AE2457" w:rsidRDefault="00601371" w:rsidP="00601371">
      <w:pPr>
        <w:pStyle w:val="ListNumber"/>
        <w:numPr>
          <w:ilvl w:val="0"/>
          <w:numId w:val="62"/>
        </w:numPr>
        <w:spacing w:before="0" w:beforeAutospacing="0" w:line="276" w:lineRule="auto"/>
        <w:contextualSpacing w:val="0"/>
        <w:rPr>
          <w:rFonts w:cstheme="minorHAnsi"/>
          <w:bCs/>
        </w:rPr>
      </w:pPr>
      <w:r w:rsidRPr="00AE2457">
        <w:rPr>
          <w:rFonts w:cstheme="minorHAnsi"/>
          <w:bCs/>
        </w:rPr>
        <w:t xml:space="preserve">Tailor the content and amount of written information available to </w:t>
      </w:r>
      <w:r>
        <w:rPr>
          <w:rFonts w:cstheme="minorHAnsi"/>
          <w:bCs/>
        </w:rPr>
        <w:t>auditors and Providers</w:t>
      </w:r>
      <w:r w:rsidRPr="00AE2457">
        <w:rPr>
          <w:rFonts w:cstheme="minorHAnsi"/>
          <w:bCs/>
        </w:rPr>
        <w:t xml:space="preserve"> and </w:t>
      </w:r>
      <w:r>
        <w:rPr>
          <w:rFonts w:cstheme="minorHAnsi"/>
          <w:bCs/>
        </w:rPr>
        <w:t>c</w:t>
      </w:r>
      <w:r w:rsidRPr="00AE2457">
        <w:rPr>
          <w:rFonts w:cstheme="minorHAnsi"/>
          <w:bCs/>
        </w:rPr>
        <w:t>onsider options to supplement written information, for example</w:t>
      </w:r>
      <w:r>
        <w:rPr>
          <w:rFonts w:cstheme="minorHAnsi"/>
          <w:bCs/>
        </w:rPr>
        <w:t xml:space="preserve"> by continuing (and promoting) the </w:t>
      </w:r>
      <w:r w:rsidRPr="00344546">
        <w:rPr>
          <w:noProof/>
        </w:rPr>
        <w:t>availability</w:t>
      </w:r>
      <w:r>
        <w:rPr>
          <w:rFonts w:cstheme="minorHAnsi"/>
          <w:bCs/>
        </w:rPr>
        <w:t xml:space="preserve"> of the central </w:t>
      </w:r>
      <w:r>
        <w:t>Quality Assurance Framework</w:t>
      </w:r>
      <w:r>
        <w:rPr>
          <w:rFonts w:cstheme="minorHAnsi"/>
          <w:bCs/>
        </w:rPr>
        <w:t xml:space="preserve"> phone number and email address</w:t>
      </w:r>
      <w:r w:rsidRPr="00AE2457">
        <w:rPr>
          <w:rFonts w:cstheme="minorHAnsi"/>
          <w:bCs/>
        </w:rPr>
        <w:t xml:space="preserve">. </w:t>
      </w:r>
    </w:p>
    <w:p w:rsidR="00FE6A5D" w:rsidRPr="0092141E" w:rsidRDefault="00FE6A5D" w:rsidP="00FE6A5D">
      <w:pPr>
        <w:pStyle w:val="ListNumber"/>
        <w:numPr>
          <w:ilvl w:val="0"/>
          <w:numId w:val="62"/>
        </w:numPr>
        <w:spacing w:before="0" w:beforeAutospacing="0" w:line="276" w:lineRule="auto"/>
        <w:contextualSpacing w:val="0"/>
        <w:rPr>
          <w:rFonts w:cstheme="minorHAnsi"/>
          <w:bCs/>
        </w:rPr>
      </w:pPr>
      <w:r>
        <w:rPr>
          <w:rFonts w:cstheme="minorHAnsi"/>
          <w:bCs/>
        </w:rPr>
        <w:t>Provide information on the requirements of each Quality Standard to guide</w:t>
      </w:r>
      <w:r w:rsidRPr="0092141E">
        <w:rPr>
          <w:rFonts w:cstheme="minorHAnsi"/>
          <w:bCs/>
        </w:rPr>
        <w:t xml:space="preserve"> Providers </w:t>
      </w:r>
      <w:r>
        <w:rPr>
          <w:rFonts w:cstheme="minorHAnsi"/>
          <w:bCs/>
        </w:rPr>
        <w:t>in their selection of a</w:t>
      </w:r>
      <w:r w:rsidRPr="0092141E">
        <w:rPr>
          <w:rFonts w:cstheme="minorHAnsi"/>
          <w:bCs/>
        </w:rPr>
        <w:t xml:space="preserve"> </w:t>
      </w:r>
      <w:r>
        <w:rPr>
          <w:rFonts w:cstheme="minorHAnsi"/>
          <w:bCs/>
        </w:rPr>
        <w:t xml:space="preserve">Quality Standard for their business model. Supply information that </w:t>
      </w:r>
      <w:r w:rsidRPr="0092141E">
        <w:rPr>
          <w:rFonts w:cstheme="minorHAnsi"/>
          <w:bCs/>
        </w:rPr>
        <w:t>map</w:t>
      </w:r>
      <w:r>
        <w:rPr>
          <w:rFonts w:cstheme="minorHAnsi"/>
          <w:bCs/>
        </w:rPr>
        <w:t>s</w:t>
      </w:r>
      <w:r w:rsidRPr="0092141E">
        <w:rPr>
          <w:rFonts w:cstheme="minorHAnsi"/>
          <w:bCs/>
        </w:rPr>
        <w:t xml:space="preserve"> the departmental Quality Principles with each of the Quality Standards.</w:t>
      </w:r>
    </w:p>
    <w:p w:rsidR="007D59FA" w:rsidRDefault="007D59FA" w:rsidP="00344546">
      <w:pPr>
        <w:pStyle w:val="ListNumber"/>
        <w:numPr>
          <w:ilvl w:val="0"/>
          <w:numId w:val="62"/>
        </w:numPr>
        <w:spacing w:before="0" w:beforeAutospacing="0" w:line="276" w:lineRule="auto"/>
        <w:contextualSpacing w:val="0"/>
        <w:rPr>
          <w:rFonts w:cstheme="minorHAnsi"/>
          <w:bCs/>
        </w:rPr>
      </w:pPr>
      <w:r w:rsidRPr="0092141E">
        <w:rPr>
          <w:rFonts w:cstheme="minorHAnsi"/>
          <w:bCs/>
        </w:rPr>
        <w:t xml:space="preserve">Continue the work </w:t>
      </w:r>
      <w:r w:rsidR="00212032">
        <w:rPr>
          <w:rFonts w:cstheme="minorHAnsi"/>
          <w:bCs/>
        </w:rPr>
        <w:t>already</w:t>
      </w:r>
      <w:r w:rsidRPr="0092141E">
        <w:rPr>
          <w:rFonts w:cstheme="minorHAnsi"/>
          <w:bCs/>
        </w:rPr>
        <w:t xml:space="preserve"> commenced to </w:t>
      </w:r>
      <w:r w:rsidR="00805488">
        <w:rPr>
          <w:rFonts w:cstheme="minorHAnsi"/>
          <w:bCs/>
        </w:rPr>
        <w:t>streamline the</w:t>
      </w:r>
      <w:r w:rsidRPr="0092141E">
        <w:rPr>
          <w:rFonts w:cstheme="minorHAnsi"/>
          <w:bCs/>
        </w:rPr>
        <w:t xml:space="preserve"> </w:t>
      </w:r>
      <w:r>
        <w:rPr>
          <w:rFonts w:cstheme="minorHAnsi"/>
          <w:bCs/>
        </w:rPr>
        <w:t>sampling</w:t>
      </w:r>
      <w:r w:rsidRPr="0092141E">
        <w:rPr>
          <w:rFonts w:cstheme="minorHAnsi"/>
          <w:bCs/>
        </w:rPr>
        <w:t xml:space="preserve"> requirements and reduce </w:t>
      </w:r>
      <w:proofErr w:type="gramStart"/>
      <w:r w:rsidRPr="0092141E">
        <w:rPr>
          <w:rFonts w:cstheme="minorHAnsi"/>
          <w:bCs/>
        </w:rPr>
        <w:t>the  duplication</w:t>
      </w:r>
      <w:proofErr w:type="gramEnd"/>
      <w:r w:rsidRPr="0092141E">
        <w:rPr>
          <w:rFonts w:cstheme="minorHAnsi"/>
          <w:bCs/>
        </w:rPr>
        <w:t xml:space="preserve"> between the Quality Standards and the Quality Principles (and the </w:t>
      </w:r>
      <w:r>
        <w:rPr>
          <w:rFonts w:cstheme="minorHAnsi"/>
          <w:bCs/>
        </w:rPr>
        <w:t>Key Performance Measures</w:t>
      </w:r>
      <w:r w:rsidRPr="0092141E">
        <w:rPr>
          <w:rFonts w:cstheme="minorHAnsi"/>
          <w:bCs/>
        </w:rPr>
        <w:t xml:space="preserve"> within).</w:t>
      </w:r>
    </w:p>
    <w:p w:rsidR="004B30E9" w:rsidRPr="004D31E4" w:rsidRDefault="007D59FA" w:rsidP="004B30E9">
      <w:pPr>
        <w:pStyle w:val="ListNumber"/>
        <w:numPr>
          <w:ilvl w:val="0"/>
          <w:numId w:val="62"/>
        </w:numPr>
        <w:spacing w:before="0" w:beforeAutospacing="0" w:line="276" w:lineRule="auto"/>
        <w:contextualSpacing w:val="0"/>
        <w:rPr>
          <w:rFonts w:eastAsia="Times New Roman"/>
          <w:lang w:val="en-US"/>
        </w:rPr>
      </w:pPr>
      <w:r w:rsidRPr="00AE2457">
        <w:rPr>
          <w:rFonts w:cstheme="minorHAnsi"/>
          <w:bCs/>
        </w:rPr>
        <w:t xml:space="preserve">Consider how best to monitor and evaluate the effectiveness of </w:t>
      </w:r>
      <w:r>
        <w:rPr>
          <w:rFonts w:cstheme="minorHAnsi"/>
          <w:bCs/>
        </w:rPr>
        <w:t>a future</w:t>
      </w:r>
      <w:r w:rsidRPr="00AE2457">
        <w:rPr>
          <w:rFonts w:cstheme="minorHAnsi"/>
          <w:bCs/>
        </w:rPr>
        <w:t xml:space="preserve"> </w:t>
      </w:r>
      <w:r w:rsidR="00212032">
        <w:t>Quality Assurance Framework</w:t>
      </w:r>
      <w:r w:rsidR="00212032">
        <w:rPr>
          <w:rFonts w:cstheme="minorHAnsi"/>
          <w:bCs/>
        </w:rPr>
        <w:t xml:space="preserve"> </w:t>
      </w:r>
      <w:r w:rsidRPr="00AE2457">
        <w:rPr>
          <w:rFonts w:cstheme="minorHAnsi"/>
          <w:bCs/>
        </w:rPr>
        <w:t>on an ongoing basis</w:t>
      </w:r>
      <w:r>
        <w:rPr>
          <w:rFonts w:cstheme="minorHAnsi"/>
          <w:bCs/>
        </w:rPr>
        <w:t xml:space="preserve">, taking into account </w:t>
      </w:r>
      <w:r w:rsidRPr="00AE2457">
        <w:rPr>
          <w:rFonts w:cstheme="minorHAnsi"/>
          <w:bCs/>
        </w:rPr>
        <w:t xml:space="preserve">the appropriateness and relevance of retaining </w:t>
      </w:r>
      <w:r w:rsidR="00CB4D1C">
        <w:rPr>
          <w:rFonts w:cstheme="minorHAnsi"/>
          <w:bCs/>
        </w:rPr>
        <w:t xml:space="preserve">the current </w:t>
      </w:r>
      <w:r w:rsidRPr="00AE2457">
        <w:rPr>
          <w:rFonts w:cstheme="minorHAnsi"/>
          <w:bCs/>
        </w:rPr>
        <w:t xml:space="preserve">KPI 3 as a measure of quality assurance, given </w:t>
      </w:r>
      <w:r>
        <w:rPr>
          <w:rFonts w:cstheme="minorHAnsi"/>
          <w:bCs/>
        </w:rPr>
        <w:t xml:space="preserve">the </w:t>
      </w:r>
      <w:r w:rsidRPr="00AE2457">
        <w:rPr>
          <w:rFonts w:cstheme="minorHAnsi"/>
          <w:bCs/>
        </w:rPr>
        <w:t>requirements of Quality Standards and Quality Principles.</w:t>
      </w:r>
      <w:r w:rsidR="004B30E9">
        <w:rPr>
          <w:rFonts w:cstheme="minorHAnsi"/>
          <w:bCs/>
        </w:rPr>
        <w:t xml:space="preserve"> Explore options to ensure the views of Account Managers, </w:t>
      </w:r>
      <w:r w:rsidR="007C72EB">
        <w:rPr>
          <w:rFonts w:cstheme="minorHAnsi"/>
          <w:bCs/>
        </w:rPr>
        <w:t>job seekers</w:t>
      </w:r>
      <w:r w:rsidR="006B5BA1">
        <w:rPr>
          <w:rFonts w:cstheme="minorHAnsi"/>
          <w:bCs/>
        </w:rPr>
        <w:t>,</w:t>
      </w:r>
      <w:r w:rsidR="007C72EB">
        <w:rPr>
          <w:rFonts w:cstheme="minorHAnsi"/>
          <w:bCs/>
        </w:rPr>
        <w:t xml:space="preserve"> employers</w:t>
      </w:r>
      <w:r w:rsidR="004B30E9">
        <w:rPr>
          <w:rFonts w:cstheme="minorHAnsi"/>
          <w:bCs/>
        </w:rPr>
        <w:t xml:space="preserve"> and auditors are better captured.</w:t>
      </w:r>
    </w:p>
    <w:p w:rsidR="007D59FA" w:rsidRPr="0092141E" w:rsidRDefault="007D59FA" w:rsidP="00344546">
      <w:pPr>
        <w:pStyle w:val="ListNumber"/>
        <w:numPr>
          <w:ilvl w:val="0"/>
          <w:numId w:val="62"/>
        </w:numPr>
        <w:spacing w:before="0" w:beforeAutospacing="0" w:line="276" w:lineRule="auto"/>
        <w:contextualSpacing w:val="0"/>
        <w:rPr>
          <w:rFonts w:eastAsia="Times New Roman"/>
          <w:lang w:val="en-US"/>
        </w:rPr>
      </w:pPr>
      <w:r w:rsidRPr="0092141E">
        <w:rPr>
          <w:rFonts w:cstheme="minorHAnsi"/>
          <w:bCs/>
        </w:rPr>
        <w:t>Consider options to increase Account Managers</w:t>
      </w:r>
      <w:r w:rsidR="00CE0DC2">
        <w:rPr>
          <w:rFonts w:cstheme="minorHAnsi"/>
          <w:bCs/>
        </w:rPr>
        <w:t>’ involvement in</w:t>
      </w:r>
      <w:r w:rsidRPr="0092141E">
        <w:rPr>
          <w:rFonts w:cstheme="minorHAnsi"/>
          <w:bCs/>
        </w:rPr>
        <w:t xml:space="preserve"> </w:t>
      </w:r>
      <w:r w:rsidR="00212032">
        <w:t>Quality Assurance Framework</w:t>
      </w:r>
      <w:r w:rsidR="00572969">
        <w:t xml:space="preserve"> development and implementation</w:t>
      </w:r>
      <w:r w:rsidRPr="0092141E">
        <w:rPr>
          <w:rFonts w:cstheme="minorHAnsi"/>
          <w:bCs/>
        </w:rPr>
        <w:t>.</w:t>
      </w:r>
    </w:p>
    <w:p w:rsidR="00AE4332" w:rsidRPr="00AE4332" w:rsidRDefault="00AE4332" w:rsidP="00AE4332">
      <w:pPr>
        <w:pStyle w:val="ListParagraph"/>
        <w:spacing w:before="120" w:after="120"/>
        <w:ind w:left="0"/>
        <w:rPr>
          <w:rFonts w:cstheme="minorHAnsi"/>
          <w:b/>
          <w:i/>
        </w:rPr>
      </w:pPr>
      <w:r w:rsidRPr="00AE4332">
        <w:rPr>
          <w:rFonts w:cstheme="minorHAnsi"/>
          <w:b/>
          <w:i/>
        </w:rPr>
        <w:t>Response to the Recommendations</w:t>
      </w:r>
    </w:p>
    <w:p w:rsidR="00AE4332" w:rsidRPr="00625485" w:rsidRDefault="00AE4332" w:rsidP="00AE4332">
      <w:pPr>
        <w:spacing w:before="120" w:after="120"/>
        <w:rPr>
          <w:rFonts w:cstheme="minorHAnsi"/>
          <w:i/>
        </w:rPr>
      </w:pPr>
      <w:r>
        <w:rPr>
          <w:rFonts w:cstheme="minorHAnsi"/>
          <w:i/>
        </w:rPr>
        <w:t>T</w:t>
      </w:r>
      <w:r w:rsidRPr="00625485">
        <w:rPr>
          <w:rFonts w:cstheme="minorHAnsi"/>
          <w:i/>
        </w:rPr>
        <w:t xml:space="preserve">he overall finding </w:t>
      </w:r>
      <w:r w:rsidR="00D61343">
        <w:rPr>
          <w:rFonts w:cstheme="minorHAnsi"/>
          <w:i/>
        </w:rPr>
        <w:t xml:space="preserve">of the Evaluation is </w:t>
      </w:r>
      <w:proofErr w:type="spellStart"/>
      <w:r w:rsidR="00D61343">
        <w:rPr>
          <w:rFonts w:cstheme="minorHAnsi"/>
          <w:i/>
        </w:rPr>
        <w:t>encouraging.Results</w:t>
      </w:r>
      <w:proofErr w:type="spellEnd"/>
      <w:r w:rsidR="00D61343">
        <w:rPr>
          <w:rFonts w:cstheme="minorHAnsi"/>
          <w:i/>
        </w:rPr>
        <w:t xml:space="preserve"> of the Evaluation </w:t>
      </w:r>
      <w:r w:rsidRPr="00625485">
        <w:rPr>
          <w:rFonts w:cstheme="minorHAnsi"/>
          <w:i/>
        </w:rPr>
        <w:t xml:space="preserve"> </w:t>
      </w:r>
      <w:r>
        <w:rPr>
          <w:rFonts w:cstheme="minorHAnsi"/>
          <w:i/>
        </w:rPr>
        <w:t xml:space="preserve">confirm </w:t>
      </w:r>
      <w:r w:rsidRPr="00625485">
        <w:rPr>
          <w:rFonts w:cstheme="minorHAnsi"/>
          <w:i/>
        </w:rPr>
        <w:t>that the introduction of industry standards into the employment services market will drive continuous improvement to enhance the quality of services delivered to job seekers</w:t>
      </w:r>
      <w:r>
        <w:rPr>
          <w:rFonts w:cstheme="minorHAnsi"/>
          <w:i/>
        </w:rPr>
        <w:t>,</w:t>
      </w:r>
      <w:r w:rsidRPr="00625485">
        <w:rPr>
          <w:rFonts w:cstheme="minorHAnsi"/>
          <w:i/>
        </w:rPr>
        <w:t xml:space="preserve"> employers and the department. However the recommendations made by the Evaluation </w:t>
      </w:r>
      <w:r>
        <w:rPr>
          <w:rFonts w:cstheme="minorHAnsi"/>
          <w:i/>
        </w:rPr>
        <w:t xml:space="preserve">indicate </w:t>
      </w:r>
      <w:r w:rsidRPr="00625485">
        <w:rPr>
          <w:rFonts w:cstheme="minorHAnsi"/>
          <w:i/>
        </w:rPr>
        <w:t>that the QAF could benefit from some modification in order to improve its operation and strengthen its capability.</w:t>
      </w:r>
      <w:r>
        <w:rPr>
          <w:rFonts w:cstheme="minorHAnsi"/>
          <w:i/>
        </w:rPr>
        <w:t xml:space="preserve"> In that context the department is taking a number of steps to address the recommendations:</w:t>
      </w:r>
    </w:p>
    <w:p w:rsidR="00AE4332" w:rsidRPr="00B3212E" w:rsidRDefault="00AE4332" w:rsidP="00AE4332">
      <w:pPr>
        <w:pStyle w:val="ListParagraph"/>
        <w:numPr>
          <w:ilvl w:val="0"/>
          <w:numId w:val="71"/>
        </w:numPr>
        <w:spacing w:before="120" w:after="120"/>
        <w:rPr>
          <w:rFonts w:cstheme="minorHAnsi"/>
          <w:i/>
        </w:rPr>
      </w:pPr>
      <w:r w:rsidRPr="00B3212E">
        <w:rPr>
          <w:rFonts w:cstheme="minorHAnsi"/>
          <w:i/>
        </w:rPr>
        <w:t xml:space="preserve">The department is proposing to conduct training webinars for providers to assist them in understanding of what is involved in seeking certification. </w:t>
      </w:r>
    </w:p>
    <w:p w:rsidR="00AE4332" w:rsidRPr="00B3212E" w:rsidRDefault="00AE4332" w:rsidP="00AE4332">
      <w:pPr>
        <w:pStyle w:val="ListParagraph"/>
        <w:numPr>
          <w:ilvl w:val="0"/>
          <w:numId w:val="71"/>
        </w:numPr>
        <w:spacing w:before="120" w:after="120"/>
        <w:rPr>
          <w:rFonts w:cstheme="minorHAnsi"/>
          <w:i/>
        </w:rPr>
      </w:pPr>
      <w:r w:rsidRPr="00B3212E">
        <w:rPr>
          <w:rFonts w:cstheme="minorHAnsi"/>
          <w:i/>
        </w:rPr>
        <w:t xml:space="preserve">The department is establishing the QAF Auditor List which will comprise Conformity Assessment Bodies who can: </w:t>
      </w:r>
    </w:p>
    <w:p w:rsidR="00AE4332" w:rsidRPr="00625485" w:rsidRDefault="00AE4332" w:rsidP="00AE4332">
      <w:pPr>
        <w:pStyle w:val="ListParagraph"/>
        <w:numPr>
          <w:ilvl w:val="1"/>
          <w:numId w:val="71"/>
        </w:numPr>
        <w:spacing w:before="120" w:beforeAutospacing="0" w:after="120"/>
        <w:contextualSpacing w:val="0"/>
        <w:rPr>
          <w:rFonts w:cstheme="minorHAnsi"/>
          <w:i/>
        </w:rPr>
      </w:pPr>
      <w:r w:rsidRPr="00625485">
        <w:rPr>
          <w:rFonts w:cstheme="minorHAnsi"/>
          <w:i/>
        </w:rPr>
        <w:t xml:space="preserve">certify </w:t>
      </w:r>
      <w:r>
        <w:rPr>
          <w:rFonts w:cstheme="minorHAnsi"/>
          <w:i/>
        </w:rPr>
        <w:t>provider</w:t>
      </w:r>
      <w:r w:rsidRPr="00625485">
        <w:rPr>
          <w:rFonts w:cstheme="minorHAnsi"/>
          <w:i/>
        </w:rPr>
        <w:t>s against at least one of the approved Quality Standards;</w:t>
      </w:r>
      <w:r>
        <w:rPr>
          <w:rFonts w:cstheme="minorHAnsi"/>
          <w:i/>
        </w:rPr>
        <w:t xml:space="preserve"> and</w:t>
      </w:r>
    </w:p>
    <w:p w:rsidR="00AE4332" w:rsidRPr="0040762E" w:rsidRDefault="00AE4332" w:rsidP="00AE4332">
      <w:pPr>
        <w:pStyle w:val="ListParagraph"/>
        <w:numPr>
          <w:ilvl w:val="1"/>
          <w:numId w:val="71"/>
        </w:numPr>
        <w:spacing w:before="120" w:beforeAutospacing="0" w:after="120"/>
        <w:contextualSpacing w:val="0"/>
        <w:rPr>
          <w:rFonts w:cstheme="minorHAnsi"/>
          <w:i/>
        </w:rPr>
      </w:pPr>
      <w:proofErr w:type="gramStart"/>
      <w:r w:rsidRPr="0040762E">
        <w:rPr>
          <w:rFonts w:cstheme="minorHAnsi"/>
          <w:i/>
        </w:rPr>
        <w:t>assess</w:t>
      </w:r>
      <w:proofErr w:type="gramEnd"/>
      <w:r w:rsidRPr="0040762E">
        <w:rPr>
          <w:rFonts w:cstheme="minorHAnsi"/>
          <w:i/>
        </w:rPr>
        <w:t xml:space="preserve"> providers against the department’s Quality Principles.</w:t>
      </w:r>
    </w:p>
    <w:p w:rsidR="00AE4332" w:rsidRPr="00B3212E" w:rsidRDefault="00AE4332" w:rsidP="00AE4332">
      <w:pPr>
        <w:pStyle w:val="ListParagraph"/>
        <w:numPr>
          <w:ilvl w:val="0"/>
          <w:numId w:val="71"/>
        </w:numPr>
        <w:spacing w:before="120" w:after="120"/>
        <w:rPr>
          <w:rFonts w:cstheme="minorHAnsi"/>
          <w:i/>
        </w:rPr>
      </w:pPr>
      <w:r w:rsidRPr="00B3212E">
        <w:rPr>
          <w:rFonts w:cstheme="minorHAnsi"/>
          <w:i/>
        </w:rPr>
        <w:t xml:space="preserve">The department is preparing information </w:t>
      </w:r>
      <w:proofErr w:type="gramStart"/>
      <w:r w:rsidRPr="00B3212E">
        <w:rPr>
          <w:rFonts w:cstheme="minorHAnsi"/>
          <w:i/>
        </w:rPr>
        <w:t>to  assist</w:t>
      </w:r>
      <w:proofErr w:type="gramEnd"/>
      <w:r w:rsidRPr="00B3212E">
        <w:rPr>
          <w:rFonts w:cstheme="minorHAnsi"/>
          <w:i/>
        </w:rPr>
        <w:t xml:space="preserve"> auditors to conduct audits under the QAF, including details in relation to employment services, as well as templates to assist with developing Audit Plans and Audit Reports.</w:t>
      </w:r>
    </w:p>
    <w:p w:rsidR="00AE4332" w:rsidRPr="00B3212E" w:rsidRDefault="00AE4332" w:rsidP="00AE4332">
      <w:pPr>
        <w:pStyle w:val="ListParagraph"/>
        <w:numPr>
          <w:ilvl w:val="0"/>
          <w:numId w:val="71"/>
        </w:numPr>
        <w:spacing w:before="120" w:after="120"/>
        <w:rPr>
          <w:rFonts w:cstheme="minorHAnsi"/>
          <w:i/>
        </w:rPr>
      </w:pPr>
      <w:r w:rsidRPr="00B3212E">
        <w:rPr>
          <w:rFonts w:cstheme="minorHAnsi"/>
          <w:i/>
        </w:rPr>
        <w:t>The department will also facilitate webinars for auditors to address changes between the Pilot and the QAF, discuss examples of best practice and the department’s expectations of auditors under the QAF.</w:t>
      </w:r>
    </w:p>
    <w:p w:rsidR="00AE4332" w:rsidRPr="00B3212E" w:rsidRDefault="00AE4332" w:rsidP="00AE4332">
      <w:pPr>
        <w:pStyle w:val="ListParagraph"/>
        <w:numPr>
          <w:ilvl w:val="0"/>
          <w:numId w:val="71"/>
        </w:numPr>
        <w:spacing w:before="120" w:after="120"/>
        <w:rPr>
          <w:rFonts w:cstheme="minorHAnsi"/>
          <w:i/>
        </w:rPr>
      </w:pPr>
      <w:r w:rsidRPr="00B3212E">
        <w:rPr>
          <w:rFonts w:cstheme="minorHAnsi"/>
          <w:i/>
        </w:rPr>
        <w:t xml:space="preserve">The department has conducted a review of the Quality Principles to remove areas of duplication identified during the Pilot and introduced the concept of Standard Centric Principles which align more closely with Quality Standards and Deed Centric Principles which bridge the gap between the generic requirements of the Standards and the qualitative requirements of the Deed. </w:t>
      </w:r>
    </w:p>
    <w:p w:rsidR="00D61343" w:rsidRDefault="00D61343" w:rsidP="00D61343">
      <w:pPr>
        <w:spacing w:before="0" w:beforeAutospacing="0"/>
        <w:rPr>
          <w:rFonts w:cstheme="minorHAnsi"/>
          <w:i/>
        </w:rPr>
      </w:pPr>
      <w:r w:rsidRPr="00D61343">
        <w:rPr>
          <w:rFonts w:cstheme="minorHAnsi"/>
          <w:i/>
        </w:rPr>
        <w:t>By broadening the Key Performance Indicator 3 in the 2015-20 Employment Services, the QAF has become one of the three key elements in assessing quality and assurance.  The QAF in the new Employment Programme will become a fundamental tool for Account Managers.</w:t>
      </w:r>
    </w:p>
    <w:p w:rsidR="00CE0DC2" w:rsidRDefault="00AE4332" w:rsidP="00AE4332">
      <w:pPr>
        <w:spacing w:before="0" w:beforeAutospacing="0"/>
      </w:pPr>
      <w:r w:rsidRPr="00625485">
        <w:rPr>
          <w:rFonts w:cstheme="minorHAnsi"/>
          <w:i/>
        </w:rPr>
        <w:t xml:space="preserve">While the benefits of achieving certification have been well documented, the ongoing success of the QAF and indeed each provider’s Quality Management System relies on a continued focus on improvement and genuine engagement of employees at all levels. </w:t>
      </w:r>
      <w:r w:rsidR="00CE0DC2">
        <w:br w:type="page"/>
      </w:r>
    </w:p>
    <w:p w:rsidR="00151886" w:rsidRPr="00151886" w:rsidRDefault="001666DF" w:rsidP="006D496C">
      <w:pPr>
        <w:pStyle w:val="Heading1"/>
        <w:numPr>
          <w:ilvl w:val="0"/>
          <w:numId w:val="69"/>
        </w:numPr>
        <w:spacing w:before="0" w:beforeAutospacing="0"/>
        <w:ind w:hanging="720"/>
      </w:pPr>
      <w:bookmarkStart w:id="2" w:name="_Toc389200910"/>
      <w:r>
        <w:t>Introduction</w:t>
      </w:r>
      <w:bookmarkEnd w:id="2"/>
    </w:p>
    <w:p w:rsidR="00602D20" w:rsidRDefault="00151886" w:rsidP="009C285E">
      <w:pPr>
        <w:spacing w:before="0" w:beforeAutospacing="0" w:after="200" w:line="276" w:lineRule="auto"/>
        <w:rPr>
          <w:noProof/>
        </w:rPr>
      </w:pPr>
      <w:r w:rsidRPr="00151886">
        <w:rPr>
          <w:noProof/>
        </w:rPr>
        <w:t xml:space="preserve">The Job Services Australia (JSA) Quality Standards Pilot (the Pilot) was </w:t>
      </w:r>
      <w:r w:rsidR="00602D20">
        <w:rPr>
          <w:noProof/>
        </w:rPr>
        <w:t>established</w:t>
      </w:r>
      <w:r w:rsidR="00602D20" w:rsidRPr="00151886">
        <w:rPr>
          <w:noProof/>
        </w:rPr>
        <w:t xml:space="preserve"> </w:t>
      </w:r>
      <w:r w:rsidRPr="00151886">
        <w:rPr>
          <w:noProof/>
        </w:rPr>
        <w:t>to enable</w:t>
      </w:r>
      <w:r w:rsidR="00602D20">
        <w:rPr>
          <w:noProof/>
        </w:rPr>
        <w:t xml:space="preserve"> </w:t>
      </w:r>
      <w:r w:rsidR="005920DE">
        <w:rPr>
          <w:noProof/>
        </w:rPr>
        <w:t>E</w:t>
      </w:r>
      <w:r w:rsidR="00602D20">
        <w:rPr>
          <w:noProof/>
        </w:rPr>
        <w:t xml:space="preserve">mployment </w:t>
      </w:r>
      <w:r w:rsidR="005920DE">
        <w:rPr>
          <w:noProof/>
        </w:rPr>
        <w:t>S</w:t>
      </w:r>
      <w:r w:rsidR="00602D20">
        <w:rPr>
          <w:noProof/>
        </w:rPr>
        <w:t xml:space="preserve">ervices </w:t>
      </w:r>
      <w:r w:rsidR="005920DE">
        <w:rPr>
          <w:noProof/>
        </w:rPr>
        <w:t>P</w:t>
      </w:r>
      <w:r w:rsidRPr="00151886">
        <w:rPr>
          <w:noProof/>
        </w:rPr>
        <w:t>roviders</w:t>
      </w:r>
      <w:r w:rsidR="00F6504A">
        <w:rPr>
          <w:noProof/>
        </w:rPr>
        <w:t xml:space="preserve"> (Providers)</w:t>
      </w:r>
      <w:r w:rsidRPr="00151886">
        <w:rPr>
          <w:noProof/>
        </w:rPr>
        <w:t xml:space="preserve"> and the </w:t>
      </w:r>
      <w:r w:rsidRPr="009C285E">
        <w:rPr>
          <w:rFonts w:cstheme="minorHAnsi"/>
        </w:rPr>
        <w:t>Department</w:t>
      </w:r>
      <w:r w:rsidRPr="00151886">
        <w:rPr>
          <w:noProof/>
        </w:rPr>
        <w:t xml:space="preserve"> of Employment</w:t>
      </w:r>
      <w:r w:rsidR="002366FA">
        <w:rPr>
          <w:noProof/>
        </w:rPr>
        <w:t xml:space="preserve"> (the department)</w:t>
      </w:r>
      <w:r w:rsidRPr="00151886">
        <w:rPr>
          <w:noProof/>
        </w:rPr>
        <w:t xml:space="preserve"> to work together to finalise the operational detail of </w:t>
      </w:r>
      <w:r w:rsidR="00084B31">
        <w:rPr>
          <w:noProof/>
        </w:rPr>
        <w:t>a revised</w:t>
      </w:r>
      <w:r w:rsidR="00084B31" w:rsidRPr="00151886">
        <w:rPr>
          <w:noProof/>
        </w:rPr>
        <w:t xml:space="preserve"> </w:t>
      </w:r>
      <w:r w:rsidRPr="00151886">
        <w:rPr>
          <w:noProof/>
        </w:rPr>
        <w:t>Quality Assurance Framework (</w:t>
      </w:r>
      <w:r w:rsidR="00084B31">
        <w:rPr>
          <w:noProof/>
        </w:rPr>
        <w:t xml:space="preserve">the </w:t>
      </w:r>
      <w:r w:rsidRPr="00151886">
        <w:rPr>
          <w:noProof/>
        </w:rPr>
        <w:t>QAF) for the ne</w:t>
      </w:r>
      <w:r w:rsidR="00B347C4">
        <w:rPr>
          <w:noProof/>
        </w:rPr>
        <w:t>xt</w:t>
      </w:r>
      <w:r w:rsidRPr="00151886">
        <w:rPr>
          <w:noProof/>
        </w:rPr>
        <w:t xml:space="preserve"> </w:t>
      </w:r>
      <w:r w:rsidR="00562210">
        <w:rPr>
          <w:noProof/>
        </w:rPr>
        <w:t xml:space="preserve">employment services </w:t>
      </w:r>
      <w:r w:rsidRPr="00151886">
        <w:rPr>
          <w:noProof/>
        </w:rPr>
        <w:t>contract</w:t>
      </w:r>
      <w:r w:rsidR="00562210">
        <w:rPr>
          <w:noProof/>
        </w:rPr>
        <w:t>s</w:t>
      </w:r>
      <w:r w:rsidR="00B347C4">
        <w:rPr>
          <w:rStyle w:val="FootnoteReference"/>
          <w:noProof/>
        </w:rPr>
        <w:footnoteReference w:id="1"/>
      </w:r>
      <w:r w:rsidRPr="00151886">
        <w:rPr>
          <w:noProof/>
        </w:rPr>
        <w:t xml:space="preserve">. </w:t>
      </w:r>
    </w:p>
    <w:p w:rsidR="001E5314" w:rsidRPr="001E5314" w:rsidRDefault="00151886" w:rsidP="00BF669F">
      <w:pPr>
        <w:pStyle w:val="Heading2"/>
        <w:numPr>
          <w:ilvl w:val="1"/>
          <w:numId w:val="10"/>
        </w:numPr>
        <w:spacing w:beforeAutospacing="0" w:line="276" w:lineRule="auto"/>
        <w:ind w:left="0" w:firstLine="0"/>
      </w:pPr>
      <w:bookmarkStart w:id="3" w:name="_Toc389200911"/>
      <w:r w:rsidRPr="005A46A0">
        <w:t xml:space="preserve">The </w:t>
      </w:r>
      <w:r w:rsidR="00F6504A">
        <w:t>Existing</w:t>
      </w:r>
      <w:r w:rsidR="00F6504A" w:rsidRPr="005A46A0">
        <w:t xml:space="preserve"> </w:t>
      </w:r>
      <w:r w:rsidR="00190B4D">
        <w:t>m</w:t>
      </w:r>
      <w:r w:rsidRPr="005A46A0">
        <w:t>odel</w:t>
      </w:r>
      <w:bookmarkEnd w:id="3"/>
    </w:p>
    <w:p w:rsidR="00151886" w:rsidRDefault="00151886" w:rsidP="002B4CF7">
      <w:pPr>
        <w:spacing w:before="0" w:beforeAutospacing="0" w:after="200" w:line="276" w:lineRule="auto"/>
        <w:rPr>
          <w:noProof/>
        </w:rPr>
      </w:pPr>
      <w:r w:rsidRPr="00151886">
        <w:rPr>
          <w:noProof/>
        </w:rPr>
        <w:t xml:space="preserve">Under the </w:t>
      </w:r>
      <w:r w:rsidR="002366FA">
        <w:rPr>
          <w:noProof/>
        </w:rPr>
        <w:t>existing</w:t>
      </w:r>
      <w:r w:rsidR="002366FA" w:rsidRPr="00151886">
        <w:rPr>
          <w:noProof/>
        </w:rPr>
        <w:t xml:space="preserve"> </w:t>
      </w:r>
      <w:r w:rsidRPr="00151886">
        <w:rPr>
          <w:noProof/>
        </w:rPr>
        <w:t xml:space="preserve">model, </w:t>
      </w:r>
      <w:r w:rsidR="00F6504A">
        <w:rPr>
          <w:noProof/>
        </w:rPr>
        <w:t>Provider</w:t>
      </w:r>
      <w:r w:rsidRPr="00151886">
        <w:rPr>
          <w:noProof/>
        </w:rPr>
        <w:t xml:space="preserve"> performance </w:t>
      </w:r>
      <w:r w:rsidR="00F6504A">
        <w:rPr>
          <w:noProof/>
        </w:rPr>
        <w:t>is</w:t>
      </w:r>
      <w:r w:rsidR="00F6504A" w:rsidRPr="00151886">
        <w:rPr>
          <w:noProof/>
        </w:rPr>
        <w:t xml:space="preserve"> </w:t>
      </w:r>
      <w:r w:rsidRPr="00151886">
        <w:rPr>
          <w:noProof/>
        </w:rPr>
        <w:t>monitored, measured and evaluated against Key Performance Indicators (KPI)</w:t>
      </w:r>
      <w:r w:rsidR="008B566F">
        <w:rPr>
          <w:noProof/>
        </w:rPr>
        <w:t xml:space="preserve"> (see Table 1.1)</w:t>
      </w:r>
      <w:r w:rsidRPr="00151886">
        <w:rPr>
          <w:noProof/>
        </w:rPr>
        <w:t xml:space="preserve">, the Code of Practice and the Service Guarantees (as relevant). </w:t>
      </w:r>
    </w:p>
    <w:p w:rsidR="008B566F" w:rsidRPr="001E3E61" w:rsidRDefault="008B566F" w:rsidP="00193195">
      <w:pPr>
        <w:pStyle w:val="Tableheading"/>
        <w:spacing w:before="200" w:beforeAutospacing="0"/>
      </w:pPr>
      <w:r w:rsidRPr="001E3E61">
        <w:t xml:space="preserve">Table </w:t>
      </w:r>
      <w:fldSimple w:instr=" SEQ Table \* ARABIC ">
        <w:r w:rsidR="00F67827">
          <w:rPr>
            <w:noProof/>
          </w:rPr>
          <w:t>1</w:t>
        </w:r>
      </w:fldSimple>
      <w:r w:rsidRPr="001E3E61">
        <w:t>.1</w:t>
      </w:r>
      <w:r w:rsidR="001E5314" w:rsidRPr="001E3E61">
        <w:t>:</w:t>
      </w:r>
      <w:r w:rsidRPr="001E3E61">
        <w:t xml:space="preserve"> K</w:t>
      </w:r>
      <w:r w:rsidR="001E5314" w:rsidRPr="001E3E61">
        <w:t xml:space="preserve">ey </w:t>
      </w:r>
      <w:r w:rsidRPr="001E3E61">
        <w:t>P</w:t>
      </w:r>
      <w:r w:rsidR="001E5314" w:rsidRPr="001E3E61">
        <w:t xml:space="preserve">erformance </w:t>
      </w:r>
      <w:r w:rsidRPr="001E3E61">
        <w:t>I</w:t>
      </w:r>
      <w:r w:rsidR="001E5314" w:rsidRPr="001E3E61">
        <w:t>ndicator</w:t>
      </w:r>
      <w:r w:rsidRPr="001E3E61">
        <w:t>s</w:t>
      </w:r>
      <w:r w:rsidR="001E5314" w:rsidRPr="001E3E61">
        <w:t xml:space="preserve"> </w:t>
      </w:r>
    </w:p>
    <w:tbl>
      <w:tblPr>
        <w:tblStyle w:val="DEEWRTable"/>
        <w:tblW w:w="0" w:type="auto"/>
        <w:tblLook w:val="0420" w:firstRow="1" w:lastRow="0" w:firstColumn="0" w:lastColumn="0" w:noHBand="0" w:noVBand="1"/>
        <w:tblCaption w:val="Table 1.1: Key Performance Indicators "/>
        <w:tblDescription w:val="Table 1.1: Key Performance Indicators "/>
      </w:tblPr>
      <w:tblGrid>
        <w:gridCol w:w="959"/>
        <w:gridCol w:w="8221"/>
      </w:tblGrid>
      <w:tr w:rsidR="008B566F" w:rsidTr="006874A5">
        <w:trPr>
          <w:cnfStyle w:val="100000000000" w:firstRow="1" w:lastRow="0" w:firstColumn="0" w:lastColumn="0" w:oddVBand="0" w:evenVBand="0" w:oddHBand="0" w:evenHBand="0" w:firstRowFirstColumn="0" w:firstRowLastColumn="0" w:lastRowFirstColumn="0" w:lastRowLastColumn="0"/>
        </w:trPr>
        <w:tc>
          <w:tcPr>
            <w:tcW w:w="959" w:type="dxa"/>
            <w:tcBorders>
              <w:bottom w:val="nil"/>
            </w:tcBorders>
            <w:shd w:val="clear" w:color="auto" w:fill="1E3D6B"/>
          </w:tcPr>
          <w:p w:rsidR="008B566F" w:rsidRDefault="008B566F" w:rsidP="00753A02">
            <w:r>
              <w:t xml:space="preserve">KPI </w:t>
            </w:r>
          </w:p>
        </w:tc>
        <w:tc>
          <w:tcPr>
            <w:tcW w:w="8221" w:type="dxa"/>
            <w:tcBorders>
              <w:bottom w:val="nil"/>
            </w:tcBorders>
            <w:shd w:val="clear" w:color="auto" w:fill="1E3D6B"/>
          </w:tcPr>
          <w:p w:rsidR="008B566F" w:rsidRDefault="008B566F" w:rsidP="00753A02">
            <w:r>
              <w:t>Description</w:t>
            </w:r>
          </w:p>
        </w:tc>
      </w:tr>
      <w:tr w:rsidR="008B566F" w:rsidTr="00335551">
        <w:trPr>
          <w:trHeight w:val="506"/>
        </w:trPr>
        <w:tc>
          <w:tcPr>
            <w:tcW w:w="959" w:type="dxa"/>
            <w:tcBorders>
              <w:top w:val="nil"/>
            </w:tcBorders>
          </w:tcPr>
          <w:p w:rsidR="008B566F" w:rsidRPr="00932900" w:rsidRDefault="008B566F" w:rsidP="006D496C">
            <w:pPr>
              <w:spacing w:before="60" w:beforeAutospacing="0" w:after="60"/>
              <w:jc w:val="both"/>
              <w:rPr>
                <w:sz w:val="22"/>
              </w:rPr>
            </w:pPr>
            <w:r w:rsidRPr="00932900">
              <w:rPr>
                <w:sz w:val="22"/>
              </w:rPr>
              <w:t>KPI 1</w:t>
            </w:r>
          </w:p>
        </w:tc>
        <w:tc>
          <w:tcPr>
            <w:tcW w:w="8221" w:type="dxa"/>
            <w:tcBorders>
              <w:top w:val="nil"/>
            </w:tcBorders>
          </w:tcPr>
          <w:p w:rsidR="008B566F" w:rsidRPr="00932900" w:rsidRDefault="008B566F" w:rsidP="006D496C">
            <w:pPr>
              <w:pStyle w:val="ListBullet"/>
              <w:spacing w:before="60" w:beforeAutospacing="0" w:after="60"/>
              <w:ind w:left="33"/>
              <w:rPr>
                <w:sz w:val="22"/>
              </w:rPr>
            </w:pPr>
            <w:r w:rsidRPr="00932900">
              <w:rPr>
                <w:sz w:val="22"/>
              </w:rPr>
              <w:t>The average time that the Provider takes, compared to the time taken by other employment services providers, to assist relevant participants into employment.</w:t>
            </w:r>
          </w:p>
        </w:tc>
      </w:tr>
      <w:tr w:rsidR="008B566F" w:rsidTr="006874A5">
        <w:tc>
          <w:tcPr>
            <w:tcW w:w="959" w:type="dxa"/>
          </w:tcPr>
          <w:p w:rsidR="008B566F" w:rsidRPr="00932900" w:rsidRDefault="008B566F" w:rsidP="006D496C">
            <w:pPr>
              <w:spacing w:before="60" w:beforeAutospacing="0" w:after="60"/>
              <w:jc w:val="both"/>
              <w:rPr>
                <w:sz w:val="22"/>
              </w:rPr>
            </w:pPr>
            <w:r w:rsidRPr="00932900">
              <w:rPr>
                <w:sz w:val="22"/>
              </w:rPr>
              <w:t>KPI 2</w:t>
            </w:r>
          </w:p>
        </w:tc>
        <w:tc>
          <w:tcPr>
            <w:tcW w:w="8221" w:type="dxa"/>
          </w:tcPr>
          <w:p w:rsidR="008B566F" w:rsidRPr="00932900" w:rsidRDefault="008B566F" w:rsidP="006D496C">
            <w:pPr>
              <w:spacing w:before="60" w:beforeAutospacing="0" w:after="60"/>
              <w:jc w:val="both"/>
              <w:rPr>
                <w:sz w:val="22"/>
              </w:rPr>
            </w:pPr>
            <w:r w:rsidRPr="00932900">
              <w:rPr>
                <w:sz w:val="22"/>
              </w:rPr>
              <w:t>The proportion of relevant participants for whom job seeker placements, job seeker outcomes, off-benefit outcomes and social outcomes are achieved, in accordance with the requirements of the Deed.</w:t>
            </w:r>
          </w:p>
        </w:tc>
      </w:tr>
      <w:tr w:rsidR="008B566F" w:rsidTr="006874A5">
        <w:tc>
          <w:tcPr>
            <w:tcW w:w="959" w:type="dxa"/>
          </w:tcPr>
          <w:p w:rsidR="008B566F" w:rsidRPr="00932900" w:rsidRDefault="008B566F" w:rsidP="006D496C">
            <w:pPr>
              <w:spacing w:before="60" w:beforeAutospacing="0" w:after="60"/>
              <w:rPr>
                <w:sz w:val="22"/>
              </w:rPr>
            </w:pPr>
            <w:r w:rsidRPr="00932900">
              <w:rPr>
                <w:sz w:val="22"/>
              </w:rPr>
              <w:t>KPI 3</w:t>
            </w:r>
          </w:p>
        </w:tc>
        <w:tc>
          <w:tcPr>
            <w:tcW w:w="8221" w:type="dxa"/>
          </w:tcPr>
          <w:p w:rsidR="008B566F" w:rsidRPr="000B2F63" w:rsidRDefault="008B566F" w:rsidP="006D496C">
            <w:pPr>
              <w:spacing w:before="60" w:beforeAutospacing="0" w:after="60"/>
              <w:jc w:val="both"/>
              <w:rPr>
                <w:sz w:val="22"/>
              </w:rPr>
            </w:pPr>
            <w:r w:rsidRPr="00932900">
              <w:rPr>
                <w:sz w:val="22"/>
              </w:rPr>
              <w:t>The delivery of quality services under this Deed, the Service Guarantees and the Code of Practice.</w:t>
            </w:r>
          </w:p>
        </w:tc>
      </w:tr>
    </w:tbl>
    <w:p w:rsidR="008B566F" w:rsidRDefault="00151886" w:rsidP="00193195">
      <w:pPr>
        <w:spacing w:before="200" w:beforeAutospacing="0" w:after="200" w:line="276" w:lineRule="auto"/>
        <w:rPr>
          <w:noProof/>
        </w:rPr>
      </w:pPr>
      <w:r w:rsidRPr="00151886">
        <w:rPr>
          <w:noProof/>
        </w:rPr>
        <w:t xml:space="preserve">KPI 1 and 2 form the basis </w:t>
      </w:r>
      <w:r w:rsidR="009D24F4">
        <w:rPr>
          <w:noProof/>
        </w:rPr>
        <w:t>of</w:t>
      </w:r>
      <w:r w:rsidRPr="00151886">
        <w:rPr>
          <w:noProof/>
        </w:rPr>
        <w:t xml:space="preserve"> the current Star Ratings model</w:t>
      </w:r>
      <w:r w:rsidR="008B566F">
        <w:rPr>
          <w:noProof/>
        </w:rPr>
        <w:t xml:space="preserve">. </w:t>
      </w:r>
      <w:r w:rsidR="008B566F" w:rsidRPr="00151886">
        <w:rPr>
          <w:noProof/>
        </w:rPr>
        <w:t xml:space="preserve">KPI 3 performance </w:t>
      </w:r>
      <w:r w:rsidR="008B566F">
        <w:rPr>
          <w:noProof/>
        </w:rPr>
        <w:t>is</w:t>
      </w:r>
      <w:r w:rsidR="008B566F" w:rsidRPr="00151886">
        <w:rPr>
          <w:noProof/>
        </w:rPr>
        <w:t xml:space="preserve"> assessed using </w:t>
      </w:r>
      <w:r w:rsidR="008B566F">
        <w:rPr>
          <w:noProof/>
        </w:rPr>
        <w:t>five</w:t>
      </w:r>
      <w:r w:rsidR="008B566F" w:rsidRPr="00151886">
        <w:rPr>
          <w:noProof/>
        </w:rPr>
        <w:t xml:space="preserve"> quality </w:t>
      </w:r>
      <w:r w:rsidR="008B566F" w:rsidRPr="009C285E">
        <w:rPr>
          <w:rFonts w:cstheme="minorHAnsi"/>
        </w:rPr>
        <w:t>measures</w:t>
      </w:r>
      <w:r w:rsidR="008B566F" w:rsidRPr="00151886">
        <w:rPr>
          <w:noProof/>
        </w:rPr>
        <w:t xml:space="preserve"> covering</w:t>
      </w:r>
      <w:r w:rsidR="008B566F">
        <w:rPr>
          <w:noProof/>
        </w:rPr>
        <w:t xml:space="preserve"> </w:t>
      </w:r>
      <w:r w:rsidR="008B566F" w:rsidRPr="002B015D">
        <w:t>claims</w:t>
      </w:r>
      <w:r w:rsidR="008B566F">
        <w:t xml:space="preserve">, </w:t>
      </w:r>
      <w:r w:rsidR="008B566F" w:rsidRPr="005A46A0">
        <w:rPr>
          <w:rFonts w:cstheme="minorHAnsi"/>
        </w:rPr>
        <w:t>Employment Pathway Plans</w:t>
      </w:r>
      <w:r w:rsidR="008B566F">
        <w:rPr>
          <w:rFonts w:cstheme="minorHAnsi"/>
        </w:rPr>
        <w:t xml:space="preserve">, </w:t>
      </w:r>
      <w:r w:rsidR="008B566F" w:rsidRPr="002B015D">
        <w:t>active</w:t>
      </w:r>
      <w:r w:rsidR="008B566F" w:rsidRPr="005A46A0">
        <w:rPr>
          <w:rFonts w:cstheme="minorHAnsi"/>
        </w:rPr>
        <w:t xml:space="preserve"> engagement of participants</w:t>
      </w:r>
      <w:r w:rsidR="008B566F">
        <w:rPr>
          <w:rFonts w:cstheme="minorHAnsi"/>
        </w:rPr>
        <w:t xml:space="preserve">, </w:t>
      </w:r>
      <w:r w:rsidR="008B566F" w:rsidRPr="002B015D">
        <w:t>participant</w:t>
      </w:r>
      <w:r w:rsidR="008B566F" w:rsidRPr="005A46A0">
        <w:rPr>
          <w:rFonts w:cstheme="minorHAnsi"/>
        </w:rPr>
        <w:t xml:space="preserve"> experience</w:t>
      </w:r>
      <w:r w:rsidR="008B566F">
        <w:rPr>
          <w:rFonts w:cstheme="minorHAnsi"/>
        </w:rPr>
        <w:t xml:space="preserve"> and </w:t>
      </w:r>
      <w:r w:rsidR="00F6504A">
        <w:rPr>
          <w:rFonts w:cstheme="minorHAnsi"/>
        </w:rPr>
        <w:t>department</w:t>
      </w:r>
      <w:r w:rsidR="00F6504A" w:rsidRPr="005A46A0">
        <w:rPr>
          <w:rFonts w:cstheme="minorHAnsi"/>
        </w:rPr>
        <w:t xml:space="preserve"> </w:t>
      </w:r>
      <w:r w:rsidR="008B566F" w:rsidRPr="005A46A0">
        <w:rPr>
          <w:rFonts w:cstheme="minorHAnsi"/>
        </w:rPr>
        <w:t>received complaints.</w:t>
      </w:r>
    </w:p>
    <w:p w:rsidR="00880657" w:rsidRDefault="00151886" w:rsidP="009C285E">
      <w:pPr>
        <w:spacing w:before="0" w:beforeAutospacing="0" w:after="200" w:line="276" w:lineRule="auto"/>
        <w:rPr>
          <w:noProof/>
        </w:rPr>
      </w:pPr>
      <w:r w:rsidRPr="00151886">
        <w:rPr>
          <w:noProof/>
        </w:rPr>
        <w:t>Providers focus heavily on Star Rating</w:t>
      </w:r>
      <w:r w:rsidR="00CA0563">
        <w:rPr>
          <w:noProof/>
        </w:rPr>
        <w:t>s</w:t>
      </w:r>
      <w:r w:rsidRPr="00151886">
        <w:rPr>
          <w:noProof/>
        </w:rPr>
        <w:t xml:space="preserve"> </w:t>
      </w:r>
      <w:r w:rsidR="008B566F">
        <w:rPr>
          <w:noProof/>
        </w:rPr>
        <w:t>and l</w:t>
      </w:r>
      <w:r w:rsidR="00D96A67">
        <w:rPr>
          <w:noProof/>
        </w:rPr>
        <w:t>ess on improving their performa</w:t>
      </w:r>
      <w:r w:rsidR="008B566F">
        <w:rPr>
          <w:noProof/>
        </w:rPr>
        <w:t>n</w:t>
      </w:r>
      <w:r w:rsidR="00D96A67">
        <w:rPr>
          <w:noProof/>
        </w:rPr>
        <w:t>c</w:t>
      </w:r>
      <w:r w:rsidR="008B566F">
        <w:rPr>
          <w:noProof/>
        </w:rPr>
        <w:t xml:space="preserve">e against KPI 3. This is </w:t>
      </w:r>
      <w:r w:rsidRPr="009C285E">
        <w:rPr>
          <w:rFonts w:cstheme="minorHAnsi"/>
        </w:rPr>
        <w:t>because</w:t>
      </w:r>
      <w:r w:rsidRPr="00151886">
        <w:rPr>
          <w:noProof/>
        </w:rPr>
        <w:t xml:space="preserve"> </w:t>
      </w:r>
      <w:r w:rsidR="008B566F">
        <w:rPr>
          <w:noProof/>
        </w:rPr>
        <w:t>Star Rating</w:t>
      </w:r>
      <w:r w:rsidR="00CA0563">
        <w:rPr>
          <w:noProof/>
        </w:rPr>
        <w:t>s</w:t>
      </w:r>
      <w:r w:rsidR="008B566F">
        <w:rPr>
          <w:noProof/>
        </w:rPr>
        <w:t xml:space="preserve"> are </w:t>
      </w:r>
      <w:r w:rsidRPr="00151886">
        <w:rPr>
          <w:noProof/>
        </w:rPr>
        <w:t xml:space="preserve">integral to </w:t>
      </w:r>
      <w:r w:rsidR="002366FA">
        <w:rPr>
          <w:noProof/>
        </w:rPr>
        <w:t>P</w:t>
      </w:r>
      <w:r w:rsidRPr="00151886">
        <w:rPr>
          <w:noProof/>
        </w:rPr>
        <w:t>roviders’ formal performance assessments</w:t>
      </w:r>
      <w:r w:rsidR="00562210">
        <w:rPr>
          <w:noProof/>
        </w:rPr>
        <w:t xml:space="preserve"> and</w:t>
      </w:r>
      <w:r w:rsidRPr="00151886">
        <w:rPr>
          <w:noProof/>
        </w:rPr>
        <w:t xml:space="preserve"> are used to inform the</w:t>
      </w:r>
      <w:r w:rsidR="00562210">
        <w:rPr>
          <w:noProof/>
        </w:rPr>
        <w:t xml:space="preserve"> department’s</w:t>
      </w:r>
      <w:r w:rsidRPr="00151886">
        <w:rPr>
          <w:noProof/>
        </w:rPr>
        <w:t xml:space="preserve"> business reallocation process and purchasing decisions. </w:t>
      </w:r>
    </w:p>
    <w:p w:rsidR="001E5314" w:rsidRPr="001E5314" w:rsidRDefault="00B3490E" w:rsidP="00BF669F">
      <w:pPr>
        <w:pStyle w:val="Heading2"/>
        <w:numPr>
          <w:ilvl w:val="1"/>
          <w:numId w:val="10"/>
        </w:numPr>
        <w:spacing w:beforeAutospacing="0" w:line="276" w:lineRule="auto"/>
        <w:ind w:left="0" w:firstLine="0"/>
      </w:pPr>
      <w:bookmarkStart w:id="4" w:name="_Toc389200912"/>
      <w:r>
        <w:t xml:space="preserve">The </w:t>
      </w:r>
      <w:r w:rsidR="00151886" w:rsidRPr="005A46A0">
        <w:t xml:space="preserve">Quality </w:t>
      </w:r>
      <w:r w:rsidR="00151886">
        <w:t>Assurance</w:t>
      </w:r>
      <w:r w:rsidR="00151886" w:rsidRPr="005A46A0">
        <w:t xml:space="preserve"> Framework</w:t>
      </w:r>
      <w:bookmarkEnd w:id="4"/>
      <w:r w:rsidR="00151886" w:rsidRPr="005A46A0">
        <w:t xml:space="preserve"> </w:t>
      </w:r>
    </w:p>
    <w:p w:rsidR="00151886" w:rsidRPr="00151886" w:rsidRDefault="00C97479" w:rsidP="009C285E">
      <w:pPr>
        <w:spacing w:before="0" w:beforeAutospacing="0" w:after="200" w:line="276" w:lineRule="auto"/>
        <w:rPr>
          <w:noProof/>
        </w:rPr>
      </w:pPr>
      <w:r>
        <w:rPr>
          <w:noProof/>
        </w:rPr>
        <w:t xml:space="preserve">On the basis of </w:t>
      </w:r>
      <w:r w:rsidRPr="00151886">
        <w:rPr>
          <w:noProof/>
        </w:rPr>
        <w:t>feedback from industry and contract management activity</w:t>
      </w:r>
      <w:r w:rsidR="002366FA">
        <w:rPr>
          <w:noProof/>
        </w:rPr>
        <w:t>,</w:t>
      </w:r>
      <w:r w:rsidR="00F6504A">
        <w:rPr>
          <w:noProof/>
        </w:rPr>
        <w:t xml:space="preserve"> in 2012</w:t>
      </w:r>
      <w:r w:rsidRPr="00151886">
        <w:rPr>
          <w:noProof/>
        </w:rPr>
        <w:t xml:space="preserve"> </w:t>
      </w:r>
      <w:r w:rsidR="00151886" w:rsidRPr="00151886">
        <w:rPr>
          <w:noProof/>
        </w:rPr>
        <w:t xml:space="preserve">the </w:t>
      </w:r>
      <w:r w:rsidR="00562210">
        <w:rPr>
          <w:noProof/>
        </w:rPr>
        <w:t>department</w:t>
      </w:r>
      <w:r w:rsidR="00151886" w:rsidRPr="00151886">
        <w:rPr>
          <w:noProof/>
        </w:rPr>
        <w:t xml:space="preserve"> identified</w:t>
      </w:r>
      <w:r>
        <w:rPr>
          <w:noProof/>
        </w:rPr>
        <w:t xml:space="preserve"> </w:t>
      </w:r>
      <w:r w:rsidR="00151886" w:rsidRPr="00151886">
        <w:rPr>
          <w:noProof/>
        </w:rPr>
        <w:t xml:space="preserve">that the existing </w:t>
      </w:r>
      <w:r>
        <w:rPr>
          <w:noProof/>
        </w:rPr>
        <w:t>KPI 3</w:t>
      </w:r>
      <w:r w:rsidR="00151886" w:rsidRPr="00151886">
        <w:rPr>
          <w:noProof/>
        </w:rPr>
        <w:t xml:space="preserve"> Quality Framework was not providing practical information for </w:t>
      </w:r>
      <w:r w:rsidR="00F6504A">
        <w:rPr>
          <w:noProof/>
        </w:rPr>
        <w:t>P</w:t>
      </w:r>
      <w:r w:rsidR="00151886" w:rsidRPr="00151886">
        <w:rPr>
          <w:noProof/>
        </w:rPr>
        <w:t>roviders to continuously improve their quality of service delivery. In response, the department proposed to develop and test a new approach to quality</w:t>
      </w:r>
      <w:r w:rsidR="00562210">
        <w:rPr>
          <w:noProof/>
        </w:rPr>
        <w:t xml:space="preserve"> measurement, monitoring and assurance</w:t>
      </w:r>
      <w:r w:rsidR="00151886" w:rsidRPr="00151886">
        <w:rPr>
          <w:noProof/>
        </w:rPr>
        <w:t xml:space="preserve">. </w:t>
      </w:r>
      <w:r w:rsidR="00562210">
        <w:rPr>
          <w:noProof/>
        </w:rPr>
        <w:t>T</w:t>
      </w:r>
      <w:r w:rsidR="00151886" w:rsidRPr="00151886">
        <w:rPr>
          <w:noProof/>
        </w:rPr>
        <w:t>hree main stages</w:t>
      </w:r>
      <w:r w:rsidR="00562210">
        <w:rPr>
          <w:noProof/>
        </w:rPr>
        <w:t xml:space="preserve"> were identified</w:t>
      </w:r>
      <w:r w:rsidR="00151886" w:rsidRPr="00151886">
        <w:rPr>
          <w:noProof/>
        </w:rPr>
        <w:t>:</w:t>
      </w:r>
    </w:p>
    <w:p w:rsidR="00C97479" w:rsidRPr="00723933" w:rsidRDefault="00151886" w:rsidP="00344546">
      <w:pPr>
        <w:pStyle w:val="ListNumber"/>
        <w:numPr>
          <w:ilvl w:val="0"/>
          <w:numId w:val="65"/>
        </w:numPr>
        <w:spacing w:before="0" w:beforeAutospacing="0" w:line="276" w:lineRule="auto"/>
        <w:rPr>
          <w:rFonts w:cstheme="minorHAnsi"/>
        </w:rPr>
      </w:pPr>
      <w:r w:rsidRPr="00344546">
        <w:rPr>
          <w:rFonts w:ascii="Calibri" w:hAnsi="Calibri" w:cs="Calibri"/>
          <w:bCs/>
        </w:rPr>
        <w:t>Establish</w:t>
      </w:r>
      <w:r w:rsidRPr="00723933">
        <w:rPr>
          <w:rFonts w:cstheme="minorHAnsi"/>
        </w:rPr>
        <w:t xml:space="preserve"> a </w:t>
      </w:r>
      <w:r w:rsidR="00084B31">
        <w:rPr>
          <w:rFonts w:cstheme="minorHAnsi"/>
        </w:rPr>
        <w:t xml:space="preserve">revised </w:t>
      </w:r>
      <w:r w:rsidR="001E5314" w:rsidRPr="00723933">
        <w:rPr>
          <w:rFonts w:cstheme="minorHAnsi"/>
        </w:rPr>
        <w:t>QAF</w:t>
      </w:r>
      <w:r w:rsidR="00C97479" w:rsidRPr="00723933">
        <w:rPr>
          <w:rFonts w:cstheme="minorHAnsi"/>
        </w:rPr>
        <w:t xml:space="preserve"> (conceptualised at </w:t>
      </w:r>
      <w:r w:rsidR="00C97479" w:rsidRPr="00723933">
        <w:rPr>
          <w:rFonts w:cstheme="minorHAnsi"/>
          <w:u w:val="single"/>
        </w:rPr>
        <w:t>Appendix A</w:t>
      </w:r>
      <w:r w:rsidR="00C97479" w:rsidRPr="00723933">
        <w:rPr>
          <w:rFonts w:cstheme="minorHAnsi"/>
        </w:rPr>
        <w:t>)</w:t>
      </w:r>
      <w:r w:rsidRPr="00723933">
        <w:rPr>
          <w:rFonts w:cstheme="minorHAnsi"/>
        </w:rPr>
        <w:t xml:space="preserve"> following extensive consultation with industry</w:t>
      </w:r>
      <w:r w:rsidR="00C97479" w:rsidRPr="00723933">
        <w:rPr>
          <w:rFonts w:cstheme="minorHAnsi"/>
        </w:rPr>
        <w:t>.</w:t>
      </w:r>
    </w:p>
    <w:p w:rsidR="00151886" w:rsidRPr="0084548B" w:rsidRDefault="00151886" w:rsidP="00344546">
      <w:pPr>
        <w:pStyle w:val="ListNumber"/>
        <w:numPr>
          <w:ilvl w:val="0"/>
          <w:numId w:val="65"/>
        </w:numPr>
        <w:spacing w:before="0" w:beforeAutospacing="0" w:line="276" w:lineRule="auto"/>
        <w:rPr>
          <w:rFonts w:cstheme="minorHAnsi"/>
        </w:rPr>
      </w:pPr>
      <w:r w:rsidRPr="00344546">
        <w:rPr>
          <w:noProof/>
        </w:rPr>
        <w:t>Pilot</w:t>
      </w:r>
      <w:r w:rsidRPr="0084548B">
        <w:rPr>
          <w:rFonts w:cstheme="minorHAnsi"/>
        </w:rPr>
        <w:t xml:space="preserve"> </w:t>
      </w:r>
      <w:r w:rsidRPr="00344546">
        <w:rPr>
          <w:rFonts w:ascii="Calibri" w:hAnsi="Calibri" w:cs="Calibri"/>
          <w:bCs/>
        </w:rPr>
        <w:t>test</w:t>
      </w:r>
      <w:r w:rsidR="00562210">
        <w:rPr>
          <w:rFonts w:cstheme="minorHAnsi"/>
        </w:rPr>
        <w:t xml:space="preserve"> and evaluate</w:t>
      </w:r>
      <w:r w:rsidRPr="0084548B">
        <w:rPr>
          <w:rFonts w:cstheme="minorHAnsi"/>
        </w:rPr>
        <w:t xml:space="preserve"> the proposed </w:t>
      </w:r>
      <w:r w:rsidR="005920DE">
        <w:rPr>
          <w:rFonts w:cstheme="minorHAnsi"/>
        </w:rPr>
        <w:t>f</w:t>
      </w:r>
      <w:r w:rsidRPr="0084548B">
        <w:rPr>
          <w:rFonts w:cstheme="minorHAnsi"/>
        </w:rPr>
        <w:t>ramework</w:t>
      </w:r>
      <w:r w:rsidR="00C97479">
        <w:rPr>
          <w:rFonts w:cstheme="minorHAnsi"/>
        </w:rPr>
        <w:t>.</w:t>
      </w:r>
    </w:p>
    <w:p w:rsidR="00C97479" w:rsidRDefault="00151886" w:rsidP="00344546">
      <w:pPr>
        <w:pStyle w:val="ListNumber"/>
        <w:numPr>
          <w:ilvl w:val="0"/>
          <w:numId w:val="65"/>
        </w:numPr>
        <w:spacing w:before="0" w:beforeAutospacing="0" w:line="276" w:lineRule="auto"/>
        <w:rPr>
          <w:noProof/>
        </w:rPr>
      </w:pPr>
      <w:r w:rsidRPr="00344546">
        <w:rPr>
          <w:rFonts w:ascii="Calibri" w:hAnsi="Calibri" w:cs="Calibri"/>
          <w:bCs/>
        </w:rPr>
        <w:t>Introduc</w:t>
      </w:r>
      <w:r w:rsidR="00562210" w:rsidRPr="00344546">
        <w:rPr>
          <w:rFonts w:ascii="Calibri" w:hAnsi="Calibri" w:cs="Calibri"/>
          <w:bCs/>
        </w:rPr>
        <w:t>e</w:t>
      </w:r>
      <w:r w:rsidRPr="005A46A0">
        <w:rPr>
          <w:rFonts w:cstheme="minorHAnsi"/>
        </w:rPr>
        <w:t xml:space="preserve"> the new </w:t>
      </w:r>
      <w:r w:rsidR="0036050D">
        <w:rPr>
          <w:rFonts w:cstheme="minorHAnsi"/>
        </w:rPr>
        <w:t>QAF</w:t>
      </w:r>
      <w:r w:rsidR="0036050D" w:rsidRPr="005A46A0">
        <w:rPr>
          <w:rFonts w:cstheme="minorHAnsi"/>
        </w:rPr>
        <w:t xml:space="preserve"> </w:t>
      </w:r>
      <w:r w:rsidRPr="005A46A0">
        <w:rPr>
          <w:rFonts w:cstheme="minorHAnsi"/>
        </w:rPr>
        <w:t xml:space="preserve">across the whole of </w:t>
      </w:r>
      <w:r w:rsidR="0036050D">
        <w:rPr>
          <w:rFonts w:cstheme="minorHAnsi"/>
        </w:rPr>
        <w:t>i</w:t>
      </w:r>
      <w:r w:rsidRPr="005A46A0">
        <w:rPr>
          <w:rFonts w:cstheme="minorHAnsi"/>
        </w:rPr>
        <w:t xml:space="preserve">ndustry following the evaluation of the Pilot. </w:t>
      </w:r>
    </w:p>
    <w:p w:rsidR="00461970" w:rsidRDefault="00C97479" w:rsidP="009C285E">
      <w:pPr>
        <w:spacing w:before="0" w:beforeAutospacing="0" w:after="200" w:line="276" w:lineRule="auto"/>
        <w:rPr>
          <w:noProof/>
        </w:rPr>
      </w:pPr>
      <w:r>
        <w:rPr>
          <w:noProof/>
        </w:rPr>
        <w:t xml:space="preserve">The </w:t>
      </w:r>
      <w:r w:rsidR="00084B31">
        <w:rPr>
          <w:noProof/>
        </w:rPr>
        <w:t>Pilot QAF</w:t>
      </w:r>
      <w:r>
        <w:rPr>
          <w:noProof/>
        </w:rPr>
        <w:t xml:space="preserve"> </w:t>
      </w:r>
      <w:r w:rsidR="00F6504A">
        <w:rPr>
          <w:noProof/>
        </w:rPr>
        <w:t>differ</w:t>
      </w:r>
      <w:r w:rsidR="005920DE">
        <w:rPr>
          <w:noProof/>
        </w:rPr>
        <w:t>ed</w:t>
      </w:r>
      <w:r w:rsidR="00F6504A">
        <w:rPr>
          <w:noProof/>
        </w:rPr>
        <w:t xml:space="preserve"> from the </w:t>
      </w:r>
      <w:r w:rsidR="005C7FF4">
        <w:rPr>
          <w:noProof/>
        </w:rPr>
        <w:t>existing</w:t>
      </w:r>
      <w:r w:rsidR="00F6504A">
        <w:rPr>
          <w:noProof/>
        </w:rPr>
        <w:t xml:space="preserve"> model in that it place</w:t>
      </w:r>
      <w:r w:rsidR="005920DE">
        <w:rPr>
          <w:noProof/>
        </w:rPr>
        <w:t>d</w:t>
      </w:r>
      <w:r w:rsidRPr="00151886">
        <w:rPr>
          <w:noProof/>
        </w:rPr>
        <w:t xml:space="preserve"> greater emphasis on quality service delivery within the Employment Services D</w:t>
      </w:r>
      <w:r>
        <w:rPr>
          <w:noProof/>
        </w:rPr>
        <w:t xml:space="preserve">eed and </w:t>
      </w:r>
      <w:r w:rsidR="00E9355F">
        <w:rPr>
          <w:noProof/>
        </w:rPr>
        <w:t>i</w:t>
      </w:r>
      <w:r w:rsidR="001772A8">
        <w:rPr>
          <w:noProof/>
        </w:rPr>
        <w:t xml:space="preserve">mposes two new </w:t>
      </w:r>
      <w:r w:rsidR="00B3490E">
        <w:rPr>
          <w:noProof/>
        </w:rPr>
        <w:t>requirements</w:t>
      </w:r>
      <w:r w:rsidR="001772A8">
        <w:rPr>
          <w:noProof/>
        </w:rPr>
        <w:t xml:space="preserve"> in addition to KPI</w:t>
      </w:r>
      <w:r w:rsidR="005920DE">
        <w:rPr>
          <w:noProof/>
        </w:rPr>
        <w:t> </w:t>
      </w:r>
      <w:r w:rsidR="001772A8">
        <w:rPr>
          <w:noProof/>
        </w:rPr>
        <w:t xml:space="preserve">3 (three key </w:t>
      </w:r>
      <w:r w:rsidR="001772A8" w:rsidRPr="009C285E">
        <w:rPr>
          <w:rFonts w:cstheme="minorHAnsi"/>
        </w:rPr>
        <w:t>requirements</w:t>
      </w:r>
      <w:r w:rsidR="001772A8">
        <w:rPr>
          <w:noProof/>
        </w:rPr>
        <w:t xml:space="preserve"> in total)</w:t>
      </w:r>
      <w:r w:rsidR="00B3490E">
        <w:rPr>
          <w:noProof/>
        </w:rPr>
        <w:t xml:space="preserve">. </w:t>
      </w:r>
    </w:p>
    <w:p w:rsidR="00C97479" w:rsidRPr="006874A5" w:rsidRDefault="00D96A67" w:rsidP="00193195">
      <w:pPr>
        <w:pStyle w:val="ListNumber"/>
        <w:numPr>
          <w:ilvl w:val="0"/>
          <w:numId w:val="5"/>
        </w:numPr>
        <w:spacing w:before="200" w:beforeAutospacing="0"/>
        <w:rPr>
          <w:rFonts w:cstheme="majorBidi"/>
          <w:b/>
        </w:rPr>
      </w:pPr>
      <w:r w:rsidRPr="006874A5">
        <w:rPr>
          <w:b/>
        </w:rPr>
        <w:t>Certification</w:t>
      </w:r>
      <w:r w:rsidR="00C97479" w:rsidRPr="006874A5">
        <w:rPr>
          <w:rFonts w:cstheme="majorBidi"/>
          <w:b/>
        </w:rPr>
        <w:t xml:space="preserve"> against one of four Quality Standards </w:t>
      </w:r>
    </w:p>
    <w:p w:rsidR="000B0C4F" w:rsidRDefault="00880657" w:rsidP="009C285E">
      <w:pPr>
        <w:spacing w:before="0" w:beforeAutospacing="0" w:after="200" w:line="276" w:lineRule="auto"/>
        <w:rPr>
          <w:noProof/>
        </w:rPr>
      </w:pPr>
      <w:r>
        <w:rPr>
          <w:noProof/>
        </w:rPr>
        <w:t>A new feature u</w:t>
      </w:r>
      <w:r w:rsidR="00151886" w:rsidRPr="00151886">
        <w:rPr>
          <w:noProof/>
        </w:rPr>
        <w:t>nder the</w:t>
      </w:r>
      <w:r w:rsidR="005920DE">
        <w:rPr>
          <w:noProof/>
        </w:rPr>
        <w:t xml:space="preserve"> revised QAF</w:t>
      </w:r>
      <w:r w:rsidR="00151886" w:rsidRPr="00151886">
        <w:rPr>
          <w:noProof/>
        </w:rPr>
        <w:t xml:space="preserve">, </w:t>
      </w:r>
      <w:r>
        <w:rPr>
          <w:noProof/>
        </w:rPr>
        <w:t>require</w:t>
      </w:r>
      <w:r w:rsidR="005920DE">
        <w:rPr>
          <w:noProof/>
        </w:rPr>
        <w:t>d</w:t>
      </w:r>
      <w:r>
        <w:rPr>
          <w:noProof/>
        </w:rPr>
        <w:t xml:space="preserve"> </w:t>
      </w:r>
      <w:r w:rsidR="00F6504A">
        <w:rPr>
          <w:noProof/>
        </w:rPr>
        <w:t>P</w:t>
      </w:r>
      <w:r w:rsidR="00151886" w:rsidRPr="00151886">
        <w:rPr>
          <w:noProof/>
        </w:rPr>
        <w:t xml:space="preserve">roviders </w:t>
      </w:r>
      <w:r>
        <w:rPr>
          <w:noProof/>
        </w:rPr>
        <w:t xml:space="preserve">to </w:t>
      </w:r>
      <w:r w:rsidR="00151886" w:rsidRPr="00151886">
        <w:rPr>
          <w:noProof/>
        </w:rPr>
        <w:t xml:space="preserve">gain certification in one of four </w:t>
      </w:r>
      <w:r w:rsidR="00D96A67">
        <w:rPr>
          <w:noProof/>
        </w:rPr>
        <w:t xml:space="preserve">Quality </w:t>
      </w:r>
      <w:r w:rsidR="00151886" w:rsidRPr="00151886">
        <w:rPr>
          <w:noProof/>
        </w:rPr>
        <w:t>Standards deemed acceptable by the department (Table 1.</w:t>
      </w:r>
      <w:r w:rsidR="00D96A67">
        <w:rPr>
          <w:noProof/>
        </w:rPr>
        <w:t>2</w:t>
      </w:r>
      <w:r w:rsidR="00151886" w:rsidRPr="00151886">
        <w:rPr>
          <w:noProof/>
        </w:rPr>
        <w:t>).</w:t>
      </w:r>
      <w:r w:rsidR="00D96A67">
        <w:rPr>
          <w:noProof/>
        </w:rPr>
        <w:t xml:space="preserve"> </w:t>
      </w:r>
      <w:r w:rsidR="00C97479" w:rsidRPr="00151886">
        <w:rPr>
          <w:noProof/>
        </w:rPr>
        <w:t xml:space="preserve">Certification </w:t>
      </w:r>
      <w:r w:rsidR="005920DE">
        <w:rPr>
          <w:noProof/>
        </w:rPr>
        <w:t>was</w:t>
      </w:r>
      <w:r w:rsidR="00C97479" w:rsidRPr="00151886">
        <w:rPr>
          <w:noProof/>
        </w:rPr>
        <w:t xml:space="preserve"> conducted by an independent auditor, selected by the </w:t>
      </w:r>
      <w:r w:rsidR="002366FA">
        <w:rPr>
          <w:noProof/>
        </w:rPr>
        <w:t>P</w:t>
      </w:r>
      <w:r w:rsidR="00C97479" w:rsidRPr="00151886">
        <w:rPr>
          <w:noProof/>
        </w:rPr>
        <w:t xml:space="preserve">rovider from </w:t>
      </w:r>
      <w:r w:rsidR="00343A5D">
        <w:rPr>
          <w:noProof/>
        </w:rPr>
        <w:t>an a</w:t>
      </w:r>
      <w:r w:rsidR="0037650A">
        <w:rPr>
          <w:noProof/>
        </w:rPr>
        <w:t xml:space="preserve">udit </w:t>
      </w:r>
      <w:r w:rsidR="00343A5D">
        <w:rPr>
          <w:noProof/>
        </w:rPr>
        <w:t>p</w:t>
      </w:r>
      <w:r w:rsidR="0037650A">
        <w:rPr>
          <w:noProof/>
        </w:rPr>
        <w:t xml:space="preserve">anel </w:t>
      </w:r>
      <w:r w:rsidR="00343A5D">
        <w:rPr>
          <w:noProof/>
        </w:rPr>
        <w:t xml:space="preserve">maintained by the department </w:t>
      </w:r>
      <w:r w:rsidR="0037650A">
        <w:rPr>
          <w:noProof/>
        </w:rPr>
        <w:t xml:space="preserve">(which was made up of </w:t>
      </w:r>
      <w:r w:rsidR="0037650A" w:rsidRPr="009C285E">
        <w:rPr>
          <w:rFonts w:cstheme="minorHAnsi"/>
        </w:rPr>
        <w:t>organisations</w:t>
      </w:r>
      <w:r w:rsidR="0037650A">
        <w:rPr>
          <w:noProof/>
        </w:rPr>
        <w:t xml:space="preserve"> who were registered against</w:t>
      </w:r>
      <w:r w:rsidR="00E9355F">
        <w:rPr>
          <w:noProof/>
        </w:rPr>
        <w:t xml:space="preserve"> the</w:t>
      </w:r>
      <w:r w:rsidR="0037650A">
        <w:rPr>
          <w:noProof/>
        </w:rPr>
        <w:t xml:space="preserve"> </w:t>
      </w:r>
      <w:r w:rsidR="0037650A" w:rsidRPr="005A46A0">
        <w:rPr>
          <w:rFonts w:cstheme="minorHAnsi"/>
          <w:iCs/>
        </w:rPr>
        <w:t>Joint Accreditation System of Australia &amp; New Zealand (JAS-</w:t>
      </w:r>
      <w:proofErr w:type="spellStart"/>
      <w:r w:rsidR="0037650A" w:rsidRPr="005A46A0">
        <w:rPr>
          <w:rFonts w:cstheme="minorHAnsi"/>
          <w:iCs/>
        </w:rPr>
        <w:t>ANZ</w:t>
      </w:r>
      <w:proofErr w:type="spellEnd"/>
      <w:r w:rsidR="0037650A" w:rsidRPr="005A46A0">
        <w:rPr>
          <w:rFonts w:cstheme="minorHAnsi"/>
          <w:iCs/>
        </w:rPr>
        <w:t>)</w:t>
      </w:r>
      <w:r w:rsidR="0037650A">
        <w:rPr>
          <w:rFonts w:cstheme="minorHAnsi"/>
          <w:iCs/>
        </w:rPr>
        <w:t xml:space="preserve"> and were willing to participate in the Pilot). </w:t>
      </w:r>
      <w:r w:rsidR="00C97479" w:rsidRPr="00151886">
        <w:rPr>
          <w:noProof/>
        </w:rPr>
        <w:t xml:space="preserve">The cost </w:t>
      </w:r>
      <w:r w:rsidR="005920DE">
        <w:rPr>
          <w:noProof/>
        </w:rPr>
        <w:t>was</w:t>
      </w:r>
      <w:r w:rsidR="00C97479" w:rsidRPr="00151886">
        <w:rPr>
          <w:noProof/>
        </w:rPr>
        <w:t xml:space="preserve"> borne by the </w:t>
      </w:r>
      <w:r w:rsidR="00F6504A" w:rsidRPr="008E5182">
        <w:rPr>
          <w:noProof/>
        </w:rPr>
        <w:t>P</w:t>
      </w:r>
      <w:r w:rsidR="00C97479" w:rsidRPr="008E5182">
        <w:rPr>
          <w:noProof/>
        </w:rPr>
        <w:t>rovider</w:t>
      </w:r>
      <w:r w:rsidR="00461970" w:rsidRPr="008E5182">
        <w:rPr>
          <w:noProof/>
        </w:rPr>
        <w:t xml:space="preserve">. </w:t>
      </w:r>
      <w:r w:rsidR="00125F69" w:rsidRPr="008E5182">
        <w:rPr>
          <w:noProof/>
        </w:rPr>
        <w:t xml:space="preserve">Consistent with the existing model, </w:t>
      </w:r>
      <w:r w:rsidR="008E5182" w:rsidRPr="008E5182">
        <w:rPr>
          <w:noProof/>
        </w:rPr>
        <w:t>Q</w:t>
      </w:r>
      <w:r w:rsidR="00C97479" w:rsidRPr="008E5182">
        <w:rPr>
          <w:noProof/>
        </w:rPr>
        <w:t xml:space="preserve">uality </w:t>
      </w:r>
      <w:r w:rsidR="008E5182">
        <w:rPr>
          <w:noProof/>
        </w:rPr>
        <w:t>S</w:t>
      </w:r>
      <w:r w:rsidR="00C97479" w:rsidRPr="008E5182">
        <w:rPr>
          <w:noProof/>
        </w:rPr>
        <w:t>tandards certification include</w:t>
      </w:r>
      <w:r w:rsidR="005920DE">
        <w:rPr>
          <w:noProof/>
        </w:rPr>
        <w:t>d</w:t>
      </w:r>
      <w:r w:rsidR="00C97479" w:rsidRPr="008E5182">
        <w:rPr>
          <w:noProof/>
        </w:rPr>
        <w:t xml:space="preserve"> a self-audit requirement, the details of which var</w:t>
      </w:r>
      <w:r w:rsidR="005920DE">
        <w:rPr>
          <w:noProof/>
        </w:rPr>
        <w:t>ied</w:t>
      </w:r>
      <w:r w:rsidR="00C97479" w:rsidRPr="008E5182">
        <w:rPr>
          <w:noProof/>
        </w:rPr>
        <w:t xml:space="preserve"> according to the Quality Standard adopted by the Provider.</w:t>
      </w:r>
      <w:r w:rsidR="003C748A" w:rsidRPr="008E5182">
        <w:rPr>
          <w:noProof/>
        </w:rPr>
        <w:t xml:space="preserve"> </w:t>
      </w:r>
    </w:p>
    <w:p w:rsidR="00125F69" w:rsidRDefault="00125F69" w:rsidP="009C285E">
      <w:pPr>
        <w:spacing w:before="0" w:beforeAutospacing="0" w:after="200" w:line="276" w:lineRule="auto"/>
      </w:pPr>
      <w:r>
        <w:t xml:space="preserve">Initially, </w:t>
      </w:r>
      <w:r w:rsidRPr="009C285E">
        <w:rPr>
          <w:rFonts w:cstheme="minorHAnsi"/>
        </w:rPr>
        <w:t>three</w:t>
      </w:r>
      <w:r>
        <w:t xml:space="preserve"> </w:t>
      </w:r>
      <w:r w:rsidR="005920DE">
        <w:t xml:space="preserve">Quality </w:t>
      </w:r>
      <w:r>
        <w:t xml:space="preserve">Standards were agreed upon for inclusion in the Pilot by </w:t>
      </w:r>
      <w:r w:rsidR="00FD355E">
        <w:t xml:space="preserve">the </w:t>
      </w:r>
      <w:r w:rsidR="005920DE">
        <w:t>department</w:t>
      </w:r>
      <w:r>
        <w:t>:</w:t>
      </w:r>
    </w:p>
    <w:p w:rsidR="00125F69" w:rsidRDefault="00125F69" w:rsidP="00344546">
      <w:pPr>
        <w:pStyle w:val="ListBullet"/>
        <w:numPr>
          <w:ilvl w:val="0"/>
          <w:numId w:val="4"/>
        </w:numPr>
        <w:spacing w:before="0" w:beforeAutospacing="0" w:line="276" w:lineRule="auto"/>
      </w:pPr>
      <w:r w:rsidRPr="005A46A0">
        <w:rPr>
          <w:rFonts w:cstheme="minorHAnsi"/>
        </w:rPr>
        <w:t xml:space="preserve">Standard </w:t>
      </w:r>
      <w:r w:rsidRPr="00EB7BD0">
        <w:t>ISO</w:t>
      </w:r>
      <w:r w:rsidRPr="005A46A0">
        <w:rPr>
          <w:rFonts w:cstheme="minorHAnsi"/>
        </w:rPr>
        <w:t xml:space="preserve"> </w:t>
      </w:r>
      <w:r w:rsidRPr="00FB5A5A">
        <w:t>9001</w:t>
      </w:r>
      <w:r>
        <w:rPr>
          <w:rFonts w:cstheme="minorHAnsi"/>
        </w:rPr>
        <w:t xml:space="preserve">, which </w:t>
      </w:r>
      <w:r>
        <w:t>is the most commonly-used world-wide standard</w:t>
      </w:r>
      <w:r w:rsidR="00B347C4">
        <w:t>.</w:t>
      </w:r>
    </w:p>
    <w:p w:rsidR="00125F69" w:rsidRDefault="00125F69" w:rsidP="00344546">
      <w:pPr>
        <w:pStyle w:val="ListBullet"/>
        <w:numPr>
          <w:ilvl w:val="0"/>
          <w:numId w:val="4"/>
        </w:numPr>
        <w:spacing w:before="0" w:beforeAutospacing="0" w:line="276" w:lineRule="auto"/>
      </w:pPr>
      <w:r w:rsidRPr="005A46A0">
        <w:rPr>
          <w:rFonts w:cstheme="minorHAnsi"/>
        </w:rPr>
        <w:t xml:space="preserve">Disability </w:t>
      </w:r>
      <w:r w:rsidRPr="00EB7BD0">
        <w:t>Service</w:t>
      </w:r>
      <w:r w:rsidRPr="005A46A0">
        <w:rPr>
          <w:rFonts w:cstheme="minorHAnsi"/>
        </w:rPr>
        <w:t xml:space="preserve"> Standards</w:t>
      </w:r>
      <w:r>
        <w:rPr>
          <w:rFonts w:cstheme="minorHAnsi"/>
        </w:rPr>
        <w:t xml:space="preserve">, which </w:t>
      </w:r>
      <w:r>
        <w:t>is a standard that is used extensively by Disability Employment Services (DES) Providers.</w:t>
      </w:r>
    </w:p>
    <w:p w:rsidR="00125F69" w:rsidRDefault="00125F69" w:rsidP="00344546">
      <w:pPr>
        <w:pStyle w:val="ListBullet"/>
        <w:numPr>
          <w:ilvl w:val="0"/>
          <w:numId w:val="4"/>
        </w:numPr>
        <w:spacing w:before="0" w:beforeAutospacing="0" w:line="276" w:lineRule="auto"/>
      </w:pPr>
      <w:r w:rsidRPr="005A46A0">
        <w:rPr>
          <w:rFonts w:cstheme="minorHAnsi"/>
        </w:rPr>
        <w:t xml:space="preserve">Employment </w:t>
      </w:r>
      <w:r w:rsidRPr="00FB5A5A">
        <w:t>Services</w:t>
      </w:r>
      <w:r w:rsidRPr="005A46A0">
        <w:rPr>
          <w:rFonts w:cstheme="minorHAnsi"/>
        </w:rPr>
        <w:t xml:space="preserve"> Industry Standards</w:t>
      </w:r>
      <w:r>
        <w:rPr>
          <w:rFonts w:cstheme="minorHAnsi"/>
        </w:rPr>
        <w:t>, which</w:t>
      </w:r>
      <w:r w:rsidRPr="005A46A0">
        <w:rPr>
          <w:rFonts w:cstheme="minorHAnsi"/>
        </w:rPr>
        <w:t xml:space="preserve"> </w:t>
      </w:r>
      <w:r>
        <w:t>was chosen in consultation with National Employment Services Association</w:t>
      </w:r>
      <w:r w:rsidR="008E5182">
        <w:t xml:space="preserve"> </w:t>
      </w:r>
      <w:r>
        <w:t xml:space="preserve">because it was designed ‘for industry by industry’. </w:t>
      </w:r>
    </w:p>
    <w:p w:rsidR="00125F69" w:rsidRDefault="00125F69" w:rsidP="009C285E">
      <w:pPr>
        <w:spacing w:before="0" w:beforeAutospacing="0" w:after="200" w:line="276" w:lineRule="auto"/>
      </w:pPr>
      <w:r>
        <w:t xml:space="preserve">After consultation with Jobs Australia, the department also considered </w:t>
      </w:r>
      <w:r w:rsidR="00E9355F">
        <w:t>s</w:t>
      </w:r>
      <w:r>
        <w:t xml:space="preserve">tandards used in the </w:t>
      </w:r>
      <w:r w:rsidR="00E9355F">
        <w:t>United Kingdom</w:t>
      </w:r>
      <w:r>
        <w:t xml:space="preserve">. After conducting a gap analysis, </w:t>
      </w:r>
      <w:r w:rsidRPr="005A46A0">
        <w:rPr>
          <w:rFonts w:cstheme="minorHAnsi"/>
        </w:rPr>
        <w:t xml:space="preserve">Investors in People </w:t>
      </w:r>
      <w:r>
        <w:t xml:space="preserve">was included in the Pilot which is the most commonly used </w:t>
      </w:r>
      <w:r w:rsidR="00E9355F">
        <w:t xml:space="preserve">United Kingdom </w:t>
      </w:r>
      <w:r>
        <w:t xml:space="preserve">standard. </w:t>
      </w:r>
    </w:p>
    <w:p w:rsidR="00125F69" w:rsidRDefault="00125F69" w:rsidP="009C285E">
      <w:pPr>
        <w:spacing w:before="0" w:beforeAutospacing="0" w:after="200" w:line="276" w:lineRule="auto"/>
      </w:pPr>
      <w:r>
        <w:t xml:space="preserve">With the exception of the </w:t>
      </w:r>
      <w:r w:rsidRPr="00934BB6">
        <w:t>Employment</w:t>
      </w:r>
      <w:r w:rsidRPr="005A46A0">
        <w:rPr>
          <w:rFonts w:cstheme="minorHAnsi"/>
        </w:rPr>
        <w:t xml:space="preserve"> Services Industry Standards</w:t>
      </w:r>
      <w:r>
        <w:t xml:space="preserve">, these standards are not specifically </w:t>
      </w:r>
      <w:r w:rsidRPr="009C285E">
        <w:rPr>
          <w:rFonts w:cstheme="minorHAnsi"/>
        </w:rPr>
        <w:t>designed</w:t>
      </w:r>
      <w:r>
        <w:t xml:space="preserve"> for employment services. </w:t>
      </w:r>
      <w:r w:rsidRPr="00A12ECC">
        <w:t>Providers with existing contracts may also be disability services providers, Registered Training Organisations, and provide any number of other services where their business model is suited to one of the different standards offered.</w:t>
      </w:r>
      <w:r>
        <w:t xml:space="preserve"> </w:t>
      </w:r>
    </w:p>
    <w:p w:rsidR="002B015D" w:rsidRPr="00723933" w:rsidRDefault="002B015D" w:rsidP="006D496C">
      <w:pPr>
        <w:pStyle w:val="Tableheading"/>
        <w:spacing w:before="200" w:beforeAutospacing="0"/>
      </w:pPr>
      <w:r w:rsidRPr="00723933">
        <w:t xml:space="preserve">Table </w:t>
      </w:r>
      <w:r w:rsidR="00723933">
        <w:t>1</w:t>
      </w:r>
      <w:r w:rsidRPr="00723933">
        <w:t>.</w:t>
      </w:r>
      <w:r w:rsidR="00D96A67" w:rsidRPr="00723933">
        <w:t>2</w:t>
      </w:r>
      <w:r w:rsidR="001E5314" w:rsidRPr="00723933">
        <w:t>:</w:t>
      </w:r>
      <w:r w:rsidRPr="00723933">
        <w:t xml:space="preserve"> Quality Standards Providers cho</w:t>
      </w:r>
      <w:r w:rsidR="0036050D" w:rsidRPr="00723933">
        <w:t>o</w:t>
      </w:r>
      <w:r w:rsidR="00034270">
        <w:t>se for c</w:t>
      </w:r>
      <w:r w:rsidRPr="00723933">
        <w:t>ertification</w:t>
      </w:r>
    </w:p>
    <w:tbl>
      <w:tblPr>
        <w:tblStyle w:val="DEEWRTable"/>
        <w:tblW w:w="9322" w:type="dxa"/>
        <w:tblLook w:val="0420" w:firstRow="1" w:lastRow="0" w:firstColumn="0" w:lastColumn="0" w:noHBand="0" w:noVBand="1"/>
        <w:tblCaption w:val="Table 1.2: Quality Standards Providers choose for certification"/>
        <w:tblDescription w:val="Table 1.2: Quality Standards Providers choose for certification"/>
      </w:tblPr>
      <w:tblGrid>
        <w:gridCol w:w="2802"/>
        <w:gridCol w:w="6520"/>
      </w:tblGrid>
      <w:tr w:rsidR="002B015D" w:rsidTr="006874A5">
        <w:trPr>
          <w:cnfStyle w:val="100000000000" w:firstRow="1" w:lastRow="0" w:firstColumn="0" w:lastColumn="0" w:oddVBand="0" w:evenVBand="0" w:oddHBand="0" w:evenHBand="0" w:firstRowFirstColumn="0" w:firstRowLastColumn="0" w:lastRowFirstColumn="0" w:lastRowLastColumn="0"/>
        </w:trPr>
        <w:tc>
          <w:tcPr>
            <w:tcW w:w="2802" w:type="dxa"/>
            <w:tcBorders>
              <w:bottom w:val="nil"/>
            </w:tcBorders>
            <w:shd w:val="clear" w:color="auto" w:fill="1E3D6B"/>
          </w:tcPr>
          <w:p w:rsidR="002B015D" w:rsidRDefault="002B015D" w:rsidP="00753A02">
            <w:r>
              <w:t xml:space="preserve">Quality Standard </w:t>
            </w:r>
          </w:p>
        </w:tc>
        <w:tc>
          <w:tcPr>
            <w:tcW w:w="6520" w:type="dxa"/>
            <w:tcBorders>
              <w:bottom w:val="nil"/>
            </w:tcBorders>
            <w:shd w:val="clear" w:color="auto" w:fill="1E3D6B"/>
          </w:tcPr>
          <w:p w:rsidR="002B015D" w:rsidRDefault="002B015D" w:rsidP="00753A02">
            <w:r>
              <w:t>Description</w:t>
            </w:r>
          </w:p>
        </w:tc>
      </w:tr>
      <w:tr w:rsidR="002B015D" w:rsidTr="006874A5">
        <w:tc>
          <w:tcPr>
            <w:tcW w:w="2802" w:type="dxa"/>
            <w:tcBorders>
              <w:top w:val="nil"/>
            </w:tcBorders>
          </w:tcPr>
          <w:p w:rsidR="002B015D" w:rsidRPr="000442AF" w:rsidRDefault="002B015D" w:rsidP="000442AF">
            <w:pPr>
              <w:spacing w:before="60" w:beforeAutospacing="0" w:after="60"/>
              <w:rPr>
                <w:sz w:val="22"/>
              </w:rPr>
            </w:pPr>
            <w:r w:rsidRPr="000442AF">
              <w:rPr>
                <w:rFonts w:cstheme="minorHAnsi"/>
                <w:sz w:val="22"/>
              </w:rPr>
              <w:t>Standard ISO 9001</w:t>
            </w:r>
          </w:p>
        </w:tc>
        <w:tc>
          <w:tcPr>
            <w:tcW w:w="6520" w:type="dxa"/>
            <w:tcBorders>
              <w:top w:val="nil"/>
            </w:tcBorders>
          </w:tcPr>
          <w:p w:rsidR="002B015D" w:rsidRPr="000442AF" w:rsidRDefault="002B015D" w:rsidP="006D496C">
            <w:pPr>
              <w:spacing w:before="60" w:beforeAutospacing="0" w:after="60"/>
              <w:rPr>
                <w:sz w:val="22"/>
              </w:rPr>
            </w:pPr>
            <w:r w:rsidRPr="000442AF">
              <w:rPr>
                <w:rFonts w:cstheme="minorHAnsi"/>
                <w:sz w:val="22"/>
              </w:rPr>
              <w:t>ISO 9001 is an internationally recognised quality standard that enshrines a quality management system as an integral part of the organisation’s operations. The Australian Standard is identical to the ISO 9001. Both are acceptable and are recognised within Australia as an appropriate continuous improvement tool for use by a range of industry sectors.</w:t>
            </w:r>
          </w:p>
        </w:tc>
      </w:tr>
      <w:tr w:rsidR="002B015D" w:rsidTr="006874A5">
        <w:tc>
          <w:tcPr>
            <w:tcW w:w="2802" w:type="dxa"/>
          </w:tcPr>
          <w:p w:rsidR="002B015D" w:rsidRPr="000442AF" w:rsidRDefault="002B015D" w:rsidP="000442AF">
            <w:pPr>
              <w:spacing w:before="60" w:beforeAutospacing="0" w:after="60"/>
              <w:rPr>
                <w:sz w:val="22"/>
              </w:rPr>
            </w:pPr>
            <w:r w:rsidRPr="000442AF">
              <w:rPr>
                <w:rFonts w:cstheme="minorHAnsi"/>
                <w:sz w:val="22"/>
              </w:rPr>
              <w:t>Employment Services Industry Standards (</w:t>
            </w:r>
            <w:proofErr w:type="spellStart"/>
            <w:r w:rsidRPr="000442AF">
              <w:rPr>
                <w:rFonts w:cstheme="minorHAnsi"/>
                <w:sz w:val="22"/>
              </w:rPr>
              <w:t>ESIS</w:t>
            </w:r>
            <w:proofErr w:type="spellEnd"/>
            <w:r w:rsidRPr="000442AF">
              <w:rPr>
                <w:rFonts w:cstheme="minorHAnsi"/>
                <w:sz w:val="22"/>
              </w:rPr>
              <w:t>)</w:t>
            </w:r>
          </w:p>
        </w:tc>
        <w:tc>
          <w:tcPr>
            <w:tcW w:w="6520" w:type="dxa"/>
          </w:tcPr>
          <w:p w:rsidR="002B015D" w:rsidRPr="000442AF" w:rsidRDefault="002B015D" w:rsidP="006D496C">
            <w:pPr>
              <w:spacing w:before="60" w:beforeAutospacing="0" w:after="60"/>
              <w:rPr>
                <w:sz w:val="22"/>
              </w:rPr>
            </w:pPr>
            <w:proofErr w:type="spellStart"/>
            <w:r w:rsidRPr="000442AF">
              <w:rPr>
                <w:rFonts w:cstheme="minorHAnsi"/>
                <w:iCs/>
                <w:sz w:val="22"/>
              </w:rPr>
              <w:t>ESIS</w:t>
            </w:r>
            <w:proofErr w:type="spellEnd"/>
            <w:r w:rsidRPr="000442AF">
              <w:rPr>
                <w:rFonts w:cstheme="minorHAnsi"/>
                <w:iCs/>
                <w:sz w:val="22"/>
              </w:rPr>
              <w:t xml:space="preserve"> has been developed by the National Employment Services Association (</w:t>
            </w:r>
            <w:proofErr w:type="spellStart"/>
            <w:r w:rsidRPr="000442AF">
              <w:rPr>
                <w:rFonts w:cstheme="minorHAnsi"/>
                <w:iCs/>
                <w:sz w:val="22"/>
              </w:rPr>
              <w:t>NESA</w:t>
            </w:r>
            <w:proofErr w:type="spellEnd"/>
            <w:r w:rsidRPr="000442AF">
              <w:rPr>
                <w:rFonts w:cstheme="minorHAnsi"/>
                <w:iCs/>
                <w:sz w:val="22"/>
              </w:rPr>
              <w:t xml:space="preserve">) and is a quality standard developed by the employment services industry for the employment and related service industries. </w:t>
            </w:r>
            <w:proofErr w:type="spellStart"/>
            <w:r w:rsidRPr="000442AF">
              <w:rPr>
                <w:rFonts w:cstheme="minorHAnsi"/>
                <w:iCs/>
                <w:sz w:val="22"/>
              </w:rPr>
              <w:t>ESIS</w:t>
            </w:r>
            <w:proofErr w:type="spellEnd"/>
            <w:r w:rsidRPr="000442AF">
              <w:rPr>
                <w:rFonts w:cstheme="minorHAnsi"/>
                <w:iCs/>
                <w:sz w:val="22"/>
              </w:rPr>
              <w:t xml:space="preserve"> is a Joint Accreditation System of Australia &amp; New Zealand (JAS-</w:t>
            </w:r>
            <w:proofErr w:type="spellStart"/>
            <w:r w:rsidRPr="000442AF">
              <w:rPr>
                <w:rFonts w:cstheme="minorHAnsi"/>
                <w:iCs/>
                <w:sz w:val="22"/>
              </w:rPr>
              <w:t>ANZ</w:t>
            </w:r>
            <w:proofErr w:type="spellEnd"/>
            <w:r w:rsidRPr="000442AF">
              <w:rPr>
                <w:rFonts w:cstheme="minorHAnsi"/>
                <w:iCs/>
                <w:sz w:val="22"/>
              </w:rPr>
              <w:t>) endorsed quality standard and a recognised Standard for the employment services industry.</w:t>
            </w:r>
          </w:p>
        </w:tc>
      </w:tr>
      <w:tr w:rsidR="002B015D" w:rsidTr="006874A5">
        <w:tc>
          <w:tcPr>
            <w:tcW w:w="2802" w:type="dxa"/>
          </w:tcPr>
          <w:p w:rsidR="002B015D" w:rsidRPr="000442AF" w:rsidRDefault="002B015D" w:rsidP="000442AF">
            <w:pPr>
              <w:spacing w:before="60" w:beforeAutospacing="0" w:after="60"/>
              <w:rPr>
                <w:sz w:val="22"/>
              </w:rPr>
            </w:pPr>
            <w:r w:rsidRPr="000442AF">
              <w:rPr>
                <w:rFonts w:cstheme="minorHAnsi"/>
                <w:sz w:val="22"/>
              </w:rPr>
              <w:t>Disability Service Standards (</w:t>
            </w:r>
            <w:proofErr w:type="spellStart"/>
            <w:r w:rsidRPr="000442AF">
              <w:rPr>
                <w:rFonts w:cstheme="minorHAnsi"/>
                <w:sz w:val="22"/>
              </w:rPr>
              <w:t>DSS</w:t>
            </w:r>
            <w:proofErr w:type="spellEnd"/>
            <w:r w:rsidRPr="000442AF">
              <w:rPr>
                <w:rFonts w:cstheme="minorHAnsi"/>
                <w:sz w:val="22"/>
              </w:rPr>
              <w:t>)</w:t>
            </w:r>
          </w:p>
        </w:tc>
        <w:tc>
          <w:tcPr>
            <w:tcW w:w="6520" w:type="dxa"/>
          </w:tcPr>
          <w:p w:rsidR="002B015D" w:rsidRPr="000442AF" w:rsidRDefault="002B015D" w:rsidP="006D496C">
            <w:pPr>
              <w:spacing w:before="60" w:beforeAutospacing="0" w:after="60"/>
              <w:rPr>
                <w:sz w:val="22"/>
              </w:rPr>
            </w:pPr>
            <w:r w:rsidRPr="000442AF">
              <w:rPr>
                <w:rFonts w:cstheme="minorHAnsi"/>
                <w:sz w:val="22"/>
              </w:rPr>
              <w:t xml:space="preserve">The </w:t>
            </w:r>
            <w:proofErr w:type="spellStart"/>
            <w:r w:rsidRPr="000442AF">
              <w:rPr>
                <w:rFonts w:cstheme="minorHAnsi"/>
                <w:sz w:val="22"/>
              </w:rPr>
              <w:t>DSS</w:t>
            </w:r>
            <w:proofErr w:type="spellEnd"/>
            <w:r w:rsidRPr="000442AF">
              <w:rPr>
                <w:rFonts w:cstheme="minorHAnsi"/>
                <w:sz w:val="22"/>
              </w:rPr>
              <w:t xml:space="preserve"> provides the basis for the DES Quality Framework, which is based on the same four quality measures as JSA (provider capability, </w:t>
            </w:r>
            <w:r w:rsidRPr="00934BB6">
              <w:rPr>
                <w:rFonts w:cstheme="minorHAnsi"/>
                <w:iCs/>
                <w:sz w:val="22"/>
              </w:rPr>
              <w:t>service</w:t>
            </w:r>
            <w:r w:rsidRPr="000442AF">
              <w:rPr>
                <w:rFonts w:cstheme="minorHAnsi"/>
                <w:sz w:val="22"/>
              </w:rPr>
              <w:t xml:space="preserve"> delivery, engagement, and client experience). The </w:t>
            </w:r>
            <w:proofErr w:type="spellStart"/>
            <w:r w:rsidRPr="000442AF">
              <w:rPr>
                <w:rFonts w:cstheme="minorHAnsi"/>
                <w:sz w:val="22"/>
              </w:rPr>
              <w:t>DSS</w:t>
            </w:r>
            <w:proofErr w:type="spellEnd"/>
            <w:r w:rsidRPr="000442AF">
              <w:rPr>
                <w:rFonts w:cstheme="minorHAnsi"/>
                <w:sz w:val="22"/>
              </w:rPr>
              <w:t xml:space="preserve"> covers a range of aspects that would be required under the new </w:t>
            </w:r>
            <w:r w:rsidR="005920DE">
              <w:rPr>
                <w:rFonts w:cstheme="minorHAnsi"/>
                <w:sz w:val="22"/>
              </w:rPr>
              <w:t>QAF</w:t>
            </w:r>
            <w:r w:rsidRPr="000442AF">
              <w:rPr>
                <w:rFonts w:cstheme="minorHAnsi"/>
                <w:sz w:val="22"/>
              </w:rPr>
              <w:t xml:space="preserve">, where a </w:t>
            </w:r>
            <w:r w:rsidR="005920DE">
              <w:rPr>
                <w:rFonts w:cstheme="minorHAnsi"/>
                <w:sz w:val="22"/>
              </w:rPr>
              <w:t>P</w:t>
            </w:r>
            <w:r w:rsidRPr="000442AF">
              <w:rPr>
                <w:rFonts w:cstheme="minorHAnsi"/>
                <w:sz w:val="22"/>
              </w:rPr>
              <w:t xml:space="preserve">rovider is already certified against the </w:t>
            </w:r>
            <w:proofErr w:type="spellStart"/>
            <w:r w:rsidRPr="000442AF">
              <w:rPr>
                <w:rFonts w:cstheme="minorHAnsi"/>
                <w:sz w:val="22"/>
              </w:rPr>
              <w:t>DSS</w:t>
            </w:r>
            <w:proofErr w:type="spellEnd"/>
            <w:r w:rsidRPr="000442AF">
              <w:rPr>
                <w:rFonts w:cstheme="minorHAnsi"/>
                <w:sz w:val="22"/>
              </w:rPr>
              <w:t xml:space="preserve"> for its JSA business, no additional </w:t>
            </w:r>
            <w:r w:rsidR="005920DE">
              <w:rPr>
                <w:rFonts w:cstheme="minorHAnsi"/>
                <w:sz w:val="22"/>
              </w:rPr>
              <w:t>Q</w:t>
            </w:r>
            <w:r w:rsidRPr="000442AF">
              <w:rPr>
                <w:rFonts w:cstheme="minorHAnsi"/>
                <w:sz w:val="22"/>
              </w:rPr>
              <w:t xml:space="preserve">uality </w:t>
            </w:r>
            <w:r w:rsidR="005920DE">
              <w:rPr>
                <w:rFonts w:cstheme="minorHAnsi"/>
                <w:sz w:val="22"/>
              </w:rPr>
              <w:t>S</w:t>
            </w:r>
            <w:r w:rsidRPr="000442AF">
              <w:rPr>
                <w:rFonts w:cstheme="minorHAnsi"/>
                <w:sz w:val="22"/>
              </w:rPr>
              <w:t>tandard certification would be required.</w:t>
            </w:r>
          </w:p>
        </w:tc>
      </w:tr>
      <w:tr w:rsidR="002B015D" w:rsidTr="006874A5">
        <w:tc>
          <w:tcPr>
            <w:tcW w:w="2802" w:type="dxa"/>
          </w:tcPr>
          <w:p w:rsidR="002B015D" w:rsidRPr="000442AF" w:rsidRDefault="002B015D" w:rsidP="000442AF">
            <w:pPr>
              <w:spacing w:before="60" w:beforeAutospacing="0" w:after="60"/>
              <w:rPr>
                <w:sz w:val="22"/>
              </w:rPr>
            </w:pPr>
            <w:r w:rsidRPr="000442AF">
              <w:rPr>
                <w:rFonts w:cstheme="minorHAnsi"/>
                <w:sz w:val="22"/>
              </w:rPr>
              <w:t>Investors in People (IiP)</w:t>
            </w:r>
          </w:p>
        </w:tc>
        <w:tc>
          <w:tcPr>
            <w:tcW w:w="6520" w:type="dxa"/>
          </w:tcPr>
          <w:p w:rsidR="002B015D" w:rsidRPr="000442AF" w:rsidRDefault="002B015D" w:rsidP="006D496C">
            <w:pPr>
              <w:spacing w:before="60" w:beforeAutospacing="0" w:after="60"/>
              <w:rPr>
                <w:sz w:val="22"/>
              </w:rPr>
            </w:pPr>
            <w:r w:rsidRPr="000442AF">
              <w:rPr>
                <w:rFonts w:cstheme="minorHAnsi"/>
                <w:sz w:val="22"/>
              </w:rPr>
              <w:t xml:space="preserve">The IiP Standard is a business improvement tool designed to advance an </w:t>
            </w:r>
            <w:r w:rsidRPr="00934BB6">
              <w:rPr>
                <w:rFonts w:cstheme="minorHAnsi"/>
                <w:iCs/>
                <w:sz w:val="22"/>
              </w:rPr>
              <w:t>organisation's</w:t>
            </w:r>
            <w:r w:rsidRPr="000442AF">
              <w:rPr>
                <w:rFonts w:cstheme="minorHAnsi"/>
                <w:sz w:val="22"/>
              </w:rPr>
              <w:t xml:space="preserve"> performance through its employees. The </w:t>
            </w:r>
            <w:r w:rsidR="00934BB6">
              <w:rPr>
                <w:rFonts w:cstheme="minorHAnsi"/>
                <w:sz w:val="22"/>
              </w:rPr>
              <w:t xml:space="preserve">Quality </w:t>
            </w:r>
            <w:r w:rsidRPr="000442AF">
              <w:rPr>
                <w:rFonts w:cstheme="minorHAnsi"/>
                <w:sz w:val="22"/>
              </w:rPr>
              <w:t>Standard is outcome focused, outlining what needs to be achieved, but not how. IiP Australia is licensed by the governing body in the U</w:t>
            </w:r>
            <w:r w:rsidR="005920DE">
              <w:rPr>
                <w:rFonts w:cstheme="minorHAnsi"/>
                <w:sz w:val="22"/>
              </w:rPr>
              <w:t>nited Kingdom</w:t>
            </w:r>
            <w:r w:rsidRPr="000442AF">
              <w:rPr>
                <w:rFonts w:cstheme="minorHAnsi"/>
                <w:sz w:val="22"/>
              </w:rPr>
              <w:t xml:space="preserve"> (Commission for Employment and Skills) to grow and deliver the </w:t>
            </w:r>
            <w:r w:rsidR="00934BB6">
              <w:rPr>
                <w:rFonts w:cstheme="minorHAnsi"/>
                <w:sz w:val="22"/>
              </w:rPr>
              <w:t xml:space="preserve">Quality </w:t>
            </w:r>
            <w:r w:rsidRPr="000442AF">
              <w:rPr>
                <w:rFonts w:cstheme="minorHAnsi"/>
                <w:sz w:val="22"/>
              </w:rPr>
              <w:t>Standard.</w:t>
            </w:r>
          </w:p>
        </w:tc>
      </w:tr>
    </w:tbl>
    <w:p w:rsidR="00C97479" w:rsidRPr="006874A5" w:rsidRDefault="00B3490E" w:rsidP="00193195">
      <w:pPr>
        <w:pStyle w:val="ListNumber"/>
        <w:numPr>
          <w:ilvl w:val="0"/>
          <w:numId w:val="5"/>
        </w:numPr>
        <w:spacing w:before="200" w:beforeAutospacing="0"/>
        <w:rPr>
          <w:b/>
        </w:rPr>
      </w:pPr>
      <w:r>
        <w:rPr>
          <w:b/>
        </w:rPr>
        <w:t xml:space="preserve">Meet </w:t>
      </w:r>
      <w:r w:rsidR="00C97479" w:rsidRPr="006874A5">
        <w:rPr>
          <w:b/>
        </w:rPr>
        <w:t xml:space="preserve">overarching </w:t>
      </w:r>
      <w:r w:rsidR="002A5428">
        <w:rPr>
          <w:b/>
        </w:rPr>
        <w:t>Quality</w:t>
      </w:r>
      <w:r w:rsidR="002A5428" w:rsidRPr="006874A5">
        <w:rPr>
          <w:b/>
        </w:rPr>
        <w:t xml:space="preserve"> </w:t>
      </w:r>
      <w:r w:rsidR="00C97479" w:rsidRPr="006874A5">
        <w:rPr>
          <w:b/>
        </w:rPr>
        <w:t>Principles with supporting</w:t>
      </w:r>
      <w:r w:rsidR="00D96A67" w:rsidRPr="006874A5">
        <w:rPr>
          <w:b/>
        </w:rPr>
        <w:t xml:space="preserve"> key performance measures</w:t>
      </w:r>
    </w:p>
    <w:p w:rsidR="00151886" w:rsidRDefault="00B3490E" w:rsidP="009C285E">
      <w:pPr>
        <w:spacing w:before="0" w:beforeAutospacing="0" w:after="200" w:line="276" w:lineRule="auto"/>
        <w:rPr>
          <w:noProof/>
        </w:rPr>
      </w:pPr>
      <w:r>
        <w:rPr>
          <w:noProof/>
        </w:rPr>
        <w:t xml:space="preserve">Providers </w:t>
      </w:r>
      <w:r w:rsidR="00934BB6">
        <w:rPr>
          <w:noProof/>
        </w:rPr>
        <w:t xml:space="preserve">needed to </w:t>
      </w:r>
      <w:r>
        <w:rPr>
          <w:noProof/>
        </w:rPr>
        <w:t xml:space="preserve">meet </w:t>
      </w:r>
      <w:r w:rsidR="00151886" w:rsidRPr="00151886">
        <w:rPr>
          <w:noProof/>
        </w:rPr>
        <w:t xml:space="preserve">eight </w:t>
      </w:r>
      <w:r w:rsidR="002A5428">
        <w:rPr>
          <w:noProof/>
        </w:rPr>
        <w:t>Quality</w:t>
      </w:r>
      <w:r w:rsidR="002A5428" w:rsidRPr="00151886">
        <w:rPr>
          <w:noProof/>
        </w:rPr>
        <w:t xml:space="preserve"> </w:t>
      </w:r>
      <w:r w:rsidR="00151886" w:rsidRPr="00151886">
        <w:rPr>
          <w:noProof/>
        </w:rPr>
        <w:t>Principles</w:t>
      </w:r>
      <w:r>
        <w:rPr>
          <w:noProof/>
        </w:rPr>
        <w:t>, as</w:t>
      </w:r>
      <w:r w:rsidR="00151886" w:rsidRPr="00151886">
        <w:rPr>
          <w:noProof/>
        </w:rPr>
        <w:t xml:space="preserve"> detailed in Table 1.</w:t>
      </w:r>
      <w:r w:rsidR="00D96A67">
        <w:rPr>
          <w:noProof/>
        </w:rPr>
        <w:t>3</w:t>
      </w:r>
      <w:r w:rsidR="00151886" w:rsidRPr="00151886">
        <w:rPr>
          <w:noProof/>
        </w:rPr>
        <w:t xml:space="preserve">. Adherence to the </w:t>
      </w:r>
      <w:r w:rsidR="00E9355F">
        <w:rPr>
          <w:noProof/>
        </w:rPr>
        <w:t xml:space="preserve">Quality </w:t>
      </w:r>
      <w:r w:rsidR="00151886" w:rsidRPr="00151886">
        <w:rPr>
          <w:noProof/>
        </w:rPr>
        <w:t xml:space="preserve">Principles is </w:t>
      </w:r>
      <w:r w:rsidR="00151886" w:rsidRPr="009C285E">
        <w:rPr>
          <w:rFonts w:cstheme="minorHAnsi"/>
        </w:rPr>
        <w:t>determined</w:t>
      </w:r>
      <w:r w:rsidR="00151886" w:rsidRPr="00151886">
        <w:rPr>
          <w:noProof/>
        </w:rPr>
        <w:t xml:space="preserve"> by a department-approved auditor. </w:t>
      </w:r>
    </w:p>
    <w:p w:rsidR="002A5428" w:rsidRPr="00F36DD5" w:rsidRDefault="002A5428" w:rsidP="009C285E">
      <w:pPr>
        <w:spacing w:before="0" w:beforeAutospacing="0" w:after="200" w:line="276" w:lineRule="auto"/>
      </w:pPr>
      <w:r>
        <w:t xml:space="preserve">The </w:t>
      </w:r>
      <w:r w:rsidR="002050FE">
        <w:t xml:space="preserve">Quality </w:t>
      </w:r>
      <w:r>
        <w:t xml:space="preserve">Principles were designed to reflect the requirements of the Employment Services Deed and bridge the gaps between the requirements in each Quality Standard. When the </w:t>
      </w:r>
      <w:r w:rsidR="002050FE">
        <w:t xml:space="preserve">Quality </w:t>
      </w:r>
      <w:r>
        <w:t xml:space="preserve">Principles were drafted it was anticipated there would be some overlap </w:t>
      </w:r>
      <w:r w:rsidR="00EB7BD0">
        <w:t>with</w:t>
      </w:r>
      <w:r>
        <w:t xml:space="preserve"> the </w:t>
      </w:r>
      <w:r w:rsidR="002050FE">
        <w:t xml:space="preserve">Quality </w:t>
      </w:r>
      <w:r>
        <w:t xml:space="preserve">Standards. This was to be revisited after the Pilot process when it was better understood which </w:t>
      </w:r>
      <w:r w:rsidR="00E9355F">
        <w:t xml:space="preserve">Quality </w:t>
      </w:r>
      <w:r>
        <w:t xml:space="preserve">Standards </w:t>
      </w:r>
      <w:r w:rsidR="00EB7BD0">
        <w:t xml:space="preserve">the </w:t>
      </w:r>
      <w:r>
        <w:t>Provider</w:t>
      </w:r>
      <w:r w:rsidR="00E9355F">
        <w:t>s</w:t>
      </w:r>
      <w:r>
        <w:t xml:space="preserve"> preferred and where overlaps </w:t>
      </w:r>
      <w:r w:rsidR="00EB7BD0">
        <w:t xml:space="preserve">existed </w:t>
      </w:r>
      <w:r>
        <w:t>between the Quality Principles and the Quality Standards.</w:t>
      </w:r>
    </w:p>
    <w:p w:rsidR="002B015D" w:rsidRPr="00723933" w:rsidRDefault="00151886" w:rsidP="00193195">
      <w:pPr>
        <w:pStyle w:val="Tableheading"/>
        <w:spacing w:before="200" w:beforeAutospacing="0"/>
      </w:pPr>
      <w:r w:rsidRPr="00723933">
        <w:t>Table 1.</w:t>
      </w:r>
      <w:r w:rsidR="00D96A67" w:rsidRPr="00723933">
        <w:t>3</w:t>
      </w:r>
      <w:r w:rsidR="007E145B" w:rsidRPr="00723933">
        <w:t xml:space="preserve">: The </w:t>
      </w:r>
      <w:r w:rsidR="00034270">
        <w:t>e</w:t>
      </w:r>
      <w:r w:rsidR="007E145B" w:rsidRPr="00723933">
        <w:t xml:space="preserve">ight </w:t>
      </w:r>
      <w:r w:rsidR="00034270">
        <w:t>d</w:t>
      </w:r>
      <w:r w:rsidR="007E145B" w:rsidRPr="00723933">
        <w:t>epartmental</w:t>
      </w:r>
      <w:r w:rsidRPr="00723933">
        <w:t xml:space="preserve"> </w:t>
      </w:r>
      <w:r w:rsidR="00084B31">
        <w:t xml:space="preserve">Pilot </w:t>
      </w:r>
      <w:r w:rsidR="00934BB6">
        <w:t>Quality</w:t>
      </w:r>
      <w:r w:rsidR="00934BB6" w:rsidRPr="00723933">
        <w:t xml:space="preserve"> </w:t>
      </w:r>
      <w:r w:rsidRPr="00723933">
        <w:t>Principles</w:t>
      </w:r>
    </w:p>
    <w:tbl>
      <w:tblPr>
        <w:tblStyle w:val="DEEWRTable"/>
        <w:tblW w:w="9322" w:type="dxa"/>
        <w:tblLook w:val="0420" w:firstRow="1" w:lastRow="0" w:firstColumn="0" w:lastColumn="0" w:noHBand="0" w:noVBand="1"/>
        <w:tblCaption w:val="Table 1.3: The eight departmental Pilot Quality Principles"/>
        <w:tblDescription w:val="Table 1.3: The eight departmental Pilot Quality Principles"/>
      </w:tblPr>
      <w:tblGrid>
        <w:gridCol w:w="2802"/>
        <w:gridCol w:w="6520"/>
      </w:tblGrid>
      <w:tr w:rsidR="002B015D" w:rsidTr="006874A5">
        <w:trPr>
          <w:cnfStyle w:val="100000000000" w:firstRow="1" w:lastRow="0" w:firstColumn="0" w:lastColumn="0" w:oddVBand="0" w:evenVBand="0" w:oddHBand="0" w:evenHBand="0" w:firstRowFirstColumn="0" w:firstRowLastColumn="0" w:lastRowFirstColumn="0" w:lastRowLastColumn="0"/>
        </w:trPr>
        <w:tc>
          <w:tcPr>
            <w:tcW w:w="2802" w:type="dxa"/>
            <w:tcBorders>
              <w:bottom w:val="nil"/>
            </w:tcBorders>
            <w:shd w:val="clear" w:color="auto" w:fill="1E3D6B"/>
          </w:tcPr>
          <w:p w:rsidR="002B015D" w:rsidRDefault="002B015D" w:rsidP="00753A02">
            <w:r>
              <w:t xml:space="preserve">Principle </w:t>
            </w:r>
          </w:p>
        </w:tc>
        <w:tc>
          <w:tcPr>
            <w:tcW w:w="6520" w:type="dxa"/>
            <w:tcBorders>
              <w:bottom w:val="nil"/>
            </w:tcBorders>
            <w:shd w:val="clear" w:color="auto" w:fill="1E3D6B"/>
          </w:tcPr>
          <w:p w:rsidR="002B015D" w:rsidRDefault="002B015D" w:rsidP="00753A02">
            <w:r>
              <w:t>Description</w:t>
            </w:r>
          </w:p>
        </w:tc>
      </w:tr>
      <w:tr w:rsidR="002B015D" w:rsidTr="006874A5">
        <w:tc>
          <w:tcPr>
            <w:tcW w:w="2802" w:type="dxa"/>
            <w:tcBorders>
              <w:top w:val="nil"/>
            </w:tcBorders>
          </w:tcPr>
          <w:p w:rsidR="002B015D" w:rsidRPr="000442AF" w:rsidRDefault="002B015D" w:rsidP="000442AF">
            <w:pPr>
              <w:spacing w:before="60" w:beforeAutospacing="0" w:after="60"/>
              <w:rPr>
                <w:rFonts w:cstheme="minorHAnsi"/>
                <w:sz w:val="22"/>
              </w:rPr>
            </w:pPr>
            <w:r w:rsidRPr="000442AF">
              <w:rPr>
                <w:rFonts w:cstheme="minorHAnsi"/>
                <w:sz w:val="22"/>
              </w:rPr>
              <w:t>Satisfaction with services and provision of individualised and tailored services</w:t>
            </w:r>
          </w:p>
          <w:p w:rsidR="002B015D" w:rsidRPr="000442AF" w:rsidRDefault="002B015D" w:rsidP="000442AF">
            <w:pPr>
              <w:spacing w:before="60" w:beforeAutospacing="0" w:after="60"/>
              <w:rPr>
                <w:rFonts w:cstheme="minorHAnsi"/>
                <w:sz w:val="22"/>
              </w:rPr>
            </w:pPr>
          </w:p>
        </w:tc>
        <w:tc>
          <w:tcPr>
            <w:tcW w:w="6520" w:type="dxa"/>
            <w:tcBorders>
              <w:top w:val="nil"/>
            </w:tcBorders>
          </w:tcPr>
          <w:p w:rsidR="002B015D" w:rsidRPr="000442AF" w:rsidRDefault="002B015D" w:rsidP="00344546">
            <w:pPr>
              <w:spacing w:before="60" w:beforeAutospacing="0" w:after="60"/>
              <w:rPr>
                <w:rFonts w:cstheme="minorHAnsi"/>
                <w:sz w:val="22"/>
              </w:rPr>
            </w:pPr>
            <w:r w:rsidRPr="000442AF">
              <w:rPr>
                <w:rFonts w:cstheme="minorHAnsi"/>
                <w:sz w:val="22"/>
              </w:rPr>
              <w:t>Provider has in place strategies for monitoring and measuring participant satisfaction. The monitoring of this satisfaction will inform continuous improvement in service delivery to participants and employers.</w:t>
            </w:r>
            <w:r w:rsidR="00E9355F" w:rsidRPr="000442AF">
              <w:rPr>
                <w:rFonts w:cstheme="minorHAnsi"/>
                <w:sz w:val="22"/>
              </w:rPr>
              <w:br/>
            </w:r>
            <w:r w:rsidRPr="000442AF">
              <w:rPr>
                <w:rFonts w:cstheme="minorHAnsi"/>
                <w:sz w:val="22"/>
              </w:rPr>
              <w:t>Provider also has in place mechanisms and strategies to ensure that each participant and employer receives a service that is designed to meet their individual needs and, where appropriate, personal goals. These needs and goals are then used as the basis for service provision with the Provider undertaking a process of planning, implementation, review and adjustment to facilitate the achievement of these goals.</w:t>
            </w:r>
          </w:p>
        </w:tc>
      </w:tr>
      <w:tr w:rsidR="002B015D" w:rsidTr="006874A5">
        <w:tc>
          <w:tcPr>
            <w:tcW w:w="2802" w:type="dxa"/>
          </w:tcPr>
          <w:p w:rsidR="002B015D" w:rsidRPr="000442AF" w:rsidRDefault="002B015D" w:rsidP="000442AF">
            <w:pPr>
              <w:spacing w:before="60" w:beforeAutospacing="0" w:after="60"/>
              <w:rPr>
                <w:rFonts w:cstheme="minorHAnsi"/>
                <w:sz w:val="22"/>
              </w:rPr>
            </w:pPr>
            <w:r w:rsidRPr="000442AF">
              <w:rPr>
                <w:rFonts w:cstheme="minorHAnsi"/>
                <w:sz w:val="22"/>
              </w:rPr>
              <w:t>Effective corporate governance arrangements, including management systems</w:t>
            </w:r>
          </w:p>
        </w:tc>
        <w:tc>
          <w:tcPr>
            <w:tcW w:w="6520" w:type="dxa"/>
          </w:tcPr>
          <w:p w:rsidR="002B015D" w:rsidRPr="000442AF" w:rsidRDefault="002B015D" w:rsidP="000442AF">
            <w:pPr>
              <w:spacing w:before="60" w:beforeAutospacing="0" w:after="60"/>
              <w:rPr>
                <w:rFonts w:cstheme="minorHAnsi"/>
                <w:sz w:val="22"/>
              </w:rPr>
            </w:pPr>
            <w:r w:rsidRPr="000442AF">
              <w:rPr>
                <w:rFonts w:cstheme="minorHAnsi"/>
                <w:sz w:val="22"/>
              </w:rPr>
              <w:t>Strong governance, operational effectiveness and efficiency through corporate arrangements and management systems, practices that optimise outcomes for themselves, participants and employers. This includes a supportive organisational culture and effective financial controls and communication mechanisms.</w:t>
            </w:r>
          </w:p>
        </w:tc>
      </w:tr>
      <w:tr w:rsidR="002B015D" w:rsidTr="006874A5">
        <w:tc>
          <w:tcPr>
            <w:tcW w:w="2802" w:type="dxa"/>
          </w:tcPr>
          <w:p w:rsidR="002B015D" w:rsidRPr="000442AF" w:rsidRDefault="002B015D" w:rsidP="000442AF">
            <w:pPr>
              <w:spacing w:before="60" w:beforeAutospacing="0" w:after="60"/>
              <w:rPr>
                <w:rFonts w:cstheme="minorHAnsi"/>
                <w:sz w:val="22"/>
              </w:rPr>
            </w:pPr>
            <w:r w:rsidRPr="000442AF">
              <w:rPr>
                <w:rFonts w:cstheme="minorHAnsi"/>
                <w:sz w:val="22"/>
              </w:rPr>
              <w:t>High level of leadership</w:t>
            </w:r>
          </w:p>
        </w:tc>
        <w:tc>
          <w:tcPr>
            <w:tcW w:w="6520" w:type="dxa"/>
          </w:tcPr>
          <w:p w:rsidR="002B015D" w:rsidRPr="000442AF" w:rsidRDefault="002B015D" w:rsidP="000442AF">
            <w:pPr>
              <w:spacing w:before="60" w:beforeAutospacing="0" w:after="60"/>
              <w:rPr>
                <w:rFonts w:cstheme="minorHAnsi"/>
                <w:sz w:val="22"/>
              </w:rPr>
            </w:pPr>
            <w:r w:rsidRPr="000442AF">
              <w:rPr>
                <w:rFonts w:cstheme="minorHAnsi"/>
                <w:sz w:val="22"/>
              </w:rPr>
              <w:t>Strong leadership that establishes organisational direction and purpose and supports a positive organisational reputation.</w:t>
            </w:r>
          </w:p>
        </w:tc>
      </w:tr>
      <w:tr w:rsidR="002B015D" w:rsidTr="006874A5">
        <w:tc>
          <w:tcPr>
            <w:tcW w:w="2802" w:type="dxa"/>
          </w:tcPr>
          <w:p w:rsidR="002B015D" w:rsidRPr="000442AF" w:rsidRDefault="002B015D" w:rsidP="000442AF">
            <w:pPr>
              <w:spacing w:before="60" w:beforeAutospacing="0" w:after="60"/>
              <w:rPr>
                <w:rFonts w:cstheme="minorHAnsi"/>
                <w:sz w:val="22"/>
              </w:rPr>
            </w:pPr>
            <w:r w:rsidRPr="000442AF">
              <w:rPr>
                <w:rFonts w:cstheme="minorHAnsi"/>
                <w:sz w:val="22"/>
              </w:rPr>
              <w:t>Effective planning strategies</w:t>
            </w:r>
          </w:p>
        </w:tc>
        <w:tc>
          <w:tcPr>
            <w:tcW w:w="6520" w:type="dxa"/>
          </w:tcPr>
          <w:p w:rsidR="002B015D" w:rsidRPr="000442AF" w:rsidRDefault="002B015D" w:rsidP="000442AF">
            <w:pPr>
              <w:spacing w:before="60" w:beforeAutospacing="0" w:after="60"/>
              <w:rPr>
                <w:rFonts w:cstheme="minorHAnsi"/>
                <w:sz w:val="22"/>
              </w:rPr>
            </w:pPr>
            <w:r w:rsidRPr="000442AF">
              <w:rPr>
                <w:rFonts w:cstheme="minorHAnsi"/>
                <w:sz w:val="22"/>
              </w:rPr>
              <w:t>Effective planning mechanisms that support continuous improvement across the organisation including people and performance management and financial capability including fraud prevention.</w:t>
            </w:r>
          </w:p>
        </w:tc>
      </w:tr>
      <w:tr w:rsidR="002B015D" w:rsidTr="006874A5">
        <w:tc>
          <w:tcPr>
            <w:tcW w:w="2802" w:type="dxa"/>
          </w:tcPr>
          <w:p w:rsidR="002B015D" w:rsidRPr="000442AF" w:rsidRDefault="002B015D" w:rsidP="000442AF">
            <w:pPr>
              <w:spacing w:before="60" w:beforeAutospacing="0" w:after="60"/>
              <w:rPr>
                <w:rFonts w:cstheme="minorHAnsi"/>
                <w:sz w:val="22"/>
              </w:rPr>
            </w:pPr>
            <w:r w:rsidRPr="000442AF">
              <w:rPr>
                <w:rFonts w:cstheme="minorHAnsi"/>
                <w:sz w:val="22"/>
              </w:rPr>
              <w:t>A supportive working environment that values the development of its people through staffing and organisational development plans</w:t>
            </w:r>
          </w:p>
        </w:tc>
        <w:tc>
          <w:tcPr>
            <w:tcW w:w="6520" w:type="dxa"/>
          </w:tcPr>
          <w:p w:rsidR="002B015D" w:rsidRPr="000442AF" w:rsidRDefault="002B015D" w:rsidP="000442AF">
            <w:pPr>
              <w:spacing w:before="60" w:beforeAutospacing="0" w:after="60"/>
              <w:rPr>
                <w:rFonts w:cstheme="minorHAnsi"/>
                <w:sz w:val="22"/>
              </w:rPr>
            </w:pPr>
            <w:r w:rsidRPr="000442AF">
              <w:rPr>
                <w:rFonts w:cstheme="minorHAnsi"/>
                <w:sz w:val="22"/>
              </w:rPr>
              <w:t>Each person employed to deliver services by the Provider has the relevant skills and competency. Plans and mechanisms are in place to identify these skills and competencies, and to ensure that these skills are maintained and enhanced through training and skills development. This also includes Indigenous and Disability Employment Strategies.</w:t>
            </w:r>
          </w:p>
        </w:tc>
      </w:tr>
      <w:tr w:rsidR="002B015D" w:rsidTr="006874A5">
        <w:tc>
          <w:tcPr>
            <w:tcW w:w="2802" w:type="dxa"/>
          </w:tcPr>
          <w:p w:rsidR="002B015D" w:rsidRPr="000442AF" w:rsidRDefault="002B015D" w:rsidP="000442AF">
            <w:pPr>
              <w:spacing w:before="60" w:beforeAutospacing="0" w:after="60"/>
              <w:rPr>
                <w:rFonts w:cstheme="minorHAnsi"/>
                <w:sz w:val="22"/>
              </w:rPr>
            </w:pPr>
            <w:r w:rsidRPr="000442AF">
              <w:rPr>
                <w:rFonts w:cstheme="minorHAnsi"/>
                <w:sz w:val="22"/>
              </w:rPr>
              <w:t>An effective set of measurement tools across all areas of operations</w:t>
            </w:r>
          </w:p>
        </w:tc>
        <w:tc>
          <w:tcPr>
            <w:tcW w:w="6520" w:type="dxa"/>
          </w:tcPr>
          <w:p w:rsidR="002B015D" w:rsidRPr="000442AF" w:rsidRDefault="002B015D" w:rsidP="000442AF">
            <w:pPr>
              <w:spacing w:before="60" w:beforeAutospacing="0" w:after="60"/>
              <w:rPr>
                <w:rFonts w:cstheme="minorHAnsi"/>
                <w:sz w:val="22"/>
              </w:rPr>
            </w:pPr>
            <w:r w:rsidRPr="000442AF">
              <w:rPr>
                <w:rFonts w:cstheme="minorHAnsi"/>
                <w:sz w:val="22"/>
              </w:rPr>
              <w:t>Adopts quality management systems and practices that optimise outcomes for participants and employers. This also includes mechanisms to ensure that practices adopted by the Provider result in quality, robust services and adhere to the principles of privacy and confidentiality and support better practice.</w:t>
            </w:r>
          </w:p>
        </w:tc>
      </w:tr>
      <w:tr w:rsidR="002B015D" w:rsidTr="006874A5">
        <w:tc>
          <w:tcPr>
            <w:tcW w:w="2802" w:type="dxa"/>
          </w:tcPr>
          <w:p w:rsidR="002B015D" w:rsidRPr="000442AF" w:rsidRDefault="002B015D" w:rsidP="000442AF">
            <w:pPr>
              <w:spacing w:before="60" w:beforeAutospacing="0" w:after="60"/>
              <w:rPr>
                <w:rFonts w:cstheme="minorHAnsi"/>
                <w:sz w:val="22"/>
              </w:rPr>
            </w:pPr>
            <w:r w:rsidRPr="000442AF">
              <w:rPr>
                <w:rFonts w:cstheme="minorHAnsi"/>
                <w:sz w:val="22"/>
              </w:rPr>
              <w:t>Effective arrangements for communicating with clients, including facilitating resolution of client complaints.</w:t>
            </w:r>
          </w:p>
        </w:tc>
        <w:tc>
          <w:tcPr>
            <w:tcW w:w="6520" w:type="dxa"/>
          </w:tcPr>
          <w:p w:rsidR="002B015D" w:rsidRPr="000442AF" w:rsidRDefault="002B015D" w:rsidP="000442AF">
            <w:pPr>
              <w:spacing w:before="60" w:beforeAutospacing="0" w:after="60"/>
              <w:rPr>
                <w:rFonts w:cstheme="minorHAnsi"/>
                <w:sz w:val="22"/>
              </w:rPr>
            </w:pPr>
            <w:r w:rsidRPr="000442AF">
              <w:rPr>
                <w:rFonts w:cstheme="minorHAnsi"/>
                <w:sz w:val="22"/>
              </w:rPr>
              <w:t xml:space="preserve">Employs systems and technologies that allow for communication with all participants and employers, including access to interpreters and/or disability assistance services. In addition, participants and employers are encouraged to </w:t>
            </w:r>
            <w:proofErr w:type="gramStart"/>
            <w:r w:rsidRPr="000442AF">
              <w:rPr>
                <w:rFonts w:cstheme="minorHAnsi"/>
                <w:sz w:val="22"/>
              </w:rPr>
              <w:t>raise</w:t>
            </w:r>
            <w:proofErr w:type="gramEnd"/>
            <w:r w:rsidRPr="000442AF">
              <w:rPr>
                <w:rFonts w:cstheme="minorHAnsi"/>
                <w:sz w:val="22"/>
              </w:rPr>
              <w:t>, and have resolved without fear of retribution, any complaints or disputes he or she may have regarding the Provider or the service.</w:t>
            </w:r>
          </w:p>
        </w:tc>
      </w:tr>
      <w:tr w:rsidR="002B015D" w:rsidTr="006874A5">
        <w:tc>
          <w:tcPr>
            <w:tcW w:w="2802" w:type="dxa"/>
          </w:tcPr>
          <w:p w:rsidR="002B015D" w:rsidRPr="000442AF" w:rsidRDefault="002B015D" w:rsidP="000442AF">
            <w:pPr>
              <w:spacing w:before="60" w:beforeAutospacing="0" w:after="60"/>
              <w:rPr>
                <w:rFonts w:cstheme="minorHAnsi"/>
                <w:sz w:val="22"/>
              </w:rPr>
            </w:pPr>
            <w:r w:rsidRPr="000442AF">
              <w:rPr>
                <w:rFonts w:cstheme="minorHAnsi"/>
                <w:sz w:val="22"/>
              </w:rPr>
              <w:t>An understanding of and ability to develop and build strong labour market presence.</w:t>
            </w:r>
          </w:p>
        </w:tc>
        <w:tc>
          <w:tcPr>
            <w:tcW w:w="6520" w:type="dxa"/>
          </w:tcPr>
          <w:p w:rsidR="002B015D" w:rsidRPr="000442AF" w:rsidRDefault="002B015D" w:rsidP="000442AF">
            <w:pPr>
              <w:spacing w:before="60" w:beforeAutospacing="0" w:after="60"/>
              <w:rPr>
                <w:rFonts w:cstheme="minorHAnsi"/>
                <w:sz w:val="22"/>
              </w:rPr>
            </w:pPr>
            <w:r w:rsidRPr="000442AF">
              <w:rPr>
                <w:rFonts w:cstheme="minorHAnsi"/>
                <w:sz w:val="22"/>
              </w:rPr>
              <w:t>Builds strong labour market presence, in both their local area and the wider community with a variety of stakeholders.</w:t>
            </w:r>
          </w:p>
        </w:tc>
      </w:tr>
    </w:tbl>
    <w:p w:rsidR="00034270" w:rsidRPr="00034270" w:rsidRDefault="00034270" w:rsidP="00614D8F">
      <w:pPr>
        <w:pStyle w:val="ListParagraph"/>
        <w:numPr>
          <w:ilvl w:val="0"/>
          <w:numId w:val="26"/>
        </w:numPr>
        <w:spacing w:after="120"/>
        <w:rPr>
          <w:b/>
          <w:vanish/>
        </w:rPr>
      </w:pPr>
    </w:p>
    <w:p w:rsidR="00034270" w:rsidRPr="00034270" w:rsidRDefault="00034270" w:rsidP="00614D8F">
      <w:pPr>
        <w:pStyle w:val="ListParagraph"/>
        <w:numPr>
          <w:ilvl w:val="0"/>
          <w:numId w:val="26"/>
        </w:numPr>
        <w:spacing w:after="120"/>
        <w:rPr>
          <w:b/>
          <w:vanish/>
        </w:rPr>
      </w:pPr>
    </w:p>
    <w:p w:rsidR="00C97479" w:rsidRPr="00034270" w:rsidRDefault="0036050D" w:rsidP="00193195">
      <w:pPr>
        <w:pStyle w:val="ListNumber"/>
        <w:numPr>
          <w:ilvl w:val="0"/>
          <w:numId w:val="26"/>
        </w:numPr>
        <w:spacing w:before="200" w:beforeAutospacing="0"/>
        <w:rPr>
          <w:b/>
        </w:rPr>
      </w:pPr>
      <w:r w:rsidRPr="00034270">
        <w:rPr>
          <w:b/>
        </w:rPr>
        <w:t>S</w:t>
      </w:r>
      <w:r w:rsidR="00B3490E" w:rsidRPr="00034270">
        <w:rPr>
          <w:b/>
        </w:rPr>
        <w:t>atisfy the five KPI 3 performance measures</w:t>
      </w:r>
    </w:p>
    <w:p w:rsidR="005A2149" w:rsidRPr="003810A4" w:rsidRDefault="005A2149" w:rsidP="009C285E">
      <w:pPr>
        <w:spacing w:before="0" w:beforeAutospacing="0" w:after="200" w:line="276" w:lineRule="auto"/>
      </w:pPr>
      <w:r>
        <w:t>KPI</w:t>
      </w:r>
      <w:r w:rsidR="002050FE">
        <w:t xml:space="preserve"> </w:t>
      </w:r>
      <w:r>
        <w:t xml:space="preserve">3 was retained as a measure of quality under the </w:t>
      </w:r>
      <w:r w:rsidR="00084B31">
        <w:t>Pilot QAF</w:t>
      </w:r>
      <w:r>
        <w:t xml:space="preserve"> as it was envisaged </w:t>
      </w:r>
      <w:r w:rsidR="00EB7BD0">
        <w:t xml:space="preserve">that </w:t>
      </w:r>
      <w:r>
        <w:t>the introduction of the Quality Standard</w:t>
      </w:r>
      <w:r w:rsidR="002A5428">
        <w:t>s</w:t>
      </w:r>
      <w:r>
        <w:t xml:space="preserve"> and the Quality Principles would build on existing policy. </w:t>
      </w:r>
    </w:p>
    <w:p w:rsidR="00B3490E" w:rsidRDefault="00B3490E" w:rsidP="009C285E">
      <w:pPr>
        <w:spacing w:before="0" w:beforeAutospacing="0" w:after="200" w:line="276" w:lineRule="auto"/>
        <w:rPr>
          <w:noProof/>
        </w:rPr>
      </w:pPr>
      <w:r>
        <w:rPr>
          <w:noProof/>
        </w:rPr>
        <w:t>The</w:t>
      </w:r>
      <w:r w:rsidR="002A5428">
        <w:rPr>
          <w:noProof/>
        </w:rPr>
        <w:t xml:space="preserve"> existing KPI 3</w:t>
      </w:r>
      <w:r>
        <w:rPr>
          <w:noProof/>
        </w:rPr>
        <w:t xml:space="preserve"> </w:t>
      </w:r>
      <w:r w:rsidR="0037650A" w:rsidRPr="009C285E">
        <w:rPr>
          <w:rFonts w:cstheme="minorHAnsi"/>
        </w:rPr>
        <w:t>performance</w:t>
      </w:r>
      <w:r w:rsidR="0037650A">
        <w:rPr>
          <w:noProof/>
        </w:rPr>
        <w:t xml:space="preserve"> </w:t>
      </w:r>
      <w:r>
        <w:rPr>
          <w:noProof/>
        </w:rPr>
        <w:t>measures include:</w:t>
      </w:r>
    </w:p>
    <w:p w:rsidR="00151886" w:rsidRPr="00034270" w:rsidRDefault="00151886" w:rsidP="00344546">
      <w:pPr>
        <w:pStyle w:val="ListBullet"/>
        <w:numPr>
          <w:ilvl w:val="0"/>
          <w:numId w:val="4"/>
        </w:numPr>
        <w:spacing w:before="0" w:beforeAutospacing="0" w:line="276" w:lineRule="auto"/>
        <w:rPr>
          <w:rFonts w:cstheme="minorHAnsi"/>
          <w:bCs/>
        </w:rPr>
      </w:pPr>
      <w:r w:rsidRPr="00034270">
        <w:rPr>
          <w:rFonts w:cstheme="minorHAnsi"/>
          <w:bCs/>
          <w:i/>
        </w:rPr>
        <w:t>Claims:</w:t>
      </w:r>
      <w:r w:rsidRPr="00034270">
        <w:rPr>
          <w:rFonts w:cstheme="minorHAnsi"/>
          <w:bCs/>
        </w:rPr>
        <w:t xml:space="preserve"> This measure will initially focus on the rejection rate of Manual Special Claims but has scope to include other claims as data is tested and reported and becomes available</w:t>
      </w:r>
      <w:r w:rsidR="002366FA" w:rsidRPr="00034270">
        <w:rPr>
          <w:rFonts w:cstheme="minorHAnsi"/>
          <w:bCs/>
        </w:rPr>
        <w:t>.</w:t>
      </w:r>
    </w:p>
    <w:p w:rsidR="00151886" w:rsidRPr="00634AC2" w:rsidRDefault="00151886" w:rsidP="00344546">
      <w:pPr>
        <w:pStyle w:val="ListBullet"/>
        <w:numPr>
          <w:ilvl w:val="0"/>
          <w:numId w:val="4"/>
        </w:numPr>
        <w:spacing w:before="0" w:beforeAutospacing="0" w:line="276" w:lineRule="auto"/>
        <w:rPr>
          <w:rFonts w:cstheme="minorHAnsi"/>
          <w:bCs/>
        </w:rPr>
      </w:pPr>
      <w:r w:rsidRPr="00634AC2">
        <w:rPr>
          <w:rFonts w:cstheme="minorHAnsi"/>
          <w:bCs/>
          <w:i/>
        </w:rPr>
        <w:t>Individualised Employment Pathway Plans</w:t>
      </w:r>
      <w:r w:rsidR="00934BB6">
        <w:rPr>
          <w:rFonts w:cstheme="minorHAnsi"/>
          <w:bCs/>
          <w:i/>
        </w:rPr>
        <w:t xml:space="preserve"> (EPPs)</w:t>
      </w:r>
      <w:r w:rsidRPr="00634AC2">
        <w:rPr>
          <w:rFonts w:cstheme="minorHAnsi"/>
          <w:bCs/>
          <w:i/>
        </w:rPr>
        <w:t>:</w:t>
      </w:r>
      <w:r w:rsidRPr="00634AC2">
        <w:rPr>
          <w:rFonts w:cstheme="minorHAnsi"/>
          <w:bCs/>
        </w:rPr>
        <w:t xml:space="preserve"> This measure assesses the individualised </w:t>
      </w:r>
      <w:r w:rsidR="003522A6">
        <w:rPr>
          <w:rFonts w:cstheme="minorHAnsi"/>
          <w:bCs/>
        </w:rPr>
        <w:t>n</w:t>
      </w:r>
      <w:r w:rsidR="003522A6" w:rsidRPr="00634AC2">
        <w:rPr>
          <w:rFonts w:cstheme="minorHAnsi"/>
          <w:bCs/>
        </w:rPr>
        <w:t xml:space="preserve">ature </w:t>
      </w:r>
      <w:r w:rsidRPr="00634AC2">
        <w:rPr>
          <w:rFonts w:cstheme="minorHAnsi"/>
          <w:bCs/>
        </w:rPr>
        <w:t>of EPPs and their compliance with legislative Deed requirement</w:t>
      </w:r>
      <w:r w:rsidR="002366FA">
        <w:rPr>
          <w:rFonts w:cstheme="minorHAnsi"/>
          <w:bCs/>
        </w:rPr>
        <w:t>.</w:t>
      </w:r>
    </w:p>
    <w:p w:rsidR="00151886" w:rsidRPr="005A46A0" w:rsidRDefault="00151886" w:rsidP="00344546">
      <w:pPr>
        <w:pStyle w:val="ListBullet"/>
        <w:numPr>
          <w:ilvl w:val="0"/>
          <w:numId w:val="4"/>
        </w:numPr>
        <w:spacing w:before="0" w:beforeAutospacing="0" w:line="276" w:lineRule="auto"/>
        <w:rPr>
          <w:rFonts w:cstheme="minorHAnsi"/>
          <w:bCs/>
        </w:rPr>
      </w:pPr>
      <w:r w:rsidRPr="005A46A0">
        <w:rPr>
          <w:rFonts w:cstheme="minorHAnsi"/>
          <w:bCs/>
          <w:i/>
        </w:rPr>
        <w:t>Active Engagement of Participants:</w:t>
      </w:r>
      <w:r w:rsidRPr="005A46A0">
        <w:rPr>
          <w:rFonts w:cstheme="minorHAnsi"/>
          <w:bCs/>
        </w:rPr>
        <w:t xml:space="preserve"> While reporting for this measure is </w:t>
      </w:r>
      <w:r w:rsidR="003522A6">
        <w:rPr>
          <w:rFonts w:cstheme="minorHAnsi"/>
          <w:bCs/>
        </w:rPr>
        <w:t>still under development</w:t>
      </w:r>
      <w:r w:rsidRPr="005A46A0">
        <w:rPr>
          <w:rFonts w:cstheme="minorHAnsi"/>
          <w:bCs/>
        </w:rPr>
        <w:t>, it will focus on key aspects of service such as time from referral to commencement</w:t>
      </w:r>
      <w:r w:rsidR="002366FA">
        <w:rPr>
          <w:rFonts w:cstheme="minorHAnsi"/>
          <w:bCs/>
        </w:rPr>
        <w:t>.</w:t>
      </w:r>
    </w:p>
    <w:p w:rsidR="00151886" w:rsidRPr="005A46A0" w:rsidRDefault="00151886" w:rsidP="00344546">
      <w:pPr>
        <w:pStyle w:val="ListBullet"/>
        <w:numPr>
          <w:ilvl w:val="0"/>
          <w:numId w:val="4"/>
        </w:numPr>
        <w:spacing w:before="0" w:beforeAutospacing="0" w:line="276" w:lineRule="auto"/>
        <w:rPr>
          <w:rFonts w:cstheme="minorHAnsi"/>
          <w:bCs/>
        </w:rPr>
      </w:pPr>
      <w:r w:rsidRPr="005A46A0">
        <w:rPr>
          <w:rFonts w:cstheme="minorHAnsi"/>
          <w:bCs/>
          <w:i/>
        </w:rPr>
        <w:t>Participant Experience:</w:t>
      </w:r>
      <w:r w:rsidRPr="005A46A0">
        <w:rPr>
          <w:rFonts w:cstheme="minorHAnsi"/>
          <w:bCs/>
        </w:rPr>
        <w:t xml:space="preserve"> This measure will consider feedback received from </w:t>
      </w:r>
      <w:r w:rsidR="00934BB6">
        <w:rPr>
          <w:rFonts w:cstheme="minorHAnsi"/>
          <w:bCs/>
        </w:rPr>
        <w:t>p</w:t>
      </w:r>
      <w:r w:rsidRPr="005A46A0">
        <w:rPr>
          <w:rFonts w:cstheme="minorHAnsi"/>
          <w:bCs/>
        </w:rPr>
        <w:t xml:space="preserve">articipants through the </w:t>
      </w:r>
      <w:r w:rsidR="00E9355F">
        <w:rPr>
          <w:rFonts w:cstheme="minorHAnsi"/>
          <w:bCs/>
        </w:rPr>
        <w:t>d</w:t>
      </w:r>
      <w:r w:rsidRPr="005A46A0">
        <w:rPr>
          <w:rFonts w:cstheme="minorHAnsi"/>
          <w:bCs/>
        </w:rPr>
        <w:t>epartment’s Post-Program Monitoring surveys</w:t>
      </w:r>
      <w:r w:rsidR="002366FA">
        <w:rPr>
          <w:rFonts w:cstheme="minorHAnsi"/>
          <w:bCs/>
        </w:rPr>
        <w:t>.</w:t>
      </w:r>
    </w:p>
    <w:p w:rsidR="00151886" w:rsidRDefault="00151886" w:rsidP="00344546">
      <w:pPr>
        <w:pStyle w:val="ListBullet"/>
        <w:numPr>
          <w:ilvl w:val="0"/>
          <w:numId w:val="4"/>
        </w:numPr>
        <w:spacing w:before="0" w:beforeAutospacing="0" w:line="276" w:lineRule="auto"/>
        <w:rPr>
          <w:rFonts w:cstheme="minorHAnsi"/>
          <w:bCs/>
        </w:rPr>
      </w:pPr>
      <w:r w:rsidRPr="005A46A0">
        <w:rPr>
          <w:rFonts w:cstheme="minorHAnsi"/>
          <w:bCs/>
          <w:i/>
        </w:rPr>
        <w:t>Department Received Complaints:</w:t>
      </w:r>
      <w:r w:rsidRPr="005A46A0">
        <w:rPr>
          <w:rFonts w:cstheme="minorHAnsi"/>
          <w:bCs/>
        </w:rPr>
        <w:t xml:space="preserve"> This measure will provide a score based on complaints received by the </w:t>
      </w:r>
      <w:r w:rsidR="0036050D">
        <w:rPr>
          <w:rFonts w:cstheme="minorHAnsi"/>
          <w:bCs/>
        </w:rPr>
        <w:t>d</w:t>
      </w:r>
      <w:r w:rsidR="0037650A">
        <w:rPr>
          <w:rFonts w:cstheme="minorHAnsi"/>
          <w:bCs/>
        </w:rPr>
        <w:t>epartment</w:t>
      </w:r>
      <w:r w:rsidRPr="005A46A0">
        <w:rPr>
          <w:rFonts w:cstheme="minorHAnsi"/>
          <w:bCs/>
        </w:rPr>
        <w:t>, where a Provider has been contacted to respond to a complaint</w:t>
      </w:r>
      <w:r w:rsidR="002366FA">
        <w:rPr>
          <w:rFonts w:cstheme="minorHAnsi"/>
          <w:bCs/>
        </w:rPr>
        <w:t>.</w:t>
      </w:r>
    </w:p>
    <w:p w:rsidR="007E145B" w:rsidRPr="007E145B" w:rsidRDefault="00F45331" w:rsidP="004B29D1">
      <w:pPr>
        <w:pStyle w:val="Heading2"/>
        <w:keepNext/>
        <w:keepLines/>
        <w:numPr>
          <w:ilvl w:val="1"/>
          <w:numId w:val="10"/>
        </w:numPr>
        <w:spacing w:beforeAutospacing="0" w:line="276" w:lineRule="auto"/>
        <w:ind w:left="0" w:firstLine="0"/>
      </w:pPr>
      <w:bookmarkStart w:id="5" w:name="_Toc389200913"/>
      <w:r>
        <w:t>T</w:t>
      </w:r>
      <w:r w:rsidR="00B3490E">
        <w:t xml:space="preserve">he </w:t>
      </w:r>
      <w:r w:rsidR="00934BB6">
        <w:t xml:space="preserve">JSA </w:t>
      </w:r>
      <w:r w:rsidR="00D96A67" w:rsidRPr="0084548B">
        <w:t>Quality Standards Pilot</w:t>
      </w:r>
      <w:bookmarkEnd w:id="5"/>
    </w:p>
    <w:p w:rsidR="00036ACD" w:rsidRPr="004F4D98" w:rsidRDefault="00036ACD" w:rsidP="00344546">
      <w:pPr>
        <w:keepNext/>
        <w:keepLines/>
        <w:spacing w:before="0" w:beforeAutospacing="0" w:after="200" w:line="276" w:lineRule="auto"/>
        <w:rPr>
          <w:rFonts w:cstheme="minorHAnsi"/>
        </w:rPr>
      </w:pPr>
      <w:proofErr w:type="gramStart"/>
      <w:r w:rsidRPr="000B2F63">
        <w:rPr>
          <w:rFonts w:cstheme="minorHAnsi"/>
        </w:rPr>
        <w:t>In the 2012-1</w:t>
      </w:r>
      <w:r w:rsidR="000B2465">
        <w:rPr>
          <w:rFonts w:cstheme="minorHAnsi"/>
        </w:rPr>
        <w:t>5</w:t>
      </w:r>
      <w:r w:rsidRPr="000B2F63">
        <w:rPr>
          <w:rFonts w:cstheme="minorHAnsi"/>
        </w:rPr>
        <w:t xml:space="preserve"> JSA </w:t>
      </w:r>
      <w:r w:rsidRPr="00934BB6">
        <w:t>Request</w:t>
      </w:r>
      <w:r w:rsidRPr="000B2F63">
        <w:rPr>
          <w:rFonts w:cstheme="minorHAnsi"/>
        </w:rPr>
        <w:t xml:space="preserve"> for Tender,</w:t>
      </w:r>
      <w:proofErr w:type="gramEnd"/>
      <w:r w:rsidRPr="000B2F63">
        <w:rPr>
          <w:rFonts w:cstheme="minorHAnsi"/>
        </w:rPr>
        <w:t xml:space="preserve"> the department flagged that it was moving towards introducing industry standards that would be independently assessed. </w:t>
      </w:r>
      <w:r w:rsidR="000B2F63" w:rsidRPr="000B2F63">
        <w:rPr>
          <w:rFonts w:cstheme="minorHAnsi"/>
        </w:rPr>
        <w:t>F</w:t>
      </w:r>
      <w:r w:rsidRPr="000B2F63">
        <w:rPr>
          <w:rFonts w:cstheme="minorHAnsi"/>
        </w:rPr>
        <w:t xml:space="preserve">ollowing the outcome of the </w:t>
      </w:r>
      <w:r w:rsidRPr="000B2F63">
        <w:rPr>
          <w:noProof/>
        </w:rPr>
        <w:t>Provider</w:t>
      </w:r>
      <w:r w:rsidRPr="000B2F63">
        <w:rPr>
          <w:rFonts w:cstheme="minorHAnsi"/>
        </w:rPr>
        <w:t xml:space="preserve"> Brokered Outcome Audit the department reviewed its arrangements for monitoring and managing risks in relation to service delivery. As a result, the department decided to undertake the </w:t>
      </w:r>
      <w:r w:rsidRPr="000B2F63">
        <w:rPr>
          <w:noProof/>
        </w:rPr>
        <w:t>Pilot to test the efficacy of the proposed QAF</w:t>
      </w:r>
      <w:r w:rsidRPr="000B2F63">
        <w:rPr>
          <w:rFonts w:cstheme="minorHAnsi"/>
        </w:rPr>
        <w:t xml:space="preserve">, mandating that </w:t>
      </w:r>
      <w:r w:rsidR="00934BB6">
        <w:rPr>
          <w:rFonts w:cstheme="minorHAnsi"/>
        </w:rPr>
        <w:t>P</w:t>
      </w:r>
      <w:r w:rsidRPr="000B2F63">
        <w:rPr>
          <w:rFonts w:cstheme="minorHAnsi"/>
        </w:rPr>
        <w:t>roviders who had performed poorly in the Provider Brokered Outcome Audit participate.</w:t>
      </w:r>
    </w:p>
    <w:p w:rsidR="00034270" w:rsidRDefault="00312C8D" w:rsidP="009C285E">
      <w:pPr>
        <w:spacing w:before="0" w:beforeAutospacing="0" w:after="200" w:line="276" w:lineRule="auto"/>
        <w:rPr>
          <w:noProof/>
        </w:rPr>
      </w:pPr>
      <w:r>
        <w:rPr>
          <w:rFonts w:ascii="Calibri" w:hAnsi="Calibri"/>
          <w:noProof/>
        </w:rPr>
        <w:t>The Pilot was intended to operate for 12 months</w:t>
      </w:r>
      <w:r w:rsidR="00EB7BD0">
        <w:rPr>
          <w:rFonts w:ascii="Calibri" w:hAnsi="Calibri"/>
          <w:noProof/>
        </w:rPr>
        <w:t xml:space="preserve"> from </w:t>
      </w:r>
      <w:r w:rsidR="000B3502">
        <w:rPr>
          <w:rFonts w:ascii="Calibri" w:hAnsi="Calibri"/>
          <w:noProof/>
        </w:rPr>
        <w:t>January to December 2013</w:t>
      </w:r>
      <w:r>
        <w:rPr>
          <w:rFonts w:ascii="Calibri" w:hAnsi="Calibri"/>
          <w:noProof/>
        </w:rPr>
        <w:t xml:space="preserve"> but </w:t>
      </w:r>
      <w:r w:rsidR="000D5595">
        <w:rPr>
          <w:rFonts w:ascii="Calibri" w:hAnsi="Calibri"/>
          <w:noProof/>
        </w:rPr>
        <w:t>at the request of some Providers th</w:t>
      </w:r>
      <w:r w:rsidR="00EB7BD0">
        <w:rPr>
          <w:rFonts w:ascii="Calibri" w:hAnsi="Calibri"/>
          <w:noProof/>
        </w:rPr>
        <w:t>e</w:t>
      </w:r>
      <w:r>
        <w:rPr>
          <w:rFonts w:ascii="Calibri" w:hAnsi="Calibri"/>
          <w:noProof/>
        </w:rPr>
        <w:t xml:space="preserve"> period was </w:t>
      </w:r>
      <w:r w:rsidR="000B3502">
        <w:rPr>
          <w:rFonts w:ascii="Calibri" w:hAnsi="Calibri"/>
          <w:noProof/>
        </w:rPr>
        <w:t xml:space="preserve">extended </w:t>
      </w:r>
      <w:r>
        <w:rPr>
          <w:rFonts w:ascii="Calibri" w:hAnsi="Calibri"/>
          <w:noProof/>
        </w:rPr>
        <w:t xml:space="preserve">to 31 March 2014. </w:t>
      </w:r>
      <w:r w:rsidR="00151886" w:rsidRPr="00151886">
        <w:rPr>
          <w:noProof/>
        </w:rPr>
        <w:t xml:space="preserve">There were two groups of </w:t>
      </w:r>
      <w:r w:rsidR="007E145B" w:rsidRPr="009C285E">
        <w:rPr>
          <w:rFonts w:cstheme="minorHAnsi"/>
        </w:rPr>
        <w:t>P</w:t>
      </w:r>
      <w:r w:rsidR="00151886" w:rsidRPr="009C285E">
        <w:rPr>
          <w:rFonts w:cstheme="minorHAnsi"/>
        </w:rPr>
        <w:t>roviders</w:t>
      </w:r>
      <w:r w:rsidR="00151886" w:rsidRPr="00151886">
        <w:rPr>
          <w:noProof/>
        </w:rPr>
        <w:t xml:space="preserve"> involved in the Pilot</w:t>
      </w:r>
      <w:r w:rsidR="00034270">
        <w:rPr>
          <w:noProof/>
        </w:rPr>
        <w:t>:</w:t>
      </w:r>
    </w:p>
    <w:p w:rsidR="00034270" w:rsidRDefault="00034270" w:rsidP="00FB5A5A">
      <w:pPr>
        <w:pStyle w:val="ListBullet"/>
        <w:numPr>
          <w:ilvl w:val="0"/>
          <w:numId w:val="4"/>
        </w:numPr>
        <w:spacing w:before="0" w:beforeAutospacing="0" w:line="276" w:lineRule="auto"/>
        <w:rPr>
          <w:noProof/>
        </w:rPr>
      </w:pPr>
      <w:r>
        <w:rPr>
          <w:noProof/>
        </w:rPr>
        <w:t xml:space="preserve">Group 1 </w:t>
      </w:r>
      <w:r w:rsidR="009033F4">
        <w:rPr>
          <w:noProof/>
        </w:rPr>
        <w:t>was</w:t>
      </w:r>
      <w:r w:rsidR="009033F4">
        <w:t xml:space="preserve"> </w:t>
      </w:r>
      <w:r w:rsidR="00151886" w:rsidRPr="002B015D">
        <w:t>required to participate due to poor performance in the Programme Assurance Audit of Provider Brokered Outcome claims</w:t>
      </w:r>
      <w:r w:rsidR="009033F4">
        <w:t xml:space="preserve">. This group </w:t>
      </w:r>
      <w:r w:rsidR="002366FA">
        <w:rPr>
          <w:noProof/>
        </w:rPr>
        <w:t>was required</w:t>
      </w:r>
      <w:r w:rsidR="002366FA" w:rsidRPr="00151886">
        <w:rPr>
          <w:noProof/>
        </w:rPr>
        <w:t xml:space="preserve"> </w:t>
      </w:r>
      <w:r w:rsidR="0084548B" w:rsidRPr="00151886">
        <w:rPr>
          <w:noProof/>
        </w:rPr>
        <w:t xml:space="preserve">to demonstrate adherence (as determined by an audit) to </w:t>
      </w:r>
      <w:r w:rsidR="00C84F73">
        <w:rPr>
          <w:noProof/>
        </w:rPr>
        <w:t xml:space="preserve">Quality </w:t>
      </w:r>
      <w:r w:rsidR="0084548B" w:rsidRPr="00151886">
        <w:rPr>
          <w:noProof/>
        </w:rPr>
        <w:t xml:space="preserve">Principles 2, 4 and 5 </w:t>
      </w:r>
      <w:r w:rsidR="000D5595">
        <w:rPr>
          <w:noProof/>
        </w:rPr>
        <w:t xml:space="preserve">(excluding </w:t>
      </w:r>
      <w:r w:rsidR="00E9355F">
        <w:rPr>
          <w:noProof/>
        </w:rPr>
        <w:t xml:space="preserve">Key Performance Measure </w:t>
      </w:r>
      <w:r w:rsidR="000D5595">
        <w:rPr>
          <w:noProof/>
        </w:rPr>
        <w:t xml:space="preserve">5.4) </w:t>
      </w:r>
      <w:r w:rsidR="0084548B" w:rsidRPr="00151886">
        <w:rPr>
          <w:noProof/>
        </w:rPr>
        <w:t xml:space="preserve">by 31 March 2013 (known as ‘Activity 1’) before seeking certification against a Quality Standard and seeking auditor verification that they had adhered to all eight </w:t>
      </w:r>
      <w:r w:rsidR="00E9355F">
        <w:rPr>
          <w:noProof/>
        </w:rPr>
        <w:t xml:space="preserve">Quality </w:t>
      </w:r>
      <w:r w:rsidR="00C84F73">
        <w:rPr>
          <w:noProof/>
        </w:rPr>
        <w:t>P</w:t>
      </w:r>
      <w:r w:rsidR="0084548B" w:rsidRPr="00151886">
        <w:rPr>
          <w:noProof/>
        </w:rPr>
        <w:t xml:space="preserve">rinciples (known as ‘Activity 2’).  </w:t>
      </w:r>
    </w:p>
    <w:p w:rsidR="00B3490E" w:rsidRDefault="00034270" w:rsidP="00FB5A5A">
      <w:pPr>
        <w:pStyle w:val="ListBullet"/>
        <w:numPr>
          <w:ilvl w:val="0"/>
          <w:numId w:val="4"/>
        </w:numPr>
        <w:spacing w:before="0" w:beforeAutospacing="0" w:line="276" w:lineRule="auto"/>
        <w:rPr>
          <w:noProof/>
        </w:rPr>
      </w:pPr>
      <w:r>
        <w:t xml:space="preserve">Group 2 </w:t>
      </w:r>
      <w:r w:rsidR="00F6504A">
        <w:t xml:space="preserve">consisted of Providers </w:t>
      </w:r>
      <w:r w:rsidR="00151886" w:rsidRPr="002B015D">
        <w:rPr>
          <w:noProof/>
        </w:rPr>
        <w:t>who</w:t>
      </w:r>
      <w:r w:rsidR="00151886" w:rsidRPr="002B015D">
        <w:t xml:space="preserve"> volunteered to participate. </w:t>
      </w:r>
      <w:r w:rsidR="00151886" w:rsidRPr="00151886">
        <w:rPr>
          <w:noProof/>
        </w:rPr>
        <w:t xml:space="preserve">The </w:t>
      </w:r>
      <w:r w:rsidR="00151886" w:rsidRPr="00151886">
        <w:t>volunteer</w:t>
      </w:r>
      <w:r w:rsidR="00151886" w:rsidRPr="00151886">
        <w:rPr>
          <w:noProof/>
        </w:rPr>
        <w:t xml:space="preserve"> group participated only in Activity 2. </w:t>
      </w:r>
    </w:p>
    <w:p w:rsidR="007E145B" w:rsidRPr="007E145B" w:rsidRDefault="005621FA" w:rsidP="006D496C">
      <w:pPr>
        <w:pStyle w:val="Heading2"/>
        <w:keepNext/>
        <w:keepLines/>
        <w:numPr>
          <w:ilvl w:val="1"/>
          <w:numId w:val="10"/>
        </w:numPr>
        <w:spacing w:beforeAutospacing="0" w:line="276" w:lineRule="auto"/>
        <w:ind w:left="0" w:firstLine="0"/>
      </w:pPr>
      <w:bookmarkStart w:id="6" w:name="_Toc389200914"/>
      <w:r>
        <w:t xml:space="preserve">Pilot </w:t>
      </w:r>
      <w:r w:rsidR="00631355">
        <w:t>s</w:t>
      </w:r>
      <w:r w:rsidR="007E145B">
        <w:t>tatus</w:t>
      </w:r>
      <w:bookmarkEnd w:id="6"/>
    </w:p>
    <w:p w:rsidR="00D23CE1" w:rsidRDefault="00D23CE1" w:rsidP="006D496C">
      <w:pPr>
        <w:keepNext/>
        <w:keepLines/>
        <w:spacing w:before="0" w:beforeAutospacing="0" w:after="200" w:line="276" w:lineRule="auto"/>
      </w:pPr>
      <w:r w:rsidRPr="006D496C">
        <w:t>The status of the Pilot</w:t>
      </w:r>
      <w:r w:rsidR="00934BB6">
        <w:t xml:space="preserve"> at various points in the process</w:t>
      </w:r>
      <w:r w:rsidRPr="006D496C">
        <w:t xml:space="preserve"> is provided in Table 1.4 below.</w:t>
      </w:r>
    </w:p>
    <w:tbl>
      <w:tblPr>
        <w:tblW w:w="9322" w:type="dxa"/>
        <w:tblCellMar>
          <w:left w:w="0" w:type="dxa"/>
          <w:right w:w="0" w:type="dxa"/>
        </w:tblCellMar>
        <w:tblLook w:val="04A0" w:firstRow="1" w:lastRow="0" w:firstColumn="1" w:lastColumn="0" w:noHBand="0" w:noVBand="1"/>
      </w:tblPr>
      <w:tblGrid>
        <w:gridCol w:w="5920"/>
        <w:gridCol w:w="3402"/>
      </w:tblGrid>
      <w:tr w:rsidR="00B85F37" w:rsidRPr="00934BB6" w:rsidTr="00B85F37">
        <w:tc>
          <w:tcPr>
            <w:tcW w:w="5920" w:type="dxa"/>
            <w:shd w:val="clear" w:color="auto" w:fill="1E3D6B"/>
            <w:tcMar>
              <w:top w:w="0" w:type="dxa"/>
              <w:left w:w="108" w:type="dxa"/>
              <w:bottom w:w="0" w:type="dxa"/>
              <w:right w:w="108" w:type="dxa"/>
            </w:tcMar>
            <w:hideMark/>
          </w:tcPr>
          <w:p w:rsidR="00B85F37" w:rsidRPr="006D496C" w:rsidRDefault="00B85F37" w:rsidP="006D496C">
            <w:pPr>
              <w:spacing w:before="0" w:beforeAutospacing="0"/>
              <w:rPr>
                <w:rFonts w:cstheme="minorHAnsi"/>
                <w:b/>
                <w:sz w:val="20"/>
                <w:szCs w:val="20"/>
              </w:rPr>
            </w:pPr>
            <w:r w:rsidRPr="006D496C">
              <w:rPr>
                <w:rFonts w:cstheme="minorHAnsi"/>
                <w:b/>
                <w:sz w:val="20"/>
                <w:szCs w:val="20"/>
              </w:rPr>
              <w:t> Progress</w:t>
            </w:r>
          </w:p>
        </w:tc>
        <w:tc>
          <w:tcPr>
            <w:tcW w:w="3402" w:type="dxa"/>
            <w:shd w:val="clear" w:color="auto" w:fill="1E3D6B"/>
            <w:tcMar>
              <w:top w:w="0" w:type="dxa"/>
              <w:left w:w="108" w:type="dxa"/>
              <w:bottom w:w="0" w:type="dxa"/>
              <w:right w:w="108" w:type="dxa"/>
            </w:tcMar>
            <w:hideMark/>
          </w:tcPr>
          <w:p w:rsidR="00B85F37" w:rsidRPr="006D496C" w:rsidRDefault="00B85F37" w:rsidP="006D496C">
            <w:pPr>
              <w:spacing w:before="0" w:beforeAutospacing="0"/>
              <w:rPr>
                <w:rFonts w:cstheme="minorHAnsi"/>
                <w:b/>
                <w:sz w:val="20"/>
                <w:szCs w:val="20"/>
              </w:rPr>
            </w:pPr>
            <w:r w:rsidRPr="006D496C">
              <w:rPr>
                <w:rFonts w:cstheme="minorHAnsi"/>
                <w:b/>
                <w:sz w:val="20"/>
                <w:szCs w:val="20"/>
              </w:rPr>
              <w:t>Number of Providers</w:t>
            </w:r>
          </w:p>
        </w:tc>
      </w:tr>
      <w:tr w:rsidR="00B85F37" w:rsidTr="00B85F37">
        <w:tc>
          <w:tcPr>
            <w:tcW w:w="5920" w:type="dxa"/>
            <w:tcMar>
              <w:top w:w="0" w:type="dxa"/>
              <w:left w:w="108" w:type="dxa"/>
              <w:bottom w:w="0" w:type="dxa"/>
              <w:right w:w="108" w:type="dxa"/>
            </w:tcMar>
            <w:hideMark/>
          </w:tcPr>
          <w:p w:rsidR="00B85F37" w:rsidRDefault="00B85F37">
            <w:pPr>
              <w:spacing w:before="60" w:after="60"/>
              <w:rPr>
                <w:rFonts w:ascii="Calibri" w:eastAsiaTheme="minorHAnsi" w:hAnsi="Calibri" w:cs="Calibri"/>
              </w:rPr>
            </w:pPr>
            <w:r>
              <w:t>Providers who participated in the Pilot</w:t>
            </w:r>
          </w:p>
        </w:tc>
        <w:tc>
          <w:tcPr>
            <w:tcW w:w="3402" w:type="dxa"/>
            <w:tcMar>
              <w:top w:w="0" w:type="dxa"/>
              <w:left w:w="108" w:type="dxa"/>
              <w:bottom w:w="0" w:type="dxa"/>
              <w:right w:w="108" w:type="dxa"/>
            </w:tcMar>
          </w:tcPr>
          <w:p w:rsidR="00B85F37" w:rsidRDefault="00B85F37">
            <w:pPr>
              <w:spacing w:before="60" w:after="60"/>
              <w:rPr>
                <w:rFonts w:ascii="Calibri" w:eastAsiaTheme="minorHAnsi" w:hAnsi="Calibri" w:cs="Calibri"/>
              </w:rPr>
            </w:pPr>
          </w:p>
        </w:tc>
      </w:tr>
      <w:tr w:rsidR="00B85F37" w:rsidTr="00B85F37">
        <w:tc>
          <w:tcPr>
            <w:tcW w:w="5920" w:type="dxa"/>
            <w:tcMar>
              <w:top w:w="0" w:type="dxa"/>
              <w:left w:w="108" w:type="dxa"/>
              <w:bottom w:w="0" w:type="dxa"/>
              <w:right w:w="108" w:type="dxa"/>
            </w:tcMar>
            <w:hideMark/>
          </w:tcPr>
          <w:p w:rsidR="00B85F37" w:rsidRDefault="00B85F37" w:rsidP="00AA6BAF">
            <w:pPr>
              <w:spacing w:before="60" w:after="60"/>
              <w:ind w:left="567"/>
              <w:rPr>
                <w:rFonts w:ascii="Calibri" w:eastAsiaTheme="minorHAnsi" w:hAnsi="Calibri" w:cs="Calibri"/>
              </w:rPr>
            </w:pPr>
            <w:r>
              <w:t>As at 1 January 2013</w:t>
            </w:r>
          </w:p>
        </w:tc>
        <w:tc>
          <w:tcPr>
            <w:tcW w:w="3402" w:type="dxa"/>
            <w:tcMar>
              <w:top w:w="0" w:type="dxa"/>
              <w:left w:w="108" w:type="dxa"/>
              <w:bottom w:w="0" w:type="dxa"/>
              <w:right w:w="108" w:type="dxa"/>
            </w:tcMar>
            <w:hideMark/>
          </w:tcPr>
          <w:p w:rsidR="00B85F37" w:rsidRDefault="00B85F37">
            <w:pPr>
              <w:spacing w:before="60" w:after="60"/>
              <w:rPr>
                <w:rFonts w:ascii="Calibri" w:eastAsiaTheme="minorHAnsi" w:hAnsi="Calibri" w:cs="Calibri"/>
              </w:rPr>
            </w:pPr>
            <w:r>
              <w:t>48 (12 Activity 1 and 36 Activity 2)</w:t>
            </w:r>
          </w:p>
        </w:tc>
      </w:tr>
      <w:tr w:rsidR="00B85F37" w:rsidTr="00B85F37">
        <w:tc>
          <w:tcPr>
            <w:tcW w:w="5920" w:type="dxa"/>
            <w:tcMar>
              <w:top w:w="0" w:type="dxa"/>
              <w:left w:w="108" w:type="dxa"/>
              <w:bottom w:w="0" w:type="dxa"/>
              <w:right w:w="108" w:type="dxa"/>
            </w:tcMar>
            <w:hideMark/>
          </w:tcPr>
          <w:p w:rsidR="00B85F37" w:rsidRDefault="00B85F37" w:rsidP="00AA6BAF">
            <w:pPr>
              <w:spacing w:before="60" w:after="60"/>
              <w:ind w:left="567"/>
              <w:rPr>
                <w:rFonts w:ascii="Calibri" w:eastAsiaTheme="minorHAnsi" w:hAnsi="Calibri" w:cs="Calibri"/>
              </w:rPr>
            </w:pPr>
            <w:r>
              <w:t>As at 31 December 2013</w:t>
            </w:r>
          </w:p>
        </w:tc>
        <w:tc>
          <w:tcPr>
            <w:tcW w:w="3402" w:type="dxa"/>
            <w:tcMar>
              <w:top w:w="0" w:type="dxa"/>
              <w:left w:w="108" w:type="dxa"/>
              <w:bottom w:w="0" w:type="dxa"/>
              <w:right w:w="108" w:type="dxa"/>
            </w:tcMar>
            <w:hideMark/>
          </w:tcPr>
          <w:p w:rsidR="00B85F37" w:rsidRDefault="00B85F37">
            <w:pPr>
              <w:spacing w:before="60" w:after="60"/>
              <w:rPr>
                <w:rFonts w:ascii="Calibri" w:eastAsiaTheme="minorHAnsi" w:hAnsi="Calibri" w:cs="Calibri"/>
              </w:rPr>
            </w:pPr>
            <w:r>
              <w:t>43 (12 Activity 1 and 31 Activity 2)</w:t>
            </w:r>
          </w:p>
        </w:tc>
      </w:tr>
      <w:tr w:rsidR="00B85F37" w:rsidTr="00B85F37">
        <w:tc>
          <w:tcPr>
            <w:tcW w:w="5920" w:type="dxa"/>
            <w:tcMar>
              <w:top w:w="0" w:type="dxa"/>
              <w:left w:w="108" w:type="dxa"/>
              <w:bottom w:w="0" w:type="dxa"/>
              <w:right w:w="108" w:type="dxa"/>
            </w:tcMar>
            <w:hideMark/>
          </w:tcPr>
          <w:p w:rsidR="00B85F37" w:rsidRDefault="00B85F37" w:rsidP="00AA6BAF">
            <w:pPr>
              <w:spacing w:before="60" w:after="60"/>
              <w:ind w:left="567"/>
              <w:rPr>
                <w:rFonts w:ascii="Calibri" w:eastAsiaTheme="minorHAnsi" w:hAnsi="Calibri" w:cs="Calibri"/>
              </w:rPr>
            </w:pPr>
            <w:r>
              <w:t>As at 31 May 2014</w:t>
            </w:r>
          </w:p>
        </w:tc>
        <w:tc>
          <w:tcPr>
            <w:tcW w:w="3402" w:type="dxa"/>
            <w:tcMar>
              <w:top w:w="0" w:type="dxa"/>
              <w:left w:w="108" w:type="dxa"/>
              <w:bottom w:w="0" w:type="dxa"/>
              <w:right w:w="108" w:type="dxa"/>
            </w:tcMar>
            <w:hideMark/>
          </w:tcPr>
          <w:p w:rsidR="00B85F37" w:rsidRDefault="00B85F37">
            <w:pPr>
              <w:spacing w:before="60" w:after="60"/>
              <w:rPr>
                <w:rFonts w:ascii="Calibri" w:eastAsiaTheme="minorHAnsi" w:hAnsi="Calibri" w:cs="Calibri"/>
              </w:rPr>
            </w:pPr>
            <w:r>
              <w:t>34 (12 Activity 1 and 22 Activity 2)</w:t>
            </w:r>
          </w:p>
        </w:tc>
      </w:tr>
      <w:tr w:rsidR="00B85F37" w:rsidTr="00B85F37">
        <w:tc>
          <w:tcPr>
            <w:tcW w:w="5920" w:type="dxa"/>
            <w:tcMar>
              <w:top w:w="0" w:type="dxa"/>
              <w:left w:w="108" w:type="dxa"/>
              <w:bottom w:w="0" w:type="dxa"/>
              <w:right w:w="108" w:type="dxa"/>
            </w:tcMar>
            <w:hideMark/>
          </w:tcPr>
          <w:p w:rsidR="00B85F37" w:rsidRDefault="00B85F37">
            <w:pPr>
              <w:spacing w:before="60" w:after="60"/>
              <w:rPr>
                <w:rFonts w:ascii="Calibri" w:eastAsiaTheme="minorHAnsi" w:hAnsi="Calibri" w:cs="Calibri"/>
              </w:rPr>
            </w:pPr>
            <w:r>
              <w:t>Providers who withdrew from the Pilot</w:t>
            </w:r>
          </w:p>
        </w:tc>
        <w:tc>
          <w:tcPr>
            <w:tcW w:w="3402" w:type="dxa"/>
            <w:tcMar>
              <w:top w:w="0" w:type="dxa"/>
              <w:left w:w="108" w:type="dxa"/>
              <w:bottom w:w="0" w:type="dxa"/>
              <w:right w:w="108" w:type="dxa"/>
            </w:tcMar>
          </w:tcPr>
          <w:p w:rsidR="00B85F37" w:rsidRDefault="00B85F37">
            <w:pPr>
              <w:spacing w:before="60" w:after="60"/>
              <w:rPr>
                <w:rFonts w:ascii="Calibri" w:eastAsiaTheme="minorHAnsi" w:hAnsi="Calibri" w:cs="Calibri"/>
              </w:rPr>
            </w:pPr>
          </w:p>
        </w:tc>
      </w:tr>
      <w:tr w:rsidR="00B85F37" w:rsidTr="00B85F37">
        <w:tc>
          <w:tcPr>
            <w:tcW w:w="5920" w:type="dxa"/>
            <w:tcMar>
              <w:top w:w="0" w:type="dxa"/>
              <w:left w:w="108" w:type="dxa"/>
              <w:bottom w:w="0" w:type="dxa"/>
              <w:right w:w="108" w:type="dxa"/>
            </w:tcMar>
            <w:hideMark/>
          </w:tcPr>
          <w:p w:rsidR="00B85F37" w:rsidRDefault="00B85F37" w:rsidP="00AA6BAF">
            <w:pPr>
              <w:spacing w:before="60" w:after="60"/>
              <w:ind w:left="567"/>
              <w:rPr>
                <w:rFonts w:ascii="Calibri" w:eastAsiaTheme="minorHAnsi" w:hAnsi="Calibri" w:cs="Calibri"/>
              </w:rPr>
            </w:pPr>
            <w:r>
              <w:t>As at 31 December 2013</w:t>
            </w:r>
          </w:p>
        </w:tc>
        <w:tc>
          <w:tcPr>
            <w:tcW w:w="3402" w:type="dxa"/>
            <w:tcMar>
              <w:top w:w="0" w:type="dxa"/>
              <w:left w:w="108" w:type="dxa"/>
              <w:bottom w:w="0" w:type="dxa"/>
              <w:right w:w="108" w:type="dxa"/>
            </w:tcMar>
            <w:hideMark/>
          </w:tcPr>
          <w:p w:rsidR="00B85F37" w:rsidRDefault="00B85F37" w:rsidP="00AA6BAF">
            <w:pPr>
              <w:spacing w:before="60" w:after="60"/>
              <w:rPr>
                <w:rFonts w:ascii="Calibri" w:eastAsiaTheme="minorHAnsi" w:hAnsi="Calibri" w:cs="Calibri"/>
              </w:rPr>
            </w:pPr>
            <w:r>
              <w:t>5</w:t>
            </w:r>
          </w:p>
        </w:tc>
      </w:tr>
      <w:tr w:rsidR="00B85F37" w:rsidTr="00B85F37">
        <w:tc>
          <w:tcPr>
            <w:tcW w:w="5920" w:type="dxa"/>
            <w:tcMar>
              <w:top w:w="0" w:type="dxa"/>
              <w:left w:w="108" w:type="dxa"/>
              <w:bottom w:w="0" w:type="dxa"/>
              <w:right w:w="108" w:type="dxa"/>
            </w:tcMar>
            <w:hideMark/>
          </w:tcPr>
          <w:p w:rsidR="00B85F37" w:rsidRDefault="00B64E36" w:rsidP="00AA6BAF">
            <w:pPr>
              <w:spacing w:before="60" w:after="60"/>
              <w:ind w:left="567"/>
              <w:rPr>
                <w:rFonts w:ascii="Calibri" w:eastAsiaTheme="minorHAnsi" w:hAnsi="Calibri" w:cs="Calibri"/>
              </w:rPr>
            </w:pPr>
            <w:r>
              <w:t>As at 26</w:t>
            </w:r>
            <w:r w:rsidR="00B85F37">
              <w:t xml:space="preserve"> May 2014</w:t>
            </w:r>
          </w:p>
        </w:tc>
        <w:tc>
          <w:tcPr>
            <w:tcW w:w="3402" w:type="dxa"/>
            <w:tcMar>
              <w:top w:w="0" w:type="dxa"/>
              <w:left w:w="108" w:type="dxa"/>
              <w:bottom w:w="0" w:type="dxa"/>
              <w:right w:w="108" w:type="dxa"/>
            </w:tcMar>
            <w:hideMark/>
          </w:tcPr>
          <w:p w:rsidR="00B85F37" w:rsidRDefault="00B85F37">
            <w:pPr>
              <w:spacing w:before="60" w:after="60"/>
              <w:rPr>
                <w:rFonts w:ascii="Calibri" w:eastAsiaTheme="minorHAnsi" w:hAnsi="Calibri" w:cs="Calibri"/>
              </w:rPr>
            </w:pPr>
            <w:r>
              <w:t>14</w:t>
            </w:r>
          </w:p>
        </w:tc>
      </w:tr>
      <w:tr w:rsidR="00B85F37" w:rsidTr="00B85F37">
        <w:tc>
          <w:tcPr>
            <w:tcW w:w="5920" w:type="dxa"/>
            <w:tcMar>
              <w:top w:w="0" w:type="dxa"/>
              <w:left w:w="108" w:type="dxa"/>
              <w:bottom w:w="0" w:type="dxa"/>
              <w:right w:w="108" w:type="dxa"/>
            </w:tcMar>
            <w:hideMark/>
          </w:tcPr>
          <w:p w:rsidR="00B85F37" w:rsidRDefault="00B85F37">
            <w:pPr>
              <w:spacing w:before="60" w:after="60"/>
              <w:rPr>
                <w:rFonts w:ascii="Calibri" w:eastAsiaTheme="minorHAnsi" w:hAnsi="Calibri" w:cs="Calibri"/>
              </w:rPr>
            </w:pPr>
            <w:r>
              <w:t xml:space="preserve">Providers who have submitted audit reports </w:t>
            </w:r>
          </w:p>
        </w:tc>
        <w:tc>
          <w:tcPr>
            <w:tcW w:w="3402" w:type="dxa"/>
            <w:tcMar>
              <w:top w:w="0" w:type="dxa"/>
              <w:left w:w="108" w:type="dxa"/>
              <w:bottom w:w="0" w:type="dxa"/>
              <w:right w:w="108" w:type="dxa"/>
            </w:tcMar>
          </w:tcPr>
          <w:p w:rsidR="00B85F37" w:rsidRDefault="00B85F37">
            <w:pPr>
              <w:spacing w:before="60" w:after="60"/>
              <w:rPr>
                <w:rFonts w:ascii="Calibri" w:eastAsiaTheme="minorHAnsi" w:hAnsi="Calibri" w:cs="Calibri"/>
              </w:rPr>
            </w:pPr>
          </w:p>
        </w:tc>
      </w:tr>
      <w:tr w:rsidR="00B85F37" w:rsidTr="00B85F37">
        <w:tc>
          <w:tcPr>
            <w:tcW w:w="5920" w:type="dxa"/>
            <w:tcMar>
              <w:top w:w="0" w:type="dxa"/>
              <w:left w:w="108" w:type="dxa"/>
              <w:bottom w:w="0" w:type="dxa"/>
              <w:right w:w="108" w:type="dxa"/>
            </w:tcMar>
          </w:tcPr>
          <w:p w:rsidR="00B85F37" w:rsidRDefault="00B85F37" w:rsidP="00AA6BAF">
            <w:pPr>
              <w:spacing w:before="60" w:after="60"/>
              <w:ind w:left="567"/>
            </w:pPr>
            <w:r>
              <w:t>As at 1 January 2014</w:t>
            </w:r>
          </w:p>
        </w:tc>
        <w:tc>
          <w:tcPr>
            <w:tcW w:w="3402" w:type="dxa"/>
            <w:tcMar>
              <w:top w:w="0" w:type="dxa"/>
              <w:left w:w="108" w:type="dxa"/>
              <w:bottom w:w="0" w:type="dxa"/>
              <w:right w:w="108" w:type="dxa"/>
            </w:tcMar>
          </w:tcPr>
          <w:p w:rsidR="00B85F37" w:rsidRDefault="00B85F37">
            <w:pPr>
              <w:spacing w:before="60" w:after="60"/>
              <w:rPr>
                <w:rFonts w:ascii="Calibri" w:eastAsiaTheme="minorHAnsi" w:hAnsi="Calibri" w:cs="Calibri"/>
              </w:rPr>
            </w:pPr>
            <w:r>
              <w:t xml:space="preserve">20 </w:t>
            </w:r>
          </w:p>
        </w:tc>
      </w:tr>
      <w:tr w:rsidR="00B85F37" w:rsidTr="00B85F37">
        <w:tc>
          <w:tcPr>
            <w:tcW w:w="5920" w:type="dxa"/>
            <w:tcMar>
              <w:top w:w="0" w:type="dxa"/>
              <w:left w:w="108" w:type="dxa"/>
              <w:bottom w:w="0" w:type="dxa"/>
              <w:right w:w="108" w:type="dxa"/>
            </w:tcMar>
          </w:tcPr>
          <w:p w:rsidR="00B85F37" w:rsidRDefault="00B64E36" w:rsidP="00AA6BAF">
            <w:pPr>
              <w:spacing w:before="60" w:after="60"/>
              <w:ind w:left="567"/>
            </w:pPr>
            <w:r>
              <w:rPr>
                <w:color w:val="000000"/>
              </w:rPr>
              <w:t>As at 26</w:t>
            </w:r>
            <w:r w:rsidR="00B85F37">
              <w:rPr>
                <w:color w:val="000000"/>
              </w:rPr>
              <w:t xml:space="preserve"> May 2014</w:t>
            </w:r>
          </w:p>
        </w:tc>
        <w:tc>
          <w:tcPr>
            <w:tcW w:w="3402" w:type="dxa"/>
            <w:tcMar>
              <w:top w:w="0" w:type="dxa"/>
              <w:left w:w="108" w:type="dxa"/>
              <w:bottom w:w="0" w:type="dxa"/>
              <w:right w:w="108" w:type="dxa"/>
            </w:tcMar>
          </w:tcPr>
          <w:p w:rsidR="00B85F37" w:rsidRDefault="00B85F37">
            <w:pPr>
              <w:spacing w:before="60" w:after="60"/>
              <w:rPr>
                <w:rFonts w:ascii="Calibri" w:eastAsiaTheme="minorHAnsi" w:hAnsi="Calibri" w:cs="Calibri"/>
              </w:rPr>
            </w:pPr>
            <w:r>
              <w:rPr>
                <w:color w:val="000000"/>
              </w:rPr>
              <w:t xml:space="preserve">34 </w:t>
            </w:r>
          </w:p>
        </w:tc>
      </w:tr>
      <w:tr w:rsidR="00B85F37" w:rsidTr="006D496C">
        <w:tc>
          <w:tcPr>
            <w:tcW w:w="5920" w:type="dxa"/>
            <w:tcMar>
              <w:top w:w="0" w:type="dxa"/>
              <w:left w:w="108" w:type="dxa"/>
              <w:bottom w:w="0" w:type="dxa"/>
              <w:right w:w="108" w:type="dxa"/>
            </w:tcMar>
          </w:tcPr>
          <w:p w:rsidR="00B85F37" w:rsidRDefault="00B85F37">
            <w:pPr>
              <w:spacing w:before="60" w:after="60"/>
              <w:rPr>
                <w:color w:val="000000"/>
              </w:rPr>
            </w:pPr>
            <w:r>
              <w:rPr>
                <w:color w:val="000000"/>
              </w:rPr>
              <w:t>Providers who have been approved and notified of certification</w:t>
            </w:r>
          </w:p>
        </w:tc>
        <w:tc>
          <w:tcPr>
            <w:tcW w:w="3402" w:type="dxa"/>
            <w:tcMar>
              <w:top w:w="0" w:type="dxa"/>
              <w:left w:w="108" w:type="dxa"/>
              <w:bottom w:w="0" w:type="dxa"/>
              <w:right w:w="108" w:type="dxa"/>
            </w:tcMar>
          </w:tcPr>
          <w:p w:rsidR="00B85F37" w:rsidRDefault="00B85F37">
            <w:pPr>
              <w:spacing w:before="60" w:after="60"/>
              <w:rPr>
                <w:color w:val="000000"/>
              </w:rPr>
            </w:pPr>
          </w:p>
        </w:tc>
      </w:tr>
      <w:tr w:rsidR="00B85F37" w:rsidTr="006D496C">
        <w:tc>
          <w:tcPr>
            <w:tcW w:w="5920" w:type="dxa"/>
            <w:tcBorders>
              <w:bottom w:val="single" w:sz="4" w:space="0" w:color="auto"/>
            </w:tcBorders>
            <w:tcMar>
              <w:top w:w="0" w:type="dxa"/>
              <w:left w:w="108" w:type="dxa"/>
              <w:bottom w:w="0" w:type="dxa"/>
              <w:right w:w="108" w:type="dxa"/>
            </w:tcMar>
          </w:tcPr>
          <w:p w:rsidR="00B85F37" w:rsidRDefault="00B64E36" w:rsidP="00AA6BAF">
            <w:pPr>
              <w:spacing w:before="60" w:after="60"/>
              <w:ind w:left="567"/>
              <w:rPr>
                <w:color w:val="000000"/>
              </w:rPr>
            </w:pPr>
            <w:r>
              <w:rPr>
                <w:color w:val="000000"/>
              </w:rPr>
              <w:t>As at 26</w:t>
            </w:r>
            <w:r w:rsidR="00B85F37">
              <w:rPr>
                <w:color w:val="000000"/>
              </w:rPr>
              <w:t xml:space="preserve"> </w:t>
            </w:r>
            <w:r w:rsidR="00B85F37" w:rsidRPr="00AA6BAF">
              <w:t>May</w:t>
            </w:r>
            <w:r w:rsidR="00B85F37">
              <w:rPr>
                <w:color w:val="000000"/>
              </w:rPr>
              <w:t xml:space="preserve"> 2014</w:t>
            </w:r>
          </w:p>
        </w:tc>
        <w:tc>
          <w:tcPr>
            <w:tcW w:w="3402" w:type="dxa"/>
            <w:tcBorders>
              <w:bottom w:val="single" w:sz="4" w:space="0" w:color="auto"/>
            </w:tcBorders>
            <w:tcMar>
              <w:top w:w="0" w:type="dxa"/>
              <w:left w:w="108" w:type="dxa"/>
              <w:bottom w:w="0" w:type="dxa"/>
              <w:right w:w="108" w:type="dxa"/>
            </w:tcMar>
          </w:tcPr>
          <w:p w:rsidR="00B85F37" w:rsidRDefault="00B85F37">
            <w:pPr>
              <w:spacing w:before="60" w:after="60"/>
              <w:rPr>
                <w:color w:val="000000"/>
              </w:rPr>
            </w:pPr>
            <w:r>
              <w:rPr>
                <w:color w:val="000000"/>
              </w:rPr>
              <w:t>25</w:t>
            </w:r>
          </w:p>
        </w:tc>
      </w:tr>
    </w:tbl>
    <w:p w:rsidR="00B85F37" w:rsidRDefault="00B85F37">
      <w:pPr>
        <w:spacing w:before="0" w:beforeAutospacing="0"/>
        <w:rPr>
          <w:rFonts w:ascii="Calibri" w:eastAsiaTheme="majorEastAsia" w:hAnsi="Calibri" w:cstheme="majorBidi"/>
          <w:b/>
          <w:bCs/>
          <w:color w:val="1E3D6B"/>
          <w:sz w:val="36"/>
          <w:szCs w:val="28"/>
        </w:rPr>
      </w:pPr>
    </w:p>
    <w:p w:rsidR="00B85F37" w:rsidRDefault="00B85F37">
      <w:pPr>
        <w:spacing w:before="0" w:beforeAutospacing="0"/>
        <w:rPr>
          <w:rFonts w:ascii="Calibri" w:eastAsiaTheme="majorEastAsia" w:hAnsi="Calibri" w:cstheme="majorBidi"/>
          <w:b/>
          <w:bCs/>
          <w:color w:val="1E3D6B"/>
          <w:sz w:val="36"/>
          <w:szCs w:val="28"/>
        </w:rPr>
      </w:pPr>
      <w:r>
        <w:br w:type="page"/>
      </w:r>
    </w:p>
    <w:p w:rsidR="00151886" w:rsidRPr="00141A39" w:rsidRDefault="00151886" w:rsidP="00631355">
      <w:pPr>
        <w:pStyle w:val="Heading1"/>
        <w:numPr>
          <w:ilvl w:val="0"/>
          <w:numId w:val="10"/>
        </w:numPr>
        <w:ind w:left="709" w:hanging="709"/>
      </w:pPr>
      <w:bookmarkStart w:id="7" w:name="_Toc389200915"/>
      <w:r w:rsidRPr="00141A39">
        <w:t>Evaluation of the Quality Standards Pilot</w:t>
      </w:r>
      <w:bookmarkEnd w:id="7"/>
      <w:r w:rsidRPr="00141A39">
        <w:t xml:space="preserve"> </w:t>
      </w:r>
    </w:p>
    <w:p w:rsidR="007E09A9" w:rsidRPr="007E09A9" w:rsidRDefault="00163E23" w:rsidP="00BF669F">
      <w:pPr>
        <w:pStyle w:val="Heading2"/>
        <w:numPr>
          <w:ilvl w:val="1"/>
          <w:numId w:val="10"/>
        </w:numPr>
        <w:spacing w:beforeAutospacing="0" w:line="276" w:lineRule="auto"/>
        <w:ind w:left="0" w:firstLine="0"/>
      </w:pPr>
      <w:bookmarkStart w:id="8" w:name="_Toc389200916"/>
      <w:r>
        <w:t>Authority</w:t>
      </w:r>
      <w:bookmarkEnd w:id="8"/>
    </w:p>
    <w:p w:rsidR="003C748A" w:rsidRDefault="00141A39" w:rsidP="009C285E">
      <w:pPr>
        <w:spacing w:before="0" w:beforeAutospacing="0" w:after="200" w:line="276" w:lineRule="auto"/>
        <w:rPr>
          <w:noProof/>
        </w:rPr>
      </w:pPr>
      <w:r w:rsidRPr="00151886">
        <w:rPr>
          <w:noProof/>
        </w:rPr>
        <w:t xml:space="preserve">In February 2013, the </w:t>
      </w:r>
      <w:r w:rsidR="005920DE">
        <w:rPr>
          <w:noProof/>
        </w:rPr>
        <w:t>department</w:t>
      </w:r>
      <w:r w:rsidRPr="00151886">
        <w:rPr>
          <w:noProof/>
        </w:rPr>
        <w:t xml:space="preserve"> agreed to a detailed Pilot Management Plan which outlined the approach to</w:t>
      </w:r>
      <w:r w:rsidR="004B7F3C">
        <w:rPr>
          <w:noProof/>
        </w:rPr>
        <w:t xml:space="preserve"> </w:t>
      </w:r>
      <w:r w:rsidRPr="00151886">
        <w:rPr>
          <w:noProof/>
        </w:rPr>
        <w:t xml:space="preserve">managing the Pilot, including a strategy to measure its success. </w:t>
      </w:r>
      <w:r w:rsidR="00FC57E0">
        <w:rPr>
          <w:noProof/>
        </w:rPr>
        <w:t xml:space="preserve">It was initially </w:t>
      </w:r>
      <w:r>
        <w:rPr>
          <w:noProof/>
        </w:rPr>
        <w:t xml:space="preserve">anticipated that an evaluation </w:t>
      </w:r>
      <w:r w:rsidR="00634AC2">
        <w:rPr>
          <w:noProof/>
        </w:rPr>
        <w:t xml:space="preserve">of the Pilot </w:t>
      </w:r>
      <w:r>
        <w:rPr>
          <w:noProof/>
        </w:rPr>
        <w:t>would be finalised by July 2014</w:t>
      </w:r>
      <w:r w:rsidR="0064643A">
        <w:rPr>
          <w:noProof/>
        </w:rPr>
        <w:t>.</w:t>
      </w:r>
      <w:r w:rsidR="00934BB6">
        <w:rPr>
          <w:noProof/>
        </w:rPr>
        <w:t xml:space="preserve"> </w:t>
      </w:r>
      <w:r w:rsidR="0064643A">
        <w:rPr>
          <w:noProof/>
        </w:rPr>
        <w:t xml:space="preserve">Having </w:t>
      </w:r>
      <w:r w:rsidR="003C748A">
        <w:rPr>
          <w:noProof/>
        </w:rPr>
        <w:t>originally</w:t>
      </w:r>
      <w:r w:rsidR="0064643A">
        <w:rPr>
          <w:noProof/>
        </w:rPr>
        <w:t xml:space="preserve"> considered engaging an external consultant to conduct the evaluation</w:t>
      </w:r>
      <w:r w:rsidR="00FC57E0">
        <w:rPr>
          <w:noProof/>
        </w:rPr>
        <w:t xml:space="preserve">, </w:t>
      </w:r>
      <w:r w:rsidR="00634AC2">
        <w:rPr>
          <w:noProof/>
        </w:rPr>
        <w:t>in late December</w:t>
      </w:r>
      <w:r w:rsidR="00FD355E">
        <w:rPr>
          <w:noProof/>
        </w:rPr>
        <w:t> </w:t>
      </w:r>
      <w:r w:rsidR="00634AC2">
        <w:rPr>
          <w:noProof/>
        </w:rPr>
        <w:t>2013</w:t>
      </w:r>
      <w:r>
        <w:rPr>
          <w:noProof/>
        </w:rPr>
        <w:t xml:space="preserve"> </w:t>
      </w:r>
      <w:r w:rsidR="00FD355E">
        <w:rPr>
          <w:noProof/>
        </w:rPr>
        <w:t xml:space="preserve">the </w:t>
      </w:r>
      <w:r w:rsidR="005920DE">
        <w:rPr>
          <w:noProof/>
        </w:rPr>
        <w:t>department</w:t>
      </w:r>
      <w:r w:rsidR="00FD355E">
        <w:rPr>
          <w:noProof/>
        </w:rPr>
        <w:t xml:space="preserve"> </w:t>
      </w:r>
      <w:r w:rsidR="00634AC2">
        <w:rPr>
          <w:noProof/>
        </w:rPr>
        <w:t xml:space="preserve">agreed </w:t>
      </w:r>
      <w:r w:rsidR="00934BB6">
        <w:rPr>
          <w:noProof/>
        </w:rPr>
        <w:t>it</w:t>
      </w:r>
      <w:r w:rsidR="005920DE">
        <w:rPr>
          <w:noProof/>
        </w:rPr>
        <w:t xml:space="preserve"> would be carried out internally</w:t>
      </w:r>
      <w:r w:rsidR="00634AC2">
        <w:rPr>
          <w:noProof/>
        </w:rPr>
        <w:t xml:space="preserve"> in a shorter timeframe t</w:t>
      </w:r>
      <w:r>
        <w:rPr>
          <w:noProof/>
        </w:rPr>
        <w:t xml:space="preserve">o allow </w:t>
      </w:r>
      <w:r w:rsidR="00F6504A">
        <w:rPr>
          <w:noProof/>
        </w:rPr>
        <w:t>P</w:t>
      </w:r>
      <w:r w:rsidRPr="00151886">
        <w:rPr>
          <w:noProof/>
        </w:rPr>
        <w:t xml:space="preserve">roviders an extended lead-time to prepare for </w:t>
      </w:r>
      <w:r w:rsidR="00B85F37">
        <w:rPr>
          <w:noProof/>
        </w:rPr>
        <w:t>certification</w:t>
      </w:r>
      <w:r w:rsidR="00B85F37" w:rsidRPr="00151886">
        <w:rPr>
          <w:noProof/>
        </w:rPr>
        <w:t xml:space="preserve"> </w:t>
      </w:r>
      <w:r w:rsidR="00634AC2">
        <w:rPr>
          <w:noProof/>
        </w:rPr>
        <w:t>under</w:t>
      </w:r>
      <w:r w:rsidRPr="00151886">
        <w:rPr>
          <w:noProof/>
        </w:rPr>
        <w:t xml:space="preserve"> the new contract.</w:t>
      </w:r>
      <w:r>
        <w:rPr>
          <w:noProof/>
        </w:rPr>
        <w:t xml:space="preserve"> </w:t>
      </w:r>
      <w:r w:rsidR="00634AC2">
        <w:rPr>
          <w:noProof/>
        </w:rPr>
        <w:t>This was agreed on the basis of f</w:t>
      </w:r>
      <w:r w:rsidR="00151886">
        <w:rPr>
          <w:noProof/>
        </w:rPr>
        <w:t xml:space="preserve">eedback received from Pilot participants and peaks </w:t>
      </w:r>
      <w:r w:rsidR="00634AC2">
        <w:rPr>
          <w:noProof/>
        </w:rPr>
        <w:t xml:space="preserve">which </w:t>
      </w:r>
      <w:r w:rsidR="00151886">
        <w:rPr>
          <w:noProof/>
        </w:rPr>
        <w:t xml:space="preserve">suggested that, for some </w:t>
      </w:r>
      <w:r w:rsidR="00F6504A">
        <w:rPr>
          <w:noProof/>
        </w:rPr>
        <w:t>P</w:t>
      </w:r>
      <w:r>
        <w:rPr>
          <w:noProof/>
        </w:rPr>
        <w:t>r</w:t>
      </w:r>
      <w:r w:rsidR="00151886">
        <w:rPr>
          <w:noProof/>
        </w:rPr>
        <w:t xml:space="preserve">oviders, the one year timeframe had not been enough to achieve certification against a Quality Standard. </w:t>
      </w:r>
    </w:p>
    <w:p w:rsidR="00D51F1E" w:rsidRDefault="00FD355E" w:rsidP="009C285E">
      <w:pPr>
        <w:spacing w:before="0" w:beforeAutospacing="0" w:after="200" w:line="276" w:lineRule="auto"/>
        <w:rPr>
          <w:noProof/>
        </w:rPr>
      </w:pPr>
      <w:r>
        <w:rPr>
          <w:noProof/>
        </w:rPr>
        <w:t xml:space="preserve">The </w:t>
      </w:r>
      <w:r w:rsidR="00934BB6">
        <w:rPr>
          <w:noProof/>
        </w:rPr>
        <w:t xml:space="preserve">department’s </w:t>
      </w:r>
      <w:r w:rsidR="002A5428">
        <w:rPr>
          <w:noProof/>
        </w:rPr>
        <w:t xml:space="preserve">Evaluation, Industry Adjustment and Workforce Development Branch </w:t>
      </w:r>
      <w:r w:rsidR="005920DE">
        <w:rPr>
          <w:noProof/>
        </w:rPr>
        <w:t xml:space="preserve">was engaged </w:t>
      </w:r>
      <w:r w:rsidR="00896568">
        <w:rPr>
          <w:noProof/>
        </w:rPr>
        <w:t xml:space="preserve">to undertake the evaluation as they had the required expertise and </w:t>
      </w:r>
      <w:r w:rsidR="00973DA5">
        <w:rPr>
          <w:noProof/>
        </w:rPr>
        <w:t xml:space="preserve">had different reporting lines </w:t>
      </w:r>
      <w:r w:rsidR="00E85995">
        <w:rPr>
          <w:noProof/>
        </w:rPr>
        <w:t>from the policy area</w:t>
      </w:r>
      <w:r w:rsidR="00973DA5">
        <w:rPr>
          <w:noProof/>
        </w:rPr>
        <w:t>.</w:t>
      </w:r>
      <w:r w:rsidR="00D51F1E">
        <w:rPr>
          <w:noProof/>
        </w:rPr>
        <w:t xml:space="preserve"> The limited notice </w:t>
      </w:r>
      <w:r w:rsidR="002050FE">
        <w:rPr>
          <w:noProof/>
        </w:rPr>
        <w:t xml:space="preserve">provided to </w:t>
      </w:r>
      <w:r w:rsidR="00E9355F">
        <w:rPr>
          <w:noProof/>
        </w:rPr>
        <w:t xml:space="preserve">the Evaluation Branch </w:t>
      </w:r>
      <w:r w:rsidR="00D51F1E">
        <w:rPr>
          <w:noProof/>
        </w:rPr>
        <w:t xml:space="preserve">and </w:t>
      </w:r>
      <w:r w:rsidR="002050FE">
        <w:rPr>
          <w:noProof/>
        </w:rPr>
        <w:t xml:space="preserve">the </w:t>
      </w:r>
      <w:r w:rsidR="0064643A">
        <w:rPr>
          <w:noProof/>
        </w:rPr>
        <w:t xml:space="preserve">restriced timeframe in which to conduct the evaluation of the Pilot </w:t>
      </w:r>
      <w:r w:rsidR="00D51F1E">
        <w:rPr>
          <w:noProof/>
        </w:rPr>
        <w:t xml:space="preserve">has </w:t>
      </w:r>
      <w:r w:rsidR="0064643A">
        <w:rPr>
          <w:noProof/>
        </w:rPr>
        <w:t>imposed a number of limitations on the scope of the evaluation</w:t>
      </w:r>
      <w:r w:rsidR="003C748A">
        <w:rPr>
          <w:noProof/>
        </w:rPr>
        <w:t xml:space="preserve">. </w:t>
      </w:r>
    </w:p>
    <w:p w:rsidR="00DF3E44" w:rsidRDefault="00DF3E44" w:rsidP="009C285E">
      <w:pPr>
        <w:spacing w:before="0" w:beforeAutospacing="0" w:after="200" w:line="276" w:lineRule="auto"/>
        <w:rPr>
          <w:noProof/>
        </w:rPr>
      </w:pPr>
      <w:r>
        <w:rPr>
          <w:noProof/>
        </w:rPr>
        <w:t xml:space="preserve">Firstly, </w:t>
      </w:r>
      <w:r w:rsidR="00D51F1E">
        <w:rPr>
          <w:noProof/>
        </w:rPr>
        <w:t>the capacity to design a comprehensive</w:t>
      </w:r>
      <w:r>
        <w:rPr>
          <w:noProof/>
        </w:rPr>
        <w:t xml:space="preserve"> evaluation and</w:t>
      </w:r>
      <w:r w:rsidR="00D51F1E">
        <w:rPr>
          <w:noProof/>
        </w:rPr>
        <w:t xml:space="preserve"> </w:t>
      </w:r>
      <w:r>
        <w:rPr>
          <w:noProof/>
        </w:rPr>
        <w:t xml:space="preserve">supporting </w:t>
      </w:r>
      <w:r w:rsidR="00D51F1E">
        <w:rPr>
          <w:noProof/>
        </w:rPr>
        <w:t xml:space="preserve">data collection </w:t>
      </w:r>
      <w:r>
        <w:rPr>
          <w:noProof/>
        </w:rPr>
        <w:t xml:space="preserve">has been limited. This has meant </w:t>
      </w:r>
      <w:r w:rsidR="00D51F1E">
        <w:rPr>
          <w:noProof/>
        </w:rPr>
        <w:t xml:space="preserve">some data that was collected prior to </w:t>
      </w:r>
      <w:r w:rsidR="00EB7BD0">
        <w:rPr>
          <w:noProof/>
        </w:rPr>
        <w:t xml:space="preserve">engagement of </w:t>
      </w:r>
      <w:r w:rsidR="00E9355F">
        <w:rPr>
          <w:noProof/>
        </w:rPr>
        <w:t>the Evaluation Branch</w:t>
      </w:r>
      <w:r>
        <w:rPr>
          <w:noProof/>
        </w:rPr>
        <w:t xml:space="preserve"> has only </w:t>
      </w:r>
      <w:r w:rsidRPr="009C285E">
        <w:rPr>
          <w:rFonts w:cstheme="minorHAnsi"/>
        </w:rPr>
        <w:t>been</w:t>
      </w:r>
      <w:r>
        <w:rPr>
          <w:noProof/>
        </w:rPr>
        <w:t xml:space="preserve"> used in a restricted manner, or in some cases precluded altogether</w:t>
      </w:r>
      <w:r w:rsidR="00D51F1E">
        <w:rPr>
          <w:noProof/>
        </w:rPr>
        <w:t xml:space="preserve">. </w:t>
      </w:r>
    </w:p>
    <w:p w:rsidR="00D51F1E" w:rsidRDefault="00DF3E44" w:rsidP="009C285E">
      <w:pPr>
        <w:spacing w:before="0" w:beforeAutospacing="0" w:after="200" w:line="276" w:lineRule="auto"/>
        <w:rPr>
          <w:noProof/>
        </w:rPr>
      </w:pPr>
      <w:r>
        <w:rPr>
          <w:noProof/>
        </w:rPr>
        <w:t xml:space="preserve">The shortened </w:t>
      </w:r>
      <w:r w:rsidRPr="009C285E">
        <w:rPr>
          <w:rFonts w:cstheme="minorHAnsi"/>
        </w:rPr>
        <w:t>timeframe</w:t>
      </w:r>
      <w:r>
        <w:rPr>
          <w:noProof/>
        </w:rPr>
        <w:t xml:space="preserve"> has also restricted the time available to collect data for the evaluation. </w:t>
      </w:r>
      <w:r w:rsidR="00D51F1E">
        <w:rPr>
          <w:noProof/>
        </w:rPr>
        <w:t xml:space="preserve">Some surveys were in the field for shorter </w:t>
      </w:r>
      <w:r>
        <w:rPr>
          <w:noProof/>
        </w:rPr>
        <w:t>periods than</w:t>
      </w:r>
      <w:r w:rsidR="00D51F1E">
        <w:rPr>
          <w:noProof/>
        </w:rPr>
        <w:t xml:space="preserve"> would have ideally been the case, </w:t>
      </w:r>
      <w:r>
        <w:rPr>
          <w:noProof/>
        </w:rPr>
        <w:t>which has limited</w:t>
      </w:r>
      <w:r w:rsidR="00D51F1E">
        <w:rPr>
          <w:noProof/>
        </w:rPr>
        <w:t xml:space="preserve"> the number of respondents</w:t>
      </w:r>
      <w:r>
        <w:rPr>
          <w:noProof/>
        </w:rPr>
        <w:t xml:space="preserve"> and ultimately meant this data can only be used qualitatively (particularly the case for auditors)</w:t>
      </w:r>
      <w:r w:rsidR="00D51F1E">
        <w:rPr>
          <w:noProof/>
        </w:rPr>
        <w:t xml:space="preserve">. </w:t>
      </w:r>
      <w:r w:rsidR="00683D5B">
        <w:rPr>
          <w:noProof/>
        </w:rPr>
        <w:t xml:space="preserve">The timeframe to analyse </w:t>
      </w:r>
      <w:r w:rsidR="000F2ED9">
        <w:rPr>
          <w:noProof/>
        </w:rPr>
        <w:t xml:space="preserve">the data </w:t>
      </w:r>
      <w:r w:rsidR="00683D5B">
        <w:rPr>
          <w:noProof/>
        </w:rPr>
        <w:t xml:space="preserve">and present the findings of this evaluation </w:t>
      </w:r>
      <w:r w:rsidR="00810C10">
        <w:rPr>
          <w:noProof/>
        </w:rPr>
        <w:t>has</w:t>
      </w:r>
      <w:r w:rsidR="00683D5B">
        <w:rPr>
          <w:noProof/>
        </w:rPr>
        <w:t xml:space="preserve"> also been restricted.</w:t>
      </w:r>
    </w:p>
    <w:p w:rsidR="00D51F1E" w:rsidRDefault="00810C10" w:rsidP="009C285E">
      <w:pPr>
        <w:spacing w:before="0" w:beforeAutospacing="0" w:after="200" w:line="276" w:lineRule="auto"/>
        <w:rPr>
          <w:noProof/>
        </w:rPr>
      </w:pPr>
      <w:r>
        <w:rPr>
          <w:noProof/>
        </w:rPr>
        <w:t xml:space="preserve">Further, </w:t>
      </w:r>
      <w:r w:rsidR="00D51F1E">
        <w:rPr>
          <w:noProof/>
        </w:rPr>
        <w:t xml:space="preserve">the extent to which the </w:t>
      </w:r>
      <w:r w:rsidR="00084B31">
        <w:rPr>
          <w:noProof/>
        </w:rPr>
        <w:t>Pilot QAF</w:t>
      </w:r>
      <w:r w:rsidR="00D51F1E">
        <w:rPr>
          <w:noProof/>
        </w:rPr>
        <w:t xml:space="preserve"> </w:t>
      </w:r>
      <w:r>
        <w:rPr>
          <w:noProof/>
        </w:rPr>
        <w:t>can</w:t>
      </w:r>
      <w:r w:rsidR="00D51F1E">
        <w:rPr>
          <w:noProof/>
        </w:rPr>
        <w:t xml:space="preserve"> be evaluated in its entireity</w:t>
      </w:r>
      <w:r>
        <w:rPr>
          <w:noProof/>
        </w:rPr>
        <w:t xml:space="preserve"> has been impacted by the compressed timeframes</w:t>
      </w:r>
      <w:r w:rsidR="00D51F1E">
        <w:rPr>
          <w:noProof/>
        </w:rPr>
        <w:t>. As the evaluation report was due within one month of the end of the Pilot</w:t>
      </w:r>
      <w:r w:rsidR="00E9355F">
        <w:rPr>
          <w:noProof/>
        </w:rPr>
        <w:t xml:space="preserve"> extension</w:t>
      </w:r>
      <w:r w:rsidR="00D51F1E">
        <w:rPr>
          <w:noProof/>
        </w:rPr>
        <w:t xml:space="preserve">, it was not </w:t>
      </w:r>
      <w:r w:rsidR="00D51F1E" w:rsidRPr="009C285E">
        <w:rPr>
          <w:rFonts w:cstheme="minorHAnsi"/>
        </w:rPr>
        <w:t>possible</w:t>
      </w:r>
      <w:r w:rsidR="00D51F1E">
        <w:rPr>
          <w:noProof/>
        </w:rPr>
        <w:t xml:space="preserve"> to capture medium to long</w:t>
      </w:r>
      <w:r w:rsidR="00E10175">
        <w:rPr>
          <w:noProof/>
        </w:rPr>
        <w:t xml:space="preserve"> </w:t>
      </w:r>
      <w:r w:rsidR="00D51F1E">
        <w:rPr>
          <w:noProof/>
        </w:rPr>
        <w:t>term effects.</w:t>
      </w:r>
      <w:r w:rsidR="00E10175">
        <w:rPr>
          <w:noProof/>
        </w:rPr>
        <w:t xml:space="preserve"> </w:t>
      </w:r>
      <w:r w:rsidR="00EB7BD0">
        <w:rPr>
          <w:noProof/>
        </w:rPr>
        <w:t>T</w:t>
      </w:r>
      <w:r w:rsidR="00E10175">
        <w:rPr>
          <w:noProof/>
        </w:rPr>
        <w:t xml:space="preserve">he </w:t>
      </w:r>
      <w:r w:rsidR="00D51F1E">
        <w:rPr>
          <w:noProof/>
        </w:rPr>
        <w:t xml:space="preserve">evaluation was unable to assess whether the </w:t>
      </w:r>
      <w:r w:rsidR="00084B31">
        <w:rPr>
          <w:noProof/>
        </w:rPr>
        <w:t>Pilot QAF</w:t>
      </w:r>
      <w:r w:rsidR="00D51F1E">
        <w:rPr>
          <w:noProof/>
        </w:rPr>
        <w:t xml:space="preserve"> </w:t>
      </w:r>
      <w:r w:rsidR="00934BB6">
        <w:rPr>
          <w:noProof/>
        </w:rPr>
        <w:t>was</w:t>
      </w:r>
      <w:r w:rsidR="00D51F1E">
        <w:rPr>
          <w:noProof/>
        </w:rPr>
        <w:t xml:space="preserve"> associated with measurable changes in the service experiences of job seekers, and other </w:t>
      </w:r>
      <w:r w:rsidR="00E10175">
        <w:rPr>
          <w:noProof/>
        </w:rPr>
        <w:t>clients</w:t>
      </w:r>
      <w:r w:rsidR="00D51F1E">
        <w:rPr>
          <w:noProof/>
        </w:rPr>
        <w:t xml:space="preserve">, such as employers, other than indirectly through the feedback of participating Providers. </w:t>
      </w:r>
    </w:p>
    <w:p w:rsidR="007E09A9" w:rsidRPr="007E09A9" w:rsidRDefault="00D417A7" w:rsidP="00934BB6">
      <w:pPr>
        <w:pStyle w:val="Heading2"/>
        <w:numPr>
          <w:ilvl w:val="1"/>
          <w:numId w:val="10"/>
        </w:numPr>
        <w:spacing w:beforeAutospacing="0" w:line="276" w:lineRule="auto"/>
        <w:ind w:left="0" w:firstLine="0"/>
      </w:pPr>
      <w:bookmarkStart w:id="9" w:name="_Toc385972948"/>
      <w:bookmarkStart w:id="10" w:name="_Toc385973072"/>
      <w:bookmarkStart w:id="11" w:name="_Toc385973775"/>
      <w:bookmarkStart w:id="12" w:name="_Toc389200917"/>
      <w:bookmarkEnd w:id="9"/>
      <w:bookmarkEnd w:id="10"/>
      <w:bookmarkEnd w:id="11"/>
      <w:r>
        <w:t xml:space="preserve">Evaluation </w:t>
      </w:r>
      <w:r w:rsidR="00EF7D0F">
        <w:t>s</w:t>
      </w:r>
      <w:r w:rsidR="00151886" w:rsidRPr="00145935">
        <w:t>cope</w:t>
      </w:r>
      <w:bookmarkEnd w:id="12"/>
    </w:p>
    <w:p w:rsidR="009D24F4" w:rsidRPr="009D24F4" w:rsidRDefault="009D24F4" w:rsidP="009C285E">
      <w:pPr>
        <w:spacing w:before="0" w:beforeAutospacing="0" w:after="200" w:line="276" w:lineRule="auto"/>
        <w:rPr>
          <w:noProof/>
        </w:rPr>
      </w:pPr>
      <w:r w:rsidRPr="009D24F4">
        <w:rPr>
          <w:noProof/>
        </w:rPr>
        <w:t>The</w:t>
      </w:r>
      <w:r w:rsidR="005920DE">
        <w:rPr>
          <w:noProof/>
        </w:rPr>
        <w:t xml:space="preserve"> </w:t>
      </w:r>
      <w:r w:rsidRPr="009D24F4">
        <w:rPr>
          <w:noProof/>
        </w:rPr>
        <w:t xml:space="preserve">Pilot Management </w:t>
      </w:r>
      <w:r w:rsidRPr="009C285E">
        <w:rPr>
          <w:rFonts w:cstheme="minorHAnsi"/>
        </w:rPr>
        <w:t>Plan</w:t>
      </w:r>
      <w:r w:rsidRPr="009D24F4">
        <w:rPr>
          <w:noProof/>
        </w:rPr>
        <w:t xml:space="preserve"> states the Pilot’s success would be measured against two key criteria:</w:t>
      </w:r>
    </w:p>
    <w:p w:rsidR="00151886" w:rsidRPr="00F434D5" w:rsidRDefault="00151886" w:rsidP="00FB5A5A">
      <w:pPr>
        <w:pStyle w:val="ListBullet"/>
        <w:numPr>
          <w:ilvl w:val="0"/>
          <w:numId w:val="4"/>
        </w:numPr>
        <w:spacing w:before="0" w:beforeAutospacing="0" w:line="276" w:lineRule="auto"/>
      </w:pPr>
      <w:r w:rsidRPr="002B015D">
        <w:t xml:space="preserve">Did the Pilot achieve its goals and will the resulting </w:t>
      </w:r>
      <w:r w:rsidR="00634AC2">
        <w:t>QAF</w:t>
      </w:r>
      <w:r w:rsidRPr="002B015D">
        <w:t xml:space="preserve"> </w:t>
      </w:r>
      <w:r w:rsidRPr="00AF1753">
        <w:t xml:space="preserve">drive </w:t>
      </w:r>
      <w:r w:rsidRPr="00F434D5">
        <w:t>continuous improvement?</w:t>
      </w:r>
    </w:p>
    <w:p w:rsidR="00151886" w:rsidRPr="00AF1753" w:rsidRDefault="00151886" w:rsidP="00FB5A5A">
      <w:pPr>
        <w:pStyle w:val="ListBullet"/>
        <w:numPr>
          <w:ilvl w:val="0"/>
          <w:numId w:val="4"/>
        </w:numPr>
        <w:spacing w:before="0" w:beforeAutospacing="0" w:line="276" w:lineRule="auto"/>
      </w:pPr>
      <w:r w:rsidRPr="00AF1753">
        <w:t xml:space="preserve">The impact of Quality Standards on Providers: Does the adoption of Quality Standards result in improvements to services delivered by Providers to </w:t>
      </w:r>
      <w:r w:rsidR="002366FA" w:rsidRPr="00AF1753">
        <w:t>p</w:t>
      </w:r>
      <w:r w:rsidRPr="00AF1753">
        <w:t xml:space="preserve">articipants, </w:t>
      </w:r>
      <w:r w:rsidR="002366FA" w:rsidRPr="00AF1753">
        <w:t>e</w:t>
      </w:r>
      <w:r w:rsidRPr="00AF1753">
        <w:t>mployer</w:t>
      </w:r>
      <w:r w:rsidR="002366FA" w:rsidRPr="00AF1753">
        <w:t>s</w:t>
      </w:r>
      <w:r w:rsidRPr="00AF1753">
        <w:t xml:space="preserve"> and the department? Is there benefit realisation between the cost to Providers and improvements to the services?</w:t>
      </w:r>
    </w:p>
    <w:p w:rsidR="00151886" w:rsidRPr="00AF1753" w:rsidRDefault="006874A5" w:rsidP="009C285E">
      <w:pPr>
        <w:spacing w:before="0" w:beforeAutospacing="0" w:after="200" w:line="276" w:lineRule="auto"/>
        <w:rPr>
          <w:bCs/>
        </w:rPr>
      </w:pPr>
      <w:r w:rsidRPr="00AF1753">
        <w:rPr>
          <w:bCs/>
        </w:rPr>
        <w:t xml:space="preserve">The aims of the </w:t>
      </w:r>
      <w:r w:rsidR="00084B31">
        <w:rPr>
          <w:bCs/>
        </w:rPr>
        <w:t>Pilot QAF</w:t>
      </w:r>
      <w:r w:rsidRPr="00AF1753">
        <w:rPr>
          <w:bCs/>
        </w:rPr>
        <w:t xml:space="preserve">, as outlined in the </w:t>
      </w:r>
      <w:r w:rsidR="00151886" w:rsidRPr="006D496C">
        <w:rPr>
          <w:bCs/>
        </w:rPr>
        <w:t>Pilot Instructions</w:t>
      </w:r>
      <w:r w:rsidRPr="00AF1753">
        <w:rPr>
          <w:bCs/>
        </w:rPr>
        <w:t>, were to:</w:t>
      </w:r>
    </w:p>
    <w:p w:rsidR="00151886" w:rsidRPr="00AF1753" w:rsidRDefault="00151886" w:rsidP="00FB5A5A">
      <w:pPr>
        <w:pStyle w:val="ListBullet"/>
        <w:numPr>
          <w:ilvl w:val="0"/>
          <w:numId w:val="4"/>
        </w:numPr>
        <w:spacing w:before="0" w:beforeAutospacing="0" w:line="276" w:lineRule="auto"/>
      </w:pPr>
      <w:r w:rsidRPr="00AF1753">
        <w:t xml:space="preserve">encourage </w:t>
      </w:r>
      <w:r w:rsidR="00F6504A" w:rsidRPr="00AF1753">
        <w:t>P</w:t>
      </w:r>
      <w:r w:rsidRPr="00AF1753">
        <w:t xml:space="preserve">roviders to strive for </w:t>
      </w:r>
      <w:r w:rsidRPr="00AF1753">
        <w:rPr>
          <w:noProof/>
        </w:rPr>
        <w:t>continuous</w:t>
      </w:r>
      <w:r w:rsidRPr="00AF1753">
        <w:t xml:space="preserve"> improvement in the </w:t>
      </w:r>
      <w:r w:rsidR="006874A5" w:rsidRPr="00AF1753">
        <w:t>delivery of employment services</w:t>
      </w:r>
    </w:p>
    <w:p w:rsidR="00151886" w:rsidRPr="00AF1753" w:rsidRDefault="006874A5" w:rsidP="00FB5A5A">
      <w:pPr>
        <w:pStyle w:val="ListBullet"/>
        <w:numPr>
          <w:ilvl w:val="0"/>
          <w:numId w:val="4"/>
        </w:numPr>
        <w:spacing w:before="0" w:beforeAutospacing="0" w:line="276" w:lineRule="auto"/>
      </w:pPr>
      <w:r w:rsidRPr="00AF1753">
        <w:t xml:space="preserve">clarify the </w:t>
      </w:r>
      <w:r w:rsidRPr="00AF1753">
        <w:rPr>
          <w:noProof/>
        </w:rPr>
        <w:t>department’s</w:t>
      </w:r>
      <w:r w:rsidRPr="00AF1753">
        <w:t xml:space="preserve"> expectation of </w:t>
      </w:r>
      <w:r w:rsidR="00F6504A" w:rsidRPr="00AF1753">
        <w:t>P</w:t>
      </w:r>
      <w:r w:rsidR="00151886" w:rsidRPr="00AF1753">
        <w:t>roviders on the delivery of quality employment services</w:t>
      </w:r>
      <w:r w:rsidRPr="00AF1753">
        <w:t>,</w:t>
      </w:r>
      <w:r w:rsidR="00151886" w:rsidRPr="00AF1753">
        <w:t xml:space="preserve"> and</w:t>
      </w:r>
    </w:p>
    <w:p w:rsidR="00151886" w:rsidRPr="00AF1753" w:rsidRDefault="00151886" w:rsidP="00FB5A5A">
      <w:pPr>
        <w:pStyle w:val="ListBullet"/>
        <w:numPr>
          <w:ilvl w:val="0"/>
          <w:numId w:val="4"/>
        </w:numPr>
        <w:spacing w:before="0" w:beforeAutospacing="0" w:line="276" w:lineRule="auto"/>
      </w:pPr>
      <w:proofErr w:type="gramStart"/>
      <w:r w:rsidRPr="00AF1753">
        <w:t>provide</w:t>
      </w:r>
      <w:proofErr w:type="gramEnd"/>
      <w:r w:rsidRPr="00AF1753">
        <w:t xml:space="preserve"> a </w:t>
      </w:r>
      <w:r w:rsidRPr="00AF1753">
        <w:rPr>
          <w:noProof/>
        </w:rPr>
        <w:t>transparent</w:t>
      </w:r>
      <w:r w:rsidRPr="00AF1753">
        <w:t xml:space="preserve"> metric for service quality.</w:t>
      </w:r>
    </w:p>
    <w:p w:rsidR="009D24F4" w:rsidRPr="009D24F4" w:rsidRDefault="009D24F4" w:rsidP="009C285E">
      <w:pPr>
        <w:spacing w:before="0" w:beforeAutospacing="0" w:after="200" w:line="276" w:lineRule="auto"/>
        <w:rPr>
          <w:bCs/>
        </w:rPr>
      </w:pPr>
      <w:r w:rsidRPr="009D24F4">
        <w:rPr>
          <w:bCs/>
        </w:rPr>
        <w:t xml:space="preserve">The evaluation concentrated primarily on reviewing the implementation of the </w:t>
      </w:r>
      <w:r w:rsidR="004833B4">
        <w:rPr>
          <w:bCs/>
        </w:rPr>
        <w:t xml:space="preserve">revised </w:t>
      </w:r>
      <w:r w:rsidR="00084B31">
        <w:rPr>
          <w:bCs/>
        </w:rPr>
        <w:t>QAF</w:t>
      </w:r>
      <w:r w:rsidRPr="009D24F4">
        <w:rPr>
          <w:bCs/>
        </w:rPr>
        <w:t xml:space="preserve"> through the Pilot process with a view to answering, as far as possible, the overarching questions </w:t>
      </w:r>
      <w:r w:rsidR="005920DE">
        <w:rPr>
          <w:bCs/>
        </w:rPr>
        <w:t>detailed in the Pilot Management Plan</w:t>
      </w:r>
      <w:r w:rsidRPr="009D24F4">
        <w:rPr>
          <w:bCs/>
        </w:rPr>
        <w:t>. It has considered lessons to be learned from the process and where improvements can be made to more effectively roll out the QAF in the future.</w:t>
      </w:r>
    </w:p>
    <w:p w:rsidR="009D24F4" w:rsidRPr="009D24F4" w:rsidRDefault="009D24F4" w:rsidP="009C285E">
      <w:pPr>
        <w:spacing w:before="0" w:beforeAutospacing="0" w:after="200" w:line="276" w:lineRule="auto"/>
        <w:rPr>
          <w:bCs/>
        </w:rPr>
      </w:pPr>
      <w:r w:rsidRPr="009D24F4">
        <w:rPr>
          <w:bCs/>
        </w:rPr>
        <w:t xml:space="preserve">The evaluation has </w:t>
      </w:r>
      <w:r w:rsidRPr="009C285E">
        <w:rPr>
          <w:rFonts w:cstheme="minorHAnsi"/>
        </w:rPr>
        <w:t>considered</w:t>
      </w:r>
      <w:r w:rsidRPr="009D24F4">
        <w:rPr>
          <w:bCs/>
        </w:rPr>
        <w:t xml:space="preserve">, to the extent possible given the limitations above, the benefits and value of implementing a </w:t>
      </w:r>
      <w:r w:rsidR="00084B31">
        <w:rPr>
          <w:bCs/>
        </w:rPr>
        <w:t xml:space="preserve">new </w:t>
      </w:r>
      <w:r w:rsidRPr="009D24F4">
        <w:rPr>
          <w:bCs/>
        </w:rPr>
        <w:t xml:space="preserve">QAF for the department. While the impact of the QAF on Pilot participants has been considered, any effect on job seeker experiences and outcomes is expected to be limited </w:t>
      </w:r>
      <w:r w:rsidR="00E9355F">
        <w:rPr>
          <w:bCs/>
        </w:rPr>
        <w:t>given</w:t>
      </w:r>
      <w:r w:rsidR="00E9355F" w:rsidRPr="009D24F4">
        <w:rPr>
          <w:bCs/>
        </w:rPr>
        <w:t xml:space="preserve"> </w:t>
      </w:r>
      <w:r w:rsidRPr="009D24F4">
        <w:rPr>
          <w:bCs/>
        </w:rPr>
        <w:t xml:space="preserve">the relatively short timeframe in which the Pilot has operated and the inability of this evaluation to observe medium to long term impacts. </w:t>
      </w:r>
    </w:p>
    <w:p w:rsidR="009D24F4" w:rsidRPr="009D24F4" w:rsidRDefault="009D24F4" w:rsidP="009C285E">
      <w:pPr>
        <w:spacing w:before="0" w:beforeAutospacing="0" w:after="200" w:line="276" w:lineRule="auto"/>
        <w:rPr>
          <w:bCs/>
        </w:rPr>
      </w:pPr>
      <w:r w:rsidRPr="009D24F4">
        <w:rPr>
          <w:bCs/>
        </w:rPr>
        <w:t xml:space="preserve">With this in mind, the </w:t>
      </w:r>
      <w:r w:rsidRPr="009C285E">
        <w:rPr>
          <w:rFonts w:cstheme="minorHAnsi"/>
        </w:rPr>
        <w:t>evaluation</w:t>
      </w:r>
      <w:r w:rsidRPr="009D24F4">
        <w:rPr>
          <w:bCs/>
        </w:rPr>
        <w:t xml:space="preserve"> has focused on the following key areas to assess the Pilot’s success:</w:t>
      </w:r>
    </w:p>
    <w:p w:rsidR="00BC5FDA" w:rsidRPr="00AD320B" w:rsidRDefault="002D4354" w:rsidP="00AD320B">
      <w:pPr>
        <w:pStyle w:val="ListNumber"/>
        <w:numPr>
          <w:ilvl w:val="0"/>
          <w:numId w:val="66"/>
        </w:numPr>
        <w:spacing w:before="0" w:beforeAutospacing="0" w:line="276" w:lineRule="auto"/>
      </w:pPr>
      <w:r w:rsidRPr="00AD320B">
        <w:rPr>
          <w:rFonts w:ascii="Calibri" w:hAnsi="Calibri" w:cs="Calibri"/>
          <w:bCs/>
        </w:rPr>
        <w:t>Preparation</w:t>
      </w:r>
      <w:r w:rsidRPr="00AD320B">
        <w:t xml:space="preserve"> of Providers </w:t>
      </w:r>
      <w:r w:rsidR="00E9355F" w:rsidRPr="00AD320B">
        <w:t xml:space="preserve">and auditors </w:t>
      </w:r>
      <w:r w:rsidRPr="00AD320B">
        <w:t xml:space="preserve">for implementation of the </w:t>
      </w:r>
      <w:r w:rsidR="00084B31">
        <w:t>Pilot QAF</w:t>
      </w:r>
      <w:r w:rsidRPr="00AD320B">
        <w:t>, including consideration of the effectiveness and appropriateness of information disseminated to Providers and auditors.</w:t>
      </w:r>
    </w:p>
    <w:p w:rsidR="002D4354" w:rsidRPr="00AD320B" w:rsidRDefault="002D4354" w:rsidP="00AD320B">
      <w:pPr>
        <w:pStyle w:val="ListNumber"/>
        <w:numPr>
          <w:ilvl w:val="0"/>
          <w:numId w:val="66"/>
        </w:numPr>
        <w:spacing w:before="0" w:beforeAutospacing="0" w:line="276" w:lineRule="auto"/>
      </w:pPr>
      <w:r w:rsidRPr="00AD320B">
        <w:t xml:space="preserve">Implementation of the </w:t>
      </w:r>
      <w:r w:rsidR="00084B31">
        <w:t>Pilot QAF</w:t>
      </w:r>
      <w:r w:rsidRPr="00AD320B">
        <w:t xml:space="preserve">, which examines Provider choice of Quality Standard, preparation </w:t>
      </w:r>
      <w:r w:rsidR="008C26BB" w:rsidRPr="00AD320B">
        <w:t xml:space="preserve">for and conduct of the </w:t>
      </w:r>
      <w:r w:rsidRPr="00AD320B">
        <w:t>audit</w:t>
      </w:r>
      <w:r w:rsidR="000D5595" w:rsidRPr="00AD320B">
        <w:t xml:space="preserve"> as well as </w:t>
      </w:r>
      <w:r w:rsidRPr="00AD320B">
        <w:t xml:space="preserve">challenges experienced </w:t>
      </w:r>
      <w:r w:rsidR="000D5595" w:rsidRPr="00AD320B">
        <w:t xml:space="preserve">while </w:t>
      </w:r>
      <w:r w:rsidRPr="00AD320B">
        <w:t xml:space="preserve">undertaking the Pilot and implementing the </w:t>
      </w:r>
      <w:r w:rsidR="004833B4">
        <w:t xml:space="preserve">revised </w:t>
      </w:r>
      <w:r w:rsidR="00084B31">
        <w:t>QAF</w:t>
      </w:r>
      <w:r w:rsidRPr="00AD320B">
        <w:t>.</w:t>
      </w:r>
    </w:p>
    <w:p w:rsidR="002D4354" w:rsidRPr="00AD320B" w:rsidRDefault="002D4354" w:rsidP="00AD320B">
      <w:pPr>
        <w:pStyle w:val="ListNumber"/>
        <w:numPr>
          <w:ilvl w:val="0"/>
          <w:numId w:val="66"/>
        </w:numPr>
        <w:spacing w:before="0" w:beforeAutospacing="0" w:line="276" w:lineRule="auto"/>
      </w:pPr>
      <w:r w:rsidRPr="00AD320B">
        <w:t xml:space="preserve">Impact of the </w:t>
      </w:r>
      <w:r w:rsidR="00084B31">
        <w:t>Pilot QAF</w:t>
      </w:r>
      <w:r w:rsidRPr="00AD320B">
        <w:t xml:space="preserve"> on Providers’ delivery of employment services, in terms of </w:t>
      </w:r>
      <w:r w:rsidR="00CB2B2F">
        <w:t xml:space="preserve">job seekers and employers </w:t>
      </w:r>
      <w:r w:rsidR="009C793E" w:rsidRPr="00AD320B">
        <w:t>and the Provider organisation</w:t>
      </w:r>
      <w:r w:rsidRPr="00AD320B">
        <w:t xml:space="preserve">. </w:t>
      </w:r>
    </w:p>
    <w:p w:rsidR="007E09A9" w:rsidRPr="007E09A9" w:rsidRDefault="00803515" w:rsidP="00BF669F">
      <w:pPr>
        <w:pStyle w:val="Heading2"/>
        <w:numPr>
          <w:ilvl w:val="1"/>
          <w:numId w:val="10"/>
        </w:numPr>
        <w:spacing w:beforeAutospacing="0" w:line="276" w:lineRule="auto"/>
        <w:ind w:left="0" w:firstLine="0"/>
      </w:pPr>
      <w:bookmarkStart w:id="13" w:name="_Toc389200918"/>
      <w:r>
        <w:t>Data sources</w:t>
      </w:r>
      <w:r w:rsidR="004624B2">
        <w:t xml:space="preserve"> and limitations</w:t>
      </w:r>
      <w:bookmarkEnd w:id="13"/>
    </w:p>
    <w:p w:rsidR="00587928" w:rsidRPr="00344546" w:rsidRDefault="00EC1601" w:rsidP="00344546">
      <w:pPr>
        <w:pStyle w:val="ListParagraph"/>
        <w:numPr>
          <w:ilvl w:val="2"/>
          <w:numId w:val="10"/>
        </w:numPr>
        <w:spacing w:before="200" w:beforeAutospacing="0"/>
        <w:ind w:left="709" w:hanging="709"/>
        <w:rPr>
          <w:rFonts w:cstheme="minorHAnsi"/>
          <w:b/>
        </w:rPr>
      </w:pPr>
      <w:r w:rsidRPr="00344546">
        <w:rPr>
          <w:rFonts w:cstheme="minorHAnsi"/>
          <w:b/>
        </w:rPr>
        <w:t>Sample</w:t>
      </w:r>
    </w:p>
    <w:p w:rsidR="00EC1601" w:rsidRDefault="00EC1601" w:rsidP="009C285E">
      <w:pPr>
        <w:spacing w:before="0" w:beforeAutospacing="0" w:after="200" w:line="276" w:lineRule="auto"/>
      </w:pPr>
      <w:r>
        <w:t>The Pilot sample consist</w:t>
      </w:r>
      <w:r w:rsidR="004833B4">
        <w:t>ed</w:t>
      </w:r>
      <w:r>
        <w:t xml:space="preserve"> of Activity 1 and Activity 2 Providers (</w:t>
      </w:r>
      <w:r w:rsidR="004833B4">
        <w:t>refer S</w:t>
      </w:r>
      <w:r>
        <w:t xml:space="preserve">ection 1.3). </w:t>
      </w:r>
      <w:r w:rsidR="00ED4B91">
        <w:t xml:space="preserve">Given the purposive nature of selection into the Pilot, </w:t>
      </w:r>
      <w:r w:rsidR="00781627">
        <w:t xml:space="preserve">there is a risk that </w:t>
      </w:r>
      <w:r w:rsidR="00ED4B91">
        <w:t xml:space="preserve">participating Providers </w:t>
      </w:r>
      <w:r w:rsidR="00781627">
        <w:t>are not a</w:t>
      </w:r>
      <w:r w:rsidR="00C6217D">
        <w:t xml:space="preserve"> </w:t>
      </w:r>
      <w:r w:rsidR="00580948">
        <w:t>representative</w:t>
      </w:r>
      <w:r>
        <w:t xml:space="preserve"> </w:t>
      </w:r>
      <w:r w:rsidR="00781627">
        <w:t xml:space="preserve">sample </w:t>
      </w:r>
      <w:r w:rsidR="00C6217D">
        <w:t>of all Providers</w:t>
      </w:r>
      <w:r w:rsidR="00781627">
        <w:t>. In this case it would not be appropriate to</w:t>
      </w:r>
      <w:r w:rsidR="00ED4B91">
        <w:t xml:space="preserve"> </w:t>
      </w:r>
      <w:r>
        <w:t>extrapolate</w:t>
      </w:r>
      <w:r w:rsidR="00781627">
        <w:t xml:space="preserve"> results</w:t>
      </w:r>
      <w:r>
        <w:t xml:space="preserve"> to the </w:t>
      </w:r>
      <w:r w:rsidR="00781627">
        <w:t xml:space="preserve">wider </w:t>
      </w:r>
      <w:r w:rsidR="00C6217D">
        <w:t xml:space="preserve">Provider </w:t>
      </w:r>
      <w:r>
        <w:t>population</w:t>
      </w:r>
      <w:r w:rsidR="00580948">
        <w:t>.</w:t>
      </w:r>
    </w:p>
    <w:p w:rsidR="00E9355F" w:rsidRDefault="00E9355F" w:rsidP="009C285E">
      <w:pPr>
        <w:spacing w:before="0" w:beforeAutospacing="0" w:after="200" w:line="276" w:lineRule="auto"/>
      </w:pPr>
      <w:r>
        <w:t>P</w:t>
      </w:r>
      <w:r w:rsidRPr="002608F3">
        <w:t xml:space="preserve">roviders </w:t>
      </w:r>
      <w:r>
        <w:t>who</w:t>
      </w:r>
      <w:r w:rsidRPr="002608F3">
        <w:t xml:space="preserve"> withdrew </w:t>
      </w:r>
      <w:r w:rsidRPr="009C285E">
        <w:rPr>
          <w:rFonts w:cstheme="minorHAnsi"/>
        </w:rPr>
        <w:t>from</w:t>
      </w:r>
      <w:r w:rsidRPr="002608F3">
        <w:t xml:space="preserve"> the Pilot </w:t>
      </w:r>
      <w:r w:rsidR="004833B4">
        <w:t xml:space="preserve">were </w:t>
      </w:r>
      <w:r w:rsidRPr="002608F3">
        <w:t>in scope for the evaluation. Providers who complete</w:t>
      </w:r>
      <w:r>
        <w:t>d</w:t>
      </w:r>
      <w:r w:rsidRPr="002608F3">
        <w:t xml:space="preserve"> the Pilot in the </w:t>
      </w:r>
      <w:r w:rsidRPr="002608F3">
        <w:rPr>
          <w:noProof/>
        </w:rPr>
        <w:t>extension</w:t>
      </w:r>
      <w:r w:rsidRPr="002608F3">
        <w:t xml:space="preserve"> period (1 January 2014 </w:t>
      </w:r>
      <w:r>
        <w:t>to</w:t>
      </w:r>
      <w:r w:rsidRPr="002608F3">
        <w:t xml:space="preserve"> 31 March 2014) remain</w:t>
      </w:r>
      <w:r>
        <w:t>ed</w:t>
      </w:r>
      <w:r w:rsidRPr="002608F3">
        <w:t xml:space="preserve"> in scope for the evaluation</w:t>
      </w:r>
      <w:r>
        <w:t>.</w:t>
      </w:r>
    </w:p>
    <w:p w:rsidR="004833B4" w:rsidRDefault="004833B4">
      <w:pPr>
        <w:spacing w:before="0" w:beforeAutospacing="0"/>
        <w:rPr>
          <w:rFonts w:cstheme="minorHAnsi"/>
          <w:b/>
        </w:rPr>
      </w:pPr>
      <w:r>
        <w:rPr>
          <w:rFonts w:cstheme="minorHAnsi"/>
          <w:b/>
        </w:rPr>
        <w:br w:type="page"/>
      </w:r>
    </w:p>
    <w:p w:rsidR="0051466F" w:rsidRDefault="0051466F" w:rsidP="00344546">
      <w:pPr>
        <w:pStyle w:val="ListParagraph"/>
        <w:numPr>
          <w:ilvl w:val="2"/>
          <w:numId w:val="10"/>
        </w:numPr>
        <w:spacing w:before="200" w:beforeAutospacing="0"/>
        <w:ind w:left="709" w:hanging="709"/>
        <w:rPr>
          <w:rFonts w:cstheme="minorHAnsi"/>
          <w:b/>
        </w:rPr>
        <w:sectPr w:rsidR="0051466F" w:rsidSect="00D61343">
          <w:headerReference w:type="default" r:id="rId18"/>
          <w:footerReference w:type="default" r:id="rId19"/>
          <w:type w:val="continuous"/>
          <w:pgSz w:w="11906" w:h="16838"/>
          <w:pgMar w:top="1843" w:right="1440" w:bottom="1440" w:left="1440" w:header="708" w:footer="1011" w:gutter="0"/>
          <w:cols w:space="708"/>
          <w:docGrid w:linePitch="360"/>
        </w:sectPr>
      </w:pPr>
    </w:p>
    <w:p w:rsidR="006335BC" w:rsidRPr="006335BC" w:rsidRDefault="00EF7D0F" w:rsidP="00344546">
      <w:pPr>
        <w:pStyle w:val="ListParagraph"/>
        <w:numPr>
          <w:ilvl w:val="2"/>
          <w:numId w:val="10"/>
        </w:numPr>
        <w:spacing w:before="200" w:beforeAutospacing="0"/>
        <w:ind w:left="709" w:hanging="709"/>
        <w:rPr>
          <w:rFonts w:cstheme="minorHAnsi"/>
          <w:b/>
        </w:rPr>
      </w:pPr>
      <w:r w:rsidRPr="00E855E6">
        <w:rPr>
          <w:rFonts w:cstheme="minorHAnsi"/>
          <w:b/>
        </w:rPr>
        <w:t>Administrative</w:t>
      </w:r>
      <w:r>
        <w:rPr>
          <w:rFonts w:cstheme="minorHAnsi"/>
          <w:b/>
        </w:rPr>
        <w:t xml:space="preserve"> d</w:t>
      </w:r>
      <w:r w:rsidR="006335BC" w:rsidRPr="006335BC">
        <w:rPr>
          <w:rFonts w:cstheme="minorHAnsi"/>
          <w:b/>
        </w:rPr>
        <w:t>ata</w:t>
      </w:r>
    </w:p>
    <w:p w:rsidR="004624B2" w:rsidRDefault="004624B2" w:rsidP="009C285E">
      <w:pPr>
        <w:spacing w:before="0" w:beforeAutospacing="0" w:after="200" w:line="276" w:lineRule="auto"/>
        <w:rPr>
          <w:noProof/>
        </w:rPr>
      </w:pPr>
      <w:r w:rsidRPr="00151886">
        <w:rPr>
          <w:noProof/>
        </w:rPr>
        <w:t>The baseline data</w:t>
      </w:r>
      <w:r>
        <w:rPr>
          <w:noProof/>
        </w:rPr>
        <w:t xml:space="preserve"> available for the evaluation</w:t>
      </w:r>
      <w:r w:rsidRPr="00151886">
        <w:rPr>
          <w:noProof/>
        </w:rPr>
        <w:t xml:space="preserve"> is </w:t>
      </w:r>
      <w:r>
        <w:rPr>
          <w:noProof/>
        </w:rPr>
        <w:t xml:space="preserve">limited to </w:t>
      </w:r>
      <w:r w:rsidRPr="00151886">
        <w:rPr>
          <w:noProof/>
        </w:rPr>
        <w:t xml:space="preserve">the five quantitative measures collected </w:t>
      </w:r>
      <w:r>
        <w:rPr>
          <w:noProof/>
        </w:rPr>
        <w:t>six</w:t>
      </w:r>
      <w:r w:rsidRPr="00151886">
        <w:rPr>
          <w:noProof/>
        </w:rPr>
        <w:t>-monthly for KPI</w:t>
      </w:r>
      <w:r>
        <w:rPr>
          <w:noProof/>
        </w:rPr>
        <w:t xml:space="preserve"> </w:t>
      </w:r>
      <w:r w:rsidRPr="00151886">
        <w:rPr>
          <w:noProof/>
        </w:rPr>
        <w:t xml:space="preserve">3 </w:t>
      </w:r>
      <w:r w:rsidRPr="009C285E">
        <w:rPr>
          <w:rFonts w:cstheme="minorHAnsi"/>
        </w:rPr>
        <w:t>assessment</w:t>
      </w:r>
      <w:r w:rsidRPr="00151886">
        <w:rPr>
          <w:noProof/>
        </w:rPr>
        <w:t xml:space="preserve"> (as mentioned in Section 1.1, this was the only </w:t>
      </w:r>
      <w:r w:rsidR="000D5595">
        <w:rPr>
          <w:noProof/>
        </w:rPr>
        <w:t>quantitative</w:t>
      </w:r>
      <w:r w:rsidR="00E855E6">
        <w:rPr>
          <w:noProof/>
        </w:rPr>
        <w:t xml:space="preserve"> </w:t>
      </w:r>
      <w:r w:rsidRPr="00151886">
        <w:rPr>
          <w:noProof/>
        </w:rPr>
        <w:t>measure of quality used by the department prior to the Pilot).</w:t>
      </w:r>
      <w:r>
        <w:rPr>
          <w:noProof/>
        </w:rPr>
        <w:t xml:space="preserve"> </w:t>
      </w:r>
    </w:p>
    <w:p w:rsidR="00803515" w:rsidRDefault="00803515" w:rsidP="009C285E">
      <w:pPr>
        <w:spacing w:before="0" w:beforeAutospacing="0" w:after="200" w:line="276" w:lineRule="auto"/>
        <w:rPr>
          <w:rFonts w:cstheme="minorHAnsi"/>
        </w:rPr>
      </w:pPr>
      <w:r w:rsidRPr="00997CE2">
        <w:rPr>
          <w:rFonts w:cstheme="minorHAnsi"/>
        </w:rPr>
        <w:t xml:space="preserve">To see any indicative changes resulting from the Pilot, </w:t>
      </w:r>
      <w:r w:rsidR="00997CE2" w:rsidRPr="00997CE2">
        <w:rPr>
          <w:rFonts w:cstheme="minorHAnsi"/>
        </w:rPr>
        <w:t xml:space="preserve">data from four six monthly periods </w:t>
      </w:r>
      <w:r w:rsidR="00880F80">
        <w:rPr>
          <w:rFonts w:cstheme="minorHAnsi"/>
        </w:rPr>
        <w:t>was examined:</w:t>
      </w:r>
    </w:p>
    <w:p w:rsidR="000F7DE3" w:rsidRPr="00062B2B" w:rsidRDefault="000F7DE3" w:rsidP="00FB5A5A">
      <w:pPr>
        <w:pStyle w:val="ListBullet"/>
        <w:numPr>
          <w:ilvl w:val="0"/>
          <w:numId w:val="4"/>
        </w:numPr>
        <w:spacing w:before="0" w:beforeAutospacing="0" w:line="276" w:lineRule="auto"/>
      </w:pPr>
      <w:r w:rsidRPr="00062B2B">
        <w:t xml:space="preserve">1 January </w:t>
      </w:r>
      <w:r w:rsidRPr="00062B2B">
        <w:rPr>
          <w:noProof/>
        </w:rPr>
        <w:t>2012</w:t>
      </w:r>
      <w:r w:rsidRPr="00062B2B">
        <w:t xml:space="preserve"> </w:t>
      </w:r>
      <w:r w:rsidR="004833B4">
        <w:t>to</w:t>
      </w:r>
      <w:r w:rsidRPr="00062B2B">
        <w:t xml:space="preserve"> 30 June 2012 </w:t>
      </w:r>
    </w:p>
    <w:p w:rsidR="000F7DE3" w:rsidRPr="00062B2B" w:rsidRDefault="000F7DE3" w:rsidP="00FB5A5A">
      <w:pPr>
        <w:pStyle w:val="ListBullet"/>
        <w:numPr>
          <w:ilvl w:val="0"/>
          <w:numId w:val="4"/>
        </w:numPr>
        <w:spacing w:before="0" w:beforeAutospacing="0" w:line="276" w:lineRule="auto"/>
      </w:pPr>
      <w:r w:rsidRPr="00062B2B">
        <w:t xml:space="preserve">1 July 2012 </w:t>
      </w:r>
      <w:r w:rsidR="004833B4">
        <w:t>to</w:t>
      </w:r>
      <w:r w:rsidRPr="00062B2B">
        <w:t xml:space="preserve"> 31 December 2012 </w:t>
      </w:r>
    </w:p>
    <w:p w:rsidR="000F7DE3" w:rsidRPr="00062B2B" w:rsidRDefault="000F7DE3" w:rsidP="00FB5A5A">
      <w:pPr>
        <w:pStyle w:val="ListBullet"/>
        <w:numPr>
          <w:ilvl w:val="0"/>
          <w:numId w:val="4"/>
        </w:numPr>
        <w:spacing w:before="0" w:beforeAutospacing="0" w:line="276" w:lineRule="auto"/>
      </w:pPr>
      <w:r w:rsidRPr="00062B2B">
        <w:t xml:space="preserve">1 January </w:t>
      </w:r>
      <w:r w:rsidRPr="00062B2B">
        <w:rPr>
          <w:noProof/>
        </w:rPr>
        <w:t>2013</w:t>
      </w:r>
      <w:r w:rsidRPr="00062B2B">
        <w:t xml:space="preserve"> </w:t>
      </w:r>
      <w:r w:rsidR="004833B4">
        <w:t>to</w:t>
      </w:r>
      <w:r w:rsidRPr="00062B2B">
        <w:t xml:space="preserve"> 30 June 2013</w:t>
      </w:r>
      <w:r w:rsidR="004833B4">
        <w:t>, and</w:t>
      </w:r>
    </w:p>
    <w:p w:rsidR="000F7DE3" w:rsidRDefault="000F7DE3" w:rsidP="00FB5A5A">
      <w:pPr>
        <w:pStyle w:val="ListBullet"/>
        <w:numPr>
          <w:ilvl w:val="0"/>
          <w:numId w:val="4"/>
        </w:numPr>
        <w:spacing w:before="0" w:beforeAutospacing="0" w:line="276" w:lineRule="auto"/>
      </w:pPr>
      <w:r w:rsidRPr="00062B2B">
        <w:t xml:space="preserve">1 July 2013 </w:t>
      </w:r>
      <w:r w:rsidR="004833B4">
        <w:t>to</w:t>
      </w:r>
      <w:r w:rsidRPr="00062B2B">
        <w:t xml:space="preserve"> </w:t>
      </w:r>
      <w:r w:rsidRPr="00062B2B">
        <w:rPr>
          <w:noProof/>
        </w:rPr>
        <w:t>31</w:t>
      </w:r>
      <w:r w:rsidRPr="00062B2B">
        <w:t xml:space="preserve"> December 2013</w:t>
      </w:r>
      <w:r w:rsidR="004833B4">
        <w:t>.</w:t>
      </w:r>
    </w:p>
    <w:p w:rsidR="004624B2" w:rsidRDefault="004624B2" w:rsidP="009C285E">
      <w:pPr>
        <w:spacing w:before="0" w:beforeAutospacing="0" w:after="200" w:line="276" w:lineRule="auto"/>
      </w:pPr>
      <w:r>
        <w:t>The</w:t>
      </w:r>
      <w:r w:rsidR="000D5595">
        <w:t xml:space="preserve"> methodology for </w:t>
      </w:r>
      <w:r w:rsidR="00EB7BD0">
        <w:t xml:space="preserve">collecting </w:t>
      </w:r>
      <w:r w:rsidR="000D5595">
        <w:t>the data changed</w:t>
      </w:r>
      <w:r>
        <w:t xml:space="preserve"> between </w:t>
      </w:r>
      <w:r w:rsidR="00620658">
        <w:t>the</w:t>
      </w:r>
      <w:r>
        <w:t xml:space="preserve"> six-month</w:t>
      </w:r>
      <w:r w:rsidR="00DF0122">
        <w:t>ly</w:t>
      </w:r>
      <w:r>
        <w:t xml:space="preserve"> periods and they are therefore not directly </w:t>
      </w:r>
      <w:r w:rsidRPr="009C793E">
        <w:rPr>
          <w:rFonts w:cstheme="minorHAnsi"/>
        </w:rPr>
        <w:t>comparable</w:t>
      </w:r>
      <w:r>
        <w:t xml:space="preserve">. </w:t>
      </w:r>
      <w:r w:rsidR="00292016">
        <w:t xml:space="preserve">It is also important to note that </w:t>
      </w:r>
      <w:r>
        <w:t>the full impact</w:t>
      </w:r>
      <w:r w:rsidR="00292016">
        <w:t>, if any,</w:t>
      </w:r>
      <w:r>
        <w:t xml:space="preserve"> of the Pilot will take some </w:t>
      </w:r>
      <w:r w:rsidRPr="009C285E">
        <w:rPr>
          <w:rFonts w:cstheme="minorHAnsi"/>
        </w:rPr>
        <w:t>time</w:t>
      </w:r>
      <w:r>
        <w:t xml:space="preserve"> to be realised, the</w:t>
      </w:r>
      <w:r w:rsidR="00292016">
        <w:t>refore</w:t>
      </w:r>
      <w:r>
        <w:t xml:space="preserve"> data available for KPI 3 </w:t>
      </w:r>
      <w:r w:rsidR="00620658">
        <w:t xml:space="preserve">is unlikely to </w:t>
      </w:r>
      <w:r>
        <w:t>provide sufficient information to evaluate</w:t>
      </w:r>
      <w:r w:rsidR="00620658">
        <w:t xml:space="preserve"> in terms of the questions raised for this evaluation</w:t>
      </w:r>
      <w:r>
        <w:t xml:space="preserve">. </w:t>
      </w:r>
    </w:p>
    <w:p w:rsidR="007E09A9" w:rsidRPr="006335BC" w:rsidRDefault="00EF7D0F" w:rsidP="00344546">
      <w:pPr>
        <w:pStyle w:val="ListParagraph"/>
        <w:numPr>
          <w:ilvl w:val="2"/>
          <w:numId w:val="10"/>
        </w:numPr>
        <w:spacing w:before="200" w:beforeAutospacing="0"/>
        <w:ind w:left="709" w:hanging="709"/>
        <w:rPr>
          <w:rFonts w:cstheme="minorHAnsi"/>
          <w:b/>
        </w:rPr>
      </w:pPr>
      <w:r>
        <w:rPr>
          <w:rFonts w:cstheme="minorHAnsi"/>
          <w:b/>
        </w:rPr>
        <w:t>Feedback from s</w:t>
      </w:r>
      <w:r w:rsidR="00803515" w:rsidRPr="006335BC">
        <w:rPr>
          <w:rFonts w:cstheme="minorHAnsi"/>
          <w:b/>
        </w:rPr>
        <w:t>takeholders</w:t>
      </w:r>
    </w:p>
    <w:p w:rsidR="00803515" w:rsidRDefault="004833B4" w:rsidP="009C285E">
      <w:pPr>
        <w:spacing w:before="0" w:beforeAutospacing="0" w:after="200" w:line="276" w:lineRule="auto"/>
        <w:rPr>
          <w:rFonts w:cstheme="minorHAnsi"/>
        </w:rPr>
      </w:pPr>
      <w:r>
        <w:rPr>
          <w:rFonts w:cstheme="minorHAnsi"/>
        </w:rPr>
        <w:t xml:space="preserve">Table 2.1 provides an overview of each method used to collect data from stakeholders </w:t>
      </w:r>
      <w:r w:rsidR="00803515" w:rsidRPr="00412F08">
        <w:rPr>
          <w:rFonts w:cstheme="minorHAnsi"/>
        </w:rPr>
        <w:t>to inform the evaluation.</w:t>
      </w:r>
    </w:p>
    <w:p w:rsidR="007E09A9" w:rsidRDefault="007E09A9" w:rsidP="006D496C">
      <w:pPr>
        <w:pStyle w:val="Tableheading"/>
        <w:spacing w:before="200" w:beforeAutospacing="0"/>
      </w:pPr>
      <w:r>
        <w:t xml:space="preserve">Table 2.1 </w:t>
      </w:r>
      <w:r w:rsidR="004833B4">
        <w:t>Data collection methods</w:t>
      </w:r>
      <w:r>
        <w:t xml:space="preserve"> used in </w:t>
      </w:r>
      <w:r w:rsidR="008C26BB">
        <w:t>e</w:t>
      </w:r>
      <w:r w:rsidR="003C3CA6">
        <w:t xml:space="preserve">valuation </w:t>
      </w:r>
      <w:r>
        <w:t xml:space="preserve"> </w:t>
      </w:r>
    </w:p>
    <w:tbl>
      <w:tblPr>
        <w:tblStyle w:val="DEEWRTable"/>
        <w:tblW w:w="5062" w:type="pct"/>
        <w:tblInd w:w="-318" w:type="dxa"/>
        <w:tblLayout w:type="fixed"/>
        <w:tblLook w:val="0420" w:firstRow="1" w:lastRow="0" w:firstColumn="0" w:lastColumn="0" w:noHBand="0" w:noVBand="1"/>
        <w:tblCaption w:val="Data collection methods used in evaluation"/>
        <w:tblDescription w:val="Providers gave feedback in the form of surveys: a chief executive officer pre and post pilot survey; mid-pilot review; quality managers and provider staff post pilot surveys. Account managers undertook a pre and post pilot survey as well as observer feedback. Two auditor focus groups and an auditor post pilot survey were also undertaken."/>
      </w:tblPr>
      <w:tblGrid>
        <w:gridCol w:w="995"/>
        <w:gridCol w:w="2977"/>
        <w:gridCol w:w="2126"/>
        <w:gridCol w:w="1695"/>
        <w:gridCol w:w="1564"/>
      </w:tblGrid>
      <w:tr w:rsidR="0051466F" w:rsidRPr="00A13C69" w:rsidTr="0051466F">
        <w:trPr>
          <w:cnfStyle w:val="100000000000" w:firstRow="1" w:lastRow="0" w:firstColumn="0" w:lastColumn="0" w:oddVBand="0" w:evenVBand="0" w:oddHBand="0" w:evenHBand="0" w:firstRowFirstColumn="0" w:firstRowLastColumn="0" w:lastRowFirstColumn="0" w:lastRowLastColumn="0"/>
          <w:trHeight w:val="572"/>
        </w:trPr>
        <w:tc>
          <w:tcPr>
            <w:tcW w:w="531" w:type="pct"/>
            <w:tcBorders>
              <w:bottom w:val="nil"/>
            </w:tcBorders>
            <w:shd w:val="clear" w:color="auto" w:fill="1E3D6B"/>
          </w:tcPr>
          <w:p w:rsidR="000E53D0" w:rsidRPr="00A13C69" w:rsidRDefault="005D4DAC" w:rsidP="00B72C80">
            <w:pPr>
              <w:pStyle w:val="Tabletitle"/>
            </w:pPr>
            <w:r>
              <w:t>Type</w:t>
            </w:r>
          </w:p>
        </w:tc>
        <w:tc>
          <w:tcPr>
            <w:tcW w:w="1591" w:type="pct"/>
            <w:tcBorders>
              <w:bottom w:val="nil"/>
            </w:tcBorders>
            <w:shd w:val="clear" w:color="auto" w:fill="1E3D6B"/>
          </w:tcPr>
          <w:p w:rsidR="000E53D0" w:rsidRPr="00502B83" w:rsidRDefault="000E53D0" w:rsidP="00B72C80">
            <w:pPr>
              <w:pStyle w:val="Tabletitle"/>
            </w:pPr>
            <w:r w:rsidRPr="00502B83">
              <w:t>Survey</w:t>
            </w:r>
          </w:p>
        </w:tc>
        <w:tc>
          <w:tcPr>
            <w:tcW w:w="1136" w:type="pct"/>
            <w:tcBorders>
              <w:bottom w:val="nil"/>
            </w:tcBorders>
            <w:shd w:val="clear" w:color="auto" w:fill="1E3D6B"/>
          </w:tcPr>
          <w:p w:rsidR="000E53D0" w:rsidRPr="00502B83" w:rsidRDefault="000E53D0" w:rsidP="000E53D0">
            <w:pPr>
              <w:pStyle w:val="Tabletitle"/>
              <w:spacing w:after="0"/>
            </w:pPr>
            <w:r w:rsidRPr="00502B83">
              <w:t>Number of respondents</w:t>
            </w:r>
            <w:r w:rsidR="005D4DAC">
              <w:t xml:space="preserve"> </w:t>
            </w:r>
          </w:p>
        </w:tc>
        <w:tc>
          <w:tcPr>
            <w:tcW w:w="906" w:type="pct"/>
            <w:tcBorders>
              <w:bottom w:val="nil"/>
            </w:tcBorders>
            <w:shd w:val="clear" w:color="auto" w:fill="1E3D6B"/>
          </w:tcPr>
          <w:p w:rsidR="000E53D0" w:rsidRPr="00502B83" w:rsidRDefault="000E53D0" w:rsidP="00B72C80">
            <w:pPr>
              <w:pStyle w:val="Tabletitle"/>
            </w:pPr>
            <w:r w:rsidRPr="00502B83">
              <w:t>Survey start date</w:t>
            </w:r>
          </w:p>
        </w:tc>
        <w:tc>
          <w:tcPr>
            <w:tcW w:w="836" w:type="pct"/>
            <w:tcBorders>
              <w:bottom w:val="nil"/>
            </w:tcBorders>
            <w:shd w:val="clear" w:color="auto" w:fill="1E3D6B"/>
          </w:tcPr>
          <w:p w:rsidR="000E53D0" w:rsidRPr="00502B83" w:rsidRDefault="000E53D0" w:rsidP="00B72C80">
            <w:pPr>
              <w:pStyle w:val="Tabletitle"/>
            </w:pPr>
            <w:r w:rsidRPr="00502B83">
              <w:t>Survey end date</w:t>
            </w:r>
          </w:p>
        </w:tc>
      </w:tr>
      <w:tr w:rsidR="0051466F" w:rsidRPr="004B29D1" w:rsidTr="0051466F">
        <w:trPr>
          <w:trHeight w:val="549"/>
        </w:trPr>
        <w:tc>
          <w:tcPr>
            <w:tcW w:w="531" w:type="pct"/>
            <w:tcBorders>
              <w:top w:val="nil"/>
              <w:bottom w:val="nil"/>
              <w:right w:val="nil"/>
            </w:tcBorders>
          </w:tcPr>
          <w:p w:rsidR="005D4DAC" w:rsidRPr="005D4DAC" w:rsidRDefault="000E53D0" w:rsidP="005D4DAC">
            <w:pPr>
              <w:pStyle w:val="tablebodytext"/>
              <w:spacing w:after="0" w:line="240" w:lineRule="auto"/>
              <w:ind w:right="0"/>
              <w:rPr>
                <w:rFonts w:asciiTheme="minorHAnsi" w:hAnsiTheme="minorHAnsi" w:cstheme="minorHAnsi"/>
                <w:szCs w:val="20"/>
              </w:rPr>
            </w:pPr>
            <w:r w:rsidRPr="005D4DAC">
              <w:rPr>
                <w:rFonts w:asciiTheme="minorHAnsi" w:hAnsiTheme="minorHAnsi" w:cstheme="minorHAnsi"/>
                <w:szCs w:val="20"/>
              </w:rPr>
              <w:t>Provider</w:t>
            </w:r>
          </w:p>
        </w:tc>
        <w:tc>
          <w:tcPr>
            <w:tcW w:w="1591" w:type="pct"/>
            <w:tcBorders>
              <w:top w:val="nil"/>
              <w:left w:val="nil"/>
              <w:bottom w:val="nil"/>
              <w:right w:val="nil"/>
            </w:tcBorders>
          </w:tcPr>
          <w:p w:rsidR="000E53D0" w:rsidRPr="005D4DAC" w:rsidRDefault="000E53D0" w:rsidP="005D4DAC">
            <w:pPr>
              <w:pStyle w:val="tablebodytext"/>
              <w:spacing w:after="0" w:line="240" w:lineRule="auto"/>
              <w:ind w:right="0"/>
              <w:rPr>
                <w:rFonts w:asciiTheme="minorHAnsi" w:hAnsiTheme="minorHAnsi" w:cstheme="minorHAnsi"/>
                <w:szCs w:val="20"/>
              </w:rPr>
            </w:pPr>
            <w:r w:rsidRPr="005D4DAC">
              <w:rPr>
                <w:rFonts w:asciiTheme="minorHAnsi" w:hAnsiTheme="minorHAnsi" w:cstheme="minorHAnsi"/>
                <w:szCs w:val="20"/>
              </w:rPr>
              <w:t>Chief Executive Officer Pre-Pilot Survey</w:t>
            </w:r>
          </w:p>
        </w:tc>
        <w:tc>
          <w:tcPr>
            <w:tcW w:w="1136" w:type="pct"/>
            <w:tcBorders>
              <w:top w:val="nil"/>
              <w:left w:val="nil"/>
              <w:bottom w:val="nil"/>
              <w:right w:val="nil"/>
            </w:tcBorders>
          </w:tcPr>
          <w:p w:rsidR="000E53D0" w:rsidRPr="005D4DAC" w:rsidRDefault="000E53D0" w:rsidP="005D4DAC">
            <w:pPr>
              <w:pStyle w:val="tablebodytext"/>
              <w:spacing w:after="0" w:line="240" w:lineRule="auto"/>
              <w:ind w:right="0"/>
              <w:rPr>
                <w:rFonts w:asciiTheme="minorHAnsi" w:hAnsiTheme="minorHAnsi" w:cstheme="minorHAnsi"/>
                <w:szCs w:val="20"/>
              </w:rPr>
            </w:pPr>
            <w:r w:rsidRPr="005D4DAC">
              <w:rPr>
                <w:rFonts w:asciiTheme="minorHAnsi" w:hAnsiTheme="minorHAnsi" w:cstheme="minorHAnsi"/>
                <w:szCs w:val="20"/>
              </w:rPr>
              <w:t>41 from 41 orgs</w:t>
            </w:r>
          </w:p>
          <w:p w:rsidR="000E53D0" w:rsidRPr="005D4DAC" w:rsidRDefault="000E53D0" w:rsidP="005D4DAC">
            <w:pPr>
              <w:pStyle w:val="tablebodytext"/>
              <w:spacing w:after="0" w:line="240" w:lineRule="auto"/>
              <w:rPr>
                <w:rFonts w:asciiTheme="minorHAnsi" w:hAnsiTheme="minorHAnsi" w:cstheme="minorHAnsi"/>
                <w:szCs w:val="20"/>
              </w:rPr>
            </w:pPr>
          </w:p>
        </w:tc>
        <w:tc>
          <w:tcPr>
            <w:tcW w:w="906" w:type="pct"/>
            <w:tcBorders>
              <w:top w:val="nil"/>
              <w:left w:val="nil"/>
              <w:bottom w:val="nil"/>
              <w:right w:val="nil"/>
            </w:tcBorders>
          </w:tcPr>
          <w:p w:rsidR="000E53D0" w:rsidRPr="005D4DAC" w:rsidRDefault="000E53D0" w:rsidP="005D4DAC">
            <w:pPr>
              <w:pStyle w:val="tablebodytext"/>
              <w:spacing w:after="0" w:line="240" w:lineRule="auto"/>
              <w:ind w:right="28"/>
              <w:rPr>
                <w:rFonts w:asciiTheme="minorHAnsi" w:hAnsiTheme="minorHAnsi" w:cstheme="minorHAnsi"/>
                <w:color w:val="auto"/>
                <w:szCs w:val="20"/>
              </w:rPr>
            </w:pPr>
            <w:r w:rsidRPr="005D4DAC">
              <w:rPr>
                <w:rFonts w:asciiTheme="minorHAnsi" w:hAnsiTheme="minorHAnsi" w:cstheme="minorHAnsi"/>
                <w:color w:val="auto"/>
                <w:szCs w:val="20"/>
              </w:rPr>
              <w:t>7 Mar 2013</w:t>
            </w:r>
          </w:p>
          <w:p w:rsidR="000E53D0" w:rsidRPr="005D4DAC" w:rsidRDefault="000E53D0" w:rsidP="005D4DAC">
            <w:pPr>
              <w:pStyle w:val="tablebodytext"/>
              <w:spacing w:after="0" w:line="240" w:lineRule="auto"/>
              <w:rPr>
                <w:rFonts w:asciiTheme="minorHAnsi" w:hAnsiTheme="minorHAnsi" w:cstheme="minorHAnsi"/>
                <w:szCs w:val="20"/>
              </w:rPr>
            </w:pPr>
          </w:p>
        </w:tc>
        <w:tc>
          <w:tcPr>
            <w:tcW w:w="836" w:type="pct"/>
            <w:tcBorders>
              <w:top w:val="nil"/>
              <w:left w:val="nil"/>
              <w:bottom w:val="nil"/>
            </w:tcBorders>
          </w:tcPr>
          <w:p w:rsidR="000E53D0" w:rsidRPr="005D4DAC" w:rsidRDefault="000E53D0" w:rsidP="005D4DAC">
            <w:pPr>
              <w:pStyle w:val="tablebodytext"/>
              <w:spacing w:after="0" w:line="240" w:lineRule="auto"/>
              <w:rPr>
                <w:rFonts w:asciiTheme="minorHAnsi" w:hAnsiTheme="minorHAnsi" w:cstheme="minorHAnsi"/>
                <w:color w:val="auto"/>
                <w:szCs w:val="20"/>
              </w:rPr>
            </w:pPr>
            <w:r w:rsidRPr="005D4DAC">
              <w:rPr>
                <w:rFonts w:asciiTheme="minorHAnsi" w:hAnsiTheme="minorHAnsi" w:cstheme="minorHAnsi"/>
                <w:color w:val="auto"/>
                <w:szCs w:val="20"/>
              </w:rPr>
              <w:t>10 Jul 2013</w:t>
            </w:r>
          </w:p>
          <w:p w:rsidR="000E53D0" w:rsidRPr="005D4DAC" w:rsidRDefault="000E53D0" w:rsidP="005D4DAC">
            <w:pPr>
              <w:pStyle w:val="tablebodytext"/>
              <w:spacing w:after="0" w:line="240" w:lineRule="auto"/>
              <w:rPr>
                <w:rFonts w:asciiTheme="minorHAnsi" w:hAnsiTheme="minorHAnsi" w:cstheme="minorHAnsi"/>
                <w:szCs w:val="20"/>
              </w:rPr>
            </w:pPr>
          </w:p>
        </w:tc>
      </w:tr>
      <w:tr w:rsidR="0051466F" w:rsidRPr="004B29D1" w:rsidTr="0051466F">
        <w:trPr>
          <w:trHeight w:val="348"/>
        </w:trPr>
        <w:tc>
          <w:tcPr>
            <w:tcW w:w="531" w:type="pct"/>
            <w:tcBorders>
              <w:top w:val="nil"/>
              <w:bottom w:val="nil"/>
              <w:right w:val="nil"/>
            </w:tcBorders>
          </w:tcPr>
          <w:p w:rsidR="000E53D0" w:rsidRPr="005D4DAC" w:rsidRDefault="000E53D0" w:rsidP="005D4DAC">
            <w:pPr>
              <w:pStyle w:val="tablebodytext"/>
              <w:spacing w:after="0" w:line="240" w:lineRule="auto"/>
              <w:rPr>
                <w:rFonts w:asciiTheme="minorHAnsi" w:hAnsiTheme="minorHAnsi" w:cstheme="minorHAnsi"/>
                <w:szCs w:val="20"/>
              </w:rPr>
            </w:pPr>
          </w:p>
        </w:tc>
        <w:tc>
          <w:tcPr>
            <w:tcW w:w="1591" w:type="pct"/>
            <w:tcBorders>
              <w:top w:val="nil"/>
              <w:left w:val="nil"/>
              <w:bottom w:val="nil"/>
              <w:right w:val="nil"/>
            </w:tcBorders>
          </w:tcPr>
          <w:p w:rsidR="000E53D0" w:rsidRPr="005D4DAC" w:rsidRDefault="000E53D0" w:rsidP="005D4DAC">
            <w:pPr>
              <w:pStyle w:val="tablebodytext"/>
              <w:spacing w:after="0" w:line="240" w:lineRule="auto"/>
              <w:rPr>
                <w:rFonts w:asciiTheme="minorHAnsi" w:hAnsiTheme="minorHAnsi" w:cstheme="minorHAnsi"/>
                <w:szCs w:val="20"/>
              </w:rPr>
            </w:pPr>
            <w:r w:rsidRPr="005D4DAC">
              <w:rPr>
                <w:rFonts w:asciiTheme="minorHAnsi" w:hAnsiTheme="minorHAnsi" w:cstheme="minorHAnsi"/>
                <w:szCs w:val="20"/>
              </w:rPr>
              <w:t>Mid-Pilot Review</w:t>
            </w:r>
          </w:p>
        </w:tc>
        <w:tc>
          <w:tcPr>
            <w:tcW w:w="1136" w:type="pct"/>
            <w:tcBorders>
              <w:top w:val="nil"/>
              <w:left w:val="nil"/>
              <w:bottom w:val="nil"/>
              <w:right w:val="nil"/>
            </w:tcBorders>
          </w:tcPr>
          <w:p w:rsidR="000E53D0" w:rsidRPr="005D4DAC" w:rsidRDefault="000E53D0" w:rsidP="005D4DAC">
            <w:pPr>
              <w:pStyle w:val="tablebodytext"/>
              <w:spacing w:after="0" w:line="240" w:lineRule="auto"/>
              <w:rPr>
                <w:rFonts w:asciiTheme="minorHAnsi" w:hAnsiTheme="minorHAnsi" w:cstheme="minorHAnsi"/>
                <w:szCs w:val="20"/>
              </w:rPr>
            </w:pPr>
            <w:r w:rsidRPr="005D4DAC">
              <w:rPr>
                <w:rFonts w:asciiTheme="minorHAnsi" w:hAnsiTheme="minorHAnsi" w:cstheme="minorHAnsi"/>
                <w:szCs w:val="20"/>
              </w:rPr>
              <w:t>36 from 36 orgs</w:t>
            </w:r>
          </w:p>
        </w:tc>
        <w:tc>
          <w:tcPr>
            <w:tcW w:w="906" w:type="pct"/>
            <w:tcBorders>
              <w:top w:val="nil"/>
              <w:left w:val="nil"/>
              <w:bottom w:val="nil"/>
              <w:right w:val="nil"/>
            </w:tcBorders>
          </w:tcPr>
          <w:p w:rsidR="000E53D0" w:rsidRPr="005D4DAC" w:rsidRDefault="000E53D0" w:rsidP="005D4DAC">
            <w:pPr>
              <w:pStyle w:val="tablebodytext"/>
              <w:spacing w:after="0" w:line="240" w:lineRule="auto"/>
              <w:rPr>
                <w:rFonts w:asciiTheme="minorHAnsi" w:hAnsiTheme="minorHAnsi" w:cstheme="minorHAnsi"/>
                <w:color w:val="auto"/>
                <w:szCs w:val="20"/>
              </w:rPr>
            </w:pPr>
            <w:r w:rsidRPr="005D4DAC">
              <w:rPr>
                <w:rFonts w:asciiTheme="minorHAnsi" w:hAnsiTheme="minorHAnsi" w:cstheme="minorHAnsi"/>
                <w:color w:val="auto"/>
                <w:szCs w:val="20"/>
              </w:rPr>
              <w:t>8 Jul 2013</w:t>
            </w:r>
          </w:p>
        </w:tc>
        <w:tc>
          <w:tcPr>
            <w:tcW w:w="836" w:type="pct"/>
            <w:tcBorders>
              <w:top w:val="nil"/>
              <w:left w:val="nil"/>
              <w:bottom w:val="nil"/>
            </w:tcBorders>
          </w:tcPr>
          <w:p w:rsidR="000E53D0" w:rsidRPr="005D4DAC" w:rsidRDefault="000E53D0" w:rsidP="005D4DAC">
            <w:pPr>
              <w:pStyle w:val="tablebodytext"/>
              <w:spacing w:after="0" w:line="240" w:lineRule="auto"/>
              <w:rPr>
                <w:rFonts w:asciiTheme="minorHAnsi" w:hAnsiTheme="minorHAnsi" w:cstheme="minorHAnsi"/>
                <w:color w:val="auto"/>
                <w:szCs w:val="20"/>
              </w:rPr>
            </w:pPr>
            <w:r w:rsidRPr="005D4DAC">
              <w:rPr>
                <w:rFonts w:asciiTheme="minorHAnsi" w:hAnsiTheme="minorHAnsi" w:cstheme="minorHAnsi"/>
                <w:color w:val="auto"/>
                <w:szCs w:val="20"/>
              </w:rPr>
              <w:t>19 Sep 2013</w:t>
            </w:r>
          </w:p>
        </w:tc>
      </w:tr>
      <w:tr w:rsidR="0051466F" w:rsidRPr="004B29D1" w:rsidTr="0051466F">
        <w:trPr>
          <w:trHeight w:val="537"/>
        </w:trPr>
        <w:tc>
          <w:tcPr>
            <w:tcW w:w="531" w:type="pct"/>
            <w:tcBorders>
              <w:top w:val="nil"/>
              <w:bottom w:val="nil"/>
              <w:right w:val="nil"/>
            </w:tcBorders>
          </w:tcPr>
          <w:p w:rsidR="000E53D0" w:rsidRPr="005D4DAC" w:rsidRDefault="000E53D0" w:rsidP="005D4DAC">
            <w:pPr>
              <w:pStyle w:val="tablebodytext"/>
              <w:spacing w:after="0" w:line="240" w:lineRule="auto"/>
              <w:rPr>
                <w:rFonts w:asciiTheme="minorHAnsi" w:hAnsiTheme="minorHAnsi" w:cstheme="minorHAnsi"/>
                <w:szCs w:val="20"/>
              </w:rPr>
            </w:pPr>
          </w:p>
        </w:tc>
        <w:tc>
          <w:tcPr>
            <w:tcW w:w="1591" w:type="pct"/>
            <w:tcBorders>
              <w:top w:val="nil"/>
              <w:left w:val="nil"/>
              <w:bottom w:val="nil"/>
              <w:right w:val="nil"/>
            </w:tcBorders>
          </w:tcPr>
          <w:p w:rsidR="000E53D0" w:rsidRPr="005D4DAC" w:rsidRDefault="000E53D0" w:rsidP="005D4DAC">
            <w:pPr>
              <w:pStyle w:val="tablebodytext"/>
              <w:spacing w:after="0" w:line="240" w:lineRule="auto"/>
              <w:rPr>
                <w:rFonts w:asciiTheme="minorHAnsi" w:hAnsiTheme="minorHAnsi" w:cstheme="minorHAnsi"/>
                <w:szCs w:val="20"/>
              </w:rPr>
            </w:pPr>
            <w:r w:rsidRPr="005D4DAC">
              <w:rPr>
                <w:rFonts w:asciiTheme="minorHAnsi" w:hAnsiTheme="minorHAnsi" w:cstheme="minorHAnsi"/>
                <w:szCs w:val="20"/>
              </w:rPr>
              <w:t>Chief Executive Officer Post-Pilot Survey</w:t>
            </w:r>
          </w:p>
        </w:tc>
        <w:tc>
          <w:tcPr>
            <w:tcW w:w="1136" w:type="pct"/>
            <w:tcBorders>
              <w:top w:val="nil"/>
              <w:left w:val="nil"/>
              <w:bottom w:val="nil"/>
              <w:right w:val="nil"/>
            </w:tcBorders>
          </w:tcPr>
          <w:p w:rsidR="000E53D0" w:rsidRPr="005D4DAC" w:rsidRDefault="000E53D0" w:rsidP="005D4DAC">
            <w:pPr>
              <w:pStyle w:val="tablebodytext"/>
              <w:spacing w:after="0" w:line="240" w:lineRule="auto"/>
              <w:rPr>
                <w:rFonts w:asciiTheme="minorHAnsi" w:hAnsiTheme="minorHAnsi" w:cstheme="minorHAnsi"/>
                <w:szCs w:val="20"/>
              </w:rPr>
            </w:pPr>
            <w:r w:rsidRPr="005D4DAC">
              <w:rPr>
                <w:rFonts w:asciiTheme="minorHAnsi" w:hAnsiTheme="minorHAnsi" w:cstheme="minorHAnsi"/>
                <w:szCs w:val="20"/>
              </w:rPr>
              <w:t>22 from 22 orgs</w:t>
            </w:r>
          </w:p>
        </w:tc>
        <w:tc>
          <w:tcPr>
            <w:tcW w:w="906" w:type="pct"/>
            <w:tcBorders>
              <w:top w:val="nil"/>
              <w:left w:val="nil"/>
              <w:bottom w:val="nil"/>
              <w:right w:val="nil"/>
            </w:tcBorders>
          </w:tcPr>
          <w:p w:rsidR="000E53D0" w:rsidRPr="005D4DAC" w:rsidRDefault="000E53D0" w:rsidP="005D4DAC">
            <w:pPr>
              <w:pStyle w:val="tablebodytext"/>
              <w:spacing w:after="0" w:line="240" w:lineRule="auto"/>
              <w:rPr>
                <w:rFonts w:asciiTheme="minorHAnsi" w:hAnsiTheme="minorHAnsi" w:cstheme="minorHAnsi"/>
                <w:color w:val="auto"/>
                <w:szCs w:val="20"/>
              </w:rPr>
            </w:pPr>
            <w:r w:rsidRPr="005D4DAC">
              <w:rPr>
                <w:rFonts w:asciiTheme="minorHAnsi" w:hAnsiTheme="minorHAnsi" w:cstheme="minorHAnsi"/>
                <w:color w:val="auto"/>
                <w:szCs w:val="20"/>
              </w:rPr>
              <w:t>10 Feb 2014</w:t>
            </w:r>
          </w:p>
        </w:tc>
        <w:tc>
          <w:tcPr>
            <w:tcW w:w="836" w:type="pct"/>
            <w:tcBorders>
              <w:top w:val="nil"/>
              <w:left w:val="nil"/>
              <w:bottom w:val="nil"/>
            </w:tcBorders>
          </w:tcPr>
          <w:p w:rsidR="000E53D0" w:rsidRPr="005D4DAC" w:rsidRDefault="000E53D0" w:rsidP="005D4DAC">
            <w:pPr>
              <w:pStyle w:val="tablebodytext"/>
              <w:spacing w:after="0" w:line="240" w:lineRule="auto"/>
              <w:rPr>
                <w:rFonts w:asciiTheme="minorHAnsi" w:hAnsiTheme="minorHAnsi" w:cstheme="minorHAnsi"/>
                <w:color w:val="auto"/>
                <w:szCs w:val="20"/>
              </w:rPr>
            </w:pPr>
            <w:r w:rsidRPr="005D4DAC">
              <w:rPr>
                <w:rFonts w:asciiTheme="minorHAnsi" w:hAnsiTheme="minorHAnsi" w:cstheme="minorHAnsi"/>
                <w:color w:val="auto"/>
                <w:szCs w:val="20"/>
              </w:rPr>
              <w:t>24 Feb 2014</w:t>
            </w:r>
          </w:p>
        </w:tc>
      </w:tr>
      <w:tr w:rsidR="0051466F" w:rsidRPr="004B29D1" w:rsidTr="0051466F">
        <w:trPr>
          <w:trHeight w:val="561"/>
        </w:trPr>
        <w:tc>
          <w:tcPr>
            <w:tcW w:w="531" w:type="pct"/>
            <w:tcBorders>
              <w:top w:val="nil"/>
              <w:bottom w:val="nil"/>
              <w:right w:val="nil"/>
            </w:tcBorders>
          </w:tcPr>
          <w:p w:rsidR="000E53D0" w:rsidRPr="005D4DAC" w:rsidRDefault="000E53D0" w:rsidP="005D4DAC">
            <w:pPr>
              <w:pStyle w:val="tablebodytext"/>
              <w:spacing w:after="0" w:line="240" w:lineRule="auto"/>
              <w:rPr>
                <w:rFonts w:asciiTheme="minorHAnsi" w:hAnsiTheme="minorHAnsi" w:cstheme="minorHAnsi"/>
                <w:szCs w:val="20"/>
              </w:rPr>
            </w:pPr>
          </w:p>
        </w:tc>
        <w:tc>
          <w:tcPr>
            <w:tcW w:w="1591" w:type="pct"/>
            <w:tcBorders>
              <w:top w:val="nil"/>
              <w:left w:val="nil"/>
              <w:bottom w:val="nil"/>
              <w:right w:val="nil"/>
            </w:tcBorders>
          </w:tcPr>
          <w:p w:rsidR="000E53D0" w:rsidRPr="005D4DAC" w:rsidRDefault="000E53D0" w:rsidP="005D4DAC">
            <w:pPr>
              <w:pStyle w:val="tablebodytext"/>
              <w:spacing w:after="0" w:line="240" w:lineRule="auto"/>
              <w:rPr>
                <w:rFonts w:asciiTheme="minorHAnsi" w:hAnsiTheme="minorHAnsi" w:cstheme="minorHAnsi"/>
                <w:szCs w:val="20"/>
              </w:rPr>
            </w:pPr>
            <w:r w:rsidRPr="005D4DAC">
              <w:rPr>
                <w:rFonts w:asciiTheme="minorHAnsi" w:hAnsiTheme="minorHAnsi" w:cstheme="minorHAnsi"/>
                <w:szCs w:val="20"/>
              </w:rPr>
              <w:t>Quality Manager Post-Pilot Survey</w:t>
            </w:r>
          </w:p>
        </w:tc>
        <w:tc>
          <w:tcPr>
            <w:tcW w:w="1136" w:type="pct"/>
            <w:tcBorders>
              <w:top w:val="nil"/>
              <w:left w:val="nil"/>
              <w:bottom w:val="nil"/>
              <w:right w:val="nil"/>
            </w:tcBorders>
          </w:tcPr>
          <w:p w:rsidR="000E53D0" w:rsidRPr="005D4DAC" w:rsidRDefault="000E53D0" w:rsidP="005D4DAC">
            <w:pPr>
              <w:pStyle w:val="tablebodytext"/>
              <w:spacing w:after="0" w:line="240" w:lineRule="auto"/>
              <w:rPr>
                <w:rFonts w:asciiTheme="minorHAnsi" w:hAnsiTheme="minorHAnsi" w:cstheme="minorHAnsi"/>
                <w:szCs w:val="20"/>
              </w:rPr>
            </w:pPr>
            <w:r w:rsidRPr="005D4DAC">
              <w:rPr>
                <w:rFonts w:asciiTheme="minorHAnsi" w:hAnsiTheme="minorHAnsi" w:cstheme="minorHAnsi"/>
                <w:szCs w:val="20"/>
              </w:rPr>
              <w:t>40 from 34 orgs</w:t>
            </w:r>
          </w:p>
        </w:tc>
        <w:tc>
          <w:tcPr>
            <w:tcW w:w="906" w:type="pct"/>
            <w:tcBorders>
              <w:top w:val="nil"/>
              <w:left w:val="nil"/>
              <w:bottom w:val="nil"/>
              <w:right w:val="nil"/>
            </w:tcBorders>
          </w:tcPr>
          <w:p w:rsidR="000E53D0" w:rsidRPr="005D4DAC" w:rsidRDefault="000E53D0" w:rsidP="005D4DAC">
            <w:pPr>
              <w:pStyle w:val="tablebodytext"/>
              <w:spacing w:after="0" w:line="240" w:lineRule="auto"/>
              <w:rPr>
                <w:rFonts w:asciiTheme="minorHAnsi" w:hAnsiTheme="minorHAnsi" w:cstheme="minorHAnsi"/>
                <w:color w:val="auto"/>
                <w:szCs w:val="20"/>
              </w:rPr>
            </w:pPr>
            <w:r w:rsidRPr="005D4DAC">
              <w:rPr>
                <w:rFonts w:asciiTheme="minorHAnsi" w:hAnsiTheme="minorHAnsi" w:cstheme="minorHAnsi"/>
                <w:color w:val="auto"/>
                <w:szCs w:val="20"/>
              </w:rPr>
              <w:t>10 Feb 2014</w:t>
            </w:r>
          </w:p>
        </w:tc>
        <w:tc>
          <w:tcPr>
            <w:tcW w:w="836" w:type="pct"/>
            <w:tcBorders>
              <w:top w:val="nil"/>
              <w:left w:val="nil"/>
              <w:bottom w:val="nil"/>
            </w:tcBorders>
          </w:tcPr>
          <w:p w:rsidR="000E53D0" w:rsidRPr="005D4DAC" w:rsidRDefault="000E53D0" w:rsidP="005D4DAC">
            <w:pPr>
              <w:pStyle w:val="tablebodytext"/>
              <w:spacing w:after="0" w:line="240" w:lineRule="auto"/>
              <w:rPr>
                <w:rFonts w:asciiTheme="minorHAnsi" w:hAnsiTheme="minorHAnsi" w:cstheme="minorHAnsi"/>
                <w:color w:val="auto"/>
                <w:szCs w:val="20"/>
              </w:rPr>
            </w:pPr>
            <w:r w:rsidRPr="005D4DAC">
              <w:rPr>
                <w:rFonts w:asciiTheme="minorHAnsi" w:hAnsiTheme="minorHAnsi" w:cstheme="minorHAnsi"/>
                <w:color w:val="auto"/>
                <w:szCs w:val="20"/>
              </w:rPr>
              <w:t>24 Feb 2014</w:t>
            </w:r>
          </w:p>
        </w:tc>
      </w:tr>
      <w:tr w:rsidR="0051466F" w:rsidRPr="004B29D1" w:rsidTr="0051466F">
        <w:trPr>
          <w:trHeight w:val="555"/>
        </w:trPr>
        <w:tc>
          <w:tcPr>
            <w:tcW w:w="531" w:type="pct"/>
            <w:tcBorders>
              <w:top w:val="nil"/>
              <w:bottom w:val="single" w:sz="4" w:space="0" w:color="auto"/>
              <w:right w:val="nil"/>
            </w:tcBorders>
          </w:tcPr>
          <w:p w:rsidR="000E53D0" w:rsidRPr="005D4DAC" w:rsidRDefault="000E53D0" w:rsidP="005D4DAC">
            <w:pPr>
              <w:pStyle w:val="tablebodytext"/>
              <w:spacing w:after="0" w:line="240" w:lineRule="auto"/>
              <w:rPr>
                <w:rFonts w:asciiTheme="minorHAnsi" w:hAnsiTheme="minorHAnsi" w:cstheme="minorHAnsi"/>
                <w:szCs w:val="20"/>
              </w:rPr>
            </w:pPr>
          </w:p>
        </w:tc>
        <w:tc>
          <w:tcPr>
            <w:tcW w:w="1591" w:type="pct"/>
            <w:tcBorders>
              <w:top w:val="nil"/>
              <w:left w:val="nil"/>
              <w:bottom w:val="single" w:sz="4" w:space="0" w:color="auto"/>
              <w:right w:val="nil"/>
            </w:tcBorders>
          </w:tcPr>
          <w:p w:rsidR="000E53D0" w:rsidRPr="005D4DAC" w:rsidRDefault="000E53D0" w:rsidP="005D4DAC">
            <w:pPr>
              <w:pStyle w:val="tablebodytext"/>
              <w:spacing w:after="0" w:line="240" w:lineRule="auto"/>
              <w:rPr>
                <w:rFonts w:asciiTheme="minorHAnsi" w:hAnsiTheme="minorHAnsi" w:cstheme="minorHAnsi"/>
                <w:szCs w:val="20"/>
              </w:rPr>
            </w:pPr>
            <w:r w:rsidRPr="005D4DAC">
              <w:rPr>
                <w:rFonts w:asciiTheme="minorHAnsi" w:hAnsiTheme="minorHAnsi" w:cstheme="minorHAnsi"/>
                <w:szCs w:val="20"/>
              </w:rPr>
              <w:t>Provider Staff Post-Pilot Survey</w:t>
            </w:r>
          </w:p>
        </w:tc>
        <w:tc>
          <w:tcPr>
            <w:tcW w:w="1136" w:type="pct"/>
            <w:tcBorders>
              <w:top w:val="nil"/>
              <w:left w:val="nil"/>
              <w:bottom w:val="single" w:sz="4" w:space="0" w:color="auto"/>
              <w:right w:val="nil"/>
            </w:tcBorders>
          </w:tcPr>
          <w:p w:rsidR="000E53D0" w:rsidRPr="005D4DAC" w:rsidRDefault="000E53D0" w:rsidP="005D4DAC">
            <w:pPr>
              <w:pStyle w:val="tablebodytext"/>
              <w:spacing w:after="0" w:line="240" w:lineRule="auto"/>
              <w:rPr>
                <w:rFonts w:asciiTheme="minorHAnsi" w:hAnsiTheme="minorHAnsi" w:cstheme="minorHAnsi"/>
                <w:szCs w:val="20"/>
              </w:rPr>
            </w:pPr>
            <w:r w:rsidRPr="005D4DAC">
              <w:rPr>
                <w:rFonts w:asciiTheme="minorHAnsi" w:hAnsiTheme="minorHAnsi" w:cstheme="minorHAnsi"/>
                <w:szCs w:val="20"/>
              </w:rPr>
              <w:t>339 from 37 orgs</w:t>
            </w:r>
          </w:p>
        </w:tc>
        <w:tc>
          <w:tcPr>
            <w:tcW w:w="906" w:type="pct"/>
            <w:tcBorders>
              <w:top w:val="nil"/>
              <w:left w:val="nil"/>
              <w:bottom w:val="single" w:sz="4" w:space="0" w:color="auto"/>
              <w:right w:val="nil"/>
            </w:tcBorders>
          </w:tcPr>
          <w:p w:rsidR="000E53D0" w:rsidRPr="005D4DAC" w:rsidRDefault="000E53D0" w:rsidP="005D4DAC">
            <w:pPr>
              <w:pStyle w:val="tablebodytext"/>
              <w:spacing w:after="0" w:line="240" w:lineRule="auto"/>
              <w:rPr>
                <w:rFonts w:asciiTheme="minorHAnsi" w:hAnsiTheme="minorHAnsi" w:cstheme="minorHAnsi"/>
                <w:color w:val="auto"/>
                <w:szCs w:val="20"/>
              </w:rPr>
            </w:pPr>
            <w:r w:rsidRPr="005D4DAC">
              <w:rPr>
                <w:rFonts w:asciiTheme="minorHAnsi" w:hAnsiTheme="minorHAnsi" w:cstheme="minorHAnsi"/>
                <w:color w:val="auto"/>
                <w:szCs w:val="20"/>
              </w:rPr>
              <w:t>10 Feb 2014</w:t>
            </w:r>
          </w:p>
        </w:tc>
        <w:tc>
          <w:tcPr>
            <w:tcW w:w="836" w:type="pct"/>
            <w:tcBorders>
              <w:top w:val="nil"/>
              <w:left w:val="nil"/>
              <w:bottom w:val="single" w:sz="4" w:space="0" w:color="auto"/>
            </w:tcBorders>
          </w:tcPr>
          <w:p w:rsidR="000E53D0" w:rsidRPr="005D4DAC" w:rsidRDefault="000E53D0" w:rsidP="005D4DAC">
            <w:pPr>
              <w:pStyle w:val="tablebodytext"/>
              <w:spacing w:after="0" w:line="240" w:lineRule="auto"/>
              <w:rPr>
                <w:rFonts w:asciiTheme="minorHAnsi" w:hAnsiTheme="minorHAnsi" w:cstheme="minorHAnsi"/>
                <w:color w:val="auto"/>
                <w:szCs w:val="20"/>
              </w:rPr>
            </w:pPr>
            <w:r w:rsidRPr="005D4DAC">
              <w:rPr>
                <w:rFonts w:asciiTheme="minorHAnsi" w:hAnsiTheme="minorHAnsi" w:cstheme="minorHAnsi"/>
                <w:color w:val="auto"/>
                <w:szCs w:val="20"/>
              </w:rPr>
              <w:t>24 Feb 2014</w:t>
            </w:r>
          </w:p>
        </w:tc>
      </w:tr>
      <w:tr w:rsidR="0051466F" w:rsidRPr="004B29D1" w:rsidTr="0051466F">
        <w:trPr>
          <w:trHeight w:val="563"/>
        </w:trPr>
        <w:tc>
          <w:tcPr>
            <w:tcW w:w="531" w:type="pct"/>
            <w:tcBorders>
              <w:top w:val="single" w:sz="4" w:space="0" w:color="auto"/>
              <w:bottom w:val="nil"/>
              <w:right w:val="nil"/>
            </w:tcBorders>
          </w:tcPr>
          <w:p w:rsidR="000E53D0" w:rsidRPr="005D4DAC" w:rsidRDefault="000E53D0" w:rsidP="005D4DAC">
            <w:pPr>
              <w:pStyle w:val="tablebodytext"/>
              <w:spacing w:after="0" w:line="240" w:lineRule="auto"/>
              <w:ind w:right="0"/>
              <w:rPr>
                <w:rFonts w:asciiTheme="minorHAnsi" w:hAnsiTheme="minorHAnsi" w:cstheme="minorHAnsi"/>
                <w:szCs w:val="20"/>
              </w:rPr>
            </w:pPr>
            <w:r w:rsidRPr="005D4DAC">
              <w:rPr>
                <w:rFonts w:asciiTheme="minorHAnsi" w:hAnsiTheme="minorHAnsi" w:cstheme="minorHAnsi"/>
                <w:szCs w:val="20"/>
              </w:rPr>
              <w:t>Account Manager</w:t>
            </w:r>
          </w:p>
        </w:tc>
        <w:tc>
          <w:tcPr>
            <w:tcW w:w="1591" w:type="pct"/>
            <w:tcBorders>
              <w:top w:val="single" w:sz="4" w:space="0" w:color="auto"/>
              <w:left w:val="nil"/>
              <w:bottom w:val="nil"/>
              <w:right w:val="nil"/>
            </w:tcBorders>
          </w:tcPr>
          <w:p w:rsidR="000E53D0" w:rsidRPr="005D4DAC" w:rsidRDefault="000E53D0" w:rsidP="005D4DAC">
            <w:pPr>
              <w:pStyle w:val="tablebodytext"/>
              <w:spacing w:after="0" w:line="240" w:lineRule="auto"/>
              <w:rPr>
                <w:rFonts w:asciiTheme="minorHAnsi" w:hAnsiTheme="minorHAnsi" w:cstheme="minorHAnsi"/>
                <w:szCs w:val="20"/>
              </w:rPr>
            </w:pPr>
            <w:r w:rsidRPr="005D4DAC">
              <w:rPr>
                <w:rFonts w:asciiTheme="minorHAnsi" w:hAnsiTheme="minorHAnsi" w:cstheme="minorHAnsi"/>
                <w:szCs w:val="20"/>
              </w:rPr>
              <w:t>Account Manager Pre-Pilot Survey</w:t>
            </w:r>
          </w:p>
        </w:tc>
        <w:tc>
          <w:tcPr>
            <w:tcW w:w="1136" w:type="pct"/>
            <w:tcBorders>
              <w:top w:val="single" w:sz="4" w:space="0" w:color="auto"/>
              <w:left w:val="nil"/>
              <w:bottom w:val="nil"/>
              <w:right w:val="nil"/>
            </w:tcBorders>
          </w:tcPr>
          <w:p w:rsidR="000E53D0" w:rsidRPr="005D4DAC" w:rsidRDefault="000E53D0" w:rsidP="005D4DAC">
            <w:pPr>
              <w:pStyle w:val="tablebodytext"/>
              <w:spacing w:after="0" w:line="240" w:lineRule="auto"/>
              <w:rPr>
                <w:rFonts w:asciiTheme="minorHAnsi" w:hAnsiTheme="minorHAnsi" w:cstheme="minorHAnsi"/>
                <w:szCs w:val="20"/>
              </w:rPr>
            </w:pPr>
            <w:r w:rsidRPr="005D4DAC">
              <w:rPr>
                <w:rFonts w:asciiTheme="minorHAnsi" w:hAnsiTheme="minorHAnsi" w:cstheme="minorHAnsi"/>
                <w:szCs w:val="20"/>
              </w:rPr>
              <w:t>18 for 47 providers</w:t>
            </w:r>
          </w:p>
        </w:tc>
        <w:tc>
          <w:tcPr>
            <w:tcW w:w="906" w:type="pct"/>
            <w:tcBorders>
              <w:top w:val="single" w:sz="4" w:space="0" w:color="auto"/>
              <w:left w:val="nil"/>
              <w:bottom w:val="nil"/>
              <w:right w:val="nil"/>
            </w:tcBorders>
          </w:tcPr>
          <w:p w:rsidR="000E53D0" w:rsidRPr="005D4DAC" w:rsidRDefault="000E53D0" w:rsidP="005D4DAC">
            <w:pPr>
              <w:pStyle w:val="tablebodytext"/>
              <w:spacing w:after="0" w:line="240" w:lineRule="auto"/>
              <w:rPr>
                <w:rFonts w:asciiTheme="minorHAnsi" w:hAnsiTheme="minorHAnsi" w:cstheme="minorHAnsi"/>
                <w:szCs w:val="20"/>
              </w:rPr>
            </w:pPr>
            <w:r w:rsidRPr="005D4DAC">
              <w:rPr>
                <w:rFonts w:asciiTheme="minorHAnsi" w:hAnsiTheme="minorHAnsi" w:cstheme="minorHAnsi"/>
                <w:color w:val="auto"/>
                <w:szCs w:val="20"/>
              </w:rPr>
              <w:t>28 Mar</w:t>
            </w:r>
            <w:r w:rsidR="005D4DAC" w:rsidRPr="005D4DAC">
              <w:rPr>
                <w:rFonts w:asciiTheme="minorHAnsi" w:hAnsiTheme="minorHAnsi" w:cstheme="minorHAnsi"/>
                <w:color w:val="auto"/>
                <w:szCs w:val="20"/>
              </w:rPr>
              <w:t xml:space="preserve"> </w:t>
            </w:r>
            <w:r w:rsidRPr="005D4DAC">
              <w:rPr>
                <w:rFonts w:asciiTheme="minorHAnsi" w:hAnsiTheme="minorHAnsi" w:cstheme="minorHAnsi"/>
                <w:color w:val="auto"/>
                <w:szCs w:val="20"/>
              </w:rPr>
              <w:t>2013</w:t>
            </w:r>
          </w:p>
        </w:tc>
        <w:tc>
          <w:tcPr>
            <w:tcW w:w="836" w:type="pct"/>
            <w:tcBorders>
              <w:top w:val="single" w:sz="4" w:space="0" w:color="auto"/>
              <w:left w:val="nil"/>
              <w:bottom w:val="nil"/>
            </w:tcBorders>
          </w:tcPr>
          <w:p w:rsidR="000E53D0" w:rsidRPr="005D4DAC" w:rsidRDefault="000E53D0" w:rsidP="005D4DAC">
            <w:pPr>
              <w:pStyle w:val="tablebodytext"/>
              <w:spacing w:after="0" w:line="240" w:lineRule="auto"/>
              <w:ind w:right="-118"/>
              <w:rPr>
                <w:rFonts w:asciiTheme="minorHAnsi" w:hAnsiTheme="minorHAnsi" w:cstheme="minorHAnsi"/>
                <w:szCs w:val="20"/>
              </w:rPr>
            </w:pPr>
            <w:r w:rsidRPr="005D4DAC">
              <w:rPr>
                <w:rFonts w:asciiTheme="minorHAnsi" w:hAnsiTheme="minorHAnsi" w:cstheme="minorHAnsi"/>
                <w:color w:val="auto"/>
                <w:szCs w:val="20"/>
              </w:rPr>
              <w:t>18 Sep 2013</w:t>
            </w:r>
          </w:p>
        </w:tc>
      </w:tr>
      <w:tr w:rsidR="0051466F" w:rsidRPr="004B29D1" w:rsidTr="0051466F">
        <w:trPr>
          <w:trHeight w:val="543"/>
        </w:trPr>
        <w:tc>
          <w:tcPr>
            <w:tcW w:w="531" w:type="pct"/>
            <w:tcBorders>
              <w:top w:val="nil"/>
              <w:bottom w:val="nil"/>
              <w:right w:val="nil"/>
            </w:tcBorders>
          </w:tcPr>
          <w:p w:rsidR="000E53D0" w:rsidRPr="005D4DAC" w:rsidRDefault="000E53D0" w:rsidP="005D4DAC">
            <w:pPr>
              <w:pStyle w:val="tablebodytext"/>
              <w:spacing w:after="0" w:line="240" w:lineRule="auto"/>
              <w:rPr>
                <w:rFonts w:asciiTheme="minorHAnsi" w:hAnsiTheme="minorHAnsi" w:cstheme="minorHAnsi"/>
                <w:szCs w:val="20"/>
              </w:rPr>
            </w:pPr>
          </w:p>
        </w:tc>
        <w:tc>
          <w:tcPr>
            <w:tcW w:w="1591" w:type="pct"/>
            <w:tcBorders>
              <w:top w:val="nil"/>
              <w:left w:val="nil"/>
              <w:bottom w:val="nil"/>
              <w:right w:val="nil"/>
            </w:tcBorders>
          </w:tcPr>
          <w:p w:rsidR="000E53D0" w:rsidRPr="005D4DAC" w:rsidRDefault="000E53D0" w:rsidP="005D4DAC">
            <w:pPr>
              <w:pStyle w:val="tablebodytext"/>
              <w:spacing w:after="0" w:line="240" w:lineRule="auto"/>
              <w:rPr>
                <w:rFonts w:asciiTheme="minorHAnsi" w:hAnsiTheme="minorHAnsi" w:cstheme="minorHAnsi"/>
                <w:szCs w:val="20"/>
              </w:rPr>
            </w:pPr>
            <w:r w:rsidRPr="005D4DAC">
              <w:rPr>
                <w:rFonts w:asciiTheme="minorHAnsi" w:hAnsiTheme="minorHAnsi" w:cstheme="minorHAnsi"/>
                <w:szCs w:val="20"/>
              </w:rPr>
              <w:t>Account Manager Post-Pilot Survey</w:t>
            </w:r>
          </w:p>
        </w:tc>
        <w:tc>
          <w:tcPr>
            <w:tcW w:w="1136" w:type="pct"/>
            <w:tcBorders>
              <w:top w:val="nil"/>
              <w:left w:val="nil"/>
              <w:bottom w:val="nil"/>
              <w:right w:val="nil"/>
            </w:tcBorders>
          </w:tcPr>
          <w:p w:rsidR="000E53D0" w:rsidRPr="005D4DAC" w:rsidRDefault="000E53D0" w:rsidP="005D4DAC">
            <w:pPr>
              <w:pStyle w:val="tablebodytext"/>
              <w:spacing w:after="0" w:line="240" w:lineRule="auto"/>
              <w:rPr>
                <w:rFonts w:asciiTheme="minorHAnsi" w:hAnsiTheme="minorHAnsi" w:cstheme="minorHAnsi"/>
                <w:szCs w:val="20"/>
              </w:rPr>
            </w:pPr>
            <w:r w:rsidRPr="005D4DAC">
              <w:rPr>
                <w:rFonts w:asciiTheme="minorHAnsi" w:hAnsiTheme="minorHAnsi" w:cstheme="minorHAnsi"/>
                <w:szCs w:val="20"/>
              </w:rPr>
              <w:t>15 for 44 providers</w:t>
            </w:r>
          </w:p>
        </w:tc>
        <w:tc>
          <w:tcPr>
            <w:tcW w:w="906" w:type="pct"/>
            <w:tcBorders>
              <w:top w:val="nil"/>
              <w:left w:val="nil"/>
              <w:bottom w:val="nil"/>
              <w:right w:val="nil"/>
            </w:tcBorders>
          </w:tcPr>
          <w:p w:rsidR="000E53D0" w:rsidRPr="005D4DAC" w:rsidRDefault="000E53D0" w:rsidP="005D4DAC">
            <w:pPr>
              <w:pStyle w:val="tablebodytext"/>
              <w:spacing w:after="0" w:line="240" w:lineRule="auto"/>
              <w:rPr>
                <w:rFonts w:asciiTheme="minorHAnsi" w:hAnsiTheme="minorHAnsi" w:cstheme="minorHAnsi"/>
                <w:color w:val="auto"/>
                <w:szCs w:val="20"/>
              </w:rPr>
            </w:pPr>
            <w:r w:rsidRPr="005D4DAC">
              <w:rPr>
                <w:rFonts w:asciiTheme="minorHAnsi" w:hAnsiTheme="minorHAnsi" w:cstheme="minorHAnsi"/>
                <w:color w:val="auto"/>
                <w:szCs w:val="20"/>
              </w:rPr>
              <w:t>4 Feb 2014</w:t>
            </w:r>
          </w:p>
        </w:tc>
        <w:tc>
          <w:tcPr>
            <w:tcW w:w="836" w:type="pct"/>
            <w:tcBorders>
              <w:top w:val="nil"/>
              <w:left w:val="nil"/>
              <w:bottom w:val="nil"/>
            </w:tcBorders>
          </w:tcPr>
          <w:p w:rsidR="000E53D0" w:rsidRPr="005D4DAC" w:rsidRDefault="000E53D0" w:rsidP="005D4DAC">
            <w:pPr>
              <w:pStyle w:val="tablebodytext"/>
              <w:spacing w:after="0" w:line="240" w:lineRule="auto"/>
              <w:rPr>
                <w:rFonts w:asciiTheme="minorHAnsi" w:hAnsiTheme="minorHAnsi" w:cstheme="minorHAnsi"/>
                <w:color w:val="auto"/>
                <w:szCs w:val="20"/>
              </w:rPr>
            </w:pPr>
            <w:r w:rsidRPr="005D4DAC">
              <w:rPr>
                <w:rFonts w:asciiTheme="minorHAnsi" w:hAnsiTheme="minorHAnsi" w:cstheme="minorHAnsi"/>
                <w:color w:val="auto"/>
                <w:szCs w:val="20"/>
              </w:rPr>
              <w:t>13 Feb 2014</w:t>
            </w:r>
          </w:p>
        </w:tc>
      </w:tr>
      <w:tr w:rsidR="0051466F" w:rsidRPr="004B29D1" w:rsidTr="0051466F">
        <w:trPr>
          <w:trHeight w:val="699"/>
        </w:trPr>
        <w:tc>
          <w:tcPr>
            <w:tcW w:w="531" w:type="pct"/>
            <w:tcBorders>
              <w:top w:val="nil"/>
              <w:bottom w:val="single" w:sz="4" w:space="0" w:color="auto"/>
              <w:right w:val="nil"/>
            </w:tcBorders>
          </w:tcPr>
          <w:p w:rsidR="000E53D0" w:rsidRPr="005D4DAC" w:rsidRDefault="000E53D0" w:rsidP="005D4DAC">
            <w:pPr>
              <w:pStyle w:val="tablebodytext"/>
              <w:spacing w:after="0" w:line="240" w:lineRule="auto"/>
              <w:rPr>
                <w:rFonts w:asciiTheme="minorHAnsi" w:hAnsiTheme="minorHAnsi" w:cstheme="minorHAnsi"/>
                <w:szCs w:val="20"/>
              </w:rPr>
            </w:pPr>
          </w:p>
        </w:tc>
        <w:tc>
          <w:tcPr>
            <w:tcW w:w="1591" w:type="pct"/>
            <w:tcBorders>
              <w:top w:val="nil"/>
              <w:left w:val="nil"/>
              <w:bottom w:val="single" w:sz="4" w:space="0" w:color="auto"/>
              <w:right w:val="nil"/>
            </w:tcBorders>
          </w:tcPr>
          <w:p w:rsidR="000E53D0" w:rsidRPr="005D4DAC" w:rsidRDefault="000E53D0" w:rsidP="005D4DAC">
            <w:pPr>
              <w:pStyle w:val="tablebodytext"/>
              <w:spacing w:after="0" w:line="240" w:lineRule="auto"/>
              <w:rPr>
                <w:rFonts w:asciiTheme="minorHAnsi" w:hAnsiTheme="minorHAnsi" w:cstheme="minorHAnsi"/>
                <w:szCs w:val="20"/>
              </w:rPr>
            </w:pPr>
            <w:r w:rsidRPr="005D4DAC">
              <w:rPr>
                <w:rFonts w:asciiTheme="minorHAnsi" w:hAnsiTheme="minorHAnsi" w:cstheme="minorHAnsi"/>
                <w:szCs w:val="20"/>
              </w:rPr>
              <w:t>Observer Feedback for Pilot Audits</w:t>
            </w:r>
          </w:p>
        </w:tc>
        <w:tc>
          <w:tcPr>
            <w:tcW w:w="1136" w:type="pct"/>
            <w:tcBorders>
              <w:top w:val="nil"/>
              <w:left w:val="nil"/>
              <w:bottom w:val="single" w:sz="4" w:space="0" w:color="auto"/>
              <w:right w:val="nil"/>
            </w:tcBorders>
          </w:tcPr>
          <w:p w:rsidR="000E53D0" w:rsidRPr="005D4DAC" w:rsidRDefault="000E53D0" w:rsidP="005D4DAC">
            <w:pPr>
              <w:pStyle w:val="tablebodytext"/>
              <w:spacing w:after="0" w:line="240" w:lineRule="auto"/>
              <w:rPr>
                <w:rFonts w:asciiTheme="minorHAnsi" w:hAnsiTheme="minorHAnsi" w:cstheme="minorHAnsi"/>
                <w:szCs w:val="20"/>
              </w:rPr>
            </w:pPr>
            <w:r w:rsidRPr="005D4DAC">
              <w:rPr>
                <w:rFonts w:asciiTheme="minorHAnsi" w:hAnsiTheme="minorHAnsi" w:cstheme="minorHAnsi"/>
                <w:szCs w:val="20"/>
              </w:rPr>
              <w:t>18</w:t>
            </w:r>
          </w:p>
        </w:tc>
        <w:tc>
          <w:tcPr>
            <w:tcW w:w="906" w:type="pct"/>
            <w:tcBorders>
              <w:top w:val="nil"/>
              <w:left w:val="nil"/>
              <w:bottom w:val="single" w:sz="4" w:space="0" w:color="auto"/>
              <w:right w:val="nil"/>
            </w:tcBorders>
          </w:tcPr>
          <w:p w:rsidR="000E53D0" w:rsidRPr="005D4DAC" w:rsidRDefault="000E53D0" w:rsidP="005D4DAC">
            <w:pPr>
              <w:pStyle w:val="tablebodytext"/>
              <w:spacing w:after="0" w:line="240" w:lineRule="auto"/>
              <w:rPr>
                <w:rFonts w:asciiTheme="minorHAnsi" w:hAnsiTheme="minorHAnsi" w:cstheme="minorHAnsi"/>
                <w:color w:val="auto"/>
                <w:szCs w:val="20"/>
              </w:rPr>
            </w:pPr>
            <w:r w:rsidRPr="005D4DAC">
              <w:rPr>
                <w:rFonts w:asciiTheme="minorHAnsi" w:hAnsiTheme="minorHAnsi" w:cstheme="minorHAnsi"/>
                <w:color w:val="auto"/>
                <w:szCs w:val="20"/>
              </w:rPr>
              <w:t>20 Sep 2013</w:t>
            </w:r>
          </w:p>
        </w:tc>
        <w:tc>
          <w:tcPr>
            <w:tcW w:w="836" w:type="pct"/>
            <w:tcBorders>
              <w:top w:val="nil"/>
              <w:left w:val="nil"/>
              <w:bottom w:val="single" w:sz="4" w:space="0" w:color="auto"/>
            </w:tcBorders>
          </w:tcPr>
          <w:p w:rsidR="000E53D0" w:rsidRPr="005D4DAC" w:rsidRDefault="000E53D0" w:rsidP="005D4DAC">
            <w:pPr>
              <w:pStyle w:val="tablebodytext"/>
              <w:spacing w:after="0" w:line="240" w:lineRule="auto"/>
              <w:rPr>
                <w:rFonts w:asciiTheme="minorHAnsi" w:hAnsiTheme="minorHAnsi" w:cstheme="minorHAnsi"/>
                <w:color w:val="auto"/>
                <w:szCs w:val="20"/>
              </w:rPr>
            </w:pPr>
            <w:r w:rsidRPr="005D4DAC">
              <w:rPr>
                <w:rFonts w:asciiTheme="minorHAnsi" w:hAnsiTheme="minorHAnsi" w:cstheme="minorHAnsi"/>
                <w:color w:val="auto"/>
                <w:szCs w:val="20"/>
              </w:rPr>
              <w:t>18 Mar 2014</w:t>
            </w:r>
          </w:p>
        </w:tc>
      </w:tr>
      <w:tr w:rsidR="0051466F" w:rsidRPr="004B29D1" w:rsidTr="0051466F">
        <w:trPr>
          <w:trHeight w:val="293"/>
        </w:trPr>
        <w:tc>
          <w:tcPr>
            <w:tcW w:w="531" w:type="pct"/>
            <w:tcBorders>
              <w:top w:val="single" w:sz="4" w:space="0" w:color="auto"/>
              <w:bottom w:val="nil"/>
              <w:right w:val="nil"/>
            </w:tcBorders>
          </w:tcPr>
          <w:p w:rsidR="000E53D0" w:rsidRPr="005D4DAC" w:rsidRDefault="000E53D0" w:rsidP="005D4DAC">
            <w:pPr>
              <w:pStyle w:val="tablebodytext"/>
              <w:tabs>
                <w:tab w:val="left" w:pos="498"/>
              </w:tabs>
              <w:spacing w:after="0" w:line="240" w:lineRule="auto"/>
              <w:ind w:right="0"/>
              <w:rPr>
                <w:rFonts w:asciiTheme="minorHAnsi" w:hAnsiTheme="minorHAnsi" w:cstheme="minorHAnsi"/>
                <w:szCs w:val="20"/>
              </w:rPr>
            </w:pPr>
            <w:r w:rsidRPr="005D4DAC">
              <w:rPr>
                <w:rFonts w:asciiTheme="minorHAnsi" w:hAnsiTheme="minorHAnsi" w:cstheme="minorHAnsi"/>
                <w:szCs w:val="20"/>
              </w:rPr>
              <w:t>Auditor</w:t>
            </w:r>
          </w:p>
        </w:tc>
        <w:tc>
          <w:tcPr>
            <w:tcW w:w="1591" w:type="pct"/>
            <w:tcBorders>
              <w:top w:val="single" w:sz="4" w:space="0" w:color="auto"/>
              <w:left w:val="nil"/>
              <w:bottom w:val="nil"/>
              <w:right w:val="nil"/>
            </w:tcBorders>
          </w:tcPr>
          <w:p w:rsidR="000E53D0" w:rsidRPr="005D4DAC" w:rsidRDefault="000E53D0" w:rsidP="005D4DAC">
            <w:pPr>
              <w:pStyle w:val="tablebodytext"/>
              <w:spacing w:after="0" w:line="240" w:lineRule="auto"/>
              <w:rPr>
                <w:rFonts w:asciiTheme="minorHAnsi" w:hAnsiTheme="minorHAnsi" w:cstheme="minorHAnsi"/>
                <w:szCs w:val="20"/>
              </w:rPr>
            </w:pPr>
            <w:r w:rsidRPr="005D4DAC">
              <w:rPr>
                <w:rFonts w:asciiTheme="minorHAnsi" w:hAnsiTheme="minorHAnsi" w:cstheme="minorHAnsi"/>
                <w:szCs w:val="20"/>
              </w:rPr>
              <w:t>Auditor Focus Group 1</w:t>
            </w:r>
          </w:p>
        </w:tc>
        <w:tc>
          <w:tcPr>
            <w:tcW w:w="1136" w:type="pct"/>
            <w:tcBorders>
              <w:top w:val="single" w:sz="4" w:space="0" w:color="auto"/>
              <w:left w:val="nil"/>
              <w:bottom w:val="nil"/>
              <w:right w:val="nil"/>
            </w:tcBorders>
          </w:tcPr>
          <w:p w:rsidR="000E53D0" w:rsidRPr="005D4DAC" w:rsidRDefault="000E53D0" w:rsidP="005D4DAC">
            <w:pPr>
              <w:pStyle w:val="tablebodytext"/>
              <w:spacing w:after="0" w:line="240" w:lineRule="auto"/>
              <w:rPr>
                <w:rFonts w:asciiTheme="minorHAnsi" w:hAnsiTheme="minorHAnsi" w:cstheme="minorHAnsi"/>
                <w:szCs w:val="20"/>
              </w:rPr>
            </w:pPr>
            <w:r w:rsidRPr="005D4DAC">
              <w:rPr>
                <w:rFonts w:asciiTheme="minorHAnsi" w:hAnsiTheme="minorHAnsi" w:cstheme="minorHAnsi"/>
                <w:szCs w:val="20"/>
              </w:rPr>
              <w:t>12 from 9 orgs</w:t>
            </w:r>
          </w:p>
        </w:tc>
        <w:tc>
          <w:tcPr>
            <w:tcW w:w="906" w:type="pct"/>
            <w:tcBorders>
              <w:top w:val="single" w:sz="4" w:space="0" w:color="auto"/>
              <w:left w:val="nil"/>
              <w:bottom w:val="nil"/>
              <w:right w:val="nil"/>
            </w:tcBorders>
          </w:tcPr>
          <w:p w:rsidR="000E53D0" w:rsidRPr="005D4DAC" w:rsidRDefault="000E53D0" w:rsidP="005D4DAC">
            <w:pPr>
              <w:pStyle w:val="tablebodytext"/>
              <w:spacing w:after="0" w:line="240" w:lineRule="auto"/>
              <w:rPr>
                <w:rFonts w:asciiTheme="minorHAnsi" w:hAnsiTheme="minorHAnsi" w:cstheme="minorHAnsi"/>
                <w:color w:val="auto"/>
                <w:szCs w:val="20"/>
              </w:rPr>
            </w:pPr>
            <w:r w:rsidRPr="005D4DAC">
              <w:rPr>
                <w:rFonts w:asciiTheme="minorHAnsi" w:hAnsiTheme="minorHAnsi" w:cstheme="minorHAnsi"/>
                <w:color w:val="auto"/>
                <w:szCs w:val="20"/>
              </w:rPr>
              <w:t>31 Jan 2014</w:t>
            </w:r>
          </w:p>
        </w:tc>
        <w:tc>
          <w:tcPr>
            <w:tcW w:w="836" w:type="pct"/>
            <w:tcBorders>
              <w:top w:val="single" w:sz="4" w:space="0" w:color="auto"/>
              <w:left w:val="nil"/>
              <w:bottom w:val="nil"/>
            </w:tcBorders>
          </w:tcPr>
          <w:p w:rsidR="000E53D0" w:rsidRPr="005D4DAC" w:rsidRDefault="000E53D0" w:rsidP="005D4DAC">
            <w:pPr>
              <w:pStyle w:val="tablebodytext"/>
              <w:spacing w:after="0" w:line="240" w:lineRule="auto"/>
              <w:rPr>
                <w:rFonts w:asciiTheme="minorHAnsi" w:hAnsiTheme="minorHAnsi" w:cstheme="minorHAnsi"/>
                <w:color w:val="auto"/>
                <w:szCs w:val="20"/>
              </w:rPr>
            </w:pPr>
            <w:r w:rsidRPr="005D4DAC">
              <w:rPr>
                <w:rFonts w:asciiTheme="minorHAnsi" w:hAnsiTheme="minorHAnsi" w:cstheme="minorHAnsi"/>
                <w:color w:val="auto"/>
                <w:szCs w:val="20"/>
              </w:rPr>
              <w:t>N/A</w:t>
            </w:r>
          </w:p>
        </w:tc>
      </w:tr>
      <w:tr w:rsidR="0051466F" w:rsidRPr="004B29D1" w:rsidTr="0051466F">
        <w:trPr>
          <w:trHeight w:val="80"/>
        </w:trPr>
        <w:tc>
          <w:tcPr>
            <w:tcW w:w="531" w:type="pct"/>
            <w:tcBorders>
              <w:top w:val="nil"/>
              <w:bottom w:val="nil"/>
              <w:right w:val="nil"/>
            </w:tcBorders>
          </w:tcPr>
          <w:p w:rsidR="000E53D0" w:rsidRPr="005D4DAC" w:rsidRDefault="000E53D0" w:rsidP="005D4DAC">
            <w:pPr>
              <w:pStyle w:val="tablebodytext"/>
              <w:spacing w:after="0" w:line="240" w:lineRule="auto"/>
              <w:rPr>
                <w:rFonts w:asciiTheme="minorHAnsi" w:hAnsiTheme="minorHAnsi" w:cstheme="minorHAnsi"/>
                <w:szCs w:val="20"/>
              </w:rPr>
            </w:pPr>
          </w:p>
        </w:tc>
        <w:tc>
          <w:tcPr>
            <w:tcW w:w="1591" w:type="pct"/>
            <w:tcBorders>
              <w:top w:val="nil"/>
              <w:left w:val="nil"/>
              <w:bottom w:val="nil"/>
              <w:right w:val="nil"/>
            </w:tcBorders>
          </w:tcPr>
          <w:p w:rsidR="000E53D0" w:rsidRPr="005D4DAC" w:rsidRDefault="000E53D0" w:rsidP="005D4DAC">
            <w:pPr>
              <w:pStyle w:val="tablebodytext"/>
              <w:spacing w:after="0" w:line="240" w:lineRule="auto"/>
              <w:rPr>
                <w:rFonts w:asciiTheme="minorHAnsi" w:hAnsiTheme="minorHAnsi" w:cstheme="minorHAnsi"/>
                <w:szCs w:val="20"/>
              </w:rPr>
            </w:pPr>
            <w:r w:rsidRPr="005D4DAC">
              <w:rPr>
                <w:rFonts w:asciiTheme="minorHAnsi" w:hAnsiTheme="minorHAnsi" w:cstheme="minorHAnsi"/>
                <w:szCs w:val="20"/>
              </w:rPr>
              <w:t>Auditor Focus Group 2</w:t>
            </w:r>
          </w:p>
        </w:tc>
        <w:tc>
          <w:tcPr>
            <w:tcW w:w="1136" w:type="pct"/>
            <w:tcBorders>
              <w:top w:val="nil"/>
              <w:left w:val="nil"/>
              <w:bottom w:val="nil"/>
              <w:right w:val="nil"/>
            </w:tcBorders>
          </w:tcPr>
          <w:p w:rsidR="000E53D0" w:rsidRPr="005D4DAC" w:rsidRDefault="000E53D0" w:rsidP="005D4DAC">
            <w:pPr>
              <w:pStyle w:val="tablebodytext"/>
              <w:spacing w:after="0" w:line="240" w:lineRule="auto"/>
              <w:rPr>
                <w:rFonts w:asciiTheme="minorHAnsi" w:hAnsiTheme="minorHAnsi" w:cstheme="minorHAnsi"/>
                <w:szCs w:val="20"/>
              </w:rPr>
            </w:pPr>
            <w:r w:rsidRPr="005D4DAC">
              <w:rPr>
                <w:rFonts w:asciiTheme="minorHAnsi" w:hAnsiTheme="minorHAnsi" w:cstheme="minorHAnsi"/>
                <w:szCs w:val="20"/>
              </w:rPr>
              <w:t>7 from 5 orgs</w:t>
            </w:r>
            <w:r w:rsidRPr="005D4DAC">
              <w:rPr>
                <w:rStyle w:val="FootnoteReference"/>
                <w:rFonts w:asciiTheme="minorHAnsi" w:hAnsiTheme="minorHAnsi" w:cstheme="minorHAnsi"/>
                <w:b/>
                <w:szCs w:val="20"/>
              </w:rPr>
              <w:footnoteReference w:id="2"/>
            </w:r>
          </w:p>
        </w:tc>
        <w:tc>
          <w:tcPr>
            <w:tcW w:w="906" w:type="pct"/>
            <w:tcBorders>
              <w:top w:val="nil"/>
              <w:left w:val="nil"/>
              <w:bottom w:val="nil"/>
              <w:right w:val="nil"/>
            </w:tcBorders>
          </w:tcPr>
          <w:p w:rsidR="000E53D0" w:rsidRPr="005D4DAC" w:rsidRDefault="000E53D0" w:rsidP="005D4DAC">
            <w:pPr>
              <w:pStyle w:val="tablebodytext"/>
              <w:spacing w:after="0" w:line="240" w:lineRule="auto"/>
              <w:rPr>
                <w:rFonts w:asciiTheme="minorHAnsi" w:hAnsiTheme="minorHAnsi" w:cstheme="minorHAnsi"/>
                <w:color w:val="auto"/>
                <w:szCs w:val="20"/>
              </w:rPr>
            </w:pPr>
            <w:r w:rsidRPr="005D4DAC">
              <w:rPr>
                <w:rFonts w:asciiTheme="minorHAnsi" w:hAnsiTheme="minorHAnsi" w:cstheme="minorHAnsi"/>
                <w:color w:val="auto"/>
                <w:szCs w:val="20"/>
              </w:rPr>
              <w:t>6 Feb 2014</w:t>
            </w:r>
          </w:p>
        </w:tc>
        <w:tc>
          <w:tcPr>
            <w:tcW w:w="836" w:type="pct"/>
            <w:tcBorders>
              <w:top w:val="nil"/>
              <w:left w:val="nil"/>
              <w:bottom w:val="nil"/>
            </w:tcBorders>
          </w:tcPr>
          <w:p w:rsidR="000E53D0" w:rsidRPr="005D4DAC" w:rsidRDefault="000E53D0" w:rsidP="005D4DAC">
            <w:pPr>
              <w:pStyle w:val="tablebodytext"/>
              <w:spacing w:after="0" w:line="240" w:lineRule="auto"/>
              <w:rPr>
                <w:rFonts w:asciiTheme="minorHAnsi" w:hAnsiTheme="minorHAnsi" w:cstheme="minorHAnsi"/>
                <w:color w:val="auto"/>
                <w:szCs w:val="20"/>
              </w:rPr>
            </w:pPr>
            <w:r w:rsidRPr="005D4DAC">
              <w:rPr>
                <w:rFonts w:asciiTheme="minorHAnsi" w:hAnsiTheme="minorHAnsi" w:cstheme="minorHAnsi"/>
                <w:color w:val="auto"/>
                <w:szCs w:val="20"/>
              </w:rPr>
              <w:t>N/A</w:t>
            </w:r>
          </w:p>
        </w:tc>
      </w:tr>
      <w:tr w:rsidR="0051466F" w:rsidRPr="004B29D1" w:rsidTr="0051466F">
        <w:trPr>
          <w:trHeight w:val="550"/>
        </w:trPr>
        <w:tc>
          <w:tcPr>
            <w:tcW w:w="531" w:type="pct"/>
            <w:tcBorders>
              <w:top w:val="nil"/>
              <w:bottom w:val="single" w:sz="4" w:space="0" w:color="auto"/>
              <w:right w:val="nil"/>
            </w:tcBorders>
          </w:tcPr>
          <w:p w:rsidR="000E53D0" w:rsidRPr="005D4DAC" w:rsidRDefault="000E53D0" w:rsidP="005D4DAC">
            <w:pPr>
              <w:pStyle w:val="tablebodytext"/>
              <w:spacing w:after="0" w:line="240" w:lineRule="auto"/>
              <w:rPr>
                <w:rFonts w:asciiTheme="minorHAnsi" w:hAnsiTheme="minorHAnsi" w:cstheme="minorHAnsi"/>
                <w:szCs w:val="20"/>
              </w:rPr>
            </w:pPr>
          </w:p>
        </w:tc>
        <w:tc>
          <w:tcPr>
            <w:tcW w:w="1591" w:type="pct"/>
            <w:tcBorders>
              <w:top w:val="nil"/>
              <w:left w:val="nil"/>
              <w:bottom w:val="single" w:sz="4" w:space="0" w:color="auto"/>
              <w:right w:val="nil"/>
            </w:tcBorders>
          </w:tcPr>
          <w:p w:rsidR="000E53D0" w:rsidRPr="005D4DAC" w:rsidRDefault="000E53D0" w:rsidP="005D4DAC">
            <w:pPr>
              <w:pStyle w:val="tablebodytext"/>
              <w:spacing w:after="0" w:line="240" w:lineRule="auto"/>
              <w:rPr>
                <w:rFonts w:asciiTheme="minorHAnsi" w:hAnsiTheme="minorHAnsi" w:cstheme="minorHAnsi"/>
                <w:szCs w:val="20"/>
              </w:rPr>
            </w:pPr>
            <w:r w:rsidRPr="005D4DAC">
              <w:rPr>
                <w:rFonts w:asciiTheme="minorHAnsi" w:hAnsiTheme="minorHAnsi" w:cstheme="minorHAnsi"/>
                <w:szCs w:val="20"/>
              </w:rPr>
              <w:t>Auditor Post Pilot Survey</w:t>
            </w:r>
          </w:p>
        </w:tc>
        <w:tc>
          <w:tcPr>
            <w:tcW w:w="1136" w:type="pct"/>
            <w:tcBorders>
              <w:top w:val="nil"/>
              <w:left w:val="nil"/>
              <w:bottom w:val="single" w:sz="4" w:space="0" w:color="auto"/>
              <w:right w:val="nil"/>
            </w:tcBorders>
          </w:tcPr>
          <w:p w:rsidR="000E53D0" w:rsidRPr="005D4DAC" w:rsidRDefault="000E53D0" w:rsidP="005D4DAC">
            <w:pPr>
              <w:pStyle w:val="tablebodytext"/>
              <w:spacing w:after="0" w:line="240" w:lineRule="auto"/>
              <w:rPr>
                <w:rFonts w:asciiTheme="minorHAnsi" w:hAnsiTheme="minorHAnsi" w:cstheme="minorHAnsi"/>
                <w:szCs w:val="20"/>
              </w:rPr>
            </w:pPr>
            <w:r w:rsidRPr="005D4DAC">
              <w:rPr>
                <w:rFonts w:asciiTheme="minorHAnsi" w:hAnsiTheme="minorHAnsi" w:cstheme="minorHAnsi"/>
                <w:szCs w:val="20"/>
              </w:rPr>
              <w:t>9 from 5 orgs</w:t>
            </w:r>
          </w:p>
        </w:tc>
        <w:tc>
          <w:tcPr>
            <w:tcW w:w="906" w:type="pct"/>
            <w:tcBorders>
              <w:top w:val="nil"/>
              <w:left w:val="nil"/>
              <w:bottom w:val="single" w:sz="4" w:space="0" w:color="auto"/>
              <w:right w:val="nil"/>
            </w:tcBorders>
          </w:tcPr>
          <w:p w:rsidR="000E53D0" w:rsidRPr="005D4DAC" w:rsidRDefault="000E53D0" w:rsidP="005D4DAC">
            <w:pPr>
              <w:pStyle w:val="tablebodytext"/>
              <w:spacing w:after="0" w:line="240" w:lineRule="auto"/>
              <w:rPr>
                <w:rFonts w:asciiTheme="minorHAnsi" w:hAnsiTheme="minorHAnsi" w:cstheme="minorHAnsi"/>
                <w:color w:val="auto"/>
                <w:szCs w:val="20"/>
              </w:rPr>
            </w:pPr>
            <w:r w:rsidRPr="005D4DAC">
              <w:rPr>
                <w:rFonts w:asciiTheme="minorHAnsi" w:hAnsiTheme="minorHAnsi" w:cstheme="minorHAnsi"/>
                <w:szCs w:val="20"/>
              </w:rPr>
              <w:t>5 Mar 2014</w:t>
            </w:r>
          </w:p>
        </w:tc>
        <w:tc>
          <w:tcPr>
            <w:tcW w:w="836" w:type="pct"/>
            <w:tcBorders>
              <w:top w:val="nil"/>
              <w:left w:val="nil"/>
              <w:bottom w:val="single" w:sz="4" w:space="0" w:color="auto"/>
            </w:tcBorders>
          </w:tcPr>
          <w:p w:rsidR="000E53D0" w:rsidRPr="005D4DAC" w:rsidRDefault="000E53D0" w:rsidP="005D4DAC">
            <w:pPr>
              <w:pStyle w:val="tablebodytext"/>
              <w:spacing w:after="0" w:line="240" w:lineRule="auto"/>
              <w:rPr>
                <w:rFonts w:asciiTheme="minorHAnsi" w:hAnsiTheme="minorHAnsi" w:cstheme="minorHAnsi"/>
                <w:color w:val="auto"/>
                <w:szCs w:val="20"/>
              </w:rPr>
            </w:pPr>
            <w:r w:rsidRPr="005D4DAC">
              <w:rPr>
                <w:rFonts w:asciiTheme="minorHAnsi" w:hAnsiTheme="minorHAnsi" w:cstheme="minorHAnsi"/>
                <w:szCs w:val="20"/>
              </w:rPr>
              <w:t>17 Mar 2014</w:t>
            </w:r>
          </w:p>
        </w:tc>
      </w:tr>
    </w:tbl>
    <w:p w:rsidR="003C3CA6" w:rsidRPr="006335BC" w:rsidRDefault="00EF7D0F" w:rsidP="00344546">
      <w:pPr>
        <w:pStyle w:val="ListParagraph"/>
        <w:numPr>
          <w:ilvl w:val="2"/>
          <w:numId w:val="10"/>
        </w:numPr>
        <w:spacing w:before="200" w:beforeAutospacing="0"/>
        <w:ind w:left="709" w:hanging="709"/>
        <w:rPr>
          <w:rFonts w:cstheme="minorHAnsi"/>
          <w:b/>
        </w:rPr>
      </w:pPr>
      <w:r>
        <w:rPr>
          <w:rFonts w:cstheme="minorHAnsi"/>
          <w:b/>
        </w:rPr>
        <w:t>Provider e</w:t>
      </w:r>
      <w:r w:rsidR="00803515" w:rsidRPr="006335BC">
        <w:rPr>
          <w:rFonts w:cstheme="minorHAnsi"/>
          <w:b/>
        </w:rPr>
        <w:t>xperiences</w:t>
      </w:r>
    </w:p>
    <w:p w:rsidR="00803515" w:rsidRDefault="004833B4" w:rsidP="009C285E">
      <w:pPr>
        <w:spacing w:before="0" w:beforeAutospacing="0" w:after="200" w:line="276" w:lineRule="auto"/>
      </w:pPr>
      <w:r>
        <w:t>A total of</w:t>
      </w:r>
      <w:r w:rsidR="00803515" w:rsidRPr="007A6831">
        <w:t xml:space="preserve"> </w:t>
      </w:r>
      <w:r w:rsidR="00803515" w:rsidRPr="007A6831">
        <w:rPr>
          <w:rFonts w:cstheme="minorHAnsi"/>
        </w:rPr>
        <w:t xml:space="preserve">48 </w:t>
      </w:r>
      <w:r w:rsidR="003C3CA6">
        <w:rPr>
          <w:rFonts w:cstheme="minorHAnsi"/>
        </w:rPr>
        <w:t>P</w:t>
      </w:r>
      <w:r w:rsidR="00803515" w:rsidRPr="007A6831">
        <w:rPr>
          <w:rFonts w:cstheme="minorHAnsi"/>
        </w:rPr>
        <w:t xml:space="preserve">roviders </w:t>
      </w:r>
      <w:r w:rsidR="003C3CA6">
        <w:rPr>
          <w:rFonts w:cstheme="minorHAnsi"/>
        </w:rPr>
        <w:t>participated</w:t>
      </w:r>
      <w:r w:rsidR="00803515" w:rsidRPr="007A6831">
        <w:rPr>
          <w:rFonts w:cstheme="minorHAnsi"/>
        </w:rPr>
        <w:t xml:space="preserve"> in the Pilot</w:t>
      </w:r>
      <w:r>
        <w:rPr>
          <w:rFonts w:cstheme="minorHAnsi"/>
        </w:rPr>
        <w:t>, including</w:t>
      </w:r>
      <w:r w:rsidR="00803515" w:rsidRPr="007A6831">
        <w:rPr>
          <w:rFonts w:cstheme="minorHAnsi"/>
        </w:rPr>
        <w:t xml:space="preserve"> 12 Activity 1 and 36</w:t>
      </w:r>
      <w:r w:rsidR="00D26B40">
        <w:rPr>
          <w:rFonts w:cstheme="minorHAnsi"/>
        </w:rPr>
        <w:t> </w:t>
      </w:r>
      <w:r w:rsidR="00803515" w:rsidRPr="007A6831">
        <w:rPr>
          <w:rFonts w:cstheme="minorHAnsi"/>
        </w:rPr>
        <w:t>Activity 2 Providers.</w:t>
      </w:r>
      <w:r>
        <w:rPr>
          <w:rFonts w:cstheme="minorHAnsi"/>
        </w:rPr>
        <w:t xml:space="preserve"> </w:t>
      </w:r>
      <w:r w:rsidR="00803515">
        <w:t xml:space="preserve">Information concerning Provider experiences </w:t>
      </w:r>
      <w:r>
        <w:t>was</w:t>
      </w:r>
      <w:r w:rsidR="00803515" w:rsidRPr="004C48B8">
        <w:t xml:space="preserve"> </w:t>
      </w:r>
      <w:r w:rsidR="00803515">
        <w:t xml:space="preserve">collected through surveys with Provider staff at varying levels, </w:t>
      </w:r>
      <w:r w:rsidR="00803515" w:rsidRPr="009C285E">
        <w:rPr>
          <w:rFonts w:cstheme="minorHAnsi"/>
        </w:rPr>
        <w:t>including</w:t>
      </w:r>
      <w:r w:rsidR="00803515">
        <w:t xml:space="preserve">: </w:t>
      </w:r>
    </w:p>
    <w:p w:rsidR="00803515" w:rsidRDefault="00803515" w:rsidP="00FB5A5A">
      <w:pPr>
        <w:pStyle w:val="ListBullet"/>
        <w:numPr>
          <w:ilvl w:val="0"/>
          <w:numId w:val="4"/>
        </w:numPr>
        <w:spacing w:before="0" w:beforeAutospacing="0" w:line="276" w:lineRule="auto"/>
      </w:pPr>
      <w:r>
        <w:t xml:space="preserve">a pre-Pilot and post-Pilot survey with Provider </w:t>
      </w:r>
      <w:r w:rsidR="00D26B40">
        <w:t xml:space="preserve">Chief Executive Officers (CEO) </w:t>
      </w:r>
    </w:p>
    <w:p w:rsidR="00803515" w:rsidRDefault="00803515" w:rsidP="00FB5A5A">
      <w:pPr>
        <w:pStyle w:val="ListBullet"/>
        <w:numPr>
          <w:ilvl w:val="0"/>
          <w:numId w:val="4"/>
        </w:numPr>
        <w:spacing w:before="0" w:beforeAutospacing="0" w:line="276" w:lineRule="auto"/>
      </w:pPr>
      <w:r>
        <w:t xml:space="preserve">a mid-Pilot Review completed by Provider </w:t>
      </w:r>
      <w:proofErr w:type="spellStart"/>
      <w:r>
        <w:t>CEOs</w:t>
      </w:r>
      <w:proofErr w:type="spellEnd"/>
      <w:r>
        <w:t xml:space="preserve"> or Quality Managers</w:t>
      </w:r>
      <w:r w:rsidR="00D26B40">
        <w:t xml:space="preserve"> (</w:t>
      </w:r>
      <w:r w:rsidR="0035135A" w:rsidRPr="006D496C">
        <w:t>who were Provider nominated staff within the organisation tasked with the responsibility of managing the Pilot process</w:t>
      </w:r>
      <w:r w:rsidR="00D26B40">
        <w:t>)</w:t>
      </w:r>
    </w:p>
    <w:p w:rsidR="00803515" w:rsidRDefault="00803515" w:rsidP="00FB5A5A">
      <w:pPr>
        <w:pStyle w:val="ListBullet"/>
        <w:numPr>
          <w:ilvl w:val="0"/>
          <w:numId w:val="4"/>
        </w:numPr>
        <w:spacing w:before="0" w:beforeAutospacing="0" w:line="276" w:lineRule="auto"/>
      </w:pPr>
      <w:r>
        <w:t xml:space="preserve">a post-Pilot survey of Provider </w:t>
      </w:r>
      <w:r w:rsidR="00DE165B">
        <w:t>Quality Managers</w:t>
      </w:r>
      <w:r>
        <w:t>, and</w:t>
      </w:r>
    </w:p>
    <w:p w:rsidR="00803515" w:rsidRDefault="00803515" w:rsidP="00FB5A5A">
      <w:pPr>
        <w:pStyle w:val="ListBullet"/>
        <w:numPr>
          <w:ilvl w:val="0"/>
          <w:numId w:val="4"/>
        </w:numPr>
        <w:spacing w:before="0" w:beforeAutospacing="0" w:line="276" w:lineRule="auto"/>
      </w:pPr>
      <w:proofErr w:type="gramStart"/>
      <w:r>
        <w:t>a</w:t>
      </w:r>
      <w:proofErr w:type="gramEnd"/>
      <w:r>
        <w:t xml:space="preserve"> post-Pilot survey of Provider staff.</w:t>
      </w:r>
    </w:p>
    <w:p w:rsidR="00803515" w:rsidRPr="00981E73" w:rsidRDefault="008C26BB" w:rsidP="009C285E">
      <w:pPr>
        <w:spacing w:before="0" w:beforeAutospacing="0" w:after="200" w:line="276" w:lineRule="auto"/>
        <w:rPr>
          <w:rFonts w:cstheme="minorHAnsi"/>
        </w:rPr>
      </w:pPr>
      <w:r>
        <w:rPr>
          <w:rFonts w:cstheme="minorHAnsi"/>
        </w:rPr>
        <w:t>While r</w:t>
      </w:r>
      <w:r w:rsidR="00803515" w:rsidRPr="00981E73">
        <w:rPr>
          <w:rFonts w:cstheme="minorHAnsi"/>
        </w:rPr>
        <w:t xml:space="preserve">esponse rates for each survey were </w:t>
      </w:r>
      <w:r w:rsidR="0057478C" w:rsidRPr="00981E73">
        <w:rPr>
          <w:rFonts w:cstheme="minorHAnsi"/>
        </w:rPr>
        <w:t xml:space="preserve">generally </w:t>
      </w:r>
      <w:r w:rsidR="00803515" w:rsidRPr="00981E73">
        <w:rPr>
          <w:rFonts w:cstheme="minorHAnsi"/>
        </w:rPr>
        <w:t>high and provide</w:t>
      </w:r>
      <w:r w:rsidR="0057478C" w:rsidRPr="00981E73">
        <w:rPr>
          <w:rFonts w:cstheme="minorHAnsi"/>
        </w:rPr>
        <w:t xml:space="preserve"> some</w:t>
      </w:r>
      <w:r w:rsidR="00803515" w:rsidRPr="00981E73">
        <w:rPr>
          <w:rFonts w:cstheme="minorHAnsi"/>
        </w:rPr>
        <w:t xml:space="preserve"> valuable insight</w:t>
      </w:r>
      <w:r w:rsidR="003F342C">
        <w:rPr>
          <w:rFonts w:cstheme="minorHAnsi"/>
        </w:rPr>
        <w:t>s</w:t>
      </w:r>
      <w:r w:rsidR="00803515" w:rsidRPr="00981E73">
        <w:rPr>
          <w:rFonts w:cstheme="minorHAnsi"/>
        </w:rPr>
        <w:t xml:space="preserve"> into </w:t>
      </w:r>
      <w:r>
        <w:rPr>
          <w:rFonts w:cstheme="minorHAnsi"/>
        </w:rPr>
        <w:t>P</w:t>
      </w:r>
      <w:r w:rsidR="00803515" w:rsidRPr="00981E73">
        <w:rPr>
          <w:rFonts w:cstheme="minorHAnsi"/>
        </w:rPr>
        <w:t>rovider experiences with the Pilot</w:t>
      </w:r>
      <w:r w:rsidR="00256574">
        <w:rPr>
          <w:rFonts w:cstheme="minorHAnsi"/>
        </w:rPr>
        <w:t>,</w:t>
      </w:r>
      <w:r>
        <w:rPr>
          <w:rFonts w:cstheme="minorHAnsi"/>
        </w:rPr>
        <w:t xml:space="preserve"> </w:t>
      </w:r>
      <w:r w:rsidR="003C3CA6">
        <w:rPr>
          <w:rFonts w:cstheme="minorHAnsi"/>
        </w:rPr>
        <w:t xml:space="preserve">response rates for </w:t>
      </w:r>
      <w:proofErr w:type="spellStart"/>
      <w:r w:rsidR="003C3CA6">
        <w:rPr>
          <w:rFonts w:cstheme="minorHAnsi"/>
        </w:rPr>
        <w:t>CEOs</w:t>
      </w:r>
      <w:proofErr w:type="spellEnd"/>
      <w:r w:rsidR="003C3CA6">
        <w:rPr>
          <w:rFonts w:cstheme="minorHAnsi"/>
        </w:rPr>
        <w:t xml:space="preserve"> were </w:t>
      </w:r>
      <w:r w:rsidR="00256574">
        <w:rPr>
          <w:rFonts w:cstheme="minorHAnsi"/>
        </w:rPr>
        <w:t>relatively</w:t>
      </w:r>
      <w:r w:rsidR="003C3CA6">
        <w:rPr>
          <w:rFonts w:cstheme="minorHAnsi"/>
        </w:rPr>
        <w:t xml:space="preserve"> low</w:t>
      </w:r>
      <w:r>
        <w:rPr>
          <w:rFonts w:cstheme="minorHAnsi"/>
        </w:rPr>
        <w:t>.</w:t>
      </w:r>
      <w:r w:rsidR="003C3CA6">
        <w:rPr>
          <w:rFonts w:cstheme="minorHAnsi"/>
        </w:rPr>
        <w:t xml:space="preserve"> This should be taken into account when comparing survey data between CEO and </w:t>
      </w:r>
      <w:r w:rsidR="00DE165B">
        <w:t>Quality Managers</w:t>
      </w:r>
      <w:r w:rsidR="003F342C">
        <w:t>. N</w:t>
      </w:r>
      <w:r>
        <w:rPr>
          <w:rFonts w:cstheme="minorHAnsi"/>
        </w:rPr>
        <w:t>otes are attached to graphs where response rates are low</w:t>
      </w:r>
      <w:r w:rsidR="003C3CA6">
        <w:rPr>
          <w:rFonts w:cstheme="minorHAnsi"/>
        </w:rPr>
        <w:t xml:space="preserve">. </w:t>
      </w:r>
    </w:p>
    <w:p w:rsidR="003C3CA6" w:rsidRPr="006335BC" w:rsidRDefault="00EF7D0F" w:rsidP="00344546">
      <w:pPr>
        <w:pStyle w:val="ListParagraph"/>
        <w:numPr>
          <w:ilvl w:val="2"/>
          <w:numId w:val="10"/>
        </w:numPr>
        <w:spacing w:before="200" w:beforeAutospacing="0"/>
        <w:ind w:left="709" w:hanging="709"/>
        <w:rPr>
          <w:rFonts w:cstheme="minorHAnsi"/>
          <w:b/>
        </w:rPr>
      </w:pPr>
      <w:r>
        <w:rPr>
          <w:rFonts w:cstheme="minorHAnsi"/>
          <w:b/>
        </w:rPr>
        <w:t>Auditor e</w:t>
      </w:r>
      <w:r w:rsidR="00803515" w:rsidRPr="006335BC">
        <w:rPr>
          <w:rFonts w:cstheme="minorHAnsi"/>
          <w:b/>
        </w:rPr>
        <w:t>xperiences</w:t>
      </w:r>
    </w:p>
    <w:p w:rsidR="00803515" w:rsidRDefault="004833B4" w:rsidP="009C285E">
      <w:pPr>
        <w:spacing w:before="0" w:beforeAutospacing="0" w:after="200" w:line="276" w:lineRule="auto"/>
        <w:rPr>
          <w:rFonts w:cstheme="minorHAnsi"/>
        </w:rPr>
      </w:pPr>
      <w:r>
        <w:rPr>
          <w:rFonts w:cstheme="minorHAnsi"/>
        </w:rPr>
        <w:t>O</w:t>
      </w:r>
      <w:r w:rsidR="00DF0122">
        <w:rPr>
          <w:rFonts w:cstheme="minorHAnsi"/>
        </w:rPr>
        <w:t>ver 40</w:t>
      </w:r>
      <w:r w:rsidR="00803515">
        <w:rPr>
          <w:rFonts w:cstheme="minorHAnsi"/>
        </w:rPr>
        <w:t xml:space="preserve"> auditors</w:t>
      </w:r>
      <w:r w:rsidR="00D33F44">
        <w:rPr>
          <w:rFonts w:cstheme="minorHAnsi"/>
        </w:rPr>
        <w:t xml:space="preserve"> from </w:t>
      </w:r>
      <w:r w:rsidR="00DF0122">
        <w:rPr>
          <w:rFonts w:cstheme="minorHAnsi"/>
        </w:rPr>
        <w:t>15</w:t>
      </w:r>
      <w:r w:rsidR="00D33F44">
        <w:rPr>
          <w:rFonts w:cstheme="minorHAnsi"/>
        </w:rPr>
        <w:t xml:space="preserve"> organisations</w:t>
      </w:r>
      <w:r w:rsidR="00803515">
        <w:rPr>
          <w:rFonts w:cstheme="minorHAnsi"/>
        </w:rPr>
        <w:t xml:space="preserve"> </w:t>
      </w:r>
      <w:r>
        <w:rPr>
          <w:rFonts w:cstheme="minorHAnsi"/>
        </w:rPr>
        <w:t>were</w:t>
      </w:r>
      <w:r w:rsidR="00803515">
        <w:rPr>
          <w:rFonts w:cstheme="minorHAnsi"/>
        </w:rPr>
        <w:t xml:space="preserve"> </w:t>
      </w:r>
      <w:r w:rsidR="00803515" w:rsidRPr="002A6C67">
        <w:rPr>
          <w:rFonts w:cstheme="minorHAnsi"/>
        </w:rPr>
        <w:t>involved in audits under the Pilot.</w:t>
      </w:r>
      <w:r w:rsidR="00256574">
        <w:rPr>
          <w:rFonts w:cstheme="minorHAnsi"/>
        </w:rPr>
        <w:t xml:space="preserve"> </w:t>
      </w:r>
      <w:r w:rsidR="00803515" w:rsidRPr="002608F3">
        <w:rPr>
          <w:rFonts w:cstheme="minorHAnsi"/>
        </w:rPr>
        <w:t>Feedback was sought from auditors</w:t>
      </w:r>
      <w:r w:rsidR="00803515" w:rsidRPr="00987230">
        <w:rPr>
          <w:rFonts w:cstheme="minorHAnsi"/>
          <w:b/>
        </w:rPr>
        <w:t xml:space="preserve"> </w:t>
      </w:r>
      <w:r w:rsidR="00803515" w:rsidRPr="00987230">
        <w:rPr>
          <w:rFonts w:cstheme="minorHAnsi"/>
        </w:rPr>
        <w:t>about</w:t>
      </w:r>
      <w:r w:rsidR="00803515" w:rsidRPr="00987230">
        <w:rPr>
          <w:rFonts w:cstheme="minorHAnsi"/>
          <w:b/>
        </w:rPr>
        <w:t xml:space="preserve"> </w:t>
      </w:r>
      <w:r w:rsidR="00803515" w:rsidRPr="00987230">
        <w:rPr>
          <w:rFonts w:cstheme="minorHAnsi"/>
        </w:rPr>
        <w:t>the Pilot and the certification process</w:t>
      </w:r>
      <w:r w:rsidR="00803515">
        <w:rPr>
          <w:rFonts w:cstheme="minorHAnsi"/>
        </w:rPr>
        <w:t>, consisting of:</w:t>
      </w:r>
    </w:p>
    <w:p w:rsidR="00803515" w:rsidRPr="009D4CDA" w:rsidRDefault="00803515" w:rsidP="00FB5A5A">
      <w:pPr>
        <w:pStyle w:val="ListBullet"/>
        <w:numPr>
          <w:ilvl w:val="0"/>
          <w:numId w:val="4"/>
        </w:numPr>
        <w:spacing w:before="0" w:beforeAutospacing="0" w:line="276" w:lineRule="auto"/>
      </w:pPr>
      <w:r w:rsidRPr="002608F3">
        <w:t>two</w:t>
      </w:r>
      <w:r w:rsidRPr="009D4CDA">
        <w:t xml:space="preserve"> focus groups held via webinar, and</w:t>
      </w:r>
    </w:p>
    <w:p w:rsidR="00803515" w:rsidRPr="009D4CDA" w:rsidRDefault="00803515" w:rsidP="00FB5A5A">
      <w:pPr>
        <w:pStyle w:val="ListBullet"/>
        <w:numPr>
          <w:ilvl w:val="0"/>
          <w:numId w:val="4"/>
        </w:numPr>
        <w:spacing w:before="0" w:beforeAutospacing="0" w:line="276" w:lineRule="auto"/>
      </w:pPr>
      <w:proofErr w:type="gramStart"/>
      <w:r w:rsidRPr="009D4CDA">
        <w:t>a</w:t>
      </w:r>
      <w:proofErr w:type="gramEnd"/>
      <w:r w:rsidRPr="009D4CDA">
        <w:t xml:space="preserve"> survey disseminated to all auditor organisations engaged in the Pilot. </w:t>
      </w:r>
    </w:p>
    <w:p w:rsidR="00D33F44" w:rsidRDefault="004624B2" w:rsidP="009C285E">
      <w:pPr>
        <w:spacing w:before="0" w:beforeAutospacing="0" w:after="200" w:line="276" w:lineRule="auto"/>
      </w:pPr>
      <w:r w:rsidRPr="004624B2">
        <w:rPr>
          <w:rFonts w:cstheme="minorHAnsi"/>
        </w:rPr>
        <w:t xml:space="preserve">There is limited information available for the auditor group. Less than half (44 per cent) of the auditors involved in the </w:t>
      </w:r>
      <w:r w:rsidRPr="004624B2">
        <w:t>Pilot</w:t>
      </w:r>
      <w:r w:rsidRPr="004624B2">
        <w:rPr>
          <w:rFonts w:cstheme="minorHAnsi"/>
        </w:rPr>
        <w:t xml:space="preserve"> participated in a focus group and there was a very low level of response to the auditor survey, with only nine completed responses received (</w:t>
      </w:r>
      <w:r w:rsidR="00256574">
        <w:rPr>
          <w:rFonts w:cstheme="minorHAnsi"/>
        </w:rPr>
        <w:t>by</w:t>
      </w:r>
      <w:r w:rsidR="00256574" w:rsidRPr="004624B2">
        <w:rPr>
          <w:rFonts w:cstheme="minorHAnsi"/>
        </w:rPr>
        <w:t xml:space="preserve"> </w:t>
      </w:r>
      <w:r w:rsidRPr="004624B2">
        <w:rPr>
          <w:rFonts w:cstheme="minorHAnsi"/>
        </w:rPr>
        <w:t xml:space="preserve">auditors from only five organisations). As a result, the responses </w:t>
      </w:r>
      <w:r w:rsidR="000D5595">
        <w:rPr>
          <w:rFonts w:cstheme="minorHAnsi"/>
        </w:rPr>
        <w:t>may not</w:t>
      </w:r>
      <w:r w:rsidRPr="004624B2">
        <w:rPr>
          <w:rFonts w:cstheme="minorHAnsi"/>
        </w:rPr>
        <w:t xml:space="preserve"> be representative of the full group of auditors in the Pilot and their feedback </w:t>
      </w:r>
      <w:r>
        <w:rPr>
          <w:rFonts w:cstheme="minorHAnsi"/>
        </w:rPr>
        <w:t xml:space="preserve">has only been </w:t>
      </w:r>
      <w:r w:rsidR="00D33F44">
        <w:t xml:space="preserve">used anecdotally. </w:t>
      </w:r>
    </w:p>
    <w:p w:rsidR="00D33F44" w:rsidRPr="006335BC" w:rsidRDefault="00803515" w:rsidP="00344546">
      <w:pPr>
        <w:pStyle w:val="ListParagraph"/>
        <w:numPr>
          <w:ilvl w:val="2"/>
          <w:numId w:val="10"/>
        </w:numPr>
        <w:spacing w:before="200" w:beforeAutospacing="0"/>
        <w:ind w:left="709" w:hanging="709"/>
        <w:rPr>
          <w:rFonts w:cstheme="minorHAnsi"/>
          <w:b/>
        </w:rPr>
      </w:pPr>
      <w:r w:rsidRPr="006335BC">
        <w:rPr>
          <w:rFonts w:cstheme="minorHAnsi"/>
          <w:b/>
        </w:rPr>
        <w:t>Account Manager Feedback</w:t>
      </w:r>
    </w:p>
    <w:p w:rsidR="00803515" w:rsidRDefault="00C374CF" w:rsidP="009C285E">
      <w:pPr>
        <w:spacing w:before="0" w:beforeAutospacing="0" w:after="200" w:line="276" w:lineRule="auto"/>
        <w:rPr>
          <w:color w:val="1F497D"/>
        </w:rPr>
      </w:pPr>
      <w:r>
        <w:rPr>
          <w:rFonts w:cstheme="minorHAnsi"/>
        </w:rPr>
        <w:t>A</w:t>
      </w:r>
      <w:r w:rsidR="00803515">
        <w:rPr>
          <w:rFonts w:cstheme="minorHAnsi"/>
        </w:rPr>
        <w:t xml:space="preserve"> total of </w:t>
      </w:r>
      <w:r w:rsidR="00DF0122">
        <w:rPr>
          <w:rFonts w:cstheme="minorHAnsi"/>
        </w:rPr>
        <w:t>1</w:t>
      </w:r>
      <w:r w:rsidR="0084450C">
        <w:rPr>
          <w:rFonts w:cstheme="minorHAnsi"/>
        </w:rPr>
        <w:t>8</w:t>
      </w:r>
      <w:r w:rsidR="00803515">
        <w:rPr>
          <w:rFonts w:cstheme="minorHAnsi"/>
        </w:rPr>
        <w:t xml:space="preserve"> Account Managers</w:t>
      </w:r>
      <w:r w:rsidR="00DF0122">
        <w:rPr>
          <w:rFonts w:cstheme="minorHAnsi"/>
        </w:rPr>
        <w:t xml:space="preserve"> (or Contract Managers)</w:t>
      </w:r>
      <w:r w:rsidR="00803515">
        <w:rPr>
          <w:rFonts w:cstheme="minorHAnsi"/>
        </w:rPr>
        <w:t xml:space="preserve"> </w:t>
      </w:r>
      <w:r w:rsidR="00E855E6">
        <w:rPr>
          <w:rFonts w:cstheme="minorHAnsi"/>
        </w:rPr>
        <w:t>from the department</w:t>
      </w:r>
      <w:r>
        <w:rPr>
          <w:rFonts w:cstheme="minorHAnsi"/>
        </w:rPr>
        <w:t xml:space="preserve"> were initially</w:t>
      </w:r>
      <w:r w:rsidR="00803515">
        <w:rPr>
          <w:rFonts w:cstheme="minorHAnsi"/>
        </w:rPr>
        <w:t xml:space="preserve"> </w:t>
      </w:r>
      <w:r w:rsidR="00803515" w:rsidRPr="002A6C67">
        <w:rPr>
          <w:rFonts w:cstheme="minorHAnsi"/>
        </w:rPr>
        <w:t>involved in the Pilot.</w:t>
      </w:r>
      <w:r>
        <w:rPr>
          <w:rFonts w:cstheme="minorHAnsi"/>
        </w:rPr>
        <w:t xml:space="preserve"> The number of Account Managers involved in the Pilot reduced to 15 towards the end of the process.</w:t>
      </w:r>
    </w:p>
    <w:p w:rsidR="00D702AA" w:rsidRDefault="00803515" w:rsidP="009C285E">
      <w:pPr>
        <w:spacing w:before="0" w:beforeAutospacing="0" w:after="200" w:line="276" w:lineRule="auto"/>
        <w:rPr>
          <w:rFonts w:cstheme="minorHAnsi"/>
        </w:rPr>
      </w:pPr>
      <w:r w:rsidRPr="002608F3">
        <w:rPr>
          <w:rFonts w:cstheme="minorHAnsi"/>
        </w:rPr>
        <w:t>Feedback from Account Managers</w:t>
      </w:r>
      <w:r w:rsidRPr="002608F3">
        <w:rPr>
          <w:rFonts w:cstheme="minorHAnsi"/>
          <w:b/>
        </w:rPr>
        <w:t xml:space="preserve"> </w:t>
      </w:r>
      <w:r>
        <w:rPr>
          <w:rFonts w:cstheme="minorHAnsi"/>
        </w:rPr>
        <w:t>was</w:t>
      </w:r>
      <w:r w:rsidRPr="002608F3">
        <w:rPr>
          <w:rFonts w:cstheme="minorHAnsi"/>
        </w:rPr>
        <w:t xml:space="preserve"> considered through examination of information collected via</w:t>
      </w:r>
      <w:r>
        <w:rPr>
          <w:rFonts w:cstheme="minorHAnsi"/>
        </w:rPr>
        <w:t xml:space="preserve"> </w:t>
      </w:r>
      <w:r w:rsidRPr="00953DA9">
        <w:rPr>
          <w:rFonts w:cstheme="minorHAnsi"/>
        </w:rPr>
        <w:t>a pre-Pilot</w:t>
      </w:r>
      <w:r>
        <w:rPr>
          <w:rFonts w:cstheme="minorHAnsi"/>
        </w:rPr>
        <w:t xml:space="preserve"> and post-Pilot</w:t>
      </w:r>
      <w:r w:rsidRPr="00953DA9">
        <w:rPr>
          <w:rFonts w:cstheme="minorHAnsi"/>
        </w:rPr>
        <w:t xml:space="preserve"> survey</w:t>
      </w:r>
      <w:r>
        <w:rPr>
          <w:rFonts w:cstheme="minorHAnsi"/>
        </w:rPr>
        <w:t>.</w:t>
      </w:r>
      <w:r w:rsidR="000D5595">
        <w:rPr>
          <w:rFonts w:cstheme="minorHAnsi"/>
        </w:rPr>
        <w:t xml:space="preserve"> </w:t>
      </w:r>
      <w:r w:rsidR="00D702AA">
        <w:rPr>
          <w:rFonts w:cstheme="minorHAnsi"/>
        </w:rPr>
        <w:t xml:space="preserve">A number of Account Managers had the opportunity to observe audits </w:t>
      </w:r>
      <w:r w:rsidR="005070C4">
        <w:rPr>
          <w:rFonts w:cstheme="minorHAnsi"/>
        </w:rPr>
        <w:t>performed</w:t>
      </w:r>
      <w:r w:rsidR="00D702AA">
        <w:rPr>
          <w:rFonts w:cstheme="minorHAnsi"/>
        </w:rPr>
        <w:t xml:space="preserve"> under the Pilot</w:t>
      </w:r>
      <w:r w:rsidR="004833B4">
        <w:rPr>
          <w:rFonts w:cstheme="minorHAnsi"/>
        </w:rPr>
        <w:t xml:space="preserve"> and f</w:t>
      </w:r>
      <w:r w:rsidR="00D702AA">
        <w:rPr>
          <w:rFonts w:cstheme="minorHAnsi"/>
        </w:rPr>
        <w:t xml:space="preserve">eedback forms completed by Account Managers after attendance at audits have also been considered as part of this evaluation. </w:t>
      </w:r>
    </w:p>
    <w:p w:rsidR="00256574" w:rsidRDefault="00D43F0C" w:rsidP="009C285E">
      <w:pPr>
        <w:spacing w:before="0" w:beforeAutospacing="0" w:after="200" w:line="276" w:lineRule="auto"/>
        <w:rPr>
          <w:rFonts w:cstheme="minorHAnsi"/>
        </w:rPr>
      </w:pPr>
      <w:r w:rsidRPr="00807FA0">
        <w:t xml:space="preserve">It was anticipated </w:t>
      </w:r>
      <w:r w:rsidR="00EB7BD0">
        <w:t xml:space="preserve">that </w:t>
      </w:r>
      <w:r w:rsidRPr="00807FA0">
        <w:t xml:space="preserve">Account Managers would offer an objective assessment as to whether participation in the </w:t>
      </w:r>
      <w:r w:rsidRPr="009C285E">
        <w:rPr>
          <w:rFonts w:cstheme="minorHAnsi"/>
        </w:rPr>
        <w:t>Pilot</w:t>
      </w:r>
      <w:r w:rsidRPr="00807FA0">
        <w:t xml:space="preserve"> had </w:t>
      </w:r>
      <w:r w:rsidRPr="004624B2">
        <w:rPr>
          <w:rFonts w:cstheme="minorHAnsi"/>
        </w:rPr>
        <w:t>led</w:t>
      </w:r>
      <w:r w:rsidRPr="00807FA0">
        <w:t xml:space="preserve"> to improvements in a Providers’ quality of service. </w:t>
      </w:r>
      <w:r>
        <w:t>However, f</w:t>
      </w:r>
      <w:r w:rsidR="00D702AA">
        <w:rPr>
          <w:rFonts w:cstheme="minorHAnsi"/>
        </w:rPr>
        <w:t xml:space="preserve">eedback collected through the </w:t>
      </w:r>
      <w:r w:rsidR="00256574">
        <w:rPr>
          <w:rFonts w:cstheme="minorHAnsi"/>
        </w:rPr>
        <w:t>Account Manager P</w:t>
      </w:r>
      <w:r w:rsidR="00D702AA">
        <w:rPr>
          <w:rFonts w:cstheme="minorHAnsi"/>
        </w:rPr>
        <w:t xml:space="preserve">ost-Pilot </w:t>
      </w:r>
      <w:r w:rsidR="00256574">
        <w:rPr>
          <w:rFonts w:cstheme="minorHAnsi"/>
        </w:rPr>
        <w:t>S</w:t>
      </w:r>
      <w:r w:rsidR="00D702AA">
        <w:rPr>
          <w:rFonts w:cstheme="minorHAnsi"/>
        </w:rPr>
        <w:t xml:space="preserve">urvey </w:t>
      </w:r>
      <w:r w:rsidR="00256574">
        <w:rPr>
          <w:rFonts w:cstheme="minorHAnsi"/>
        </w:rPr>
        <w:t xml:space="preserve">in February 2014 </w:t>
      </w:r>
      <w:r w:rsidR="00D702AA">
        <w:rPr>
          <w:rFonts w:cstheme="minorHAnsi"/>
        </w:rPr>
        <w:t xml:space="preserve">may have been collected too early in the process to sufficiently determine the impact of the Pilot on the operation of Providers. </w:t>
      </w:r>
    </w:p>
    <w:p w:rsidR="003054C7" w:rsidRDefault="00D702AA" w:rsidP="009C285E">
      <w:pPr>
        <w:spacing w:before="0" w:beforeAutospacing="0" w:after="200" w:line="276" w:lineRule="auto"/>
        <w:rPr>
          <w:highlight w:val="yellow"/>
        </w:rPr>
      </w:pPr>
      <w:r>
        <w:rPr>
          <w:rFonts w:cstheme="minorHAnsi"/>
        </w:rPr>
        <w:t xml:space="preserve">Many Providers had only recently or not </w:t>
      </w:r>
      <w:r w:rsidR="003F342C">
        <w:rPr>
          <w:rFonts w:cstheme="minorHAnsi"/>
        </w:rPr>
        <w:t>yet</w:t>
      </w:r>
      <w:r>
        <w:rPr>
          <w:rFonts w:cstheme="minorHAnsi"/>
        </w:rPr>
        <w:t xml:space="preserve"> received certification</w:t>
      </w:r>
      <w:r w:rsidR="00D43F0C">
        <w:rPr>
          <w:rFonts w:cstheme="minorHAnsi"/>
        </w:rPr>
        <w:t xml:space="preserve"> at th</w:t>
      </w:r>
      <w:r w:rsidR="00256574">
        <w:rPr>
          <w:rFonts w:cstheme="minorHAnsi"/>
        </w:rPr>
        <w:t>e</w:t>
      </w:r>
      <w:r w:rsidR="00D43F0C">
        <w:rPr>
          <w:rFonts w:cstheme="minorHAnsi"/>
        </w:rPr>
        <w:t xml:space="preserve"> time</w:t>
      </w:r>
      <w:r w:rsidR="00256574">
        <w:rPr>
          <w:rFonts w:cstheme="minorHAnsi"/>
        </w:rPr>
        <w:t xml:space="preserve"> the survey was </w:t>
      </w:r>
      <w:r w:rsidR="00C952A4">
        <w:rPr>
          <w:rFonts w:cstheme="minorHAnsi"/>
        </w:rPr>
        <w:t>conducted</w:t>
      </w:r>
      <w:r w:rsidR="00D43F0C">
        <w:rPr>
          <w:rFonts w:cstheme="minorHAnsi"/>
        </w:rPr>
        <w:t>. T</w:t>
      </w:r>
      <w:r>
        <w:rPr>
          <w:rFonts w:cstheme="minorHAnsi"/>
        </w:rPr>
        <w:t>herefore</w:t>
      </w:r>
      <w:r w:rsidR="00256574">
        <w:rPr>
          <w:rFonts w:cstheme="minorHAnsi"/>
        </w:rPr>
        <w:t xml:space="preserve">, </w:t>
      </w:r>
      <w:r w:rsidR="00C952A4">
        <w:rPr>
          <w:rFonts w:cstheme="minorHAnsi"/>
        </w:rPr>
        <w:t xml:space="preserve">as with </w:t>
      </w:r>
      <w:r w:rsidR="00256574">
        <w:rPr>
          <w:rFonts w:cstheme="minorHAnsi"/>
        </w:rPr>
        <w:t>KPI 3 data,</w:t>
      </w:r>
      <w:r>
        <w:rPr>
          <w:rFonts w:cstheme="minorHAnsi"/>
        </w:rPr>
        <w:t xml:space="preserve"> </w:t>
      </w:r>
      <w:r w:rsidR="00D43F0C">
        <w:t xml:space="preserve">Account Managers </w:t>
      </w:r>
      <w:r w:rsidR="00256574">
        <w:t>did not</w:t>
      </w:r>
      <w:r w:rsidR="00D43F0C">
        <w:t xml:space="preserve"> observe any cultural or business change at their most recent</w:t>
      </w:r>
      <w:r w:rsidR="00557E99">
        <w:t xml:space="preserve"> Provider site</w:t>
      </w:r>
      <w:r w:rsidR="00D43F0C">
        <w:t xml:space="preserve"> visit</w:t>
      </w:r>
      <w:r w:rsidR="00557E99">
        <w:t>s</w:t>
      </w:r>
      <w:r w:rsidR="00256574">
        <w:t>.</w:t>
      </w:r>
      <w:r w:rsidR="00D43F0C">
        <w:t xml:space="preserve"> </w:t>
      </w:r>
      <w:r w:rsidR="003054C7">
        <w:t xml:space="preserve">To fully appreciate </w:t>
      </w:r>
      <w:r w:rsidR="003054C7" w:rsidRPr="009C285E">
        <w:rPr>
          <w:rFonts w:cstheme="minorHAnsi"/>
        </w:rPr>
        <w:t>changes</w:t>
      </w:r>
      <w:r w:rsidR="003054C7">
        <w:t xml:space="preserve"> implemented by the Pilot, it would be useful to consider Account Manager </w:t>
      </w:r>
      <w:proofErr w:type="gramStart"/>
      <w:r w:rsidR="003054C7">
        <w:t>views</w:t>
      </w:r>
      <w:proofErr w:type="gramEnd"/>
      <w:r w:rsidR="003054C7">
        <w:t xml:space="preserve"> at a later </w:t>
      </w:r>
      <w:r w:rsidR="00DE275F">
        <w:t>time</w:t>
      </w:r>
      <w:r w:rsidR="003054C7">
        <w:t xml:space="preserve">.  </w:t>
      </w:r>
    </w:p>
    <w:p w:rsidR="00C83411" w:rsidRDefault="00C83411">
      <w:pPr>
        <w:rPr>
          <w:noProof/>
        </w:rPr>
      </w:pPr>
      <w:r>
        <w:rPr>
          <w:noProof/>
        </w:rPr>
        <w:br w:type="page"/>
      </w:r>
    </w:p>
    <w:p w:rsidR="00A143F3" w:rsidRDefault="00D14025" w:rsidP="00631355">
      <w:pPr>
        <w:pStyle w:val="Heading1"/>
        <w:numPr>
          <w:ilvl w:val="0"/>
          <w:numId w:val="10"/>
        </w:numPr>
        <w:ind w:left="709" w:hanging="709"/>
      </w:pPr>
      <w:bookmarkStart w:id="14" w:name="_Toc385434443"/>
      <w:bookmarkStart w:id="15" w:name="_Toc389200919"/>
      <w:bookmarkEnd w:id="14"/>
      <w:r>
        <w:t xml:space="preserve">Preparation for </w:t>
      </w:r>
      <w:r w:rsidR="00084B31">
        <w:t xml:space="preserve">Pilot </w:t>
      </w:r>
      <w:r w:rsidR="008A6E05">
        <w:t>Quality Assurance Framework i</w:t>
      </w:r>
      <w:r>
        <w:t>mplementation</w:t>
      </w:r>
      <w:bookmarkEnd w:id="15"/>
    </w:p>
    <w:p w:rsidR="00103A36" w:rsidRDefault="00103A36" w:rsidP="009C285E">
      <w:pPr>
        <w:spacing w:before="0" w:beforeAutospacing="0" w:after="200" w:line="276" w:lineRule="auto"/>
      </w:pPr>
      <w:r>
        <w:t>The focus of this section is on how</w:t>
      </w:r>
      <w:r w:rsidR="00D14025">
        <w:t xml:space="preserve"> the department assisted </w:t>
      </w:r>
      <w:r w:rsidR="00C83411">
        <w:t>the</w:t>
      </w:r>
      <w:r w:rsidR="00D14025">
        <w:t xml:space="preserve"> prepar</w:t>
      </w:r>
      <w:r w:rsidR="00C83411">
        <w:t>ation of</w:t>
      </w:r>
      <w:r w:rsidR="00D14025">
        <w:t xml:space="preserve"> auditors and Providers for the </w:t>
      </w:r>
      <w:r w:rsidR="00C83411" w:rsidRPr="009C285E">
        <w:rPr>
          <w:rFonts w:cstheme="minorHAnsi"/>
        </w:rPr>
        <w:t>Pilot</w:t>
      </w:r>
      <w:r w:rsidR="00C83411">
        <w:t xml:space="preserve"> process and </w:t>
      </w:r>
      <w:r w:rsidR="00D14025">
        <w:t xml:space="preserve">implementation of the </w:t>
      </w:r>
      <w:r w:rsidR="008A6E05">
        <w:t xml:space="preserve">revised </w:t>
      </w:r>
      <w:r w:rsidR="00C83411">
        <w:t>QAF</w:t>
      </w:r>
      <w:r w:rsidR="00D14025">
        <w:t xml:space="preserve">. Consideration will be given to the methods used to </w:t>
      </w:r>
      <w:r>
        <w:t>disseminate</w:t>
      </w:r>
      <w:r w:rsidR="00D14025">
        <w:t xml:space="preserve"> information</w:t>
      </w:r>
      <w:r>
        <w:t xml:space="preserve"> to auditors and Providers, how useful it was and </w:t>
      </w:r>
      <w:r w:rsidR="00D360B0">
        <w:t xml:space="preserve">how it </w:t>
      </w:r>
      <w:r>
        <w:t xml:space="preserve">could </w:t>
      </w:r>
      <w:r w:rsidR="00256574">
        <w:t xml:space="preserve">be </w:t>
      </w:r>
      <w:r w:rsidR="00D14025">
        <w:t xml:space="preserve">improved for the </w:t>
      </w:r>
      <w:r>
        <w:t>future.</w:t>
      </w:r>
    </w:p>
    <w:p w:rsidR="00D360B0" w:rsidRPr="00103A36" w:rsidRDefault="00D360B0" w:rsidP="009C285E">
      <w:pPr>
        <w:spacing w:before="0" w:beforeAutospacing="0" w:after="200" w:line="276" w:lineRule="auto"/>
      </w:pPr>
      <w:r>
        <w:t xml:space="preserve">Though evidence in this section primarily relates to information disseminated for the purpose of undertaking the Pilot, it is pertinent to the evaluation as clear, concise, timely and relevant information is </w:t>
      </w:r>
      <w:r w:rsidRPr="009C285E">
        <w:rPr>
          <w:rFonts w:cstheme="minorHAnsi"/>
        </w:rPr>
        <w:t>critical</w:t>
      </w:r>
      <w:r>
        <w:t xml:space="preserve"> to the implementation of the QAF under the </w:t>
      </w:r>
      <w:r w:rsidR="00E855E6">
        <w:t xml:space="preserve">new employment services </w:t>
      </w:r>
      <w:r>
        <w:t>contract.</w:t>
      </w:r>
    </w:p>
    <w:p w:rsidR="00C83411" w:rsidRPr="00C83411" w:rsidRDefault="00F83A3A" w:rsidP="00BF669F">
      <w:pPr>
        <w:pStyle w:val="Heading2"/>
        <w:numPr>
          <w:ilvl w:val="1"/>
          <w:numId w:val="10"/>
        </w:numPr>
        <w:spacing w:beforeAutospacing="0" w:line="276" w:lineRule="auto"/>
        <w:ind w:left="0" w:firstLine="0"/>
      </w:pPr>
      <w:bookmarkStart w:id="16" w:name="_Toc389200920"/>
      <w:r>
        <w:t>Sources of i</w:t>
      </w:r>
      <w:r w:rsidR="00367ED6">
        <w:t>nformation</w:t>
      </w:r>
      <w:bookmarkEnd w:id="16"/>
    </w:p>
    <w:p w:rsidR="00367ED6" w:rsidRPr="008A6E05" w:rsidRDefault="00367ED6" w:rsidP="009C285E">
      <w:pPr>
        <w:spacing w:before="0" w:beforeAutospacing="0" w:after="200" w:line="276" w:lineRule="auto"/>
      </w:pPr>
      <w:r w:rsidRPr="008A6E05">
        <w:t xml:space="preserve">The department </w:t>
      </w:r>
      <w:r w:rsidRPr="008A6E05">
        <w:rPr>
          <w:rFonts w:cstheme="minorHAnsi"/>
        </w:rPr>
        <w:t>disseminated</w:t>
      </w:r>
      <w:r w:rsidRPr="008A6E05">
        <w:t xml:space="preserve"> information to Providers and auditors through a variety of sources. Background information on the </w:t>
      </w:r>
      <w:r w:rsidR="00084B31" w:rsidRPr="008A6E05">
        <w:t>Pilot QAF</w:t>
      </w:r>
      <w:r w:rsidRPr="008A6E05">
        <w:t xml:space="preserve"> was </w:t>
      </w:r>
      <w:r w:rsidR="00DE275F" w:rsidRPr="008A6E05">
        <w:t xml:space="preserve">given </w:t>
      </w:r>
      <w:r w:rsidRPr="008A6E05">
        <w:t xml:space="preserve">to Providers and auditors primarily through the </w:t>
      </w:r>
      <w:r w:rsidRPr="006D496C">
        <w:t>Pilot Instructions</w:t>
      </w:r>
      <w:r w:rsidRPr="008A6E05">
        <w:t xml:space="preserve"> and the </w:t>
      </w:r>
      <w:r w:rsidRPr="006D496C">
        <w:t>Activity 2 Instructions</w:t>
      </w:r>
      <w:r w:rsidRPr="008A6E05">
        <w:t xml:space="preserve">. To assist Providers and auditors prepare for the audit, the department </w:t>
      </w:r>
      <w:r w:rsidRPr="008A6E05">
        <w:rPr>
          <w:rFonts w:cstheme="minorHAnsi"/>
        </w:rPr>
        <w:t>supplied</w:t>
      </w:r>
      <w:r w:rsidRPr="008A6E05">
        <w:t xml:space="preserve"> an </w:t>
      </w:r>
      <w:r w:rsidRPr="006D496C">
        <w:t>Evidence Guide</w:t>
      </w:r>
      <w:r w:rsidRPr="008A6E05">
        <w:t xml:space="preserve"> (accompanying </w:t>
      </w:r>
      <w:r w:rsidRPr="006D496C">
        <w:t>Activity 2 Instructions</w:t>
      </w:r>
      <w:r w:rsidRPr="008A6E05">
        <w:t xml:space="preserve">) and a </w:t>
      </w:r>
      <w:r w:rsidRPr="006D496C">
        <w:t>Provider Preparation Kit.</w:t>
      </w:r>
      <w:r w:rsidRPr="008A6E05">
        <w:t xml:space="preserve"> Information that needed to be communicated </w:t>
      </w:r>
      <w:r w:rsidR="00256574" w:rsidRPr="008A6E05">
        <w:t xml:space="preserve">by the department </w:t>
      </w:r>
      <w:r w:rsidRPr="008A6E05">
        <w:t xml:space="preserve">over the course of the Pilot period was released using the </w:t>
      </w:r>
      <w:r w:rsidRPr="006D496C">
        <w:t>Provider Portal</w:t>
      </w:r>
      <w:r w:rsidRPr="008A6E05">
        <w:t>, newsletters, www.govdex.gov.au and webinars. Information sessions were run by the department specifically for auditors.</w:t>
      </w:r>
    </w:p>
    <w:p w:rsidR="00331D3A" w:rsidRDefault="00367ED6" w:rsidP="00780A98">
      <w:pPr>
        <w:spacing w:before="0" w:beforeAutospacing="0" w:after="200" w:line="276" w:lineRule="auto"/>
      </w:pPr>
      <w:r>
        <w:t xml:space="preserve">Feedback mid </w:t>
      </w:r>
      <w:r w:rsidRPr="00780A98">
        <w:rPr>
          <w:rFonts w:cstheme="minorHAnsi"/>
        </w:rPr>
        <w:t>and</w:t>
      </w:r>
      <w:r>
        <w:t xml:space="preserve"> </w:t>
      </w:r>
      <w:r w:rsidRPr="00780A98">
        <w:rPr>
          <w:rFonts w:cstheme="minorHAnsi"/>
        </w:rPr>
        <w:t>post</w:t>
      </w:r>
      <w:r>
        <w:t>-Pilot su</w:t>
      </w:r>
      <w:r w:rsidR="00331D3A">
        <w:t xml:space="preserve">ggests </w:t>
      </w:r>
      <w:r w:rsidR="00EB7BD0">
        <w:t>that</w:t>
      </w:r>
      <w:r w:rsidR="00F90DDD">
        <w:t xml:space="preserve"> the majority of</w:t>
      </w:r>
      <w:r w:rsidR="00781627">
        <w:t xml:space="preserve"> participating</w:t>
      </w:r>
      <w:r w:rsidR="00331D3A">
        <w:t xml:space="preserve"> Providers</w:t>
      </w:r>
      <w:r w:rsidR="00EB7BD0">
        <w:t xml:space="preserve"> </w:t>
      </w:r>
      <w:r>
        <w:t xml:space="preserve">rated the quality of the information </w:t>
      </w:r>
      <w:r w:rsidR="00F90DDD">
        <w:t xml:space="preserve">to be at least adequate and useful </w:t>
      </w:r>
      <w:r w:rsidR="00FA4867">
        <w:t>(Figure 3.1)</w:t>
      </w:r>
      <w:r w:rsidR="00256574">
        <w:rPr>
          <w:rStyle w:val="FootnoteReference"/>
        </w:rPr>
        <w:footnoteReference w:id="3"/>
      </w:r>
      <w:r w:rsidR="00FA4867">
        <w:t xml:space="preserve">. </w:t>
      </w:r>
    </w:p>
    <w:p w:rsidR="00E45DB3" w:rsidRPr="006D752A" w:rsidRDefault="009E3CAD" w:rsidP="00987784">
      <w:pPr>
        <w:pStyle w:val="Tableheading"/>
        <w:keepNext/>
        <w:rPr>
          <w:lang w:val="en-US"/>
        </w:rPr>
      </w:pPr>
      <w:r w:rsidRPr="006D752A">
        <w:rPr>
          <w:szCs w:val="20"/>
        </w:rPr>
        <w:t xml:space="preserve">Figure 3.1: </w:t>
      </w:r>
      <w:r w:rsidRPr="006D752A">
        <w:rPr>
          <w:lang w:val="en-US"/>
        </w:rPr>
        <w:t xml:space="preserve">Quality Manager </w:t>
      </w:r>
      <w:proofErr w:type="gramStart"/>
      <w:r w:rsidRPr="006D752A">
        <w:rPr>
          <w:lang w:val="en-US"/>
        </w:rPr>
        <w:t>responses</w:t>
      </w:r>
      <w:proofErr w:type="gramEnd"/>
      <w:r w:rsidRPr="006D752A">
        <w:rPr>
          <w:lang w:val="en-US"/>
        </w:rPr>
        <w:t xml:space="preserve"> (per cent) on the quality of various departmental information </w:t>
      </w:r>
    </w:p>
    <w:p w:rsidR="00E45DB3" w:rsidRDefault="009D1744" w:rsidP="005219EB">
      <w:pPr>
        <w:pStyle w:val="Tableheading"/>
        <w:keepNext/>
        <w:spacing w:before="0" w:beforeAutospacing="0"/>
        <w:jc w:val="center"/>
        <w:rPr>
          <w:highlight w:val="green"/>
          <w:lang w:val="en-US"/>
        </w:rPr>
      </w:pPr>
      <w:bookmarkStart w:id="17" w:name="OLE_LINK1"/>
      <w:r>
        <w:rPr>
          <w:noProof/>
        </w:rPr>
        <w:drawing>
          <wp:inline distT="0" distB="0" distL="0" distR="0" wp14:anchorId="6F2306C5" wp14:editId="2DC7981F">
            <wp:extent cx="5734050" cy="3933825"/>
            <wp:effectExtent l="0" t="0" r="0" b="0"/>
            <wp:docPr id="6" name="Picture 6" descr="Figure 3.1: Quality Manager responses (per cent) on the quality of various departmental information " title="Figure 3.1: Quality Manager responses (per cent) on the quality of various departmental inform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6590" cy="3935568"/>
                    </a:xfrm>
                    <a:prstGeom prst="rect">
                      <a:avLst/>
                    </a:prstGeom>
                    <a:noFill/>
                  </pic:spPr>
                </pic:pic>
              </a:graphicData>
            </a:graphic>
          </wp:inline>
        </w:drawing>
      </w:r>
    </w:p>
    <w:bookmarkEnd w:id="17"/>
    <w:p w:rsidR="00AA6BAF" w:rsidRDefault="009E3CAD" w:rsidP="00AA6BAF">
      <w:pPr>
        <w:pStyle w:val="Sourceandnotetext"/>
        <w:spacing w:after="200"/>
      </w:pPr>
      <w:r w:rsidRPr="00987784">
        <w:t>Source: Qu</w:t>
      </w:r>
      <w:r w:rsidR="009172F3">
        <w:t>ality Manager Post-Pilot Survey</w:t>
      </w:r>
      <w:r w:rsidRPr="00987784">
        <w:t xml:space="preserve"> </w:t>
      </w:r>
      <w:r w:rsidR="009172F3">
        <w:t>(</w:t>
      </w:r>
      <w:r w:rsidRPr="00987784">
        <w:t xml:space="preserve">Appendix </w:t>
      </w:r>
      <w:r w:rsidR="0015311B">
        <w:t xml:space="preserve">Table </w:t>
      </w:r>
      <w:proofErr w:type="spellStart"/>
      <w:r w:rsidR="0015311B">
        <w:t>C</w:t>
      </w:r>
      <w:r w:rsidRPr="00987784">
        <w:t>2</w:t>
      </w:r>
      <w:proofErr w:type="spellEnd"/>
      <w:proofErr w:type="gramStart"/>
      <w:r w:rsidR="009172F3">
        <w:t>)</w:t>
      </w:r>
      <w:r w:rsidRPr="00987784">
        <w:t xml:space="preserve">  </w:t>
      </w:r>
      <w:proofErr w:type="gramEnd"/>
      <w:r w:rsidR="006D752A">
        <w:br/>
      </w:r>
      <w:r w:rsidR="006D752A" w:rsidRPr="00C6219D">
        <w:t>Note</w:t>
      </w:r>
      <w:r w:rsidR="008779AD">
        <w:t>: The “don’t know”</w:t>
      </w:r>
      <w:r w:rsidR="006D752A">
        <w:t xml:space="preserve"> category has been removed from the graph, values recalculated.</w:t>
      </w:r>
    </w:p>
    <w:p w:rsidR="00BC3D2D" w:rsidRDefault="00331D3A" w:rsidP="00AA6BAF">
      <w:pPr>
        <w:pStyle w:val="Sourceandnotetext"/>
        <w:spacing w:after="200"/>
      </w:pPr>
      <w:r>
        <w:t xml:space="preserve">Providers also </w:t>
      </w:r>
      <w:r w:rsidR="00367ED6">
        <w:t>considere</w:t>
      </w:r>
      <w:r>
        <w:t>d the information to be useful when asked in the Mid-Pilot Review</w:t>
      </w:r>
      <w:r w:rsidR="00256574">
        <w:t>, 2013</w:t>
      </w:r>
      <w:r w:rsidR="00FA4867">
        <w:t xml:space="preserve"> (Figure 3.2)</w:t>
      </w:r>
      <w:r w:rsidR="00256574">
        <w:rPr>
          <w:rStyle w:val="FootnoteReference"/>
        </w:rPr>
        <w:footnoteReference w:id="4"/>
      </w:r>
      <w:r>
        <w:t>.</w:t>
      </w:r>
      <w:r w:rsidR="00FA4867">
        <w:t xml:space="preserve"> </w:t>
      </w:r>
    </w:p>
    <w:p w:rsidR="00BC3D2D" w:rsidRDefault="009E3CAD" w:rsidP="00BD35C0">
      <w:pPr>
        <w:pStyle w:val="Tableheading"/>
        <w:keepNext/>
        <w:rPr>
          <w:noProof/>
        </w:rPr>
      </w:pPr>
      <w:r>
        <w:rPr>
          <w:szCs w:val="20"/>
        </w:rPr>
        <w:t xml:space="preserve">Figure 3.2: </w:t>
      </w:r>
      <w:r>
        <w:rPr>
          <w:lang w:val="en-US"/>
        </w:rPr>
        <w:t xml:space="preserve">Provider responses (per cent) on the usefulness of various departmental </w:t>
      </w:r>
      <w:r w:rsidR="00BC3D2D">
        <w:rPr>
          <w:lang w:val="en-US"/>
        </w:rPr>
        <w:t>i</w:t>
      </w:r>
      <w:r>
        <w:rPr>
          <w:lang w:val="en-US"/>
        </w:rPr>
        <w:t>nformation sources on providing adequate information in understanding the audit requirements</w:t>
      </w:r>
      <w:r>
        <w:rPr>
          <w:noProof/>
        </w:rPr>
        <w:t xml:space="preserve"> </w:t>
      </w:r>
    </w:p>
    <w:p w:rsidR="009E3CAD" w:rsidRPr="00331D3A" w:rsidRDefault="009D1744" w:rsidP="005219EB">
      <w:pPr>
        <w:spacing w:before="0" w:beforeAutospacing="0"/>
        <w:jc w:val="center"/>
        <w:rPr>
          <w:szCs w:val="20"/>
        </w:rPr>
      </w:pPr>
      <w:r>
        <w:rPr>
          <w:noProof/>
          <w:szCs w:val="20"/>
          <w:lang w:eastAsia="en-AU"/>
        </w:rPr>
        <w:drawing>
          <wp:inline distT="0" distB="0" distL="0" distR="0" wp14:anchorId="5D23AE1C" wp14:editId="3CDB41A3">
            <wp:extent cx="5734050" cy="3419475"/>
            <wp:effectExtent l="0" t="0" r="0" b="0"/>
            <wp:docPr id="12" name="Picture 12" descr="Figure 3.2: Provider responses (per cent) on the usefulness of various departmental information sources on providing adequate information in understanding the audit requirements " title="Figure 3.2: Provider responses (per cent) on the usefulness of various departmental information sources on providing adequate information in understanding the audit requir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8400" cy="3422069"/>
                    </a:xfrm>
                    <a:prstGeom prst="rect">
                      <a:avLst/>
                    </a:prstGeom>
                    <a:noFill/>
                  </pic:spPr>
                </pic:pic>
              </a:graphicData>
            </a:graphic>
          </wp:inline>
        </w:drawing>
      </w:r>
    </w:p>
    <w:p w:rsidR="009E3CAD" w:rsidRDefault="009E3CAD" w:rsidP="00E42AE2">
      <w:pPr>
        <w:pStyle w:val="Sourceandnotetext"/>
        <w:spacing w:after="200"/>
      </w:pPr>
      <w:r w:rsidRPr="00331D3A">
        <w:t>Source: The Mid Pilot Review</w:t>
      </w:r>
      <w:r w:rsidR="009172F3">
        <w:t>, 2013</w:t>
      </w:r>
      <w:r>
        <w:t xml:space="preserve"> </w:t>
      </w:r>
      <w:r w:rsidR="009172F3">
        <w:t xml:space="preserve">(Appendix </w:t>
      </w:r>
      <w:r w:rsidR="0015311B">
        <w:t xml:space="preserve">Table </w:t>
      </w:r>
      <w:proofErr w:type="spellStart"/>
      <w:r w:rsidR="0015311B">
        <w:t>C</w:t>
      </w:r>
      <w:r w:rsidR="009172F3">
        <w:t>1</w:t>
      </w:r>
      <w:proofErr w:type="spellEnd"/>
      <w:r w:rsidR="009172F3">
        <w:t>)</w:t>
      </w:r>
    </w:p>
    <w:p w:rsidR="00367ED6" w:rsidRDefault="00331D3A" w:rsidP="00780A98">
      <w:pPr>
        <w:spacing w:before="0" w:beforeAutospacing="0" w:after="200" w:line="276" w:lineRule="auto"/>
      </w:pPr>
      <w:r>
        <w:t>W</w:t>
      </w:r>
      <w:r w:rsidR="00367ED6">
        <w:t xml:space="preserve">hile auditors </w:t>
      </w:r>
      <w:r w:rsidR="00367ED6" w:rsidRPr="00780A98">
        <w:rPr>
          <w:rFonts w:cstheme="minorHAnsi"/>
        </w:rPr>
        <w:t>were</w:t>
      </w:r>
      <w:r w:rsidR="00367ED6">
        <w:t xml:space="preserve"> generally positive about the information made available to them, specific feedback concerning each information source was not </w:t>
      </w:r>
      <w:r w:rsidR="00B257B7">
        <w:t>identifiable</w:t>
      </w:r>
      <w:r w:rsidR="00367ED6">
        <w:t xml:space="preserve"> given the low response rate received through the Auditor Post-Pilot Survey</w:t>
      </w:r>
      <w:r w:rsidR="00E40BB4">
        <w:t>, 2014</w:t>
      </w:r>
      <w:r w:rsidR="00B257B7">
        <w:t>. Where available, anecdotal comments provided in the post-Pilot survey or made at the focus groups have been considered.</w:t>
      </w:r>
    </w:p>
    <w:p w:rsidR="00367ED6" w:rsidRDefault="00367ED6" w:rsidP="00780A98">
      <w:pPr>
        <w:spacing w:before="0" w:beforeAutospacing="0" w:after="200" w:line="276" w:lineRule="auto"/>
      </w:pPr>
      <w:r>
        <w:t xml:space="preserve">Each information </w:t>
      </w:r>
      <w:r w:rsidRPr="00780A98">
        <w:rPr>
          <w:rFonts w:cstheme="minorHAnsi"/>
        </w:rPr>
        <w:t>source</w:t>
      </w:r>
      <w:r>
        <w:t xml:space="preserve"> is considered in more detail below.</w:t>
      </w:r>
    </w:p>
    <w:p w:rsidR="005168FB" w:rsidRPr="005168FB" w:rsidRDefault="00367ED6" w:rsidP="00344546">
      <w:pPr>
        <w:pStyle w:val="ListParagraph"/>
        <w:numPr>
          <w:ilvl w:val="2"/>
          <w:numId w:val="10"/>
        </w:numPr>
        <w:spacing w:before="200" w:beforeAutospacing="0"/>
        <w:ind w:left="709" w:hanging="709"/>
      </w:pPr>
      <w:bookmarkStart w:id="18" w:name="_Toc387250358"/>
      <w:r w:rsidRPr="00E42AE2">
        <w:rPr>
          <w:b/>
        </w:rPr>
        <w:t>Pilot</w:t>
      </w:r>
      <w:r w:rsidRPr="006335BC">
        <w:t xml:space="preserve"> </w:t>
      </w:r>
      <w:r w:rsidRPr="00344546">
        <w:rPr>
          <w:rFonts w:cstheme="minorHAnsi"/>
          <w:b/>
        </w:rPr>
        <w:t>Instructions</w:t>
      </w:r>
      <w:bookmarkEnd w:id="18"/>
      <w:r w:rsidRPr="006335BC">
        <w:t xml:space="preserve"> </w:t>
      </w:r>
    </w:p>
    <w:p w:rsidR="00367ED6" w:rsidRPr="008A6E05" w:rsidRDefault="00367ED6" w:rsidP="00780A98">
      <w:pPr>
        <w:spacing w:before="0" w:beforeAutospacing="0" w:after="200" w:line="276" w:lineRule="auto"/>
      </w:pPr>
      <w:r w:rsidRPr="008A6E05">
        <w:t xml:space="preserve">When </w:t>
      </w:r>
      <w:proofErr w:type="gramStart"/>
      <w:r w:rsidRPr="008A6E05">
        <w:t>asked mid-Pilot</w:t>
      </w:r>
      <w:proofErr w:type="gramEnd"/>
      <w:r w:rsidRPr="008A6E05">
        <w:t xml:space="preserve"> about the </w:t>
      </w:r>
      <w:r w:rsidRPr="006D496C">
        <w:t>Pilot Instructions</w:t>
      </w:r>
      <w:r w:rsidRPr="008A6E05">
        <w:t xml:space="preserve">, 86 per cent </w:t>
      </w:r>
      <w:r w:rsidR="00C041E2" w:rsidRPr="008A6E05">
        <w:t xml:space="preserve">of Providers indicated they </w:t>
      </w:r>
      <w:r w:rsidRPr="008A6E05">
        <w:t xml:space="preserve">considered the information to be very useful or useful, while the remainder considered the information to be </w:t>
      </w:r>
      <w:r w:rsidR="00D66346" w:rsidRPr="008A6E05">
        <w:rPr>
          <w:rFonts w:cstheme="minorHAnsi"/>
        </w:rPr>
        <w:t>somewhat</w:t>
      </w:r>
      <w:r w:rsidR="00D66346" w:rsidRPr="008A6E05">
        <w:t xml:space="preserve"> </w:t>
      </w:r>
      <w:r w:rsidRPr="008A6E05">
        <w:t>useful</w:t>
      </w:r>
      <w:r w:rsidR="00C041E2" w:rsidRPr="008A6E05">
        <w:t xml:space="preserve"> (Figure </w:t>
      </w:r>
      <w:r w:rsidR="00FA4867" w:rsidRPr="008A6E05">
        <w:t>3.2</w:t>
      </w:r>
      <w:r w:rsidR="00C041E2" w:rsidRPr="008A6E05">
        <w:t>)</w:t>
      </w:r>
      <w:r w:rsidRPr="008A6E05">
        <w:t>.</w:t>
      </w:r>
    </w:p>
    <w:p w:rsidR="00FA4867" w:rsidRPr="006D496C" w:rsidRDefault="00367ED6" w:rsidP="00084B31">
      <w:pPr>
        <w:tabs>
          <w:tab w:val="left" w:pos="3119"/>
        </w:tabs>
        <w:spacing w:before="0" w:beforeAutospacing="0" w:after="200" w:line="276" w:lineRule="auto"/>
        <w:rPr>
          <w:b/>
          <w:sz w:val="20"/>
          <w:szCs w:val="20"/>
        </w:rPr>
      </w:pPr>
      <w:r w:rsidRPr="008A6E05">
        <w:t>Just over one-quarter (</w:t>
      </w:r>
      <w:r w:rsidRPr="008A6E05">
        <w:rPr>
          <w:rFonts w:cstheme="minorHAnsi"/>
        </w:rPr>
        <w:t>28</w:t>
      </w:r>
      <w:r w:rsidRPr="008A6E05">
        <w:t xml:space="preserve"> per cent) of </w:t>
      </w:r>
      <w:r w:rsidR="00FA4867" w:rsidRPr="008A6E05">
        <w:t>P</w:t>
      </w:r>
      <w:r w:rsidRPr="008A6E05">
        <w:t xml:space="preserve">roviders indicated in the </w:t>
      </w:r>
      <w:r w:rsidR="00E40BB4" w:rsidRPr="008A6E05">
        <w:t>M</w:t>
      </w:r>
      <w:r w:rsidRPr="008A6E05">
        <w:t>id-Pilot Review</w:t>
      </w:r>
      <w:r w:rsidR="00E40BB4" w:rsidRPr="008A6E05">
        <w:t>, 2013</w:t>
      </w:r>
      <w:r w:rsidRPr="008A6E05">
        <w:t xml:space="preserve"> that they had queries that were not addressed by the </w:t>
      </w:r>
      <w:r w:rsidRPr="006D496C">
        <w:t>Pilot Instructions</w:t>
      </w:r>
      <w:r w:rsidR="00FA4867" w:rsidRPr="006D496C">
        <w:t xml:space="preserve"> </w:t>
      </w:r>
      <w:r w:rsidR="00FA4867" w:rsidRPr="008A6E05">
        <w:t>(Figure 3.3)</w:t>
      </w:r>
      <w:r w:rsidRPr="008A6E05">
        <w:t>.</w:t>
      </w:r>
      <w:r w:rsidRPr="006D496C">
        <w:t xml:space="preserve"> </w:t>
      </w:r>
      <w:r w:rsidR="00C041E2" w:rsidRPr="008A6E05">
        <w:t>While 19 per cent of these respondents had not raised the query with anyone, the majority (5</w:t>
      </w:r>
      <w:r w:rsidR="00E40BB4" w:rsidRPr="008A6E05">
        <w:t>1</w:t>
      </w:r>
      <w:r w:rsidR="00C041E2" w:rsidRPr="008A6E05">
        <w:t xml:space="preserve"> per cent) sought information by calling or emailing the </w:t>
      </w:r>
      <w:r w:rsidR="00084B31" w:rsidRPr="008A6E05">
        <w:t>Pilot QAF</w:t>
      </w:r>
      <w:r w:rsidR="00C041E2" w:rsidRPr="008A6E05">
        <w:t xml:space="preserve"> </w:t>
      </w:r>
      <w:r w:rsidR="00FA4867" w:rsidRPr="008A6E05">
        <w:t xml:space="preserve">Support </w:t>
      </w:r>
      <w:r w:rsidR="00C041E2" w:rsidRPr="008A6E05">
        <w:t>Team in the department.</w:t>
      </w:r>
    </w:p>
    <w:p w:rsidR="00FA4867" w:rsidRDefault="00FA4867" w:rsidP="00DB4AD4">
      <w:pPr>
        <w:rPr>
          <w:b/>
          <w:i/>
          <w:sz w:val="20"/>
          <w:szCs w:val="20"/>
        </w:rPr>
      </w:pPr>
    </w:p>
    <w:p w:rsidR="009E3CAD" w:rsidRPr="00B57ECF" w:rsidRDefault="009E3CAD" w:rsidP="006D496C">
      <w:pPr>
        <w:pStyle w:val="Tableheading"/>
        <w:keepNext/>
        <w:spacing w:before="200" w:beforeAutospacing="0"/>
      </w:pPr>
      <w:r w:rsidRPr="00B57ECF">
        <w:t xml:space="preserve">Figure 3.3: Provider responses (per cent) on how they seek clarification for questions not </w:t>
      </w:r>
      <w:proofErr w:type="gramStart"/>
      <w:r w:rsidRPr="00B57ECF">
        <w:t>raised</w:t>
      </w:r>
      <w:proofErr w:type="gramEnd"/>
      <w:r w:rsidRPr="00B57ECF">
        <w:t xml:space="preserve"> in the audit</w:t>
      </w:r>
    </w:p>
    <w:p w:rsidR="005219EB" w:rsidRDefault="009D1744" w:rsidP="005219EB">
      <w:pPr>
        <w:pStyle w:val="Sourceandnotetext"/>
        <w:jc w:val="center"/>
      </w:pPr>
      <w:r>
        <w:rPr>
          <w:noProof/>
          <w:lang w:val="en-AU" w:eastAsia="en-AU"/>
        </w:rPr>
        <w:drawing>
          <wp:inline distT="0" distB="0" distL="0" distR="0" wp14:anchorId="4271DF69" wp14:editId="259486C7">
            <wp:extent cx="5040000" cy="2349354"/>
            <wp:effectExtent l="0" t="0" r="0" b="0"/>
            <wp:docPr id="14" name="Picture 14" descr="Figure 3.3: Provider responses (per cent) on how they seek clarification for questions not raised in the audit" title="Figure 3.3: Provider responses (per cent) on how they seek clarification for questions not raised in the au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40000" cy="2349354"/>
                    </a:xfrm>
                    <a:prstGeom prst="rect">
                      <a:avLst/>
                    </a:prstGeom>
                    <a:noFill/>
                  </pic:spPr>
                </pic:pic>
              </a:graphicData>
            </a:graphic>
          </wp:inline>
        </w:drawing>
      </w:r>
      <w:r w:rsidR="009E3CAD">
        <w:br/>
      </w:r>
    </w:p>
    <w:p w:rsidR="00367ED6" w:rsidRPr="00E706E6" w:rsidRDefault="009E3CAD" w:rsidP="005219EB">
      <w:pPr>
        <w:pStyle w:val="Sourceandnotetext"/>
      </w:pPr>
      <w:r w:rsidRPr="00DB4AD4">
        <w:t xml:space="preserve">Source: </w:t>
      </w:r>
      <w:r>
        <w:t>The</w:t>
      </w:r>
      <w:r w:rsidRPr="00DB4AD4">
        <w:t xml:space="preserve"> </w:t>
      </w:r>
      <w:r>
        <w:t>M</w:t>
      </w:r>
      <w:r w:rsidRPr="00DB4AD4">
        <w:t>id-</w:t>
      </w:r>
      <w:r>
        <w:t>P</w:t>
      </w:r>
      <w:r w:rsidRPr="00DB4AD4">
        <w:t>ilot Review, 2013</w:t>
      </w:r>
      <w:r>
        <w:t xml:space="preserve"> </w:t>
      </w:r>
      <w:r w:rsidR="009172F3">
        <w:t>(</w:t>
      </w:r>
      <w:r>
        <w:t xml:space="preserve">Appendix </w:t>
      </w:r>
      <w:r w:rsidR="0015311B">
        <w:t xml:space="preserve">Table </w:t>
      </w:r>
      <w:proofErr w:type="spellStart"/>
      <w:r w:rsidR="0015311B">
        <w:t>C</w:t>
      </w:r>
      <w:r>
        <w:t>3</w:t>
      </w:r>
      <w:proofErr w:type="spellEnd"/>
      <w:r w:rsidR="009172F3">
        <w:t>)</w:t>
      </w:r>
    </w:p>
    <w:p w:rsidR="005168FB" w:rsidRPr="004F4D98" w:rsidRDefault="00367ED6" w:rsidP="00344546">
      <w:pPr>
        <w:pStyle w:val="ListParagraph"/>
        <w:numPr>
          <w:ilvl w:val="2"/>
          <w:numId w:val="10"/>
        </w:numPr>
        <w:spacing w:before="200" w:beforeAutospacing="0"/>
        <w:ind w:left="709" w:hanging="709"/>
        <w:rPr>
          <w:rFonts w:cstheme="minorHAnsi"/>
        </w:rPr>
      </w:pPr>
      <w:bookmarkStart w:id="19" w:name="_Toc387250359"/>
      <w:r w:rsidRPr="00344546">
        <w:rPr>
          <w:rFonts w:cstheme="minorHAnsi"/>
          <w:b/>
        </w:rPr>
        <w:t>Activity 2 Instructions</w:t>
      </w:r>
      <w:bookmarkEnd w:id="19"/>
    </w:p>
    <w:p w:rsidR="00F17F11" w:rsidRDefault="00F17F11" w:rsidP="00780A98">
      <w:pPr>
        <w:spacing w:before="0" w:beforeAutospacing="0" w:after="200" w:line="276" w:lineRule="auto"/>
      </w:pPr>
      <w:r>
        <w:t xml:space="preserve">Of all information sources, the quality of information in the Activity 2 Instructions was </w:t>
      </w:r>
      <w:r w:rsidR="00EB7BD0">
        <w:t xml:space="preserve">generally </w:t>
      </w:r>
      <w:r>
        <w:t xml:space="preserve">rated high or very high (56 per cent) </w:t>
      </w:r>
      <w:r w:rsidR="008A6E05">
        <w:t xml:space="preserve">by the highest number of Quality Managers </w:t>
      </w:r>
      <w:r>
        <w:t>(Figure 3.1). Only five per cent considered the quality of the information to be low.</w:t>
      </w:r>
    </w:p>
    <w:p w:rsidR="00367ED6" w:rsidRPr="008A6E05" w:rsidRDefault="00F17F11" w:rsidP="00780A98">
      <w:pPr>
        <w:spacing w:before="0" w:beforeAutospacing="0" w:after="200" w:line="276" w:lineRule="auto"/>
        <w:rPr>
          <w:b/>
        </w:rPr>
      </w:pPr>
      <w:r w:rsidRPr="008A6E05">
        <w:t xml:space="preserve">The responses </w:t>
      </w:r>
      <w:r w:rsidR="00EB7BD0" w:rsidRPr="008A6E05">
        <w:t>on</w:t>
      </w:r>
      <w:r w:rsidRPr="008A6E05">
        <w:t xml:space="preserve"> the usefulness of the </w:t>
      </w:r>
      <w:r w:rsidR="00367ED6" w:rsidRPr="006D496C">
        <w:t>Activity 2 Instructions</w:t>
      </w:r>
      <w:r w:rsidRPr="008A6E05">
        <w:t xml:space="preserve"> were similar to the </w:t>
      </w:r>
      <w:r w:rsidRPr="006D496C">
        <w:t>Pilot Instructions</w:t>
      </w:r>
      <w:r w:rsidR="00367ED6" w:rsidRPr="008A6E05">
        <w:t xml:space="preserve">. Eighty-one per cent of </w:t>
      </w:r>
      <w:r w:rsidRPr="008A6E05">
        <w:t>P</w:t>
      </w:r>
      <w:r w:rsidR="00367ED6" w:rsidRPr="008A6E05">
        <w:t xml:space="preserve">roviders indicated the </w:t>
      </w:r>
      <w:r w:rsidR="00367ED6" w:rsidRPr="006D496C">
        <w:t>Activity 2 Instructions</w:t>
      </w:r>
      <w:r w:rsidR="00367ED6" w:rsidRPr="008A6E05">
        <w:t xml:space="preserve"> were very useful or useful and the </w:t>
      </w:r>
      <w:r w:rsidR="00367ED6" w:rsidRPr="008A6E05">
        <w:rPr>
          <w:rFonts w:cstheme="minorHAnsi"/>
        </w:rPr>
        <w:t>remaining</w:t>
      </w:r>
      <w:r w:rsidR="00367ED6" w:rsidRPr="008A6E05">
        <w:t xml:space="preserve"> respondents </w:t>
      </w:r>
      <w:r w:rsidR="00163F4B" w:rsidRPr="008A6E05">
        <w:t xml:space="preserve">thought they were </w:t>
      </w:r>
      <w:r w:rsidR="002C5DC7" w:rsidRPr="008A6E05">
        <w:t xml:space="preserve">somewhat </w:t>
      </w:r>
      <w:r w:rsidR="00163F4B" w:rsidRPr="008A6E05">
        <w:t>useful (</w:t>
      </w:r>
      <w:r w:rsidRPr="008A6E05">
        <w:t>Figure 3.2</w:t>
      </w:r>
      <w:r w:rsidR="00163F4B" w:rsidRPr="008A6E05">
        <w:t>).</w:t>
      </w:r>
    </w:p>
    <w:p w:rsidR="005168FB" w:rsidRPr="004F4D98" w:rsidRDefault="00367ED6" w:rsidP="00344546">
      <w:pPr>
        <w:pStyle w:val="ListParagraph"/>
        <w:numPr>
          <w:ilvl w:val="2"/>
          <w:numId w:val="10"/>
        </w:numPr>
        <w:spacing w:before="200" w:beforeAutospacing="0"/>
        <w:ind w:left="709" w:hanging="709"/>
        <w:rPr>
          <w:rFonts w:cstheme="minorHAnsi"/>
        </w:rPr>
      </w:pPr>
      <w:bookmarkStart w:id="20" w:name="_Toc387250360"/>
      <w:r w:rsidRPr="00344546">
        <w:rPr>
          <w:rFonts w:cstheme="minorHAnsi"/>
          <w:b/>
        </w:rPr>
        <w:t>Evidence Guide</w:t>
      </w:r>
      <w:bookmarkEnd w:id="20"/>
    </w:p>
    <w:p w:rsidR="00367ED6" w:rsidRPr="008A6E05" w:rsidRDefault="00367ED6" w:rsidP="00780A98">
      <w:pPr>
        <w:spacing w:before="0" w:beforeAutospacing="0" w:after="200" w:line="276" w:lineRule="auto"/>
      </w:pPr>
      <w:r w:rsidRPr="008A6E05">
        <w:t xml:space="preserve">The </w:t>
      </w:r>
      <w:r w:rsidRPr="006D496C">
        <w:t>Evidence Guide</w:t>
      </w:r>
      <w:r w:rsidRPr="008A6E05">
        <w:t xml:space="preserve"> outlined the evidence required for Providers to meet each departmental Quality Principle in the </w:t>
      </w:r>
      <w:r w:rsidR="00084B31" w:rsidRPr="008A6E05">
        <w:t>Pilot QAF</w:t>
      </w:r>
      <w:r w:rsidRPr="008A6E05">
        <w:t>. Feedback collected mid-Pilot from Providers was very p</w:t>
      </w:r>
      <w:r w:rsidR="001746AD" w:rsidRPr="008A6E05">
        <w:t>ositive with over 92</w:t>
      </w:r>
      <w:r w:rsidR="00F17F11" w:rsidRPr="008A6E05">
        <w:t> </w:t>
      </w:r>
      <w:r w:rsidR="001746AD" w:rsidRPr="008A6E05">
        <w:t>per</w:t>
      </w:r>
      <w:r w:rsidR="00F17F11" w:rsidRPr="008A6E05">
        <w:t> </w:t>
      </w:r>
      <w:r w:rsidR="001746AD" w:rsidRPr="008A6E05">
        <w:t>cent agreeing or strongly agreeing it helped them prepare for the audit and was relevant to their organisation (</w:t>
      </w:r>
      <w:r w:rsidR="0036459F" w:rsidRPr="008A6E05">
        <w:t>Figure 3.4</w:t>
      </w:r>
      <w:r w:rsidR="001746AD" w:rsidRPr="008A6E05">
        <w:t>).</w:t>
      </w:r>
    </w:p>
    <w:p w:rsidR="009E3CAD" w:rsidRDefault="009E3CAD" w:rsidP="008B00A8">
      <w:pPr>
        <w:pStyle w:val="Tableheading"/>
        <w:keepNext/>
      </w:pPr>
      <w:r>
        <w:t>Figure 3.4: Quality Managers</w:t>
      </w:r>
      <w:r w:rsidR="00DD3CB6">
        <w:t>’</w:t>
      </w:r>
      <w:r>
        <w:t xml:space="preserve"> a</w:t>
      </w:r>
      <w:r w:rsidRPr="00F838C0">
        <w:t xml:space="preserve">ssessment </w:t>
      </w:r>
      <w:r>
        <w:t xml:space="preserve">(per cent) </w:t>
      </w:r>
      <w:r w:rsidRPr="00F838C0">
        <w:t>of</w:t>
      </w:r>
      <w:r>
        <w:t xml:space="preserve"> usefulness of the</w:t>
      </w:r>
      <w:r w:rsidRPr="00F838C0">
        <w:t xml:space="preserve"> Evidence Guide</w:t>
      </w:r>
    </w:p>
    <w:p w:rsidR="009E3CAD" w:rsidRPr="00F838C0" w:rsidRDefault="009D1744" w:rsidP="005219EB">
      <w:pPr>
        <w:spacing w:before="0" w:beforeAutospacing="0"/>
        <w:jc w:val="center"/>
        <w:rPr>
          <w:b/>
          <w:i/>
          <w:sz w:val="20"/>
          <w:szCs w:val="20"/>
        </w:rPr>
      </w:pPr>
      <w:r>
        <w:rPr>
          <w:b/>
          <w:i/>
          <w:noProof/>
          <w:sz w:val="20"/>
          <w:szCs w:val="20"/>
          <w:lang w:eastAsia="en-AU"/>
        </w:rPr>
        <w:drawing>
          <wp:inline distT="0" distB="0" distL="0" distR="0" wp14:anchorId="4E034CA5" wp14:editId="6FA0334D">
            <wp:extent cx="5738400" cy="3534600"/>
            <wp:effectExtent l="0" t="0" r="0" b="0"/>
            <wp:docPr id="16" name="Picture 16" descr="Figure 3.4: Quality Managers’ assessment (per cent) of usefulness of the Evidence Guide" title="Figure 3.4: Quality Managers’ assessment (per cent) of usefulness of the Evidence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8400" cy="3534600"/>
                    </a:xfrm>
                    <a:prstGeom prst="rect">
                      <a:avLst/>
                    </a:prstGeom>
                    <a:noFill/>
                  </pic:spPr>
                </pic:pic>
              </a:graphicData>
            </a:graphic>
          </wp:inline>
        </w:drawing>
      </w:r>
    </w:p>
    <w:p w:rsidR="009E3CAD" w:rsidRPr="00C6219D" w:rsidRDefault="009E3CAD" w:rsidP="00C6219D">
      <w:pPr>
        <w:pStyle w:val="Sourceandnotetext"/>
      </w:pPr>
      <w:r w:rsidRPr="00C6219D">
        <w:t xml:space="preserve">Source: Quality Manager Post-Pilot Survey, 2014 </w:t>
      </w:r>
      <w:r w:rsidR="009172F3">
        <w:t>(</w:t>
      </w:r>
      <w:r w:rsidRPr="00C6219D">
        <w:t xml:space="preserve">Appendix </w:t>
      </w:r>
      <w:r w:rsidR="0015311B">
        <w:t xml:space="preserve">Table </w:t>
      </w:r>
      <w:proofErr w:type="spellStart"/>
      <w:r w:rsidR="0015311B">
        <w:t>C</w:t>
      </w:r>
      <w:r w:rsidRPr="00C6219D">
        <w:t>4</w:t>
      </w:r>
      <w:proofErr w:type="spellEnd"/>
      <w:r w:rsidR="009172F3">
        <w:t>)</w:t>
      </w:r>
    </w:p>
    <w:p w:rsidR="009E3CAD" w:rsidRPr="00F838C0" w:rsidRDefault="009E3CAD" w:rsidP="00E42AE2">
      <w:pPr>
        <w:pStyle w:val="Sourceandnotetext"/>
        <w:spacing w:after="200"/>
      </w:pPr>
      <w:r w:rsidRPr="00C6219D">
        <w:t>Note</w:t>
      </w:r>
      <w:r w:rsidR="008779AD">
        <w:t xml:space="preserve">: The “don’t know” </w:t>
      </w:r>
      <w:r>
        <w:t>category has been removed from the graph, values recalculated.</w:t>
      </w:r>
    </w:p>
    <w:p w:rsidR="005168FB" w:rsidRPr="004F4D98" w:rsidRDefault="00367ED6" w:rsidP="00344546">
      <w:pPr>
        <w:pStyle w:val="ListParagraph"/>
        <w:numPr>
          <w:ilvl w:val="2"/>
          <w:numId w:val="10"/>
        </w:numPr>
        <w:spacing w:before="200" w:beforeAutospacing="0"/>
        <w:ind w:left="709" w:hanging="709"/>
        <w:rPr>
          <w:rFonts w:cstheme="minorHAnsi"/>
        </w:rPr>
      </w:pPr>
      <w:bookmarkStart w:id="21" w:name="_Toc387250361"/>
      <w:r w:rsidRPr="00344546">
        <w:rPr>
          <w:rFonts w:cstheme="minorHAnsi"/>
          <w:b/>
        </w:rPr>
        <w:t>Provider Preparation Kit</w:t>
      </w:r>
      <w:bookmarkEnd w:id="21"/>
    </w:p>
    <w:p w:rsidR="00367ED6" w:rsidRPr="008A6E05" w:rsidRDefault="00367ED6" w:rsidP="00780A98">
      <w:pPr>
        <w:spacing w:before="0" w:beforeAutospacing="0" w:after="200" w:line="276" w:lineRule="auto"/>
      </w:pPr>
      <w:r w:rsidRPr="008A6E05">
        <w:t xml:space="preserve">Positive feedback was also received for the </w:t>
      </w:r>
      <w:r w:rsidRPr="006D496C">
        <w:t>Provider Preparation Kit</w:t>
      </w:r>
      <w:r w:rsidRPr="008A6E05">
        <w:t xml:space="preserve"> with </w:t>
      </w:r>
      <w:r w:rsidR="00F17F11" w:rsidRPr="008A6E05">
        <w:t>43</w:t>
      </w:r>
      <w:r w:rsidRPr="008A6E05">
        <w:t xml:space="preserve"> per cent of Providers agreeing the quality of the information was </w:t>
      </w:r>
      <w:r w:rsidR="00F17F11" w:rsidRPr="008A6E05">
        <w:t>high or very high</w:t>
      </w:r>
      <w:r w:rsidRPr="008A6E05">
        <w:t xml:space="preserve">. Only five per cent indicated </w:t>
      </w:r>
      <w:r w:rsidR="00F838C0" w:rsidRPr="008A6E05">
        <w:t>the quality was low (</w:t>
      </w:r>
      <w:r w:rsidR="00F17F11" w:rsidRPr="008A6E05">
        <w:t>Figure 3.1</w:t>
      </w:r>
      <w:r w:rsidR="00F838C0" w:rsidRPr="008A6E05">
        <w:t>).</w:t>
      </w:r>
    </w:p>
    <w:p w:rsidR="00367ED6" w:rsidRPr="008A6E05" w:rsidRDefault="00367ED6" w:rsidP="00780A98">
      <w:pPr>
        <w:spacing w:before="0" w:beforeAutospacing="0" w:after="200" w:line="276" w:lineRule="auto"/>
      </w:pPr>
      <w:r w:rsidRPr="008A6E05">
        <w:t xml:space="preserve">All JSA Providers found the </w:t>
      </w:r>
      <w:r w:rsidRPr="006D496C">
        <w:t xml:space="preserve">Provider Preparation Kit </w:t>
      </w:r>
      <w:r w:rsidRPr="008A6E05">
        <w:t xml:space="preserve">to be at least somewhat useful, with </w:t>
      </w:r>
      <w:r w:rsidR="00F17F11" w:rsidRPr="008A6E05">
        <w:t>86</w:t>
      </w:r>
      <w:r w:rsidRPr="008A6E05">
        <w:t> per cent</w:t>
      </w:r>
      <w:r w:rsidR="00F17F11" w:rsidRPr="008A6E05">
        <w:t xml:space="preserve"> </w:t>
      </w:r>
      <w:r w:rsidRPr="008A6E05">
        <w:t>f</w:t>
      </w:r>
      <w:r w:rsidR="00F838C0" w:rsidRPr="008A6E05">
        <w:t xml:space="preserve">inding the document </w:t>
      </w:r>
      <w:r w:rsidR="00F17F11" w:rsidRPr="008A6E05">
        <w:t xml:space="preserve">useful or </w:t>
      </w:r>
      <w:r w:rsidR="00F838C0" w:rsidRPr="008A6E05">
        <w:t>very useful (</w:t>
      </w:r>
      <w:r w:rsidR="00F17F11" w:rsidRPr="008A6E05">
        <w:t>Figure 3.2</w:t>
      </w:r>
      <w:r w:rsidR="00F838C0" w:rsidRPr="008A6E05">
        <w:t>)</w:t>
      </w:r>
      <w:r w:rsidR="008A6E05">
        <w:t>.</w:t>
      </w:r>
    </w:p>
    <w:p w:rsidR="00367ED6" w:rsidRPr="004F4D98" w:rsidRDefault="00367ED6" w:rsidP="00344546">
      <w:pPr>
        <w:pStyle w:val="ListParagraph"/>
        <w:numPr>
          <w:ilvl w:val="2"/>
          <w:numId w:val="10"/>
        </w:numPr>
        <w:spacing w:before="200" w:beforeAutospacing="0"/>
        <w:ind w:left="709" w:hanging="709"/>
        <w:rPr>
          <w:rFonts w:cstheme="minorHAnsi"/>
        </w:rPr>
      </w:pPr>
      <w:bookmarkStart w:id="22" w:name="_Toc387250362"/>
      <w:r w:rsidRPr="00344546">
        <w:rPr>
          <w:rFonts w:cstheme="minorHAnsi"/>
          <w:b/>
        </w:rPr>
        <w:t>Newsletters</w:t>
      </w:r>
      <w:bookmarkEnd w:id="22"/>
      <w:r w:rsidRPr="00344546">
        <w:rPr>
          <w:rFonts w:cstheme="minorHAnsi"/>
          <w:b/>
        </w:rPr>
        <w:t xml:space="preserve"> </w:t>
      </w:r>
    </w:p>
    <w:p w:rsidR="00367ED6" w:rsidRDefault="00367ED6" w:rsidP="00780A98">
      <w:pPr>
        <w:spacing w:before="0" w:beforeAutospacing="0" w:after="200" w:line="276" w:lineRule="auto"/>
      </w:pPr>
      <w:r>
        <w:t xml:space="preserve">Newsletters </w:t>
      </w:r>
      <w:r w:rsidR="004F2D72">
        <w:t xml:space="preserve">were </w:t>
      </w:r>
      <w:r w:rsidR="00D360B0">
        <w:t>also a</w:t>
      </w:r>
      <w:r w:rsidR="004F2D72">
        <w:t xml:space="preserve"> favo</w:t>
      </w:r>
      <w:r w:rsidR="00D360B0">
        <w:t>ured source</w:t>
      </w:r>
      <w:r w:rsidR="004F2D72">
        <w:t xml:space="preserve"> of information by Providers, with 95 per cent of </w:t>
      </w:r>
      <w:r w:rsidR="00DE165B">
        <w:t xml:space="preserve">Quality Managers </w:t>
      </w:r>
      <w:r w:rsidR="004F2D72">
        <w:t xml:space="preserve">considering </w:t>
      </w:r>
      <w:r w:rsidR="004F2D72" w:rsidRPr="00780A98">
        <w:rPr>
          <w:rFonts w:cstheme="minorHAnsi"/>
        </w:rPr>
        <w:t>the</w:t>
      </w:r>
      <w:r w:rsidR="004F2D72">
        <w:t xml:space="preserve"> quality of information in newsletters to be at least adequate (39 per cent high or very high).</w:t>
      </w:r>
      <w:r w:rsidR="0058007C">
        <w:t xml:space="preserve"> </w:t>
      </w:r>
      <w:r>
        <w:t>Newsletter</w:t>
      </w:r>
      <w:r w:rsidR="000C0264">
        <w:t>s were distributed bi-monthly and this</w:t>
      </w:r>
      <w:r>
        <w:t xml:space="preserve"> frequency was satisfactory for three-quarters (74 per cent) of </w:t>
      </w:r>
      <w:r w:rsidR="00DE165B">
        <w:t>Quality Managers</w:t>
      </w:r>
      <w:r>
        <w:t>. The remaining 26 per cent wanted the newsletter distributed more frequently (</w:t>
      </w:r>
      <w:r w:rsidR="00DE165B">
        <w:t xml:space="preserve">Quality Manager </w:t>
      </w:r>
      <w:r w:rsidR="008A6E05">
        <w:t>P</w:t>
      </w:r>
      <w:r>
        <w:t>ost-Pilot Survey, 2014).</w:t>
      </w:r>
    </w:p>
    <w:p w:rsidR="00367ED6" w:rsidRDefault="00367ED6" w:rsidP="00780A98">
      <w:pPr>
        <w:spacing w:before="0" w:beforeAutospacing="0" w:after="200" w:line="276" w:lineRule="auto"/>
      </w:pPr>
      <w:r w:rsidRPr="00192276">
        <w:t>Auditors also favoured the Newsletters as a form of disseminating information. In focus groups they overwhelmingly agreed they were the most effective means of providing information and were mostly in agreement as to the frequency (Auditor Focus Groups</w:t>
      </w:r>
      <w:r w:rsidR="0058007C">
        <w:t>,</w:t>
      </w:r>
      <w:r w:rsidRPr="00192276">
        <w:t xml:space="preserve"> 2014)</w:t>
      </w:r>
      <w:r w:rsidR="00C45BCA">
        <w:t>:</w:t>
      </w:r>
      <w:r>
        <w:t xml:space="preserve"> </w:t>
      </w:r>
    </w:p>
    <w:p w:rsidR="00367ED6" w:rsidRPr="00192276" w:rsidRDefault="00367ED6" w:rsidP="00344546">
      <w:pPr>
        <w:pStyle w:val="quotetext"/>
        <w:spacing w:before="200" w:beforeAutospacing="0" w:after="0"/>
      </w:pPr>
      <w:r w:rsidRPr="00192276">
        <w:t>“For me the Newsletters were of great value especially in the clarification of those cloudy areas”.</w:t>
      </w:r>
    </w:p>
    <w:p w:rsidR="00E42AE2" w:rsidRDefault="00705356" w:rsidP="008614EA">
      <w:pPr>
        <w:pStyle w:val="quotesource"/>
        <w:spacing w:beforeAutospacing="0" w:after="0"/>
      </w:pPr>
      <w:r>
        <w:t>Auditor (Auditor Focus G</w:t>
      </w:r>
      <w:r w:rsidR="00367ED6">
        <w:t>roup, Feb</w:t>
      </w:r>
      <w:r>
        <w:t>ruary 2014)</w:t>
      </w:r>
      <w:r w:rsidR="00367ED6">
        <w:t xml:space="preserve"> </w:t>
      </w:r>
    </w:p>
    <w:p w:rsidR="00367ED6" w:rsidRDefault="00367ED6" w:rsidP="00344546">
      <w:pPr>
        <w:pStyle w:val="quotetext"/>
        <w:spacing w:before="200" w:beforeAutospacing="0" w:after="0"/>
      </w:pPr>
      <w:r>
        <w:t xml:space="preserve">“I preferred newsletters to </w:t>
      </w:r>
      <w:proofErr w:type="spellStart"/>
      <w:r>
        <w:t>Govdex</w:t>
      </w:r>
      <w:proofErr w:type="spellEnd"/>
      <w:r>
        <w:t xml:space="preserve"> as </w:t>
      </w:r>
      <w:proofErr w:type="spellStart"/>
      <w:r>
        <w:t>Govdex</w:t>
      </w:r>
      <w:proofErr w:type="spellEnd"/>
      <w:r>
        <w:t xml:space="preserve"> requires interaction with other auditors</w:t>
      </w:r>
      <w:r w:rsidR="007D1272">
        <w:t>.</w:t>
      </w:r>
      <w:r>
        <w:t>”</w:t>
      </w:r>
    </w:p>
    <w:p w:rsidR="00367ED6" w:rsidRDefault="00705356" w:rsidP="00344546">
      <w:pPr>
        <w:pStyle w:val="quotesource"/>
        <w:spacing w:beforeAutospacing="0" w:after="0"/>
      </w:pPr>
      <w:r>
        <w:t>Certification Body (Auditor Focus Group, February 2014)</w:t>
      </w:r>
    </w:p>
    <w:p w:rsidR="00367ED6" w:rsidRDefault="00367ED6" w:rsidP="00344546">
      <w:pPr>
        <w:pStyle w:val="quotetext"/>
        <w:spacing w:before="200" w:beforeAutospacing="0" w:after="0"/>
      </w:pPr>
      <w:r>
        <w:t xml:space="preserve">“I found the newsletters quite good </w:t>
      </w:r>
      <w:proofErr w:type="gramStart"/>
      <w:r>
        <w:t>cause</w:t>
      </w:r>
      <w:proofErr w:type="gramEnd"/>
      <w:r>
        <w:t xml:space="preserve"> they actually summarised a lot of the things into smaller pieces</w:t>
      </w:r>
      <w:r w:rsidR="007D1272">
        <w:t>.</w:t>
      </w:r>
      <w:r>
        <w:t>”</w:t>
      </w:r>
    </w:p>
    <w:p w:rsidR="00367ED6" w:rsidRDefault="00705356" w:rsidP="00344546">
      <w:pPr>
        <w:pStyle w:val="quotesource"/>
        <w:spacing w:beforeAutospacing="0" w:after="200"/>
      </w:pPr>
      <w:r>
        <w:t>Auditor (Auditor Focus Group, January 2014)</w:t>
      </w:r>
    </w:p>
    <w:p w:rsidR="005168FB" w:rsidRPr="004F4D98" w:rsidRDefault="00367ED6" w:rsidP="00344546">
      <w:pPr>
        <w:pStyle w:val="ListParagraph"/>
        <w:numPr>
          <w:ilvl w:val="2"/>
          <w:numId w:val="10"/>
        </w:numPr>
        <w:spacing w:before="200" w:beforeAutospacing="0"/>
        <w:ind w:left="709" w:hanging="709"/>
        <w:rPr>
          <w:rFonts w:cstheme="minorHAnsi"/>
        </w:rPr>
      </w:pPr>
      <w:bookmarkStart w:id="23" w:name="_Toc387250363"/>
      <w:r w:rsidRPr="00344546">
        <w:rPr>
          <w:rFonts w:cstheme="minorHAnsi"/>
          <w:b/>
        </w:rPr>
        <w:t>Provider Portal</w:t>
      </w:r>
      <w:bookmarkEnd w:id="23"/>
    </w:p>
    <w:p w:rsidR="00705356" w:rsidRDefault="00931441" w:rsidP="00780A98">
      <w:pPr>
        <w:spacing w:before="0" w:beforeAutospacing="0" w:after="200" w:line="276" w:lineRule="auto"/>
      </w:pPr>
      <w:r>
        <w:t>The</w:t>
      </w:r>
      <w:r w:rsidR="00705356">
        <w:t xml:space="preserve"> quality of information on the Provider Portal was rated high or very high </w:t>
      </w:r>
      <w:r>
        <w:t xml:space="preserve">by </w:t>
      </w:r>
      <w:r w:rsidR="00294A10">
        <w:t>half</w:t>
      </w:r>
      <w:r>
        <w:t xml:space="preserve"> of Providers</w:t>
      </w:r>
      <w:r w:rsidR="00D66346">
        <w:t xml:space="preserve">. Only the </w:t>
      </w:r>
      <w:r w:rsidR="00D66346" w:rsidRPr="00D66346">
        <w:rPr>
          <w:i/>
        </w:rPr>
        <w:t>Activity 2 Instructions</w:t>
      </w:r>
      <w:r w:rsidR="00D66346">
        <w:t xml:space="preserve"> were rated high or very high in more instances</w:t>
      </w:r>
      <w:r w:rsidR="007D1272">
        <w:t xml:space="preserve">. </w:t>
      </w:r>
      <w:r w:rsidR="00705356">
        <w:t>Only</w:t>
      </w:r>
      <w:r w:rsidR="00C45BCA">
        <w:t xml:space="preserve"> five</w:t>
      </w:r>
      <w:r w:rsidR="00705356">
        <w:t xml:space="preserve"> per cent of respondents considered the quality to be low</w:t>
      </w:r>
      <w:r w:rsidR="00371E0B">
        <w:t xml:space="preserve"> (</w:t>
      </w:r>
      <w:r w:rsidR="007D1272">
        <w:t>Figure 3.1</w:t>
      </w:r>
      <w:r w:rsidR="00371E0B">
        <w:t>).</w:t>
      </w:r>
    </w:p>
    <w:p w:rsidR="00C45BCA" w:rsidRPr="004F4D98" w:rsidRDefault="008A6E05" w:rsidP="00344546">
      <w:pPr>
        <w:pStyle w:val="ListParagraph"/>
        <w:numPr>
          <w:ilvl w:val="2"/>
          <w:numId w:val="10"/>
        </w:numPr>
        <w:spacing w:before="200" w:beforeAutospacing="0"/>
        <w:ind w:left="709" w:hanging="709"/>
        <w:rPr>
          <w:rFonts w:cstheme="minorHAnsi"/>
        </w:rPr>
      </w:pPr>
      <w:bookmarkStart w:id="24" w:name="_Toc387250364"/>
      <w:r>
        <w:rPr>
          <w:rFonts w:cstheme="minorHAnsi"/>
          <w:b/>
        </w:rPr>
        <w:t xml:space="preserve">Provider </w:t>
      </w:r>
      <w:r w:rsidR="00367ED6" w:rsidRPr="00344546">
        <w:rPr>
          <w:rFonts w:cstheme="minorHAnsi"/>
          <w:b/>
        </w:rPr>
        <w:t>Webinars</w:t>
      </w:r>
      <w:bookmarkEnd w:id="24"/>
    </w:p>
    <w:p w:rsidR="00367ED6" w:rsidRDefault="007D1272" w:rsidP="00780A98">
      <w:pPr>
        <w:spacing w:before="0" w:beforeAutospacing="0" w:after="200" w:line="276" w:lineRule="auto"/>
      </w:pPr>
      <w:r>
        <w:t xml:space="preserve">While 42 per cent of Providers considered the quality of webinar information to be high or very high, </w:t>
      </w:r>
      <w:r w:rsidR="00367ED6">
        <w:t xml:space="preserve"> webinar</w:t>
      </w:r>
      <w:r>
        <w:t xml:space="preserve"> quality</w:t>
      </w:r>
      <w:r w:rsidR="00367ED6">
        <w:t xml:space="preserve"> was</w:t>
      </w:r>
      <w:r w:rsidR="00371E0B">
        <w:t xml:space="preserve"> considered</w:t>
      </w:r>
      <w:r w:rsidR="00367ED6">
        <w:t xml:space="preserve"> </w:t>
      </w:r>
      <w:r w:rsidR="00371E0B">
        <w:t>one of the lowest, with 21</w:t>
      </w:r>
      <w:r w:rsidR="00367ED6">
        <w:t xml:space="preserve"> per cent of </w:t>
      </w:r>
      <w:r w:rsidR="00DE165B">
        <w:t xml:space="preserve">Quality Managers </w:t>
      </w:r>
      <w:r w:rsidR="00367ED6">
        <w:t>surveyed</w:t>
      </w:r>
      <w:r w:rsidR="00371E0B">
        <w:t xml:space="preserve"> indicating </w:t>
      </w:r>
      <w:r>
        <w:t>it was</w:t>
      </w:r>
      <w:r w:rsidR="000D6FAC">
        <w:t xml:space="preserve"> low or very low</w:t>
      </w:r>
      <w:r>
        <w:t xml:space="preserve"> (Figure 3.1)</w:t>
      </w:r>
      <w:r w:rsidR="00367ED6">
        <w:t xml:space="preserve">. Suggestions for improvement from </w:t>
      </w:r>
      <w:r w:rsidR="00371E0B">
        <w:t>the</w:t>
      </w:r>
      <w:r w:rsidR="00367ED6">
        <w:t xml:space="preserve"> </w:t>
      </w:r>
      <w:r w:rsidR="00DE165B">
        <w:t xml:space="preserve">Quality Managers </w:t>
      </w:r>
      <w:r w:rsidR="00367ED6">
        <w:t>who rated the quality of webinar information as low or very low included providing more practical information and allowing more interaction between participants (</w:t>
      </w:r>
      <w:r w:rsidR="00DE165B">
        <w:t>Quality Manager P</w:t>
      </w:r>
      <w:r w:rsidR="00367ED6">
        <w:t>ost-Pilot Survey, 2014):</w:t>
      </w:r>
    </w:p>
    <w:p w:rsidR="00367ED6" w:rsidRDefault="00367ED6" w:rsidP="00344546">
      <w:pPr>
        <w:pStyle w:val="quotetext"/>
        <w:spacing w:before="200" w:beforeAutospacing="0" w:after="0"/>
      </w:pPr>
      <w:r>
        <w:t>“I rarely got any nuggets of gold from the webinars. More practical information would have been helpful</w:t>
      </w:r>
      <w:r w:rsidR="007D1272">
        <w:t>.</w:t>
      </w:r>
      <w:r>
        <w:t>”</w:t>
      </w:r>
    </w:p>
    <w:p w:rsidR="00367ED6" w:rsidRDefault="00371E0B" w:rsidP="00344546">
      <w:pPr>
        <w:pStyle w:val="quotesource"/>
        <w:spacing w:beforeAutospacing="0" w:after="0"/>
      </w:pPr>
      <w:r>
        <w:t>Quality M</w:t>
      </w:r>
      <w:r w:rsidR="00367ED6">
        <w:t xml:space="preserve">anager, </w:t>
      </w:r>
      <w:r w:rsidR="007D1272">
        <w:t>P</w:t>
      </w:r>
      <w:r w:rsidR="00367ED6">
        <w:t>rovider (</w:t>
      </w:r>
      <w:r>
        <w:t>Quality Manager Post-Pilot Survey, 2014)</w:t>
      </w:r>
    </w:p>
    <w:p w:rsidR="00367ED6" w:rsidRDefault="00367ED6" w:rsidP="00344546">
      <w:pPr>
        <w:pStyle w:val="quotetext"/>
        <w:spacing w:before="200" w:beforeAutospacing="0" w:after="0"/>
      </w:pPr>
      <w:r>
        <w:t>“The webinars did not provide any real information that was useful at the time. More practical hands-on information would have been appreciated and would have assisted in the audit process itself. For example, how the audits were expected to be conducted in relation to the DEEWR Quality Framework, how much detail the auditors would be expected to look at</w:t>
      </w:r>
      <w:r w:rsidR="007D1272">
        <w:t>.</w:t>
      </w:r>
      <w:r>
        <w:t xml:space="preserve">” </w:t>
      </w:r>
    </w:p>
    <w:p w:rsidR="00371E0B" w:rsidRDefault="00371E0B" w:rsidP="00344546">
      <w:pPr>
        <w:pStyle w:val="quotesource"/>
        <w:spacing w:beforeAutospacing="0" w:after="0"/>
      </w:pPr>
      <w:r>
        <w:t xml:space="preserve">Quality Manager, </w:t>
      </w:r>
      <w:r w:rsidR="007D1272">
        <w:t>P</w:t>
      </w:r>
      <w:r>
        <w:t>rovider (Quality Manager Post-Pilot Survey, 2014)</w:t>
      </w:r>
    </w:p>
    <w:p w:rsidR="00367ED6" w:rsidRDefault="00367ED6" w:rsidP="00344546">
      <w:pPr>
        <w:pStyle w:val="quotetext"/>
        <w:spacing w:before="200" w:beforeAutospacing="0" w:after="0"/>
      </w:pPr>
      <w:r w:rsidDel="007927E0">
        <w:t xml:space="preserve"> </w:t>
      </w:r>
      <w:r>
        <w:t>“(The department should) provide specific information prior to the webinars which Providers need to look at and prepare input so that it can lead to greater discussion. Have those Providers who have gone through the exercise talk openly about what worked well and what didn’t and the reasons and then get input from others</w:t>
      </w:r>
      <w:r w:rsidR="007D1272">
        <w:t>.</w:t>
      </w:r>
      <w:r>
        <w:t>”</w:t>
      </w:r>
    </w:p>
    <w:p w:rsidR="00371E0B" w:rsidRDefault="00371E0B" w:rsidP="00344546">
      <w:pPr>
        <w:pStyle w:val="quotesource"/>
        <w:spacing w:beforeAutospacing="0" w:after="200"/>
      </w:pPr>
      <w:r>
        <w:t xml:space="preserve">Quality Manager, </w:t>
      </w:r>
      <w:r w:rsidR="007D1272">
        <w:t>P</w:t>
      </w:r>
      <w:r>
        <w:t>rovider (Quality Manager Post-Pilot Survey, 2014)</w:t>
      </w:r>
    </w:p>
    <w:p w:rsidR="00C45BCA" w:rsidRPr="004F4D98" w:rsidRDefault="00367ED6" w:rsidP="00344546">
      <w:pPr>
        <w:pStyle w:val="ListParagraph"/>
        <w:numPr>
          <w:ilvl w:val="2"/>
          <w:numId w:val="10"/>
        </w:numPr>
        <w:spacing w:before="200" w:beforeAutospacing="0"/>
        <w:ind w:left="709" w:hanging="709"/>
        <w:rPr>
          <w:rFonts w:cstheme="minorHAnsi"/>
        </w:rPr>
      </w:pPr>
      <w:bookmarkStart w:id="25" w:name="_Toc387250365"/>
      <w:proofErr w:type="spellStart"/>
      <w:r w:rsidRPr="00344546">
        <w:rPr>
          <w:rFonts w:cstheme="minorHAnsi"/>
          <w:b/>
        </w:rPr>
        <w:t>Govdex</w:t>
      </w:r>
      <w:bookmarkEnd w:id="25"/>
      <w:proofErr w:type="spellEnd"/>
    </w:p>
    <w:p w:rsidR="007D1272" w:rsidRDefault="00367ED6" w:rsidP="00780A98">
      <w:pPr>
        <w:spacing w:before="0" w:beforeAutospacing="0" w:after="200" w:line="276" w:lineRule="auto"/>
      </w:pPr>
      <w:r>
        <w:t xml:space="preserve">There were mixed Provider views on the success of </w:t>
      </w:r>
      <w:r w:rsidRPr="00AD2670">
        <w:t>www.govdex.gov.au</w:t>
      </w:r>
      <w:r>
        <w:t xml:space="preserve"> in communicating information, </w:t>
      </w:r>
      <w:r w:rsidRPr="00780A98">
        <w:rPr>
          <w:rFonts w:cstheme="minorHAnsi"/>
        </w:rPr>
        <w:t xml:space="preserve">with over one-third (38 per cent) of </w:t>
      </w:r>
      <w:r w:rsidR="00DE165B" w:rsidRPr="00780A98">
        <w:rPr>
          <w:rFonts w:cstheme="minorHAnsi"/>
        </w:rPr>
        <w:t xml:space="preserve">Quality Managers </w:t>
      </w:r>
      <w:r w:rsidRPr="00780A98">
        <w:rPr>
          <w:rFonts w:cstheme="minorHAnsi"/>
        </w:rPr>
        <w:t>not knowing how to rate the quality of inform</w:t>
      </w:r>
      <w:r>
        <w:t>ation on the website</w:t>
      </w:r>
      <w:r w:rsidR="007D1272">
        <w:t xml:space="preserve"> (refer Appendix </w:t>
      </w:r>
      <w:r w:rsidR="0015311B">
        <w:t xml:space="preserve">Table </w:t>
      </w:r>
      <w:proofErr w:type="spellStart"/>
      <w:r w:rsidR="0015311B">
        <w:t>C</w:t>
      </w:r>
      <w:r w:rsidR="00A12ECC">
        <w:t>2</w:t>
      </w:r>
      <w:proofErr w:type="spellEnd"/>
      <w:r w:rsidR="007D1272">
        <w:t>)</w:t>
      </w:r>
      <w:r>
        <w:t xml:space="preserve">. This may indicate </w:t>
      </w:r>
      <w:proofErr w:type="spellStart"/>
      <w:r>
        <w:t>Govdex</w:t>
      </w:r>
      <w:proofErr w:type="spellEnd"/>
      <w:r>
        <w:t xml:space="preserve"> was unknown to a proportion of </w:t>
      </w:r>
      <w:r w:rsidR="00DE165B">
        <w:t>Quality Managers</w:t>
      </w:r>
      <w:r>
        <w:t>, result</w:t>
      </w:r>
      <w:r w:rsidR="0020243F">
        <w:t>ing</w:t>
      </w:r>
      <w:r>
        <w:t xml:space="preserve"> in their unwillingness to rate its quality. </w:t>
      </w:r>
    </w:p>
    <w:p w:rsidR="00367ED6" w:rsidRDefault="007D1272" w:rsidP="00780A98">
      <w:pPr>
        <w:spacing w:before="0" w:beforeAutospacing="0" w:after="200" w:line="276" w:lineRule="auto"/>
      </w:pPr>
      <w:r>
        <w:t xml:space="preserve">Only 12 per cent of Providers who rated the quality of </w:t>
      </w:r>
      <w:proofErr w:type="spellStart"/>
      <w:r>
        <w:t>Govdex</w:t>
      </w:r>
      <w:proofErr w:type="spellEnd"/>
      <w:r>
        <w:t xml:space="preserve"> information considered it to be high or very high</w:t>
      </w:r>
      <w:r w:rsidR="00EB7BD0">
        <w:t>;</w:t>
      </w:r>
      <w:r>
        <w:t xml:space="preserve"> </w:t>
      </w:r>
      <w:r w:rsidR="00367ED6">
        <w:t>21 per cent</w:t>
      </w:r>
      <w:r>
        <w:t xml:space="preserve"> rated the quality as</w:t>
      </w:r>
      <w:r w:rsidR="00367ED6">
        <w:t xml:space="preserve"> low or very low</w:t>
      </w:r>
      <w:r>
        <w:t xml:space="preserve"> (Figure 3.1)</w:t>
      </w:r>
      <w:r w:rsidR="00367ED6">
        <w:t xml:space="preserve">. </w:t>
      </w:r>
    </w:p>
    <w:p w:rsidR="00EF7D0F" w:rsidRDefault="00367ED6" w:rsidP="00780A98">
      <w:pPr>
        <w:spacing w:before="0" w:beforeAutospacing="0" w:after="200" w:line="276" w:lineRule="auto"/>
      </w:pPr>
      <w:r>
        <w:t xml:space="preserve">Auditors also had mixed views on the usefulness of </w:t>
      </w:r>
      <w:proofErr w:type="spellStart"/>
      <w:r>
        <w:t>Govdex</w:t>
      </w:r>
      <w:proofErr w:type="spellEnd"/>
      <w:r>
        <w:t xml:space="preserve"> for the implementation of the </w:t>
      </w:r>
      <w:r w:rsidR="00084B31">
        <w:t>Pilot QAF</w:t>
      </w:r>
      <w:r>
        <w:t xml:space="preserve">. In focus groups, some auditors indicated they did not use or even know about </w:t>
      </w:r>
      <w:proofErr w:type="spellStart"/>
      <w:r>
        <w:t>Govdex</w:t>
      </w:r>
      <w:proofErr w:type="spellEnd"/>
      <w:r>
        <w:t>. Those who were aware of it had concerns about its usefulness and did not use it to its full capacity</w:t>
      </w:r>
      <w:r w:rsidR="00C45BCA">
        <w:t>:</w:t>
      </w:r>
      <w:r>
        <w:t xml:space="preserve"> </w:t>
      </w:r>
    </w:p>
    <w:p w:rsidR="00367ED6" w:rsidRDefault="00367ED6" w:rsidP="00344546">
      <w:pPr>
        <w:pStyle w:val="quotetext"/>
        <w:spacing w:before="200" w:beforeAutospacing="0" w:after="0"/>
      </w:pPr>
      <w:r>
        <w:t>“</w:t>
      </w:r>
      <w:proofErr w:type="spellStart"/>
      <w:r>
        <w:t>Govdex</w:t>
      </w:r>
      <w:proofErr w:type="spellEnd"/>
      <w:r>
        <w:t xml:space="preserve"> navigation</w:t>
      </w:r>
      <w:r w:rsidRPr="003F20BD">
        <w:t xml:space="preserve"> </w:t>
      </w:r>
      <w:r>
        <w:t>wasn't great but useful info there - chat facilities not used so really just a storage facility</w:t>
      </w:r>
      <w:r w:rsidR="007D1272">
        <w:t>.</w:t>
      </w:r>
      <w:r>
        <w:t>”</w:t>
      </w:r>
    </w:p>
    <w:p w:rsidR="00367ED6" w:rsidRDefault="0020243F" w:rsidP="00344546">
      <w:pPr>
        <w:pStyle w:val="quotesource"/>
        <w:spacing w:beforeAutospacing="0" w:after="0"/>
      </w:pPr>
      <w:r>
        <w:t>Auditor (Auditor F</w:t>
      </w:r>
      <w:r w:rsidR="00367ED6">
        <w:t xml:space="preserve">ocus </w:t>
      </w:r>
      <w:r>
        <w:t>Group, January 2014)</w:t>
      </w:r>
    </w:p>
    <w:p w:rsidR="00112003" w:rsidRDefault="00112003">
      <w:pPr>
        <w:spacing w:before="0" w:beforeAutospacing="0"/>
        <w:rPr>
          <w:rFonts w:eastAsiaTheme="minorHAnsi"/>
          <w:i/>
          <w:iCs/>
          <w:color w:val="000000" w:themeColor="text1"/>
          <w:sz w:val="18"/>
          <w:szCs w:val="18"/>
        </w:rPr>
      </w:pPr>
      <w:r>
        <w:br w:type="page"/>
      </w:r>
    </w:p>
    <w:p w:rsidR="00367ED6" w:rsidRDefault="00367ED6" w:rsidP="00344546">
      <w:pPr>
        <w:pStyle w:val="quotetext"/>
        <w:spacing w:before="200" w:beforeAutospacing="0" w:after="0"/>
        <w:rPr>
          <w:rFonts w:cs="Calibri"/>
        </w:rPr>
      </w:pPr>
      <w:r>
        <w:t>“</w:t>
      </w:r>
      <w:r>
        <w:rPr>
          <w:rFonts w:cs="Calibri"/>
        </w:rPr>
        <w:t>I p</w:t>
      </w:r>
      <w:r w:rsidRPr="003F6E1A">
        <w:rPr>
          <w:rFonts w:cs="Calibri"/>
        </w:rPr>
        <w:t>referred newsletter</w:t>
      </w:r>
      <w:r>
        <w:rPr>
          <w:rFonts w:cs="Calibri"/>
        </w:rPr>
        <w:t xml:space="preserve">s to </w:t>
      </w:r>
      <w:proofErr w:type="spellStart"/>
      <w:r>
        <w:rPr>
          <w:rFonts w:cs="Calibri"/>
        </w:rPr>
        <w:t>Govdex</w:t>
      </w:r>
      <w:proofErr w:type="spellEnd"/>
      <w:r>
        <w:rPr>
          <w:rFonts w:cs="Calibri"/>
        </w:rPr>
        <w:t xml:space="preserve"> as </w:t>
      </w:r>
      <w:proofErr w:type="spellStart"/>
      <w:r>
        <w:rPr>
          <w:rFonts w:cs="Calibri"/>
        </w:rPr>
        <w:t>G</w:t>
      </w:r>
      <w:r w:rsidRPr="003F6E1A">
        <w:rPr>
          <w:rFonts w:cs="Calibri"/>
        </w:rPr>
        <w:t>ovdex</w:t>
      </w:r>
      <w:proofErr w:type="spellEnd"/>
      <w:r w:rsidRPr="003F6E1A">
        <w:rPr>
          <w:rFonts w:cs="Calibri"/>
        </w:rPr>
        <w:t xml:space="preserve"> requires i</w:t>
      </w:r>
      <w:r>
        <w:rPr>
          <w:rFonts w:cs="Calibri"/>
        </w:rPr>
        <w:t>nteraction with other auditors</w:t>
      </w:r>
      <w:r w:rsidR="007D1272">
        <w:rPr>
          <w:rFonts w:cs="Calibri"/>
        </w:rPr>
        <w:t>.</w:t>
      </w:r>
      <w:r>
        <w:rPr>
          <w:rFonts w:cs="Calibri"/>
        </w:rPr>
        <w:t>”</w:t>
      </w:r>
    </w:p>
    <w:p w:rsidR="0020243F" w:rsidRDefault="0020243F" w:rsidP="00344546">
      <w:pPr>
        <w:pStyle w:val="quotesource"/>
        <w:spacing w:beforeAutospacing="0" w:after="0"/>
      </w:pPr>
      <w:r>
        <w:t>Auditor (Auditor Focus Group, January 2014)</w:t>
      </w:r>
    </w:p>
    <w:p w:rsidR="00367ED6" w:rsidRDefault="0020243F" w:rsidP="00344546">
      <w:pPr>
        <w:pStyle w:val="quotetext"/>
        <w:spacing w:before="200" w:beforeAutospacing="0" w:after="0"/>
      </w:pPr>
      <w:r>
        <w:t xml:space="preserve"> </w:t>
      </w:r>
      <w:r w:rsidR="00367ED6">
        <w:t>“</w:t>
      </w:r>
      <w:r w:rsidR="00367ED6" w:rsidRPr="003F6E1A">
        <w:t xml:space="preserve">I think </w:t>
      </w:r>
      <w:proofErr w:type="spellStart"/>
      <w:r w:rsidR="00367ED6" w:rsidRPr="003F6E1A">
        <w:t>Govdex</w:t>
      </w:r>
      <w:proofErr w:type="spellEnd"/>
      <w:r w:rsidR="00367ED6" w:rsidRPr="003F6E1A">
        <w:t xml:space="preserve"> would b</w:t>
      </w:r>
      <w:r w:rsidR="00367ED6">
        <w:t>e a great resource but was messy</w:t>
      </w:r>
      <w:r w:rsidR="007D1272">
        <w:t>.</w:t>
      </w:r>
      <w:r w:rsidR="00367ED6">
        <w:t>”</w:t>
      </w:r>
    </w:p>
    <w:p w:rsidR="0020243F" w:rsidRDefault="0020243F" w:rsidP="00344546">
      <w:pPr>
        <w:pStyle w:val="quotesource"/>
        <w:spacing w:beforeAutospacing="0" w:after="200"/>
      </w:pPr>
      <w:r>
        <w:t>Auditor (Auditor Focus Group, January 2014)</w:t>
      </w:r>
    </w:p>
    <w:p w:rsidR="005168FB" w:rsidRPr="005168FB" w:rsidRDefault="00367ED6" w:rsidP="00344546">
      <w:pPr>
        <w:pStyle w:val="ListParagraph"/>
        <w:numPr>
          <w:ilvl w:val="2"/>
          <w:numId w:val="10"/>
        </w:numPr>
        <w:spacing w:before="200" w:beforeAutospacing="0"/>
        <w:ind w:left="709" w:hanging="709"/>
      </w:pPr>
      <w:bookmarkStart w:id="26" w:name="_Toc387250366"/>
      <w:r w:rsidRPr="00344546">
        <w:rPr>
          <w:rFonts w:cstheme="minorHAnsi"/>
          <w:b/>
        </w:rPr>
        <w:t>Auditor Information Sessions</w:t>
      </w:r>
      <w:bookmarkEnd w:id="26"/>
    </w:p>
    <w:p w:rsidR="0021347B" w:rsidRDefault="00367ED6" w:rsidP="00780A98">
      <w:pPr>
        <w:spacing w:before="0" w:beforeAutospacing="0" w:after="200" w:line="276" w:lineRule="auto"/>
      </w:pPr>
      <w:r>
        <w:t xml:space="preserve">The </w:t>
      </w:r>
      <w:r w:rsidRPr="00F04637">
        <w:t xml:space="preserve">general </w:t>
      </w:r>
      <w:r w:rsidRPr="00780A98">
        <w:rPr>
          <w:rFonts w:cstheme="minorHAnsi"/>
        </w:rPr>
        <w:t>consensus</w:t>
      </w:r>
      <w:r>
        <w:t xml:space="preserve"> from auditors in the focus groups was that the </w:t>
      </w:r>
      <w:r w:rsidRPr="004B0CD6">
        <w:t xml:space="preserve">information sessions </w:t>
      </w:r>
      <w:r>
        <w:t>conducted</w:t>
      </w:r>
      <w:r w:rsidRPr="004B0CD6">
        <w:t xml:space="preserve"> by the department were “well run, useful and informative” </w:t>
      </w:r>
      <w:r>
        <w:t>(Auditor Focus Group, January 2014)</w:t>
      </w:r>
      <w:r w:rsidRPr="004B0CD6">
        <w:t>.</w:t>
      </w:r>
      <w:r>
        <w:t xml:space="preserve"> Suggestions for improvement included</w:t>
      </w:r>
      <w:r w:rsidR="0021347B">
        <w:t>:</w:t>
      </w:r>
    </w:p>
    <w:p w:rsidR="00367ED6" w:rsidRDefault="0021347B" w:rsidP="00FB5A5A">
      <w:pPr>
        <w:pStyle w:val="ListBullet"/>
        <w:numPr>
          <w:ilvl w:val="0"/>
          <w:numId w:val="4"/>
        </w:numPr>
        <w:spacing w:before="0" w:beforeAutospacing="0" w:line="276" w:lineRule="auto"/>
      </w:pPr>
      <w:r>
        <w:t>Making the information sessions</w:t>
      </w:r>
      <w:r w:rsidR="00367ED6">
        <w:t xml:space="preserve"> available online for auditors to access at any </w:t>
      </w:r>
      <w:r w:rsidR="00367ED6">
        <w:rPr>
          <w:noProof/>
        </w:rPr>
        <w:t>time</w:t>
      </w:r>
      <w:r w:rsidR="000646FE">
        <w:t xml:space="preserve"> (it is noted the sessions were actually available online via </w:t>
      </w:r>
      <w:proofErr w:type="spellStart"/>
      <w:r w:rsidR="000646FE">
        <w:t>Govdex</w:t>
      </w:r>
      <w:proofErr w:type="spellEnd"/>
      <w:r w:rsidR="000646FE">
        <w:t xml:space="preserve">, however, given the analysis above suggests awareness of </w:t>
      </w:r>
      <w:proofErr w:type="spellStart"/>
      <w:r w:rsidR="000646FE">
        <w:t>Govdex</w:t>
      </w:r>
      <w:proofErr w:type="spellEnd"/>
      <w:r w:rsidR="000646FE">
        <w:t xml:space="preserve"> was low auditors may not have </w:t>
      </w:r>
      <w:r w:rsidR="005B1E5D">
        <w:t>realised this information was available</w:t>
      </w:r>
      <w:r w:rsidR="000646FE">
        <w:t xml:space="preserve">): </w:t>
      </w:r>
    </w:p>
    <w:p w:rsidR="00367ED6" w:rsidRDefault="00367ED6" w:rsidP="00344546">
      <w:pPr>
        <w:pStyle w:val="quotetext"/>
        <w:spacing w:before="200" w:beforeAutospacing="0" w:after="0"/>
      </w:pPr>
      <w:r>
        <w:t xml:space="preserve"> “If they were available in a webinar format that trainees could log into in the future that would be good. Certification bodies could then run them if they wanted to up skill their staff. Sorry - accessible at any time. Not on specific days and times</w:t>
      </w:r>
      <w:r w:rsidR="00A56C47">
        <w:t>.</w:t>
      </w:r>
      <w:r>
        <w:t>”</w:t>
      </w:r>
    </w:p>
    <w:p w:rsidR="00CC5E6F" w:rsidRDefault="00CC5E6F" w:rsidP="00344546">
      <w:pPr>
        <w:pStyle w:val="quotesource"/>
        <w:spacing w:beforeAutospacing="0" w:after="200"/>
      </w:pPr>
      <w:r>
        <w:t>Auditor (Auditor Focus Group, January 2014)</w:t>
      </w:r>
    </w:p>
    <w:p w:rsidR="0021347B" w:rsidRDefault="0021347B" w:rsidP="00FB5A5A">
      <w:pPr>
        <w:pStyle w:val="ListBullet"/>
        <w:numPr>
          <w:ilvl w:val="0"/>
          <w:numId w:val="4"/>
        </w:numPr>
        <w:spacing w:before="0" w:beforeAutospacing="0" w:line="276" w:lineRule="auto"/>
      </w:pPr>
      <w:r>
        <w:t>Providing more notice for the scheduling of information sessions, as some auditors noted they can be pre-booked for three to six months in advance (Auditor Focus Group, February</w:t>
      </w:r>
      <w:r w:rsidR="00A56C47">
        <w:t> </w:t>
      </w:r>
      <w:r>
        <w:t>2014).</w:t>
      </w:r>
    </w:p>
    <w:p w:rsidR="00367ED6" w:rsidRDefault="0021347B" w:rsidP="00FB5A5A">
      <w:pPr>
        <w:pStyle w:val="ListBullet"/>
        <w:numPr>
          <w:ilvl w:val="0"/>
          <w:numId w:val="4"/>
        </w:numPr>
        <w:spacing w:before="0" w:beforeAutospacing="0" w:line="276" w:lineRule="auto"/>
      </w:pPr>
      <w:r>
        <w:t xml:space="preserve">Including more practical information with </w:t>
      </w:r>
      <w:r w:rsidR="00367ED6">
        <w:t xml:space="preserve">best practice and real world examples to highlight traps that auditors could fall into. </w:t>
      </w:r>
    </w:p>
    <w:p w:rsidR="00C45BCA" w:rsidRPr="00C45BCA" w:rsidRDefault="00E46100" w:rsidP="00BF669F">
      <w:pPr>
        <w:pStyle w:val="Heading2"/>
        <w:numPr>
          <w:ilvl w:val="1"/>
          <w:numId w:val="10"/>
        </w:numPr>
        <w:spacing w:beforeAutospacing="0" w:line="276" w:lineRule="auto"/>
        <w:ind w:left="0" w:firstLine="0"/>
      </w:pPr>
      <w:bookmarkStart w:id="27" w:name="_Toc389200921"/>
      <w:r>
        <w:t>Appropriateness</w:t>
      </w:r>
      <w:r w:rsidR="00606D96">
        <w:t xml:space="preserve"> </w:t>
      </w:r>
      <w:r w:rsidR="00F83A3A">
        <w:t>of i</w:t>
      </w:r>
      <w:r w:rsidR="00367ED6">
        <w:t>nformation</w:t>
      </w:r>
      <w:bookmarkEnd w:id="27"/>
    </w:p>
    <w:p w:rsidR="005168FB" w:rsidRPr="005168FB" w:rsidRDefault="00A56C47" w:rsidP="00344546">
      <w:pPr>
        <w:pStyle w:val="ListParagraph"/>
        <w:numPr>
          <w:ilvl w:val="2"/>
          <w:numId w:val="10"/>
        </w:numPr>
        <w:spacing w:before="200" w:beforeAutospacing="0"/>
        <w:ind w:left="709" w:hanging="709"/>
      </w:pPr>
      <w:bookmarkStart w:id="28" w:name="_Toc387250368"/>
      <w:r w:rsidRPr="00344546">
        <w:rPr>
          <w:rFonts w:cstheme="minorHAnsi"/>
          <w:b/>
        </w:rPr>
        <w:t>Information for Providers</w:t>
      </w:r>
      <w:bookmarkEnd w:id="28"/>
    </w:p>
    <w:p w:rsidR="00E46100" w:rsidRDefault="00E46100" w:rsidP="00780A98">
      <w:pPr>
        <w:spacing w:before="0" w:beforeAutospacing="0" w:after="200" w:line="276" w:lineRule="auto"/>
      </w:pPr>
      <w:r>
        <w:t xml:space="preserve">Feedback from Providers </w:t>
      </w:r>
      <w:r w:rsidR="00294A10">
        <w:t>suggests the department delivered</w:t>
      </w:r>
      <w:r>
        <w:t xml:space="preserve"> a great deal of information</w:t>
      </w:r>
      <w:r w:rsidR="00A56C47">
        <w:t xml:space="preserve"> </w:t>
      </w:r>
      <w:r>
        <w:t>in a timely fashion.</w:t>
      </w:r>
      <w:r w:rsidR="00A56C47">
        <w:t xml:space="preserve"> </w:t>
      </w:r>
      <w:r>
        <w:t>Mid-way through the Pilot, 89 per cent of Providers thought information provided to them was sufficient (</w:t>
      </w:r>
      <w:r w:rsidR="00A56C47">
        <w:t>M</w:t>
      </w:r>
      <w:r w:rsidRPr="00344099">
        <w:t>id-Pilot Review, 2013</w:t>
      </w:r>
      <w:r>
        <w:t>). Post-Pilot t</w:t>
      </w:r>
      <w:r w:rsidR="00367ED6">
        <w:t xml:space="preserve">he majority of </w:t>
      </w:r>
      <w:r w:rsidR="00DE165B">
        <w:t xml:space="preserve">Quality Managers </w:t>
      </w:r>
      <w:r w:rsidR="008A6E05">
        <w:t xml:space="preserve">(82 per cent) </w:t>
      </w:r>
      <w:r w:rsidR="00367ED6">
        <w:t xml:space="preserve">felt the volume of information to support their understanding </w:t>
      </w:r>
      <w:r>
        <w:t xml:space="preserve">of the </w:t>
      </w:r>
      <w:r w:rsidR="00084B31">
        <w:t>Pilot QAF</w:t>
      </w:r>
      <w:r>
        <w:t xml:space="preserve"> was </w:t>
      </w:r>
      <w:r w:rsidR="00EB7BD0">
        <w:t xml:space="preserve">about </w:t>
      </w:r>
      <w:r>
        <w:t xml:space="preserve">right </w:t>
      </w:r>
      <w:r w:rsidR="00367ED6">
        <w:t>(</w:t>
      </w:r>
      <w:r w:rsidR="00DE165B">
        <w:t xml:space="preserve">Quality Manager </w:t>
      </w:r>
      <w:r w:rsidR="00A56C47">
        <w:t>P</w:t>
      </w:r>
      <w:r w:rsidR="00367ED6">
        <w:t>ost-Pilot Survey, 2014)</w:t>
      </w:r>
      <w:r>
        <w:t>.</w:t>
      </w:r>
    </w:p>
    <w:p w:rsidR="005B1E5D" w:rsidRDefault="00294A10" w:rsidP="00780A98">
      <w:pPr>
        <w:spacing w:before="0" w:beforeAutospacing="0" w:after="200" w:line="276" w:lineRule="auto"/>
      </w:pPr>
      <w:r>
        <w:t xml:space="preserve">However, </w:t>
      </w:r>
      <w:r w:rsidR="005B1E5D">
        <w:t>p</w:t>
      </w:r>
      <w:r w:rsidR="00E46100">
        <w:t xml:space="preserve">ost-Pilot feedback from </w:t>
      </w:r>
      <w:r w:rsidR="00DE165B">
        <w:t xml:space="preserve">Quality Managers </w:t>
      </w:r>
      <w:r w:rsidR="00E46100">
        <w:t>suggests there is s</w:t>
      </w:r>
      <w:r w:rsidR="00C75292">
        <w:t xml:space="preserve">ome opportunity for improvement in terms of </w:t>
      </w:r>
      <w:r w:rsidR="00EB7BD0">
        <w:t>information</w:t>
      </w:r>
      <w:r w:rsidR="00C75292">
        <w:t xml:space="preserve"> content </w:t>
      </w:r>
      <w:r w:rsidR="00D50200">
        <w:t>(Quality Manager Post-Pilot Survey, 2014)</w:t>
      </w:r>
      <w:r w:rsidR="005B1E5D">
        <w:t>:</w:t>
      </w:r>
    </w:p>
    <w:p w:rsidR="005B1E5D" w:rsidRDefault="00C75292" w:rsidP="00FB5A5A">
      <w:pPr>
        <w:pStyle w:val="ListBullet"/>
        <w:numPr>
          <w:ilvl w:val="0"/>
          <w:numId w:val="4"/>
        </w:numPr>
        <w:spacing w:before="0" w:beforeAutospacing="0" w:line="276" w:lineRule="auto"/>
      </w:pPr>
      <w:r>
        <w:t xml:space="preserve">Approximately </w:t>
      </w:r>
      <w:r w:rsidR="005B1E5D">
        <w:t>one-quarter (23 </w:t>
      </w:r>
      <w:r w:rsidR="00E46100">
        <w:t xml:space="preserve">per cent) of </w:t>
      </w:r>
      <w:r w:rsidR="00A56C47">
        <w:t xml:space="preserve">surveyed </w:t>
      </w:r>
      <w:r w:rsidR="00DE165B">
        <w:t xml:space="preserve">Quality Managers </w:t>
      </w:r>
      <w:r>
        <w:t>indicated</w:t>
      </w:r>
      <w:r w:rsidR="00E46100">
        <w:t xml:space="preserve"> there was information missing from the documents provided by the department</w:t>
      </w:r>
      <w:r w:rsidR="00A56C47">
        <w:t>.</w:t>
      </w:r>
      <w:r w:rsidR="00B507DA">
        <w:t xml:space="preserve"> </w:t>
      </w:r>
    </w:p>
    <w:p w:rsidR="005B1E5D" w:rsidRDefault="005B1E5D" w:rsidP="00FB5A5A">
      <w:pPr>
        <w:pStyle w:val="ListBullet"/>
        <w:numPr>
          <w:ilvl w:val="0"/>
          <w:numId w:val="4"/>
        </w:numPr>
        <w:spacing w:before="0" w:beforeAutospacing="0" w:line="276" w:lineRule="auto"/>
      </w:pPr>
      <w:r>
        <w:t>A</w:t>
      </w:r>
      <w:r w:rsidR="00C75292">
        <w:t xml:space="preserve"> third of respond</w:t>
      </w:r>
      <w:r w:rsidR="00EB7BD0">
        <w:t>ing</w:t>
      </w:r>
      <w:r w:rsidR="00C75292">
        <w:t xml:space="preserve"> </w:t>
      </w:r>
      <w:r w:rsidR="00DE165B">
        <w:t xml:space="preserve">Quality Managers </w:t>
      </w:r>
      <w:r w:rsidR="00C75292">
        <w:t xml:space="preserve">either disagreed or </w:t>
      </w:r>
      <w:r w:rsidR="007F4A21">
        <w:t>indicated</w:t>
      </w:r>
      <w:r w:rsidR="00C75292">
        <w:t xml:space="preserve"> they neither agreed nor disagreed that </w:t>
      </w:r>
      <w:r w:rsidR="00E46100">
        <w:t>information was available when it was needed.</w:t>
      </w:r>
      <w:r w:rsidR="00A56C47">
        <w:t xml:space="preserve"> </w:t>
      </w:r>
    </w:p>
    <w:p w:rsidR="00E46100" w:rsidRDefault="00A56C47" w:rsidP="00780A98">
      <w:pPr>
        <w:spacing w:before="0" w:beforeAutospacing="0" w:after="200" w:line="276" w:lineRule="auto"/>
      </w:pPr>
      <w:r>
        <w:t>However</w:t>
      </w:r>
      <w:r w:rsidR="00EB7BD0">
        <w:t>,</w:t>
      </w:r>
      <w:r>
        <w:t xml:space="preserve"> the </w:t>
      </w:r>
      <w:r w:rsidRPr="00780A98">
        <w:rPr>
          <w:rFonts w:cstheme="minorHAnsi"/>
        </w:rPr>
        <w:t>comments</w:t>
      </w:r>
      <w:r>
        <w:t xml:space="preserve"> do not suggest any specific areas </w:t>
      </w:r>
      <w:r w:rsidR="00EB7BD0">
        <w:t>for</w:t>
      </w:r>
      <w:r>
        <w:t xml:space="preserve"> improvement.</w:t>
      </w:r>
    </w:p>
    <w:p w:rsidR="00F4224B" w:rsidRDefault="00F4224B">
      <w:pPr>
        <w:spacing w:before="0" w:beforeAutospacing="0"/>
        <w:rPr>
          <w:rFonts w:cstheme="minorHAnsi"/>
          <w:b/>
        </w:rPr>
      </w:pPr>
      <w:r>
        <w:rPr>
          <w:rFonts w:cstheme="minorHAnsi"/>
          <w:b/>
        </w:rPr>
        <w:br w:type="page"/>
      </w:r>
    </w:p>
    <w:p w:rsidR="00A56C47" w:rsidRPr="00344546" w:rsidRDefault="00A56C47" w:rsidP="00344546">
      <w:pPr>
        <w:pStyle w:val="ListParagraph"/>
        <w:numPr>
          <w:ilvl w:val="2"/>
          <w:numId w:val="10"/>
        </w:numPr>
        <w:spacing w:before="200" w:beforeAutospacing="0"/>
        <w:ind w:left="709" w:hanging="709"/>
        <w:rPr>
          <w:rFonts w:cstheme="minorHAnsi"/>
          <w:b/>
        </w:rPr>
      </w:pPr>
      <w:r w:rsidRPr="005168FB">
        <w:rPr>
          <w:rFonts w:cstheme="minorHAnsi"/>
          <w:b/>
        </w:rPr>
        <w:t>Information for Auditors</w:t>
      </w:r>
    </w:p>
    <w:p w:rsidR="005171D3" w:rsidRDefault="00294A10" w:rsidP="00780A98">
      <w:pPr>
        <w:spacing w:before="0" w:beforeAutospacing="0" w:after="200" w:line="276" w:lineRule="auto"/>
      </w:pPr>
      <w:r>
        <w:t xml:space="preserve">Although auditors on the Activity 2 Panel </w:t>
      </w:r>
      <w:r w:rsidR="00735F02">
        <w:t>consisted</w:t>
      </w:r>
      <w:r>
        <w:t xml:space="preserve"> of auditing bodies from</w:t>
      </w:r>
      <w:r w:rsidR="00DF0122">
        <w:t xml:space="preserve"> </w:t>
      </w:r>
      <w:r w:rsidR="008A6E05" w:rsidRPr="000442AF">
        <w:rPr>
          <w:rFonts w:cstheme="minorHAnsi"/>
          <w:iCs/>
        </w:rPr>
        <w:t xml:space="preserve">Joint Accreditation System of Australia &amp; New Zealand </w:t>
      </w:r>
      <w:r w:rsidR="008A6E05">
        <w:rPr>
          <w:rFonts w:cstheme="minorHAnsi"/>
          <w:iCs/>
        </w:rPr>
        <w:t>(</w:t>
      </w:r>
      <w:r w:rsidR="00DF0122" w:rsidRPr="005A46A0">
        <w:rPr>
          <w:rFonts w:cstheme="minorHAnsi"/>
          <w:iCs/>
        </w:rPr>
        <w:t>JAS-</w:t>
      </w:r>
      <w:proofErr w:type="spellStart"/>
      <w:r w:rsidR="00DF0122" w:rsidRPr="005A46A0">
        <w:rPr>
          <w:rFonts w:cstheme="minorHAnsi"/>
          <w:iCs/>
        </w:rPr>
        <w:t>ANZ</w:t>
      </w:r>
      <w:proofErr w:type="spellEnd"/>
      <w:r w:rsidR="008A6E05">
        <w:rPr>
          <w:rFonts w:cstheme="minorHAnsi"/>
          <w:iCs/>
        </w:rPr>
        <w:t>)</w:t>
      </w:r>
      <w:r w:rsidR="00DF0122">
        <w:rPr>
          <w:rFonts w:cstheme="minorHAnsi"/>
          <w:iCs/>
        </w:rPr>
        <w:t xml:space="preserve"> </w:t>
      </w:r>
      <w:r>
        <w:t xml:space="preserve">and </w:t>
      </w:r>
      <w:r w:rsidR="00D50200">
        <w:t xml:space="preserve">were </w:t>
      </w:r>
      <w:r>
        <w:t>supplemented w</w:t>
      </w:r>
      <w:r w:rsidR="00AF7939">
        <w:t>ith recommendations from P</w:t>
      </w:r>
      <w:r>
        <w:t>roviders</w:t>
      </w:r>
      <w:r w:rsidR="00AF7939">
        <w:t>,</w:t>
      </w:r>
      <w:r>
        <w:t xml:space="preserve"> there was no guarantee</w:t>
      </w:r>
      <w:r w:rsidR="00AF7939">
        <w:t xml:space="preserve"> that auditors who conducted the audits had any experience of employment services.</w:t>
      </w:r>
      <w:r>
        <w:t xml:space="preserve"> </w:t>
      </w:r>
      <w:r w:rsidR="00AF7939">
        <w:t>Indeed</w:t>
      </w:r>
      <w:r w:rsidR="00EB7BD0">
        <w:t>,</w:t>
      </w:r>
      <w:r w:rsidR="00AF7939">
        <w:t xml:space="preserve"> </w:t>
      </w:r>
      <w:r w:rsidR="00D50200">
        <w:t xml:space="preserve">feedback through this evaluation suggests </w:t>
      </w:r>
      <w:r w:rsidR="00EB7BD0">
        <w:t xml:space="preserve">that </w:t>
      </w:r>
      <w:r w:rsidR="00AF7939">
        <w:t>s</w:t>
      </w:r>
      <w:r>
        <w:t>ome a</w:t>
      </w:r>
      <w:r w:rsidR="005171D3">
        <w:t>uditors were not familiar with employment services, the JSA model or the Employment Services Deed. Auditors recognise</w:t>
      </w:r>
      <w:r>
        <w:t>d</w:t>
      </w:r>
      <w:r w:rsidR="005171D3">
        <w:t xml:space="preserve"> this lack of knowledge was a challenge f</w:t>
      </w:r>
      <w:r w:rsidR="008B00A8">
        <w:t>or them in conducting the audit:</w:t>
      </w:r>
    </w:p>
    <w:p w:rsidR="005171D3" w:rsidRDefault="005171D3" w:rsidP="00344546">
      <w:pPr>
        <w:pStyle w:val="quotetext"/>
        <w:spacing w:before="200" w:beforeAutospacing="0" w:after="0"/>
      </w:pPr>
      <w:r>
        <w:t>“As we did not have knowledge of JSA and JSA Principles we were on the back foot at the beginning with a lot of the learning taking place on the way.”</w:t>
      </w:r>
    </w:p>
    <w:p w:rsidR="005171D3" w:rsidRDefault="005171D3" w:rsidP="00344546">
      <w:pPr>
        <w:pStyle w:val="quotesource"/>
        <w:spacing w:beforeAutospacing="0" w:after="0"/>
      </w:pPr>
      <w:r>
        <w:t>Auditor (Auditor Focus Group, February 2014)</w:t>
      </w:r>
    </w:p>
    <w:p w:rsidR="005171D3" w:rsidRDefault="005171D3" w:rsidP="00344546">
      <w:pPr>
        <w:pStyle w:val="quotetext"/>
        <w:spacing w:before="200" w:beforeAutospacing="0" w:after="0"/>
      </w:pPr>
      <w:r>
        <w:t>“The information was adequate … however if the Auditor had only a little knowledge of JSA and JSA Principles it would have been very difficult for them. If the exercise were to be done again, I would suggest that the Department produce a training package for the Certification Bodies to review and administer”.</w:t>
      </w:r>
    </w:p>
    <w:p w:rsidR="005171D3" w:rsidRDefault="005171D3" w:rsidP="00344546">
      <w:pPr>
        <w:pStyle w:val="quotesource"/>
        <w:spacing w:beforeAutospacing="0" w:after="200"/>
      </w:pPr>
      <w:r>
        <w:t>Certification Body (Auditor Focus Group, February 2014)</w:t>
      </w:r>
    </w:p>
    <w:p w:rsidR="00367ED6" w:rsidRDefault="00EB271A" w:rsidP="00780A98">
      <w:pPr>
        <w:spacing w:before="0" w:beforeAutospacing="0" w:after="200" w:line="276" w:lineRule="auto"/>
      </w:pPr>
      <w:r>
        <w:t>In addition, m</w:t>
      </w:r>
      <w:r w:rsidR="00367ED6">
        <w:t>any Providers identified a challenge during the audit process was</w:t>
      </w:r>
      <w:r w:rsidR="00D50200">
        <w:t xml:space="preserve"> </w:t>
      </w:r>
      <w:proofErr w:type="gramStart"/>
      <w:r w:rsidR="00D50200">
        <w:t>needing</w:t>
      </w:r>
      <w:proofErr w:type="gramEnd"/>
      <w:r w:rsidR="00D50200">
        <w:t xml:space="preserve"> to educate </w:t>
      </w:r>
      <w:r w:rsidR="00367ED6">
        <w:t>auditors who did n</w:t>
      </w:r>
      <w:r w:rsidR="00D50200">
        <w:t xml:space="preserve">ot have the required </w:t>
      </w:r>
      <w:r>
        <w:t xml:space="preserve">knowledge </w:t>
      </w:r>
      <w:r w:rsidR="00D50200">
        <w:t>or</w:t>
      </w:r>
      <w:r>
        <w:t xml:space="preserve"> </w:t>
      </w:r>
      <w:r w:rsidR="00367ED6">
        <w:t>understanding</w:t>
      </w:r>
      <w:r w:rsidR="00D50200">
        <w:t xml:space="preserve"> to carry out the audit</w:t>
      </w:r>
      <w:r w:rsidR="00367ED6">
        <w:t>. This had flow-on effects for the timeliness (and subsequent cost) of the audit reports to the Provider for certification against a Quality Standard and the Quality Principles:</w:t>
      </w:r>
    </w:p>
    <w:p w:rsidR="00367ED6" w:rsidRDefault="00367ED6" w:rsidP="00344546">
      <w:pPr>
        <w:pStyle w:val="quotetext"/>
        <w:spacing w:before="200" w:beforeAutospacing="0" w:after="0"/>
      </w:pPr>
      <w:r>
        <w:t>“</w:t>
      </w:r>
      <w:r w:rsidRPr="003B2A6E">
        <w:t xml:space="preserve">Our auditor was also on a learning curve in terms of getting an understanding of the Deed beyond the boundaries of ISO 9001 requirements. Therefore an on-going investment by the Department in training auditors will reap benefits in ensuring the effectiveness of the service wide implementation of the </w:t>
      </w:r>
      <w:proofErr w:type="spellStart"/>
      <w:r w:rsidRPr="003B2A6E">
        <w:t>QSP</w:t>
      </w:r>
      <w:proofErr w:type="spellEnd"/>
      <w:r w:rsidRPr="003B2A6E">
        <w:t xml:space="preserve"> in 2015</w:t>
      </w:r>
      <w:r w:rsidR="00EB271A">
        <w:t>.</w:t>
      </w:r>
      <w:r>
        <w:t>”</w:t>
      </w:r>
      <w:r w:rsidR="00B507DA">
        <w:t xml:space="preserve"> </w:t>
      </w:r>
    </w:p>
    <w:p w:rsidR="00367ED6" w:rsidRDefault="00344099" w:rsidP="00344546">
      <w:pPr>
        <w:pStyle w:val="quotesource"/>
        <w:spacing w:beforeAutospacing="0" w:after="0"/>
      </w:pPr>
      <w:r>
        <w:t xml:space="preserve">CEO, </w:t>
      </w:r>
      <w:r w:rsidR="00EB271A">
        <w:t xml:space="preserve">Provider </w:t>
      </w:r>
      <w:r>
        <w:t>(CEO Post-Pilot Survey, 2014)</w:t>
      </w:r>
    </w:p>
    <w:p w:rsidR="00367ED6" w:rsidRDefault="00367ED6" w:rsidP="00344546">
      <w:pPr>
        <w:pStyle w:val="quotetext"/>
        <w:spacing w:before="200" w:beforeAutospacing="0" w:after="0"/>
      </w:pPr>
      <w:r>
        <w:t>“T</w:t>
      </w:r>
      <w:r w:rsidRPr="00D37E10">
        <w:t xml:space="preserve">he additional requirements by using </w:t>
      </w:r>
      <w:proofErr w:type="spellStart"/>
      <w:r w:rsidRPr="00D37E10">
        <w:t>DSS</w:t>
      </w:r>
      <w:proofErr w:type="spellEnd"/>
      <w:r w:rsidRPr="00D37E10">
        <w:t xml:space="preserve"> as the certification standard along with the Auditors lack of program knowledge resulted in inefficiencies and additional cost to </w:t>
      </w:r>
      <w:r w:rsidR="00B507DA">
        <w:t>[Provider name]</w:t>
      </w:r>
      <w:r w:rsidR="00EB271A">
        <w:t>.</w:t>
      </w:r>
      <w:r w:rsidR="00B507DA">
        <w:t xml:space="preserve">” </w:t>
      </w:r>
    </w:p>
    <w:p w:rsidR="00367ED6" w:rsidRDefault="00367ED6" w:rsidP="00344546">
      <w:pPr>
        <w:pStyle w:val="quotesource"/>
        <w:spacing w:beforeAutospacing="0" w:after="0"/>
      </w:pPr>
      <w:r>
        <w:t xml:space="preserve">Quality Manager, </w:t>
      </w:r>
      <w:r w:rsidR="00EB271A">
        <w:t>P</w:t>
      </w:r>
      <w:r>
        <w:t>ro</w:t>
      </w:r>
      <w:r w:rsidR="00344099">
        <w:t>vider (Quality Manager Post-Pilot Survey, 2014)</w:t>
      </w:r>
    </w:p>
    <w:p w:rsidR="00367ED6" w:rsidRDefault="00367ED6" w:rsidP="00344546">
      <w:pPr>
        <w:pStyle w:val="quotetext"/>
        <w:spacing w:before="200" w:beforeAutospacing="0" w:after="0"/>
      </w:pPr>
      <w:r>
        <w:t>“</w:t>
      </w:r>
      <w:r w:rsidRPr="00D37E10">
        <w:t xml:space="preserve">Also a big challenge was </w:t>
      </w:r>
      <w:r>
        <w:t>[Provider name]</w:t>
      </w:r>
      <w:r w:rsidRPr="00D37E10">
        <w:t xml:space="preserve"> and its members having to 'educate' the Auditors in the JSA program, particularly with claims and participation requirements</w:t>
      </w:r>
      <w:r w:rsidR="00EB271A">
        <w:t>.</w:t>
      </w:r>
      <w:r>
        <w:t>”</w:t>
      </w:r>
    </w:p>
    <w:p w:rsidR="00367ED6" w:rsidRDefault="00367ED6" w:rsidP="00344546">
      <w:pPr>
        <w:pStyle w:val="quotesource"/>
        <w:spacing w:beforeAutospacing="0" w:after="0"/>
      </w:pPr>
      <w:r>
        <w:t xml:space="preserve">Quality Manager, </w:t>
      </w:r>
      <w:r w:rsidR="00EB271A">
        <w:t xml:space="preserve">Provider </w:t>
      </w:r>
      <w:r>
        <w:t>(Quality M</w:t>
      </w:r>
      <w:r w:rsidR="00B507DA">
        <w:t>anager Post-</w:t>
      </w:r>
      <w:r w:rsidR="00344099">
        <w:t>Pilot Survey, 2014)</w:t>
      </w:r>
    </w:p>
    <w:p w:rsidR="00B507DA" w:rsidRDefault="00B507DA" w:rsidP="00344546">
      <w:pPr>
        <w:pStyle w:val="quotetext"/>
        <w:spacing w:before="200" w:beforeAutospacing="0" w:after="0"/>
      </w:pPr>
      <w:r w:rsidRPr="00B507DA">
        <w:t>I'm not sure if it was the information or the process that was not the best. I believe expecting external auditors to have a practical understanding of the requirements of the DEEWR Quality Framework was unrealistic. I don't believe there was any real benefit from having the Quality Framework audited as the understanding of any external auditor would have been extremely limited and would have only a superficial understanding of the requirements of the contract. Particularly in relation to auditing claims and files. I am not sure what was provided to Auditors but there was not clarity in the process.</w:t>
      </w:r>
      <w:r w:rsidR="00EB271A">
        <w:t>”</w:t>
      </w:r>
    </w:p>
    <w:p w:rsidR="00B507DA" w:rsidRPr="00B507DA" w:rsidRDefault="00B507DA" w:rsidP="00344546">
      <w:pPr>
        <w:pStyle w:val="quotesource"/>
        <w:spacing w:beforeAutospacing="0" w:after="200"/>
      </w:pPr>
      <w:r>
        <w:t xml:space="preserve">Quality Manager, </w:t>
      </w:r>
      <w:r w:rsidR="00EB271A">
        <w:t xml:space="preserve">Provider </w:t>
      </w:r>
      <w:r>
        <w:t>(Quality Manager Post-Pilot Survey, 2014)</w:t>
      </w:r>
    </w:p>
    <w:p w:rsidR="00EB271A" w:rsidRDefault="00EB271A" w:rsidP="00780A98">
      <w:pPr>
        <w:spacing w:before="0" w:beforeAutospacing="0" w:after="200" w:line="276" w:lineRule="auto"/>
      </w:pPr>
      <w:r>
        <w:t xml:space="preserve">Account Managers </w:t>
      </w:r>
      <w:r w:rsidRPr="00780A98">
        <w:rPr>
          <w:rFonts w:cstheme="minorHAnsi"/>
        </w:rPr>
        <w:t>also</w:t>
      </w:r>
      <w:r>
        <w:t xml:space="preserve"> </w:t>
      </w:r>
      <w:r w:rsidR="00DB6433">
        <w:t>suggested</w:t>
      </w:r>
      <w:r>
        <w:t xml:space="preserve"> Providers</w:t>
      </w:r>
      <w:r w:rsidR="00DB6433">
        <w:t xml:space="preserve"> had these experiences</w:t>
      </w:r>
      <w:r w:rsidR="008B00A8">
        <w:t>:</w:t>
      </w:r>
    </w:p>
    <w:p w:rsidR="00EB271A" w:rsidRDefault="00EB271A" w:rsidP="00344546">
      <w:pPr>
        <w:pStyle w:val="quotetext"/>
        <w:spacing w:before="200" w:beforeAutospacing="0" w:after="0"/>
      </w:pPr>
      <w:r>
        <w:t>“</w:t>
      </w:r>
      <w:r w:rsidRPr="00750986">
        <w:t xml:space="preserve">One of the main challenges that </w:t>
      </w:r>
      <w:r>
        <w:t xml:space="preserve">[Provider name] </w:t>
      </w:r>
      <w:r w:rsidRPr="00750986">
        <w:t>experienced was in relation to the auditor's understanding of what was required in terms of the items to be reviewed and the context of the report to be generated. Feedback from the auditor indicated that they believed the department could have done a better job providing resources and explaining the required content of the reports to them</w:t>
      </w:r>
      <w:r>
        <w:t>”</w:t>
      </w:r>
      <w:r w:rsidRPr="00750986">
        <w:t>.</w:t>
      </w:r>
    </w:p>
    <w:p w:rsidR="00EB271A" w:rsidRPr="00750986" w:rsidRDefault="00EB271A" w:rsidP="00344546">
      <w:pPr>
        <w:pStyle w:val="quotesource"/>
        <w:spacing w:beforeAutospacing="0" w:after="0"/>
      </w:pPr>
      <w:r>
        <w:t>Account Manager</w:t>
      </w:r>
      <w:r w:rsidR="008A6E05">
        <w:t xml:space="preserve">, Department of </w:t>
      </w:r>
      <w:proofErr w:type="gramStart"/>
      <w:r w:rsidR="008A6E05">
        <w:t xml:space="preserve">Employment </w:t>
      </w:r>
      <w:r>
        <w:t xml:space="preserve"> (</w:t>
      </w:r>
      <w:proofErr w:type="gramEnd"/>
      <w:r>
        <w:t xml:space="preserve">Account Manager Post-Pilot Survey, 2014) </w:t>
      </w:r>
    </w:p>
    <w:p w:rsidR="00EB271A" w:rsidRDefault="00EB271A" w:rsidP="00344546">
      <w:pPr>
        <w:pStyle w:val="quotetext"/>
        <w:spacing w:before="200" w:beforeAutospacing="0" w:after="0"/>
      </w:pPr>
      <w:r>
        <w:t>“S</w:t>
      </w:r>
      <w:r w:rsidRPr="00750986">
        <w:t>ome auditors were not fully briefed</w:t>
      </w:r>
      <w:r>
        <w:t xml:space="preserve">”. </w:t>
      </w:r>
    </w:p>
    <w:p w:rsidR="00EB271A" w:rsidRDefault="00EB271A" w:rsidP="00344546">
      <w:pPr>
        <w:pStyle w:val="quotesource"/>
        <w:spacing w:beforeAutospacing="0" w:after="200"/>
      </w:pPr>
      <w:r>
        <w:t>Account Manager</w:t>
      </w:r>
      <w:r w:rsidR="008A6E05">
        <w:t xml:space="preserve">, Department of </w:t>
      </w:r>
      <w:proofErr w:type="gramStart"/>
      <w:r w:rsidR="008A6E05">
        <w:t xml:space="preserve">Employment </w:t>
      </w:r>
      <w:r>
        <w:t xml:space="preserve"> (</w:t>
      </w:r>
      <w:proofErr w:type="gramEnd"/>
      <w:r>
        <w:t>Account Manager Post-Pilot Survey, 2014)</w:t>
      </w:r>
    </w:p>
    <w:p w:rsidR="00EB271A" w:rsidRDefault="00EB271A" w:rsidP="00780A98">
      <w:pPr>
        <w:spacing w:before="0" w:beforeAutospacing="0" w:after="200" w:line="276" w:lineRule="auto"/>
      </w:pPr>
      <w:r>
        <w:t xml:space="preserve">Although many auditors agreed the information they required was generally available, feedback suggests there </w:t>
      </w:r>
      <w:r w:rsidRPr="00780A98">
        <w:rPr>
          <w:rFonts w:cstheme="minorHAnsi"/>
        </w:rPr>
        <w:t>was</w:t>
      </w:r>
      <w:r>
        <w:t xml:space="preserve"> a significant amount of information they were required to familiarise themselves with in order to become knowledgeable enough about </w:t>
      </w:r>
      <w:proofErr w:type="spellStart"/>
      <w:r>
        <w:t>t</w:t>
      </w:r>
      <w:r w:rsidR="00D2446C">
        <w:t xml:space="preserve"> </w:t>
      </w:r>
      <w:r>
        <w:t>he</w:t>
      </w:r>
      <w:proofErr w:type="spellEnd"/>
      <w:r>
        <w:t xml:space="preserve"> subject matter to undertake the audit in a timely manner</w:t>
      </w:r>
      <w:r w:rsidR="008B00A8">
        <w:t>:</w:t>
      </w:r>
    </w:p>
    <w:p w:rsidR="00EB271A" w:rsidRDefault="00EB271A" w:rsidP="00344546">
      <w:pPr>
        <w:pStyle w:val="quotetext"/>
        <w:spacing w:before="200" w:beforeAutospacing="0" w:after="0"/>
      </w:pPr>
      <w:r>
        <w:t>“T</w:t>
      </w:r>
      <w:r w:rsidRPr="00937C45">
        <w:t xml:space="preserve">here was lots of information, but it required a lot of work to go through that information, and sort of put it into an understanding for myself to be </w:t>
      </w:r>
      <w:r>
        <w:t xml:space="preserve">able to use quickly in an audit … </w:t>
      </w:r>
      <w:r w:rsidRPr="00937C45">
        <w:t xml:space="preserve">it required a lot of work to syphon through it. Oh, huge. Just the deed in itself is huge. So then there </w:t>
      </w:r>
      <w:r>
        <w:t>were</w:t>
      </w:r>
      <w:r w:rsidRPr="00937C45">
        <w:t xml:space="preserve"> the guidelines and there was a lot of duplication</w:t>
      </w:r>
      <w:r>
        <w:t>.”</w:t>
      </w:r>
    </w:p>
    <w:p w:rsidR="00EB271A" w:rsidRDefault="00EB271A" w:rsidP="00344546">
      <w:pPr>
        <w:pStyle w:val="quotesource"/>
        <w:spacing w:beforeAutospacing="0" w:after="0"/>
      </w:pPr>
      <w:r>
        <w:t>Auditor (Auditor Focus Group, January 2014)</w:t>
      </w:r>
    </w:p>
    <w:p w:rsidR="00EB271A" w:rsidRDefault="00EB271A" w:rsidP="00344546">
      <w:pPr>
        <w:pStyle w:val="quotetext"/>
        <w:spacing w:before="200" w:beforeAutospacing="0" w:after="0"/>
      </w:pPr>
      <w:r w:rsidDel="005171D3">
        <w:t xml:space="preserve"> </w:t>
      </w:r>
      <w:r>
        <w:t xml:space="preserve">“Note that auditors are out auditing most of the time, not sitting in an office so accessing web sites, </w:t>
      </w:r>
      <w:proofErr w:type="spellStart"/>
      <w:r>
        <w:t>Govdex</w:t>
      </w:r>
      <w:proofErr w:type="spellEnd"/>
      <w:r>
        <w:t xml:space="preserve"> etc. is done when time permits between audits. Knowing exactly what is important and where to find it is useful information - perhaps a short 'where is what' </w:t>
      </w:r>
      <w:proofErr w:type="gramStart"/>
      <w:r>
        <w:t>list(</w:t>
      </w:r>
      <w:proofErr w:type="gramEnd"/>
      <w:r>
        <w:t>would be useful)”.</w:t>
      </w:r>
    </w:p>
    <w:p w:rsidR="00EB271A" w:rsidRDefault="00EB271A" w:rsidP="00344546">
      <w:pPr>
        <w:pStyle w:val="quotesource"/>
        <w:spacing w:beforeAutospacing="0" w:after="200"/>
      </w:pPr>
      <w:r>
        <w:t>Auditor (Auditor Focus Group, January 2014)</w:t>
      </w:r>
    </w:p>
    <w:p w:rsidR="005171D3" w:rsidRDefault="00367ED6" w:rsidP="00780A98">
      <w:pPr>
        <w:spacing w:before="0" w:beforeAutospacing="0" w:after="200" w:line="276" w:lineRule="auto"/>
      </w:pPr>
      <w:r>
        <w:t xml:space="preserve">The knowledge, in terms of the </w:t>
      </w:r>
      <w:r w:rsidR="00533B88">
        <w:t>level</w:t>
      </w:r>
      <w:r>
        <w:t xml:space="preserve"> of detail</w:t>
      </w:r>
      <w:r w:rsidR="00533B88">
        <w:t>ed knowledge</w:t>
      </w:r>
      <w:r>
        <w:t xml:space="preserve"> required </w:t>
      </w:r>
      <w:r w:rsidR="00533B88">
        <w:t>of</w:t>
      </w:r>
      <w:r>
        <w:t xml:space="preserve"> auditors</w:t>
      </w:r>
      <w:r w:rsidR="00533B88">
        <w:t>,</w:t>
      </w:r>
      <w:r>
        <w:t xml:space="preserve"> will be an ongoing challenge for the department. </w:t>
      </w:r>
      <w:r w:rsidR="00DB6433">
        <w:t xml:space="preserve">Some suggestions made by auditors to assist their preparation for the QAF process </w:t>
      </w:r>
      <w:r w:rsidR="00DB6433" w:rsidRPr="00780A98">
        <w:rPr>
          <w:rFonts w:cstheme="minorHAnsi"/>
        </w:rPr>
        <w:t>include</w:t>
      </w:r>
      <w:r w:rsidR="00DB6433">
        <w:t>:</w:t>
      </w:r>
    </w:p>
    <w:p w:rsidR="00DB6433" w:rsidRDefault="00DB6433" w:rsidP="00FB5A5A">
      <w:pPr>
        <w:pStyle w:val="ListBullet"/>
        <w:numPr>
          <w:ilvl w:val="0"/>
          <w:numId w:val="4"/>
        </w:numPr>
        <w:spacing w:before="0" w:beforeAutospacing="0" w:line="276" w:lineRule="auto"/>
      </w:pPr>
      <w:r>
        <w:t>More structured information, with checklists where appropriate:</w:t>
      </w:r>
    </w:p>
    <w:p w:rsidR="005171D3" w:rsidRDefault="005171D3" w:rsidP="00344546">
      <w:pPr>
        <w:pStyle w:val="quotetext"/>
        <w:spacing w:before="200" w:beforeAutospacing="0" w:after="0"/>
      </w:pPr>
      <w:r>
        <w:t>“Better organised information would have been helpful with possibly some key checklists.”</w:t>
      </w:r>
    </w:p>
    <w:p w:rsidR="00DB6433" w:rsidRDefault="005171D3" w:rsidP="00344546">
      <w:pPr>
        <w:pStyle w:val="quotesource"/>
        <w:spacing w:beforeAutospacing="0" w:after="0"/>
      </w:pPr>
      <w:r>
        <w:t>Auditor (Auditor Focus Group, January 2014)</w:t>
      </w:r>
    </w:p>
    <w:p w:rsidR="00DB6433" w:rsidRDefault="00DB6433" w:rsidP="00344546">
      <w:pPr>
        <w:pStyle w:val="quotetext"/>
        <w:spacing w:before="200" w:beforeAutospacing="0" w:after="0"/>
      </w:pPr>
      <w:r>
        <w:t>“What I had to do to have a successful efficient and quick audit was to get that information and to put it into tech lists. Things I was going to ask the client, things – the documents I wanted to see. Records I wanted to see, the types of questions I had to ask the staff, management and all levels of staff just to be able to put it into your findings, your report, which were quite specific, in the types of information and the amount of information that you wanted. That was quite a lot in itself.”</w:t>
      </w:r>
    </w:p>
    <w:p w:rsidR="00367ED6" w:rsidRDefault="00DB6433" w:rsidP="00344546">
      <w:pPr>
        <w:pStyle w:val="quotesource"/>
        <w:spacing w:beforeAutospacing="0" w:after="200"/>
      </w:pPr>
      <w:r>
        <w:t>Auditor (Auditor Focus Group, January 2014)</w:t>
      </w:r>
    </w:p>
    <w:p w:rsidR="005171D3" w:rsidRDefault="00DB6433" w:rsidP="00FB5A5A">
      <w:pPr>
        <w:pStyle w:val="ListBullet"/>
        <w:numPr>
          <w:ilvl w:val="0"/>
          <w:numId w:val="4"/>
        </w:numPr>
        <w:spacing w:before="0" w:beforeAutospacing="0" w:line="276" w:lineRule="auto"/>
      </w:pPr>
      <w:r>
        <w:t>Provision of</w:t>
      </w:r>
      <w:r w:rsidR="005171D3">
        <w:t xml:space="preserve"> a best practice audit repo</w:t>
      </w:r>
      <w:r>
        <w:t>rt:</w:t>
      </w:r>
    </w:p>
    <w:p w:rsidR="005171D3" w:rsidRDefault="005171D3" w:rsidP="00344546">
      <w:pPr>
        <w:pStyle w:val="quotetext"/>
        <w:spacing w:before="200" w:beforeAutospacing="0" w:after="0"/>
      </w:pPr>
      <w:r>
        <w:t>“</w:t>
      </w:r>
      <w:r w:rsidRPr="00E06CB3">
        <w:t>Example audit reports (best practice) would be very useful</w:t>
      </w:r>
      <w:r>
        <w:t>.”</w:t>
      </w:r>
    </w:p>
    <w:p w:rsidR="005171D3" w:rsidRDefault="005171D3" w:rsidP="00344546">
      <w:pPr>
        <w:pStyle w:val="quotesource"/>
        <w:spacing w:beforeAutospacing="0" w:after="0"/>
      </w:pPr>
      <w:r>
        <w:t>Auditor (Auditor Focus Group, January 2014)</w:t>
      </w:r>
    </w:p>
    <w:p w:rsidR="005171D3" w:rsidRDefault="005171D3" w:rsidP="00344546">
      <w:pPr>
        <w:pStyle w:val="quotetext"/>
        <w:spacing w:before="200" w:beforeAutospacing="0" w:after="0"/>
      </w:pPr>
      <w:r>
        <w:t xml:space="preserve"> “</w:t>
      </w:r>
      <w:r w:rsidRPr="00984FFE">
        <w:t>Examples of reports would be useful, particular</w:t>
      </w:r>
      <w:r>
        <w:t>l</w:t>
      </w:r>
      <w:r w:rsidRPr="00984FFE">
        <w:t>y in regards to conte</w:t>
      </w:r>
      <w:r>
        <w:t>nt for the quality principles. E.g</w:t>
      </w:r>
      <w:r w:rsidRPr="00984FFE">
        <w:t>. what is adequate evidence, what</w:t>
      </w:r>
      <w:r>
        <w:t xml:space="preserve"> is not enough, what is too </w:t>
      </w:r>
      <w:proofErr w:type="gramStart"/>
      <w:r>
        <w:t>much.</w:t>
      </w:r>
      <w:proofErr w:type="gramEnd"/>
      <w:r>
        <w:t>”</w:t>
      </w:r>
    </w:p>
    <w:p w:rsidR="005171D3" w:rsidRDefault="005171D3" w:rsidP="00344546">
      <w:pPr>
        <w:pStyle w:val="quotesource"/>
        <w:spacing w:beforeAutospacing="0" w:after="200"/>
      </w:pPr>
      <w:r>
        <w:t>Auditor (Auditor Focus Group, January 2014)</w:t>
      </w:r>
    </w:p>
    <w:p w:rsidR="005171D3" w:rsidRPr="005D315C" w:rsidRDefault="00DB6433" w:rsidP="00FB5A5A">
      <w:pPr>
        <w:pStyle w:val="ListBullet"/>
        <w:numPr>
          <w:ilvl w:val="0"/>
          <w:numId w:val="4"/>
        </w:numPr>
        <w:spacing w:before="0" w:beforeAutospacing="0" w:line="276" w:lineRule="auto"/>
      </w:pPr>
      <w:r>
        <w:t>A</w:t>
      </w:r>
      <w:r w:rsidR="005171D3" w:rsidRPr="005D315C">
        <w:t xml:space="preserve"> </w:t>
      </w:r>
      <w:r w:rsidR="005171D3">
        <w:t xml:space="preserve">departmental </w:t>
      </w:r>
      <w:r w:rsidR="005171D3" w:rsidRPr="005D315C">
        <w:t>contact</w:t>
      </w:r>
      <w:r w:rsidR="00D50200">
        <w:t xml:space="preserve"> (it is noted </w:t>
      </w:r>
      <w:r w:rsidR="00780F96">
        <w:t xml:space="preserve">a phone number and email address </w:t>
      </w:r>
      <w:r w:rsidR="00D50200">
        <w:t xml:space="preserve">was available to auditors, </w:t>
      </w:r>
      <w:r w:rsidR="00997007">
        <w:t>however, comments suggest it could have been more effectively communicated to</w:t>
      </w:r>
      <w:r w:rsidR="00D50200">
        <w:t xml:space="preserve"> auditors</w:t>
      </w:r>
      <w:r w:rsidR="00997007">
        <w:t>)</w:t>
      </w:r>
      <w:r w:rsidR="005171D3">
        <w:t>:</w:t>
      </w:r>
    </w:p>
    <w:p w:rsidR="005171D3" w:rsidRPr="005D315C" w:rsidRDefault="005171D3" w:rsidP="00F429D6">
      <w:pPr>
        <w:pStyle w:val="quotetext"/>
        <w:spacing w:before="200" w:beforeAutospacing="0" w:after="0"/>
      </w:pPr>
      <w:r w:rsidRPr="005D315C">
        <w:t>“It would have been more helpful to someone available before the audit as part of the planning process before you go on site e.g. to understand the Deed, confirm sites etc.”</w:t>
      </w:r>
    </w:p>
    <w:p w:rsidR="005171D3" w:rsidRPr="005D315C" w:rsidRDefault="005171D3" w:rsidP="00344546">
      <w:pPr>
        <w:pStyle w:val="quotesource"/>
        <w:spacing w:beforeAutospacing="0" w:after="0"/>
      </w:pPr>
      <w:r w:rsidRPr="005D315C">
        <w:t>Auditor (Auditor Focus Group, January 2014)</w:t>
      </w:r>
    </w:p>
    <w:p w:rsidR="005171D3" w:rsidRPr="005D315C" w:rsidRDefault="005171D3" w:rsidP="00344546">
      <w:pPr>
        <w:pStyle w:val="quotetext"/>
        <w:spacing w:before="200" w:beforeAutospacing="0" w:after="0"/>
      </w:pPr>
      <w:r w:rsidRPr="005D315C">
        <w:t>“A general contact – phone and email query ‘hot line’ would be wonderful.”</w:t>
      </w:r>
    </w:p>
    <w:p w:rsidR="005171D3" w:rsidRPr="005D315C" w:rsidRDefault="005171D3" w:rsidP="00344546">
      <w:pPr>
        <w:pStyle w:val="quotesource"/>
        <w:spacing w:beforeAutospacing="0" w:after="200"/>
      </w:pPr>
      <w:r w:rsidRPr="005D315C">
        <w:t>Auditor (Auditor Focus Group, January 2014)</w:t>
      </w:r>
    </w:p>
    <w:p w:rsidR="00FC1DE5" w:rsidRPr="00FC1DE5" w:rsidRDefault="00367ED6" w:rsidP="00BF669F">
      <w:pPr>
        <w:pStyle w:val="Heading2"/>
        <w:numPr>
          <w:ilvl w:val="1"/>
          <w:numId w:val="10"/>
        </w:numPr>
        <w:spacing w:beforeAutospacing="0" w:line="276" w:lineRule="auto"/>
        <w:ind w:left="0" w:firstLine="0"/>
      </w:pPr>
      <w:bookmarkStart w:id="29" w:name="_Toc385973781"/>
      <w:bookmarkStart w:id="30" w:name="_Toc385973782"/>
      <w:bookmarkStart w:id="31" w:name="_Toc385973783"/>
      <w:bookmarkStart w:id="32" w:name="_Toc389200922"/>
      <w:bookmarkEnd w:id="29"/>
      <w:bookmarkEnd w:id="30"/>
      <w:bookmarkEnd w:id="31"/>
      <w:r>
        <w:t>Summary</w:t>
      </w:r>
      <w:bookmarkEnd w:id="32"/>
    </w:p>
    <w:p w:rsidR="000D6FAC" w:rsidRDefault="00367ED6" w:rsidP="00780A98">
      <w:pPr>
        <w:spacing w:before="0" w:beforeAutospacing="0" w:after="200" w:line="276" w:lineRule="auto"/>
      </w:pPr>
      <w:r>
        <w:t xml:space="preserve">There are a number of ways the department disseminated information about the Pilot process and the </w:t>
      </w:r>
      <w:r w:rsidR="008A6E05">
        <w:t xml:space="preserve">revised </w:t>
      </w:r>
      <w:r w:rsidR="000D6FAC">
        <w:t>QAF to Providers and auditors</w:t>
      </w:r>
      <w:r w:rsidR="009361F1">
        <w:t>. T</w:t>
      </w:r>
      <w:r w:rsidR="000D6FAC">
        <w:t xml:space="preserve">he findings suggest that while all methods were effective, </w:t>
      </w:r>
      <w:r>
        <w:t xml:space="preserve">some </w:t>
      </w:r>
      <w:r w:rsidR="000D6FAC">
        <w:t xml:space="preserve">were </w:t>
      </w:r>
      <w:r>
        <w:t xml:space="preserve">more </w:t>
      </w:r>
      <w:r w:rsidR="000D6FAC" w:rsidRPr="00780A98">
        <w:rPr>
          <w:rFonts w:cstheme="minorHAnsi"/>
        </w:rPr>
        <w:t>favoured</w:t>
      </w:r>
      <w:r w:rsidR="000D6FAC">
        <w:t xml:space="preserve"> by Providers and auditors </w:t>
      </w:r>
      <w:r>
        <w:t xml:space="preserve">than others. </w:t>
      </w:r>
    </w:p>
    <w:p w:rsidR="000D6FAC" w:rsidRPr="008A6E05" w:rsidRDefault="000D6FAC" w:rsidP="00780A98">
      <w:pPr>
        <w:spacing w:before="0" w:beforeAutospacing="0" w:after="200" w:line="276" w:lineRule="auto"/>
      </w:pPr>
      <w:r w:rsidRPr="008A6E05">
        <w:t xml:space="preserve">Survey feedback from </w:t>
      </w:r>
      <w:r w:rsidR="00DE165B" w:rsidRPr="008A6E05">
        <w:t xml:space="preserve">Quality Managers </w:t>
      </w:r>
      <w:r w:rsidRPr="008A6E05">
        <w:t xml:space="preserve">suggests the </w:t>
      </w:r>
      <w:r w:rsidRPr="006D496C">
        <w:t xml:space="preserve">Pilot </w:t>
      </w:r>
      <w:r w:rsidR="009361F1" w:rsidRPr="006D496C">
        <w:t>Instructions</w:t>
      </w:r>
      <w:r w:rsidR="009361F1" w:rsidRPr="008A6E05">
        <w:t xml:space="preserve">, </w:t>
      </w:r>
      <w:r w:rsidR="009361F1" w:rsidRPr="006D496C">
        <w:t>A</w:t>
      </w:r>
      <w:r w:rsidRPr="006D496C">
        <w:t>ctivity Two Instructions</w:t>
      </w:r>
      <w:r w:rsidRPr="008A6E05">
        <w:t xml:space="preserve">, </w:t>
      </w:r>
      <w:r w:rsidRPr="006D496C">
        <w:t>Evidence Guide</w:t>
      </w:r>
      <w:r w:rsidR="009361F1" w:rsidRPr="008A6E05">
        <w:t>,</w:t>
      </w:r>
      <w:r w:rsidRPr="008A6E05">
        <w:t xml:space="preserve"> </w:t>
      </w:r>
      <w:r w:rsidRPr="006D496C">
        <w:t>Provider Preparation Kit</w:t>
      </w:r>
      <w:r w:rsidR="009361F1" w:rsidRPr="008A6E05">
        <w:t xml:space="preserve">, </w:t>
      </w:r>
      <w:r w:rsidR="009361F1" w:rsidRPr="006D496C">
        <w:t>Newsletter</w:t>
      </w:r>
      <w:r w:rsidR="009361F1" w:rsidRPr="008A6E05">
        <w:t xml:space="preserve">s and </w:t>
      </w:r>
      <w:r w:rsidR="009361F1" w:rsidRPr="006D496C">
        <w:t>Provider Portal</w:t>
      </w:r>
      <w:r w:rsidRPr="006D496C">
        <w:t xml:space="preserve"> </w:t>
      </w:r>
      <w:r w:rsidRPr="008A6E05">
        <w:t xml:space="preserve">were </w:t>
      </w:r>
      <w:r w:rsidR="009361F1" w:rsidRPr="008A6E05">
        <w:t xml:space="preserve">effective forms of communication </w:t>
      </w:r>
      <w:r w:rsidRPr="008A6E05">
        <w:rPr>
          <w:rFonts w:cstheme="minorHAnsi"/>
        </w:rPr>
        <w:t>and</w:t>
      </w:r>
      <w:r w:rsidRPr="008A6E05">
        <w:t xml:space="preserve"> assisted Providers in preparing for the Pilot, and by extension, the QAF. Indications are that these types of documentation should be factored in when considering ways of informing Providers and auditors about the</w:t>
      </w:r>
      <w:r w:rsidR="00084B31" w:rsidRPr="008A6E05">
        <w:t xml:space="preserve"> new</w:t>
      </w:r>
      <w:r w:rsidRPr="008A6E05">
        <w:t xml:space="preserve"> QAF.</w:t>
      </w:r>
    </w:p>
    <w:p w:rsidR="00FC1DE5" w:rsidRDefault="000D6FAC" w:rsidP="00780A98">
      <w:pPr>
        <w:spacing w:before="0" w:beforeAutospacing="0" w:after="200" w:line="276" w:lineRule="auto"/>
      </w:pPr>
      <w:r>
        <w:t xml:space="preserve">Webinar information sessions worked well for auditors but </w:t>
      </w:r>
      <w:r w:rsidR="009361F1">
        <w:t>less so</w:t>
      </w:r>
      <w:r w:rsidR="00932DBC">
        <w:t xml:space="preserve"> for</w:t>
      </w:r>
      <w:r w:rsidR="009361F1">
        <w:t xml:space="preserve"> </w:t>
      </w:r>
      <w:r>
        <w:t xml:space="preserve">Providers. </w:t>
      </w:r>
      <w:r w:rsidR="009361F1">
        <w:t xml:space="preserve">Providers would like to see </w:t>
      </w:r>
      <w:r w:rsidR="009361F1" w:rsidRPr="00780A98">
        <w:rPr>
          <w:rFonts w:cstheme="minorHAnsi"/>
        </w:rPr>
        <w:t>information</w:t>
      </w:r>
      <w:r w:rsidR="009361F1">
        <w:t xml:space="preserve"> sessions improved by providing more hands-on practical information and more interaction. </w:t>
      </w:r>
      <w:r>
        <w:t xml:space="preserve">Auditors </w:t>
      </w:r>
      <w:r w:rsidR="009361F1">
        <w:t xml:space="preserve">also noted </w:t>
      </w:r>
      <w:r>
        <w:t>webinars</w:t>
      </w:r>
      <w:r w:rsidR="009361F1">
        <w:t xml:space="preserve"> could be</w:t>
      </w:r>
      <w:r>
        <w:t xml:space="preserve"> improved by</w:t>
      </w:r>
      <w:r w:rsidR="00F04637">
        <w:t xml:space="preserve"> providing </w:t>
      </w:r>
      <w:r>
        <w:t>the information from the sessions online</w:t>
      </w:r>
      <w:r w:rsidR="00FC1DE5">
        <w:t xml:space="preserve"> and</w:t>
      </w:r>
      <w:r w:rsidR="00932DBC">
        <w:t xml:space="preserve"> giving</w:t>
      </w:r>
      <w:r>
        <w:t xml:space="preserve"> more notice about the timing of webinars.</w:t>
      </w:r>
      <w:r w:rsidR="00692E96">
        <w:t xml:space="preserve"> </w:t>
      </w:r>
    </w:p>
    <w:p w:rsidR="00367ED6" w:rsidRDefault="000D6FAC" w:rsidP="00780A98">
      <w:pPr>
        <w:spacing w:before="0" w:beforeAutospacing="0" w:after="200" w:line="276" w:lineRule="auto"/>
      </w:pPr>
      <w:r>
        <w:t xml:space="preserve">Although the potential for </w:t>
      </w:r>
      <w:proofErr w:type="spellStart"/>
      <w:r>
        <w:t>Govdex</w:t>
      </w:r>
      <w:proofErr w:type="spellEnd"/>
      <w:r>
        <w:t xml:space="preserve"> was recognised, </w:t>
      </w:r>
      <w:r w:rsidR="00CC7771">
        <w:rPr>
          <w:rFonts w:ascii="Calibri" w:hAnsi="Calibri"/>
        </w:rPr>
        <w:t>many</w:t>
      </w:r>
      <w:r w:rsidR="00CC7771" w:rsidRPr="007D630C">
        <w:rPr>
          <w:rFonts w:ascii="Calibri" w:hAnsi="Calibri"/>
        </w:rPr>
        <w:t xml:space="preserve"> </w:t>
      </w:r>
      <w:r w:rsidR="00CC7771">
        <w:rPr>
          <w:rFonts w:ascii="Calibri" w:hAnsi="Calibri"/>
        </w:rPr>
        <w:t>Providers and auditors were not aware of the resource or did not see value in it. T</w:t>
      </w:r>
      <w:r w:rsidR="00CC7771" w:rsidRPr="007D630C">
        <w:rPr>
          <w:rFonts w:ascii="Calibri" w:hAnsi="Calibri"/>
        </w:rPr>
        <w:t xml:space="preserve">here are opportunities for </w:t>
      </w:r>
      <w:r w:rsidR="00CC7771">
        <w:rPr>
          <w:rFonts w:ascii="Calibri" w:hAnsi="Calibri"/>
        </w:rPr>
        <w:t xml:space="preserve">this communication tool to be used more </w:t>
      </w:r>
      <w:r w:rsidR="00CC7771" w:rsidRPr="00780A98">
        <w:rPr>
          <w:rFonts w:cstheme="minorHAnsi"/>
        </w:rPr>
        <w:t>effectively</w:t>
      </w:r>
      <w:r w:rsidR="00CC7771">
        <w:rPr>
          <w:rFonts w:ascii="Calibri" w:hAnsi="Calibri"/>
        </w:rPr>
        <w:t xml:space="preserve"> in the future and </w:t>
      </w:r>
      <w:r w:rsidR="00CC7771">
        <w:rPr>
          <w:rFonts w:ascii="Calibri" w:hAnsi="Calibri" w:cs="Calibri"/>
          <w:lang w:val="en-US"/>
        </w:rPr>
        <w:t>better promotion of its benefits may support this.</w:t>
      </w:r>
    </w:p>
    <w:p w:rsidR="00CC7771" w:rsidRDefault="00CC7771" w:rsidP="00780A98">
      <w:pPr>
        <w:spacing w:before="0" w:beforeAutospacing="0" w:after="200" w:line="276" w:lineRule="auto"/>
        <w:rPr>
          <w:rFonts w:ascii="Calibri" w:hAnsi="Calibri"/>
        </w:rPr>
      </w:pPr>
      <w:r>
        <w:rPr>
          <w:rFonts w:ascii="Calibri" w:hAnsi="Calibri"/>
        </w:rPr>
        <w:t>A</w:t>
      </w:r>
      <w:r w:rsidRPr="007D630C">
        <w:rPr>
          <w:rFonts w:ascii="Calibri" w:hAnsi="Calibri"/>
        </w:rPr>
        <w:t xml:space="preserve"> key challenge for auditors is they have limited knowledge and understanding of employment services, the JSA Model and the Employment Services Deed. </w:t>
      </w:r>
      <w:r>
        <w:t xml:space="preserve">While there is a significant amount of information available to auditors it is difficult to become familiar with it all in a short timeframe. </w:t>
      </w:r>
      <w:r>
        <w:rPr>
          <w:rFonts w:ascii="Calibri" w:hAnsi="Calibri"/>
        </w:rPr>
        <w:t xml:space="preserve">This </w:t>
      </w:r>
      <w:r w:rsidRPr="007D630C">
        <w:rPr>
          <w:rFonts w:ascii="Calibri" w:hAnsi="Calibri"/>
        </w:rPr>
        <w:t xml:space="preserve">has impacted on </w:t>
      </w:r>
      <w:r>
        <w:rPr>
          <w:rFonts w:ascii="Calibri" w:hAnsi="Calibri"/>
        </w:rPr>
        <w:t>Providers’</w:t>
      </w:r>
      <w:r w:rsidRPr="007D630C">
        <w:rPr>
          <w:rFonts w:ascii="Calibri" w:hAnsi="Calibri"/>
        </w:rPr>
        <w:t xml:space="preserve"> timeliness and resourc</w:t>
      </w:r>
      <w:r>
        <w:rPr>
          <w:rFonts w:ascii="Calibri" w:hAnsi="Calibri"/>
        </w:rPr>
        <w:t>ing requirements for</w:t>
      </w:r>
      <w:r w:rsidRPr="007D630C">
        <w:rPr>
          <w:rFonts w:ascii="Calibri" w:hAnsi="Calibri"/>
        </w:rPr>
        <w:t xml:space="preserve"> obtaining certification.</w:t>
      </w:r>
      <w:r>
        <w:rPr>
          <w:rFonts w:ascii="Calibri" w:hAnsi="Calibri"/>
        </w:rPr>
        <w:t xml:space="preserve"> </w:t>
      </w:r>
    </w:p>
    <w:p w:rsidR="00AF6A41" w:rsidRDefault="00CC7771" w:rsidP="00780A98">
      <w:pPr>
        <w:spacing w:before="0" w:beforeAutospacing="0" w:after="200" w:line="276" w:lineRule="auto"/>
      </w:pPr>
      <w:r>
        <w:t xml:space="preserve">Given these issues, consideration about the degree of knowledge the auditor is expected to have prior to an audit may need to be addressed for </w:t>
      </w:r>
      <w:r w:rsidR="008A6E05">
        <w:t xml:space="preserve">a </w:t>
      </w:r>
      <w:r>
        <w:t>future QAF</w:t>
      </w:r>
      <w:r w:rsidR="008A6E05">
        <w:t xml:space="preserve"> model</w:t>
      </w:r>
      <w:r w:rsidR="00AF6A41">
        <w:t xml:space="preserve">. This should include </w:t>
      </w:r>
      <w:r w:rsidR="008206CD">
        <w:rPr>
          <w:rFonts w:ascii="Calibri" w:hAnsi="Calibri"/>
        </w:rPr>
        <w:t xml:space="preserve">the extent to which </w:t>
      </w:r>
      <w:r w:rsidR="008206CD" w:rsidRPr="00780A98">
        <w:rPr>
          <w:rFonts w:cstheme="minorHAnsi"/>
        </w:rPr>
        <w:t>individual</w:t>
      </w:r>
      <w:r w:rsidR="008206CD">
        <w:rPr>
          <w:rFonts w:ascii="Calibri" w:hAnsi="Calibri"/>
        </w:rPr>
        <w:t xml:space="preserve"> auditors </w:t>
      </w:r>
      <w:r w:rsidR="00AF6A41">
        <w:rPr>
          <w:rFonts w:ascii="Calibri" w:hAnsi="Calibri"/>
        </w:rPr>
        <w:t>are required to</w:t>
      </w:r>
      <w:r w:rsidR="008206CD">
        <w:rPr>
          <w:rFonts w:ascii="Calibri" w:hAnsi="Calibri"/>
        </w:rPr>
        <w:t xml:space="preserve"> be familiar with the </w:t>
      </w:r>
      <w:r w:rsidR="00AF6A41">
        <w:rPr>
          <w:rFonts w:ascii="Calibri" w:hAnsi="Calibri"/>
        </w:rPr>
        <w:t>E</w:t>
      </w:r>
      <w:r w:rsidR="008206CD">
        <w:rPr>
          <w:rFonts w:ascii="Calibri" w:hAnsi="Calibri"/>
        </w:rPr>
        <w:t xml:space="preserve">mployment </w:t>
      </w:r>
      <w:r w:rsidR="00AF6A41">
        <w:rPr>
          <w:rFonts w:ascii="Calibri" w:hAnsi="Calibri"/>
        </w:rPr>
        <w:t>S</w:t>
      </w:r>
      <w:r w:rsidR="008206CD">
        <w:rPr>
          <w:rFonts w:ascii="Calibri" w:hAnsi="Calibri"/>
        </w:rPr>
        <w:t xml:space="preserve">ervices </w:t>
      </w:r>
      <w:r w:rsidR="00AF6A41">
        <w:rPr>
          <w:rFonts w:ascii="Calibri" w:hAnsi="Calibri"/>
        </w:rPr>
        <w:t>D</w:t>
      </w:r>
      <w:r w:rsidR="008206CD">
        <w:rPr>
          <w:rFonts w:ascii="Calibri" w:hAnsi="Calibri"/>
        </w:rPr>
        <w:t>eed if they are to be on a panel and whose responsibility it is to train them</w:t>
      </w:r>
      <w:r w:rsidR="008A6E05">
        <w:rPr>
          <w:rFonts w:ascii="Calibri" w:hAnsi="Calibri"/>
        </w:rPr>
        <w:t>:</w:t>
      </w:r>
      <w:r w:rsidR="008206CD">
        <w:rPr>
          <w:rFonts w:ascii="Calibri" w:hAnsi="Calibri"/>
        </w:rPr>
        <w:t xml:space="preserve"> the department or </w:t>
      </w:r>
      <w:r w:rsidR="008A6E05">
        <w:rPr>
          <w:rFonts w:ascii="Calibri" w:hAnsi="Calibri"/>
        </w:rPr>
        <w:t xml:space="preserve">the </w:t>
      </w:r>
      <w:r w:rsidR="008206CD">
        <w:rPr>
          <w:rFonts w:ascii="Calibri" w:hAnsi="Calibri"/>
        </w:rPr>
        <w:t>auditing body.</w:t>
      </w:r>
      <w:r>
        <w:t xml:space="preserve"> </w:t>
      </w:r>
    </w:p>
    <w:p w:rsidR="008206CD" w:rsidRDefault="00CC7771" w:rsidP="00F4224B">
      <w:pPr>
        <w:spacing w:before="0" w:beforeAutospacing="0" w:after="200" w:line="276" w:lineRule="auto"/>
        <w:rPr>
          <w:rFonts w:ascii="Calibri" w:hAnsi="Calibri"/>
        </w:rPr>
      </w:pPr>
      <w:r>
        <w:t>Improvements</w:t>
      </w:r>
      <w:r w:rsidR="00AF6A41">
        <w:t xml:space="preserve"> in communication with auditors</w:t>
      </w:r>
      <w:r>
        <w:t xml:space="preserve"> could</w:t>
      </w:r>
      <w:r w:rsidR="00AF6A41">
        <w:t xml:space="preserve"> also</w:t>
      </w:r>
      <w:r>
        <w:t xml:space="preserve"> be made through tailoring information to auditor require</w:t>
      </w:r>
      <w:r>
        <w:rPr>
          <w:rFonts w:ascii="Calibri" w:hAnsi="Calibri"/>
        </w:rPr>
        <w:t>ments and providing more practical examples</w:t>
      </w:r>
      <w:r w:rsidR="00780F96">
        <w:rPr>
          <w:rFonts w:ascii="Calibri" w:hAnsi="Calibri"/>
        </w:rPr>
        <w:t>, with auditors s</w:t>
      </w:r>
      <w:r>
        <w:rPr>
          <w:rFonts w:ascii="Calibri" w:hAnsi="Calibri"/>
        </w:rPr>
        <w:t>pecifically</w:t>
      </w:r>
      <w:r w:rsidRPr="007D630C">
        <w:rPr>
          <w:rFonts w:ascii="Calibri" w:hAnsi="Calibri"/>
        </w:rPr>
        <w:t xml:space="preserve"> </w:t>
      </w:r>
      <w:r w:rsidR="00780F96">
        <w:rPr>
          <w:rFonts w:ascii="Calibri" w:hAnsi="Calibri"/>
        </w:rPr>
        <w:t>requesting</w:t>
      </w:r>
      <w:r>
        <w:rPr>
          <w:rFonts w:ascii="Calibri" w:hAnsi="Calibri"/>
        </w:rPr>
        <w:t xml:space="preserve"> </w:t>
      </w:r>
      <w:r w:rsidRPr="007D630C">
        <w:rPr>
          <w:rFonts w:ascii="Calibri" w:hAnsi="Calibri"/>
        </w:rPr>
        <w:t>copies of ‘best practice’ audit reports</w:t>
      </w:r>
      <w:r w:rsidR="00780F96">
        <w:rPr>
          <w:rFonts w:ascii="Calibri" w:hAnsi="Calibri"/>
        </w:rPr>
        <w:t>.</w:t>
      </w:r>
      <w:r>
        <w:rPr>
          <w:rFonts w:ascii="Calibri" w:hAnsi="Calibri"/>
        </w:rPr>
        <w:t xml:space="preserve"> </w:t>
      </w:r>
      <w:r w:rsidR="00780F96">
        <w:rPr>
          <w:rFonts w:ascii="Calibri" w:hAnsi="Calibri"/>
        </w:rPr>
        <w:t xml:space="preserve">Auditors also requested the webinar information sessions be made available online and a departmental contact </w:t>
      </w:r>
      <w:proofErr w:type="gramStart"/>
      <w:r w:rsidR="00780F96">
        <w:rPr>
          <w:rFonts w:ascii="Calibri" w:hAnsi="Calibri"/>
        </w:rPr>
        <w:t>be</w:t>
      </w:r>
      <w:proofErr w:type="gramEnd"/>
      <w:r w:rsidR="00780F96">
        <w:rPr>
          <w:rFonts w:ascii="Calibri" w:hAnsi="Calibri"/>
        </w:rPr>
        <w:t xml:space="preserve"> available to answer their queries. Interestingly, these were </w:t>
      </w:r>
      <w:r w:rsidR="00780F96" w:rsidRPr="00780A98">
        <w:rPr>
          <w:rFonts w:cstheme="minorHAnsi"/>
        </w:rPr>
        <w:t>both</w:t>
      </w:r>
      <w:r w:rsidR="00780F96">
        <w:rPr>
          <w:rFonts w:ascii="Calibri" w:hAnsi="Calibri"/>
        </w:rPr>
        <w:t xml:space="preserve"> already available to auditors – the information sessions via </w:t>
      </w:r>
      <w:proofErr w:type="spellStart"/>
      <w:r w:rsidR="00780F96">
        <w:rPr>
          <w:rFonts w:ascii="Calibri" w:hAnsi="Calibri"/>
        </w:rPr>
        <w:t>govdex</w:t>
      </w:r>
      <w:proofErr w:type="spellEnd"/>
      <w:r w:rsidR="00780F96">
        <w:rPr>
          <w:rFonts w:ascii="Calibri" w:hAnsi="Calibri"/>
        </w:rPr>
        <w:t xml:space="preserve"> and a general QAF phone number and email address. This further suggests the department needs to consider opportunities to better promote the resources available on </w:t>
      </w:r>
      <w:proofErr w:type="spellStart"/>
      <w:r w:rsidR="00780F96">
        <w:rPr>
          <w:rFonts w:ascii="Calibri" w:hAnsi="Calibri"/>
        </w:rPr>
        <w:t>govdex</w:t>
      </w:r>
      <w:proofErr w:type="spellEnd"/>
      <w:r w:rsidR="00780F96">
        <w:rPr>
          <w:rFonts w:ascii="Calibri" w:hAnsi="Calibri"/>
        </w:rPr>
        <w:t>. It also suggests the department should continue maintaining the QAF phone number and email address, or provide a specific departmental contact for auditors, and more effectively communicate the availability of this service</w:t>
      </w:r>
      <w:r w:rsidR="00F4224B">
        <w:rPr>
          <w:rFonts w:ascii="Calibri" w:hAnsi="Calibri"/>
        </w:rPr>
        <w:t>.</w:t>
      </w:r>
    </w:p>
    <w:p w:rsidR="008614EA" w:rsidRDefault="008614EA">
      <w:pPr>
        <w:spacing w:before="0" w:beforeAutospacing="0"/>
        <w:rPr>
          <w:rFonts w:ascii="Calibri" w:eastAsiaTheme="majorEastAsia" w:hAnsi="Calibri" w:cstheme="majorBidi"/>
          <w:b/>
          <w:bCs/>
          <w:color w:val="1E3D6B"/>
          <w:sz w:val="36"/>
          <w:szCs w:val="28"/>
        </w:rPr>
      </w:pPr>
      <w:r>
        <w:br w:type="page"/>
      </w:r>
    </w:p>
    <w:p w:rsidR="00041EED" w:rsidRPr="008B4812" w:rsidRDefault="00242543" w:rsidP="00631355">
      <w:pPr>
        <w:pStyle w:val="Heading1"/>
        <w:numPr>
          <w:ilvl w:val="0"/>
          <w:numId w:val="10"/>
        </w:numPr>
        <w:ind w:left="709" w:hanging="709"/>
      </w:pPr>
      <w:bookmarkStart w:id="33" w:name="_Toc389200923"/>
      <w:r w:rsidRPr="008B4812">
        <w:t>I</w:t>
      </w:r>
      <w:r w:rsidR="00472F9D" w:rsidRPr="008B4812">
        <w:t xml:space="preserve">mplementation of the </w:t>
      </w:r>
      <w:r w:rsidR="00F429D6">
        <w:t xml:space="preserve">Pilot </w:t>
      </w:r>
      <w:r w:rsidRPr="008B4812">
        <w:t>Quality Assurance Framework</w:t>
      </w:r>
      <w:bookmarkEnd w:id="33"/>
      <w:r w:rsidRPr="008B4812">
        <w:t xml:space="preserve"> </w:t>
      </w:r>
    </w:p>
    <w:p w:rsidR="00132D88" w:rsidRDefault="00242543" w:rsidP="00780A98">
      <w:pPr>
        <w:spacing w:before="0" w:beforeAutospacing="0" w:after="200" w:line="276" w:lineRule="auto"/>
      </w:pPr>
      <w:r>
        <w:t>This section consider</w:t>
      </w:r>
      <w:r w:rsidR="00132D88">
        <w:t>s</w:t>
      </w:r>
      <w:r>
        <w:t xml:space="preserve"> the general experiences of </w:t>
      </w:r>
      <w:r w:rsidR="00132D88">
        <w:t xml:space="preserve">Providers participating in the Pilot and auditors undertaking the certification process. The challenges associated with implementation of the </w:t>
      </w:r>
      <w:r w:rsidR="00084B31">
        <w:t>Pilot QAF</w:t>
      </w:r>
      <w:r w:rsidR="00132D88">
        <w:t xml:space="preserve"> are also examined.</w:t>
      </w:r>
    </w:p>
    <w:p w:rsidR="00242543" w:rsidRDefault="00132D88" w:rsidP="00780A98">
      <w:pPr>
        <w:spacing w:before="0" w:beforeAutospacing="0" w:after="200" w:line="276" w:lineRule="auto"/>
        <w:rPr>
          <w:rFonts w:cstheme="minorHAnsi"/>
          <w:bCs/>
        </w:rPr>
      </w:pPr>
      <w:r>
        <w:rPr>
          <w:rFonts w:cstheme="minorHAnsi"/>
          <w:bCs/>
        </w:rPr>
        <w:t>F</w:t>
      </w:r>
      <w:r w:rsidR="00242543">
        <w:rPr>
          <w:rFonts w:cstheme="minorHAnsi"/>
          <w:bCs/>
        </w:rPr>
        <w:t xml:space="preserve">eedback </w:t>
      </w:r>
      <w:r w:rsidR="00242543" w:rsidRPr="00780A98">
        <w:rPr>
          <w:rFonts w:ascii="Calibri" w:hAnsi="Calibri"/>
        </w:rPr>
        <w:t>received</w:t>
      </w:r>
      <w:r w:rsidR="00242543">
        <w:rPr>
          <w:rFonts w:cstheme="minorHAnsi"/>
          <w:bCs/>
        </w:rPr>
        <w:t xml:space="preserve"> from </w:t>
      </w:r>
      <w:r w:rsidR="005D0202">
        <w:rPr>
          <w:rFonts w:cstheme="minorHAnsi"/>
          <w:bCs/>
        </w:rPr>
        <w:t xml:space="preserve">departmental Account Managers, auditors and Provider </w:t>
      </w:r>
      <w:r w:rsidR="00242543">
        <w:rPr>
          <w:rFonts w:cstheme="minorHAnsi"/>
          <w:bCs/>
        </w:rPr>
        <w:t>front-line staff, Quality Managers</w:t>
      </w:r>
      <w:r w:rsidR="00F429D6">
        <w:rPr>
          <w:rFonts w:cstheme="minorHAnsi"/>
          <w:bCs/>
        </w:rPr>
        <w:t xml:space="preserve"> and</w:t>
      </w:r>
      <w:r w:rsidR="00242543">
        <w:rPr>
          <w:rFonts w:cstheme="minorHAnsi"/>
          <w:bCs/>
        </w:rPr>
        <w:t xml:space="preserve"> </w:t>
      </w:r>
      <w:proofErr w:type="spellStart"/>
      <w:r w:rsidR="00242543">
        <w:rPr>
          <w:rFonts w:cstheme="minorHAnsi"/>
          <w:bCs/>
        </w:rPr>
        <w:t>CEOs</w:t>
      </w:r>
      <w:proofErr w:type="spellEnd"/>
      <w:r w:rsidR="00242543">
        <w:rPr>
          <w:rFonts w:cstheme="minorHAnsi"/>
          <w:bCs/>
        </w:rPr>
        <w:t xml:space="preserve"> </w:t>
      </w:r>
      <w:r>
        <w:rPr>
          <w:rFonts w:cstheme="minorHAnsi"/>
          <w:bCs/>
        </w:rPr>
        <w:t>is addressed</w:t>
      </w:r>
      <w:r w:rsidR="00242543">
        <w:rPr>
          <w:rFonts w:cstheme="minorHAnsi"/>
          <w:bCs/>
        </w:rPr>
        <w:t xml:space="preserve"> where relevant.</w:t>
      </w:r>
    </w:p>
    <w:p w:rsidR="002B730B" w:rsidRPr="002B730B" w:rsidRDefault="00F829FF" w:rsidP="00BF669F">
      <w:pPr>
        <w:pStyle w:val="Heading2"/>
        <w:numPr>
          <w:ilvl w:val="1"/>
          <w:numId w:val="10"/>
        </w:numPr>
        <w:spacing w:beforeAutospacing="0" w:line="276" w:lineRule="auto"/>
        <w:ind w:left="0" w:firstLine="0"/>
      </w:pPr>
      <w:bookmarkStart w:id="34" w:name="_Toc389200924"/>
      <w:r w:rsidRPr="00B00EF5">
        <w:t>Choice</w:t>
      </w:r>
      <w:r w:rsidRPr="00E23147">
        <w:t xml:space="preserve"> of Quality Standard by </w:t>
      </w:r>
      <w:r w:rsidR="00FD5B06">
        <w:t>P</w:t>
      </w:r>
      <w:r w:rsidRPr="00E23147">
        <w:t>roviders</w:t>
      </w:r>
      <w:bookmarkEnd w:id="34"/>
    </w:p>
    <w:p w:rsidR="00F829FF" w:rsidRDefault="00132D88" w:rsidP="00780A98">
      <w:pPr>
        <w:spacing w:before="0" w:beforeAutospacing="0" w:after="200" w:line="276" w:lineRule="auto"/>
      </w:pPr>
      <w:r w:rsidRPr="006D496C">
        <w:t xml:space="preserve">To </w:t>
      </w:r>
      <w:r w:rsidRPr="006D496C">
        <w:rPr>
          <w:rFonts w:ascii="Calibri" w:hAnsi="Calibri"/>
        </w:rPr>
        <w:t>implement</w:t>
      </w:r>
      <w:r w:rsidRPr="006D496C">
        <w:t xml:space="preserve"> </w:t>
      </w:r>
      <w:r w:rsidR="00F829FF" w:rsidRPr="006D496C">
        <w:t xml:space="preserve">the </w:t>
      </w:r>
      <w:r w:rsidR="00084B31" w:rsidRPr="006D496C">
        <w:t>Pilot QAF</w:t>
      </w:r>
      <w:r w:rsidR="00F829FF" w:rsidRPr="006D496C">
        <w:t>, Providers could choose one of four Quality Standards against which</w:t>
      </w:r>
      <w:r w:rsidR="008A402E" w:rsidRPr="006D496C">
        <w:t xml:space="preserve"> to certify their organisation. </w:t>
      </w:r>
      <w:r w:rsidR="00F829FF" w:rsidRPr="006D496C">
        <w:t xml:space="preserve">The most commonly selected Quality Standard </w:t>
      </w:r>
      <w:r w:rsidR="002F6A94" w:rsidRPr="006D496C">
        <w:t>was</w:t>
      </w:r>
      <w:r w:rsidR="00F829FF" w:rsidRPr="006D496C">
        <w:t xml:space="preserve"> </w:t>
      </w:r>
      <w:r w:rsidR="005D0202" w:rsidRPr="006D496C">
        <w:t xml:space="preserve">Standard </w:t>
      </w:r>
      <w:r w:rsidR="00F829FF" w:rsidRPr="006D496C">
        <w:t>ISO 9001</w:t>
      </w:r>
      <w:r w:rsidR="002F6A94" w:rsidRPr="006D496C">
        <w:t xml:space="preserve"> (66 per cent). While only </w:t>
      </w:r>
      <w:r w:rsidR="00093BFF" w:rsidRPr="006D496C">
        <w:t xml:space="preserve">one </w:t>
      </w:r>
      <w:r w:rsidR="00994C7E" w:rsidRPr="006D496C">
        <w:t>P</w:t>
      </w:r>
      <w:r w:rsidR="002F6A94" w:rsidRPr="006D496C">
        <w:t xml:space="preserve">rovider </w:t>
      </w:r>
      <w:r w:rsidR="00093BFF" w:rsidRPr="006D496C">
        <w:t xml:space="preserve">was </w:t>
      </w:r>
      <w:r w:rsidR="002F6A94" w:rsidRPr="006D496C">
        <w:t xml:space="preserve">certified against </w:t>
      </w:r>
      <w:r w:rsidR="005D0202" w:rsidRPr="006D496C">
        <w:t xml:space="preserve">Employment Services Industry Standards </w:t>
      </w:r>
      <w:r w:rsidR="002F6A94" w:rsidRPr="006D496C">
        <w:t xml:space="preserve">as at </w:t>
      </w:r>
      <w:r w:rsidR="00093BFF" w:rsidRPr="006D496C">
        <w:t>26</w:t>
      </w:r>
      <w:r w:rsidR="002F6A94" w:rsidRPr="006D496C">
        <w:t xml:space="preserve"> March 2014, a further six </w:t>
      </w:r>
      <w:r w:rsidR="00994C7E" w:rsidRPr="006D496C">
        <w:t>P</w:t>
      </w:r>
      <w:r w:rsidR="002F6A94" w:rsidRPr="006D496C">
        <w:t xml:space="preserve">roviders were working towards certification against this </w:t>
      </w:r>
      <w:r w:rsidR="005D0202" w:rsidRPr="006D496C">
        <w:t xml:space="preserve">Quality </w:t>
      </w:r>
      <w:r w:rsidR="00662215" w:rsidRPr="006D496C">
        <w:t>S</w:t>
      </w:r>
      <w:r w:rsidR="002F6A94" w:rsidRPr="006D496C">
        <w:t xml:space="preserve">tandard. </w:t>
      </w:r>
      <w:r w:rsidR="00FC63F2" w:rsidRPr="006D496C">
        <w:t xml:space="preserve">If </w:t>
      </w:r>
      <w:r w:rsidR="00662215" w:rsidRPr="006D496C">
        <w:t xml:space="preserve">all are certified against this </w:t>
      </w:r>
      <w:r w:rsidR="005D0202" w:rsidRPr="006D496C">
        <w:t xml:space="preserve">Quality </w:t>
      </w:r>
      <w:r w:rsidR="00662215" w:rsidRPr="006D496C">
        <w:t>S</w:t>
      </w:r>
      <w:r w:rsidR="00FC63F2" w:rsidRPr="006D496C">
        <w:t xml:space="preserve">tandard, </w:t>
      </w:r>
      <w:r w:rsidR="005D0202" w:rsidRPr="006D496C">
        <w:t>Employment Services Industry Standards</w:t>
      </w:r>
      <w:r w:rsidR="00F429D6" w:rsidRPr="006D496C">
        <w:t xml:space="preserve"> </w:t>
      </w:r>
      <w:r w:rsidR="00FC63F2" w:rsidRPr="006D496C">
        <w:t>will be the second most commonly selected standard</w:t>
      </w:r>
      <w:r w:rsidR="005D0202" w:rsidRPr="006D496C">
        <w:t xml:space="preserve"> (Table 4.1)</w:t>
      </w:r>
      <w:r w:rsidR="00FC63F2" w:rsidRPr="006D496C">
        <w:t>.</w:t>
      </w:r>
      <w:r w:rsidR="002F6A94">
        <w:t xml:space="preserve"> </w:t>
      </w:r>
    </w:p>
    <w:p w:rsidR="0058528E" w:rsidRDefault="00994C7E" w:rsidP="000E5DE8">
      <w:pPr>
        <w:pStyle w:val="Tableheading"/>
        <w:keepNext/>
        <w:spacing w:before="200" w:beforeAutospacing="0"/>
      </w:pPr>
      <w:r>
        <w:t xml:space="preserve">Table 4.1: </w:t>
      </w:r>
      <w:r w:rsidR="00F829FF">
        <w:t xml:space="preserve">Standard that Providers were certified against or </w:t>
      </w:r>
      <w:r w:rsidR="002F6A94">
        <w:t xml:space="preserve">working </w:t>
      </w:r>
      <w:r w:rsidR="002F6A94" w:rsidRPr="00994C7E">
        <w:t xml:space="preserve">towards </w:t>
      </w:r>
      <w:r w:rsidR="002F6A94" w:rsidRPr="00CA61D6">
        <w:t xml:space="preserve">(as at </w:t>
      </w:r>
      <w:r w:rsidR="0045119C">
        <w:t>30 April</w:t>
      </w:r>
      <w:r w:rsidR="002F6A94" w:rsidRPr="00CA61D6">
        <w:t xml:space="preserve"> 2014)</w:t>
      </w:r>
    </w:p>
    <w:tbl>
      <w:tblPr>
        <w:tblStyle w:val="TableGrid"/>
        <w:tblW w:w="0" w:type="auto"/>
        <w:tblLook w:val="04A0" w:firstRow="1" w:lastRow="0" w:firstColumn="1" w:lastColumn="0" w:noHBand="0" w:noVBand="1"/>
        <w:tblCaption w:val="Table 4.1: Standard that Providers were certified against or working towards (as at 30 April 2014)"/>
        <w:tblDescription w:val="Table 4.1: Standard that Providers were certified against or working towards (as at 30 April 2014)"/>
      </w:tblPr>
      <w:tblGrid>
        <w:gridCol w:w="3935"/>
        <w:gridCol w:w="1769"/>
        <w:gridCol w:w="1769"/>
        <w:gridCol w:w="1769"/>
      </w:tblGrid>
      <w:tr w:rsidR="00C752C1" w:rsidRPr="00C752C1" w:rsidTr="00B75973">
        <w:trPr>
          <w:tblHeader/>
        </w:trPr>
        <w:tc>
          <w:tcPr>
            <w:tcW w:w="3935" w:type="dxa"/>
            <w:tcBorders>
              <w:left w:val="nil"/>
              <w:bottom w:val="single" w:sz="4" w:space="0" w:color="auto"/>
            </w:tcBorders>
            <w:shd w:val="clear" w:color="auto" w:fill="1E3D6B"/>
          </w:tcPr>
          <w:p w:rsidR="002A791B" w:rsidRPr="00C752C1" w:rsidRDefault="009F4015" w:rsidP="009E5076">
            <w:pPr>
              <w:rPr>
                <w:b/>
                <w:sz w:val="20"/>
                <w:szCs w:val="20"/>
              </w:rPr>
            </w:pPr>
            <w:r w:rsidRPr="00C752C1">
              <w:rPr>
                <w:b/>
                <w:sz w:val="20"/>
                <w:szCs w:val="20"/>
              </w:rPr>
              <w:t>Standard</w:t>
            </w:r>
          </w:p>
        </w:tc>
        <w:tc>
          <w:tcPr>
            <w:tcW w:w="1769" w:type="dxa"/>
            <w:tcBorders>
              <w:bottom w:val="single" w:sz="4" w:space="0" w:color="auto"/>
              <w:right w:val="nil"/>
            </w:tcBorders>
            <w:shd w:val="clear" w:color="auto" w:fill="1E3D6B"/>
          </w:tcPr>
          <w:p w:rsidR="002A791B" w:rsidRPr="00C752C1" w:rsidRDefault="009F4015" w:rsidP="009E5076">
            <w:pPr>
              <w:rPr>
                <w:b/>
                <w:sz w:val="20"/>
                <w:szCs w:val="20"/>
              </w:rPr>
            </w:pPr>
            <w:r w:rsidRPr="00C752C1">
              <w:rPr>
                <w:b/>
                <w:sz w:val="20"/>
                <w:szCs w:val="20"/>
              </w:rPr>
              <w:t>No.</w:t>
            </w:r>
            <w:r w:rsidR="002A791B" w:rsidRPr="00C752C1">
              <w:rPr>
                <w:b/>
                <w:sz w:val="20"/>
                <w:szCs w:val="20"/>
              </w:rPr>
              <w:t xml:space="preserve"> certified</w:t>
            </w:r>
          </w:p>
        </w:tc>
        <w:tc>
          <w:tcPr>
            <w:tcW w:w="1769" w:type="dxa"/>
            <w:tcBorders>
              <w:bottom w:val="single" w:sz="4" w:space="0" w:color="auto"/>
            </w:tcBorders>
            <w:shd w:val="clear" w:color="auto" w:fill="1E3D6B"/>
          </w:tcPr>
          <w:p w:rsidR="002A791B" w:rsidRPr="00C752C1" w:rsidRDefault="009F4015" w:rsidP="009E5076">
            <w:pPr>
              <w:rPr>
                <w:b/>
                <w:sz w:val="20"/>
                <w:szCs w:val="20"/>
              </w:rPr>
            </w:pPr>
            <w:r w:rsidRPr="00C752C1">
              <w:rPr>
                <w:b/>
                <w:sz w:val="20"/>
                <w:szCs w:val="20"/>
              </w:rPr>
              <w:t>No.</w:t>
            </w:r>
            <w:r w:rsidR="002A791B" w:rsidRPr="00C752C1">
              <w:rPr>
                <w:b/>
                <w:sz w:val="20"/>
                <w:szCs w:val="20"/>
              </w:rPr>
              <w:t xml:space="preserve"> withdrew from certification</w:t>
            </w:r>
          </w:p>
        </w:tc>
        <w:tc>
          <w:tcPr>
            <w:tcW w:w="1769" w:type="dxa"/>
            <w:tcBorders>
              <w:bottom w:val="single" w:sz="4" w:space="0" w:color="auto"/>
              <w:right w:val="nil"/>
            </w:tcBorders>
            <w:shd w:val="clear" w:color="auto" w:fill="1E3D6B"/>
          </w:tcPr>
          <w:p w:rsidR="002A791B" w:rsidRPr="00C752C1" w:rsidRDefault="002A791B" w:rsidP="009E5076">
            <w:pPr>
              <w:rPr>
                <w:b/>
                <w:sz w:val="20"/>
                <w:szCs w:val="20"/>
              </w:rPr>
            </w:pPr>
            <w:r w:rsidRPr="00C752C1">
              <w:rPr>
                <w:b/>
                <w:sz w:val="20"/>
                <w:szCs w:val="20"/>
              </w:rPr>
              <w:t>Total</w:t>
            </w:r>
          </w:p>
        </w:tc>
      </w:tr>
      <w:tr w:rsidR="002A791B" w:rsidTr="006A37A8">
        <w:tc>
          <w:tcPr>
            <w:tcW w:w="3935" w:type="dxa"/>
            <w:tcBorders>
              <w:left w:val="nil"/>
              <w:bottom w:val="nil"/>
            </w:tcBorders>
          </w:tcPr>
          <w:p w:rsidR="002A791B" w:rsidRPr="009F4015" w:rsidRDefault="005D0202" w:rsidP="009E5076">
            <w:r w:rsidRPr="009F4015">
              <w:t xml:space="preserve">Standard </w:t>
            </w:r>
            <w:r w:rsidR="002A791B" w:rsidRPr="009F4015">
              <w:t>ISO 9001</w:t>
            </w:r>
          </w:p>
        </w:tc>
        <w:tc>
          <w:tcPr>
            <w:tcW w:w="1769" w:type="dxa"/>
            <w:tcBorders>
              <w:bottom w:val="nil"/>
              <w:right w:val="nil"/>
            </w:tcBorders>
          </w:tcPr>
          <w:p w:rsidR="002A791B" w:rsidRPr="009F4015" w:rsidRDefault="002A791B" w:rsidP="009E5076">
            <w:r w:rsidRPr="009F4015">
              <w:t>28</w:t>
            </w:r>
          </w:p>
        </w:tc>
        <w:tc>
          <w:tcPr>
            <w:tcW w:w="1769" w:type="dxa"/>
            <w:tcBorders>
              <w:bottom w:val="nil"/>
            </w:tcBorders>
          </w:tcPr>
          <w:p w:rsidR="002A791B" w:rsidRPr="009F4015" w:rsidRDefault="00093BFF" w:rsidP="009E5076">
            <w:r>
              <w:t>4</w:t>
            </w:r>
          </w:p>
        </w:tc>
        <w:tc>
          <w:tcPr>
            <w:tcW w:w="1769" w:type="dxa"/>
            <w:tcBorders>
              <w:bottom w:val="nil"/>
              <w:right w:val="nil"/>
            </w:tcBorders>
          </w:tcPr>
          <w:p w:rsidR="002A791B" w:rsidRPr="009F4015" w:rsidRDefault="002A791B" w:rsidP="009E5076">
            <w:r w:rsidRPr="009F4015">
              <w:t>3</w:t>
            </w:r>
            <w:r w:rsidR="00093BFF">
              <w:t>2</w:t>
            </w:r>
          </w:p>
        </w:tc>
      </w:tr>
      <w:tr w:rsidR="002A791B" w:rsidTr="006A37A8">
        <w:tc>
          <w:tcPr>
            <w:tcW w:w="3935" w:type="dxa"/>
            <w:tcBorders>
              <w:top w:val="nil"/>
              <w:left w:val="nil"/>
              <w:bottom w:val="nil"/>
            </w:tcBorders>
          </w:tcPr>
          <w:p w:rsidR="002A791B" w:rsidRPr="009F4015" w:rsidRDefault="002A791B" w:rsidP="009E5076">
            <w:r w:rsidRPr="009F4015">
              <w:t>Disability Service Standards</w:t>
            </w:r>
          </w:p>
        </w:tc>
        <w:tc>
          <w:tcPr>
            <w:tcW w:w="1769" w:type="dxa"/>
            <w:tcBorders>
              <w:top w:val="nil"/>
              <w:bottom w:val="nil"/>
              <w:right w:val="nil"/>
            </w:tcBorders>
          </w:tcPr>
          <w:p w:rsidR="002A791B" w:rsidRPr="009F4015" w:rsidRDefault="002A791B" w:rsidP="009E5076">
            <w:r w:rsidRPr="009F4015">
              <w:t>4</w:t>
            </w:r>
          </w:p>
        </w:tc>
        <w:tc>
          <w:tcPr>
            <w:tcW w:w="1769" w:type="dxa"/>
            <w:tcBorders>
              <w:top w:val="nil"/>
              <w:bottom w:val="nil"/>
            </w:tcBorders>
          </w:tcPr>
          <w:p w:rsidR="002A791B" w:rsidRPr="009F4015" w:rsidRDefault="00093BFF" w:rsidP="009E5076">
            <w:r>
              <w:t>2</w:t>
            </w:r>
          </w:p>
        </w:tc>
        <w:tc>
          <w:tcPr>
            <w:tcW w:w="1769" w:type="dxa"/>
            <w:tcBorders>
              <w:top w:val="nil"/>
              <w:bottom w:val="nil"/>
              <w:right w:val="nil"/>
            </w:tcBorders>
          </w:tcPr>
          <w:p w:rsidR="002A791B" w:rsidRPr="009F4015" w:rsidRDefault="00093BFF" w:rsidP="009E5076">
            <w:r>
              <w:t>6</w:t>
            </w:r>
          </w:p>
        </w:tc>
      </w:tr>
      <w:tr w:rsidR="002A791B" w:rsidTr="006A37A8">
        <w:tc>
          <w:tcPr>
            <w:tcW w:w="3935" w:type="dxa"/>
            <w:tcBorders>
              <w:top w:val="nil"/>
              <w:left w:val="nil"/>
              <w:bottom w:val="nil"/>
            </w:tcBorders>
          </w:tcPr>
          <w:p w:rsidR="002A791B" w:rsidRPr="009F4015" w:rsidRDefault="002A791B" w:rsidP="009E5076">
            <w:r w:rsidRPr="009F4015">
              <w:t>Investors in People</w:t>
            </w:r>
          </w:p>
        </w:tc>
        <w:tc>
          <w:tcPr>
            <w:tcW w:w="1769" w:type="dxa"/>
            <w:tcBorders>
              <w:top w:val="nil"/>
              <w:bottom w:val="nil"/>
              <w:right w:val="nil"/>
            </w:tcBorders>
          </w:tcPr>
          <w:p w:rsidR="002A791B" w:rsidRPr="009F4015" w:rsidRDefault="002A791B" w:rsidP="009E5076">
            <w:r w:rsidRPr="009F4015">
              <w:t>1</w:t>
            </w:r>
          </w:p>
        </w:tc>
        <w:tc>
          <w:tcPr>
            <w:tcW w:w="1769" w:type="dxa"/>
            <w:tcBorders>
              <w:top w:val="nil"/>
              <w:bottom w:val="nil"/>
            </w:tcBorders>
          </w:tcPr>
          <w:p w:rsidR="002A791B" w:rsidRPr="009F4015" w:rsidRDefault="002A791B" w:rsidP="009E5076">
            <w:r w:rsidRPr="009F4015">
              <w:t>2</w:t>
            </w:r>
          </w:p>
        </w:tc>
        <w:tc>
          <w:tcPr>
            <w:tcW w:w="1769" w:type="dxa"/>
            <w:tcBorders>
              <w:top w:val="nil"/>
              <w:bottom w:val="nil"/>
              <w:right w:val="nil"/>
            </w:tcBorders>
          </w:tcPr>
          <w:p w:rsidR="002A791B" w:rsidRPr="009F4015" w:rsidRDefault="002A791B" w:rsidP="009E5076">
            <w:r w:rsidRPr="009F4015">
              <w:t>3</w:t>
            </w:r>
          </w:p>
        </w:tc>
      </w:tr>
      <w:tr w:rsidR="002A791B" w:rsidTr="006A37A8">
        <w:tc>
          <w:tcPr>
            <w:tcW w:w="3935" w:type="dxa"/>
            <w:tcBorders>
              <w:top w:val="nil"/>
              <w:left w:val="nil"/>
              <w:bottom w:val="single" w:sz="4" w:space="0" w:color="auto"/>
            </w:tcBorders>
          </w:tcPr>
          <w:p w:rsidR="002A791B" w:rsidRPr="009F4015" w:rsidDel="003970A2" w:rsidRDefault="002A791B" w:rsidP="009E5076">
            <w:r w:rsidRPr="009F4015">
              <w:t>Employment Services Industry Standards</w:t>
            </w:r>
          </w:p>
        </w:tc>
        <w:tc>
          <w:tcPr>
            <w:tcW w:w="1769" w:type="dxa"/>
            <w:tcBorders>
              <w:top w:val="nil"/>
              <w:bottom w:val="single" w:sz="4" w:space="0" w:color="auto"/>
              <w:right w:val="nil"/>
            </w:tcBorders>
          </w:tcPr>
          <w:p w:rsidR="002A791B" w:rsidRPr="009F4015" w:rsidRDefault="002A791B" w:rsidP="009E5076">
            <w:r w:rsidRPr="009F4015">
              <w:t>1</w:t>
            </w:r>
          </w:p>
        </w:tc>
        <w:tc>
          <w:tcPr>
            <w:tcW w:w="1769" w:type="dxa"/>
            <w:tcBorders>
              <w:top w:val="nil"/>
              <w:bottom w:val="single" w:sz="4" w:space="0" w:color="auto"/>
            </w:tcBorders>
          </w:tcPr>
          <w:p w:rsidR="002A791B" w:rsidRPr="009F4015" w:rsidRDefault="002A791B" w:rsidP="009E5076">
            <w:r w:rsidRPr="009F4015">
              <w:t>6</w:t>
            </w:r>
          </w:p>
        </w:tc>
        <w:tc>
          <w:tcPr>
            <w:tcW w:w="1769" w:type="dxa"/>
            <w:tcBorders>
              <w:top w:val="nil"/>
              <w:bottom w:val="single" w:sz="4" w:space="0" w:color="auto"/>
              <w:right w:val="nil"/>
            </w:tcBorders>
          </w:tcPr>
          <w:p w:rsidR="002A791B" w:rsidRPr="009F4015" w:rsidRDefault="002A791B" w:rsidP="009E5076">
            <w:r w:rsidRPr="009F4015">
              <w:t>7</w:t>
            </w:r>
          </w:p>
        </w:tc>
      </w:tr>
    </w:tbl>
    <w:p w:rsidR="00620888" w:rsidRDefault="00132D88" w:rsidP="006D496C">
      <w:pPr>
        <w:spacing w:before="200" w:beforeAutospacing="0" w:after="200" w:line="276" w:lineRule="auto"/>
      </w:pPr>
      <w:r>
        <w:t xml:space="preserve">Evidence collected for this evaluation suggests that selection of a Quality Standard for certification was not a simple exercise for </w:t>
      </w:r>
      <w:r w:rsidR="005D0202">
        <w:t>P</w:t>
      </w:r>
      <w:r>
        <w:t xml:space="preserve">roviders. </w:t>
      </w:r>
      <w:r w:rsidR="00733416">
        <w:t xml:space="preserve">Almost one-fifth (19 per cent) of </w:t>
      </w:r>
      <w:r w:rsidR="00DE165B">
        <w:t xml:space="preserve">Quality Managers </w:t>
      </w:r>
      <w:r w:rsidR="00733416">
        <w:t xml:space="preserve">reported </w:t>
      </w:r>
      <w:r w:rsidR="00733416" w:rsidRPr="00780A98">
        <w:rPr>
          <w:rFonts w:ascii="Calibri" w:hAnsi="Calibri"/>
        </w:rPr>
        <w:t>working</w:t>
      </w:r>
      <w:r w:rsidR="00733416">
        <w:t xml:space="preserve"> toward</w:t>
      </w:r>
      <w:r w:rsidR="00421BE3">
        <w:t>,</w:t>
      </w:r>
      <w:r w:rsidR="00733416">
        <w:t xml:space="preserve"> or being certified in</w:t>
      </w:r>
      <w:r w:rsidR="00421BE3">
        <w:t>,</w:t>
      </w:r>
      <w:r w:rsidR="00733416">
        <w:t xml:space="preserve"> a </w:t>
      </w:r>
      <w:r w:rsidR="00733416" w:rsidRPr="00D14025">
        <w:t>different</w:t>
      </w:r>
      <w:r w:rsidR="00733416">
        <w:t xml:space="preserve"> Quality Standard from the one initially selected (Quality Manager Post-Pilot Survey, 2014). A number of Providers withdrew from the </w:t>
      </w:r>
      <w:r w:rsidR="005D0202">
        <w:t>p</w:t>
      </w:r>
      <w:r w:rsidR="00733416">
        <w:t>rocess as they were not able to meet the required timeframes.</w:t>
      </w:r>
      <w:r w:rsidR="00620888">
        <w:t xml:space="preserve"> </w:t>
      </w:r>
    </w:p>
    <w:p w:rsidR="005958A7" w:rsidRDefault="00620888" w:rsidP="00780A98">
      <w:pPr>
        <w:spacing w:before="0" w:beforeAutospacing="0" w:after="200" w:line="276" w:lineRule="auto"/>
      </w:pPr>
      <w:r>
        <w:t xml:space="preserve">The key challenge associated with selecting a </w:t>
      </w:r>
      <w:r w:rsidR="00E76DB4">
        <w:t xml:space="preserve">Quality </w:t>
      </w:r>
      <w:r>
        <w:t>Standard appears to relate to the</w:t>
      </w:r>
      <w:r w:rsidR="00932DBC">
        <w:t xml:space="preserve"> differing</w:t>
      </w:r>
      <w:r>
        <w:t xml:space="preserve"> </w:t>
      </w:r>
      <w:r w:rsidR="00733416">
        <w:t xml:space="preserve">requirements of each </w:t>
      </w:r>
      <w:r w:rsidR="005D1BF5">
        <w:t xml:space="preserve">Quality </w:t>
      </w:r>
      <w:r w:rsidR="00132D88">
        <w:t>Standard</w:t>
      </w:r>
      <w:r w:rsidR="00166683">
        <w:t xml:space="preserve">, with </w:t>
      </w:r>
      <w:r w:rsidR="00E76DB4">
        <w:t xml:space="preserve">flow-on implications for </w:t>
      </w:r>
      <w:r w:rsidR="00166683">
        <w:t xml:space="preserve">the </w:t>
      </w:r>
      <w:r w:rsidR="00E76DB4">
        <w:t>audit</w:t>
      </w:r>
      <w:r>
        <w:t>. S</w:t>
      </w:r>
      <w:r w:rsidR="00132D88">
        <w:t xml:space="preserve">ome </w:t>
      </w:r>
      <w:r w:rsidR="00BD5671">
        <w:t xml:space="preserve">Quality </w:t>
      </w:r>
      <w:r>
        <w:t>Standards</w:t>
      </w:r>
      <w:r w:rsidR="00E76DB4">
        <w:t xml:space="preserve"> may be </w:t>
      </w:r>
      <w:r w:rsidR="00421BE3">
        <w:t xml:space="preserve">better </w:t>
      </w:r>
      <w:r w:rsidR="00E76DB4">
        <w:t xml:space="preserve">aligned </w:t>
      </w:r>
      <w:r w:rsidR="00132D88">
        <w:t xml:space="preserve">to </w:t>
      </w:r>
      <w:r w:rsidR="00E76DB4">
        <w:t xml:space="preserve">the </w:t>
      </w:r>
      <w:r w:rsidR="00132D88">
        <w:t>business model</w:t>
      </w:r>
      <w:r w:rsidR="00E76DB4">
        <w:t xml:space="preserve"> of the Provider. An example that recurred in the Pilot </w:t>
      </w:r>
      <w:r w:rsidR="00E76DB4" w:rsidRPr="00780A98">
        <w:rPr>
          <w:rFonts w:ascii="Calibri" w:hAnsi="Calibri"/>
        </w:rPr>
        <w:t>related</w:t>
      </w:r>
      <w:r w:rsidR="00E76DB4">
        <w:t xml:space="preserve"> to Providers with both </w:t>
      </w:r>
      <w:r w:rsidR="006B23A6">
        <w:t>Disability Employment Services</w:t>
      </w:r>
      <w:r w:rsidR="00E76DB4">
        <w:t xml:space="preserve"> and JSA interests</w:t>
      </w:r>
      <w:r w:rsidR="006B23A6">
        <w:t>. Given these Providers were</w:t>
      </w:r>
      <w:r w:rsidR="00E76DB4">
        <w:t xml:space="preserve"> already familiar with the </w:t>
      </w:r>
      <w:r w:rsidR="006B23A6" w:rsidRPr="005A46A0">
        <w:rPr>
          <w:rFonts w:cstheme="minorHAnsi"/>
        </w:rPr>
        <w:t>Disability Service Standards</w:t>
      </w:r>
      <w:r w:rsidR="006B23A6">
        <w:rPr>
          <w:rFonts w:cstheme="minorHAnsi"/>
        </w:rPr>
        <w:t xml:space="preserve"> </w:t>
      </w:r>
      <w:r w:rsidR="00354ABA">
        <w:t xml:space="preserve">some </w:t>
      </w:r>
      <w:r w:rsidR="00E76DB4">
        <w:t>initially</w:t>
      </w:r>
      <w:r w:rsidR="00354ABA">
        <w:t xml:space="preserve"> considered this </w:t>
      </w:r>
      <w:r w:rsidR="00B06C4A">
        <w:t>Quality S</w:t>
      </w:r>
      <w:r w:rsidR="00354ABA">
        <w:t xml:space="preserve">tandard </w:t>
      </w:r>
      <w:r w:rsidR="00E76DB4">
        <w:t>for the JSA arm</w:t>
      </w:r>
      <w:r w:rsidR="00354ABA">
        <w:t xml:space="preserve"> of their business</w:t>
      </w:r>
      <w:r w:rsidR="00E76DB4">
        <w:t xml:space="preserve">. </w:t>
      </w:r>
      <w:r w:rsidR="00354ABA">
        <w:t>However, t</w:t>
      </w:r>
      <w:r w:rsidR="00E76DB4">
        <w:t xml:space="preserve">hese Providers found that </w:t>
      </w:r>
      <w:r w:rsidR="005D1BF5" w:rsidRPr="005A46A0">
        <w:rPr>
          <w:rFonts w:cstheme="minorHAnsi"/>
        </w:rPr>
        <w:t>Disability Service Standards</w:t>
      </w:r>
      <w:r w:rsidR="005D1BF5" w:rsidDel="005D1BF5">
        <w:t xml:space="preserve"> </w:t>
      </w:r>
      <w:r w:rsidR="00E76DB4">
        <w:t>had onerous job</w:t>
      </w:r>
      <w:r w:rsidR="00F378C9">
        <w:t xml:space="preserve"> </w:t>
      </w:r>
      <w:r w:rsidR="00E76DB4">
        <w:t>seeker sampling requirements that were impractical</w:t>
      </w:r>
      <w:r w:rsidR="00354ABA">
        <w:t xml:space="preserve"> and costly</w:t>
      </w:r>
      <w:r w:rsidR="00E76DB4">
        <w:t xml:space="preserve"> for larger JSA caseloads.</w:t>
      </w:r>
      <w:r w:rsidR="00354ABA">
        <w:t xml:space="preserve"> </w:t>
      </w:r>
      <w:r>
        <w:t xml:space="preserve">Providers who originally chose </w:t>
      </w:r>
      <w:r w:rsidR="005D1BF5" w:rsidRPr="005A46A0">
        <w:rPr>
          <w:rFonts w:cstheme="minorHAnsi"/>
        </w:rPr>
        <w:t>Disability Service Standards</w:t>
      </w:r>
      <w:r w:rsidR="005D1BF5" w:rsidDel="005D1BF5">
        <w:t xml:space="preserve"> </w:t>
      </w:r>
      <w:r>
        <w:t xml:space="preserve">cited the excessive on-site audit requirements as their motivation to </w:t>
      </w:r>
      <w:r w:rsidR="008B00A8">
        <w:t>switch:</w:t>
      </w:r>
    </w:p>
    <w:p w:rsidR="009F4015" w:rsidRDefault="009F4015">
      <w:pPr>
        <w:spacing w:before="0" w:beforeAutospacing="0"/>
        <w:rPr>
          <w:rFonts w:eastAsiaTheme="minorHAnsi"/>
          <w:i/>
          <w:iCs/>
          <w:color w:val="000000" w:themeColor="text1"/>
          <w:sz w:val="18"/>
          <w:szCs w:val="18"/>
        </w:rPr>
      </w:pPr>
      <w:r>
        <w:br w:type="page"/>
      </w:r>
    </w:p>
    <w:p w:rsidR="005958A7" w:rsidRDefault="005958A7" w:rsidP="00344546">
      <w:pPr>
        <w:pStyle w:val="quotetext"/>
        <w:spacing w:before="200" w:beforeAutospacing="0" w:after="0"/>
      </w:pPr>
      <w:r>
        <w:t xml:space="preserve"> “Once we got to the stage of submitting an audit plan it was clear that the amount of job seeker interviews and other on-site audit requirements (in </w:t>
      </w:r>
      <w:proofErr w:type="spellStart"/>
      <w:r>
        <w:t>DSS</w:t>
      </w:r>
      <w:proofErr w:type="spellEnd"/>
      <w:r>
        <w:t>) were far too excessive for a JSA business caseload in excess of 30,000 … the time and cost involved made it untenable”</w:t>
      </w:r>
    </w:p>
    <w:p w:rsidR="005958A7" w:rsidRDefault="00620888" w:rsidP="00344546">
      <w:pPr>
        <w:pStyle w:val="quotesource"/>
        <w:spacing w:beforeAutospacing="0" w:after="0"/>
      </w:pPr>
      <w:r>
        <w:t>Quality Manager, Provider (Quality Manager Post-Pilot Survey, 2014)</w:t>
      </w:r>
    </w:p>
    <w:p w:rsidR="00620888" w:rsidRDefault="00620888" w:rsidP="00344546">
      <w:pPr>
        <w:pStyle w:val="quotetext"/>
        <w:spacing w:before="200" w:beforeAutospacing="0" w:after="0"/>
      </w:pPr>
      <w:r>
        <w:t>“</w:t>
      </w:r>
      <w:r w:rsidRPr="000C0D8B">
        <w:t xml:space="preserve">Initially it was thought that </w:t>
      </w:r>
      <w:proofErr w:type="spellStart"/>
      <w:r w:rsidRPr="000C0D8B">
        <w:t>DSS</w:t>
      </w:r>
      <w:proofErr w:type="spellEnd"/>
      <w:r w:rsidRPr="000C0D8B">
        <w:t xml:space="preserve"> would be appropriate as we had previously achieved certification for our DES contracts in remote </w:t>
      </w:r>
      <w:proofErr w:type="spellStart"/>
      <w:r w:rsidRPr="000C0D8B">
        <w:t>ESAs</w:t>
      </w:r>
      <w:proofErr w:type="spellEnd"/>
      <w:r w:rsidRPr="000C0D8B">
        <w:t xml:space="preserve">. However once we got to the stage of submitting an audit plan it became clear that the amount of job seeker interviews and other </w:t>
      </w:r>
      <w:proofErr w:type="spellStart"/>
      <w:r w:rsidRPr="000C0D8B">
        <w:t>on site</w:t>
      </w:r>
      <w:proofErr w:type="spellEnd"/>
      <w:r w:rsidRPr="000C0D8B">
        <w:t xml:space="preserve"> audit requirements were far too excessive for a JSA business with a caseload in excess of 30,000. This was because of the formula used by </w:t>
      </w:r>
      <w:proofErr w:type="spellStart"/>
      <w:r w:rsidRPr="000C0D8B">
        <w:t>DSS</w:t>
      </w:r>
      <w:proofErr w:type="spellEnd"/>
      <w:r w:rsidRPr="000C0D8B">
        <w:t xml:space="preserve"> to establish the number of job seeker interviews required. The time and cos</w:t>
      </w:r>
      <w:r>
        <w:t>t</w:t>
      </w:r>
      <w:r w:rsidRPr="000C0D8B">
        <w:t xml:space="preserve"> involved made it untenable. This was not made apparent to us by the chosen auditors until late in the process</w:t>
      </w:r>
      <w:r>
        <w:t>.”</w:t>
      </w:r>
    </w:p>
    <w:p w:rsidR="00620888" w:rsidRPr="000C0D8B" w:rsidRDefault="00620888" w:rsidP="00344546">
      <w:pPr>
        <w:pStyle w:val="quotesource"/>
        <w:spacing w:beforeAutospacing="0" w:after="200"/>
      </w:pPr>
      <w:r>
        <w:t>Quality Manager, Provider (Quality Manager Post-Pilot Survey, 2014)</w:t>
      </w:r>
    </w:p>
    <w:p w:rsidR="003320F5" w:rsidRDefault="00536977" w:rsidP="00780A98">
      <w:pPr>
        <w:spacing w:before="0" w:beforeAutospacing="0" w:after="200" w:line="276" w:lineRule="auto"/>
        <w:rPr>
          <w:rFonts w:ascii="Calibri" w:eastAsia="Times New Roman" w:hAnsi="Calibri" w:cs="Calibri"/>
          <w:lang w:val="en-US"/>
        </w:rPr>
      </w:pPr>
      <w:r>
        <w:rPr>
          <w:rFonts w:ascii="Calibri" w:eastAsia="Times New Roman" w:hAnsi="Calibri" w:cs="Calibri"/>
          <w:lang w:val="en-US"/>
        </w:rPr>
        <w:t xml:space="preserve">Specific </w:t>
      </w:r>
      <w:r w:rsidRPr="00780A98">
        <w:rPr>
          <w:rFonts w:ascii="Calibri" w:hAnsi="Calibri"/>
        </w:rPr>
        <w:t>feedback</w:t>
      </w:r>
      <w:r>
        <w:rPr>
          <w:rFonts w:ascii="Calibri" w:eastAsia="Times New Roman" w:hAnsi="Calibri" w:cs="Calibri"/>
          <w:lang w:val="en-US"/>
        </w:rPr>
        <w:t xml:space="preserve"> from auditors regarding the Quality Standards and Quality Principles is limited. However, </w:t>
      </w:r>
      <w:r w:rsidR="000214EA">
        <w:rPr>
          <w:rFonts w:ascii="Calibri" w:eastAsia="Times New Roman" w:hAnsi="Calibri" w:cs="Calibri"/>
          <w:lang w:val="en-US"/>
        </w:rPr>
        <w:t xml:space="preserve">one </w:t>
      </w:r>
      <w:r>
        <w:rPr>
          <w:rFonts w:ascii="Calibri" w:eastAsia="Times New Roman" w:hAnsi="Calibri" w:cs="Calibri"/>
          <w:lang w:val="en-US"/>
        </w:rPr>
        <w:t>a</w:t>
      </w:r>
      <w:r w:rsidR="003320F5">
        <w:rPr>
          <w:rFonts w:ascii="Calibri" w:eastAsia="Times New Roman" w:hAnsi="Calibri" w:cs="Calibri"/>
          <w:lang w:val="en-US"/>
        </w:rPr>
        <w:t xml:space="preserve">uditor also acknowledged </w:t>
      </w:r>
      <w:r w:rsidR="00C826F0">
        <w:rPr>
          <w:rFonts w:ascii="Calibri" w:eastAsia="Times New Roman" w:hAnsi="Calibri" w:cs="Calibri"/>
          <w:lang w:val="en-US"/>
        </w:rPr>
        <w:t xml:space="preserve">the problems associated with </w:t>
      </w:r>
      <w:r w:rsidR="00F429D6">
        <w:rPr>
          <w:rFonts w:ascii="Calibri" w:eastAsia="Times New Roman" w:hAnsi="Calibri" w:cs="Calibri"/>
          <w:lang w:val="en-US"/>
        </w:rPr>
        <w:t>the Disability Service Standards</w:t>
      </w:r>
      <w:r w:rsidR="003320F5">
        <w:rPr>
          <w:rFonts w:ascii="Calibri" w:eastAsia="Times New Roman" w:hAnsi="Calibri" w:cs="Calibri"/>
          <w:lang w:val="en-US"/>
        </w:rPr>
        <w:t>:</w:t>
      </w:r>
    </w:p>
    <w:p w:rsidR="000214EA" w:rsidRPr="000214EA" w:rsidRDefault="003320F5" w:rsidP="00344546">
      <w:pPr>
        <w:pStyle w:val="quotetext"/>
        <w:spacing w:before="200" w:beforeAutospacing="0" w:after="0"/>
      </w:pPr>
      <w:r w:rsidRPr="000214EA">
        <w:t>“</w:t>
      </w:r>
      <w:proofErr w:type="spellStart"/>
      <w:r w:rsidRPr="000214EA">
        <w:t>DSS</w:t>
      </w:r>
      <w:proofErr w:type="spellEnd"/>
      <w:r w:rsidRPr="000214EA">
        <w:t xml:space="preserve"> consumer sampling methodology was not designed for JSA - high numbers of job seekers required</w:t>
      </w:r>
      <w:r w:rsidR="000214EA" w:rsidRPr="000214EA">
        <w:t xml:space="preserve">….Sampling requirement is too much for </w:t>
      </w:r>
      <w:proofErr w:type="spellStart"/>
      <w:r w:rsidR="000214EA" w:rsidRPr="000214EA">
        <w:t>DSS</w:t>
      </w:r>
      <w:proofErr w:type="spellEnd"/>
      <w:r w:rsidR="000214EA" w:rsidRPr="000214EA">
        <w:t xml:space="preserve"> as compared to other standards, </w:t>
      </w:r>
      <w:proofErr w:type="gramStart"/>
      <w:r w:rsidR="000214EA" w:rsidRPr="000214EA">
        <w:t>It</w:t>
      </w:r>
      <w:proofErr w:type="gramEnd"/>
      <w:r w:rsidR="000214EA" w:rsidRPr="000214EA">
        <w:t xml:space="preserve"> is extra financial burden on the Service provider.”</w:t>
      </w:r>
    </w:p>
    <w:p w:rsidR="003320F5" w:rsidRDefault="003320F5" w:rsidP="00344546">
      <w:pPr>
        <w:pStyle w:val="quotesource"/>
        <w:spacing w:beforeAutospacing="0" w:after="200"/>
      </w:pPr>
      <w:r w:rsidRPr="000214EA">
        <w:t>Auditor</w:t>
      </w:r>
      <w:r w:rsidR="000214EA" w:rsidRPr="000214EA">
        <w:t xml:space="preserve"> (Auditor Focus Group, January 2014)</w:t>
      </w:r>
    </w:p>
    <w:p w:rsidR="005958A7" w:rsidRDefault="00354ABA" w:rsidP="00780A98">
      <w:pPr>
        <w:spacing w:before="0" w:beforeAutospacing="0" w:after="200" w:line="276" w:lineRule="auto"/>
      </w:pPr>
      <w:r w:rsidRPr="002A791B">
        <w:t>The Employment Services Industry Standards</w:t>
      </w:r>
      <w:r w:rsidR="00D9607C" w:rsidRPr="002A791B">
        <w:t xml:space="preserve"> was a</w:t>
      </w:r>
      <w:r w:rsidR="00D9607C" w:rsidRPr="00D9607C">
        <w:rPr>
          <w:rFonts w:ascii="Calibri" w:eastAsia="Times New Roman" w:hAnsi="Calibri" w:cs="Calibri"/>
          <w:lang w:val="en-US"/>
        </w:rPr>
        <w:t xml:space="preserve"> problem for those who selected it as it had not been accredited when the Pilot began. </w:t>
      </w:r>
      <w:r w:rsidR="005958A7" w:rsidRPr="00D9607C">
        <w:t>Providers</w:t>
      </w:r>
      <w:r w:rsidR="005958A7">
        <w:t xml:space="preserve"> who initially selected </w:t>
      </w:r>
      <w:r w:rsidR="005D1BF5" w:rsidRPr="002A791B">
        <w:t>Employment Services Industry Standards</w:t>
      </w:r>
      <w:r w:rsidR="005D1BF5" w:rsidDel="005D1BF5">
        <w:t xml:space="preserve"> </w:t>
      </w:r>
      <w:r w:rsidR="005958A7">
        <w:t>cited excessive delays</w:t>
      </w:r>
      <w:r w:rsidR="00DC6333">
        <w:t>. While</w:t>
      </w:r>
      <w:r w:rsidR="005958A7">
        <w:t xml:space="preserve"> some of these Providers switched to other </w:t>
      </w:r>
      <w:r w:rsidR="00BD5671" w:rsidRPr="00780A98">
        <w:rPr>
          <w:rFonts w:ascii="Calibri" w:hAnsi="Calibri"/>
        </w:rPr>
        <w:t>Quality</w:t>
      </w:r>
      <w:r w:rsidR="00BD5671">
        <w:t xml:space="preserve"> </w:t>
      </w:r>
      <w:r w:rsidR="005958A7">
        <w:t>Standards, some ultimately withdrew</w:t>
      </w:r>
      <w:r w:rsidR="00DA3984">
        <w:t xml:space="preserve">, or could not complete </w:t>
      </w:r>
      <w:r w:rsidR="005958A7">
        <w:t xml:space="preserve">the </w:t>
      </w:r>
      <w:r w:rsidR="00084B31">
        <w:t>Pilot QAF</w:t>
      </w:r>
      <w:r w:rsidR="005958A7">
        <w:t xml:space="preserve"> certification process</w:t>
      </w:r>
      <w:r w:rsidR="00DA3984">
        <w:t xml:space="preserve"> in the allotted timeframe</w:t>
      </w:r>
      <w:r w:rsidR="0045119C">
        <w:t xml:space="preserve"> (six Providers in total)</w:t>
      </w:r>
      <w:r w:rsidR="008B00A8">
        <w:t>:</w:t>
      </w:r>
    </w:p>
    <w:p w:rsidR="00620888" w:rsidRDefault="00620888" w:rsidP="00344546">
      <w:pPr>
        <w:pStyle w:val="quotetext"/>
        <w:spacing w:before="200" w:beforeAutospacing="0" w:after="0"/>
      </w:pPr>
      <w:r>
        <w:t>“</w:t>
      </w:r>
      <w:r w:rsidRPr="000C0D8B">
        <w:t xml:space="preserve">Because initially we were working with </w:t>
      </w:r>
      <w:proofErr w:type="spellStart"/>
      <w:r w:rsidRPr="000C0D8B">
        <w:t>ESIS</w:t>
      </w:r>
      <w:proofErr w:type="spellEnd"/>
      <w:r w:rsidRPr="000C0D8B">
        <w:t xml:space="preserve"> and assumed that it was an accredited standard. The delays with JAS- </w:t>
      </w:r>
      <w:proofErr w:type="spellStart"/>
      <w:r w:rsidRPr="000C0D8B">
        <w:t>ANZ</w:t>
      </w:r>
      <w:proofErr w:type="spellEnd"/>
      <w:r w:rsidRPr="000C0D8B">
        <w:t xml:space="preserve"> were frustrating. We had a local auditor on board but it wasn</w:t>
      </w:r>
      <w:r>
        <w:t>’</w:t>
      </w:r>
      <w:r w:rsidRPr="000C0D8B">
        <w:t>t until late December that they had to pull out due to the costs and extra administrative burden that would be imposed by JAS-</w:t>
      </w:r>
      <w:proofErr w:type="spellStart"/>
      <w:r w:rsidRPr="000C0D8B">
        <w:t>ANZ</w:t>
      </w:r>
      <w:proofErr w:type="spellEnd"/>
      <w:r w:rsidRPr="000C0D8B">
        <w:t>. When</w:t>
      </w:r>
      <w:r>
        <w:t xml:space="preserve"> t</w:t>
      </w:r>
      <w:r w:rsidRPr="000C0D8B">
        <w:t>his happened we did some research on other options and then decided that I</w:t>
      </w:r>
      <w:r>
        <w:t>i</w:t>
      </w:r>
      <w:r w:rsidRPr="000C0D8B">
        <w:t>P was aligned a bit more with the culture of our organisation</w:t>
      </w:r>
      <w:r>
        <w:t>.”</w:t>
      </w:r>
    </w:p>
    <w:p w:rsidR="00620888" w:rsidRDefault="00620888" w:rsidP="00344546">
      <w:pPr>
        <w:pStyle w:val="quotesource"/>
        <w:spacing w:beforeAutospacing="0" w:after="200"/>
      </w:pPr>
      <w:r>
        <w:t>Quality Manager, Provider (Quality Manager Post-Pilot Survey, 2014)</w:t>
      </w:r>
    </w:p>
    <w:p w:rsidR="00F829FF" w:rsidRDefault="00814692" w:rsidP="00780A98">
      <w:pPr>
        <w:spacing w:before="0" w:beforeAutospacing="0" w:after="200" w:line="276" w:lineRule="auto"/>
      </w:pPr>
      <w:r>
        <w:t xml:space="preserve">In addition, selection was difficult for Providers as they felt there was overlap between the </w:t>
      </w:r>
      <w:r w:rsidR="00C84F73">
        <w:t xml:space="preserve">Quality </w:t>
      </w:r>
      <w:r>
        <w:t xml:space="preserve">Standards </w:t>
      </w:r>
      <w:r w:rsidRPr="00780A98">
        <w:rPr>
          <w:rFonts w:ascii="Calibri" w:hAnsi="Calibri"/>
        </w:rPr>
        <w:t>and</w:t>
      </w:r>
      <w:r>
        <w:t xml:space="preserve"> the</w:t>
      </w:r>
      <w:r w:rsidR="00C84F73">
        <w:t xml:space="preserve"> Quality </w:t>
      </w:r>
      <w:r>
        <w:t>Principles (</w:t>
      </w:r>
      <w:r w:rsidR="005D1BF5">
        <w:t xml:space="preserve">refer </w:t>
      </w:r>
      <w:r>
        <w:t>Section 4.5.3).</w:t>
      </w:r>
      <w:r w:rsidR="00F429D6">
        <w:t xml:space="preserve"> </w:t>
      </w:r>
      <w:r w:rsidR="00A27CB9">
        <w:t xml:space="preserve">Due to </w:t>
      </w:r>
      <w:r w:rsidR="00F829FF">
        <w:t xml:space="preserve">the complexities involved, Providers and auditors suggested the department supply a document </w:t>
      </w:r>
      <w:r w:rsidR="00F829FF" w:rsidRPr="00780A98">
        <w:rPr>
          <w:rFonts w:ascii="Calibri" w:hAnsi="Calibri"/>
        </w:rPr>
        <w:t>mapping</w:t>
      </w:r>
      <w:r w:rsidR="00F829FF">
        <w:t xml:space="preserve"> the departmental Quality Principles with each of the Quality Standards to aid selection of a Quality Standard </w:t>
      </w:r>
      <w:r w:rsidR="008B00A8">
        <w:t>and administration of the audit:</w:t>
      </w:r>
    </w:p>
    <w:p w:rsidR="00F829FF" w:rsidRDefault="00F829FF" w:rsidP="00344546">
      <w:pPr>
        <w:pStyle w:val="quotetext"/>
        <w:spacing w:before="200" w:beforeAutospacing="0" w:after="0"/>
      </w:pPr>
      <w:r>
        <w:t xml:space="preserve">“There should be detailed mapping of the Principles against each of the selected Standards, with Principles or </w:t>
      </w:r>
      <w:proofErr w:type="spellStart"/>
      <w:r>
        <w:t>KPMs</w:t>
      </w:r>
      <w:proofErr w:type="spellEnd"/>
      <w:r>
        <w:t xml:space="preserve"> within Principles identified as being fully covered by the Standard, and therefore not requiring additional audit - Every effort should also be made to simplify the documentation and the process in every possible way</w:t>
      </w:r>
      <w:r w:rsidR="00814692">
        <w:t>.</w:t>
      </w:r>
      <w:r>
        <w:t>”</w:t>
      </w:r>
    </w:p>
    <w:p w:rsidR="00F829FF" w:rsidRDefault="00FC63F2" w:rsidP="00344546">
      <w:pPr>
        <w:pStyle w:val="quotesource"/>
        <w:spacing w:beforeAutospacing="0" w:after="0"/>
      </w:pPr>
      <w:r>
        <w:t>CEO, P</w:t>
      </w:r>
      <w:r w:rsidR="00F829FF">
        <w:t>rovider (CEO Post</w:t>
      </w:r>
      <w:r>
        <w:t>-</w:t>
      </w:r>
      <w:r w:rsidR="00F829FF">
        <w:t>Pilot Survey, 2014)</w:t>
      </w:r>
    </w:p>
    <w:p w:rsidR="00F829FF" w:rsidRDefault="00F829FF" w:rsidP="00344546">
      <w:pPr>
        <w:pStyle w:val="quotetext"/>
        <w:spacing w:before="200" w:beforeAutospacing="0" w:after="0"/>
      </w:pPr>
      <w:r>
        <w:t xml:space="preserve">“I think if there was a mapping exercise of the actual </w:t>
      </w:r>
      <w:proofErr w:type="spellStart"/>
      <w:r>
        <w:t>KPIs</w:t>
      </w:r>
      <w:proofErr w:type="spellEnd"/>
      <w:r>
        <w:t xml:space="preserve"> across the various standards (ISO 9001, </w:t>
      </w:r>
      <w:proofErr w:type="spellStart"/>
      <w:r>
        <w:t>ESIS</w:t>
      </w:r>
      <w:proofErr w:type="spellEnd"/>
      <w:r>
        <w:t>, Quality Principles etc.) this may assist</w:t>
      </w:r>
      <w:r w:rsidR="00814692">
        <w:t>.</w:t>
      </w:r>
      <w:r>
        <w:t>”</w:t>
      </w:r>
    </w:p>
    <w:p w:rsidR="00344546" w:rsidRDefault="00F829FF" w:rsidP="006D496C">
      <w:pPr>
        <w:pStyle w:val="quotesource"/>
        <w:spacing w:beforeAutospacing="0" w:after="200"/>
        <w:rPr>
          <w:rFonts w:ascii="Calibri" w:eastAsiaTheme="majorEastAsia" w:hAnsi="Calibri" w:cstheme="majorBidi"/>
          <w:b/>
          <w:bCs/>
          <w:sz w:val="28"/>
          <w:szCs w:val="26"/>
        </w:rPr>
      </w:pPr>
      <w:r>
        <w:t xml:space="preserve">Auditor (Auditor </w:t>
      </w:r>
      <w:r w:rsidR="00FC63F2">
        <w:t>F</w:t>
      </w:r>
      <w:r>
        <w:t xml:space="preserve">ocus </w:t>
      </w:r>
      <w:r w:rsidR="00FC63F2">
        <w:t>G</w:t>
      </w:r>
      <w:r>
        <w:t>r</w:t>
      </w:r>
      <w:r w:rsidR="00A809C8">
        <w:t>oup, January 2014)</w:t>
      </w:r>
      <w:bookmarkStart w:id="35" w:name="_Toc385972959"/>
      <w:bookmarkStart w:id="36" w:name="_Toc385973083"/>
      <w:bookmarkStart w:id="37" w:name="_Toc385973791"/>
      <w:bookmarkEnd w:id="35"/>
      <w:bookmarkEnd w:id="36"/>
      <w:bookmarkEnd w:id="37"/>
      <w:r w:rsidR="00344546">
        <w:br w:type="page"/>
      </w:r>
    </w:p>
    <w:p w:rsidR="00A27CB9" w:rsidRDefault="00A27CB9" w:rsidP="00BF669F">
      <w:pPr>
        <w:pStyle w:val="Heading2"/>
        <w:numPr>
          <w:ilvl w:val="1"/>
          <w:numId w:val="10"/>
        </w:numPr>
        <w:spacing w:beforeAutospacing="0" w:line="276" w:lineRule="auto"/>
        <w:ind w:left="0" w:firstLine="0"/>
      </w:pPr>
      <w:bookmarkStart w:id="38" w:name="_Toc389200925"/>
      <w:r>
        <w:t>Auditor</w:t>
      </w:r>
      <w:r w:rsidR="00190B4D">
        <w:t xml:space="preserve"> s</w:t>
      </w:r>
      <w:r>
        <w:t>election</w:t>
      </w:r>
      <w:bookmarkEnd w:id="38"/>
    </w:p>
    <w:p w:rsidR="00FC63F2" w:rsidRDefault="00F829FF" w:rsidP="00780A98">
      <w:pPr>
        <w:spacing w:before="0" w:beforeAutospacing="0" w:after="200" w:line="276" w:lineRule="auto"/>
      </w:pPr>
      <w:r>
        <w:t xml:space="preserve">Once a Quality Standard is selected, Providers are required to engage an auditor from the </w:t>
      </w:r>
      <w:r w:rsidRPr="00780A98">
        <w:rPr>
          <w:rFonts w:ascii="Calibri" w:hAnsi="Calibri"/>
        </w:rPr>
        <w:t>department</w:t>
      </w:r>
      <w:r>
        <w:t xml:space="preserve">-supplied auditor panel and bring together the appropriate documentation for certification against both the chosen Quality Standard and the Quality Principles. </w:t>
      </w:r>
    </w:p>
    <w:p w:rsidR="002A4DE3" w:rsidRPr="00CA61D6" w:rsidRDefault="00F829FF" w:rsidP="00780A98">
      <w:pPr>
        <w:spacing w:before="0" w:beforeAutospacing="0" w:after="200" w:line="276" w:lineRule="auto"/>
      </w:pPr>
      <w:r>
        <w:t xml:space="preserve">When asked to rank factors important in selecting an auditor, </w:t>
      </w:r>
      <w:r w:rsidR="00DE165B">
        <w:t xml:space="preserve">Quality Managers </w:t>
      </w:r>
      <w:r w:rsidRPr="000B64AA">
        <w:t>surveyed saw how well auditors fit with the Provider’s organisation as being most important, followed by the auditor’s reputation and having engaged them previously</w:t>
      </w:r>
      <w:r w:rsidR="008614EA">
        <w:t>.</w:t>
      </w:r>
      <w:r w:rsidRPr="000B64AA">
        <w:t xml:space="preserve"> The auditor’s comprehension of the process and cost incurred were the least important factors considered when selecting an auditor</w:t>
      </w:r>
      <w:r w:rsidR="000B64AA">
        <w:t xml:space="preserve"> (</w:t>
      </w:r>
      <w:r w:rsidR="00CA61D6">
        <w:t>Figure</w:t>
      </w:r>
      <w:r w:rsidR="00BB1577">
        <w:t xml:space="preserve"> 4.</w:t>
      </w:r>
      <w:r w:rsidR="00CA61D6">
        <w:t>1</w:t>
      </w:r>
      <w:r w:rsidR="000B64AA">
        <w:t>)</w:t>
      </w:r>
      <w:r>
        <w:t>.</w:t>
      </w:r>
      <w:r w:rsidR="00077637">
        <w:t xml:space="preserve"> </w:t>
      </w:r>
    </w:p>
    <w:p w:rsidR="003354D5" w:rsidRPr="00FD669D" w:rsidRDefault="003354D5" w:rsidP="009F4015">
      <w:pPr>
        <w:pStyle w:val="Tableheading"/>
        <w:keepNext/>
        <w:spacing w:before="200" w:beforeAutospacing="0"/>
        <w:rPr>
          <w:rFonts w:ascii="Calibri" w:hAnsi="Calibri"/>
          <w:lang w:val="en-US"/>
        </w:rPr>
      </w:pPr>
      <w:r w:rsidRPr="00F378C9">
        <w:t xml:space="preserve">Figure 4.1: </w:t>
      </w:r>
      <w:r w:rsidRPr="00F378C9">
        <w:rPr>
          <w:rFonts w:ascii="Calibri" w:hAnsi="Calibri"/>
          <w:lang w:val="en-US"/>
        </w:rPr>
        <w:t>Provider responses (</w:t>
      </w:r>
      <w:r w:rsidR="004D5DBA" w:rsidRPr="00084B31">
        <w:rPr>
          <w:rFonts w:ascii="Calibri" w:hAnsi="Calibri"/>
          <w:lang w:val="en-US"/>
        </w:rPr>
        <w:t>frequency</w:t>
      </w:r>
      <w:r w:rsidRPr="00084B31">
        <w:rPr>
          <w:rFonts w:ascii="Calibri" w:hAnsi="Calibri"/>
          <w:lang w:val="en-US"/>
        </w:rPr>
        <w:t>) on ranki</w:t>
      </w:r>
      <w:r w:rsidR="008B00A8" w:rsidRPr="00FD669D">
        <w:rPr>
          <w:rFonts w:ascii="Calibri" w:hAnsi="Calibri"/>
          <w:lang w:val="en-US"/>
        </w:rPr>
        <w:t>ng factors of choice of auditor</w:t>
      </w:r>
    </w:p>
    <w:p w:rsidR="005A665B" w:rsidRPr="00F378C9" w:rsidRDefault="00D93974" w:rsidP="005219EB">
      <w:pPr>
        <w:pStyle w:val="Tableheading"/>
        <w:spacing w:before="0" w:beforeAutospacing="0"/>
        <w:jc w:val="center"/>
      </w:pPr>
      <w:r>
        <w:rPr>
          <w:noProof/>
        </w:rPr>
        <w:drawing>
          <wp:inline distT="0" distB="0" distL="0" distR="0" wp14:anchorId="6FDCF73F" wp14:editId="0B0629D8">
            <wp:extent cx="5738400" cy="3961881"/>
            <wp:effectExtent l="0" t="0" r="0" b="635"/>
            <wp:docPr id="17" name="Picture 17" descr="Figure 4.1: Provider responses (frequency) on ranking factors of choice of auditor" title="Figure 4.1: Provider responses (frequency) on ranking factors of choice of aud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8400" cy="3961881"/>
                    </a:xfrm>
                    <a:prstGeom prst="rect">
                      <a:avLst/>
                    </a:prstGeom>
                    <a:noFill/>
                  </pic:spPr>
                </pic:pic>
              </a:graphicData>
            </a:graphic>
          </wp:inline>
        </w:drawing>
      </w:r>
    </w:p>
    <w:p w:rsidR="005A665B" w:rsidRDefault="005A665B" w:rsidP="00E42AE2">
      <w:pPr>
        <w:pStyle w:val="Sourceandnotetext"/>
        <w:spacing w:after="200"/>
        <w:rPr>
          <w:szCs w:val="16"/>
        </w:rPr>
      </w:pPr>
      <w:r w:rsidRPr="00F378C9">
        <w:rPr>
          <w:szCs w:val="16"/>
        </w:rPr>
        <w:t>Source: The Mid-Pilot Review, 2013</w:t>
      </w:r>
      <w:r w:rsidRPr="00084B31">
        <w:rPr>
          <w:szCs w:val="16"/>
        </w:rPr>
        <w:t xml:space="preserve"> </w:t>
      </w:r>
      <w:r w:rsidR="005D1BF5" w:rsidRPr="00084B31">
        <w:rPr>
          <w:szCs w:val="16"/>
        </w:rPr>
        <w:t>(</w:t>
      </w:r>
      <w:r w:rsidRPr="00FD669D">
        <w:rPr>
          <w:szCs w:val="16"/>
        </w:rPr>
        <w:t xml:space="preserve">Appendix </w:t>
      </w:r>
      <w:r w:rsidR="0015311B">
        <w:rPr>
          <w:szCs w:val="16"/>
        </w:rPr>
        <w:t xml:space="preserve">Table </w:t>
      </w:r>
      <w:proofErr w:type="spellStart"/>
      <w:r w:rsidR="0015311B">
        <w:rPr>
          <w:szCs w:val="16"/>
        </w:rPr>
        <w:t>C</w:t>
      </w:r>
      <w:r w:rsidRPr="00FD669D">
        <w:rPr>
          <w:szCs w:val="16"/>
        </w:rPr>
        <w:t>5</w:t>
      </w:r>
      <w:proofErr w:type="spellEnd"/>
      <w:r w:rsidR="005D1BF5" w:rsidRPr="00FD669D">
        <w:rPr>
          <w:szCs w:val="16"/>
        </w:rPr>
        <w:t>)</w:t>
      </w:r>
      <w:r>
        <w:rPr>
          <w:szCs w:val="16"/>
        </w:rPr>
        <w:t xml:space="preserve"> </w:t>
      </w:r>
    </w:p>
    <w:p w:rsidR="00BB1577" w:rsidRDefault="004E006C" w:rsidP="00780A98">
      <w:pPr>
        <w:spacing w:before="0" w:beforeAutospacing="0" w:after="200" w:line="276" w:lineRule="auto"/>
      </w:pPr>
      <w:r>
        <w:t xml:space="preserve">Interestingly, while only </w:t>
      </w:r>
      <w:r w:rsidR="005D1BF5">
        <w:t>eight</w:t>
      </w:r>
      <w:r w:rsidR="005D1BF5" w:rsidRPr="00195388">
        <w:t xml:space="preserve"> </w:t>
      </w:r>
      <w:r w:rsidRPr="00195388">
        <w:t xml:space="preserve">per cent of </w:t>
      </w:r>
      <w:r w:rsidR="00DE165B">
        <w:t xml:space="preserve">Quality Managers </w:t>
      </w:r>
      <w:r w:rsidRPr="00195388">
        <w:t>surveyed post-Pilot indicated they would not choose the same auditor in the future</w:t>
      </w:r>
      <w:r>
        <w:t>,</w:t>
      </w:r>
      <w:r w:rsidRPr="00195388">
        <w:t xml:space="preserve"> almost half (4</w:t>
      </w:r>
      <w:r w:rsidR="005D1BF5">
        <w:t>2</w:t>
      </w:r>
      <w:r w:rsidRPr="00195388">
        <w:t> per cent) reported not knowing whether they would engage the same auditor again</w:t>
      </w:r>
      <w:r w:rsidR="008C5F87">
        <w:t xml:space="preserve"> (Figure 4.2)</w:t>
      </w:r>
      <w:r w:rsidRPr="00195388">
        <w:t xml:space="preserve">. </w:t>
      </w:r>
    </w:p>
    <w:p w:rsidR="003354D5" w:rsidRPr="007B7280" w:rsidRDefault="003354D5" w:rsidP="000E5DE8">
      <w:pPr>
        <w:pStyle w:val="Tableheading"/>
        <w:keepNext/>
        <w:spacing w:before="200" w:beforeAutospacing="0"/>
      </w:pPr>
      <w:r w:rsidRPr="007B7280">
        <w:t>Figure 4.2: Quality Managers</w:t>
      </w:r>
      <w:r w:rsidR="00DD3CB6">
        <w:t>’</w:t>
      </w:r>
      <w:r w:rsidRPr="007B7280">
        <w:t xml:space="preserve"> views (per cent) on whether they would engage with the same auditor in the future</w:t>
      </w:r>
    </w:p>
    <w:p w:rsidR="005219EB" w:rsidRPr="005219EB" w:rsidRDefault="00D93974" w:rsidP="005219EB">
      <w:pPr>
        <w:pStyle w:val="Sourceandnotetext"/>
        <w:jc w:val="center"/>
        <w:rPr>
          <w:sz w:val="2"/>
          <w:szCs w:val="2"/>
        </w:rPr>
      </w:pPr>
      <w:r>
        <w:rPr>
          <w:noProof/>
          <w:szCs w:val="16"/>
          <w:lang w:val="en-AU" w:eastAsia="en-AU"/>
        </w:rPr>
        <w:drawing>
          <wp:inline distT="0" distB="0" distL="0" distR="0" wp14:anchorId="068003FC" wp14:editId="78259D15">
            <wp:extent cx="5040000" cy="2349354"/>
            <wp:effectExtent l="0" t="0" r="0" b="0"/>
            <wp:docPr id="22" name="Picture 22" descr="Figure 4.2: Quality Managers’ views (per cent) on whether they would engage with the same auditor in the future" title="Figure 4.2: Quality Managers’ views (per cent) on whether they would engage with the same auditor in the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40000" cy="2349354"/>
                    </a:xfrm>
                    <a:prstGeom prst="rect">
                      <a:avLst/>
                    </a:prstGeom>
                    <a:noFill/>
                  </pic:spPr>
                </pic:pic>
              </a:graphicData>
            </a:graphic>
          </wp:inline>
        </w:drawing>
      </w:r>
      <w:r w:rsidR="003354D5">
        <w:br/>
      </w:r>
    </w:p>
    <w:p w:rsidR="00E856DE" w:rsidRPr="00E856DE" w:rsidRDefault="003354D5" w:rsidP="005219EB">
      <w:pPr>
        <w:pStyle w:val="Sourceandnotetext"/>
        <w:spacing w:after="200"/>
        <w:rPr>
          <w:szCs w:val="16"/>
        </w:rPr>
      </w:pPr>
      <w:r w:rsidRPr="00E856DE">
        <w:rPr>
          <w:szCs w:val="16"/>
        </w:rPr>
        <w:t>Source: Quality Manager Post-Pilot Survey, 2014</w:t>
      </w:r>
      <w:r>
        <w:rPr>
          <w:szCs w:val="16"/>
        </w:rPr>
        <w:t xml:space="preserve"> </w:t>
      </w:r>
      <w:r w:rsidR="005D1BF5">
        <w:rPr>
          <w:szCs w:val="16"/>
        </w:rPr>
        <w:t>(</w:t>
      </w:r>
      <w:r>
        <w:rPr>
          <w:szCs w:val="16"/>
        </w:rPr>
        <w:t xml:space="preserve">Appendix </w:t>
      </w:r>
      <w:r w:rsidR="0015311B">
        <w:rPr>
          <w:szCs w:val="16"/>
        </w:rPr>
        <w:t xml:space="preserve">Table </w:t>
      </w:r>
      <w:proofErr w:type="spellStart"/>
      <w:r w:rsidR="0015311B">
        <w:rPr>
          <w:szCs w:val="16"/>
        </w:rPr>
        <w:t>C</w:t>
      </w:r>
      <w:r>
        <w:rPr>
          <w:szCs w:val="16"/>
        </w:rPr>
        <w:t>6</w:t>
      </w:r>
      <w:proofErr w:type="spellEnd"/>
      <w:r w:rsidR="005D1BF5">
        <w:rPr>
          <w:szCs w:val="16"/>
        </w:rPr>
        <w:t>)</w:t>
      </w:r>
    </w:p>
    <w:p w:rsidR="00F829FF" w:rsidRPr="00105CC7" w:rsidRDefault="00F829FF" w:rsidP="00780A98">
      <w:pPr>
        <w:spacing w:before="0" w:beforeAutospacing="0" w:after="200" w:line="276" w:lineRule="auto"/>
      </w:pPr>
      <w:r w:rsidRPr="00195388">
        <w:t>Of</w:t>
      </w:r>
      <w:r w:rsidRPr="00BD05EF">
        <w:t xml:space="preserve"> the </w:t>
      </w:r>
      <w:r w:rsidR="004E006C">
        <w:t>P</w:t>
      </w:r>
      <w:r w:rsidRPr="00BD05EF">
        <w:t xml:space="preserve">roviders who indicated they would engage the same auditor in the future, similar reasons were </w:t>
      </w:r>
      <w:r w:rsidRPr="00780A98">
        <w:rPr>
          <w:rFonts w:ascii="Calibri" w:hAnsi="Calibri"/>
        </w:rPr>
        <w:t>reported</w:t>
      </w:r>
      <w:r w:rsidRPr="00BD05EF">
        <w:t xml:space="preserve"> as those indicated for initial selection in the </w:t>
      </w:r>
      <w:r w:rsidR="005D1BF5">
        <w:t>M</w:t>
      </w:r>
      <w:r w:rsidRPr="00BD05EF">
        <w:t>id</w:t>
      </w:r>
      <w:r>
        <w:t>-</w:t>
      </w:r>
      <w:r w:rsidRPr="00BD05EF">
        <w:t>Pilot Review</w:t>
      </w:r>
      <w:r w:rsidR="005D1BF5">
        <w:t>, 2013</w:t>
      </w:r>
      <w:r w:rsidRPr="00BD05EF">
        <w:t xml:space="preserve">. </w:t>
      </w:r>
      <w:r w:rsidR="005B0467">
        <w:t>Providers</w:t>
      </w:r>
      <w:r w:rsidRPr="009F7705">
        <w:t xml:space="preserve"> reported the professionalism in the auditors’ service, their comprehension of the process and fit with their organisation as the main reasons for engaging the same auditor in the future</w:t>
      </w:r>
      <w:r w:rsidR="00DA07CE">
        <w:t>:</w:t>
      </w:r>
    </w:p>
    <w:p w:rsidR="00F829FF" w:rsidRPr="00105CC7" w:rsidRDefault="00F829FF" w:rsidP="00344546">
      <w:pPr>
        <w:pStyle w:val="quotetext"/>
        <w:spacing w:before="200" w:beforeAutospacing="0" w:after="0"/>
      </w:pPr>
      <w:r w:rsidRPr="00105CC7">
        <w:t>“Our auditors were knowledgeable, comprehensive and fair in their dealings with us throughout the process</w:t>
      </w:r>
      <w:r w:rsidR="007F6FAB">
        <w:t>.</w:t>
      </w:r>
      <w:r w:rsidRPr="00105CC7">
        <w:t>”</w:t>
      </w:r>
    </w:p>
    <w:p w:rsidR="00F829FF" w:rsidRPr="000C0D8B" w:rsidRDefault="00F829FF" w:rsidP="00344546">
      <w:pPr>
        <w:pStyle w:val="quotesource"/>
        <w:spacing w:beforeAutospacing="0" w:after="0"/>
      </w:pPr>
      <w:r>
        <w:t xml:space="preserve">Quality Manager, </w:t>
      </w:r>
      <w:r w:rsidR="007F6FAB">
        <w:t>P</w:t>
      </w:r>
      <w:r>
        <w:t>rovider (Qual</w:t>
      </w:r>
      <w:r w:rsidR="00475A6C">
        <w:t>ity Manager Pos</w:t>
      </w:r>
      <w:r w:rsidR="00DA07CE">
        <w:t>t</w:t>
      </w:r>
      <w:r w:rsidR="00475A6C">
        <w:t>- Pilot Survey, 2014)</w:t>
      </w:r>
    </w:p>
    <w:p w:rsidR="00F829FF" w:rsidRPr="00105CC7" w:rsidRDefault="00F829FF" w:rsidP="00344546">
      <w:pPr>
        <w:pStyle w:val="quotetext"/>
        <w:spacing w:before="200" w:beforeAutospacing="0" w:after="0"/>
      </w:pPr>
      <w:r w:rsidRPr="00105CC7">
        <w:t>“Experience they brought to the table and the care they demonstrated when dealing with clients and interview process</w:t>
      </w:r>
      <w:r w:rsidR="007F6FAB">
        <w:t>.</w:t>
      </w:r>
      <w:r w:rsidRPr="00105CC7">
        <w:t>”</w:t>
      </w:r>
    </w:p>
    <w:p w:rsidR="00F829FF" w:rsidRPr="000C0D8B" w:rsidRDefault="00F829FF" w:rsidP="00344546">
      <w:pPr>
        <w:pStyle w:val="quotesource"/>
        <w:spacing w:beforeAutospacing="0" w:after="0"/>
      </w:pPr>
      <w:r>
        <w:t xml:space="preserve">Quality Manager, </w:t>
      </w:r>
      <w:r w:rsidR="007F6FAB">
        <w:t>P</w:t>
      </w:r>
      <w:r>
        <w:t>rovider (</w:t>
      </w:r>
      <w:r w:rsidR="00475A6C">
        <w:t>Quality Manager Post-Pilot Survey, 2014)</w:t>
      </w:r>
    </w:p>
    <w:p w:rsidR="00F829FF" w:rsidRPr="00105CC7" w:rsidRDefault="00F829FF" w:rsidP="00344546">
      <w:pPr>
        <w:pStyle w:val="quotetext"/>
        <w:spacing w:before="200" w:beforeAutospacing="0" w:after="0"/>
      </w:pPr>
      <w:r w:rsidRPr="00105CC7">
        <w:t xml:space="preserve">“They have a comprehensive understanding of our organisation by conducting the ISO and </w:t>
      </w:r>
      <w:proofErr w:type="spellStart"/>
      <w:r w:rsidRPr="00105CC7">
        <w:t>DSS</w:t>
      </w:r>
      <w:proofErr w:type="spellEnd"/>
      <w:r w:rsidRPr="00105CC7">
        <w:t xml:space="preserve"> audits</w:t>
      </w:r>
      <w:r w:rsidR="007F6FAB">
        <w:t>.</w:t>
      </w:r>
      <w:r w:rsidRPr="00105CC7">
        <w:t>”</w:t>
      </w:r>
    </w:p>
    <w:p w:rsidR="00F829FF" w:rsidRDefault="00F829FF" w:rsidP="00344546">
      <w:pPr>
        <w:pStyle w:val="quotesource"/>
        <w:spacing w:beforeAutospacing="0" w:after="0"/>
      </w:pPr>
      <w:r>
        <w:t>CEO</w:t>
      </w:r>
      <w:r w:rsidR="00475A6C">
        <w:t xml:space="preserve">, </w:t>
      </w:r>
      <w:r w:rsidR="007F6FAB">
        <w:t>P</w:t>
      </w:r>
      <w:r w:rsidR="00475A6C">
        <w:t>rovider (CEO Post-Pilot Survey, 2014)</w:t>
      </w:r>
    </w:p>
    <w:p w:rsidR="00F829FF" w:rsidRPr="00105CC7" w:rsidRDefault="00F829FF" w:rsidP="00344546">
      <w:pPr>
        <w:pStyle w:val="quotetext"/>
        <w:spacing w:before="200" w:beforeAutospacing="0" w:after="0"/>
      </w:pPr>
      <w:r w:rsidRPr="00105CC7">
        <w:t xml:space="preserve"> “The auditor was fair and focused on ‘Continuous Improvement’ and process-based rather than purely compliance and made the </w:t>
      </w:r>
      <w:proofErr w:type="gramStart"/>
      <w:r w:rsidRPr="00105CC7">
        <w:t>staff feel</w:t>
      </w:r>
      <w:proofErr w:type="gramEnd"/>
      <w:r w:rsidRPr="00105CC7">
        <w:t xml:space="preserve"> at ease</w:t>
      </w:r>
      <w:r w:rsidR="007F6FAB">
        <w:t>.</w:t>
      </w:r>
      <w:r w:rsidRPr="00105CC7">
        <w:t>”</w:t>
      </w:r>
    </w:p>
    <w:p w:rsidR="00F829FF" w:rsidRDefault="00F829FF" w:rsidP="00344546">
      <w:pPr>
        <w:pStyle w:val="quotesource"/>
        <w:spacing w:beforeAutospacing="0" w:after="200"/>
      </w:pPr>
      <w:r>
        <w:t xml:space="preserve">Quality Manager, </w:t>
      </w:r>
      <w:r w:rsidR="007F6FAB">
        <w:t>P</w:t>
      </w:r>
      <w:r>
        <w:t>rovider (Quality M</w:t>
      </w:r>
      <w:r w:rsidR="00475A6C">
        <w:t>anager Post-Pilot Survey, 2014)</w:t>
      </w:r>
    </w:p>
    <w:p w:rsidR="00646198" w:rsidRPr="00646198" w:rsidRDefault="00646198" w:rsidP="00780A98">
      <w:pPr>
        <w:spacing w:before="0" w:beforeAutospacing="0" w:after="200" w:line="276" w:lineRule="auto"/>
      </w:pPr>
      <w:r>
        <w:t>Given</w:t>
      </w:r>
      <w:r w:rsidR="00533B88">
        <w:t xml:space="preserve"> that</w:t>
      </w:r>
      <w:r>
        <w:t xml:space="preserve"> this was the first time Providers selected an auditor for the purpose</w:t>
      </w:r>
      <w:r w:rsidR="00C826F0">
        <w:t>s</w:t>
      </w:r>
      <w:r>
        <w:t xml:space="preserve"> of </w:t>
      </w:r>
      <w:r w:rsidR="00C826F0">
        <w:t xml:space="preserve">certification, </w:t>
      </w:r>
      <w:r w:rsidR="00421BE3">
        <w:t xml:space="preserve">that </w:t>
      </w:r>
      <w:r>
        <w:t xml:space="preserve">there was no obvious </w:t>
      </w:r>
      <w:r w:rsidR="00533B88">
        <w:t>pattern of</w:t>
      </w:r>
      <w:r>
        <w:t xml:space="preserve"> factors </w:t>
      </w:r>
      <w:r w:rsidR="00533B88">
        <w:t>especially</w:t>
      </w:r>
      <w:r>
        <w:t xml:space="preserve"> important to Providers</w:t>
      </w:r>
      <w:r w:rsidR="00533B88">
        <w:t xml:space="preserve"> is perhaps not surprising</w:t>
      </w:r>
      <w:r>
        <w:t xml:space="preserve">. As Providers and auditors become </w:t>
      </w:r>
      <w:r w:rsidR="00CA46E2">
        <w:t>more</w:t>
      </w:r>
      <w:r>
        <w:t xml:space="preserve"> familiar with </w:t>
      </w:r>
      <w:r w:rsidR="00C826F0">
        <w:t>the</w:t>
      </w:r>
      <w:r>
        <w:t xml:space="preserve"> audit</w:t>
      </w:r>
      <w:r w:rsidR="00C826F0">
        <w:t xml:space="preserve"> process</w:t>
      </w:r>
      <w:r>
        <w:t xml:space="preserve"> the qualities that Providers are looking for in an auditor</w:t>
      </w:r>
      <w:r w:rsidR="00C826F0">
        <w:t>,</w:t>
      </w:r>
      <w:r>
        <w:t xml:space="preserve"> such as those mentioned</w:t>
      </w:r>
      <w:r w:rsidR="00C826F0">
        <w:t xml:space="preserve"> above</w:t>
      </w:r>
      <w:r>
        <w:t xml:space="preserve"> in the comments</w:t>
      </w:r>
      <w:r w:rsidR="00C826F0">
        <w:t>,</w:t>
      </w:r>
      <w:r w:rsidR="00CA46E2">
        <w:t xml:space="preserve"> </w:t>
      </w:r>
      <w:r>
        <w:t>may become more apparent.</w:t>
      </w:r>
    </w:p>
    <w:p w:rsidR="00DA07CE" w:rsidRPr="00DA07CE" w:rsidRDefault="00F16A86" w:rsidP="00BF669F">
      <w:pPr>
        <w:pStyle w:val="Heading2"/>
        <w:numPr>
          <w:ilvl w:val="1"/>
          <w:numId w:val="10"/>
        </w:numPr>
        <w:spacing w:beforeAutospacing="0" w:line="276" w:lineRule="auto"/>
        <w:ind w:left="0" w:firstLine="0"/>
      </w:pPr>
      <w:bookmarkStart w:id="39" w:name="_Toc389200926"/>
      <w:r>
        <w:t>Communication with auditor</w:t>
      </w:r>
      <w:bookmarkEnd w:id="39"/>
    </w:p>
    <w:p w:rsidR="0006004F" w:rsidRDefault="00F829FF" w:rsidP="00780A98">
      <w:pPr>
        <w:spacing w:before="0" w:beforeAutospacing="0" w:after="200" w:line="276" w:lineRule="auto"/>
      </w:pPr>
      <w:r w:rsidRPr="00850699">
        <w:t xml:space="preserve">The volume of communication between </w:t>
      </w:r>
      <w:r>
        <w:t>P</w:t>
      </w:r>
      <w:r w:rsidRPr="00850699">
        <w:t xml:space="preserve">roviders and auditors varied while preparing for the audit. </w:t>
      </w:r>
      <w:r w:rsidR="001D3F26">
        <w:t xml:space="preserve">Of those </w:t>
      </w:r>
      <w:r w:rsidR="005B0467" w:rsidRPr="00780A98">
        <w:rPr>
          <w:rFonts w:ascii="Calibri" w:hAnsi="Calibri"/>
        </w:rPr>
        <w:t>Providers</w:t>
      </w:r>
      <w:r w:rsidR="005B0467">
        <w:t xml:space="preserve"> who </w:t>
      </w:r>
      <w:r w:rsidR="001D3F26">
        <w:t xml:space="preserve">had </w:t>
      </w:r>
      <w:r w:rsidR="00DC6333">
        <w:t>consulted</w:t>
      </w:r>
      <w:r w:rsidR="001D3F26">
        <w:t xml:space="preserve"> with the auditor at </w:t>
      </w:r>
      <w:r w:rsidR="005B0467">
        <w:t xml:space="preserve">the </w:t>
      </w:r>
      <w:r w:rsidR="001D3F26">
        <w:t>time</w:t>
      </w:r>
      <w:r w:rsidR="005B0467">
        <w:t xml:space="preserve"> of the Mid-Pilot Review, 2013</w:t>
      </w:r>
      <w:r w:rsidR="001D3F26">
        <w:t xml:space="preserve">, </w:t>
      </w:r>
      <w:r w:rsidRPr="00850699">
        <w:t>one-third (3</w:t>
      </w:r>
      <w:r w:rsidR="00CA7BC9">
        <w:t>3</w:t>
      </w:r>
      <w:r w:rsidRPr="00850699">
        <w:t xml:space="preserve"> per cent) reported having less than </w:t>
      </w:r>
      <w:r>
        <w:t>six</w:t>
      </w:r>
      <w:r w:rsidRPr="00850699">
        <w:t xml:space="preserve"> hours of communication</w:t>
      </w:r>
      <w:r>
        <w:t xml:space="preserve"> time</w:t>
      </w:r>
      <w:r w:rsidRPr="00850699">
        <w:t xml:space="preserve"> between their organisation and the auditor prior to audit, while just over half (5</w:t>
      </w:r>
      <w:r w:rsidR="003354D5">
        <w:t>6</w:t>
      </w:r>
      <w:r w:rsidRPr="00850699">
        <w:t> per cent) had 11 hours or more (</w:t>
      </w:r>
      <w:r w:rsidR="00CA61D6">
        <w:t>Figure</w:t>
      </w:r>
      <w:r w:rsidR="00DA07CE">
        <w:t xml:space="preserve"> 4.3</w:t>
      </w:r>
      <w:r w:rsidRPr="00850699">
        <w:t xml:space="preserve">). </w:t>
      </w:r>
    </w:p>
    <w:p w:rsidR="003354D5" w:rsidRDefault="003354D5" w:rsidP="000E5DE8">
      <w:pPr>
        <w:pStyle w:val="Tableheading"/>
        <w:keepNext/>
        <w:spacing w:before="200" w:beforeAutospacing="0"/>
      </w:pPr>
      <w:r>
        <w:t>Figure 4.3: Hours of communication time between organisation and the auditor prior to audit (per cent)</w:t>
      </w:r>
    </w:p>
    <w:p w:rsidR="003354D5" w:rsidRDefault="00D93974" w:rsidP="00AD2FB8">
      <w:pPr>
        <w:pStyle w:val="Tableheading"/>
        <w:spacing w:before="0" w:beforeAutospacing="0"/>
      </w:pPr>
      <w:r>
        <w:rPr>
          <w:noProof/>
        </w:rPr>
        <w:drawing>
          <wp:inline distT="0" distB="0" distL="0" distR="0" wp14:anchorId="560813DB" wp14:editId="0EEEA1B0">
            <wp:extent cx="5738400" cy="2629706"/>
            <wp:effectExtent l="0" t="0" r="0" b="0"/>
            <wp:docPr id="34" name="Picture 34" descr="Figure 4.3: Hours of communication time between organisation and the auditor prior to audit (per cent)" title="Figure 4.3: Hours of communication time between organisation and the auditor prior to audit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8400" cy="2629706"/>
                    </a:xfrm>
                    <a:prstGeom prst="rect">
                      <a:avLst/>
                    </a:prstGeom>
                    <a:noFill/>
                  </pic:spPr>
                </pic:pic>
              </a:graphicData>
            </a:graphic>
          </wp:inline>
        </w:drawing>
      </w:r>
    </w:p>
    <w:p w:rsidR="003354D5" w:rsidRDefault="003354D5" w:rsidP="00DA15EC">
      <w:pPr>
        <w:spacing w:before="0" w:beforeAutospacing="0"/>
        <w:rPr>
          <w:sz w:val="16"/>
          <w:szCs w:val="16"/>
        </w:rPr>
      </w:pPr>
      <w:r w:rsidRPr="00E856DE">
        <w:rPr>
          <w:sz w:val="16"/>
          <w:szCs w:val="16"/>
        </w:rPr>
        <w:t xml:space="preserve">Source: </w:t>
      </w:r>
      <w:r>
        <w:rPr>
          <w:sz w:val="16"/>
          <w:szCs w:val="16"/>
        </w:rPr>
        <w:t>The Mid-Pilot Review</w:t>
      </w:r>
      <w:r w:rsidRPr="00E856DE">
        <w:rPr>
          <w:sz w:val="16"/>
          <w:szCs w:val="16"/>
        </w:rPr>
        <w:t>,</w:t>
      </w:r>
      <w:r w:rsidR="009172F3">
        <w:rPr>
          <w:sz w:val="16"/>
          <w:szCs w:val="16"/>
        </w:rPr>
        <w:t xml:space="preserve"> 2013</w:t>
      </w:r>
      <w:r>
        <w:rPr>
          <w:sz w:val="16"/>
          <w:szCs w:val="16"/>
        </w:rPr>
        <w:t xml:space="preserve"> </w:t>
      </w:r>
      <w:r w:rsidR="009172F3">
        <w:rPr>
          <w:sz w:val="16"/>
          <w:szCs w:val="16"/>
        </w:rPr>
        <w:t>(</w:t>
      </w:r>
      <w:r>
        <w:rPr>
          <w:sz w:val="16"/>
          <w:szCs w:val="16"/>
        </w:rPr>
        <w:t xml:space="preserve">Appendix </w:t>
      </w:r>
      <w:r w:rsidR="0015311B">
        <w:rPr>
          <w:sz w:val="16"/>
          <w:szCs w:val="16"/>
        </w:rPr>
        <w:t xml:space="preserve">Table </w:t>
      </w:r>
      <w:proofErr w:type="spellStart"/>
      <w:r w:rsidR="0015311B">
        <w:rPr>
          <w:sz w:val="16"/>
          <w:szCs w:val="16"/>
        </w:rPr>
        <w:t>C</w:t>
      </w:r>
      <w:r>
        <w:rPr>
          <w:sz w:val="16"/>
          <w:szCs w:val="16"/>
        </w:rPr>
        <w:t>7</w:t>
      </w:r>
      <w:proofErr w:type="spellEnd"/>
      <w:r w:rsidR="009172F3">
        <w:rPr>
          <w:sz w:val="16"/>
          <w:szCs w:val="16"/>
        </w:rPr>
        <w:t>)</w:t>
      </w:r>
    </w:p>
    <w:p w:rsidR="003354D5" w:rsidRPr="00E856DE" w:rsidRDefault="003354D5" w:rsidP="00E42AE2">
      <w:pPr>
        <w:pStyle w:val="Sourceandnotetext"/>
        <w:spacing w:after="200"/>
        <w:rPr>
          <w:szCs w:val="16"/>
        </w:rPr>
      </w:pPr>
      <w:r w:rsidRPr="00E42AE2">
        <w:t>Note</w:t>
      </w:r>
      <w:r>
        <w:rPr>
          <w:szCs w:val="16"/>
        </w:rPr>
        <w:t xml:space="preserve">: Those respondents who had yet to consult with an auditor were removed, </w:t>
      </w:r>
      <w:r w:rsidR="005D1BF5">
        <w:rPr>
          <w:szCs w:val="16"/>
        </w:rPr>
        <w:t xml:space="preserve">values </w:t>
      </w:r>
      <w:r>
        <w:rPr>
          <w:szCs w:val="16"/>
        </w:rPr>
        <w:t>recalculated.</w:t>
      </w:r>
    </w:p>
    <w:p w:rsidR="00DA07CE" w:rsidRPr="00DA07CE" w:rsidRDefault="00692E96" w:rsidP="00BF669F">
      <w:pPr>
        <w:pStyle w:val="Heading2"/>
        <w:numPr>
          <w:ilvl w:val="1"/>
          <w:numId w:val="10"/>
        </w:numPr>
        <w:spacing w:beforeAutospacing="0" w:line="276" w:lineRule="auto"/>
        <w:ind w:left="0" w:firstLine="0"/>
      </w:pPr>
      <w:bookmarkStart w:id="40" w:name="_Toc389200927"/>
      <w:r>
        <w:t>C</w:t>
      </w:r>
      <w:r w:rsidR="00EB69B8">
        <w:t>onduct of the audit</w:t>
      </w:r>
      <w:bookmarkEnd w:id="40"/>
    </w:p>
    <w:p w:rsidR="005168FB" w:rsidRPr="00AD2FB8" w:rsidRDefault="005B0467" w:rsidP="00344546">
      <w:pPr>
        <w:pStyle w:val="ListParagraph"/>
        <w:numPr>
          <w:ilvl w:val="2"/>
          <w:numId w:val="10"/>
        </w:numPr>
        <w:spacing w:before="200" w:beforeAutospacing="0"/>
        <w:ind w:left="709" w:hanging="709"/>
        <w:rPr>
          <w:rFonts w:cstheme="minorHAnsi"/>
          <w:b/>
        </w:rPr>
      </w:pPr>
      <w:r w:rsidRPr="00AD2FB8">
        <w:rPr>
          <w:rFonts w:cstheme="minorHAnsi"/>
          <w:b/>
        </w:rPr>
        <w:t>Auditor views</w:t>
      </w:r>
    </w:p>
    <w:p w:rsidR="000842E8" w:rsidRPr="00850699" w:rsidRDefault="000842E8" w:rsidP="00780A98">
      <w:pPr>
        <w:spacing w:before="0" w:beforeAutospacing="0" w:after="200" w:line="276" w:lineRule="auto"/>
      </w:pPr>
      <w:r>
        <w:t xml:space="preserve">Feedback received from </w:t>
      </w:r>
      <w:r w:rsidRPr="00850699">
        <w:t xml:space="preserve">auditors </w:t>
      </w:r>
      <w:r>
        <w:t xml:space="preserve">in the </w:t>
      </w:r>
      <w:r w:rsidR="005B0467">
        <w:t>f</w:t>
      </w:r>
      <w:r>
        <w:t xml:space="preserve">ocus </w:t>
      </w:r>
      <w:r w:rsidR="005B0467">
        <w:t>g</w:t>
      </w:r>
      <w:r>
        <w:t>roups suggest</w:t>
      </w:r>
      <w:r w:rsidR="0006004F">
        <w:t>ed</w:t>
      </w:r>
      <w:r>
        <w:t xml:space="preserve"> most had</w:t>
      </w:r>
      <w:r w:rsidRPr="00850699">
        <w:t xml:space="preserve"> good relationships with </w:t>
      </w:r>
      <w:r>
        <w:t>P</w:t>
      </w:r>
      <w:r w:rsidRPr="00850699">
        <w:t xml:space="preserve">roviders. </w:t>
      </w:r>
      <w:r w:rsidRPr="00780A98">
        <w:rPr>
          <w:rFonts w:ascii="Calibri" w:hAnsi="Calibri"/>
        </w:rPr>
        <w:t>They</w:t>
      </w:r>
      <w:r w:rsidRPr="00850699">
        <w:t xml:space="preserve"> attribute</w:t>
      </w:r>
      <w:r w:rsidR="0006004F">
        <w:t>d</w:t>
      </w:r>
      <w:r w:rsidRPr="00850699">
        <w:t xml:space="preserve"> this to management being committed to the </w:t>
      </w:r>
      <w:r w:rsidR="00084B31">
        <w:t>Pilot QAF</w:t>
      </w:r>
      <w:r w:rsidR="0006004F">
        <w:t>:</w:t>
      </w:r>
    </w:p>
    <w:p w:rsidR="000842E8" w:rsidRPr="00850699" w:rsidRDefault="000842E8" w:rsidP="00344546">
      <w:pPr>
        <w:pStyle w:val="quotetext"/>
        <w:spacing w:before="200" w:beforeAutospacing="0" w:after="0"/>
      </w:pPr>
      <w:r>
        <w:t>“</w:t>
      </w:r>
      <w:r w:rsidRPr="00850699">
        <w:t>We were fortunate to have a client who was very proactive in managing the process and communicating with staff and us. They had a dedicated Project Manager and team and a Working Party with staff representatives from across the business. A best practice change management approach with regular site interaction and communications across the business. On-site awareness was high and people welcomed the opportunity to be interviewed by the auditors</w:t>
      </w:r>
      <w:r w:rsidR="005B0467">
        <w:t>.</w:t>
      </w:r>
      <w:r>
        <w:t>”</w:t>
      </w:r>
    </w:p>
    <w:p w:rsidR="000842E8" w:rsidRDefault="000842E8" w:rsidP="00344546">
      <w:pPr>
        <w:pStyle w:val="quotesource"/>
        <w:spacing w:beforeAutospacing="0" w:after="0"/>
      </w:pPr>
      <w:r>
        <w:t>Auditor (Auditor Focus Group, January 2014)</w:t>
      </w:r>
    </w:p>
    <w:p w:rsidR="000842E8" w:rsidRPr="00850699" w:rsidRDefault="000842E8" w:rsidP="00344546">
      <w:pPr>
        <w:pStyle w:val="quotetext"/>
        <w:spacing w:before="200" w:beforeAutospacing="0" w:after="0"/>
      </w:pPr>
      <w:r>
        <w:t>“</w:t>
      </w:r>
      <w:r w:rsidRPr="00850699">
        <w:t xml:space="preserve">Communication with the providers has been excellent as the contact has been an existing client from a </w:t>
      </w:r>
      <w:proofErr w:type="spellStart"/>
      <w:r w:rsidRPr="00850699">
        <w:t>DSS</w:t>
      </w:r>
      <w:proofErr w:type="spellEnd"/>
      <w:r w:rsidRPr="00850699">
        <w:t xml:space="preserve"> or 9001 point of view- have generally been communicating with (from a planning point of view) with the GM and the quality representative</w:t>
      </w:r>
      <w:r w:rsidR="005B0467">
        <w:t>.</w:t>
      </w:r>
      <w:r>
        <w:t>”</w:t>
      </w:r>
    </w:p>
    <w:p w:rsidR="000842E8" w:rsidRDefault="000842E8" w:rsidP="00344546">
      <w:pPr>
        <w:pStyle w:val="quotesource"/>
        <w:spacing w:beforeAutospacing="0" w:after="0"/>
      </w:pPr>
      <w:r>
        <w:t>Auditor (Auditor Focus Group, February 2014)</w:t>
      </w:r>
    </w:p>
    <w:p w:rsidR="000842E8" w:rsidRPr="00850699" w:rsidRDefault="000842E8" w:rsidP="00344546">
      <w:pPr>
        <w:pStyle w:val="quotetext"/>
        <w:spacing w:before="200" w:beforeAutospacing="0" w:after="0"/>
      </w:pPr>
      <w:r>
        <w:t>“</w:t>
      </w:r>
      <w:r w:rsidRPr="00850699">
        <w:t>We found providers to be very helpful and understanding. We were learning and so were they so there was ease in communication. One provider was an existing client and their contact was very helpful in allowing us to understand the industry. (I had) No understanding (of the industry) at all</w:t>
      </w:r>
      <w:r w:rsidR="005B0467">
        <w:t>.</w:t>
      </w:r>
      <w:r>
        <w:t>”</w:t>
      </w:r>
    </w:p>
    <w:p w:rsidR="000842E8" w:rsidRDefault="000842E8" w:rsidP="00344546">
      <w:pPr>
        <w:pStyle w:val="quotesource"/>
        <w:spacing w:beforeAutospacing="0" w:after="200"/>
      </w:pPr>
      <w:r>
        <w:t>Auditor (Auditor Focus Group, February 2014)</w:t>
      </w:r>
    </w:p>
    <w:p w:rsidR="000842E8" w:rsidRPr="00CA61D6" w:rsidRDefault="000842E8" w:rsidP="00780A98">
      <w:pPr>
        <w:spacing w:before="0" w:beforeAutospacing="0" w:after="200" w:line="276" w:lineRule="auto"/>
      </w:pPr>
      <w:r w:rsidRPr="00CA61D6">
        <w:t xml:space="preserve">The main </w:t>
      </w:r>
      <w:r w:rsidRPr="00780A98">
        <w:rPr>
          <w:rFonts w:ascii="Calibri" w:hAnsi="Calibri"/>
        </w:rPr>
        <w:t>Provider</w:t>
      </w:r>
      <w:r w:rsidRPr="00CA61D6">
        <w:t xml:space="preserve"> point of contact for auditors </w:t>
      </w:r>
      <w:r w:rsidR="0006004F">
        <w:t>was</w:t>
      </w:r>
      <w:r w:rsidRPr="00CA61D6">
        <w:t xml:space="preserve"> Q</w:t>
      </w:r>
      <w:r w:rsidR="0006004F">
        <w:t xml:space="preserve">uality </w:t>
      </w:r>
      <w:r w:rsidRPr="00CA61D6">
        <w:t>M</w:t>
      </w:r>
      <w:r w:rsidR="0006004F">
        <w:t>anager</w:t>
      </w:r>
      <w:r w:rsidRPr="00CA61D6">
        <w:t xml:space="preserve">s however </w:t>
      </w:r>
      <w:proofErr w:type="spellStart"/>
      <w:r w:rsidRPr="00CA61D6">
        <w:t>CEOs</w:t>
      </w:r>
      <w:proofErr w:type="spellEnd"/>
      <w:r w:rsidRPr="00CA61D6">
        <w:t>, Site Managers and other staff were also frequently contacted throughout the preparation and audit processes</w:t>
      </w:r>
      <w:r w:rsidR="0006004F">
        <w:t>:</w:t>
      </w:r>
    </w:p>
    <w:p w:rsidR="000E5DE8" w:rsidRDefault="000E5DE8">
      <w:pPr>
        <w:spacing w:before="0" w:beforeAutospacing="0"/>
        <w:rPr>
          <w:rFonts w:eastAsiaTheme="minorHAnsi"/>
          <w:i/>
          <w:iCs/>
          <w:color w:val="000000" w:themeColor="text1"/>
          <w:sz w:val="18"/>
          <w:szCs w:val="18"/>
        </w:rPr>
      </w:pPr>
      <w:r>
        <w:br w:type="page"/>
      </w:r>
    </w:p>
    <w:p w:rsidR="000842E8" w:rsidRPr="00CA61D6" w:rsidRDefault="000842E8" w:rsidP="00344546">
      <w:pPr>
        <w:pStyle w:val="quotetext"/>
        <w:spacing w:before="200" w:beforeAutospacing="0" w:after="0"/>
      </w:pPr>
      <w:r w:rsidRPr="00CA61D6">
        <w:t xml:space="preserve">“With me there were about 5 sites involved and the QM </w:t>
      </w:r>
      <w:r w:rsidR="005B0467">
        <w:t>[</w:t>
      </w:r>
      <w:r w:rsidRPr="00CA61D6">
        <w:t>Quality Manage</w:t>
      </w:r>
      <w:r w:rsidR="005B0467">
        <w:t>r]</w:t>
      </w:r>
      <w:r w:rsidRPr="00CA61D6">
        <w:t xml:space="preserve"> came with me to each of the sites. At the </w:t>
      </w:r>
      <w:proofErr w:type="spellStart"/>
      <w:r w:rsidRPr="00CA61D6">
        <w:t>HO</w:t>
      </w:r>
      <w:proofErr w:type="spellEnd"/>
      <w:r w:rsidRPr="00CA61D6">
        <w:t xml:space="preserve"> </w:t>
      </w:r>
      <w:r w:rsidR="005B0467">
        <w:t>[</w:t>
      </w:r>
      <w:r w:rsidRPr="00CA61D6">
        <w:t>Head Office</w:t>
      </w:r>
      <w:r w:rsidR="005B0467">
        <w:t>]</w:t>
      </w:r>
      <w:r w:rsidRPr="00CA61D6">
        <w:t xml:space="preserve"> which was where the QM was located I generally contacted one-on-one with a person like the CEO </w:t>
      </w:r>
      <w:proofErr w:type="gramStart"/>
      <w:r w:rsidRPr="00CA61D6">
        <w:t>etc</w:t>
      </w:r>
      <w:proofErr w:type="gramEnd"/>
      <w:r w:rsidRPr="00CA61D6">
        <w:t>. But the QM was always there to assist if needed which really helped a lot</w:t>
      </w:r>
      <w:r w:rsidR="005B0467">
        <w:t>.</w:t>
      </w:r>
      <w:r w:rsidRPr="00CA61D6">
        <w:t>”</w:t>
      </w:r>
    </w:p>
    <w:p w:rsidR="000842E8" w:rsidRPr="00CA61D6" w:rsidRDefault="000842E8" w:rsidP="00344546">
      <w:pPr>
        <w:pStyle w:val="quotesource"/>
        <w:spacing w:beforeAutospacing="0" w:after="0"/>
      </w:pPr>
      <w:r w:rsidRPr="00CA61D6">
        <w:t>Auditor (Auditor Focus Group, February 2014)</w:t>
      </w:r>
    </w:p>
    <w:p w:rsidR="000842E8" w:rsidRPr="00CA61D6" w:rsidRDefault="000842E8" w:rsidP="00344546">
      <w:pPr>
        <w:pStyle w:val="quotetext"/>
        <w:spacing w:before="200" w:beforeAutospacing="0" w:after="0"/>
      </w:pPr>
      <w:r w:rsidRPr="00CA61D6">
        <w:t xml:space="preserve"> “</w:t>
      </w:r>
      <w:r w:rsidR="005B0467">
        <w:t>[</w:t>
      </w:r>
      <w:r w:rsidRPr="00CA61D6">
        <w:t>We communicated to</w:t>
      </w:r>
      <w:r w:rsidR="005B0467">
        <w:t>]</w:t>
      </w:r>
      <w:r w:rsidRPr="00CA61D6">
        <w:t xml:space="preserve"> all levels from CEO to state and site managers to support staff - As well as finance, </w:t>
      </w:r>
      <w:proofErr w:type="spellStart"/>
      <w:r w:rsidRPr="00CA61D6">
        <w:t>HR</w:t>
      </w:r>
      <w:proofErr w:type="spellEnd"/>
      <w:r w:rsidRPr="00CA61D6">
        <w:t xml:space="preserve">, </w:t>
      </w:r>
      <w:proofErr w:type="spellStart"/>
      <w:r w:rsidRPr="00CA61D6">
        <w:t>QA</w:t>
      </w:r>
      <w:proofErr w:type="spellEnd"/>
      <w:r w:rsidR="005B0467">
        <w:t>.</w:t>
      </w:r>
      <w:r w:rsidRPr="00CA61D6">
        <w:t>”</w:t>
      </w:r>
    </w:p>
    <w:p w:rsidR="000842E8" w:rsidRPr="00CA61D6" w:rsidRDefault="000842E8" w:rsidP="00344546">
      <w:pPr>
        <w:pStyle w:val="quotesource"/>
        <w:spacing w:beforeAutospacing="0" w:after="0"/>
      </w:pPr>
      <w:r w:rsidRPr="00CA61D6">
        <w:t>Auditor (Auditor Focus Group, January 2014)</w:t>
      </w:r>
    </w:p>
    <w:p w:rsidR="000842E8" w:rsidRPr="00CA61D6" w:rsidRDefault="000842E8" w:rsidP="00344546">
      <w:pPr>
        <w:pStyle w:val="quotetext"/>
        <w:spacing w:before="200" w:beforeAutospacing="0" w:after="0"/>
      </w:pPr>
      <w:r w:rsidRPr="00CA61D6">
        <w:t xml:space="preserve"> “I had the 3 top management - Director of Employment Service, Site Manager (Senior) and Quality Manager - was at my disposal for all site visits and for the whole 7 days. This assisted with ensuring appropriate records were available</w:t>
      </w:r>
      <w:r w:rsidR="005B0467">
        <w:t>.</w:t>
      </w:r>
      <w:r w:rsidRPr="00CA61D6">
        <w:t>”</w:t>
      </w:r>
    </w:p>
    <w:p w:rsidR="000842E8" w:rsidRPr="00DA07CE" w:rsidRDefault="000842E8" w:rsidP="00344546">
      <w:pPr>
        <w:pStyle w:val="quotesource"/>
        <w:spacing w:beforeAutospacing="0" w:after="200"/>
      </w:pPr>
      <w:r w:rsidRPr="00CA61D6">
        <w:t>Auditor (Auditor Focus Group, January 2014)</w:t>
      </w:r>
    </w:p>
    <w:p w:rsidR="000842E8" w:rsidRPr="00CA61D6" w:rsidRDefault="000842E8" w:rsidP="00780A98">
      <w:pPr>
        <w:spacing w:before="0" w:beforeAutospacing="0" w:after="200" w:line="276" w:lineRule="auto"/>
      </w:pPr>
      <w:r w:rsidRPr="00CA61D6">
        <w:t xml:space="preserve">Departmental staff </w:t>
      </w:r>
      <w:r w:rsidR="00780F96">
        <w:t>on occasion observed</w:t>
      </w:r>
      <w:r w:rsidR="00507343" w:rsidRPr="00CA61D6">
        <w:t xml:space="preserve"> </w:t>
      </w:r>
      <w:r w:rsidRPr="00CA61D6">
        <w:t xml:space="preserve">auditors </w:t>
      </w:r>
      <w:r w:rsidR="00780F96">
        <w:t>undertaking site visits</w:t>
      </w:r>
      <w:r w:rsidRPr="00CA61D6">
        <w:t xml:space="preserve">. While the insight the staff provided </w:t>
      </w:r>
      <w:r w:rsidRPr="00780A98">
        <w:rPr>
          <w:rFonts w:ascii="Calibri" w:hAnsi="Calibri"/>
        </w:rPr>
        <w:t>and</w:t>
      </w:r>
      <w:r w:rsidRPr="00CA61D6">
        <w:t xml:space="preserve"> the ability of the </w:t>
      </w:r>
      <w:r w:rsidR="005D1BF5">
        <w:t>Account Managers</w:t>
      </w:r>
      <w:r w:rsidR="005D1BF5" w:rsidRPr="00CA61D6">
        <w:t xml:space="preserve"> </w:t>
      </w:r>
      <w:r w:rsidRPr="00CA61D6">
        <w:t>to give feedback was appreciated</w:t>
      </w:r>
      <w:r w:rsidR="005B0467" w:rsidRPr="00CA61D6">
        <w:t>,</w:t>
      </w:r>
      <w:r w:rsidR="005B0467">
        <w:t xml:space="preserve"> some auditors offered mixed views about </w:t>
      </w:r>
      <w:r w:rsidRPr="00CA61D6">
        <w:t>their presence</w:t>
      </w:r>
      <w:r w:rsidR="0006004F">
        <w:t>:</w:t>
      </w:r>
    </w:p>
    <w:p w:rsidR="000842E8" w:rsidRPr="00CA61D6" w:rsidRDefault="000842E8" w:rsidP="00344546">
      <w:pPr>
        <w:pStyle w:val="quotetext"/>
        <w:spacing w:before="200" w:beforeAutospacing="0" w:after="0"/>
      </w:pPr>
      <w:r w:rsidRPr="00CA61D6">
        <w:rPr>
          <w:b/>
        </w:rPr>
        <w:t>“</w:t>
      </w:r>
      <w:r w:rsidRPr="00CA61D6">
        <w:t xml:space="preserve">We did have a few people for few days. They were basically observing and didn’t have anything to </w:t>
      </w:r>
      <w:proofErr w:type="gramStart"/>
      <w:r w:rsidRPr="00CA61D6">
        <w:t>say,</w:t>
      </w:r>
      <w:proofErr w:type="gramEnd"/>
      <w:r w:rsidRPr="00CA61D6">
        <w:t xml:space="preserve"> in fact they were learning the process. I think the whole process to them was fairly new to them and the auditors. They were mainly interested in as to what the auditors were looking for, and what evidence they were looking for. The request was made by the department and the provider agreed so this is why we agreed. But at the end of the day I think it was a good thing they were there. At the start I was apprehensive but at the end I was happy that they were there.”</w:t>
      </w:r>
    </w:p>
    <w:p w:rsidR="000842E8" w:rsidRPr="00CA61D6" w:rsidRDefault="000842E8" w:rsidP="00344546">
      <w:pPr>
        <w:pStyle w:val="quotesource"/>
        <w:spacing w:beforeAutospacing="0" w:after="0"/>
      </w:pPr>
      <w:r w:rsidRPr="00CA61D6">
        <w:t>Auditor (Auditor Focus Group, January 2014)</w:t>
      </w:r>
    </w:p>
    <w:p w:rsidR="000842E8" w:rsidRPr="00CA61D6" w:rsidRDefault="000842E8" w:rsidP="00344546">
      <w:pPr>
        <w:pStyle w:val="quotetext"/>
        <w:spacing w:before="200" w:beforeAutospacing="0" w:after="0"/>
      </w:pPr>
      <w:r w:rsidRPr="00CA61D6">
        <w:t>“Sometimes at small sites there were too many assessors or Department representatives.”</w:t>
      </w:r>
    </w:p>
    <w:p w:rsidR="000842E8" w:rsidRPr="00CA61D6" w:rsidRDefault="000842E8" w:rsidP="00344546">
      <w:pPr>
        <w:pStyle w:val="quotesource"/>
        <w:spacing w:beforeAutospacing="0" w:after="0"/>
      </w:pPr>
      <w:r w:rsidRPr="00CA61D6">
        <w:t xml:space="preserve"> Auditor (Auditor Focus Group, February 2014)</w:t>
      </w:r>
    </w:p>
    <w:p w:rsidR="000842E8" w:rsidRPr="00CA61D6" w:rsidRDefault="000842E8" w:rsidP="00344546">
      <w:pPr>
        <w:pStyle w:val="quotetext"/>
        <w:spacing w:before="200" w:beforeAutospacing="0" w:after="0"/>
      </w:pPr>
      <w:r w:rsidRPr="00CA61D6">
        <w:t>“I had representatives from the Department on all three Audits and I found them to be most informative, even though they were supposed to be a fly on the wall. However … it is difficult for the client to experience a one-on-one conversation and it becomes more difficult for them to have multiple people in the interview.”</w:t>
      </w:r>
    </w:p>
    <w:p w:rsidR="000842E8" w:rsidRDefault="000842E8" w:rsidP="00344546">
      <w:pPr>
        <w:pStyle w:val="quotesource"/>
        <w:spacing w:beforeAutospacing="0" w:after="200"/>
      </w:pPr>
      <w:r w:rsidRPr="00CA61D6">
        <w:t>Auditor (Auditor Focus Group, February 2014)</w:t>
      </w:r>
    </w:p>
    <w:p w:rsidR="005168FB" w:rsidRPr="00AD2FB8" w:rsidRDefault="005B0467" w:rsidP="00344546">
      <w:pPr>
        <w:pStyle w:val="ListParagraph"/>
        <w:numPr>
          <w:ilvl w:val="2"/>
          <w:numId w:val="10"/>
        </w:numPr>
        <w:spacing w:before="200" w:beforeAutospacing="0"/>
        <w:ind w:left="709" w:hanging="709"/>
        <w:rPr>
          <w:rFonts w:cstheme="minorHAnsi"/>
          <w:b/>
        </w:rPr>
      </w:pPr>
      <w:r w:rsidRPr="00AD2FB8">
        <w:rPr>
          <w:rFonts w:cstheme="minorHAnsi"/>
          <w:b/>
        </w:rPr>
        <w:t>Provider views</w:t>
      </w:r>
    </w:p>
    <w:p w:rsidR="00DC6333" w:rsidRDefault="008C56FC" w:rsidP="00780A98">
      <w:pPr>
        <w:spacing w:before="0" w:beforeAutospacing="0" w:after="200" w:line="276" w:lineRule="auto"/>
        <w:rPr>
          <w:rFonts w:eastAsia="Times New Roman" w:cstheme="minorHAnsi"/>
          <w:b/>
          <w:i/>
          <w:sz w:val="20"/>
          <w:lang w:val="en-US" w:eastAsia="en-AU"/>
        </w:rPr>
      </w:pPr>
      <w:r>
        <w:t xml:space="preserve">As shown in Figure </w:t>
      </w:r>
      <w:r w:rsidR="007C5D1F">
        <w:t>4.4</w:t>
      </w:r>
      <w:r>
        <w:t xml:space="preserve">, </w:t>
      </w:r>
      <w:r w:rsidR="00CA4378">
        <w:t xml:space="preserve">Quality Managers surveyed post-Pilot </w:t>
      </w:r>
      <w:r w:rsidR="00DC26D7">
        <w:t xml:space="preserve">were generally satisfied </w:t>
      </w:r>
      <w:r w:rsidR="009D4CDA">
        <w:t xml:space="preserve">the audit was conducted in line with the intention of the audit process. </w:t>
      </w:r>
    </w:p>
    <w:p w:rsidR="00365A4E" w:rsidRDefault="003354D5" w:rsidP="00D93974">
      <w:pPr>
        <w:pStyle w:val="Tableheading"/>
        <w:keepNext/>
        <w:spacing w:before="200" w:beforeAutospacing="0"/>
        <w:rPr>
          <w:lang w:val="en-US"/>
        </w:rPr>
      </w:pPr>
      <w:r w:rsidRPr="008614EA">
        <w:rPr>
          <w:lang w:val="en-US"/>
        </w:rPr>
        <w:t xml:space="preserve">Figure 4.4: Quality Manager </w:t>
      </w:r>
      <w:proofErr w:type="gramStart"/>
      <w:r w:rsidRPr="008614EA">
        <w:rPr>
          <w:lang w:val="en-US"/>
        </w:rPr>
        <w:t>views</w:t>
      </w:r>
      <w:proofErr w:type="gramEnd"/>
      <w:r w:rsidRPr="008614EA">
        <w:rPr>
          <w:lang w:val="en-US"/>
        </w:rPr>
        <w:t xml:space="preserve"> on the conduct of the audit being aligned with the aims of the process (per cent</w:t>
      </w:r>
      <w:r w:rsidRPr="004F3661">
        <w:rPr>
          <w:lang w:val="en-US"/>
        </w:rPr>
        <w:t>)</w:t>
      </w:r>
    </w:p>
    <w:p w:rsidR="004D5DBA" w:rsidRPr="00DC25DE" w:rsidRDefault="00D93974" w:rsidP="006D496C">
      <w:pPr>
        <w:pStyle w:val="Tableheading"/>
        <w:keepNext/>
        <w:spacing w:before="0" w:beforeAutospacing="0"/>
        <w:ind w:left="-426"/>
      </w:pPr>
      <w:r>
        <w:rPr>
          <w:noProof/>
        </w:rPr>
        <w:drawing>
          <wp:inline distT="0" distB="0" distL="0" distR="0" wp14:anchorId="73BD8A57" wp14:editId="49712EA8">
            <wp:extent cx="6480000" cy="4412144"/>
            <wp:effectExtent l="0" t="0" r="0" b="0"/>
            <wp:docPr id="35" name="Picture 35" descr="Figure 4.4: Quality Manager views on the conduct of the audit being aligned with the aims of the process (per cent)" title="Figure 4.4: Quality Manager views on the conduct of the audit being aligned with the aims of the process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80000" cy="4412144"/>
                    </a:xfrm>
                    <a:prstGeom prst="rect">
                      <a:avLst/>
                    </a:prstGeom>
                    <a:noFill/>
                  </pic:spPr>
                </pic:pic>
              </a:graphicData>
            </a:graphic>
          </wp:inline>
        </w:drawing>
      </w:r>
    </w:p>
    <w:p w:rsidR="003354D5" w:rsidRDefault="003354D5" w:rsidP="00507343">
      <w:pPr>
        <w:spacing w:before="0" w:beforeAutospacing="0"/>
        <w:rPr>
          <w:sz w:val="16"/>
          <w:szCs w:val="16"/>
        </w:rPr>
      </w:pPr>
      <w:r w:rsidRPr="00DC25DE">
        <w:rPr>
          <w:sz w:val="16"/>
          <w:szCs w:val="16"/>
        </w:rPr>
        <w:t>Source:</w:t>
      </w:r>
      <w:r>
        <w:rPr>
          <w:sz w:val="16"/>
          <w:szCs w:val="16"/>
        </w:rPr>
        <w:t xml:space="preserve"> Quality Manager Post-Pilot Survey, 2014 </w:t>
      </w:r>
      <w:r w:rsidR="005D1BF5">
        <w:rPr>
          <w:sz w:val="16"/>
          <w:szCs w:val="16"/>
        </w:rPr>
        <w:t>(</w:t>
      </w:r>
      <w:r>
        <w:rPr>
          <w:sz w:val="16"/>
          <w:szCs w:val="16"/>
        </w:rPr>
        <w:t xml:space="preserve">Appendix </w:t>
      </w:r>
      <w:r w:rsidR="0015311B">
        <w:rPr>
          <w:sz w:val="16"/>
          <w:szCs w:val="16"/>
        </w:rPr>
        <w:t xml:space="preserve">Table </w:t>
      </w:r>
      <w:proofErr w:type="spellStart"/>
      <w:r w:rsidR="0015311B">
        <w:rPr>
          <w:sz w:val="16"/>
          <w:szCs w:val="16"/>
        </w:rPr>
        <w:t>C</w:t>
      </w:r>
      <w:r>
        <w:rPr>
          <w:sz w:val="16"/>
          <w:szCs w:val="16"/>
        </w:rPr>
        <w:t>8</w:t>
      </w:r>
      <w:proofErr w:type="spellEnd"/>
      <w:r w:rsidR="005D1BF5">
        <w:rPr>
          <w:sz w:val="16"/>
          <w:szCs w:val="16"/>
        </w:rPr>
        <w:t>)</w:t>
      </w:r>
    </w:p>
    <w:p w:rsidR="003354D5" w:rsidRDefault="003354D5" w:rsidP="00E42AE2">
      <w:pPr>
        <w:pStyle w:val="Sourceandnotetext"/>
        <w:spacing w:after="200"/>
        <w:rPr>
          <w:szCs w:val="16"/>
        </w:rPr>
      </w:pPr>
      <w:r>
        <w:rPr>
          <w:szCs w:val="16"/>
        </w:rPr>
        <w:t xml:space="preserve">Note: </w:t>
      </w:r>
      <w:r w:rsidRPr="00E42AE2">
        <w:t>The</w:t>
      </w:r>
      <w:r>
        <w:rPr>
          <w:szCs w:val="16"/>
        </w:rPr>
        <w:t xml:space="preserve"> </w:t>
      </w:r>
      <w:r w:rsidR="008779AD" w:rsidRPr="008779AD">
        <w:rPr>
          <w:szCs w:val="16"/>
        </w:rPr>
        <w:t>“don’t know”</w:t>
      </w:r>
      <w:r w:rsidR="008779AD">
        <w:rPr>
          <w:szCs w:val="16"/>
        </w:rPr>
        <w:t xml:space="preserve"> </w:t>
      </w:r>
      <w:r>
        <w:rPr>
          <w:szCs w:val="16"/>
        </w:rPr>
        <w:t xml:space="preserve">category has been removed from the graph, values recalculated. </w:t>
      </w:r>
    </w:p>
    <w:p w:rsidR="00FD40BE" w:rsidRDefault="00FD40BE" w:rsidP="00780A98">
      <w:pPr>
        <w:spacing w:before="0" w:beforeAutospacing="0" w:after="200" w:line="276" w:lineRule="auto"/>
      </w:pPr>
      <w:r>
        <w:t>Rating particularly high, over 80 per cent of Quality Managers agreed or strongly agreed the audit:</w:t>
      </w:r>
    </w:p>
    <w:p w:rsidR="00FD40BE" w:rsidRDefault="00FD40BE" w:rsidP="00FB5A5A">
      <w:pPr>
        <w:pStyle w:val="ListBullet"/>
        <w:numPr>
          <w:ilvl w:val="0"/>
          <w:numId w:val="4"/>
        </w:numPr>
        <w:spacing w:before="0" w:beforeAutospacing="0" w:line="276" w:lineRule="auto"/>
      </w:pPr>
      <w:r>
        <w:t xml:space="preserve">protected the confidentiality of information within the boundaries of the Deed (86 per cent) </w:t>
      </w:r>
    </w:p>
    <w:p w:rsidR="00FD40BE" w:rsidRDefault="00FD40BE" w:rsidP="00FB5A5A">
      <w:pPr>
        <w:pStyle w:val="ListBullet"/>
        <w:numPr>
          <w:ilvl w:val="0"/>
          <w:numId w:val="4"/>
        </w:numPr>
        <w:spacing w:before="0" w:beforeAutospacing="0" w:line="276" w:lineRule="auto"/>
      </w:pPr>
      <w:r>
        <w:t>was conducted in accordance with the relevant approved Quality Standard (85 per cent)</w:t>
      </w:r>
    </w:p>
    <w:p w:rsidR="00F24E73" w:rsidRDefault="00F24E73" w:rsidP="00FB5A5A">
      <w:pPr>
        <w:pStyle w:val="ListBullet"/>
        <w:numPr>
          <w:ilvl w:val="0"/>
          <w:numId w:val="4"/>
        </w:numPr>
        <w:spacing w:before="0" w:beforeAutospacing="0" w:line="276" w:lineRule="auto"/>
      </w:pPr>
      <w:r>
        <w:t>was evidence based (84 per cent)</w:t>
      </w:r>
    </w:p>
    <w:p w:rsidR="00FD40BE" w:rsidRDefault="00FD40BE" w:rsidP="00F24E73">
      <w:pPr>
        <w:pStyle w:val="ListBullet"/>
        <w:numPr>
          <w:ilvl w:val="0"/>
          <w:numId w:val="4"/>
        </w:numPr>
        <w:spacing w:before="0" w:beforeAutospacing="0" w:line="276" w:lineRule="auto"/>
      </w:pPr>
      <w:r>
        <w:t>was conducted ethically and will withstand public scrutiny (83 per cent)</w:t>
      </w:r>
      <w:r w:rsidR="00F24E73">
        <w:t xml:space="preserve">, </w:t>
      </w:r>
      <w:r>
        <w:t>and</w:t>
      </w:r>
    </w:p>
    <w:p w:rsidR="00FD40BE" w:rsidRDefault="00FD40BE" w:rsidP="00FB5A5A">
      <w:pPr>
        <w:pStyle w:val="ListBullet"/>
        <w:numPr>
          <w:ilvl w:val="0"/>
          <w:numId w:val="4"/>
        </w:numPr>
        <w:spacing w:before="0" w:beforeAutospacing="0" w:line="276" w:lineRule="auto"/>
      </w:pPr>
      <w:proofErr w:type="gramStart"/>
      <w:r>
        <w:t>was</w:t>
      </w:r>
      <w:proofErr w:type="gramEnd"/>
      <w:r>
        <w:t xml:space="preserve"> independent and objective (81 per cent).</w:t>
      </w:r>
    </w:p>
    <w:p w:rsidR="008C56FC" w:rsidRDefault="008C56FC" w:rsidP="00780A98">
      <w:pPr>
        <w:spacing w:before="0" w:beforeAutospacing="0" w:after="200" w:line="276" w:lineRule="auto"/>
      </w:pPr>
      <w:r>
        <w:t xml:space="preserve">While a </w:t>
      </w:r>
      <w:r w:rsidRPr="00780A98">
        <w:rPr>
          <w:rFonts w:ascii="Calibri" w:hAnsi="Calibri"/>
        </w:rPr>
        <w:t>small</w:t>
      </w:r>
      <w:r>
        <w:t xml:space="preserve"> proportion of Quality Managers disagreed with the following </w:t>
      </w:r>
      <w:r w:rsidR="00AF1B70">
        <w:t>statements</w:t>
      </w:r>
      <w:r>
        <w:t xml:space="preserve">, </w:t>
      </w:r>
      <w:r w:rsidR="00F24E73">
        <w:t>approximately</w:t>
      </w:r>
      <w:r>
        <w:t xml:space="preserve"> three</w:t>
      </w:r>
      <w:r w:rsidR="00507343">
        <w:t>-</w:t>
      </w:r>
      <w:r>
        <w:t xml:space="preserve">quarters of Quality Managers agreed or strongly agreed </w:t>
      </w:r>
      <w:r w:rsidR="00AF1B70">
        <w:t>the audit was</w:t>
      </w:r>
      <w:r>
        <w:t>:</w:t>
      </w:r>
    </w:p>
    <w:p w:rsidR="008C56FC" w:rsidRDefault="00FD40BE" w:rsidP="00FB5A5A">
      <w:pPr>
        <w:pStyle w:val="ListBullet"/>
        <w:numPr>
          <w:ilvl w:val="0"/>
          <w:numId w:val="4"/>
        </w:numPr>
        <w:spacing w:before="0" w:beforeAutospacing="0" w:line="276" w:lineRule="auto"/>
      </w:pPr>
      <w:r>
        <w:t>c</w:t>
      </w:r>
      <w:r w:rsidR="008C56FC">
        <w:t>onsistent with</w:t>
      </w:r>
      <w:r w:rsidR="0018252D">
        <w:t xml:space="preserve"> the Deed and its Principles (78</w:t>
      </w:r>
      <w:r w:rsidR="008C56FC">
        <w:t xml:space="preserve"> per cent)</w:t>
      </w:r>
    </w:p>
    <w:p w:rsidR="00AF1B70" w:rsidRDefault="00FD40BE" w:rsidP="00FB5A5A">
      <w:pPr>
        <w:pStyle w:val="ListBullet"/>
        <w:numPr>
          <w:ilvl w:val="0"/>
          <w:numId w:val="4"/>
        </w:numPr>
        <w:spacing w:before="0" w:beforeAutospacing="0" w:line="276" w:lineRule="auto"/>
      </w:pPr>
      <w:r>
        <w:t>f</w:t>
      </w:r>
      <w:r w:rsidR="00AF1B70">
        <w:t>air open and transparent (7</w:t>
      </w:r>
      <w:r w:rsidR="00F24E73">
        <w:t>5</w:t>
      </w:r>
      <w:r w:rsidR="00AF1B70">
        <w:t xml:space="preserve"> per cent)</w:t>
      </w:r>
    </w:p>
    <w:p w:rsidR="008C56FC" w:rsidRDefault="00FD40BE" w:rsidP="00FB5A5A">
      <w:pPr>
        <w:pStyle w:val="ListBullet"/>
        <w:numPr>
          <w:ilvl w:val="0"/>
          <w:numId w:val="4"/>
        </w:numPr>
        <w:spacing w:before="0" w:beforeAutospacing="0" w:line="276" w:lineRule="auto"/>
      </w:pPr>
      <w:r>
        <w:t>r</w:t>
      </w:r>
      <w:r w:rsidR="008C56FC">
        <w:t>esults focused (7</w:t>
      </w:r>
      <w:r w:rsidR="0018252D">
        <w:t>5</w:t>
      </w:r>
      <w:r w:rsidR="008C56FC">
        <w:t xml:space="preserve"> per cent)</w:t>
      </w:r>
      <w:r>
        <w:t>, and</w:t>
      </w:r>
    </w:p>
    <w:p w:rsidR="008C56FC" w:rsidRDefault="00FD40BE" w:rsidP="00FB5A5A">
      <w:pPr>
        <w:pStyle w:val="ListBullet"/>
        <w:numPr>
          <w:ilvl w:val="0"/>
          <w:numId w:val="4"/>
        </w:numPr>
        <w:spacing w:before="0" w:beforeAutospacing="0" w:line="276" w:lineRule="auto"/>
      </w:pPr>
      <w:proofErr w:type="gramStart"/>
      <w:r>
        <w:t>f</w:t>
      </w:r>
      <w:r w:rsidR="008C56FC">
        <w:t>ocus</w:t>
      </w:r>
      <w:r w:rsidR="0018252D">
        <w:t>ed</w:t>
      </w:r>
      <w:proofErr w:type="gramEnd"/>
      <w:r w:rsidR="0018252D">
        <w:t xml:space="preserve"> on continuous improvement (74</w:t>
      </w:r>
      <w:r w:rsidR="008C56FC">
        <w:t xml:space="preserve"> per cent)</w:t>
      </w:r>
      <w:r w:rsidR="00AF1B70">
        <w:t>.</w:t>
      </w:r>
    </w:p>
    <w:p w:rsidR="000E5DE8" w:rsidRDefault="000E5DE8">
      <w:pPr>
        <w:spacing w:before="0" w:beforeAutospacing="0"/>
      </w:pPr>
      <w:r>
        <w:br w:type="page"/>
      </w:r>
    </w:p>
    <w:p w:rsidR="00700677" w:rsidRDefault="00533B88" w:rsidP="00780A98">
      <w:pPr>
        <w:spacing w:before="0" w:beforeAutospacing="0" w:after="200" w:line="276" w:lineRule="auto"/>
      </w:pPr>
      <w:r>
        <w:t xml:space="preserve">Lower, </w:t>
      </w:r>
      <w:r w:rsidR="00700677">
        <w:t>though still positive</w:t>
      </w:r>
      <w:r>
        <w:t xml:space="preserve"> results,</w:t>
      </w:r>
      <w:r w:rsidR="00700677">
        <w:t xml:space="preserve"> were expressed by </w:t>
      </w:r>
      <w:r w:rsidR="008C56FC">
        <w:t>Quality Managers</w:t>
      </w:r>
      <w:r w:rsidR="00700677">
        <w:t xml:space="preserve"> that the audit was:</w:t>
      </w:r>
    </w:p>
    <w:p w:rsidR="00700677" w:rsidRDefault="008C56FC" w:rsidP="00FB5A5A">
      <w:pPr>
        <w:pStyle w:val="ListBullet"/>
        <w:numPr>
          <w:ilvl w:val="0"/>
          <w:numId w:val="4"/>
        </w:numPr>
        <w:spacing w:before="0" w:beforeAutospacing="0" w:line="276" w:lineRule="auto"/>
      </w:pPr>
      <w:r>
        <w:t xml:space="preserve">always conducted with proficiency and due professional care </w:t>
      </w:r>
      <w:r w:rsidR="0018252D">
        <w:t>(69 per cent)</w:t>
      </w:r>
      <w:r w:rsidR="00700677">
        <w:t>, and</w:t>
      </w:r>
      <w:r w:rsidR="0018252D">
        <w:t xml:space="preserve"> </w:t>
      </w:r>
    </w:p>
    <w:p w:rsidR="008C56FC" w:rsidRDefault="008C56FC" w:rsidP="00FB5A5A">
      <w:pPr>
        <w:pStyle w:val="ListBullet"/>
        <w:numPr>
          <w:ilvl w:val="0"/>
          <w:numId w:val="4"/>
        </w:numPr>
        <w:spacing w:before="0" w:beforeAutospacing="0" w:line="276" w:lineRule="auto"/>
      </w:pPr>
      <w:proofErr w:type="gramStart"/>
      <w:r>
        <w:t>flexible</w:t>
      </w:r>
      <w:proofErr w:type="gramEnd"/>
      <w:r>
        <w:t xml:space="preserve"> to meet Providers’ needs</w:t>
      </w:r>
      <w:r w:rsidR="0018252D">
        <w:t xml:space="preserve"> (6</w:t>
      </w:r>
      <w:r w:rsidR="00F24E73">
        <w:t>7</w:t>
      </w:r>
      <w:r w:rsidR="0018252D">
        <w:t xml:space="preserve"> per cent</w:t>
      </w:r>
      <w:r>
        <w:t xml:space="preserve">). </w:t>
      </w:r>
    </w:p>
    <w:p w:rsidR="00507343" w:rsidRPr="00344546" w:rsidRDefault="00A22C76" w:rsidP="00344546">
      <w:pPr>
        <w:spacing w:before="200" w:beforeAutospacing="0"/>
        <w:rPr>
          <w:rFonts w:cstheme="minorHAnsi"/>
        </w:rPr>
      </w:pPr>
      <w:r w:rsidRPr="00344546">
        <w:rPr>
          <w:rFonts w:cstheme="minorHAnsi"/>
          <w:b/>
          <w:i/>
        </w:rPr>
        <w:t>The commitment of the audit to continuous improvement</w:t>
      </w:r>
    </w:p>
    <w:p w:rsidR="00A22C76" w:rsidRPr="00CA61D6" w:rsidRDefault="00A22C76" w:rsidP="00780A98">
      <w:pPr>
        <w:spacing w:before="0" w:beforeAutospacing="0" w:after="200" w:line="276" w:lineRule="auto"/>
        <w:rPr>
          <w:noProof/>
        </w:rPr>
      </w:pPr>
      <w:r w:rsidRPr="00CA61D6">
        <w:rPr>
          <w:noProof/>
        </w:rPr>
        <w:t xml:space="preserve">An aim of </w:t>
      </w:r>
      <w:r w:rsidRPr="00780A98">
        <w:rPr>
          <w:rFonts w:ascii="Calibri" w:hAnsi="Calibri"/>
        </w:rPr>
        <w:t>the</w:t>
      </w:r>
      <w:r w:rsidRPr="00CA61D6">
        <w:rPr>
          <w:noProof/>
        </w:rPr>
        <w:t xml:space="preserve"> </w:t>
      </w:r>
      <w:r w:rsidR="00084B31">
        <w:rPr>
          <w:noProof/>
        </w:rPr>
        <w:t>Pilot QAF</w:t>
      </w:r>
      <w:r w:rsidRPr="00CA61D6">
        <w:rPr>
          <w:noProof/>
        </w:rPr>
        <w:t xml:space="preserve">, as outlined in the </w:t>
      </w:r>
      <w:r w:rsidRPr="002D7EFA">
        <w:rPr>
          <w:i/>
          <w:noProof/>
        </w:rPr>
        <w:t>Pilot Instructions</w:t>
      </w:r>
      <w:r w:rsidRPr="00CA61D6">
        <w:rPr>
          <w:noProof/>
        </w:rPr>
        <w:t xml:space="preserve">, was to encourage Providers to strive for continuous improvement in the delivery of employment services. Feedback collected through this evaluation suggests respondents </w:t>
      </w:r>
      <w:r w:rsidR="00AF1B70">
        <w:rPr>
          <w:noProof/>
        </w:rPr>
        <w:t>perceive</w:t>
      </w:r>
      <w:r w:rsidR="007C5D1F">
        <w:rPr>
          <w:noProof/>
        </w:rPr>
        <w:t xml:space="preserve"> </w:t>
      </w:r>
      <w:r w:rsidRPr="00CA61D6">
        <w:rPr>
          <w:noProof/>
        </w:rPr>
        <w:t xml:space="preserve">the </w:t>
      </w:r>
      <w:r w:rsidR="00084B31">
        <w:rPr>
          <w:noProof/>
        </w:rPr>
        <w:t>Pilot QAF</w:t>
      </w:r>
      <w:r w:rsidRPr="00CA61D6">
        <w:rPr>
          <w:noProof/>
        </w:rPr>
        <w:t xml:space="preserve"> achieved this. </w:t>
      </w:r>
    </w:p>
    <w:p w:rsidR="00A22C76" w:rsidRPr="00CA61D6" w:rsidRDefault="00A22C76" w:rsidP="00780A98">
      <w:pPr>
        <w:spacing w:before="0" w:beforeAutospacing="0" w:after="200" w:line="276" w:lineRule="auto"/>
      </w:pPr>
      <w:r w:rsidRPr="00CA61D6">
        <w:t>Q</w:t>
      </w:r>
      <w:r w:rsidR="007C5D1F">
        <w:t xml:space="preserve">uality </w:t>
      </w:r>
      <w:r w:rsidRPr="00CA61D6">
        <w:t>M</w:t>
      </w:r>
      <w:r w:rsidR="007C5D1F">
        <w:t>anager</w:t>
      </w:r>
      <w:r w:rsidRPr="00CA61D6">
        <w:t>s were in agreement the audit was or ha</w:t>
      </w:r>
      <w:r w:rsidR="007C5D1F">
        <w:t>d</w:t>
      </w:r>
      <w:r w:rsidRPr="00CA61D6">
        <w:t xml:space="preserve"> been focused on continuous </w:t>
      </w:r>
      <w:r w:rsidRPr="00780A98">
        <w:rPr>
          <w:rFonts w:ascii="Calibri" w:hAnsi="Calibri"/>
        </w:rPr>
        <w:t>improvement</w:t>
      </w:r>
      <w:r w:rsidRPr="00CA61D6">
        <w:t xml:space="preserve"> (</w:t>
      </w:r>
      <w:r w:rsidR="00F24E73">
        <w:t>75</w:t>
      </w:r>
      <w:r w:rsidRPr="00CA61D6">
        <w:t xml:space="preserve"> per cent agreed or strongly agreed). However, a proportion (11 per cent) recognised that it was ‘too early to tell’ </w:t>
      </w:r>
      <w:r w:rsidR="00DC6333">
        <w:t>(Figure 4.4</w:t>
      </w:r>
      <w:r w:rsidR="000842E8" w:rsidRPr="00CA61D6">
        <w:t xml:space="preserve"> above)</w:t>
      </w:r>
      <w:r w:rsidRPr="00CA61D6">
        <w:t>.</w:t>
      </w:r>
    </w:p>
    <w:p w:rsidR="00A22C76" w:rsidRPr="00CA61D6" w:rsidRDefault="00DE165B" w:rsidP="00780A98">
      <w:pPr>
        <w:spacing w:before="0" w:beforeAutospacing="0" w:after="200" w:line="276" w:lineRule="auto"/>
      </w:pPr>
      <w:r>
        <w:t xml:space="preserve">Quality Managers </w:t>
      </w:r>
      <w:r w:rsidR="00A22C76" w:rsidRPr="00CA61D6">
        <w:rPr>
          <w:rFonts w:cstheme="minorHAnsi"/>
        </w:rPr>
        <w:t xml:space="preserve">also had the opportunity to comment as part of the post-Pilot survey about the main benefit of participating in the Pilot. </w:t>
      </w:r>
      <w:r w:rsidR="00E8421B">
        <w:rPr>
          <w:rFonts w:cstheme="minorHAnsi"/>
        </w:rPr>
        <w:t>Approximately</w:t>
      </w:r>
      <w:r w:rsidR="00E8421B" w:rsidRPr="00CA61D6">
        <w:rPr>
          <w:rFonts w:cstheme="minorHAnsi"/>
        </w:rPr>
        <w:t xml:space="preserve"> </w:t>
      </w:r>
      <w:r w:rsidR="00A22C76" w:rsidRPr="00CA61D6">
        <w:rPr>
          <w:rFonts w:cstheme="minorHAnsi"/>
        </w:rPr>
        <w:t xml:space="preserve">a quarter of </w:t>
      </w:r>
      <w:r>
        <w:t xml:space="preserve">Quality Managers </w:t>
      </w:r>
      <w:r w:rsidR="00AF1B70">
        <w:rPr>
          <w:rFonts w:cstheme="minorHAnsi"/>
        </w:rPr>
        <w:t xml:space="preserve">who provided comments </w:t>
      </w:r>
      <w:r w:rsidR="00A22C76" w:rsidRPr="00CA61D6">
        <w:rPr>
          <w:rFonts w:cstheme="minorHAnsi"/>
        </w:rPr>
        <w:t>indicat</w:t>
      </w:r>
      <w:r w:rsidR="007C5D1F">
        <w:rPr>
          <w:rFonts w:cstheme="minorHAnsi"/>
        </w:rPr>
        <w:t>ed</w:t>
      </w:r>
      <w:r w:rsidR="00A22C76" w:rsidRPr="00CA61D6">
        <w:rPr>
          <w:rFonts w:cstheme="minorHAnsi"/>
        </w:rPr>
        <w:t xml:space="preserve"> they believed continuous improvement was a key benefit of the audit</w:t>
      </w:r>
      <w:r w:rsidR="00F332EA">
        <w:rPr>
          <w:rFonts w:cstheme="minorHAnsi"/>
        </w:rPr>
        <w:t>:</w:t>
      </w:r>
      <w:r w:rsidR="00A22C76" w:rsidRPr="00CA61D6">
        <w:rPr>
          <w:rFonts w:cstheme="minorHAnsi"/>
        </w:rPr>
        <w:t xml:space="preserve">  </w:t>
      </w:r>
    </w:p>
    <w:p w:rsidR="00A22C76" w:rsidRPr="00CA61D6" w:rsidRDefault="00A22C76" w:rsidP="00344546">
      <w:pPr>
        <w:pStyle w:val="quotetext"/>
        <w:spacing w:before="200" w:beforeAutospacing="0" w:after="0"/>
      </w:pPr>
      <w:proofErr w:type="gramStart"/>
      <w:r w:rsidRPr="00CA61D6">
        <w:t>“Embedding culture of continuous improvement across the organisation.</w:t>
      </w:r>
      <w:proofErr w:type="gramEnd"/>
      <w:r w:rsidRPr="00CA61D6">
        <w:t xml:space="preserve"> </w:t>
      </w:r>
      <w:proofErr w:type="gramStart"/>
      <w:r w:rsidRPr="00CA61D6">
        <w:t>Identification of skills gaps and addressing with staff through training and professional development.”</w:t>
      </w:r>
      <w:proofErr w:type="gramEnd"/>
    </w:p>
    <w:p w:rsidR="00A22C76" w:rsidRPr="00CA61D6" w:rsidRDefault="00A22C76" w:rsidP="00344546">
      <w:pPr>
        <w:pStyle w:val="quotesource"/>
        <w:spacing w:beforeAutospacing="0" w:after="0"/>
      </w:pPr>
      <w:r w:rsidRPr="00CA61D6">
        <w:t xml:space="preserve">Quality Manager, </w:t>
      </w:r>
      <w:r w:rsidR="00AF1B70">
        <w:t>P</w:t>
      </w:r>
      <w:r w:rsidRPr="00CA61D6">
        <w:t xml:space="preserve">rovider (Quality Manager </w:t>
      </w:r>
      <w:r w:rsidR="00AF1B70">
        <w:t>P</w:t>
      </w:r>
      <w:r w:rsidRPr="00CA61D6">
        <w:t>ost-Pilot Survey, 2014)</w:t>
      </w:r>
    </w:p>
    <w:p w:rsidR="00A22C76" w:rsidRDefault="00A22C76" w:rsidP="00344546">
      <w:pPr>
        <w:pStyle w:val="quotetext"/>
        <w:spacing w:before="200" w:beforeAutospacing="0" w:after="0"/>
      </w:pPr>
      <w:r w:rsidRPr="00CA61D6">
        <w:t>“Identifying areas to continue to improve in our QMS, and put us in a good position moving forward to keep improving our practices and a better service to all stakeholders.”</w:t>
      </w:r>
    </w:p>
    <w:p w:rsidR="008614EA" w:rsidRPr="00CA61D6" w:rsidRDefault="008614EA" w:rsidP="00344546">
      <w:pPr>
        <w:pStyle w:val="quotesource"/>
        <w:spacing w:beforeAutospacing="0" w:after="0"/>
      </w:pPr>
      <w:r w:rsidRPr="00CA61D6">
        <w:t>Quality Manag</w:t>
      </w:r>
      <w:r>
        <w:t>er</w:t>
      </w:r>
      <w:r w:rsidRPr="00CA61D6">
        <w:t xml:space="preserve">, </w:t>
      </w:r>
      <w:r>
        <w:t>P</w:t>
      </w:r>
      <w:r w:rsidRPr="00CA61D6">
        <w:t xml:space="preserve">rovider (Quality Manager </w:t>
      </w:r>
      <w:r>
        <w:t>P</w:t>
      </w:r>
      <w:r w:rsidRPr="00CA61D6">
        <w:t>ost-Pilot Survey, 2014)</w:t>
      </w:r>
    </w:p>
    <w:p w:rsidR="00A22C76" w:rsidRPr="00CA61D6" w:rsidRDefault="00A22C76" w:rsidP="00344546">
      <w:pPr>
        <w:pStyle w:val="quotetext"/>
        <w:spacing w:before="200" w:beforeAutospacing="0" w:after="0"/>
      </w:pPr>
      <w:proofErr w:type="gramStart"/>
      <w:r w:rsidRPr="00CA61D6">
        <w:t xml:space="preserve">“Implementation of a </w:t>
      </w:r>
      <w:proofErr w:type="spellStart"/>
      <w:r w:rsidRPr="00CA61D6">
        <w:t>QA</w:t>
      </w:r>
      <w:proofErr w:type="spellEnd"/>
      <w:r w:rsidRPr="00CA61D6">
        <w:t xml:space="preserve"> system that will lead to a full continuous improvement process.</w:t>
      </w:r>
      <w:proofErr w:type="gramEnd"/>
      <w:r w:rsidRPr="00CA61D6">
        <w:t xml:space="preserve"> Establish fully documented best practice processes for all sites.”</w:t>
      </w:r>
    </w:p>
    <w:p w:rsidR="00A22C76" w:rsidRPr="00CA61D6" w:rsidRDefault="00A22C76" w:rsidP="00344546">
      <w:pPr>
        <w:pStyle w:val="quotesource"/>
        <w:spacing w:beforeAutospacing="0" w:after="0"/>
      </w:pPr>
      <w:r w:rsidRPr="00CA61D6">
        <w:t>Quality Manag</w:t>
      </w:r>
      <w:r w:rsidR="00AF1B70">
        <w:t>er</w:t>
      </w:r>
      <w:r w:rsidRPr="00CA61D6">
        <w:t xml:space="preserve">, </w:t>
      </w:r>
      <w:r w:rsidR="00AF1B70">
        <w:t>P</w:t>
      </w:r>
      <w:r w:rsidR="00AF1B70" w:rsidRPr="00CA61D6">
        <w:t xml:space="preserve">rovider </w:t>
      </w:r>
      <w:r w:rsidRPr="00CA61D6">
        <w:t xml:space="preserve">(Quality Manager </w:t>
      </w:r>
      <w:r w:rsidR="00AF1B70">
        <w:t>P</w:t>
      </w:r>
      <w:r w:rsidRPr="00CA61D6">
        <w:t>ost-Pilot Survey, 2014)</w:t>
      </w:r>
    </w:p>
    <w:p w:rsidR="00A22C76" w:rsidRPr="00CA61D6" w:rsidRDefault="00507343" w:rsidP="00344546">
      <w:pPr>
        <w:pStyle w:val="quotetext"/>
        <w:spacing w:before="200" w:beforeAutospacing="0" w:after="0"/>
      </w:pPr>
      <w:r w:rsidRPr="00CA61D6" w:rsidDel="00507343">
        <w:t xml:space="preserve"> </w:t>
      </w:r>
      <w:proofErr w:type="gramStart"/>
      <w:r w:rsidR="00A22C76" w:rsidRPr="00CA61D6">
        <w:t>“Formal recognition of continuous improvement being a central tenet of services.</w:t>
      </w:r>
      <w:proofErr w:type="gramEnd"/>
      <w:r w:rsidR="00A22C76" w:rsidRPr="00CA61D6">
        <w:t xml:space="preserve"> </w:t>
      </w:r>
      <w:proofErr w:type="gramStart"/>
      <w:r w:rsidR="00A22C76" w:rsidRPr="00CA61D6">
        <w:t>A heightened awareness of quality principles by staff.”</w:t>
      </w:r>
      <w:proofErr w:type="gramEnd"/>
    </w:p>
    <w:p w:rsidR="00A22C76" w:rsidRDefault="00A22C76" w:rsidP="00344546">
      <w:pPr>
        <w:pStyle w:val="quotesource"/>
        <w:spacing w:beforeAutospacing="0" w:after="200"/>
      </w:pPr>
      <w:r w:rsidRPr="00CA61D6">
        <w:t xml:space="preserve">Quality Manager, </w:t>
      </w:r>
      <w:r w:rsidR="00AF1B70">
        <w:t>P</w:t>
      </w:r>
      <w:r w:rsidR="00AF1B70" w:rsidRPr="00CA61D6">
        <w:t xml:space="preserve">rovider </w:t>
      </w:r>
      <w:r w:rsidRPr="00CA61D6">
        <w:t xml:space="preserve">(Quality Manager </w:t>
      </w:r>
      <w:r w:rsidR="00AF1B70">
        <w:t>P</w:t>
      </w:r>
      <w:r w:rsidRPr="00CA61D6">
        <w:t>ost-Pilot Survey, 2014)</w:t>
      </w:r>
    </w:p>
    <w:p w:rsidR="00A22C76" w:rsidRPr="00CA61D6" w:rsidRDefault="00E8421B" w:rsidP="00780A98">
      <w:pPr>
        <w:spacing w:before="0" w:beforeAutospacing="0" w:after="200" w:line="276" w:lineRule="auto"/>
        <w:rPr>
          <w:rFonts w:cstheme="minorHAnsi"/>
        </w:rPr>
      </w:pPr>
      <w:r>
        <w:rPr>
          <w:rFonts w:cstheme="minorHAnsi"/>
        </w:rPr>
        <w:t>S</w:t>
      </w:r>
      <w:r w:rsidR="00A22C76" w:rsidRPr="00CA61D6">
        <w:rPr>
          <w:rFonts w:cstheme="minorHAnsi"/>
        </w:rPr>
        <w:t xml:space="preserve">ome departmental Account Managers also noted the benefit to continuous improvement activities of the </w:t>
      </w:r>
      <w:r w:rsidR="00AF1B70">
        <w:rPr>
          <w:rFonts w:cstheme="minorHAnsi"/>
        </w:rPr>
        <w:t>P</w:t>
      </w:r>
      <w:r w:rsidR="00A22C76" w:rsidRPr="00CA61D6">
        <w:rPr>
          <w:rFonts w:cstheme="minorHAnsi"/>
        </w:rPr>
        <w:t>roviders</w:t>
      </w:r>
      <w:r w:rsidR="00F332EA">
        <w:rPr>
          <w:rFonts w:cstheme="minorHAnsi"/>
        </w:rPr>
        <w:t>:</w:t>
      </w:r>
    </w:p>
    <w:p w:rsidR="00A22C76" w:rsidRDefault="00A22C76" w:rsidP="00344546">
      <w:pPr>
        <w:pStyle w:val="quotetext"/>
        <w:spacing w:before="200" w:beforeAutospacing="0" w:after="0"/>
      </w:pPr>
      <w:proofErr w:type="gramStart"/>
      <w:r w:rsidRPr="00CA61D6">
        <w:t>“Provides an opportunity for [Provider] to review processes with a view to continuous improvement</w:t>
      </w:r>
      <w:r w:rsidR="00AF1B70">
        <w:t>.</w:t>
      </w:r>
      <w:r w:rsidRPr="00CA61D6">
        <w:t>”</w:t>
      </w:r>
      <w:proofErr w:type="gramEnd"/>
    </w:p>
    <w:p w:rsidR="00F332EA" w:rsidRPr="00CA61D6" w:rsidRDefault="00F332EA" w:rsidP="00344546">
      <w:pPr>
        <w:pStyle w:val="quotesource"/>
        <w:spacing w:beforeAutospacing="0" w:after="0"/>
      </w:pPr>
      <w:r>
        <w:t>Account Manager</w:t>
      </w:r>
      <w:r w:rsidRPr="006C3E00">
        <w:t>, Department of Employment (Account Manager Post-Pilot Survey</w:t>
      </w:r>
      <w:r w:rsidR="00AF1B70">
        <w:t>,</w:t>
      </w:r>
      <w:r w:rsidRPr="006C3E00">
        <w:t xml:space="preserve"> 2014)</w:t>
      </w:r>
    </w:p>
    <w:p w:rsidR="00A22C76" w:rsidRPr="00CA61D6" w:rsidRDefault="00A22C76" w:rsidP="00344546">
      <w:pPr>
        <w:pStyle w:val="quotetext"/>
        <w:spacing w:before="200" w:beforeAutospacing="0" w:after="0"/>
      </w:pPr>
      <w:r w:rsidRPr="00CA61D6">
        <w:t xml:space="preserve">“[Provider] were very positive about participating in the </w:t>
      </w:r>
      <w:proofErr w:type="spellStart"/>
      <w:r w:rsidRPr="00CA61D6">
        <w:t>QSP</w:t>
      </w:r>
      <w:proofErr w:type="spellEnd"/>
      <w:r w:rsidRPr="00CA61D6">
        <w:t xml:space="preserve"> (sic). </w:t>
      </w:r>
      <w:proofErr w:type="spellStart"/>
      <w:r w:rsidRPr="00CA61D6">
        <w:t>QSP</w:t>
      </w:r>
      <w:proofErr w:type="spellEnd"/>
      <w:r w:rsidRPr="00CA61D6">
        <w:t xml:space="preserve"> has assisted them to improve their weaknesses and celebrate and build on their strengths. They have recently restructured their organisation to implement continuous improvement, especially in their administrative procedures. Whilst the respondent to this survey has not indicated any improvement, it is to be noted that there has not been enough time elapsed to correctly gauge or measure this. We do note that the recent CAP results showed a 3 per cent improvement. We will be noting with interest any improvement in PAU and site monitoring results over the next 6 months.”</w:t>
      </w:r>
    </w:p>
    <w:p w:rsidR="00A22C76" w:rsidRPr="00CA61D6" w:rsidRDefault="00A22C76" w:rsidP="00344546">
      <w:pPr>
        <w:pStyle w:val="quotesource"/>
        <w:spacing w:beforeAutospacing="0" w:after="200"/>
      </w:pPr>
      <w:r w:rsidRPr="00CA61D6">
        <w:tab/>
      </w:r>
      <w:r w:rsidRPr="00CA61D6">
        <w:tab/>
        <w:t>Account Manager, Department of Employment (Account Manager Post-Pilot Survey</w:t>
      </w:r>
      <w:r w:rsidR="00AF1B70">
        <w:t>,</w:t>
      </w:r>
      <w:r w:rsidRPr="00CA61D6">
        <w:t xml:space="preserve"> 2014)</w:t>
      </w:r>
    </w:p>
    <w:p w:rsidR="003505F4" w:rsidRDefault="003505F4">
      <w:pPr>
        <w:spacing w:before="0" w:beforeAutospacing="0"/>
        <w:rPr>
          <w:rFonts w:ascii="Calibri" w:eastAsiaTheme="majorEastAsia" w:hAnsi="Calibri" w:cstheme="majorBidi"/>
          <w:b/>
          <w:bCs/>
          <w:sz w:val="28"/>
          <w:szCs w:val="26"/>
        </w:rPr>
      </w:pPr>
      <w:r>
        <w:br w:type="page"/>
      </w:r>
    </w:p>
    <w:p w:rsidR="00263667" w:rsidRPr="00263667" w:rsidRDefault="00760EBF" w:rsidP="006D496C">
      <w:pPr>
        <w:pStyle w:val="Heading2"/>
        <w:numPr>
          <w:ilvl w:val="1"/>
          <w:numId w:val="10"/>
        </w:numPr>
        <w:spacing w:beforeAutospacing="0" w:line="276" w:lineRule="auto"/>
        <w:ind w:left="709" w:hanging="709"/>
      </w:pPr>
      <w:bookmarkStart w:id="41" w:name="_Toc389200928"/>
      <w:r>
        <w:t>Challenges u</w:t>
      </w:r>
      <w:r w:rsidR="00257885">
        <w:t xml:space="preserve">ndertaking the Pilot and implementing the </w:t>
      </w:r>
      <w:r w:rsidR="00084B31">
        <w:t xml:space="preserve">Pilot </w:t>
      </w:r>
      <w:r w:rsidR="00F24E73">
        <w:t xml:space="preserve">Quality </w:t>
      </w:r>
      <w:r w:rsidR="00097C6D">
        <w:t>A</w:t>
      </w:r>
      <w:r w:rsidR="00F24E73">
        <w:t>ssurance Framework</w:t>
      </w:r>
      <w:bookmarkEnd w:id="41"/>
    </w:p>
    <w:p w:rsidR="00257885" w:rsidRDefault="00760EBF" w:rsidP="00780A98">
      <w:pPr>
        <w:spacing w:before="0" w:beforeAutospacing="0" w:after="200" w:line="276" w:lineRule="auto"/>
      </w:pPr>
      <w:r w:rsidRPr="00780A98">
        <w:rPr>
          <w:rFonts w:ascii="Calibri" w:hAnsi="Calibri"/>
        </w:rPr>
        <w:t>Implementing</w:t>
      </w:r>
      <w:r>
        <w:t xml:space="preserve"> the </w:t>
      </w:r>
      <w:r w:rsidR="00084B31">
        <w:t>Pilot QAF</w:t>
      </w:r>
      <w:r>
        <w:t xml:space="preserve"> within the </w:t>
      </w:r>
      <w:r w:rsidR="00084B31">
        <w:t xml:space="preserve">required </w:t>
      </w:r>
      <w:r>
        <w:t xml:space="preserve">timeframe was a challenge for </w:t>
      </w:r>
      <w:r w:rsidR="00257885">
        <w:t>Providers</w:t>
      </w:r>
      <w:r>
        <w:t>,</w:t>
      </w:r>
      <w:r w:rsidR="00257885">
        <w:t xml:space="preserve"> in terms of </w:t>
      </w:r>
      <w:r w:rsidR="00E8421B">
        <w:t>financial cost</w:t>
      </w:r>
      <w:r w:rsidR="00257885">
        <w:t xml:space="preserve">, staff time and resources. This was acknowledged by all respondents involved in the evaluation. </w:t>
      </w:r>
      <w:r w:rsidR="00DB2FB5">
        <w:t xml:space="preserve">In addition, concern was expressed regarding the duplication between the Quality </w:t>
      </w:r>
      <w:r w:rsidR="00DB2FB5" w:rsidRPr="00780A98">
        <w:rPr>
          <w:rFonts w:ascii="Calibri" w:hAnsi="Calibri"/>
        </w:rPr>
        <w:t>Standards</w:t>
      </w:r>
      <w:r w:rsidR="00DB2FB5">
        <w:t xml:space="preserve"> and the Quality Principles and the </w:t>
      </w:r>
      <w:r w:rsidR="00700677">
        <w:t>sampling</w:t>
      </w:r>
      <w:r w:rsidR="00DB2FB5">
        <w:t xml:space="preserve"> requirements for audits.</w:t>
      </w:r>
    </w:p>
    <w:p w:rsidR="00263667" w:rsidRPr="005168FB" w:rsidRDefault="00760EBF" w:rsidP="00344546">
      <w:pPr>
        <w:pStyle w:val="ListParagraph"/>
        <w:numPr>
          <w:ilvl w:val="2"/>
          <w:numId w:val="10"/>
        </w:numPr>
        <w:spacing w:before="200" w:beforeAutospacing="0"/>
        <w:ind w:left="709" w:hanging="709"/>
      </w:pPr>
      <w:bookmarkStart w:id="42" w:name="_Toc387250376"/>
      <w:r w:rsidRPr="00344546">
        <w:rPr>
          <w:rFonts w:cstheme="minorHAnsi"/>
          <w:b/>
        </w:rPr>
        <w:t>Financial</w:t>
      </w:r>
      <w:r w:rsidRPr="00344546">
        <w:rPr>
          <w:b/>
        </w:rPr>
        <w:t xml:space="preserve"> cost</w:t>
      </w:r>
      <w:bookmarkEnd w:id="42"/>
    </w:p>
    <w:p w:rsidR="001E410E" w:rsidRDefault="0063542D" w:rsidP="00780A98">
      <w:pPr>
        <w:spacing w:before="0" w:beforeAutospacing="0" w:after="200" w:line="276" w:lineRule="auto"/>
      </w:pPr>
      <w:r>
        <w:t xml:space="preserve">As shown in Figures </w:t>
      </w:r>
      <w:r w:rsidR="00263667">
        <w:t xml:space="preserve">4.5 </w:t>
      </w:r>
      <w:r>
        <w:t xml:space="preserve">and </w:t>
      </w:r>
      <w:r w:rsidR="00263667">
        <w:t>4.6</w:t>
      </w:r>
      <w:r>
        <w:t xml:space="preserve">, there was </w:t>
      </w:r>
      <w:r w:rsidR="00421BE3">
        <w:t xml:space="preserve">a </w:t>
      </w:r>
      <w:r>
        <w:t>significant range of response</w:t>
      </w:r>
      <w:r w:rsidR="00421BE3">
        <w:t>s</w:t>
      </w:r>
      <w:r>
        <w:t xml:space="preserve"> from Provider </w:t>
      </w:r>
      <w:proofErr w:type="spellStart"/>
      <w:r>
        <w:t>CEOs</w:t>
      </w:r>
      <w:proofErr w:type="spellEnd"/>
      <w:r>
        <w:t xml:space="preserve"> and </w:t>
      </w:r>
      <w:r w:rsidR="00DE165B">
        <w:t xml:space="preserve">Quality </w:t>
      </w:r>
      <w:r w:rsidR="00DE165B" w:rsidRPr="00780A98">
        <w:rPr>
          <w:rFonts w:ascii="Calibri" w:hAnsi="Calibri"/>
        </w:rPr>
        <w:t>Managers</w:t>
      </w:r>
      <w:r w:rsidR="00DE165B">
        <w:t xml:space="preserve"> </w:t>
      </w:r>
      <w:r>
        <w:t xml:space="preserve">when asked to consider the </w:t>
      </w:r>
      <w:r w:rsidR="002D453F">
        <w:t>cost</w:t>
      </w:r>
      <w:r w:rsidR="00DB2FB5">
        <w:t>s</w:t>
      </w:r>
      <w:r w:rsidR="00421BE3">
        <w:t xml:space="preserve"> associated with</w:t>
      </w:r>
      <w:r w:rsidR="002D453F">
        <w:t xml:space="preserve"> the audit.</w:t>
      </w:r>
      <w:r w:rsidR="001E410E">
        <w:t xml:space="preserve"> </w:t>
      </w:r>
    </w:p>
    <w:p w:rsidR="001E410E" w:rsidRDefault="002D453F" w:rsidP="00780A98">
      <w:pPr>
        <w:spacing w:before="0" w:beforeAutospacing="0" w:after="200" w:line="276" w:lineRule="auto"/>
      </w:pPr>
      <w:r>
        <w:t xml:space="preserve">In terms of </w:t>
      </w:r>
      <w:r w:rsidRPr="00780A98">
        <w:rPr>
          <w:rFonts w:ascii="Calibri" w:hAnsi="Calibri"/>
        </w:rPr>
        <w:t>the</w:t>
      </w:r>
      <w:r>
        <w:t xml:space="preserve"> cost of preparing for certification, the highest cost specified by a </w:t>
      </w:r>
      <w:r w:rsidR="00DE165B">
        <w:t xml:space="preserve">Quality Manager </w:t>
      </w:r>
      <w:r>
        <w:t xml:space="preserve">was $260,000 and $250,000 by a CEO. The lowest cost quoted by both a </w:t>
      </w:r>
      <w:r w:rsidR="00DE165B">
        <w:t xml:space="preserve">Quality Manager </w:t>
      </w:r>
      <w:r>
        <w:t xml:space="preserve">and a CEO was $10,000. </w:t>
      </w:r>
    </w:p>
    <w:p w:rsidR="002D453F" w:rsidRDefault="001E410E" w:rsidP="00780A98">
      <w:pPr>
        <w:spacing w:before="0" w:beforeAutospacing="0" w:after="200" w:line="276" w:lineRule="auto"/>
      </w:pPr>
      <w:r>
        <w:t xml:space="preserve">A high </w:t>
      </w:r>
      <w:r w:rsidRPr="00780A98">
        <w:rPr>
          <w:rFonts w:ascii="Calibri" w:hAnsi="Calibri"/>
        </w:rPr>
        <w:t>proportion</w:t>
      </w:r>
      <w:r>
        <w:t xml:space="preserve"> of Quality Managers (55 per cent) were not aware of the preparation costs of the audit but those that were aware generally</w:t>
      </w:r>
      <w:r w:rsidR="002D453F">
        <w:t xml:space="preserve"> specif</w:t>
      </w:r>
      <w:r w:rsidR="00DB2FB5">
        <w:t>ied</w:t>
      </w:r>
      <w:r w:rsidR="002D453F">
        <w:t xml:space="preserve"> a higher </w:t>
      </w:r>
      <w:r>
        <w:t xml:space="preserve">cost than </w:t>
      </w:r>
      <w:proofErr w:type="spellStart"/>
      <w:r>
        <w:t>CEOs</w:t>
      </w:r>
      <w:proofErr w:type="spellEnd"/>
      <w:r>
        <w:t xml:space="preserve"> </w:t>
      </w:r>
      <w:r w:rsidR="002D453F">
        <w:t>(</w:t>
      </w:r>
      <w:r w:rsidR="00611303">
        <w:t>Figure</w:t>
      </w:r>
      <w:r w:rsidR="005E04B7">
        <w:t> </w:t>
      </w:r>
      <w:r w:rsidR="00611303">
        <w:t>4.5</w:t>
      </w:r>
      <w:r w:rsidR="002D453F">
        <w:t>).</w:t>
      </w:r>
    </w:p>
    <w:p w:rsidR="00365A4E" w:rsidRDefault="00372067" w:rsidP="000E5DE8">
      <w:pPr>
        <w:pStyle w:val="Tableheading"/>
        <w:keepNext/>
        <w:spacing w:before="200" w:beforeAutospacing="0"/>
      </w:pPr>
      <w:r w:rsidRPr="006D496C">
        <w:t xml:space="preserve">Figure 4.5: Cost of preparation for certification, as reported by </w:t>
      </w:r>
      <w:proofErr w:type="spellStart"/>
      <w:r w:rsidRPr="006D496C">
        <w:t>CEOs</w:t>
      </w:r>
      <w:proofErr w:type="spellEnd"/>
      <w:r w:rsidRPr="006D496C">
        <w:t xml:space="preserve"> and </w:t>
      </w:r>
      <w:r w:rsidR="00DE165B" w:rsidRPr="006D496C">
        <w:t>Quality Managers</w:t>
      </w:r>
    </w:p>
    <w:p w:rsidR="00372067" w:rsidRDefault="007712DC" w:rsidP="006D496C">
      <w:pPr>
        <w:pStyle w:val="Tableheading"/>
        <w:keepNext/>
        <w:spacing w:before="0" w:beforeAutospacing="0"/>
        <w:jc w:val="center"/>
      </w:pPr>
      <w:r>
        <w:rPr>
          <w:noProof/>
        </w:rPr>
        <w:drawing>
          <wp:inline distT="0" distB="0" distL="0" distR="0" wp14:anchorId="1617B109" wp14:editId="25EF5D1E">
            <wp:extent cx="5738400" cy="3595640"/>
            <wp:effectExtent l="0" t="0" r="0" b="5080"/>
            <wp:docPr id="7" name="Picture 7" descr="Figure 4.5: Cost of preparation for certification, as reported by CEOs and Quality Managers" title="Figure 4.5: Cost of preparation for certification, as reported by CEOs and Quality Mana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8400" cy="3595640"/>
                    </a:xfrm>
                    <a:prstGeom prst="rect">
                      <a:avLst/>
                    </a:prstGeom>
                    <a:noFill/>
                  </pic:spPr>
                </pic:pic>
              </a:graphicData>
            </a:graphic>
          </wp:inline>
        </w:drawing>
      </w:r>
    </w:p>
    <w:p w:rsidR="00372067" w:rsidRDefault="00372067" w:rsidP="006A6FCA">
      <w:pPr>
        <w:pStyle w:val="Sourceandnotetext"/>
      </w:pPr>
      <w:r w:rsidRPr="00510D26">
        <w:t xml:space="preserve">Source: CEO Post-Pilot Survey, 2014 and </w:t>
      </w:r>
      <w:r w:rsidR="00DE165B" w:rsidRPr="002D7EFA">
        <w:t xml:space="preserve">Quality Manager </w:t>
      </w:r>
      <w:r w:rsidRPr="00510D26">
        <w:t>Post-Pilot Survey, 2014</w:t>
      </w:r>
      <w:r>
        <w:t xml:space="preserve"> </w:t>
      </w:r>
      <w:r w:rsidR="00E8421B">
        <w:t>(</w:t>
      </w:r>
      <w:r>
        <w:t xml:space="preserve">Appendix </w:t>
      </w:r>
      <w:r w:rsidR="0015311B">
        <w:t xml:space="preserve">Table </w:t>
      </w:r>
      <w:proofErr w:type="spellStart"/>
      <w:r w:rsidR="0015311B">
        <w:t>C</w:t>
      </w:r>
      <w:r>
        <w:t>9</w:t>
      </w:r>
      <w:proofErr w:type="spellEnd"/>
      <w:r w:rsidR="00E8421B">
        <w:t>)</w:t>
      </w:r>
    </w:p>
    <w:p w:rsidR="00E8421B" w:rsidRPr="00E855E6" w:rsidRDefault="00E8421B" w:rsidP="00344546">
      <w:pPr>
        <w:pStyle w:val="Sourceandnotetext"/>
        <w:spacing w:after="200"/>
        <w:rPr>
          <w:szCs w:val="16"/>
        </w:rPr>
      </w:pPr>
      <w:r>
        <w:rPr>
          <w:szCs w:val="16"/>
        </w:rPr>
        <w:t xml:space="preserve">Note: The </w:t>
      </w:r>
      <w:r w:rsidRPr="008779AD">
        <w:rPr>
          <w:szCs w:val="16"/>
        </w:rPr>
        <w:t>“</w:t>
      </w:r>
      <w:r w:rsidRPr="00E42AE2">
        <w:t>don’t</w:t>
      </w:r>
      <w:r w:rsidRPr="008779AD">
        <w:rPr>
          <w:szCs w:val="16"/>
        </w:rPr>
        <w:t xml:space="preserve"> know”</w:t>
      </w:r>
      <w:r>
        <w:rPr>
          <w:szCs w:val="16"/>
        </w:rPr>
        <w:t xml:space="preserve"> category has been removed from t</w:t>
      </w:r>
      <w:r w:rsidR="002B13F7">
        <w:rPr>
          <w:szCs w:val="16"/>
        </w:rPr>
        <w:t xml:space="preserve">he graph, values recalculated. </w:t>
      </w:r>
    </w:p>
    <w:p w:rsidR="002D453F" w:rsidRDefault="002D453F" w:rsidP="00780A98">
      <w:pPr>
        <w:spacing w:before="0" w:beforeAutospacing="0" w:after="200" w:line="276" w:lineRule="auto"/>
      </w:pPr>
      <w:r>
        <w:t xml:space="preserve">The cost of </w:t>
      </w:r>
      <w:r w:rsidR="002B13F7">
        <w:t xml:space="preserve">the </w:t>
      </w:r>
      <w:r>
        <w:t xml:space="preserve">audit was considered to be less than the cost of preparing for the audit. The highest cost </w:t>
      </w:r>
      <w:r w:rsidR="002B13F7">
        <w:t xml:space="preserve">identified </w:t>
      </w:r>
      <w:r>
        <w:t xml:space="preserve">by a </w:t>
      </w:r>
      <w:r w:rsidR="00DE165B">
        <w:t xml:space="preserve">Quality Manager </w:t>
      </w:r>
      <w:r>
        <w:t xml:space="preserve">was $150,000 and $100,000 by a CEO. The lowest cost quoted by a </w:t>
      </w:r>
      <w:r w:rsidR="00DE165B">
        <w:t xml:space="preserve">Quality Manager </w:t>
      </w:r>
      <w:r>
        <w:t>was $2,700 and $4,000 by a CEO (</w:t>
      </w:r>
      <w:r w:rsidR="00611303">
        <w:t>Figure 4.6</w:t>
      </w:r>
      <w:r>
        <w:t>).</w:t>
      </w:r>
    </w:p>
    <w:p w:rsidR="00A40D64" w:rsidRDefault="00372067" w:rsidP="000E5DE8">
      <w:pPr>
        <w:pStyle w:val="Tableheading"/>
        <w:keepNext/>
        <w:spacing w:before="200" w:beforeAutospacing="0"/>
      </w:pPr>
      <w:r w:rsidRPr="006D496C">
        <w:t xml:space="preserve">Figure 4.6: Cost of the audit, as reported by </w:t>
      </w:r>
      <w:proofErr w:type="spellStart"/>
      <w:r w:rsidRPr="006D496C">
        <w:t>CEOs</w:t>
      </w:r>
      <w:proofErr w:type="spellEnd"/>
      <w:r w:rsidRPr="006D496C">
        <w:t xml:space="preserve"> and </w:t>
      </w:r>
      <w:r w:rsidR="00DE165B" w:rsidRPr="006D496C">
        <w:t>Quality Managers</w:t>
      </w:r>
    </w:p>
    <w:p w:rsidR="003261CF" w:rsidRDefault="007712DC" w:rsidP="006D496C">
      <w:pPr>
        <w:pStyle w:val="Tableheading"/>
        <w:keepNext/>
        <w:spacing w:before="0" w:beforeAutospacing="0"/>
        <w:jc w:val="center"/>
      </w:pPr>
      <w:r>
        <w:rPr>
          <w:noProof/>
        </w:rPr>
        <w:drawing>
          <wp:inline distT="0" distB="0" distL="0" distR="0" wp14:anchorId="6AD4203D" wp14:editId="66E5A3EB">
            <wp:extent cx="5738400" cy="3595640"/>
            <wp:effectExtent l="0" t="0" r="0" b="5080"/>
            <wp:docPr id="8" name="Picture 8" descr="Figure 4.6: Cost of the audit, as reported by CEOs and Quality Managers" title="Figure 4.6: Cost of the audit, as reported by CEOs and Quality Mana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8400" cy="3595640"/>
                    </a:xfrm>
                    <a:prstGeom prst="rect">
                      <a:avLst/>
                    </a:prstGeom>
                    <a:noFill/>
                  </pic:spPr>
                </pic:pic>
              </a:graphicData>
            </a:graphic>
          </wp:inline>
        </w:drawing>
      </w:r>
    </w:p>
    <w:p w:rsidR="002D453F" w:rsidRPr="002D453F" w:rsidRDefault="00372067" w:rsidP="00344546">
      <w:pPr>
        <w:pStyle w:val="Sourceandnotetext"/>
        <w:spacing w:after="200"/>
        <w:rPr>
          <w:szCs w:val="16"/>
        </w:rPr>
      </w:pPr>
      <w:r w:rsidRPr="002D453F">
        <w:rPr>
          <w:szCs w:val="16"/>
        </w:rPr>
        <w:t xml:space="preserve">Source: CEO Post-Pilot Survey, 2014 and </w:t>
      </w:r>
      <w:r w:rsidR="00DE165B">
        <w:rPr>
          <w:szCs w:val="16"/>
        </w:rPr>
        <w:t>Quality Manager</w:t>
      </w:r>
      <w:r w:rsidR="00DE165B" w:rsidRPr="002D7EFA">
        <w:rPr>
          <w:szCs w:val="16"/>
        </w:rPr>
        <w:t xml:space="preserve"> </w:t>
      </w:r>
      <w:r w:rsidRPr="002D453F">
        <w:rPr>
          <w:szCs w:val="16"/>
        </w:rPr>
        <w:t>Post-Pilot Survey, 2014</w:t>
      </w:r>
      <w:r>
        <w:rPr>
          <w:szCs w:val="16"/>
        </w:rPr>
        <w:t xml:space="preserve"> </w:t>
      </w:r>
      <w:r w:rsidR="009172F3">
        <w:rPr>
          <w:szCs w:val="16"/>
        </w:rPr>
        <w:t>(</w:t>
      </w:r>
      <w:r>
        <w:rPr>
          <w:szCs w:val="16"/>
        </w:rPr>
        <w:t xml:space="preserve">Appendix </w:t>
      </w:r>
      <w:r w:rsidR="0015311B">
        <w:rPr>
          <w:szCs w:val="16"/>
        </w:rPr>
        <w:t xml:space="preserve">Table </w:t>
      </w:r>
      <w:proofErr w:type="spellStart"/>
      <w:r w:rsidR="0015311B">
        <w:rPr>
          <w:szCs w:val="16"/>
        </w:rPr>
        <w:t>C</w:t>
      </w:r>
      <w:r>
        <w:rPr>
          <w:szCs w:val="16"/>
        </w:rPr>
        <w:t>10</w:t>
      </w:r>
      <w:proofErr w:type="spellEnd"/>
      <w:proofErr w:type="gramStart"/>
      <w:r w:rsidR="009172F3">
        <w:rPr>
          <w:szCs w:val="16"/>
        </w:rPr>
        <w:t>)</w:t>
      </w:r>
      <w:proofErr w:type="gramEnd"/>
      <w:r w:rsidR="002B13F7">
        <w:rPr>
          <w:szCs w:val="16"/>
        </w:rPr>
        <w:br/>
        <w:t xml:space="preserve">Note: The </w:t>
      </w:r>
      <w:r w:rsidR="002B13F7" w:rsidRPr="008779AD">
        <w:rPr>
          <w:szCs w:val="16"/>
        </w:rPr>
        <w:t>“don’t know”</w:t>
      </w:r>
      <w:r w:rsidR="002B13F7">
        <w:rPr>
          <w:szCs w:val="16"/>
        </w:rPr>
        <w:t xml:space="preserve"> category has been removed from the graph, values recalculated. </w:t>
      </w:r>
      <w:r w:rsidR="00263667">
        <w:rPr>
          <w:szCs w:val="16"/>
        </w:rPr>
        <w:t xml:space="preserve"> </w:t>
      </w:r>
    </w:p>
    <w:p w:rsidR="004B7F3C" w:rsidRDefault="0063542D" w:rsidP="00780A98">
      <w:pPr>
        <w:spacing w:before="0" w:beforeAutospacing="0" w:after="200" w:line="276" w:lineRule="auto"/>
      </w:pPr>
      <w:r>
        <w:t xml:space="preserve">As </w:t>
      </w:r>
      <w:r w:rsidR="00C76CF2">
        <w:t xml:space="preserve">the recorded preparation costs </w:t>
      </w:r>
      <w:r>
        <w:t xml:space="preserve">and </w:t>
      </w:r>
      <w:r w:rsidR="00C76CF2">
        <w:t xml:space="preserve">audit cost </w:t>
      </w:r>
      <w:r>
        <w:t xml:space="preserve">varied significantly the average is perhaps not the most reliable indicator of cost. It is therefore more appropriate to consider the recorded median. </w:t>
      </w:r>
      <w:r w:rsidR="004B7F3C">
        <w:t>The overall median audit cost was $3</w:t>
      </w:r>
      <w:r w:rsidR="00A85FE2">
        <w:t>6</w:t>
      </w:r>
      <w:r w:rsidR="004B7F3C">
        <w:t>,000</w:t>
      </w:r>
      <w:r w:rsidR="002B13F7">
        <w:t xml:space="preserve">, with </w:t>
      </w:r>
      <w:r w:rsidR="004B7F3C">
        <w:t>t</w:t>
      </w:r>
      <w:r w:rsidR="00510D26">
        <w:t>he median</w:t>
      </w:r>
      <w:r w:rsidR="002B13F7">
        <w:t>s</w:t>
      </w:r>
      <w:r w:rsidR="00510D26">
        <w:t xml:space="preserve"> recorded by </w:t>
      </w:r>
      <w:proofErr w:type="spellStart"/>
      <w:r w:rsidR="00F059B2">
        <w:t>CEOs</w:t>
      </w:r>
      <w:proofErr w:type="spellEnd"/>
      <w:r w:rsidR="00F059B2">
        <w:t xml:space="preserve"> </w:t>
      </w:r>
      <w:r w:rsidR="00510D26">
        <w:t xml:space="preserve">and Quality </w:t>
      </w:r>
      <w:r w:rsidR="00510D26" w:rsidRPr="00780A98">
        <w:rPr>
          <w:rFonts w:ascii="Calibri" w:hAnsi="Calibri"/>
        </w:rPr>
        <w:t>Managers</w:t>
      </w:r>
      <w:r w:rsidR="00510D26">
        <w:t xml:space="preserve"> </w:t>
      </w:r>
      <w:r w:rsidR="002B13F7">
        <w:t xml:space="preserve">being </w:t>
      </w:r>
      <w:r w:rsidR="00510D26">
        <w:t>relatively similar</w:t>
      </w:r>
      <w:r w:rsidR="00F24E73">
        <w:t xml:space="preserve"> (Table 4.2)</w:t>
      </w:r>
      <w:r w:rsidR="00510D26">
        <w:t xml:space="preserve">. </w:t>
      </w:r>
    </w:p>
    <w:p w:rsidR="00510D26" w:rsidRDefault="004B7F3C" w:rsidP="00780A98">
      <w:pPr>
        <w:spacing w:before="0" w:beforeAutospacing="0" w:after="200" w:line="276" w:lineRule="auto"/>
      </w:pPr>
      <w:r>
        <w:t>While the overall median cost for audit preparation was $</w:t>
      </w:r>
      <w:r w:rsidR="004F3661">
        <w:t>47,500</w:t>
      </w:r>
      <w:r w:rsidR="002B13F7">
        <w:t>,</w:t>
      </w:r>
      <w:r>
        <w:t xml:space="preserve"> </w:t>
      </w:r>
      <w:r w:rsidR="00510D26">
        <w:t>Quality Managers recorded</w:t>
      </w:r>
      <w:r w:rsidR="002B13F7">
        <w:t xml:space="preserve"> a</w:t>
      </w:r>
      <w:r w:rsidR="00510D26">
        <w:t xml:space="preserve"> higher </w:t>
      </w:r>
      <w:r>
        <w:t>median of $60,000, as opposed to the CEO median of $3</w:t>
      </w:r>
      <w:r w:rsidR="00A85FE2">
        <w:t>0</w:t>
      </w:r>
      <w:r>
        <w:t xml:space="preserve">,000 </w:t>
      </w:r>
      <w:r w:rsidR="00510D26">
        <w:t>(</w:t>
      </w:r>
      <w:r w:rsidR="00611303">
        <w:t>Table 4.2</w:t>
      </w:r>
      <w:r w:rsidR="00510D26">
        <w:t>). Thi</w:t>
      </w:r>
      <w:r>
        <w:t xml:space="preserve">s may reflect the higher level </w:t>
      </w:r>
      <w:r w:rsidR="00510D26">
        <w:t xml:space="preserve">of </w:t>
      </w:r>
      <w:r>
        <w:t xml:space="preserve">Quality Manager </w:t>
      </w:r>
      <w:proofErr w:type="gramStart"/>
      <w:r w:rsidR="00510D26">
        <w:t>involvement</w:t>
      </w:r>
      <w:proofErr w:type="gramEnd"/>
      <w:r w:rsidR="00510D26">
        <w:t xml:space="preserve"> in the process</w:t>
      </w:r>
      <w:r w:rsidR="00E221F5">
        <w:t xml:space="preserve"> and the greater knowledge they have regarding the preparation involved.</w:t>
      </w:r>
      <w:r w:rsidR="00C76CF2">
        <w:t xml:space="preserve"> However, it is noted the majority of respondent Quality Managers (55 per cent) did indicate that they “didn’t know” the preparation costs of the audit.</w:t>
      </w:r>
      <w:r w:rsidR="00E221F5">
        <w:t xml:space="preserve"> </w:t>
      </w:r>
      <w:r w:rsidR="00C76CF2">
        <w:t xml:space="preserve">More than likely it </w:t>
      </w:r>
      <w:r w:rsidR="00E221F5">
        <w:t>reflect</w:t>
      </w:r>
      <w:r w:rsidR="00C76CF2">
        <w:t>s</w:t>
      </w:r>
      <w:r w:rsidR="00E221F5">
        <w:t xml:space="preserve"> the fact that audit costs are set and known</w:t>
      </w:r>
      <w:r w:rsidR="00260CB5">
        <w:t>, while preparation costs are more subject to a Providers</w:t>
      </w:r>
      <w:r>
        <w:t>’</w:t>
      </w:r>
      <w:r w:rsidR="00260CB5">
        <w:t xml:space="preserve"> </w:t>
      </w:r>
      <w:r w:rsidR="00260CB5" w:rsidRPr="00780A98">
        <w:rPr>
          <w:rFonts w:ascii="Calibri" w:hAnsi="Calibri"/>
        </w:rPr>
        <w:t>view</w:t>
      </w:r>
      <w:r w:rsidR="00260CB5">
        <w:t xml:space="preserve"> of the level</w:t>
      </w:r>
      <w:r w:rsidR="00E221F5">
        <w:t xml:space="preserve"> of</w:t>
      </w:r>
      <w:r>
        <w:t xml:space="preserve"> staff</w:t>
      </w:r>
      <w:r w:rsidR="00E221F5">
        <w:t xml:space="preserve"> </w:t>
      </w:r>
      <w:r>
        <w:t>involvement required</w:t>
      </w:r>
      <w:r w:rsidR="00E221F5">
        <w:t xml:space="preserve"> for certification. </w:t>
      </w:r>
    </w:p>
    <w:p w:rsidR="00112003" w:rsidRDefault="00112003">
      <w:pPr>
        <w:spacing w:before="0" w:beforeAutospacing="0"/>
        <w:rPr>
          <w:rFonts w:eastAsia="Times New Roman" w:cstheme="minorHAnsi"/>
          <w:b/>
          <w:i/>
          <w:sz w:val="20"/>
          <w:lang w:eastAsia="en-AU"/>
        </w:rPr>
      </w:pPr>
      <w:r>
        <w:br w:type="page"/>
      </w:r>
    </w:p>
    <w:p w:rsidR="00260CB5" w:rsidRPr="00E706E6" w:rsidRDefault="004B7F3C" w:rsidP="000E5DE8">
      <w:pPr>
        <w:pStyle w:val="Tableheading"/>
        <w:keepNext/>
        <w:spacing w:before="200" w:beforeAutospacing="0"/>
      </w:pPr>
      <w:r w:rsidRPr="004F3661">
        <w:t>Table 4.2: Average and m</w:t>
      </w:r>
      <w:r w:rsidR="00263667" w:rsidRPr="004F3661">
        <w:t>edian c</w:t>
      </w:r>
      <w:r w:rsidR="00FD5B06" w:rsidRPr="00A85FE2">
        <w:t>ost of p</w:t>
      </w:r>
      <w:r w:rsidR="00260CB5" w:rsidRPr="00A85FE2">
        <w:t xml:space="preserve">reparation and </w:t>
      </w:r>
      <w:r w:rsidR="00FD5B06" w:rsidRPr="00A85FE2">
        <w:t>a</w:t>
      </w:r>
      <w:r w:rsidR="00260CB5" w:rsidRPr="00A85FE2">
        <w:t>udit</w:t>
      </w:r>
      <w:r w:rsidR="00263667" w:rsidRPr="00A85FE2">
        <w:t xml:space="preserve">, as </w:t>
      </w:r>
      <w:r w:rsidR="00611303" w:rsidRPr="00A85FE2">
        <w:t>reported</w:t>
      </w:r>
      <w:r w:rsidR="00263667" w:rsidRPr="00A85FE2">
        <w:t xml:space="preserve"> by </w:t>
      </w:r>
      <w:r w:rsidR="00DE165B" w:rsidRPr="00A85FE2">
        <w:t xml:space="preserve">Quality Managers </w:t>
      </w:r>
      <w:r w:rsidR="00260CB5" w:rsidRPr="00023FE1">
        <w:t xml:space="preserve">and </w:t>
      </w:r>
      <w:proofErr w:type="spellStart"/>
      <w:r w:rsidR="00260CB5" w:rsidRPr="00023FE1">
        <w:t>CEO</w:t>
      </w:r>
      <w:r w:rsidR="00FD5B06" w:rsidRPr="004C4C1D">
        <w:t>s</w:t>
      </w:r>
      <w:proofErr w:type="spellEnd"/>
      <w:r w:rsidR="00260CB5" w:rsidRPr="004C4C1D">
        <w:t xml:space="preserve"> </w:t>
      </w:r>
    </w:p>
    <w:tbl>
      <w:tblPr>
        <w:tblStyle w:val="TableGrid"/>
        <w:tblW w:w="5000" w:type="pct"/>
        <w:tblLook w:val="04A0" w:firstRow="1" w:lastRow="0" w:firstColumn="1" w:lastColumn="0" w:noHBand="0" w:noVBand="1"/>
        <w:tblCaption w:val="Table 4.2: Average and median cost of preparation and audit, as reported by Quality Managers and CEOs "/>
        <w:tblDescription w:val="Table 4.2: Average and median cost of preparation and audit, as reported by Quality Managers and CEOs "/>
      </w:tblPr>
      <w:tblGrid>
        <w:gridCol w:w="3699"/>
        <w:gridCol w:w="1848"/>
        <w:gridCol w:w="1848"/>
        <w:gridCol w:w="1847"/>
      </w:tblGrid>
      <w:tr w:rsidR="0051466F" w:rsidTr="0051466F">
        <w:trPr>
          <w:tblHeader/>
        </w:trPr>
        <w:tc>
          <w:tcPr>
            <w:tcW w:w="2001" w:type="pct"/>
            <w:tcBorders>
              <w:left w:val="nil"/>
              <w:bottom w:val="single" w:sz="4" w:space="0" w:color="auto"/>
            </w:tcBorders>
            <w:shd w:val="clear" w:color="auto" w:fill="1E3D6B"/>
          </w:tcPr>
          <w:p w:rsidR="0051466F" w:rsidRPr="006B5D5C" w:rsidRDefault="0051466F" w:rsidP="00880F80">
            <w:pPr>
              <w:rPr>
                <w:b/>
                <w:sz w:val="20"/>
                <w:szCs w:val="20"/>
              </w:rPr>
            </w:pPr>
            <w:r w:rsidRPr="006B5D5C">
              <w:rPr>
                <w:b/>
                <w:sz w:val="20"/>
                <w:szCs w:val="20"/>
              </w:rPr>
              <w:t>Reported by</w:t>
            </w:r>
          </w:p>
        </w:tc>
        <w:tc>
          <w:tcPr>
            <w:tcW w:w="1000" w:type="pct"/>
            <w:tcBorders>
              <w:bottom w:val="single" w:sz="4" w:space="0" w:color="auto"/>
            </w:tcBorders>
            <w:shd w:val="clear" w:color="auto" w:fill="1E3D6B"/>
          </w:tcPr>
          <w:p w:rsidR="0051466F" w:rsidRDefault="0051466F" w:rsidP="00AE5B2C">
            <w:pPr>
              <w:jc w:val="center"/>
              <w:rPr>
                <w:b/>
                <w:sz w:val="20"/>
                <w:szCs w:val="20"/>
              </w:rPr>
            </w:pPr>
          </w:p>
        </w:tc>
        <w:tc>
          <w:tcPr>
            <w:tcW w:w="1000" w:type="pct"/>
            <w:tcBorders>
              <w:bottom w:val="single" w:sz="4" w:space="0" w:color="auto"/>
              <w:right w:val="nil"/>
            </w:tcBorders>
            <w:shd w:val="clear" w:color="auto" w:fill="1E3D6B"/>
          </w:tcPr>
          <w:p w:rsidR="0051466F" w:rsidRPr="00635296" w:rsidRDefault="0051466F" w:rsidP="00AE5B2C">
            <w:pPr>
              <w:jc w:val="center"/>
              <w:rPr>
                <w:b/>
                <w:sz w:val="20"/>
                <w:szCs w:val="20"/>
              </w:rPr>
            </w:pPr>
            <w:r>
              <w:rPr>
                <w:b/>
                <w:sz w:val="20"/>
                <w:szCs w:val="20"/>
              </w:rPr>
              <w:t>Preparation Cost</w:t>
            </w:r>
          </w:p>
        </w:tc>
        <w:tc>
          <w:tcPr>
            <w:tcW w:w="999" w:type="pct"/>
            <w:tcBorders>
              <w:bottom w:val="single" w:sz="4" w:space="0" w:color="auto"/>
              <w:right w:val="nil"/>
            </w:tcBorders>
            <w:shd w:val="clear" w:color="auto" w:fill="1E3D6B"/>
          </w:tcPr>
          <w:p w:rsidR="0051466F" w:rsidRDefault="0051466F" w:rsidP="00AE5B2C">
            <w:pPr>
              <w:jc w:val="center"/>
              <w:rPr>
                <w:b/>
                <w:sz w:val="20"/>
                <w:szCs w:val="20"/>
              </w:rPr>
            </w:pPr>
            <w:r>
              <w:rPr>
                <w:b/>
                <w:sz w:val="20"/>
                <w:szCs w:val="20"/>
              </w:rPr>
              <w:t>Audit Cost</w:t>
            </w:r>
          </w:p>
        </w:tc>
      </w:tr>
      <w:tr w:rsidR="0051466F" w:rsidTr="0051466F">
        <w:tc>
          <w:tcPr>
            <w:tcW w:w="2001" w:type="pct"/>
            <w:tcBorders>
              <w:left w:val="nil"/>
              <w:bottom w:val="single" w:sz="4" w:space="0" w:color="auto"/>
            </w:tcBorders>
          </w:tcPr>
          <w:p w:rsidR="0051466F" w:rsidRPr="0051466F" w:rsidRDefault="0051466F" w:rsidP="00842D6B">
            <w:pPr>
              <w:tabs>
                <w:tab w:val="left" w:pos="0"/>
              </w:tabs>
              <w:spacing w:before="20" w:beforeAutospacing="0" w:after="20"/>
              <w:rPr>
                <w:sz w:val="20"/>
                <w:szCs w:val="20"/>
              </w:rPr>
            </w:pPr>
            <w:r>
              <w:rPr>
                <w:sz w:val="20"/>
                <w:szCs w:val="20"/>
              </w:rPr>
              <w:t xml:space="preserve">Provider CEO </w:t>
            </w:r>
          </w:p>
        </w:tc>
        <w:tc>
          <w:tcPr>
            <w:tcW w:w="1000" w:type="pct"/>
            <w:tcBorders>
              <w:bottom w:val="single" w:sz="4" w:space="0" w:color="auto"/>
            </w:tcBorders>
          </w:tcPr>
          <w:p w:rsidR="0051466F" w:rsidRDefault="0051466F" w:rsidP="0051466F">
            <w:pPr>
              <w:spacing w:before="20" w:beforeAutospacing="0" w:after="20"/>
              <w:rPr>
                <w:sz w:val="20"/>
                <w:szCs w:val="20"/>
              </w:rPr>
            </w:pPr>
            <w:r w:rsidRPr="00842D6B">
              <w:rPr>
                <w:sz w:val="20"/>
                <w:szCs w:val="20"/>
              </w:rPr>
              <w:t>Average</w:t>
            </w:r>
          </w:p>
          <w:p w:rsidR="0051466F" w:rsidRPr="00842D6B" w:rsidRDefault="0051466F" w:rsidP="0051466F">
            <w:pPr>
              <w:spacing w:before="20" w:beforeAutospacing="0" w:after="20"/>
              <w:rPr>
                <w:sz w:val="20"/>
                <w:szCs w:val="20"/>
              </w:rPr>
            </w:pPr>
            <w:r>
              <w:rPr>
                <w:sz w:val="20"/>
                <w:szCs w:val="20"/>
              </w:rPr>
              <w:t>Median</w:t>
            </w:r>
          </w:p>
        </w:tc>
        <w:tc>
          <w:tcPr>
            <w:tcW w:w="1000" w:type="pct"/>
            <w:tcBorders>
              <w:bottom w:val="single" w:sz="4" w:space="0" w:color="auto"/>
              <w:right w:val="nil"/>
            </w:tcBorders>
          </w:tcPr>
          <w:p w:rsidR="0051466F" w:rsidRPr="00842D6B" w:rsidRDefault="0051466F" w:rsidP="00842D6B">
            <w:pPr>
              <w:spacing w:before="20" w:beforeAutospacing="0" w:after="20"/>
              <w:jc w:val="center"/>
              <w:rPr>
                <w:sz w:val="20"/>
                <w:szCs w:val="20"/>
              </w:rPr>
            </w:pPr>
            <w:r w:rsidRPr="00842D6B">
              <w:rPr>
                <w:sz w:val="20"/>
                <w:szCs w:val="20"/>
              </w:rPr>
              <w:t>$58,721</w:t>
            </w:r>
          </w:p>
          <w:p w:rsidR="0051466F" w:rsidRPr="00842D6B" w:rsidRDefault="0051466F" w:rsidP="00842D6B">
            <w:pPr>
              <w:spacing w:before="20" w:beforeAutospacing="0" w:after="20"/>
              <w:jc w:val="center"/>
              <w:rPr>
                <w:sz w:val="20"/>
                <w:szCs w:val="20"/>
              </w:rPr>
            </w:pPr>
            <w:r w:rsidRPr="00842D6B">
              <w:rPr>
                <w:sz w:val="20"/>
                <w:szCs w:val="20"/>
              </w:rPr>
              <w:t>$30,000</w:t>
            </w:r>
          </w:p>
        </w:tc>
        <w:tc>
          <w:tcPr>
            <w:tcW w:w="999" w:type="pct"/>
            <w:tcBorders>
              <w:bottom w:val="single" w:sz="4" w:space="0" w:color="auto"/>
              <w:right w:val="nil"/>
            </w:tcBorders>
          </w:tcPr>
          <w:p w:rsidR="0051466F" w:rsidRPr="00842D6B" w:rsidRDefault="0051466F" w:rsidP="00842D6B">
            <w:pPr>
              <w:spacing w:before="20" w:beforeAutospacing="0" w:after="20"/>
              <w:jc w:val="center"/>
              <w:rPr>
                <w:sz w:val="20"/>
                <w:szCs w:val="20"/>
              </w:rPr>
            </w:pPr>
            <w:r w:rsidRPr="00842D6B">
              <w:rPr>
                <w:sz w:val="20"/>
                <w:szCs w:val="20"/>
              </w:rPr>
              <w:t>$</w:t>
            </w:r>
            <w:r>
              <w:rPr>
                <w:sz w:val="20"/>
                <w:szCs w:val="20"/>
              </w:rPr>
              <w:t>41,000</w:t>
            </w:r>
          </w:p>
          <w:p w:rsidR="0051466F" w:rsidRPr="00842D6B" w:rsidRDefault="0051466F" w:rsidP="00842D6B">
            <w:pPr>
              <w:spacing w:before="20" w:beforeAutospacing="0" w:after="20"/>
              <w:jc w:val="center"/>
              <w:rPr>
                <w:sz w:val="20"/>
                <w:szCs w:val="20"/>
              </w:rPr>
            </w:pPr>
            <w:r w:rsidRPr="00842D6B">
              <w:rPr>
                <w:sz w:val="20"/>
                <w:szCs w:val="20"/>
              </w:rPr>
              <w:t>$40,000</w:t>
            </w:r>
          </w:p>
        </w:tc>
      </w:tr>
      <w:tr w:rsidR="0051466F" w:rsidTr="0051466F">
        <w:tc>
          <w:tcPr>
            <w:tcW w:w="2001" w:type="pct"/>
            <w:tcBorders>
              <w:top w:val="single" w:sz="4" w:space="0" w:color="auto"/>
              <w:left w:val="nil"/>
              <w:bottom w:val="single" w:sz="4" w:space="0" w:color="auto"/>
            </w:tcBorders>
          </w:tcPr>
          <w:p w:rsidR="0051466F" w:rsidRPr="00842D6B" w:rsidRDefault="0051466F" w:rsidP="00842D6B">
            <w:pPr>
              <w:tabs>
                <w:tab w:val="left" w:pos="0"/>
              </w:tabs>
              <w:spacing w:before="20" w:beforeAutospacing="0" w:after="20"/>
              <w:rPr>
                <w:sz w:val="20"/>
                <w:szCs w:val="20"/>
              </w:rPr>
            </w:pPr>
            <w:r>
              <w:rPr>
                <w:sz w:val="20"/>
                <w:szCs w:val="20"/>
              </w:rPr>
              <w:t xml:space="preserve">Quality Manager </w:t>
            </w:r>
          </w:p>
          <w:p w:rsidR="0051466F" w:rsidRPr="00842D6B" w:rsidRDefault="0051466F" w:rsidP="00842D6B">
            <w:pPr>
              <w:tabs>
                <w:tab w:val="left" w:pos="0"/>
              </w:tabs>
              <w:spacing w:before="20" w:beforeAutospacing="0" w:after="20"/>
              <w:rPr>
                <w:sz w:val="20"/>
                <w:szCs w:val="20"/>
              </w:rPr>
            </w:pPr>
          </w:p>
        </w:tc>
        <w:tc>
          <w:tcPr>
            <w:tcW w:w="1000" w:type="pct"/>
            <w:tcBorders>
              <w:top w:val="single" w:sz="4" w:space="0" w:color="auto"/>
              <w:bottom w:val="single" w:sz="4" w:space="0" w:color="auto"/>
            </w:tcBorders>
          </w:tcPr>
          <w:p w:rsidR="0051466F" w:rsidRDefault="0051466F" w:rsidP="0051466F">
            <w:pPr>
              <w:spacing w:before="20" w:beforeAutospacing="0" w:after="20"/>
              <w:rPr>
                <w:sz w:val="20"/>
                <w:szCs w:val="20"/>
              </w:rPr>
            </w:pPr>
            <w:r w:rsidRPr="00842D6B">
              <w:rPr>
                <w:sz w:val="20"/>
                <w:szCs w:val="20"/>
              </w:rPr>
              <w:t>Average</w:t>
            </w:r>
          </w:p>
          <w:p w:rsidR="0051466F" w:rsidRPr="00842D6B" w:rsidRDefault="0051466F" w:rsidP="0051466F">
            <w:pPr>
              <w:spacing w:before="20" w:beforeAutospacing="0" w:after="20"/>
              <w:rPr>
                <w:sz w:val="20"/>
                <w:szCs w:val="20"/>
              </w:rPr>
            </w:pPr>
            <w:r w:rsidRPr="00842D6B">
              <w:rPr>
                <w:sz w:val="20"/>
                <w:szCs w:val="20"/>
              </w:rPr>
              <w:t>Median</w:t>
            </w:r>
          </w:p>
        </w:tc>
        <w:tc>
          <w:tcPr>
            <w:tcW w:w="1000" w:type="pct"/>
            <w:tcBorders>
              <w:top w:val="single" w:sz="4" w:space="0" w:color="auto"/>
              <w:bottom w:val="single" w:sz="4" w:space="0" w:color="auto"/>
              <w:right w:val="nil"/>
            </w:tcBorders>
          </w:tcPr>
          <w:p w:rsidR="0051466F" w:rsidRPr="00842D6B" w:rsidRDefault="0051466F" w:rsidP="00842D6B">
            <w:pPr>
              <w:spacing w:before="20" w:beforeAutospacing="0" w:after="20"/>
              <w:jc w:val="center"/>
              <w:rPr>
                <w:sz w:val="20"/>
                <w:szCs w:val="20"/>
              </w:rPr>
            </w:pPr>
            <w:r w:rsidRPr="00842D6B">
              <w:rPr>
                <w:sz w:val="20"/>
                <w:szCs w:val="20"/>
              </w:rPr>
              <w:t>$89,529</w:t>
            </w:r>
          </w:p>
          <w:p w:rsidR="0051466F" w:rsidRPr="00842D6B" w:rsidRDefault="0051466F" w:rsidP="00842D6B">
            <w:pPr>
              <w:spacing w:before="20" w:beforeAutospacing="0" w:after="20"/>
              <w:jc w:val="center"/>
              <w:rPr>
                <w:sz w:val="20"/>
                <w:szCs w:val="20"/>
              </w:rPr>
            </w:pPr>
            <w:r w:rsidRPr="00842D6B">
              <w:rPr>
                <w:sz w:val="20"/>
                <w:szCs w:val="20"/>
              </w:rPr>
              <w:t>$60,000</w:t>
            </w:r>
          </w:p>
        </w:tc>
        <w:tc>
          <w:tcPr>
            <w:tcW w:w="999" w:type="pct"/>
            <w:tcBorders>
              <w:top w:val="single" w:sz="4" w:space="0" w:color="auto"/>
              <w:bottom w:val="single" w:sz="4" w:space="0" w:color="auto"/>
              <w:right w:val="nil"/>
            </w:tcBorders>
          </w:tcPr>
          <w:p w:rsidR="0051466F" w:rsidRPr="00842D6B" w:rsidRDefault="0051466F" w:rsidP="00842D6B">
            <w:pPr>
              <w:spacing w:before="20" w:beforeAutospacing="0" w:after="20"/>
              <w:jc w:val="center"/>
              <w:rPr>
                <w:sz w:val="20"/>
                <w:szCs w:val="20"/>
              </w:rPr>
            </w:pPr>
            <w:r w:rsidRPr="00842D6B">
              <w:rPr>
                <w:sz w:val="20"/>
                <w:szCs w:val="20"/>
              </w:rPr>
              <w:t>$</w:t>
            </w:r>
            <w:r>
              <w:rPr>
                <w:sz w:val="20"/>
                <w:szCs w:val="20"/>
              </w:rPr>
              <w:t>40,194</w:t>
            </w:r>
          </w:p>
          <w:p w:rsidR="0051466F" w:rsidRPr="00842D6B" w:rsidRDefault="0051466F" w:rsidP="00842D6B">
            <w:pPr>
              <w:spacing w:before="20" w:beforeAutospacing="0" w:after="20"/>
              <w:jc w:val="center"/>
              <w:rPr>
                <w:sz w:val="20"/>
                <w:szCs w:val="20"/>
              </w:rPr>
            </w:pPr>
            <w:r w:rsidRPr="00842D6B">
              <w:rPr>
                <w:sz w:val="20"/>
                <w:szCs w:val="20"/>
              </w:rPr>
              <w:t>$35,000</w:t>
            </w:r>
          </w:p>
        </w:tc>
      </w:tr>
      <w:tr w:rsidR="0051466F" w:rsidTr="0051466F">
        <w:tc>
          <w:tcPr>
            <w:tcW w:w="2001" w:type="pct"/>
            <w:tcBorders>
              <w:top w:val="nil"/>
              <w:left w:val="nil"/>
            </w:tcBorders>
          </w:tcPr>
          <w:p w:rsidR="0051466F" w:rsidRPr="00842D6B" w:rsidRDefault="0051466F" w:rsidP="00842D6B">
            <w:pPr>
              <w:tabs>
                <w:tab w:val="left" w:pos="0"/>
              </w:tabs>
              <w:spacing w:before="20" w:beforeAutospacing="0" w:after="20"/>
              <w:rPr>
                <w:sz w:val="20"/>
                <w:szCs w:val="20"/>
              </w:rPr>
            </w:pPr>
            <w:r>
              <w:rPr>
                <w:sz w:val="20"/>
                <w:szCs w:val="20"/>
              </w:rPr>
              <w:t xml:space="preserve">Total </w:t>
            </w:r>
          </w:p>
          <w:p w:rsidR="0051466F" w:rsidRPr="00842D6B" w:rsidRDefault="0051466F" w:rsidP="00842D6B">
            <w:pPr>
              <w:tabs>
                <w:tab w:val="left" w:pos="0"/>
              </w:tabs>
              <w:spacing w:before="20" w:beforeAutospacing="0" w:after="20"/>
              <w:rPr>
                <w:i/>
                <w:sz w:val="20"/>
                <w:szCs w:val="20"/>
              </w:rPr>
            </w:pPr>
          </w:p>
        </w:tc>
        <w:tc>
          <w:tcPr>
            <w:tcW w:w="1000" w:type="pct"/>
            <w:tcBorders>
              <w:top w:val="nil"/>
            </w:tcBorders>
          </w:tcPr>
          <w:p w:rsidR="0051466F" w:rsidRDefault="0051466F" w:rsidP="0051466F">
            <w:pPr>
              <w:spacing w:before="20" w:beforeAutospacing="0" w:after="20"/>
              <w:rPr>
                <w:sz w:val="20"/>
                <w:szCs w:val="20"/>
              </w:rPr>
            </w:pPr>
            <w:r w:rsidRPr="00842D6B">
              <w:rPr>
                <w:sz w:val="20"/>
                <w:szCs w:val="20"/>
              </w:rPr>
              <w:t>Average</w:t>
            </w:r>
          </w:p>
          <w:p w:rsidR="0051466F" w:rsidRPr="00842D6B" w:rsidRDefault="0051466F" w:rsidP="0051466F">
            <w:pPr>
              <w:spacing w:before="20" w:beforeAutospacing="0" w:after="20"/>
              <w:rPr>
                <w:sz w:val="20"/>
                <w:szCs w:val="20"/>
              </w:rPr>
            </w:pPr>
            <w:r w:rsidRPr="00842D6B">
              <w:rPr>
                <w:sz w:val="20"/>
                <w:szCs w:val="20"/>
              </w:rPr>
              <w:t>Median</w:t>
            </w:r>
          </w:p>
        </w:tc>
        <w:tc>
          <w:tcPr>
            <w:tcW w:w="1000" w:type="pct"/>
            <w:tcBorders>
              <w:top w:val="nil"/>
              <w:right w:val="nil"/>
            </w:tcBorders>
          </w:tcPr>
          <w:p w:rsidR="0051466F" w:rsidRPr="00842D6B" w:rsidRDefault="0051466F" w:rsidP="00842D6B">
            <w:pPr>
              <w:spacing w:before="20" w:beforeAutospacing="0" w:after="20"/>
              <w:jc w:val="center"/>
              <w:rPr>
                <w:sz w:val="20"/>
                <w:szCs w:val="20"/>
              </w:rPr>
            </w:pPr>
            <w:r w:rsidRPr="00842D6B">
              <w:rPr>
                <w:sz w:val="20"/>
                <w:szCs w:val="20"/>
              </w:rPr>
              <w:t>$74,125</w:t>
            </w:r>
            <w:r w:rsidRPr="00842D6B">
              <w:rPr>
                <w:sz w:val="20"/>
                <w:szCs w:val="20"/>
              </w:rPr>
              <w:br/>
              <w:t>$47,500</w:t>
            </w:r>
          </w:p>
        </w:tc>
        <w:tc>
          <w:tcPr>
            <w:tcW w:w="999" w:type="pct"/>
            <w:tcBorders>
              <w:top w:val="nil"/>
              <w:right w:val="nil"/>
            </w:tcBorders>
          </w:tcPr>
          <w:p w:rsidR="0051466F" w:rsidRPr="00842D6B" w:rsidRDefault="0051466F" w:rsidP="00842D6B">
            <w:pPr>
              <w:spacing w:before="20" w:beforeAutospacing="0" w:after="20"/>
              <w:jc w:val="center"/>
              <w:rPr>
                <w:sz w:val="20"/>
                <w:szCs w:val="20"/>
              </w:rPr>
            </w:pPr>
            <w:r w:rsidRPr="00842D6B">
              <w:rPr>
                <w:sz w:val="20"/>
                <w:szCs w:val="20"/>
              </w:rPr>
              <w:t>$</w:t>
            </w:r>
            <w:r>
              <w:rPr>
                <w:sz w:val="20"/>
                <w:szCs w:val="20"/>
              </w:rPr>
              <w:t>40,545</w:t>
            </w:r>
            <w:r w:rsidRPr="00842D6B">
              <w:rPr>
                <w:sz w:val="20"/>
                <w:szCs w:val="20"/>
              </w:rPr>
              <w:br/>
              <w:t>$36,000</w:t>
            </w:r>
          </w:p>
        </w:tc>
      </w:tr>
    </w:tbl>
    <w:p w:rsidR="00260CB5" w:rsidRPr="009514E6" w:rsidRDefault="00260CB5" w:rsidP="005C73B9">
      <w:pPr>
        <w:pStyle w:val="Sourceandnotetext"/>
        <w:spacing w:after="200"/>
      </w:pPr>
      <w:r w:rsidRPr="009514E6">
        <w:t>Source</w:t>
      </w:r>
      <w:r w:rsidR="009514E6" w:rsidRPr="009514E6">
        <w:t>:</w:t>
      </w:r>
      <w:r w:rsidRPr="009514E6">
        <w:t xml:space="preserve"> CEO Post-Pilot Survey, 2014 and </w:t>
      </w:r>
      <w:r w:rsidR="00DE165B">
        <w:t xml:space="preserve">Quality Manager </w:t>
      </w:r>
      <w:r w:rsidRPr="009514E6">
        <w:t>Post-Pilot Survey, 2014</w:t>
      </w:r>
    </w:p>
    <w:p w:rsidR="000A707A" w:rsidRPr="00CA61D6" w:rsidRDefault="000A707A" w:rsidP="00780A98">
      <w:pPr>
        <w:spacing w:before="0" w:beforeAutospacing="0" w:after="200" w:line="276" w:lineRule="auto"/>
      </w:pPr>
      <w:r w:rsidRPr="00CA61D6">
        <w:t>Even though Providers understood the benefit</w:t>
      </w:r>
      <w:r>
        <w:t>s</w:t>
      </w:r>
      <w:r w:rsidRPr="00CA61D6">
        <w:t xml:space="preserve"> of </w:t>
      </w:r>
      <w:r>
        <w:t xml:space="preserve">the </w:t>
      </w:r>
      <w:r w:rsidR="00084B31">
        <w:t>Pilot QAF</w:t>
      </w:r>
      <w:r w:rsidRPr="00CA61D6">
        <w:t xml:space="preserve"> and survey results showed they generally </w:t>
      </w:r>
      <w:r w:rsidRPr="00780A98">
        <w:rPr>
          <w:rFonts w:ascii="Calibri" w:hAnsi="Calibri"/>
        </w:rPr>
        <w:t>endorsed</w:t>
      </w:r>
      <w:r w:rsidRPr="00CA61D6">
        <w:t xml:space="preserve"> it, </w:t>
      </w:r>
      <w:r>
        <w:t xml:space="preserve">comments suggest </w:t>
      </w:r>
      <w:r w:rsidR="00781627">
        <w:t xml:space="preserve">that </w:t>
      </w:r>
      <w:r>
        <w:t xml:space="preserve">costs </w:t>
      </w:r>
      <w:r w:rsidR="00084B31">
        <w:t xml:space="preserve">were </w:t>
      </w:r>
      <w:r>
        <w:t xml:space="preserve">a significant challenge in implementing the </w:t>
      </w:r>
      <w:r w:rsidR="00084B31">
        <w:t>Pilot QAF</w:t>
      </w:r>
      <w:r w:rsidR="00EA7C57">
        <w:t>:</w:t>
      </w:r>
    </w:p>
    <w:p w:rsidR="000A707A" w:rsidRPr="00644FDC" w:rsidRDefault="000A707A" w:rsidP="00344546">
      <w:pPr>
        <w:pStyle w:val="quotetext"/>
        <w:spacing w:before="200" w:beforeAutospacing="0" w:after="0"/>
      </w:pPr>
      <w:r w:rsidRPr="00644FDC">
        <w:t xml:space="preserve">“The financial cost of the </w:t>
      </w:r>
      <w:r w:rsidRPr="0004600D">
        <w:t>pilot</w:t>
      </w:r>
      <w:r>
        <w:t xml:space="preserve"> is significant.”</w:t>
      </w:r>
    </w:p>
    <w:p w:rsidR="000A707A" w:rsidRDefault="000A707A" w:rsidP="00344546">
      <w:pPr>
        <w:pStyle w:val="quotesource"/>
        <w:spacing w:beforeAutospacing="0" w:after="0"/>
      </w:pPr>
      <w:r>
        <w:t>Quality Manager, Provider (Quality Manager Post-Pilot Survey, 2014)</w:t>
      </w:r>
    </w:p>
    <w:p w:rsidR="000A707A" w:rsidRPr="00CA61D6" w:rsidRDefault="000A707A" w:rsidP="00344546">
      <w:pPr>
        <w:pStyle w:val="quotetext"/>
        <w:spacing w:before="200" w:beforeAutospacing="0" w:after="0"/>
      </w:pPr>
      <w:r w:rsidRPr="00CA61D6">
        <w:t>“We have mixed feelings about our participation in the Pilot, whilst I believe our participation in the ability has provided us with the opportunity to improve the quality of our services, I am yet to see the results in our financial statements. We could have the highest quality service and go broke implementing and maintaining a quality standard.”</w:t>
      </w:r>
    </w:p>
    <w:p w:rsidR="000A707A" w:rsidRPr="00CA61D6" w:rsidRDefault="000A707A" w:rsidP="00344546">
      <w:pPr>
        <w:pStyle w:val="quotesource"/>
        <w:spacing w:beforeAutospacing="0" w:after="0"/>
      </w:pPr>
      <w:r w:rsidRPr="00CA61D6" w:rsidDel="00613FAE">
        <w:t xml:space="preserve"> </w:t>
      </w:r>
      <w:r w:rsidRPr="00CA61D6">
        <w:t xml:space="preserve">CEO, </w:t>
      </w:r>
      <w:r>
        <w:t>P</w:t>
      </w:r>
      <w:r w:rsidR="003505F4">
        <w:t>rovider (CEO P</w:t>
      </w:r>
      <w:r w:rsidRPr="00CA61D6">
        <w:t>ost-</w:t>
      </w:r>
      <w:r w:rsidR="003505F4">
        <w:t xml:space="preserve">Pilot </w:t>
      </w:r>
      <w:r w:rsidRPr="00CA61D6">
        <w:t>Survey, 2014)</w:t>
      </w:r>
    </w:p>
    <w:p w:rsidR="000A707A" w:rsidRPr="00CA61D6" w:rsidRDefault="000A707A" w:rsidP="00344546">
      <w:pPr>
        <w:pStyle w:val="quotetext"/>
        <w:spacing w:before="200" w:beforeAutospacing="0" w:after="0"/>
      </w:pPr>
      <w:r w:rsidRPr="00CA61D6">
        <w:t>“Overall we have appreciated taking part in the Quality Standards Pilot, but the costs associated with resourcing this are immense. The time taken to resource participation in the Pilot is time taken away from supporting job seekers. It should be noted that the audit principles and key performance measures were too open to interpretation, causing confusion between auditors and the Department.”</w:t>
      </w:r>
    </w:p>
    <w:p w:rsidR="000A707A" w:rsidRPr="00CA61D6" w:rsidRDefault="000A707A" w:rsidP="00344546">
      <w:pPr>
        <w:pStyle w:val="quotesource"/>
        <w:spacing w:beforeAutospacing="0" w:after="0"/>
      </w:pPr>
      <w:r w:rsidRPr="00CA61D6">
        <w:t xml:space="preserve">CEO, </w:t>
      </w:r>
      <w:r>
        <w:t>P</w:t>
      </w:r>
      <w:r w:rsidR="003505F4">
        <w:t>rovider (CEO P</w:t>
      </w:r>
      <w:r w:rsidRPr="00CA61D6">
        <w:t>ost-</w:t>
      </w:r>
      <w:r w:rsidR="003505F4">
        <w:t xml:space="preserve">Pilot </w:t>
      </w:r>
      <w:r w:rsidRPr="00CA61D6">
        <w:t>Survey, 2014)</w:t>
      </w:r>
    </w:p>
    <w:p w:rsidR="000A707A" w:rsidRPr="00CA61D6" w:rsidRDefault="000A707A" w:rsidP="00344546">
      <w:pPr>
        <w:pStyle w:val="quotetext"/>
        <w:spacing w:before="200" w:beforeAutospacing="0" w:after="0"/>
      </w:pPr>
      <w:r w:rsidRPr="00CA61D6">
        <w:t xml:space="preserve"> “The Quality Standards Team was very professional, helpful and efficient. However the prescriptive process for participation in the QS Pilot made this an administration and compliance exercise for us rather than a great opportunity to instil a quality focus and culture. This was a significant distraction, cost and burden to the organisation</w:t>
      </w:r>
      <w:r>
        <w:t>.</w:t>
      </w:r>
      <w:r w:rsidRPr="00CA61D6">
        <w:t>”</w:t>
      </w:r>
    </w:p>
    <w:p w:rsidR="000A707A" w:rsidRDefault="000A707A" w:rsidP="00344546">
      <w:pPr>
        <w:pStyle w:val="quotesource"/>
        <w:spacing w:beforeAutospacing="0" w:after="200"/>
      </w:pPr>
      <w:r w:rsidRPr="00CA61D6">
        <w:t xml:space="preserve">CEO, </w:t>
      </w:r>
      <w:r>
        <w:t>P</w:t>
      </w:r>
      <w:r w:rsidR="003505F4">
        <w:t>rovider (CEO P</w:t>
      </w:r>
      <w:r w:rsidRPr="00CA61D6">
        <w:t>ost-</w:t>
      </w:r>
      <w:r w:rsidR="003505F4">
        <w:t xml:space="preserve">Pilot </w:t>
      </w:r>
      <w:r w:rsidRPr="00CA61D6">
        <w:t>Survey, 2014)</w:t>
      </w:r>
    </w:p>
    <w:p w:rsidR="00DC6333" w:rsidRDefault="00DB2FB5" w:rsidP="00780A98">
      <w:pPr>
        <w:spacing w:before="0" w:beforeAutospacing="0" w:after="200" w:line="276" w:lineRule="auto"/>
      </w:pPr>
      <w:r>
        <w:t xml:space="preserve">For almost </w:t>
      </w:r>
      <w:r w:rsidRPr="00780A98">
        <w:rPr>
          <w:rFonts w:ascii="Calibri" w:hAnsi="Calibri"/>
        </w:rPr>
        <w:t>two</w:t>
      </w:r>
      <w:r>
        <w:t xml:space="preserve">-thirds (64 per cent) of respondent Providers the cost of participating in the </w:t>
      </w:r>
      <w:r w:rsidR="005A665B">
        <w:t xml:space="preserve">Pilot </w:t>
      </w:r>
      <w:r>
        <w:t xml:space="preserve">was more than expected. Only one in 10 thought the cost was less than expected (Figure 4.7). </w:t>
      </w:r>
    </w:p>
    <w:p w:rsidR="00372067" w:rsidRDefault="00372067" w:rsidP="000E5DE8">
      <w:pPr>
        <w:pStyle w:val="Tableheading"/>
        <w:keepNext/>
        <w:spacing w:before="200" w:beforeAutospacing="0"/>
      </w:pPr>
      <w:r>
        <w:t>Figure 4.7:  Cost against expectation (per cent) of participating in the Pilot, as reported by Quality Managers</w:t>
      </w:r>
    </w:p>
    <w:p w:rsidR="00097C6D" w:rsidRPr="006D496C" w:rsidRDefault="00D93974" w:rsidP="006D496C">
      <w:pPr>
        <w:pStyle w:val="Sourceandnotetext"/>
        <w:jc w:val="center"/>
        <w:rPr>
          <w:sz w:val="2"/>
          <w:szCs w:val="2"/>
        </w:rPr>
      </w:pPr>
      <w:r>
        <w:rPr>
          <w:noProof/>
          <w:szCs w:val="16"/>
          <w:lang w:val="en-AU" w:eastAsia="en-AU"/>
        </w:rPr>
        <w:drawing>
          <wp:inline distT="0" distB="0" distL="0" distR="0" wp14:anchorId="12CE4D9C" wp14:editId="0F8407FB">
            <wp:extent cx="5040000" cy="2349354"/>
            <wp:effectExtent l="0" t="0" r="0" b="0"/>
            <wp:docPr id="36" name="Picture 36" descr="Figure 4.7:  Cost against expectation (per cent) of participating in the Pilot, as reported by Quality Managers" title="Figure 4.7:  Cost against expectation (per cent) of participating in the Pilot, as reported by Quality Mana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40000" cy="2349354"/>
                    </a:xfrm>
                    <a:prstGeom prst="rect">
                      <a:avLst/>
                    </a:prstGeom>
                    <a:noFill/>
                  </pic:spPr>
                </pic:pic>
              </a:graphicData>
            </a:graphic>
          </wp:inline>
        </w:drawing>
      </w:r>
      <w:r w:rsidR="00372067">
        <w:br/>
      </w:r>
    </w:p>
    <w:p w:rsidR="0039578D" w:rsidRPr="00881BFD" w:rsidRDefault="00372067" w:rsidP="00E63080">
      <w:pPr>
        <w:pStyle w:val="Sourceandnotetext"/>
        <w:spacing w:after="200"/>
      </w:pPr>
      <w:r w:rsidRPr="00D2080D">
        <w:rPr>
          <w:szCs w:val="16"/>
        </w:rPr>
        <w:t xml:space="preserve">Source: </w:t>
      </w:r>
      <w:r w:rsidRPr="00E42AE2">
        <w:t>Quality</w:t>
      </w:r>
      <w:r w:rsidRPr="00D2080D">
        <w:rPr>
          <w:szCs w:val="16"/>
        </w:rPr>
        <w:t xml:space="preserve"> Manager Post-Pilot Survey, 2014</w:t>
      </w:r>
      <w:r>
        <w:t xml:space="preserve"> </w:t>
      </w:r>
      <w:r w:rsidR="009172F3">
        <w:t>(</w:t>
      </w:r>
      <w:r>
        <w:t xml:space="preserve">Appendix </w:t>
      </w:r>
      <w:r w:rsidR="0015311B">
        <w:t xml:space="preserve">Table </w:t>
      </w:r>
      <w:proofErr w:type="spellStart"/>
      <w:r w:rsidR="0015311B">
        <w:t>C</w:t>
      </w:r>
      <w:r w:rsidRPr="00E1442E">
        <w:t>11</w:t>
      </w:r>
      <w:proofErr w:type="spellEnd"/>
      <w:r w:rsidR="009172F3">
        <w:t>)</w:t>
      </w:r>
    </w:p>
    <w:p w:rsidR="00611303" w:rsidRPr="004F4D98" w:rsidRDefault="00257885" w:rsidP="00344546">
      <w:pPr>
        <w:pStyle w:val="ListParagraph"/>
        <w:numPr>
          <w:ilvl w:val="2"/>
          <w:numId w:val="10"/>
        </w:numPr>
        <w:spacing w:before="200" w:beforeAutospacing="0"/>
        <w:ind w:left="709" w:hanging="709"/>
        <w:rPr>
          <w:rFonts w:cstheme="minorHAnsi"/>
        </w:rPr>
      </w:pPr>
      <w:bookmarkStart w:id="43" w:name="_Toc387250377"/>
      <w:r w:rsidRPr="00344546">
        <w:rPr>
          <w:rFonts w:cstheme="minorHAnsi"/>
          <w:b/>
        </w:rPr>
        <w:t>Time</w:t>
      </w:r>
      <w:bookmarkEnd w:id="43"/>
    </w:p>
    <w:p w:rsidR="005457EA" w:rsidRDefault="002808AE" w:rsidP="00780A98">
      <w:pPr>
        <w:spacing w:before="0" w:beforeAutospacing="0" w:after="200" w:line="276" w:lineRule="auto"/>
      </w:pPr>
      <w:r>
        <w:t xml:space="preserve">The length of time </w:t>
      </w:r>
      <w:r w:rsidR="005457EA">
        <w:t xml:space="preserve">Providers considered appropriate to prepare for </w:t>
      </w:r>
      <w:r w:rsidR="00B85F37">
        <w:t xml:space="preserve">certification </w:t>
      </w:r>
      <w:r w:rsidR="005457EA">
        <w:t xml:space="preserve">against the </w:t>
      </w:r>
      <w:r w:rsidR="00084B31">
        <w:t>Pilot QAF</w:t>
      </w:r>
      <w:r>
        <w:t xml:space="preserve"> varied</w:t>
      </w:r>
      <w:r w:rsidR="005457EA">
        <w:t xml:space="preserve">. </w:t>
      </w:r>
      <w:r w:rsidR="005457EA" w:rsidRPr="00780A98">
        <w:rPr>
          <w:rFonts w:ascii="Calibri" w:hAnsi="Calibri"/>
        </w:rPr>
        <w:t>Based</w:t>
      </w:r>
      <w:r w:rsidR="005457EA">
        <w:t xml:space="preserve"> on </w:t>
      </w:r>
      <w:r w:rsidR="00536F33">
        <w:t>Quality Managers</w:t>
      </w:r>
      <w:r w:rsidR="005457EA">
        <w:t>’ experience during the Pilot, half (51 per cent) considered an appropriate timeframe to be 12 months or more but less than 18 months.</w:t>
      </w:r>
      <w:r>
        <w:t xml:space="preserve"> This is not unexpected given the original</w:t>
      </w:r>
      <w:r w:rsidR="00EA7C57">
        <w:t xml:space="preserve"> 12 month</w:t>
      </w:r>
      <w:r>
        <w:t xml:space="preserve"> timeframe for certification was extended to 31 March 2014 to accommodate </w:t>
      </w:r>
      <w:r w:rsidR="00EA7C57">
        <w:t xml:space="preserve">some </w:t>
      </w:r>
      <w:r>
        <w:t>Provider requests.</w:t>
      </w:r>
    </w:p>
    <w:p w:rsidR="009E6198" w:rsidRDefault="009E6198" w:rsidP="000E5DE8">
      <w:pPr>
        <w:pStyle w:val="Tableheading"/>
        <w:keepNext/>
        <w:spacing w:before="200" w:beforeAutospacing="0"/>
      </w:pPr>
      <w:r w:rsidRPr="000D695D">
        <w:t>Figure 4.</w:t>
      </w:r>
      <w:r w:rsidR="00536F33">
        <w:t>7</w:t>
      </w:r>
      <w:r w:rsidRPr="000D695D">
        <w:t xml:space="preserve">: </w:t>
      </w:r>
      <w:r w:rsidRPr="000D695D">
        <w:rPr>
          <w:lang w:val="en-US"/>
        </w:rPr>
        <w:t xml:space="preserve">Appropriate timeframe for certification against a Quality Standard and the Quality </w:t>
      </w:r>
      <w:r w:rsidRPr="000D695D">
        <w:t>Principles</w:t>
      </w:r>
    </w:p>
    <w:p w:rsidR="009E6198" w:rsidRDefault="00E43D2D" w:rsidP="006D496C">
      <w:pPr>
        <w:pStyle w:val="Tableheading"/>
        <w:spacing w:before="0" w:beforeAutospacing="0"/>
        <w:jc w:val="center"/>
      </w:pPr>
      <w:r>
        <w:rPr>
          <w:noProof/>
        </w:rPr>
        <w:drawing>
          <wp:inline distT="0" distB="0" distL="0" distR="0" wp14:anchorId="5732E566" wp14:editId="56976341">
            <wp:extent cx="4700146" cy="3476625"/>
            <wp:effectExtent l="0" t="0" r="5715" b="0"/>
            <wp:docPr id="9" name="Picture 9" descr="Figure 4.7: Appropriate timeframe for certification against a Quality Standard and the Quality Principles" title="Figure 4.7: Appropriate timeframe for certification against a Quality Standard and the Quality Princi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06155" cy="3481070"/>
                    </a:xfrm>
                    <a:prstGeom prst="rect">
                      <a:avLst/>
                    </a:prstGeom>
                    <a:noFill/>
                  </pic:spPr>
                </pic:pic>
              </a:graphicData>
            </a:graphic>
          </wp:inline>
        </w:drawing>
      </w:r>
    </w:p>
    <w:p w:rsidR="009E6198" w:rsidRDefault="009E6198" w:rsidP="006A6FCA">
      <w:pPr>
        <w:spacing w:before="0" w:beforeAutospacing="0"/>
        <w:rPr>
          <w:rFonts w:cstheme="minorHAnsi"/>
          <w:sz w:val="16"/>
          <w:szCs w:val="16"/>
        </w:rPr>
      </w:pPr>
      <w:r w:rsidRPr="004F548E">
        <w:rPr>
          <w:rFonts w:cstheme="minorHAnsi"/>
          <w:sz w:val="16"/>
          <w:szCs w:val="16"/>
        </w:rPr>
        <w:t>Source: Quality Manager Post-Pilot Survey, 2014</w:t>
      </w:r>
      <w:r>
        <w:rPr>
          <w:rFonts w:cstheme="minorHAnsi"/>
          <w:sz w:val="16"/>
          <w:szCs w:val="16"/>
        </w:rPr>
        <w:t xml:space="preserve"> </w:t>
      </w:r>
      <w:r w:rsidR="00536F33">
        <w:rPr>
          <w:rFonts w:cstheme="minorHAnsi"/>
          <w:sz w:val="16"/>
          <w:szCs w:val="16"/>
        </w:rPr>
        <w:t>(</w:t>
      </w:r>
      <w:r>
        <w:rPr>
          <w:rFonts w:cstheme="minorHAnsi"/>
          <w:sz w:val="16"/>
          <w:szCs w:val="16"/>
        </w:rPr>
        <w:t xml:space="preserve">Appendix </w:t>
      </w:r>
      <w:r w:rsidR="0015311B">
        <w:rPr>
          <w:rFonts w:cstheme="minorHAnsi"/>
          <w:sz w:val="16"/>
          <w:szCs w:val="16"/>
        </w:rPr>
        <w:t xml:space="preserve">Table </w:t>
      </w:r>
      <w:proofErr w:type="spellStart"/>
      <w:r w:rsidR="0015311B">
        <w:rPr>
          <w:rFonts w:cstheme="minorHAnsi"/>
          <w:sz w:val="16"/>
          <w:szCs w:val="16"/>
        </w:rPr>
        <w:t>C</w:t>
      </w:r>
      <w:r>
        <w:rPr>
          <w:rFonts w:cstheme="minorHAnsi"/>
          <w:sz w:val="16"/>
          <w:szCs w:val="16"/>
        </w:rPr>
        <w:t>15</w:t>
      </w:r>
      <w:proofErr w:type="spellEnd"/>
      <w:r w:rsidR="00536F33">
        <w:rPr>
          <w:rFonts w:cstheme="minorHAnsi"/>
          <w:sz w:val="16"/>
          <w:szCs w:val="16"/>
        </w:rPr>
        <w:t>)</w:t>
      </w:r>
    </w:p>
    <w:p w:rsidR="005457EA" w:rsidRDefault="009E6198" w:rsidP="00E42AE2">
      <w:pPr>
        <w:pStyle w:val="Sourceandnotetext"/>
        <w:spacing w:after="200"/>
      </w:pPr>
      <w:r>
        <w:rPr>
          <w:szCs w:val="16"/>
        </w:rPr>
        <w:t xml:space="preserve">Note: The </w:t>
      </w:r>
      <w:r w:rsidR="008779AD" w:rsidRPr="008779AD">
        <w:rPr>
          <w:szCs w:val="16"/>
        </w:rPr>
        <w:t>“don’t know”</w:t>
      </w:r>
      <w:r w:rsidR="008779AD">
        <w:rPr>
          <w:szCs w:val="16"/>
        </w:rPr>
        <w:t xml:space="preserve"> </w:t>
      </w:r>
      <w:r>
        <w:rPr>
          <w:szCs w:val="16"/>
        </w:rPr>
        <w:t>category has been removed from the graph, values recalculated.</w:t>
      </w:r>
    </w:p>
    <w:p w:rsidR="00DE5D6E" w:rsidRDefault="002808AE" w:rsidP="00780A98">
      <w:pPr>
        <w:spacing w:before="0" w:beforeAutospacing="0" w:after="200" w:line="276" w:lineRule="auto"/>
      </w:pPr>
      <w:r>
        <w:t>E</w:t>
      </w:r>
      <w:r w:rsidR="004B7F3C">
        <w:t xml:space="preserve">stimations of the </w:t>
      </w:r>
      <w:r w:rsidR="00257885">
        <w:t xml:space="preserve">amount of time spent supporting the </w:t>
      </w:r>
      <w:r w:rsidR="00084B31">
        <w:t>Pilot QAF</w:t>
      </w:r>
      <w:r w:rsidR="007543A8">
        <w:t xml:space="preserve"> </w:t>
      </w:r>
      <w:r w:rsidR="00257885">
        <w:t>process</w:t>
      </w:r>
      <w:r w:rsidR="00662BB9">
        <w:t xml:space="preserve"> </w:t>
      </w:r>
      <w:r>
        <w:t xml:space="preserve">also </w:t>
      </w:r>
      <w:r w:rsidR="00662BB9">
        <w:t>varied</w:t>
      </w:r>
      <w:r w:rsidR="00257885">
        <w:t>.</w:t>
      </w:r>
      <w:r w:rsidR="00045A25">
        <w:t xml:space="preserve"> One </w:t>
      </w:r>
      <w:r w:rsidR="00DE165B">
        <w:t xml:space="preserve">Quality Manager </w:t>
      </w:r>
      <w:r w:rsidR="00045A25">
        <w:t xml:space="preserve">reported that no staff time was spent preparing for and supporting the audit. The highest reported </w:t>
      </w:r>
      <w:r w:rsidR="00045A25" w:rsidRPr="00780A98">
        <w:rPr>
          <w:rFonts w:ascii="Calibri" w:hAnsi="Calibri"/>
        </w:rPr>
        <w:t>figure</w:t>
      </w:r>
      <w:r w:rsidR="00045A25">
        <w:t xml:space="preserve"> was 6,088 hours of staff time. This variation results in significant differences between the median and average hours of staff time preparing for and supporting the audit – the reported median was 500 hours</w:t>
      </w:r>
      <w:r w:rsidR="00841AB3">
        <w:rPr>
          <w:rStyle w:val="FootnoteReference"/>
        </w:rPr>
        <w:footnoteReference w:id="5"/>
      </w:r>
      <w:r w:rsidR="00045A25">
        <w:t xml:space="preserve"> and the average was 1,111 hours</w:t>
      </w:r>
      <w:r w:rsidR="00045A25">
        <w:rPr>
          <w:rStyle w:val="FootnoteReference"/>
        </w:rPr>
        <w:footnoteReference w:id="6"/>
      </w:r>
      <w:r w:rsidR="00611303">
        <w:t xml:space="preserve"> (Figure 4.9)</w:t>
      </w:r>
      <w:r w:rsidR="00045A25">
        <w:t>.</w:t>
      </w:r>
    </w:p>
    <w:p w:rsidR="009E6198" w:rsidRDefault="009E6198">
      <w:pPr>
        <w:pStyle w:val="Tableheading"/>
        <w:keepNext/>
        <w:spacing w:before="200" w:beforeAutospacing="0"/>
      </w:pPr>
      <w:r w:rsidRPr="006D496C">
        <w:t>Figure 4.</w:t>
      </w:r>
      <w:r w:rsidR="00536F33" w:rsidRPr="006D496C">
        <w:t>8</w:t>
      </w:r>
      <w:r w:rsidRPr="006D496C">
        <w:t>: Hours of staff time spent preparing for and supporting the audit, as reported by Quality Managers</w:t>
      </w:r>
    </w:p>
    <w:p w:rsidR="00F22AEA" w:rsidRDefault="005F157C" w:rsidP="005F157C">
      <w:pPr>
        <w:pStyle w:val="Tableheading"/>
        <w:keepNext/>
        <w:spacing w:before="0" w:beforeAutospacing="0"/>
        <w:jc w:val="center"/>
      </w:pPr>
      <w:r>
        <w:rPr>
          <w:noProof/>
        </w:rPr>
        <w:drawing>
          <wp:inline distT="0" distB="0" distL="0" distR="0" wp14:anchorId="08C78F5B" wp14:editId="6AD34842">
            <wp:extent cx="5124450" cy="3038475"/>
            <wp:effectExtent l="0" t="0" r="0" b="9525"/>
            <wp:docPr id="59" name="Picture 59" descr="Figure 4.8: Hours of staff time spent preparing for and supporting the audit, as reported by Quality Managers" title="Figure 4.8: Hours of staff time spent preparing for and supporting the audit, as reported by Quality Mana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26469" cy="3039672"/>
                    </a:xfrm>
                    <a:prstGeom prst="rect">
                      <a:avLst/>
                    </a:prstGeom>
                    <a:noFill/>
                  </pic:spPr>
                </pic:pic>
              </a:graphicData>
            </a:graphic>
          </wp:inline>
        </w:drawing>
      </w:r>
    </w:p>
    <w:p w:rsidR="009E6198" w:rsidRPr="00093BFF" w:rsidRDefault="009E6198" w:rsidP="006D496C">
      <w:pPr>
        <w:spacing w:before="0" w:beforeAutospacing="0" w:after="200"/>
        <w:rPr>
          <w:rFonts w:cstheme="minorHAnsi"/>
          <w:szCs w:val="16"/>
        </w:rPr>
      </w:pPr>
      <w:r w:rsidRPr="006D496C">
        <w:rPr>
          <w:rFonts w:cstheme="minorHAnsi"/>
          <w:sz w:val="16"/>
          <w:szCs w:val="16"/>
        </w:rPr>
        <w:t xml:space="preserve">Source: Quality Manager Post-Pilot Survey, 2014 </w:t>
      </w:r>
      <w:r w:rsidR="00536F33" w:rsidRPr="006D496C">
        <w:rPr>
          <w:rFonts w:cstheme="minorHAnsi"/>
          <w:sz w:val="16"/>
          <w:szCs w:val="16"/>
        </w:rPr>
        <w:t>(</w:t>
      </w:r>
      <w:r w:rsidRPr="006D496C">
        <w:rPr>
          <w:rFonts w:cstheme="minorHAnsi"/>
          <w:sz w:val="16"/>
          <w:szCs w:val="16"/>
        </w:rPr>
        <w:t xml:space="preserve">Appendix </w:t>
      </w:r>
      <w:r w:rsidR="0015311B" w:rsidRPr="006D496C">
        <w:rPr>
          <w:rFonts w:cstheme="minorHAnsi"/>
          <w:sz w:val="16"/>
          <w:szCs w:val="16"/>
        </w:rPr>
        <w:t xml:space="preserve">Table </w:t>
      </w:r>
      <w:proofErr w:type="spellStart"/>
      <w:r w:rsidR="0015311B" w:rsidRPr="006D496C">
        <w:rPr>
          <w:rFonts w:cstheme="minorHAnsi"/>
          <w:sz w:val="16"/>
          <w:szCs w:val="16"/>
        </w:rPr>
        <w:t>C</w:t>
      </w:r>
      <w:r w:rsidRPr="006D496C">
        <w:rPr>
          <w:rFonts w:cstheme="minorHAnsi"/>
          <w:sz w:val="16"/>
          <w:szCs w:val="16"/>
        </w:rPr>
        <w:t>13</w:t>
      </w:r>
      <w:proofErr w:type="spellEnd"/>
      <w:r w:rsidR="00536F33" w:rsidRPr="006D496C">
        <w:rPr>
          <w:rFonts w:cstheme="minorHAnsi"/>
          <w:sz w:val="16"/>
          <w:szCs w:val="16"/>
        </w:rPr>
        <w:t>)</w:t>
      </w:r>
      <w:r w:rsidRPr="006D496C">
        <w:rPr>
          <w:rFonts w:cstheme="minorHAnsi"/>
          <w:sz w:val="16"/>
          <w:szCs w:val="16"/>
        </w:rPr>
        <w:t xml:space="preserve"> </w:t>
      </w:r>
    </w:p>
    <w:p w:rsidR="00257885" w:rsidRDefault="002808AE" w:rsidP="00780A98">
      <w:pPr>
        <w:spacing w:before="0" w:beforeAutospacing="0" w:after="200" w:line="276" w:lineRule="auto"/>
      </w:pPr>
      <w:r>
        <w:t>Similar to the financial impost, t</w:t>
      </w:r>
      <w:r w:rsidR="00841AB3">
        <w:t>he time spent preparing for and supporting the audit</w:t>
      </w:r>
      <w:r w:rsidR="00257885">
        <w:t xml:space="preserve"> exceeded the </w:t>
      </w:r>
      <w:r w:rsidR="00257885" w:rsidRPr="00780A98">
        <w:rPr>
          <w:rFonts w:ascii="Calibri" w:hAnsi="Calibri"/>
        </w:rPr>
        <w:t>expectations</w:t>
      </w:r>
      <w:r w:rsidR="00257885">
        <w:t xml:space="preserve"> of over two-thirds (68 per cent) of </w:t>
      </w:r>
      <w:r w:rsidR="00DE165B">
        <w:t xml:space="preserve">Quality Managers </w:t>
      </w:r>
      <w:r w:rsidR="00257885">
        <w:t>(</w:t>
      </w:r>
      <w:r w:rsidR="00611303">
        <w:t>Figure 4.</w:t>
      </w:r>
      <w:r w:rsidR="00536F33">
        <w:t>9</w:t>
      </w:r>
      <w:r w:rsidR="00257885">
        <w:t>).</w:t>
      </w:r>
      <w:r w:rsidR="00045A25">
        <w:t xml:space="preserve"> </w:t>
      </w:r>
    </w:p>
    <w:p w:rsidR="009E6198" w:rsidRDefault="009E6198" w:rsidP="000E5DE8">
      <w:pPr>
        <w:pStyle w:val="Tableheading"/>
        <w:keepNext/>
        <w:spacing w:before="200" w:beforeAutospacing="0"/>
      </w:pPr>
      <w:r>
        <w:t>Figure 4.</w:t>
      </w:r>
      <w:r w:rsidR="00536F33">
        <w:t>9</w:t>
      </w:r>
      <w:r>
        <w:t xml:space="preserve">: </w:t>
      </w:r>
      <w:r w:rsidRPr="008E7F83">
        <w:t xml:space="preserve">Time spent preparing for and supporting the </w:t>
      </w:r>
      <w:r>
        <w:t>a</w:t>
      </w:r>
      <w:r w:rsidRPr="00ED013B">
        <w:t>udit</w:t>
      </w:r>
      <w:r>
        <w:t xml:space="preserve"> compared to expectations, as reported by Quality Managers </w:t>
      </w:r>
    </w:p>
    <w:p w:rsidR="009E6198" w:rsidRPr="00E706E6" w:rsidRDefault="00D93974" w:rsidP="006D496C">
      <w:pPr>
        <w:pStyle w:val="Tableheading"/>
        <w:spacing w:before="0" w:beforeAutospacing="0"/>
        <w:jc w:val="center"/>
      </w:pPr>
      <w:r>
        <w:rPr>
          <w:noProof/>
        </w:rPr>
        <w:drawing>
          <wp:inline distT="0" distB="0" distL="0" distR="0" wp14:anchorId="468800A4" wp14:editId="6A8D665F">
            <wp:extent cx="5040000" cy="2349354"/>
            <wp:effectExtent l="0" t="0" r="0" b="0"/>
            <wp:docPr id="39" name="Picture 39" descr="Figure 4.9: Time spent preparing for and supporting the audit compared to expectations, as reported by Quality Managers " title="Figure 4.9: Time spent preparing for and supporting the audit compared to expectations, as reported by Quality Manag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40000" cy="2349354"/>
                    </a:xfrm>
                    <a:prstGeom prst="rect">
                      <a:avLst/>
                    </a:prstGeom>
                    <a:noFill/>
                  </pic:spPr>
                </pic:pic>
              </a:graphicData>
            </a:graphic>
          </wp:inline>
        </w:drawing>
      </w:r>
    </w:p>
    <w:p w:rsidR="00257885" w:rsidRPr="00BF78E3" w:rsidRDefault="009E6198" w:rsidP="00E42AE2">
      <w:pPr>
        <w:pStyle w:val="Sourceandnotetext"/>
        <w:spacing w:after="200"/>
      </w:pPr>
      <w:r w:rsidRPr="00BF78E3">
        <w:t xml:space="preserve">Source: </w:t>
      </w:r>
      <w:r>
        <w:t>Quality Manager</w:t>
      </w:r>
      <w:r w:rsidRPr="00BF78E3">
        <w:t xml:space="preserve"> </w:t>
      </w:r>
      <w:r>
        <w:t>P</w:t>
      </w:r>
      <w:r w:rsidRPr="00BF78E3">
        <w:t xml:space="preserve">ost-Pilot </w:t>
      </w:r>
      <w:r w:rsidR="00E42AE2">
        <w:t>S</w:t>
      </w:r>
      <w:r w:rsidRPr="00BF78E3">
        <w:t>urvey</w:t>
      </w:r>
      <w:r>
        <w:t xml:space="preserve">, 2014 </w:t>
      </w:r>
      <w:r w:rsidR="00536F33">
        <w:t>(</w:t>
      </w:r>
      <w:r>
        <w:t xml:space="preserve">Appendix </w:t>
      </w:r>
      <w:r w:rsidR="0015311B">
        <w:t xml:space="preserve">Table </w:t>
      </w:r>
      <w:proofErr w:type="spellStart"/>
      <w:r w:rsidR="0015311B">
        <w:t>C</w:t>
      </w:r>
      <w:r>
        <w:t>14</w:t>
      </w:r>
      <w:proofErr w:type="spellEnd"/>
      <w:r w:rsidR="00536F33">
        <w:t>)</w:t>
      </w:r>
    </w:p>
    <w:p w:rsidR="00257885" w:rsidRDefault="003F72AF" w:rsidP="00780A98">
      <w:pPr>
        <w:spacing w:before="0" w:beforeAutospacing="0" w:after="200" w:line="276" w:lineRule="auto"/>
      </w:pPr>
      <w:r>
        <w:t xml:space="preserve">Delays to the audit and certification process were considered a key contributing factor to the </w:t>
      </w:r>
      <w:r w:rsidR="00227811">
        <w:t xml:space="preserve">significant </w:t>
      </w:r>
      <w:r>
        <w:t xml:space="preserve">amount of time </w:t>
      </w:r>
      <w:r w:rsidR="002808AE">
        <w:t>spent on the audit</w:t>
      </w:r>
      <w:r>
        <w:t xml:space="preserve"> and a</w:t>
      </w:r>
      <w:r w:rsidR="00841AB3">
        <w:t xml:space="preserve"> large proportion of </w:t>
      </w:r>
      <w:r w:rsidR="00DE165B">
        <w:t xml:space="preserve">Quality Managers </w:t>
      </w:r>
      <w:r w:rsidR="005E04B7">
        <w:t>(41 per </w:t>
      </w:r>
      <w:r w:rsidR="00257885">
        <w:t xml:space="preserve">cent) </w:t>
      </w:r>
      <w:r w:rsidR="00841AB3">
        <w:t xml:space="preserve">reported </w:t>
      </w:r>
      <w:r w:rsidR="00257885">
        <w:t>delays (</w:t>
      </w:r>
      <w:r w:rsidR="00841AB3">
        <w:t>Quality Manager</w:t>
      </w:r>
      <w:r w:rsidR="00257885">
        <w:t xml:space="preserve"> </w:t>
      </w:r>
      <w:r w:rsidR="00841AB3">
        <w:t>P</w:t>
      </w:r>
      <w:r w:rsidR="00257885">
        <w:t xml:space="preserve">ost-Pilot </w:t>
      </w:r>
      <w:r w:rsidR="00536F33">
        <w:t>S</w:t>
      </w:r>
      <w:r w:rsidR="00257885">
        <w:t xml:space="preserve">urvey, 2014). </w:t>
      </w:r>
      <w:r w:rsidR="002563EE">
        <w:t>These delays</w:t>
      </w:r>
      <w:r w:rsidR="00257885">
        <w:t xml:space="preserve"> resulted in some </w:t>
      </w:r>
      <w:r w:rsidR="00257885" w:rsidRPr="00780A98">
        <w:rPr>
          <w:rFonts w:ascii="Calibri" w:hAnsi="Calibri"/>
        </w:rPr>
        <w:t>Providers</w:t>
      </w:r>
      <w:r w:rsidR="00257885">
        <w:t xml:space="preserve"> being granted an extension in their timeframe and some Providers ultimately withdrawing from the Pilot altogether:</w:t>
      </w:r>
    </w:p>
    <w:p w:rsidR="00257885" w:rsidRPr="00D92AC2" w:rsidRDefault="00257885" w:rsidP="00344546">
      <w:pPr>
        <w:pStyle w:val="quotetext"/>
        <w:spacing w:before="200" w:beforeAutospacing="0" w:after="0"/>
      </w:pPr>
      <w:r>
        <w:t>“</w:t>
      </w:r>
      <w:r w:rsidRPr="00D37E10">
        <w:t xml:space="preserve">The time taken to prepare for audits, calming the worries of staff at those sites that </w:t>
      </w:r>
      <w:r>
        <w:t xml:space="preserve">were audited, meeting the </w:t>
      </w:r>
      <w:r w:rsidRPr="00844202">
        <w:t>DEEWR</w:t>
      </w:r>
      <w:r>
        <w:t xml:space="preserve"> </w:t>
      </w:r>
      <w:r w:rsidRPr="00844202">
        <w:t>timeline</w:t>
      </w:r>
      <w:r w:rsidRPr="00D37E10">
        <w:t xml:space="preserve"> when changes to scheduled auditors delayed the audit process</w:t>
      </w:r>
      <w:r>
        <w:t xml:space="preserve"> [were the biggest challenges]</w:t>
      </w:r>
      <w:r w:rsidRPr="00D37E10">
        <w:t>.</w:t>
      </w:r>
      <w:r>
        <w:t>”</w:t>
      </w:r>
    </w:p>
    <w:p w:rsidR="00257885" w:rsidRDefault="00257885" w:rsidP="00344546">
      <w:pPr>
        <w:pStyle w:val="quotesource"/>
        <w:spacing w:beforeAutospacing="0" w:after="0"/>
      </w:pPr>
      <w:r>
        <w:t xml:space="preserve">Quality Manager, </w:t>
      </w:r>
      <w:r w:rsidR="003F72AF">
        <w:t>P</w:t>
      </w:r>
      <w:r>
        <w:t xml:space="preserve">rovider (Quality Manager </w:t>
      </w:r>
      <w:r w:rsidR="00F75593">
        <w:t>Post-Pilot Survey, 2014)</w:t>
      </w:r>
    </w:p>
    <w:p w:rsidR="00257885" w:rsidRDefault="00227811" w:rsidP="00344546">
      <w:pPr>
        <w:pStyle w:val="quotetext"/>
        <w:spacing w:before="200" w:beforeAutospacing="0" w:after="0"/>
      </w:pPr>
      <w:r>
        <w:t xml:space="preserve"> </w:t>
      </w:r>
      <w:r w:rsidR="00257885">
        <w:t>“[The biggest challenges were] t</w:t>
      </w:r>
      <w:r w:rsidR="00257885" w:rsidRPr="00750986">
        <w:t>ime and resources within a highly competitive performance based environment. The deadline for the pilot was challenging due to the enormity and detail outlined in the principles.</w:t>
      </w:r>
      <w:r w:rsidR="00257885">
        <w:t>”</w:t>
      </w:r>
    </w:p>
    <w:p w:rsidR="00257885" w:rsidRDefault="00257885" w:rsidP="00344546">
      <w:pPr>
        <w:pStyle w:val="quotesource"/>
        <w:spacing w:beforeAutospacing="0" w:after="200"/>
      </w:pPr>
      <w:r>
        <w:t>CEO</w:t>
      </w:r>
      <w:r w:rsidR="005C73B9">
        <w:t xml:space="preserve">, </w:t>
      </w:r>
      <w:r w:rsidR="003F72AF">
        <w:t>P</w:t>
      </w:r>
      <w:r w:rsidR="005C73B9">
        <w:t>rovider</w:t>
      </w:r>
      <w:r>
        <w:t xml:space="preserve"> (CEO </w:t>
      </w:r>
      <w:r w:rsidR="00F75593">
        <w:t>P</w:t>
      </w:r>
      <w:r>
        <w:t>ost-Pilot Survey, 2014)</w:t>
      </w:r>
    </w:p>
    <w:p w:rsidR="00227811" w:rsidRDefault="00227811" w:rsidP="00780A98">
      <w:pPr>
        <w:spacing w:before="0" w:beforeAutospacing="0" w:after="200" w:line="276" w:lineRule="auto"/>
      </w:pPr>
      <w:r>
        <w:t xml:space="preserve">Account </w:t>
      </w:r>
      <w:r w:rsidRPr="00780A98">
        <w:rPr>
          <w:rFonts w:ascii="Calibri" w:hAnsi="Calibri"/>
        </w:rPr>
        <w:t>Managers</w:t>
      </w:r>
      <w:r>
        <w:t xml:space="preserve"> also noted, on behalf of Providers, the time (and cost) pressures associated with the audit requirements:</w:t>
      </w:r>
    </w:p>
    <w:p w:rsidR="00227811" w:rsidRDefault="00227811" w:rsidP="00344546">
      <w:pPr>
        <w:pStyle w:val="quotetext"/>
        <w:spacing w:before="200" w:beforeAutospacing="0" w:after="0"/>
      </w:pPr>
      <w:r>
        <w:t>“[The biggest challenges were] t</w:t>
      </w:r>
      <w:r w:rsidRPr="00750986">
        <w:t>ime and resources. There has been a lot time needed to particip</w:t>
      </w:r>
      <w:r>
        <w:t>a</w:t>
      </w:r>
      <w:r w:rsidRPr="00750986">
        <w:t>te in audit and implement business improvement processes.</w:t>
      </w:r>
      <w:r>
        <w:t>”</w:t>
      </w:r>
    </w:p>
    <w:p w:rsidR="00227811" w:rsidRDefault="00227811" w:rsidP="00344546">
      <w:pPr>
        <w:pStyle w:val="quotesource"/>
        <w:spacing w:beforeAutospacing="0" w:after="0"/>
      </w:pPr>
      <w:r>
        <w:t>Account Manager, Department of Employment (Account Manager Post-Pilot Survey, 2014)</w:t>
      </w:r>
    </w:p>
    <w:p w:rsidR="00227811" w:rsidRDefault="00227811" w:rsidP="00344546">
      <w:pPr>
        <w:pStyle w:val="quotetext"/>
        <w:spacing w:before="200" w:beforeAutospacing="0" w:after="0"/>
      </w:pPr>
      <w:r>
        <w:t>“…t</w:t>
      </w:r>
      <w:r w:rsidRPr="00750986">
        <w:t xml:space="preserve">ime and </w:t>
      </w:r>
      <w:r>
        <w:t>financial stresses were the most challenges aspects. Staff involved often stated the requirements appeared excessive and that it cost the organisation a substantial amount of money to meet the standards”</w:t>
      </w:r>
    </w:p>
    <w:p w:rsidR="00227811" w:rsidRDefault="00227811" w:rsidP="00344546">
      <w:pPr>
        <w:pStyle w:val="quotesource"/>
        <w:spacing w:beforeAutospacing="0" w:after="0"/>
      </w:pPr>
      <w:r>
        <w:t>Account Manager, Department of Employment (Account Manager Post-Pilot Survey, 2014)</w:t>
      </w:r>
    </w:p>
    <w:p w:rsidR="00227811" w:rsidRPr="00B3680F" w:rsidRDefault="00227811" w:rsidP="00344546">
      <w:pPr>
        <w:pStyle w:val="quotetext"/>
        <w:spacing w:before="200" w:beforeAutospacing="0" w:after="0"/>
      </w:pPr>
      <w:r>
        <w:t>“</w:t>
      </w:r>
      <w:r w:rsidRPr="00227811">
        <w:t xml:space="preserve">The provider discussed the financial impact of gaining certification, and also queried whether the range of Program Assurance activities currently undertaken by the Department </w:t>
      </w:r>
      <w:proofErr w:type="gramStart"/>
      <w:r w:rsidRPr="00227811">
        <w:t>would  be</w:t>
      </w:r>
      <w:proofErr w:type="gramEnd"/>
      <w:r w:rsidRPr="00227811">
        <w:t xml:space="preserve"> reviewed (or possibly scrapped) if the policy was implemented, particularly given the ‘reduction of red tape’ environment.</w:t>
      </w:r>
      <w:r>
        <w:t>”</w:t>
      </w:r>
    </w:p>
    <w:p w:rsidR="00227811" w:rsidRDefault="00227811" w:rsidP="00344546">
      <w:pPr>
        <w:pStyle w:val="quotesource"/>
        <w:spacing w:beforeAutospacing="0" w:after="200"/>
      </w:pPr>
      <w:r>
        <w:t>Account Manager, Department of Employment (Observer Feedback for Pilot Audits)</w:t>
      </w:r>
    </w:p>
    <w:p w:rsidR="00A00C62" w:rsidRPr="00CA61D6" w:rsidRDefault="00A00C62" w:rsidP="00780A98">
      <w:pPr>
        <w:spacing w:before="0" w:beforeAutospacing="0" w:after="200" w:line="276" w:lineRule="auto"/>
      </w:pPr>
      <w:r w:rsidRPr="00CA61D6">
        <w:t>Auditors reported delays to the audit process, particularly as a result of Providers being unprepared for the audit. In particular, job seeker interviews were raised by several auditors as having disrupted the audit process</w:t>
      </w:r>
      <w:r w:rsidR="00536F33">
        <w:t>:</w:t>
      </w:r>
    </w:p>
    <w:p w:rsidR="00A00C62" w:rsidRPr="00CA61D6" w:rsidRDefault="00A00C62" w:rsidP="00344546">
      <w:pPr>
        <w:pStyle w:val="quotetext"/>
        <w:spacing w:before="200" w:beforeAutospacing="0" w:after="0"/>
      </w:pPr>
      <w:r w:rsidRPr="00CA61D6">
        <w:t xml:space="preserve">“One of our </w:t>
      </w:r>
      <w:proofErr w:type="spellStart"/>
      <w:r w:rsidRPr="00CA61D6">
        <w:t>JSAs</w:t>
      </w:r>
      <w:proofErr w:type="spellEnd"/>
      <w:r w:rsidRPr="00CA61D6">
        <w:t xml:space="preserve"> did not prepare well for the audit. The job seekers did not arrive and the auditors had to pick walk-ins. This was very disruptive to the audit as it was stop and start on the interviews. More </w:t>
      </w:r>
      <w:proofErr w:type="gramStart"/>
      <w:r w:rsidRPr="00CA61D6">
        <w:t>onus</w:t>
      </w:r>
      <w:proofErr w:type="gramEnd"/>
      <w:r w:rsidRPr="00CA61D6">
        <w:t xml:space="preserve"> should be placed on the provider to make sure this area is covered</w:t>
      </w:r>
      <w:r w:rsidR="003F72AF">
        <w:t>.</w:t>
      </w:r>
      <w:r w:rsidRPr="00CA61D6">
        <w:t>”</w:t>
      </w:r>
    </w:p>
    <w:p w:rsidR="00A00C62" w:rsidRPr="00CA61D6" w:rsidRDefault="00A00C62" w:rsidP="00344546">
      <w:pPr>
        <w:pStyle w:val="quotesource"/>
        <w:spacing w:beforeAutospacing="0" w:after="0"/>
      </w:pPr>
      <w:r w:rsidRPr="00CA61D6">
        <w:t>Auditor (Auditor Focus Group, February 2014)</w:t>
      </w:r>
    </w:p>
    <w:p w:rsidR="00A00C62" w:rsidRPr="00CA61D6" w:rsidRDefault="00A00C62" w:rsidP="00344546">
      <w:pPr>
        <w:pStyle w:val="quotetext"/>
        <w:spacing w:before="200" w:beforeAutospacing="0" w:after="0"/>
      </w:pPr>
      <w:r w:rsidRPr="00CA61D6">
        <w:t xml:space="preserve"> “On a couple of sites the staff did not appear at all and there was no communication with either </w:t>
      </w:r>
      <w:proofErr w:type="spellStart"/>
      <w:r w:rsidRPr="00CA61D6">
        <w:t>SP</w:t>
      </w:r>
      <w:proofErr w:type="spellEnd"/>
      <w:r w:rsidRPr="00CA61D6">
        <w:t xml:space="preserve"> or audit team</w:t>
      </w:r>
      <w:r w:rsidR="003F72AF">
        <w:t>.</w:t>
      </w:r>
      <w:r w:rsidRPr="00CA61D6">
        <w:t>”</w:t>
      </w:r>
    </w:p>
    <w:p w:rsidR="00A00C62" w:rsidRPr="00CA61D6" w:rsidRDefault="00A00C62" w:rsidP="00344546">
      <w:pPr>
        <w:pStyle w:val="quotesource"/>
        <w:spacing w:beforeAutospacing="0" w:after="200"/>
      </w:pPr>
      <w:r w:rsidRPr="00CA61D6">
        <w:t>Auditor (Auditor Focus Group, January 2014)</w:t>
      </w:r>
    </w:p>
    <w:p w:rsidR="002B3332" w:rsidRDefault="002B3332" w:rsidP="00780A98">
      <w:pPr>
        <w:spacing w:before="0" w:beforeAutospacing="0" w:after="200" w:line="276" w:lineRule="auto"/>
      </w:pPr>
      <w:r>
        <w:t xml:space="preserve">While auditors gave this feedback about job seeker interviews, Providers have indicated through the Pilot Reference Group meetings that sourcing feedback directly from job seekers has provided them with better insight and knowledge about their service delivery. </w:t>
      </w:r>
    </w:p>
    <w:p w:rsidR="00257885" w:rsidRDefault="00257885" w:rsidP="00780A98">
      <w:pPr>
        <w:spacing w:before="0" w:beforeAutospacing="0" w:after="200" w:line="276" w:lineRule="auto"/>
      </w:pPr>
      <w:r>
        <w:t xml:space="preserve">Providers found </w:t>
      </w:r>
      <w:r w:rsidR="00DC6333">
        <w:t xml:space="preserve">the </w:t>
      </w:r>
      <w:r>
        <w:t>most time consuming</w:t>
      </w:r>
      <w:r w:rsidR="00DC6333">
        <w:t xml:space="preserve"> aspects of </w:t>
      </w:r>
      <w:r>
        <w:t xml:space="preserve">the process were usually audit-associated </w:t>
      </w:r>
      <w:r w:rsidRPr="00780A98">
        <w:rPr>
          <w:rFonts w:ascii="Calibri" w:hAnsi="Calibri"/>
        </w:rPr>
        <w:t>administrative</w:t>
      </w:r>
      <w:r>
        <w:t xml:space="preserve"> tasks along with evidence gathering and booking interviews with job seekers</w:t>
      </w:r>
      <w:r w:rsidR="00807550">
        <w:t>:</w:t>
      </w:r>
    </w:p>
    <w:p w:rsidR="00257885" w:rsidRDefault="00257885" w:rsidP="00344546">
      <w:pPr>
        <w:pStyle w:val="quotetext"/>
        <w:spacing w:before="200" w:beforeAutospacing="0" w:after="0"/>
      </w:pPr>
      <w:r>
        <w:t>“</w:t>
      </w:r>
      <w:r w:rsidRPr="00D37E10">
        <w:t>The time spent on administration - i.e. letter sending, organising interviews for high amount of clients (some exited and working full time and difficult to contact), high volume of face to face interviews.</w:t>
      </w:r>
      <w:r>
        <w:t>”</w:t>
      </w:r>
    </w:p>
    <w:p w:rsidR="00257885" w:rsidRPr="00D92AC2" w:rsidRDefault="00257885" w:rsidP="00344546">
      <w:pPr>
        <w:pStyle w:val="quotesource"/>
        <w:spacing w:beforeAutospacing="0" w:after="0"/>
      </w:pPr>
      <w:r>
        <w:t xml:space="preserve">Quality Manager, </w:t>
      </w:r>
      <w:r w:rsidR="004F548E">
        <w:t>P</w:t>
      </w:r>
      <w:r>
        <w:t>rovider (Quality M</w:t>
      </w:r>
      <w:r w:rsidR="004F548E">
        <w:t>anager Post-Pilot Survey, 2014)</w:t>
      </w:r>
    </w:p>
    <w:p w:rsidR="003505F4" w:rsidRDefault="003505F4" w:rsidP="003505F4">
      <w:pPr>
        <w:pStyle w:val="quotetext"/>
        <w:spacing w:before="200" w:beforeAutospacing="0" w:after="0"/>
      </w:pPr>
    </w:p>
    <w:p w:rsidR="00257885" w:rsidRDefault="00257885" w:rsidP="00344546">
      <w:pPr>
        <w:pStyle w:val="quotetext"/>
        <w:spacing w:before="200" w:beforeAutospacing="0" w:after="0"/>
      </w:pPr>
      <w:proofErr w:type="gramStart"/>
      <w:r>
        <w:t>“</w:t>
      </w:r>
      <w:r w:rsidRPr="00D37E10">
        <w:t>Time, evidence gathering and finding a suitable auditor</w:t>
      </w:r>
      <w:r>
        <w:t>.”</w:t>
      </w:r>
      <w:proofErr w:type="gramEnd"/>
    </w:p>
    <w:p w:rsidR="00257885" w:rsidRPr="00D92AC2" w:rsidRDefault="00257885" w:rsidP="00344546">
      <w:pPr>
        <w:pStyle w:val="quotesource"/>
        <w:spacing w:beforeAutospacing="0" w:after="200"/>
      </w:pPr>
      <w:r>
        <w:t xml:space="preserve">Quality Manager, </w:t>
      </w:r>
      <w:r w:rsidR="004F548E">
        <w:t>P</w:t>
      </w:r>
      <w:r>
        <w:t>rovider (Quality M</w:t>
      </w:r>
      <w:r w:rsidR="004F548E">
        <w:t>anager Post-Pilot Survey, 2014)</w:t>
      </w:r>
    </w:p>
    <w:p w:rsidR="00257885" w:rsidRDefault="00B31714" w:rsidP="00780A98">
      <w:pPr>
        <w:spacing w:before="0" w:beforeAutospacing="0" w:after="200" w:line="276" w:lineRule="auto"/>
      </w:pPr>
      <w:r>
        <w:t>Providers expressed c</w:t>
      </w:r>
      <w:r w:rsidR="00257885">
        <w:t xml:space="preserve">oncern </w:t>
      </w:r>
      <w:r>
        <w:t xml:space="preserve">the commitment of </w:t>
      </w:r>
      <w:r w:rsidR="00257885">
        <w:t xml:space="preserve">time and resources </w:t>
      </w:r>
      <w:r>
        <w:t>would extend into the future</w:t>
      </w:r>
      <w:r w:rsidR="00257885">
        <w:t xml:space="preserve"> beyond the life of this process</w:t>
      </w:r>
      <w:r w:rsidR="00807550">
        <w:t>:</w:t>
      </w:r>
    </w:p>
    <w:p w:rsidR="00257885" w:rsidRPr="00D92AC2" w:rsidRDefault="00257885" w:rsidP="00344546">
      <w:pPr>
        <w:pStyle w:val="quotetext"/>
        <w:spacing w:before="200" w:beforeAutospacing="0" w:after="0"/>
      </w:pPr>
      <w:r>
        <w:t>“</w:t>
      </w:r>
      <w:r w:rsidRPr="00D37E10">
        <w:t>Time and resources required. As a small organisation this has been particularly difficult, and it will be hard to maintain this commitment into the future.</w:t>
      </w:r>
      <w:r>
        <w:t>”</w:t>
      </w:r>
    </w:p>
    <w:p w:rsidR="00257885" w:rsidRDefault="00257885" w:rsidP="00344546">
      <w:pPr>
        <w:pStyle w:val="quotesource"/>
        <w:spacing w:beforeAutospacing="0" w:after="0"/>
      </w:pPr>
      <w:r>
        <w:t xml:space="preserve">Quality Manager, </w:t>
      </w:r>
      <w:r w:rsidR="003F72AF">
        <w:t>P</w:t>
      </w:r>
      <w:r>
        <w:t xml:space="preserve">rovider (Quality Manager </w:t>
      </w:r>
      <w:r w:rsidR="003F72AF">
        <w:t>P</w:t>
      </w:r>
      <w:r>
        <w:t>ost-Pilot Survey, 2014).</w:t>
      </w:r>
    </w:p>
    <w:p w:rsidR="00257885" w:rsidRPr="007A7390" w:rsidRDefault="00257885" w:rsidP="00344546">
      <w:pPr>
        <w:pStyle w:val="quotetext"/>
        <w:spacing w:before="200" w:beforeAutospacing="0" w:after="0"/>
      </w:pPr>
      <w:proofErr w:type="gramStart"/>
      <w:r>
        <w:t>“</w:t>
      </w:r>
      <w:r w:rsidRPr="00750986">
        <w:t>Resourcing, time, cost and our future ability to maintain accreditation given the small size of our organisation.</w:t>
      </w:r>
      <w:r>
        <w:t>”</w:t>
      </w:r>
      <w:proofErr w:type="gramEnd"/>
    </w:p>
    <w:p w:rsidR="00257885" w:rsidRDefault="00257885" w:rsidP="00344546">
      <w:pPr>
        <w:pStyle w:val="quotesource"/>
        <w:spacing w:beforeAutospacing="0" w:after="200"/>
      </w:pPr>
      <w:r>
        <w:t>CEO</w:t>
      </w:r>
      <w:r w:rsidR="004F548E">
        <w:t>, Provider</w:t>
      </w:r>
      <w:r>
        <w:t xml:space="preserve"> (CEO </w:t>
      </w:r>
      <w:r w:rsidR="003F72AF">
        <w:t>P</w:t>
      </w:r>
      <w:r>
        <w:t>ost-Pilot Survey, 2014)</w:t>
      </w:r>
    </w:p>
    <w:p w:rsidR="007B12D6" w:rsidRDefault="007B12D6" w:rsidP="00780A98">
      <w:pPr>
        <w:spacing w:before="0" w:beforeAutospacing="0" w:after="200" w:line="276" w:lineRule="auto"/>
      </w:pPr>
      <w:r>
        <w:t>Providers and Account Managers</w:t>
      </w:r>
      <w:r w:rsidR="00B06C4A">
        <w:t>,</w:t>
      </w:r>
      <w:r>
        <w:t xml:space="preserve"> when considering challenges on behalf of Providers, noted</w:t>
      </w:r>
      <w:r w:rsidR="00421BE3">
        <w:t xml:space="preserve"> that</w:t>
      </w:r>
      <w:r>
        <w:t xml:space="preserve"> other priorities competed for the time available to undertake the </w:t>
      </w:r>
      <w:r w:rsidR="00084B31">
        <w:t>Pilot QAF</w:t>
      </w:r>
      <w:r>
        <w:t xml:space="preserve"> process. Some </w:t>
      </w:r>
      <w:r w:rsidRPr="00780A98">
        <w:rPr>
          <w:rFonts w:ascii="Calibri" w:hAnsi="Calibri"/>
        </w:rPr>
        <w:t>businesses</w:t>
      </w:r>
      <w:r>
        <w:t xml:space="preserve"> had other major requirements occurring at the same time as the </w:t>
      </w:r>
      <w:r w:rsidR="00084B31">
        <w:t>Pilot QAF</w:t>
      </w:r>
      <w:r>
        <w:t xml:space="preserve">. Other Providers noted the diversion of funds and resources into the </w:t>
      </w:r>
      <w:r w:rsidR="00084B31">
        <w:t>Pilot QAF</w:t>
      </w:r>
      <w:r>
        <w:t xml:space="preserve"> inevitably had an impact upon their business processes and service delivery. These concerns are enduring for Providers and will need to be considered as a </w:t>
      </w:r>
      <w:r w:rsidR="00084B31">
        <w:t xml:space="preserve">new </w:t>
      </w:r>
      <w:r>
        <w:t xml:space="preserve">QAF is built into future </w:t>
      </w:r>
      <w:r w:rsidR="004B24CE">
        <w:t>employment services</w:t>
      </w:r>
      <w:r>
        <w:t xml:space="preserve"> contracts</w:t>
      </w:r>
      <w:r w:rsidR="00536F33">
        <w:t>:</w:t>
      </w:r>
    </w:p>
    <w:p w:rsidR="00257885" w:rsidRDefault="007B12D6" w:rsidP="00344546">
      <w:pPr>
        <w:pStyle w:val="quotetext"/>
        <w:spacing w:before="200" w:beforeAutospacing="0" w:after="0"/>
      </w:pPr>
      <w:r>
        <w:t xml:space="preserve"> </w:t>
      </w:r>
      <w:r w:rsidR="00257885">
        <w:t>“</w:t>
      </w:r>
      <w:r w:rsidR="00257885" w:rsidRPr="00D37E10">
        <w:t>Time consuming. It did interrupt the running of the business.</w:t>
      </w:r>
      <w:r w:rsidR="00257885">
        <w:t>”</w:t>
      </w:r>
    </w:p>
    <w:p w:rsidR="00257885" w:rsidRDefault="00257885" w:rsidP="00344546">
      <w:pPr>
        <w:pStyle w:val="quotesource"/>
        <w:spacing w:beforeAutospacing="0" w:after="0"/>
      </w:pPr>
      <w:r>
        <w:t xml:space="preserve">Quality Manager, </w:t>
      </w:r>
      <w:r w:rsidR="003F72AF">
        <w:t>P</w:t>
      </w:r>
      <w:r>
        <w:t xml:space="preserve">rovider (Quality Manager </w:t>
      </w:r>
      <w:r w:rsidR="004F548E">
        <w:t>Post-Pilot Survey, 2014)</w:t>
      </w:r>
    </w:p>
    <w:p w:rsidR="00257885" w:rsidRPr="00052D46" w:rsidRDefault="00257885" w:rsidP="00344546">
      <w:pPr>
        <w:pStyle w:val="quotetext"/>
        <w:spacing w:before="200" w:beforeAutospacing="0" w:after="0"/>
      </w:pPr>
      <w:proofErr w:type="gramStart"/>
      <w:r w:rsidRPr="00052D46">
        <w:t>“Time that operational staff were required to dedicate towards the pilot, which took away the focus from actual service delivery.”</w:t>
      </w:r>
      <w:proofErr w:type="gramEnd"/>
    </w:p>
    <w:p w:rsidR="00257885" w:rsidRDefault="00257885" w:rsidP="00344546">
      <w:pPr>
        <w:pStyle w:val="quotesource"/>
        <w:spacing w:beforeAutospacing="0" w:after="0"/>
      </w:pPr>
      <w:r>
        <w:t xml:space="preserve">Quality Manager, </w:t>
      </w:r>
      <w:r w:rsidR="003F72AF">
        <w:t>P</w:t>
      </w:r>
      <w:r>
        <w:t xml:space="preserve">rovider (Quality Manager </w:t>
      </w:r>
      <w:r w:rsidR="004F548E">
        <w:t>Post-Pilot Survey, 2014)</w:t>
      </w:r>
    </w:p>
    <w:p w:rsidR="00257885" w:rsidRPr="007A7390" w:rsidRDefault="007B12D6" w:rsidP="00344546">
      <w:pPr>
        <w:pStyle w:val="quotetext"/>
        <w:spacing w:before="200" w:beforeAutospacing="0" w:after="0"/>
      </w:pPr>
      <w:r>
        <w:t xml:space="preserve"> </w:t>
      </w:r>
      <w:r w:rsidR="00257885">
        <w:t>“</w:t>
      </w:r>
      <w:r w:rsidR="00257885" w:rsidRPr="00750986">
        <w:t>Finding the time to prepare, manage and complete the process at a time when compliance requirements have increased, revenue is falling dramatically, and maintaining acceptable star ratings is increasingly difficult.</w:t>
      </w:r>
      <w:r w:rsidR="00257885">
        <w:t>”</w:t>
      </w:r>
    </w:p>
    <w:p w:rsidR="00257885" w:rsidRDefault="00257885" w:rsidP="00344546">
      <w:pPr>
        <w:pStyle w:val="quotesource"/>
        <w:spacing w:beforeAutospacing="0" w:after="0"/>
      </w:pPr>
      <w:r>
        <w:t>CEO</w:t>
      </w:r>
      <w:r w:rsidR="007B12D6">
        <w:t>, Provider</w:t>
      </w:r>
      <w:r>
        <w:t xml:space="preserve"> (CEO </w:t>
      </w:r>
      <w:r w:rsidR="004F548E">
        <w:t>P</w:t>
      </w:r>
      <w:r>
        <w:t>ost-Pilot Survey, 2014)</w:t>
      </w:r>
    </w:p>
    <w:p w:rsidR="007B12D6" w:rsidRPr="007B12D6" w:rsidRDefault="007B12D6" w:rsidP="00344546">
      <w:pPr>
        <w:pStyle w:val="quotetext"/>
        <w:spacing w:before="200" w:beforeAutospacing="0" w:after="0"/>
      </w:pPr>
      <w:proofErr w:type="gramStart"/>
      <w:r w:rsidRPr="007B12D6">
        <w:t>“</w:t>
      </w:r>
      <w:proofErr w:type="spellStart"/>
      <w:r w:rsidRPr="007B12D6">
        <w:t>Manageing</w:t>
      </w:r>
      <w:proofErr w:type="spellEnd"/>
      <w:r w:rsidRPr="007B12D6">
        <w:t xml:space="preserve"> the pilot while still completing intensive assurance activity.</w:t>
      </w:r>
      <w:r>
        <w:t>”</w:t>
      </w:r>
      <w:proofErr w:type="gramEnd"/>
      <w:r w:rsidRPr="007B12D6">
        <w:t xml:space="preserve"> </w:t>
      </w:r>
    </w:p>
    <w:p w:rsidR="005B729A" w:rsidRDefault="007B12D6" w:rsidP="00344546">
      <w:pPr>
        <w:pStyle w:val="quotesource"/>
        <w:spacing w:beforeAutospacing="0" w:after="0"/>
      </w:pPr>
      <w:r>
        <w:t>CEO</w:t>
      </w:r>
      <w:r w:rsidR="005B729A">
        <w:t>, Provider (Quality Manager Post-Pilot Survey, 2014)</w:t>
      </w:r>
    </w:p>
    <w:p w:rsidR="007B12D6" w:rsidRDefault="007B12D6" w:rsidP="00344546">
      <w:pPr>
        <w:pStyle w:val="quotetext"/>
        <w:spacing w:before="200" w:beforeAutospacing="0" w:after="0"/>
      </w:pPr>
      <w:r>
        <w:t>“</w:t>
      </w:r>
      <w:r w:rsidRPr="00750986">
        <w:t xml:space="preserve">The main challenge has been competing priorities such as implementation of </w:t>
      </w:r>
      <w:proofErr w:type="spellStart"/>
      <w:r w:rsidRPr="00750986">
        <w:t>RJCP</w:t>
      </w:r>
      <w:proofErr w:type="spellEnd"/>
      <w:r w:rsidRPr="00750986">
        <w:t xml:space="preserve"> for this provider.</w:t>
      </w:r>
      <w:r>
        <w:t>”</w:t>
      </w:r>
    </w:p>
    <w:p w:rsidR="007B12D6" w:rsidRPr="00644FDC" w:rsidRDefault="007B12D6" w:rsidP="00344546">
      <w:pPr>
        <w:pStyle w:val="quotesource"/>
        <w:spacing w:beforeAutospacing="0" w:after="0"/>
      </w:pPr>
      <w:r>
        <w:t>Account Manager, Department of Employment (Account Manager Post-Pilot Survey, 2014)</w:t>
      </w:r>
    </w:p>
    <w:p w:rsidR="007B12D6" w:rsidRDefault="007B12D6" w:rsidP="00344546">
      <w:pPr>
        <w:pStyle w:val="quotetext"/>
        <w:spacing w:before="200" w:beforeAutospacing="0" w:after="0"/>
      </w:pPr>
      <w:proofErr w:type="gramStart"/>
      <w:r>
        <w:t>“</w:t>
      </w:r>
      <w:r w:rsidRPr="00644FDC">
        <w:t>Competing priorities.</w:t>
      </w:r>
      <w:proofErr w:type="gramEnd"/>
      <w:r w:rsidRPr="00644FDC">
        <w:t xml:space="preserve"> </w:t>
      </w:r>
      <w:proofErr w:type="gramStart"/>
      <w:r w:rsidRPr="00644FDC">
        <w:t>Keeping the business going while implementing change and introducing greater rigour whilst also dealing with major financial viability issues.</w:t>
      </w:r>
      <w:r>
        <w:t>”</w:t>
      </w:r>
      <w:proofErr w:type="gramEnd"/>
    </w:p>
    <w:p w:rsidR="007B12D6" w:rsidRPr="00644FDC" w:rsidRDefault="007B12D6" w:rsidP="00344546">
      <w:pPr>
        <w:pStyle w:val="quotesource"/>
        <w:spacing w:beforeAutospacing="0" w:after="200"/>
      </w:pPr>
      <w:r>
        <w:t>Account Manager, Department of Employment (Account Manager Post-Pilot Survey, 2014)</w:t>
      </w:r>
    </w:p>
    <w:p w:rsidR="00807550" w:rsidRPr="004F4D98" w:rsidRDefault="00A27CB9" w:rsidP="00344546">
      <w:pPr>
        <w:pStyle w:val="ListParagraph"/>
        <w:numPr>
          <w:ilvl w:val="2"/>
          <w:numId w:val="10"/>
        </w:numPr>
        <w:spacing w:before="200" w:beforeAutospacing="0"/>
        <w:ind w:left="709" w:hanging="709"/>
        <w:rPr>
          <w:rFonts w:cstheme="minorHAnsi"/>
        </w:rPr>
      </w:pPr>
      <w:bookmarkStart w:id="44" w:name="_Toc387250378"/>
      <w:r w:rsidRPr="00344546">
        <w:rPr>
          <w:rFonts w:cstheme="minorHAnsi"/>
          <w:b/>
        </w:rPr>
        <w:t>Duplication</w:t>
      </w:r>
      <w:bookmarkEnd w:id="44"/>
    </w:p>
    <w:p w:rsidR="00343CEE" w:rsidRDefault="00A27CB9" w:rsidP="00780A98">
      <w:pPr>
        <w:spacing w:before="0" w:beforeAutospacing="0" w:after="200" w:line="276" w:lineRule="auto"/>
      </w:pPr>
      <w:r>
        <w:t xml:space="preserve">Under the </w:t>
      </w:r>
      <w:r w:rsidR="00084B31">
        <w:t>Pilot QAF</w:t>
      </w:r>
      <w:r>
        <w:t xml:space="preserve">, Providers </w:t>
      </w:r>
      <w:r w:rsidR="00536F33">
        <w:t xml:space="preserve">were </w:t>
      </w:r>
      <w:r>
        <w:t xml:space="preserve">required to certify against both an approved Quality Standard and the eight departmental Quality Principles. </w:t>
      </w:r>
      <w:r w:rsidR="00343CEE">
        <w:t xml:space="preserve">The auditor </w:t>
      </w:r>
      <w:r w:rsidR="00084B31">
        <w:t>was</w:t>
      </w:r>
      <w:r w:rsidR="00343CEE">
        <w:t xml:space="preserve"> engaged to assess a Provider against both </w:t>
      </w:r>
      <w:r w:rsidR="00343CEE" w:rsidRPr="00780A98">
        <w:rPr>
          <w:rFonts w:ascii="Calibri" w:hAnsi="Calibri"/>
        </w:rPr>
        <w:t>components</w:t>
      </w:r>
      <w:r w:rsidR="00343CEE">
        <w:t xml:space="preserve"> of the </w:t>
      </w:r>
      <w:r w:rsidR="00084B31">
        <w:t>Pilot QAF</w:t>
      </w:r>
      <w:r w:rsidR="00343CEE">
        <w:t>.</w:t>
      </w:r>
    </w:p>
    <w:p w:rsidR="00343CEE" w:rsidRDefault="00E76CE1" w:rsidP="00780A98">
      <w:pPr>
        <w:spacing w:before="0" w:beforeAutospacing="0" w:after="200" w:line="276" w:lineRule="auto"/>
      </w:pPr>
      <w:r>
        <w:rPr>
          <w:rFonts w:ascii="Calibri" w:hAnsi="Calibri"/>
        </w:rPr>
        <w:t>The generic nature of the Quality Standards meant all requirements of the Employment Services Deed could not be met through certification solely against the Quality Standard. The Quality Principles were designed to bridge th</w:t>
      </w:r>
      <w:r w:rsidR="005177AB">
        <w:rPr>
          <w:rFonts w:ascii="Calibri" w:hAnsi="Calibri"/>
        </w:rPr>
        <w:t>is</w:t>
      </w:r>
      <w:r>
        <w:rPr>
          <w:rFonts w:ascii="Calibri" w:hAnsi="Calibri"/>
        </w:rPr>
        <w:t xml:space="preserve"> gap. </w:t>
      </w:r>
      <w:r w:rsidR="00343CEE">
        <w:rPr>
          <w:rFonts w:ascii="Calibri" w:hAnsi="Calibri"/>
        </w:rPr>
        <w:t xml:space="preserve">At the time of drafting the </w:t>
      </w:r>
      <w:r w:rsidR="00343CEE">
        <w:t xml:space="preserve">Quality Principles it was anticipated there would be some overlap with the Quality Standards. The Pilot process was expected to assist in identifying the areas of duplication. </w:t>
      </w:r>
    </w:p>
    <w:p w:rsidR="00A27CB9" w:rsidRDefault="00343CEE" w:rsidP="00780A98">
      <w:pPr>
        <w:spacing w:before="0" w:beforeAutospacing="0" w:after="200" w:line="276" w:lineRule="auto"/>
      </w:pPr>
      <w:r>
        <w:t xml:space="preserve">Through this evaluation, </w:t>
      </w:r>
      <w:r w:rsidR="00662BB9">
        <w:t xml:space="preserve">Providers and auditors have </w:t>
      </w:r>
      <w:r w:rsidR="00536F33">
        <w:t xml:space="preserve">acknowledged the </w:t>
      </w:r>
      <w:r w:rsidR="00662BB9">
        <w:t xml:space="preserve">duplication between the Quality </w:t>
      </w:r>
      <w:r w:rsidR="00662BB9" w:rsidRPr="00780A98">
        <w:rPr>
          <w:rFonts w:ascii="Calibri" w:hAnsi="Calibri"/>
        </w:rPr>
        <w:t>Principles</w:t>
      </w:r>
      <w:r w:rsidR="00662BB9">
        <w:t xml:space="preserve"> and all four Quality Standards as well as between each of the Quality Principles themselves</w:t>
      </w:r>
      <w:r w:rsidR="00E76CE1">
        <w:t xml:space="preserve">. </w:t>
      </w:r>
      <w:r w:rsidR="00E76CE1">
        <w:rPr>
          <w:rFonts w:ascii="Calibri" w:hAnsi="Calibri"/>
        </w:rPr>
        <w:t xml:space="preserve">The difficulty for Providers and auditors has been to determine where the gaps and the overlays between the Quality Standards and the Quality Principles have occurred as these vary depending on the </w:t>
      </w:r>
      <w:r>
        <w:rPr>
          <w:rFonts w:ascii="Calibri" w:hAnsi="Calibri"/>
        </w:rPr>
        <w:t>Quality S</w:t>
      </w:r>
      <w:r w:rsidR="00E76CE1">
        <w:rPr>
          <w:rFonts w:ascii="Calibri" w:hAnsi="Calibri"/>
        </w:rPr>
        <w:t>tandard:</w:t>
      </w:r>
    </w:p>
    <w:p w:rsidR="00A27CB9" w:rsidRDefault="00A27CB9" w:rsidP="00344546">
      <w:pPr>
        <w:pStyle w:val="quotetext"/>
        <w:spacing w:before="200" w:beforeAutospacing="0" w:after="0"/>
      </w:pPr>
      <w:r>
        <w:t>“In respect to the reporting requirements between the department and the JAS-</w:t>
      </w:r>
      <w:proofErr w:type="spellStart"/>
      <w:r>
        <w:t>ANZ</w:t>
      </w:r>
      <w:proofErr w:type="spellEnd"/>
      <w:r>
        <w:t xml:space="preserve"> (for ISO 9001) there appears to be duplication and the two do not ‘lay on top of one other’ as much as we have first envisaged</w:t>
      </w:r>
      <w:r w:rsidR="008812EE">
        <w:t>.</w:t>
      </w:r>
      <w:r>
        <w:t>”</w:t>
      </w:r>
    </w:p>
    <w:p w:rsidR="00A27CB9" w:rsidRDefault="00A27CB9" w:rsidP="00344546">
      <w:pPr>
        <w:pStyle w:val="quotesource"/>
        <w:spacing w:beforeAutospacing="0" w:after="0"/>
      </w:pPr>
      <w:r>
        <w:t xml:space="preserve">Quality Manager, </w:t>
      </w:r>
      <w:r w:rsidR="008812EE">
        <w:t>P</w:t>
      </w:r>
      <w:r>
        <w:t>rovider (Quality Manager Post-Pilot Survey, 2014)</w:t>
      </w:r>
    </w:p>
    <w:p w:rsidR="00A27CB9" w:rsidRDefault="00A27CB9" w:rsidP="00344546">
      <w:pPr>
        <w:pStyle w:val="quotetext"/>
        <w:spacing w:before="200" w:beforeAutospacing="0" w:after="0"/>
      </w:pPr>
      <w:r>
        <w:t>“The process is complicated in that 2 separate standards have to be met. This means that 2 separate gap analyses need to be undertaken in order to ensure that all items are covered. This is time consuming and adds to the expense of the accreditation process.”</w:t>
      </w:r>
    </w:p>
    <w:p w:rsidR="00A27CB9" w:rsidRPr="000C0D8B" w:rsidRDefault="00A27CB9" w:rsidP="00344546">
      <w:pPr>
        <w:pStyle w:val="quotesource"/>
        <w:spacing w:beforeAutospacing="0" w:after="0"/>
      </w:pPr>
      <w:r>
        <w:t xml:space="preserve">Quality Manager, </w:t>
      </w:r>
      <w:r w:rsidR="008812EE">
        <w:t xml:space="preserve">Provider </w:t>
      </w:r>
      <w:r>
        <w:t>(Quality Manager Post-Pilot Survey, 2014)</w:t>
      </w:r>
    </w:p>
    <w:p w:rsidR="00A27CB9" w:rsidRDefault="00A27CB9" w:rsidP="00344546">
      <w:pPr>
        <w:pStyle w:val="quotetext"/>
        <w:spacing w:before="200" w:beforeAutospacing="0" w:after="0"/>
      </w:pPr>
      <w:r>
        <w:t>“Some of the Key Performance Measures overlap or are sufficiently similar that they could be combined. Providing a clear focus for providers will ensure a higher level of compliance and support an improved ability to meet all the requirements</w:t>
      </w:r>
      <w:r w:rsidR="008812EE">
        <w:t>.</w:t>
      </w:r>
      <w:r>
        <w:t>”</w:t>
      </w:r>
    </w:p>
    <w:p w:rsidR="00A27CB9" w:rsidRDefault="00A27CB9" w:rsidP="00344546">
      <w:pPr>
        <w:pStyle w:val="quotesource"/>
        <w:spacing w:beforeAutospacing="0" w:after="200"/>
      </w:pPr>
      <w:r>
        <w:t xml:space="preserve">Quality Manager, </w:t>
      </w:r>
      <w:r w:rsidR="008812EE">
        <w:t xml:space="preserve">Provider </w:t>
      </w:r>
      <w:r>
        <w:t>(Quality Manager Post-Pilot Survey, 2014)</w:t>
      </w:r>
    </w:p>
    <w:p w:rsidR="00A27CB9" w:rsidRDefault="00A234CB" w:rsidP="00780A98">
      <w:pPr>
        <w:spacing w:before="0" w:beforeAutospacing="0" w:after="200" w:line="276" w:lineRule="auto"/>
      </w:pPr>
      <w:r>
        <w:t xml:space="preserve">A </w:t>
      </w:r>
      <w:r w:rsidR="00A27CB9">
        <w:t xml:space="preserve">Provider also outlined the duplication between the Quality Principles and the ongoing </w:t>
      </w:r>
      <w:proofErr w:type="spellStart"/>
      <w:r w:rsidR="00A27CB9">
        <w:t>KPI3</w:t>
      </w:r>
      <w:proofErr w:type="spellEnd"/>
      <w:r w:rsidR="00A27CB9">
        <w:t xml:space="preserve"> assessment</w:t>
      </w:r>
      <w:r w:rsidR="008812EE">
        <w:t>:</w:t>
      </w:r>
    </w:p>
    <w:p w:rsidR="00A27CB9" w:rsidRPr="002B4A64" w:rsidRDefault="00A27CB9" w:rsidP="00344546">
      <w:pPr>
        <w:pStyle w:val="quotetext"/>
        <w:spacing w:before="200" w:beforeAutospacing="0" w:after="0"/>
      </w:pPr>
      <w:r>
        <w:t>“</w:t>
      </w:r>
      <w:r w:rsidRPr="002B4A64">
        <w:t xml:space="preserve">Some of the items listed in the DEEWR Ongoing KPI 3 Assessment are already included in the Principles. Either the Principles or the DEEWR Ongoing </w:t>
      </w:r>
      <w:proofErr w:type="spellStart"/>
      <w:r w:rsidRPr="002B4A64">
        <w:t>KPI3</w:t>
      </w:r>
      <w:proofErr w:type="spellEnd"/>
      <w:r w:rsidRPr="002B4A64">
        <w:t xml:space="preserve"> Assessment focus areas should be simplified, or the DEEWR KPI 3 Assessment is removed and incorporated into the Principles</w:t>
      </w:r>
      <w:r w:rsidR="008812EE">
        <w:t>.</w:t>
      </w:r>
      <w:r>
        <w:t>”</w:t>
      </w:r>
    </w:p>
    <w:p w:rsidR="00A27CB9" w:rsidRDefault="00A27CB9" w:rsidP="00344546">
      <w:pPr>
        <w:pStyle w:val="quotesource"/>
        <w:spacing w:beforeAutospacing="0" w:after="200"/>
      </w:pPr>
      <w:r>
        <w:t xml:space="preserve">Quality Manager, </w:t>
      </w:r>
      <w:r w:rsidR="008812EE">
        <w:t xml:space="preserve">Provider </w:t>
      </w:r>
      <w:r>
        <w:t>(Quality Manager Post-Pilot Survey, 2014)</w:t>
      </w:r>
    </w:p>
    <w:p w:rsidR="00D10ECE" w:rsidRDefault="00E76CE1" w:rsidP="00780A98">
      <w:pPr>
        <w:spacing w:before="0" w:beforeAutospacing="0" w:after="200" w:line="276" w:lineRule="auto"/>
      </w:pPr>
      <w:r>
        <w:t>Further</w:t>
      </w:r>
      <w:r w:rsidR="00421BE3">
        <w:t>,</w:t>
      </w:r>
      <w:r>
        <w:t xml:space="preserve"> </w:t>
      </w:r>
      <w:r w:rsidR="00A234CB">
        <w:t xml:space="preserve">an </w:t>
      </w:r>
      <w:r w:rsidR="00D10ECE">
        <w:t>auditor</w:t>
      </w:r>
      <w:r>
        <w:t xml:space="preserve"> </w:t>
      </w:r>
      <w:r w:rsidR="00D10ECE">
        <w:t>noted that certifying against the Principles took longer than certifying against the Standard</w:t>
      </w:r>
      <w:r w:rsidR="007E3CC0">
        <w:t>:</w:t>
      </w:r>
    </w:p>
    <w:p w:rsidR="00D10ECE" w:rsidRPr="000214EA" w:rsidRDefault="00D10ECE" w:rsidP="00344546">
      <w:pPr>
        <w:pStyle w:val="quotetext"/>
        <w:spacing w:before="200" w:beforeAutospacing="0" w:after="0"/>
      </w:pPr>
      <w:r w:rsidRPr="000214EA">
        <w:t xml:space="preserve">“Our experience was with 9001 and the 8 principles </w:t>
      </w:r>
      <w:proofErr w:type="gramStart"/>
      <w:r w:rsidRPr="000214EA">
        <w:t>takes</w:t>
      </w:r>
      <w:proofErr w:type="gramEnd"/>
      <w:r w:rsidRPr="000214EA">
        <w:t xml:space="preserve"> longer to cover than ISO. It takes longer to cover the requirement for the 8 than it does to cover the requirements of ISO. </w:t>
      </w:r>
      <w:proofErr w:type="gramStart"/>
      <w:r w:rsidRPr="000214EA">
        <w:t>Particularly the reporting.”</w:t>
      </w:r>
      <w:proofErr w:type="gramEnd"/>
      <w:r w:rsidRPr="000214EA">
        <w:t xml:space="preserve"> </w:t>
      </w:r>
    </w:p>
    <w:p w:rsidR="000214EA" w:rsidRPr="00CA61D6" w:rsidRDefault="00D10ECE" w:rsidP="00344546">
      <w:pPr>
        <w:pStyle w:val="quotesource"/>
        <w:spacing w:beforeAutospacing="0" w:after="200"/>
      </w:pPr>
      <w:r w:rsidRPr="000214EA">
        <w:t>Auditor</w:t>
      </w:r>
      <w:r w:rsidR="000214EA" w:rsidRPr="000214EA">
        <w:t xml:space="preserve"> (Auditor Focus Group, January 2014)</w:t>
      </w:r>
    </w:p>
    <w:p w:rsidR="00B92B59" w:rsidRDefault="00B92B59" w:rsidP="00780A98">
      <w:pPr>
        <w:spacing w:before="0" w:beforeAutospacing="0" w:after="200" w:line="276" w:lineRule="auto"/>
      </w:pPr>
      <w:r>
        <w:t xml:space="preserve">The overlap between the </w:t>
      </w:r>
      <w:r w:rsidR="00C84F73">
        <w:t xml:space="preserve">Quality </w:t>
      </w:r>
      <w:r>
        <w:t xml:space="preserve">Standards and the </w:t>
      </w:r>
      <w:r w:rsidR="00C84F73">
        <w:t xml:space="preserve">Quality </w:t>
      </w:r>
      <w:r w:rsidR="005C73B9">
        <w:t xml:space="preserve">Principles </w:t>
      </w:r>
      <w:r>
        <w:t xml:space="preserve">could account for some of the </w:t>
      </w:r>
      <w:r w:rsidR="004A67F2">
        <w:t xml:space="preserve">time and cost </w:t>
      </w:r>
      <w:r>
        <w:t>burden</w:t>
      </w:r>
      <w:r w:rsidR="004A67F2">
        <w:t>s for participation in the Pilot</w:t>
      </w:r>
      <w:r>
        <w:t xml:space="preserve"> expressed by </w:t>
      </w:r>
      <w:r w:rsidR="004A67F2">
        <w:t>Providers</w:t>
      </w:r>
      <w:r>
        <w:t xml:space="preserve">. </w:t>
      </w:r>
      <w:r w:rsidR="00A27CB9">
        <w:t>While it is important to capture multiple aspects of the Provider’s business to gauge quality, duplicating the assessment of any part of the business is inefficient, placing a greater burden on Providers’ time, money and resources.</w:t>
      </w:r>
      <w:r>
        <w:t xml:space="preserve"> </w:t>
      </w:r>
    </w:p>
    <w:p w:rsidR="004A67F2" w:rsidRDefault="004A67F2" w:rsidP="00780A98">
      <w:pPr>
        <w:spacing w:before="0" w:beforeAutospacing="0" w:after="200" w:line="276" w:lineRule="auto"/>
        <w:rPr>
          <w:rFonts w:ascii="Calibri" w:hAnsi="Calibri"/>
        </w:rPr>
      </w:pPr>
      <w:r>
        <w:t xml:space="preserve">Given the importance of this issue, </w:t>
      </w:r>
      <w:r>
        <w:rPr>
          <w:rFonts w:ascii="Calibri" w:hAnsi="Calibri"/>
        </w:rPr>
        <w:t xml:space="preserve">the department has already acknowledged the concerns raised by Providers and consultation with the industry has commenced to </w:t>
      </w:r>
      <w:r w:rsidR="00DA189C">
        <w:rPr>
          <w:rFonts w:ascii="Calibri" w:hAnsi="Calibri"/>
        </w:rPr>
        <w:t>streamline the</w:t>
      </w:r>
      <w:r>
        <w:rPr>
          <w:rFonts w:ascii="Calibri" w:hAnsi="Calibri"/>
        </w:rPr>
        <w:t xml:space="preserve"> </w:t>
      </w:r>
      <w:r w:rsidR="00C84F73">
        <w:rPr>
          <w:rFonts w:ascii="Calibri" w:hAnsi="Calibri"/>
        </w:rPr>
        <w:t xml:space="preserve">Quality </w:t>
      </w:r>
      <w:r>
        <w:rPr>
          <w:rFonts w:ascii="Calibri" w:hAnsi="Calibri"/>
        </w:rPr>
        <w:t>Principles</w:t>
      </w:r>
      <w:r w:rsidR="00DA189C">
        <w:rPr>
          <w:rFonts w:ascii="Calibri" w:hAnsi="Calibri"/>
        </w:rPr>
        <w:t xml:space="preserve"> and reduce overlap with the Quality Standards</w:t>
      </w:r>
      <w:r>
        <w:rPr>
          <w:rFonts w:ascii="Calibri" w:hAnsi="Calibri"/>
        </w:rPr>
        <w:t>.</w:t>
      </w:r>
    </w:p>
    <w:p w:rsidR="00A27CB9" w:rsidRPr="004F4D98" w:rsidRDefault="00A27CB9" w:rsidP="00344546">
      <w:pPr>
        <w:pStyle w:val="ListParagraph"/>
        <w:numPr>
          <w:ilvl w:val="2"/>
          <w:numId w:val="10"/>
        </w:numPr>
        <w:spacing w:before="200" w:beforeAutospacing="0"/>
        <w:ind w:left="709" w:hanging="709"/>
        <w:rPr>
          <w:rFonts w:cstheme="minorHAnsi"/>
        </w:rPr>
      </w:pPr>
      <w:bookmarkStart w:id="45" w:name="_Toc387250379"/>
      <w:r w:rsidRPr="00344546">
        <w:rPr>
          <w:rFonts w:cstheme="minorHAnsi"/>
          <w:b/>
        </w:rPr>
        <w:t>Compliance</w:t>
      </w:r>
      <w:bookmarkEnd w:id="45"/>
    </w:p>
    <w:p w:rsidR="00A27CB9" w:rsidRDefault="00A27CB9" w:rsidP="00780A98">
      <w:pPr>
        <w:spacing w:before="0" w:beforeAutospacing="0" w:after="200" w:line="276" w:lineRule="auto"/>
      </w:pPr>
      <w:r>
        <w:t xml:space="preserve">The sampling </w:t>
      </w:r>
      <w:r w:rsidRPr="00780A98">
        <w:rPr>
          <w:rFonts w:ascii="Calibri" w:hAnsi="Calibri"/>
        </w:rPr>
        <w:t>requirements</w:t>
      </w:r>
      <w:r>
        <w:t xml:space="preserve"> for job seekers, claims reviews and file reviews were </w:t>
      </w:r>
      <w:r w:rsidR="00807550">
        <w:t>also</w:t>
      </w:r>
      <w:r>
        <w:t xml:space="preserve"> critiqued aspects of the audit. Both auditors and Providers agree the focus of a large audit should be more on </w:t>
      </w:r>
      <w:r w:rsidR="00807550">
        <w:t>how the P</w:t>
      </w:r>
      <w:r>
        <w:t>roviders manage</w:t>
      </w:r>
      <w:r w:rsidR="00807550">
        <w:t>d</w:t>
      </w:r>
      <w:r w:rsidR="00FE61EF">
        <w:t xml:space="preserve"> the process rather than sampling the amount of t</w:t>
      </w:r>
      <w:r>
        <w:t>ran</w:t>
      </w:r>
      <w:r w:rsidR="00807550">
        <w:t>sactions as required under the P</w:t>
      </w:r>
      <w:r>
        <w:t xml:space="preserve">ilot. </w:t>
      </w:r>
    </w:p>
    <w:p w:rsidR="00A27CB9" w:rsidRDefault="00A27CB9" w:rsidP="00344546">
      <w:pPr>
        <w:pStyle w:val="quotetext"/>
        <w:spacing w:before="200" w:beforeAutospacing="0" w:after="0"/>
      </w:pPr>
      <w:r>
        <w:t>“It’s</w:t>
      </w:r>
      <w:r w:rsidRPr="00E06CB3">
        <w:t xml:space="preserve"> impor</w:t>
      </w:r>
      <w:r>
        <w:t>tant to do job seeker interviews</w:t>
      </w:r>
      <w:r w:rsidRPr="00E06CB3">
        <w:t xml:space="preserve">, but overall it’s not necessary in this pilot there’s an overemphasis </w:t>
      </w:r>
      <w:r>
        <w:t>of</w:t>
      </w:r>
      <w:r w:rsidRPr="00E06CB3">
        <w:t xml:space="preserve"> oversampling </w:t>
      </w:r>
      <w:r>
        <w:t xml:space="preserve">… </w:t>
      </w:r>
      <w:r w:rsidRPr="00E06CB3">
        <w:t>and if you’re talking to any</w:t>
      </w:r>
      <w:r>
        <w:t xml:space="preserve"> </w:t>
      </w:r>
      <w:r w:rsidRPr="00E06CB3">
        <w:t>more than 10 people you’re really not getting any</w:t>
      </w:r>
      <w:r>
        <w:t xml:space="preserve"> </w:t>
      </w:r>
      <w:r w:rsidRPr="00E06CB3">
        <w:t>more useful information out of it</w:t>
      </w:r>
      <w:r w:rsidR="001F7D46">
        <w:t>.</w:t>
      </w:r>
      <w:r>
        <w:t>”</w:t>
      </w:r>
    </w:p>
    <w:p w:rsidR="00170435" w:rsidRPr="00CA61D6" w:rsidRDefault="00170435" w:rsidP="00344546">
      <w:pPr>
        <w:pStyle w:val="quotesource"/>
        <w:spacing w:beforeAutospacing="0" w:after="0"/>
      </w:pPr>
      <w:r w:rsidRPr="00CA61D6">
        <w:t>Auditor (Auditor Focus Group, January 2014)</w:t>
      </w:r>
    </w:p>
    <w:p w:rsidR="00A27CB9" w:rsidRDefault="00024FA1" w:rsidP="00344546">
      <w:pPr>
        <w:pStyle w:val="quotetext"/>
        <w:spacing w:before="200" w:beforeAutospacing="0" w:after="0"/>
      </w:pPr>
      <w:r>
        <w:t>“</w:t>
      </w:r>
      <w:r w:rsidR="00A27CB9">
        <w:t>T</w:t>
      </w:r>
      <w:r w:rsidR="00A27CB9" w:rsidRPr="00E06CB3">
        <w:t xml:space="preserve">hey </w:t>
      </w:r>
      <w:r w:rsidR="00A27CB9">
        <w:t xml:space="preserve">(The requirements for the principles certification) </w:t>
      </w:r>
      <w:r w:rsidR="00A27CB9" w:rsidRPr="00E06CB3">
        <w:t xml:space="preserve">have a lot of questions relating to all the </w:t>
      </w:r>
      <w:proofErr w:type="spellStart"/>
      <w:r w:rsidR="00A27CB9" w:rsidRPr="00E06CB3">
        <w:t>KPMs</w:t>
      </w:r>
      <w:proofErr w:type="spellEnd"/>
      <w:r w:rsidR="00A27CB9" w:rsidRPr="00E06CB3">
        <w:t xml:space="preserve"> so that is prescriptive and that may be the amount of information so not everyone may have gone through and really itemized everything they wanted but it is a general thing with the audit you do look at the process and the sufficient of evidence you feel is necessary to comply or not comply.</w:t>
      </w:r>
      <w:r w:rsidR="001F7D46">
        <w:t>”</w:t>
      </w:r>
    </w:p>
    <w:p w:rsidR="00170435" w:rsidRPr="00CA61D6" w:rsidRDefault="00170435" w:rsidP="00344546">
      <w:pPr>
        <w:pStyle w:val="quotesource"/>
        <w:spacing w:beforeAutospacing="0" w:after="200"/>
      </w:pPr>
      <w:r w:rsidRPr="00CA61D6">
        <w:t>Auditor (Auditor Focus Group, January 2014)</w:t>
      </w:r>
    </w:p>
    <w:p w:rsidR="007C7ECB" w:rsidRPr="007C7ECB" w:rsidRDefault="00F0300E" w:rsidP="00780A98">
      <w:pPr>
        <w:spacing w:before="0" w:beforeAutospacing="0" w:after="200" w:line="276" w:lineRule="auto"/>
      </w:pPr>
      <w:r>
        <w:t>This</w:t>
      </w:r>
      <w:r w:rsidR="007C7ECB">
        <w:t xml:space="preserve"> issue</w:t>
      </w:r>
      <w:r>
        <w:t xml:space="preserve"> has also </w:t>
      </w:r>
      <w:r w:rsidR="007C7ECB">
        <w:t xml:space="preserve">been acknowledged by </w:t>
      </w:r>
      <w:r w:rsidR="007C7ECB">
        <w:rPr>
          <w:rFonts w:ascii="Calibri" w:hAnsi="Calibri"/>
        </w:rPr>
        <w:t>the department</w:t>
      </w:r>
      <w:r w:rsidR="00357215">
        <w:rPr>
          <w:rFonts w:ascii="Calibri" w:hAnsi="Calibri"/>
        </w:rPr>
        <w:t xml:space="preserve"> and </w:t>
      </w:r>
      <w:r>
        <w:rPr>
          <w:rFonts w:ascii="Calibri" w:hAnsi="Calibri"/>
        </w:rPr>
        <w:t>Provider c</w:t>
      </w:r>
      <w:r w:rsidR="007C7ECB">
        <w:rPr>
          <w:rFonts w:ascii="Calibri" w:hAnsi="Calibri"/>
        </w:rPr>
        <w:t>onsultation</w:t>
      </w:r>
      <w:r>
        <w:rPr>
          <w:rFonts w:ascii="Calibri" w:hAnsi="Calibri"/>
        </w:rPr>
        <w:t xml:space="preserve"> </w:t>
      </w:r>
      <w:r w:rsidR="00905DE3">
        <w:rPr>
          <w:rFonts w:ascii="Calibri" w:hAnsi="Calibri"/>
        </w:rPr>
        <w:t xml:space="preserve">is </w:t>
      </w:r>
      <w:r>
        <w:rPr>
          <w:rFonts w:ascii="Calibri" w:hAnsi="Calibri"/>
        </w:rPr>
        <w:t xml:space="preserve">being undertaken to review the compliance and sampling requirements. </w:t>
      </w:r>
      <w:r w:rsidR="007C7ECB">
        <w:rPr>
          <w:rFonts w:ascii="Calibri" w:hAnsi="Calibri"/>
        </w:rPr>
        <w:t xml:space="preserve"> </w:t>
      </w:r>
    </w:p>
    <w:p w:rsidR="00112003" w:rsidRDefault="00112003">
      <w:pPr>
        <w:spacing w:before="0" w:beforeAutospacing="0"/>
        <w:rPr>
          <w:rFonts w:ascii="Calibri" w:eastAsiaTheme="majorEastAsia" w:hAnsi="Calibri" w:cstheme="majorBidi"/>
          <w:b/>
          <w:bCs/>
          <w:sz w:val="28"/>
          <w:szCs w:val="26"/>
        </w:rPr>
      </w:pPr>
      <w:bookmarkStart w:id="46" w:name="_Toc389200929"/>
      <w:r>
        <w:br w:type="page"/>
      </w:r>
    </w:p>
    <w:p w:rsidR="003A47C2" w:rsidRPr="003A47C2" w:rsidRDefault="00560240" w:rsidP="00BF669F">
      <w:pPr>
        <w:pStyle w:val="Heading2"/>
        <w:numPr>
          <w:ilvl w:val="1"/>
          <w:numId w:val="10"/>
        </w:numPr>
        <w:spacing w:beforeAutospacing="0" w:line="276" w:lineRule="auto"/>
        <w:ind w:left="0" w:firstLine="0"/>
      </w:pPr>
      <w:r>
        <w:t>Summary</w:t>
      </w:r>
      <w:bookmarkEnd w:id="46"/>
    </w:p>
    <w:p w:rsidR="001F7D46" w:rsidRDefault="00662215" w:rsidP="00780A98">
      <w:pPr>
        <w:spacing w:before="0" w:beforeAutospacing="0" w:after="200" w:line="276" w:lineRule="auto"/>
        <w:rPr>
          <w:rFonts w:ascii="Calibri" w:hAnsi="Calibri"/>
        </w:rPr>
      </w:pPr>
      <w:r>
        <w:rPr>
          <w:rFonts w:ascii="Calibri" w:hAnsi="Calibri"/>
        </w:rPr>
        <w:t xml:space="preserve">Providers were able to select one of four Quality Standards to certify against within the 12 month Pilot period. </w:t>
      </w:r>
    </w:p>
    <w:p w:rsidR="001F7D46" w:rsidRDefault="005C1E47" w:rsidP="00780A98">
      <w:pPr>
        <w:spacing w:before="0" w:beforeAutospacing="0" w:after="200" w:line="276" w:lineRule="auto"/>
      </w:pPr>
      <w:r>
        <w:t xml:space="preserve">Selection of a Quality Standard for certification was a complex exercise for </w:t>
      </w:r>
      <w:r w:rsidR="00212BC5">
        <w:t>P</w:t>
      </w:r>
      <w:r>
        <w:t xml:space="preserve">roviders </w:t>
      </w:r>
      <w:r w:rsidR="00662215">
        <w:t xml:space="preserve">and one-fifth reported they had changed from their original choice through the process. A number of Providers also chose to withdraw from the process as they </w:t>
      </w:r>
      <w:r w:rsidR="001F7D46">
        <w:t xml:space="preserve">were not </w:t>
      </w:r>
      <w:r w:rsidR="00662215">
        <w:t xml:space="preserve">able to meet the requirements in the timeframe. </w:t>
      </w:r>
    </w:p>
    <w:p w:rsidR="001167DE" w:rsidRDefault="00662215" w:rsidP="00780A98">
      <w:pPr>
        <w:spacing w:before="0" w:beforeAutospacing="0" w:after="200" w:line="276" w:lineRule="auto"/>
      </w:pPr>
      <w:r>
        <w:rPr>
          <w:rFonts w:ascii="Calibri" w:hAnsi="Calibri"/>
        </w:rPr>
        <w:t xml:space="preserve">Challenges arose because </w:t>
      </w:r>
      <w:r w:rsidR="005C1E47">
        <w:t xml:space="preserve">the requirements of each </w:t>
      </w:r>
      <w:r w:rsidR="00FE61EF">
        <w:t xml:space="preserve">Quality </w:t>
      </w:r>
      <w:r w:rsidR="005C1E47">
        <w:t>Standard vary and some</w:t>
      </w:r>
      <w:r w:rsidR="00FE61EF">
        <w:t xml:space="preserve"> Quality Standards</w:t>
      </w:r>
      <w:r w:rsidR="005C1E47">
        <w:t xml:space="preserve"> are more suited to different business models</w:t>
      </w:r>
      <w:r w:rsidR="006217F8">
        <w:t xml:space="preserve"> and caseload sizes</w:t>
      </w:r>
      <w:r w:rsidR="005C1E47">
        <w:t xml:space="preserve">. </w:t>
      </w:r>
      <w:r w:rsidR="00343CEE">
        <w:t>Comments suggest c</w:t>
      </w:r>
      <w:r w:rsidR="001F7D46">
        <w:t>ertification against</w:t>
      </w:r>
      <w:r w:rsidR="001167DE">
        <w:t xml:space="preserve"> </w:t>
      </w:r>
      <w:r w:rsidR="0012433B">
        <w:rPr>
          <w:rFonts w:ascii="Calibri" w:hAnsi="Calibri"/>
        </w:rPr>
        <w:t xml:space="preserve">Disability Services Standards </w:t>
      </w:r>
      <w:r w:rsidR="006217F8">
        <w:t xml:space="preserve">for JSA purposes </w:t>
      </w:r>
      <w:r w:rsidR="00343CEE">
        <w:t xml:space="preserve">was </w:t>
      </w:r>
      <w:r w:rsidR="001F7D46">
        <w:t xml:space="preserve">considered </w:t>
      </w:r>
      <w:r w:rsidR="00343CEE">
        <w:t xml:space="preserve">to be more onerous </w:t>
      </w:r>
      <w:r w:rsidR="001F7D46">
        <w:t xml:space="preserve">than </w:t>
      </w:r>
      <w:r w:rsidR="00343CEE">
        <w:t xml:space="preserve">the </w:t>
      </w:r>
      <w:r w:rsidR="001F7D46">
        <w:t>other</w:t>
      </w:r>
      <w:r w:rsidR="00343CEE">
        <w:t xml:space="preserve"> Quality Standards</w:t>
      </w:r>
      <w:r w:rsidR="006217F8">
        <w:t>, particularly in terms of the job seeker interview requirement</w:t>
      </w:r>
      <w:r w:rsidR="001F7D46">
        <w:t xml:space="preserve">. The time required to certify against </w:t>
      </w:r>
      <w:r w:rsidR="0012433B">
        <w:t xml:space="preserve">the </w:t>
      </w:r>
      <w:r w:rsidR="0012433B">
        <w:rPr>
          <w:rFonts w:ascii="Calibri" w:hAnsi="Calibri"/>
        </w:rPr>
        <w:t>Employment Services Industry Standards</w:t>
      </w:r>
      <w:r w:rsidR="001F2027">
        <w:rPr>
          <w:rFonts w:ascii="Calibri" w:hAnsi="Calibri"/>
        </w:rPr>
        <w:t xml:space="preserve">, given the delay in this Quality Standards </w:t>
      </w:r>
      <w:r w:rsidR="00B85F37">
        <w:rPr>
          <w:rFonts w:ascii="Calibri" w:hAnsi="Calibri"/>
        </w:rPr>
        <w:t>certification</w:t>
      </w:r>
      <w:r w:rsidR="001F2027">
        <w:rPr>
          <w:rFonts w:ascii="Calibri" w:hAnsi="Calibri"/>
        </w:rPr>
        <w:t>,</w:t>
      </w:r>
      <w:r w:rsidR="0012433B" w:rsidDel="0012433B">
        <w:t xml:space="preserve"> </w:t>
      </w:r>
      <w:r w:rsidR="001F7D46">
        <w:t xml:space="preserve">also impacted upon selection. </w:t>
      </w:r>
    </w:p>
    <w:p w:rsidR="006217F8" w:rsidRDefault="006217F8" w:rsidP="00780A98">
      <w:pPr>
        <w:spacing w:before="0" w:beforeAutospacing="0" w:after="200" w:line="276" w:lineRule="auto"/>
      </w:pPr>
      <w:r>
        <w:t>More generally, j</w:t>
      </w:r>
      <w:r w:rsidRPr="00CA61D6">
        <w:t>ob seeker interviews were raised by several auditors as hav</w:t>
      </w:r>
      <w:r>
        <w:t xml:space="preserve">ing disrupted the audit process and </w:t>
      </w:r>
      <w:r w:rsidRPr="00780A98">
        <w:rPr>
          <w:rFonts w:ascii="Calibri" w:hAnsi="Calibri"/>
        </w:rPr>
        <w:t>contribut</w:t>
      </w:r>
      <w:r w:rsidR="0012433B" w:rsidRPr="00780A98">
        <w:rPr>
          <w:rFonts w:ascii="Calibri" w:hAnsi="Calibri"/>
        </w:rPr>
        <w:t>ing</w:t>
      </w:r>
      <w:r>
        <w:t xml:space="preserve"> to lengthy delays. </w:t>
      </w:r>
      <w:r w:rsidR="001F2027">
        <w:t xml:space="preserve">Although </w:t>
      </w:r>
      <w:r>
        <w:t>job seeker satisfaction data</w:t>
      </w:r>
      <w:r w:rsidR="001F2027">
        <w:t xml:space="preserve"> is available</w:t>
      </w:r>
      <w:r>
        <w:t xml:space="preserve"> from the department’s </w:t>
      </w:r>
      <w:r w:rsidR="0012433B">
        <w:t>P</w:t>
      </w:r>
      <w:r>
        <w:t>ost-</w:t>
      </w:r>
      <w:r w:rsidR="0012433B">
        <w:t>P</w:t>
      </w:r>
      <w:r>
        <w:t>rogram</w:t>
      </w:r>
      <w:r w:rsidR="00905DE3">
        <w:t>me</w:t>
      </w:r>
      <w:r>
        <w:t xml:space="preserve"> </w:t>
      </w:r>
      <w:r w:rsidR="0012433B">
        <w:t>M</w:t>
      </w:r>
      <w:r>
        <w:t xml:space="preserve">onitoring </w:t>
      </w:r>
      <w:r w:rsidR="0012433B">
        <w:t>S</w:t>
      </w:r>
      <w:r>
        <w:t>urvey (KPI</w:t>
      </w:r>
      <w:r w:rsidR="0012433B">
        <w:t xml:space="preserve"> </w:t>
      </w:r>
      <w:r>
        <w:t>3)</w:t>
      </w:r>
      <w:r w:rsidR="001F2027">
        <w:t>, Providers have been positive about the knowledge they have obtained through the collection of feedback directly from job seekers.</w:t>
      </w:r>
      <w:r w:rsidR="002B3332">
        <w:t xml:space="preserve"> It is expected th</w:t>
      </w:r>
      <w:r w:rsidR="004B5630">
        <w:t>at as</w:t>
      </w:r>
      <w:r w:rsidR="002B3332">
        <w:t xml:space="preserve"> Providers </w:t>
      </w:r>
      <w:r w:rsidR="004B5630">
        <w:t xml:space="preserve">become more aware and </w:t>
      </w:r>
      <w:r w:rsidR="002B3332">
        <w:t>prepared for the audit process, job seeker interviews will be less challenging for auditors to undertake.</w:t>
      </w:r>
    </w:p>
    <w:p w:rsidR="005D1BF5" w:rsidRPr="00246EA0" w:rsidRDefault="0012433B" w:rsidP="00780A98">
      <w:pPr>
        <w:spacing w:before="0" w:beforeAutospacing="0" w:after="200" w:line="276" w:lineRule="auto"/>
      </w:pPr>
      <w:r>
        <w:t>Overall</w:t>
      </w:r>
      <w:r w:rsidR="002B3332">
        <w:t>,</w:t>
      </w:r>
      <w:r>
        <w:t xml:space="preserve"> feedback suggests </w:t>
      </w:r>
      <w:r w:rsidR="005D1BF5">
        <w:t xml:space="preserve">Providers need to be fully informed as to the appropriateness of the Quality Standard they choose for their business model and understand its implications for the audit. </w:t>
      </w:r>
    </w:p>
    <w:p w:rsidR="00662215" w:rsidRDefault="000B5540" w:rsidP="00780A98">
      <w:pPr>
        <w:spacing w:before="0" w:beforeAutospacing="0" w:after="200" w:line="276" w:lineRule="auto"/>
      </w:pPr>
      <w:r>
        <w:t>Providers were generally satisfied the audit was conducted in line with the intention of the audit process</w:t>
      </w:r>
      <w:r w:rsidRPr="006B0B5D">
        <w:t>.</w:t>
      </w:r>
      <w:r w:rsidR="00C84F73">
        <w:rPr>
          <w:noProof/>
        </w:rPr>
        <w:t xml:space="preserve"> </w:t>
      </w:r>
      <w:r w:rsidR="00662215">
        <w:rPr>
          <w:noProof/>
        </w:rPr>
        <w:t xml:space="preserve">A </w:t>
      </w:r>
      <w:r w:rsidR="00662215" w:rsidRPr="00780A98">
        <w:rPr>
          <w:rFonts w:ascii="Calibri" w:hAnsi="Calibri"/>
        </w:rPr>
        <w:t>specific</w:t>
      </w:r>
      <w:r w:rsidR="00662215">
        <w:rPr>
          <w:noProof/>
        </w:rPr>
        <w:t xml:space="preserve"> </w:t>
      </w:r>
      <w:r w:rsidR="00662215" w:rsidRPr="00CA61D6">
        <w:rPr>
          <w:noProof/>
        </w:rPr>
        <w:t xml:space="preserve">aim of the </w:t>
      </w:r>
      <w:r w:rsidR="00084B31">
        <w:rPr>
          <w:noProof/>
        </w:rPr>
        <w:t>Pilot QAF</w:t>
      </w:r>
      <w:r w:rsidR="00662215" w:rsidRPr="00CA61D6">
        <w:rPr>
          <w:noProof/>
        </w:rPr>
        <w:t xml:space="preserve"> was to encourage Providers to strive for continuous improvement in the delivery of employment services. Feedback collected through this evaluation suggests the audit is focused on continuous improvement</w:t>
      </w:r>
      <w:r w:rsidR="00C6053E">
        <w:rPr>
          <w:noProof/>
        </w:rPr>
        <w:t xml:space="preserve"> and in this regard </w:t>
      </w:r>
      <w:r w:rsidR="00235DFE">
        <w:rPr>
          <w:noProof/>
        </w:rPr>
        <w:t xml:space="preserve">may </w:t>
      </w:r>
      <w:r w:rsidR="002F29CA">
        <w:rPr>
          <w:noProof/>
        </w:rPr>
        <w:t>provide evidence that a QAF shows more potential for driving continuous improvement than the</w:t>
      </w:r>
      <w:r w:rsidR="00084B31">
        <w:rPr>
          <w:noProof/>
        </w:rPr>
        <w:t xml:space="preserve"> existing</w:t>
      </w:r>
      <w:r w:rsidR="002F29CA">
        <w:rPr>
          <w:noProof/>
        </w:rPr>
        <w:t xml:space="preserve"> KPI 3 Quality Framework measures</w:t>
      </w:r>
      <w:r w:rsidR="00662215" w:rsidRPr="00CA61D6">
        <w:rPr>
          <w:noProof/>
        </w:rPr>
        <w:t xml:space="preserve">. </w:t>
      </w:r>
    </w:p>
    <w:p w:rsidR="00662215" w:rsidRDefault="00286876" w:rsidP="00780A98">
      <w:pPr>
        <w:spacing w:before="0" w:beforeAutospacing="0" w:after="200" w:line="276" w:lineRule="auto"/>
      </w:pPr>
      <w:r>
        <w:t xml:space="preserve">The key </w:t>
      </w:r>
      <w:r w:rsidRPr="00780A98">
        <w:rPr>
          <w:rFonts w:ascii="Calibri" w:hAnsi="Calibri"/>
        </w:rPr>
        <w:t>challenges</w:t>
      </w:r>
      <w:r>
        <w:t xml:space="preserve"> </w:t>
      </w:r>
      <w:r w:rsidR="00BB4343">
        <w:t xml:space="preserve">identified </w:t>
      </w:r>
      <w:r>
        <w:t xml:space="preserve">for implementation of the </w:t>
      </w:r>
      <w:r w:rsidR="00084B31">
        <w:t>Pilot QAF</w:t>
      </w:r>
      <w:r>
        <w:t xml:space="preserve"> </w:t>
      </w:r>
      <w:r w:rsidR="000B5540">
        <w:t xml:space="preserve">within the </w:t>
      </w:r>
      <w:r w:rsidR="00BB4343">
        <w:t>required</w:t>
      </w:r>
      <w:r w:rsidR="000B5540">
        <w:t xml:space="preserve"> timeframe </w:t>
      </w:r>
      <w:r w:rsidR="00BB4343">
        <w:t>were</w:t>
      </w:r>
      <w:r>
        <w:t xml:space="preserve"> costs, </w:t>
      </w:r>
      <w:r w:rsidR="000B5540">
        <w:t xml:space="preserve">staff time and resources. </w:t>
      </w:r>
      <w:r w:rsidR="00E83590">
        <w:t xml:space="preserve">Approximately two-thirds of Quality Managers indicated the cost of participating in the Pilot and the time spent preparing and supporting the </w:t>
      </w:r>
      <w:r w:rsidR="004F544E">
        <w:t>audit</w:t>
      </w:r>
      <w:r w:rsidR="00E83590">
        <w:t xml:space="preserve"> was more than expected. </w:t>
      </w:r>
    </w:p>
    <w:p w:rsidR="006D496C" w:rsidRDefault="006D496C">
      <w:pPr>
        <w:spacing w:before="0" w:beforeAutospacing="0"/>
      </w:pPr>
      <w:r>
        <w:br w:type="page"/>
      </w:r>
    </w:p>
    <w:p w:rsidR="000B5540" w:rsidRDefault="004F544E" w:rsidP="00C764E7">
      <w:pPr>
        <w:spacing w:before="0" w:beforeAutospacing="0" w:after="200" w:line="276" w:lineRule="auto"/>
      </w:pPr>
      <w:r>
        <w:t>T</w:t>
      </w:r>
      <w:r w:rsidR="00E83590">
        <w:t>here was significant variation in estimations</w:t>
      </w:r>
      <w:r w:rsidR="00BB4343">
        <w:t xml:space="preserve"> of the associated costs and time involved in the audit:</w:t>
      </w:r>
    </w:p>
    <w:p w:rsidR="0062436D" w:rsidRPr="00212BC5" w:rsidRDefault="0062436D" w:rsidP="00FB5A5A">
      <w:pPr>
        <w:pStyle w:val="ListBullet"/>
        <w:numPr>
          <w:ilvl w:val="0"/>
          <w:numId w:val="4"/>
        </w:numPr>
        <w:spacing w:before="0" w:beforeAutospacing="0" w:line="276" w:lineRule="auto"/>
      </w:pPr>
      <w:r w:rsidRPr="00062B2B">
        <w:t>The average median cost for</w:t>
      </w:r>
      <w:r w:rsidR="00BB4343">
        <w:t xml:space="preserve"> </w:t>
      </w:r>
      <w:r w:rsidR="00C764E7">
        <w:t xml:space="preserve">audit </w:t>
      </w:r>
      <w:r w:rsidRPr="00062B2B">
        <w:t>preparation was $</w:t>
      </w:r>
      <w:r w:rsidR="00A85FE2">
        <w:t>47</w:t>
      </w:r>
      <w:r w:rsidR="00DA535D" w:rsidRPr="00F05FF1">
        <w:t>,</w:t>
      </w:r>
      <w:r w:rsidR="00A85FE2">
        <w:t>5</w:t>
      </w:r>
      <w:r w:rsidR="00DA535D" w:rsidRPr="00F05FF1">
        <w:t>00</w:t>
      </w:r>
      <w:r w:rsidRPr="00F05FF1">
        <w:t xml:space="preserve"> and $</w:t>
      </w:r>
      <w:r w:rsidR="00DA535D" w:rsidRPr="00911EC0">
        <w:t>3</w:t>
      </w:r>
      <w:r w:rsidR="00A85FE2">
        <w:t>6</w:t>
      </w:r>
      <w:r w:rsidR="00DA535D" w:rsidRPr="00911EC0">
        <w:t>,000</w:t>
      </w:r>
      <w:r w:rsidRPr="00F434D5">
        <w:t xml:space="preserve"> for the cost of the audit. </w:t>
      </w:r>
      <w:r w:rsidR="0005012D" w:rsidRPr="00212BC5">
        <w:t xml:space="preserve">While there was similarity between the median audit costs recorded by </w:t>
      </w:r>
      <w:proofErr w:type="spellStart"/>
      <w:r w:rsidR="0005012D" w:rsidRPr="00212BC5">
        <w:t>CEOs</w:t>
      </w:r>
      <w:proofErr w:type="spellEnd"/>
      <w:r w:rsidR="0005012D" w:rsidRPr="00212BC5">
        <w:t xml:space="preserve"> and Quality Manager</w:t>
      </w:r>
      <w:r w:rsidR="001A2EF5" w:rsidRPr="00212BC5">
        <w:t>s</w:t>
      </w:r>
      <w:r w:rsidR="0005012D" w:rsidRPr="00212BC5">
        <w:t>, higher costs associated with</w:t>
      </w:r>
      <w:r w:rsidR="00C764E7">
        <w:t xml:space="preserve"> audit</w:t>
      </w:r>
      <w:r w:rsidR="0005012D" w:rsidRPr="00212BC5">
        <w:t xml:space="preserve"> preparation were recorded by Quality Managers. </w:t>
      </w:r>
    </w:p>
    <w:p w:rsidR="0062436D" w:rsidRPr="00212BC5" w:rsidRDefault="00E83590" w:rsidP="00FB5A5A">
      <w:pPr>
        <w:pStyle w:val="ListBullet"/>
        <w:numPr>
          <w:ilvl w:val="0"/>
          <w:numId w:val="4"/>
        </w:numPr>
        <w:spacing w:before="0" w:beforeAutospacing="0" w:line="276" w:lineRule="auto"/>
      </w:pPr>
      <w:r w:rsidRPr="00212BC5">
        <w:t xml:space="preserve">The reported median for </w:t>
      </w:r>
      <w:r w:rsidR="001A2EF5" w:rsidRPr="00212BC5">
        <w:t xml:space="preserve">the </w:t>
      </w:r>
      <w:r w:rsidRPr="00212BC5">
        <w:t xml:space="preserve">time spent supporting the </w:t>
      </w:r>
      <w:r w:rsidR="00084B31">
        <w:t>Pilot QAF</w:t>
      </w:r>
      <w:r w:rsidRPr="00212BC5">
        <w:t xml:space="preserve"> process was 500 hours.</w:t>
      </w:r>
      <w:r w:rsidR="004F544E" w:rsidRPr="00212BC5">
        <w:t xml:space="preserve"> An appropriate timeframe for certification against a Quality Standard and the </w:t>
      </w:r>
      <w:r w:rsidR="00BB4343">
        <w:t>Q</w:t>
      </w:r>
      <w:r w:rsidR="004F544E" w:rsidRPr="00212BC5">
        <w:t xml:space="preserve">uality </w:t>
      </w:r>
      <w:r w:rsidR="00BB4343">
        <w:t>P</w:t>
      </w:r>
      <w:r w:rsidR="004F544E" w:rsidRPr="00212BC5">
        <w:t>rinciples was considered to be 12 months or more but less than 18 months.</w:t>
      </w:r>
    </w:p>
    <w:p w:rsidR="009102F1" w:rsidRPr="009102F1" w:rsidRDefault="009102F1" w:rsidP="00780A98">
      <w:pPr>
        <w:spacing w:before="0" w:beforeAutospacing="0" w:after="200" w:line="276" w:lineRule="auto"/>
        <w:rPr>
          <w:rFonts w:cstheme="minorHAnsi"/>
        </w:rPr>
      </w:pPr>
      <w:r w:rsidRPr="009102F1">
        <w:rPr>
          <w:rFonts w:cstheme="minorHAnsi"/>
        </w:rPr>
        <w:t xml:space="preserve">While it would </w:t>
      </w:r>
      <w:r w:rsidRPr="00780A98">
        <w:rPr>
          <w:rFonts w:ascii="Calibri" w:hAnsi="Calibri"/>
        </w:rPr>
        <w:t>have</w:t>
      </w:r>
      <w:r w:rsidRPr="009102F1">
        <w:rPr>
          <w:rFonts w:cstheme="minorHAnsi"/>
        </w:rPr>
        <w:t xml:space="preserve"> been valuable for the evaluation to consider whether the reported costs and time associated with the audit varied according to selected </w:t>
      </w:r>
      <w:r w:rsidR="0012433B">
        <w:rPr>
          <w:rFonts w:cstheme="minorHAnsi"/>
        </w:rPr>
        <w:t xml:space="preserve">Quality </w:t>
      </w:r>
      <w:r w:rsidRPr="009102F1">
        <w:rPr>
          <w:rFonts w:cstheme="minorHAnsi"/>
        </w:rPr>
        <w:t xml:space="preserve">Standard, this analysis was not possible. Comparisons between responses could not be drawn as the number of survey responses for each </w:t>
      </w:r>
      <w:r w:rsidR="0012433B">
        <w:rPr>
          <w:rFonts w:cstheme="minorHAnsi"/>
        </w:rPr>
        <w:t xml:space="preserve">Quality </w:t>
      </w:r>
      <w:r w:rsidRPr="009102F1">
        <w:rPr>
          <w:rFonts w:cstheme="minorHAnsi"/>
        </w:rPr>
        <w:t xml:space="preserve">Standard varied significantly and there </w:t>
      </w:r>
      <w:proofErr w:type="gramStart"/>
      <w:r w:rsidRPr="009102F1">
        <w:rPr>
          <w:rFonts w:cstheme="minorHAnsi"/>
        </w:rPr>
        <w:t>was</w:t>
      </w:r>
      <w:proofErr w:type="gramEnd"/>
      <w:r w:rsidRPr="009102F1">
        <w:rPr>
          <w:rFonts w:cstheme="minorHAnsi"/>
        </w:rPr>
        <w:t xml:space="preserve"> a particularly low number of respondents for Investors in People and </w:t>
      </w:r>
      <w:r w:rsidR="0012433B">
        <w:rPr>
          <w:rFonts w:cstheme="minorHAnsi"/>
        </w:rPr>
        <w:t xml:space="preserve">the </w:t>
      </w:r>
      <w:r w:rsidR="0012433B">
        <w:rPr>
          <w:rFonts w:ascii="Calibri" w:hAnsi="Calibri"/>
        </w:rPr>
        <w:t>Employment Services Industry Standards</w:t>
      </w:r>
      <w:r w:rsidRPr="009102F1">
        <w:rPr>
          <w:rFonts w:cstheme="minorHAnsi"/>
        </w:rPr>
        <w:t>.</w:t>
      </w:r>
    </w:p>
    <w:p w:rsidR="00F6472A" w:rsidRDefault="00F6472A" w:rsidP="002B5F38">
      <w:pPr>
        <w:spacing w:before="0" w:beforeAutospacing="0" w:after="200" w:line="276" w:lineRule="auto"/>
      </w:pPr>
      <w:r>
        <w:t xml:space="preserve">The generic nature of the Quality Standards meant that there were gaps between the </w:t>
      </w:r>
      <w:r w:rsidR="009102F1">
        <w:t>Quality S</w:t>
      </w:r>
      <w:r>
        <w:t xml:space="preserve">tandards and the requirements of the Employment Services Deed, which were designed to be bridged by the </w:t>
      </w:r>
      <w:r w:rsidR="00C764E7">
        <w:t xml:space="preserve">Quality </w:t>
      </w:r>
      <w:r w:rsidRPr="002B5F38">
        <w:rPr>
          <w:rFonts w:cstheme="minorHAnsi"/>
        </w:rPr>
        <w:t>Principles</w:t>
      </w:r>
      <w:r>
        <w:t xml:space="preserve">. </w:t>
      </w:r>
      <w:r w:rsidRPr="00662215">
        <w:rPr>
          <w:rFonts w:ascii="Calibri" w:hAnsi="Calibri"/>
        </w:rPr>
        <w:t xml:space="preserve">A further challenge documented by Providers and auditors was </w:t>
      </w:r>
      <w:r w:rsidR="00D0535F">
        <w:rPr>
          <w:rFonts w:ascii="Calibri" w:hAnsi="Calibri"/>
        </w:rPr>
        <w:t>the</w:t>
      </w:r>
      <w:r w:rsidRPr="00662215">
        <w:rPr>
          <w:rFonts w:ascii="Calibri" w:hAnsi="Calibri"/>
        </w:rPr>
        <w:t xml:space="preserve"> duplication between the </w:t>
      </w:r>
      <w:r>
        <w:rPr>
          <w:rFonts w:ascii="Calibri" w:hAnsi="Calibri"/>
        </w:rPr>
        <w:t xml:space="preserve">Quality </w:t>
      </w:r>
      <w:r w:rsidRPr="00662215">
        <w:rPr>
          <w:rFonts w:ascii="Calibri" w:hAnsi="Calibri"/>
        </w:rPr>
        <w:t>Principles and the</w:t>
      </w:r>
      <w:r>
        <w:rPr>
          <w:rFonts w:ascii="Calibri" w:hAnsi="Calibri"/>
        </w:rPr>
        <w:t xml:space="preserve"> Quality</w:t>
      </w:r>
      <w:r w:rsidRPr="00662215">
        <w:rPr>
          <w:rFonts w:ascii="Calibri" w:hAnsi="Calibri"/>
        </w:rPr>
        <w:t xml:space="preserve"> Standards, as well as within some </w:t>
      </w:r>
      <w:r w:rsidR="00A234CB">
        <w:rPr>
          <w:rFonts w:ascii="Calibri" w:hAnsi="Calibri"/>
        </w:rPr>
        <w:t xml:space="preserve">Quality </w:t>
      </w:r>
      <w:r w:rsidRPr="00662215">
        <w:rPr>
          <w:rFonts w:ascii="Calibri" w:hAnsi="Calibri"/>
        </w:rPr>
        <w:t xml:space="preserve">Principle </w:t>
      </w:r>
      <w:r w:rsidR="0012433B">
        <w:rPr>
          <w:rFonts w:ascii="Calibri" w:hAnsi="Calibri"/>
        </w:rPr>
        <w:t>Key Performance Measures</w:t>
      </w:r>
      <w:r w:rsidRPr="00662215">
        <w:rPr>
          <w:rFonts w:ascii="Calibri" w:hAnsi="Calibri"/>
        </w:rPr>
        <w:t xml:space="preserve">. </w:t>
      </w:r>
      <w:r>
        <w:t xml:space="preserve">Identification of </w:t>
      </w:r>
      <w:r w:rsidR="0012433B">
        <w:t>areas of</w:t>
      </w:r>
      <w:r>
        <w:t xml:space="preserve"> duplications would have better prepared the Providers and auditors to conduct a more efficient audit. To assist Providers in selecting a</w:t>
      </w:r>
      <w:r w:rsidR="00C764E7">
        <w:t xml:space="preserve"> Quality</w:t>
      </w:r>
      <w:r>
        <w:t xml:space="preserve"> Standard and the administration of the audit generally, Providers and auditors have requested information be available that maps the departmental Quality Principles with each of the Quality Standards. </w:t>
      </w:r>
    </w:p>
    <w:p w:rsidR="00F6472A" w:rsidRDefault="00662215" w:rsidP="002B5F38">
      <w:pPr>
        <w:spacing w:before="0" w:beforeAutospacing="0" w:after="200" w:line="276" w:lineRule="auto"/>
      </w:pPr>
      <w:r w:rsidRPr="00662215">
        <w:rPr>
          <w:rFonts w:ascii="Calibri" w:hAnsi="Calibri"/>
        </w:rPr>
        <w:t xml:space="preserve">In addition, </w:t>
      </w:r>
      <w:r>
        <w:t xml:space="preserve">the sampling requirements for job seekers, claims reviews and file reviews were also critiqued aspects of the </w:t>
      </w:r>
      <w:r w:rsidRPr="002B5F38">
        <w:rPr>
          <w:rFonts w:cstheme="minorHAnsi"/>
        </w:rPr>
        <w:t>audit</w:t>
      </w:r>
      <w:r>
        <w:t>. Both auditors and Providers agree the focus of a</w:t>
      </w:r>
      <w:r w:rsidR="00C6053E">
        <w:t>n</w:t>
      </w:r>
      <w:r>
        <w:t xml:space="preserve"> audit should be more on how the Providers managed the process rather than the </w:t>
      </w:r>
      <w:r w:rsidR="00FE61EF">
        <w:t xml:space="preserve">number of </w:t>
      </w:r>
      <w:r>
        <w:t>transactions</w:t>
      </w:r>
      <w:r w:rsidR="00FE61EF">
        <w:t xml:space="preserve"> that need to be sampled</w:t>
      </w:r>
      <w:r>
        <w:t xml:space="preserve"> as required under the Pilot. </w:t>
      </w:r>
    </w:p>
    <w:p w:rsidR="00662215" w:rsidRPr="00662215" w:rsidRDefault="00662215" w:rsidP="002B5F38">
      <w:pPr>
        <w:spacing w:before="0" w:beforeAutospacing="0" w:after="200" w:line="276" w:lineRule="auto"/>
        <w:rPr>
          <w:rFonts w:ascii="Calibri" w:hAnsi="Calibri"/>
        </w:rPr>
      </w:pPr>
      <w:r>
        <w:t>The</w:t>
      </w:r>
      <w:r w:rsidR="00F6472A">
        <w:t xml:space="preserve"> </w:t>
      </w:r>
      <w:r w:rsidR="008D5736">
        <w:t xml:space="preserve">issues with duplication between the Quality Standards and Quality Principles </w:t>
      </w:r>
      <w:r w:rsidR="00F6472A">
        <w:t xml:space="preserve">and </w:t>
      </w:r>
      <w:r w:rsidR="008D5736">
        <w:t xml:space="preserve">specified </w:t>
      </w:r>
      <w:r w:rsidR="00234071">
        <w:t>sampling</w:t>
      </w:r>
      <w:r w:rsidR="00F6472A">
        <w:t xml:space="preserve"> requirements </w:t>
      </w:r>
      <w:r>
        <w:t xml:space="preserve">have been acknowledged by </w:t>
      </w:r>
      <w:r w:rsidRPr="00662215">
        <w:rPr>
          <w:rFonts w:ascii="Calibri" w:hAnsi="Calibri"/>
        </w:rPr>
        <w:t xml:space="preserve">the department and consultation with Providers has already commenced </w:t>
      </w:r>
      <w:r w:rsidR="00D0535F">
        <w:rPr>
          <w:rFonts w:ascii="Calibri" w:hAnsi="Calibri"/>
        </w:rPr>
        <w:t xml:space="preserve">with a view </w:t>
      </w:r>
      <w:r w:rsidRPr="00662215">
        <w:rPr>
          <w:rFonts w:ascii="Calibri" w:hAnsi="Calibri"/>
        </w:rPr>
        <w:t xml:space="preserve">to </w:t>
      </w:r>
      <w:r w:rsidR="00234071">
        <w:rPr>
          <w:rFonts w:ascii="Calibri" w:hAnsi="Calibri"/>
        </w:rPr>
        <w:t>improv</w:t>
      </w:r>
      <w:r w:rsidR="00D0535F">
        <w:rPr>
          <w:rFonts w:ascii="Calibri" w:hAnsi="Calibri"/>
        </w:rPr>
        <w:t>ing</w:t>
      </w:r>
      <w:r w:rsidR="00234071">
        <w:rPr>
          <w:rFonts w:ascii="Calibri" w:hAnsi="Calibri"/>
        </w:rPr>
        <w:t xml:space="preserve"> the</w:t>
      </w:r>
      <w:r w:rsidR="008D5736">
        <w:rPr>
          <w:rFonts w:ascii="Calibri" w:hAnsi="Calibri"/>
        </w:rPr>
        <w:t xml:space="preserve">se aspects of </w:t>
      </w:r>
      <w:r w:rsidR="00084B31">
        <w:rPr>
          <w:rFonts w:ascii="Calibri" w:hAnsi="Calibri"/>
        </w:rPr>
        <w:t xml:space="preserve">a new </w:t>
      </w:r>
      <w:r w:rsidR="008D5736">
        <w:rPr>
          <w:rFonts w:ascii="Calibri" w:hAnsi="Calibri"/>
        </w:rPr>
        <w:t>QAF.</w:t>
      </w:r>
      <w:r w:rsidR="00234071">
        <w:rPr>
          <w:rFonts w:ascii="Calibri" w:hAnsi="Calibri"/>
        </w:rPr>
        <w:t xml:space="preserve"> </w:t>
      </w:r>
    </w:p>
    <w:p w:rsidR="00662215" w:rsidRDefault="00662215">
      <w:pPr>
        <w:rPr>
          <w:rFonts w:ascii="Calibri" w:eastAsiaTheme="majorEastAsia" w:hAnsi="Calibri" w:cstheme="majorBidi"/>
          <w:b/>
          <w:bCs/>
          <w:color w:val="1E3D6B"/>
          <w:sz w:val="36"/>
          <w:szCs w:val="28"/>
        </w:rPr>
      </w:pPr>
      <w:bookmarkStart w:id="47" w:name="_Toc385434468"/>
      <w:bookmarkStart w:id="48" w:name="_Toc385434469"/>
      <w:bookmarkStart w:id="49" w:name="_Toc385434470"/>
      <w:bookmarkStart w:id="50" w:name="_Toc385434471"/>
      <w:bookmarkStart w:id="51" w:name="_Toc385434472"/>
      <w:bookmarkStart w:id="52" w:name="_Toc385434473"/>
      <w:bookmarkStart w:id="53" w:name="_Toc385434474"/>
      <w:bookmarkEnd w:id="47"/>
      <w:bookmarkEnd w:id="48"/>
      <w:bookmarkEnd w:id="49"/>
      <w:bookmarkEnd w:id="50"/>
      <w:bookmarkEnd w:id="51"/>
      <w:bookmarkEnd w:id="52"/>
      <w:bookmarkEnd w:id="53"/>
      <w:r>
        <w:br w:type="page"/>
      </w:r>
    </w:p>
    <w:p w:rsidR="00472F9D" w:rsidRPr="008B4812" w:rsidRDefault="00472F9D" w:rsidP="002D7EFA">
      <w:pPr>
        <w:pStyle w:val="Heading1"/>
        <w:numPr>
          <w:ilvl w:val="0"/>
          <w:numId w:val="10"/>
        </w:numPr>
        <w:ind w:left="709" w:hanging="709"/>
      </w:pPr>
      <w:bookmarkStart w:id="54" w:name="_Toc389200930"/>
      <w:r w:rsidRPr="008B4812">
        <w:t xml:space="preserve">Impact of the </w:t>
      </w:r>
      <w:r w:rsidR="00A234CB">
        <w:t xml:space="preserve">Pilot </w:t>
      </w:r>
      <w:r w:rsidR="00F03096" w:rsidRPr="008B4812">
        <w:t>Q</w:t>
      </w:r>
      <w:r w:rsidR="00CE02E4">
        <w:t xml:space="preserve">uality Assurance Framework </w:t>
      </w:r>
      <w:r w:rsidRPr="008B4812">
        <w:t>on delivery of employment services</w:t>
      </w:r>
      <w:bookmarkEnd w:id="54"/>
    </w:p>
    <w:p w:rsidR="0045269B" w:rsidRDefault="00931339" w:rsidP="002B5F38">
      <w:pPr>
        <w:spacing w:before="0" w:beforeAutospacing="0" w:after="200" w:line="276" w:lineRule="auto"/>
      </w:pPr>
      <w:r>
        <w:t xml:space="preserve">The Pilot Management Plan indicated that measurement of the Pilot’s success would consider whether the adoption of the </w:t>
      </w:r>
      <w:r w:rsidR="00A234CB">
        <w:t xml:space="preserve">revised </w:t>
      </w:r>
      <w:r w:rsidR="00084B31">
        <w:t>QAF</w:t>
      </w:r>
      <w:r>
        <w:t xml:space="preserve"> resulted in improvements to the services delivered by Providers</w:t>
      </w:r>
      <w:r w:rsidR="006A7897">
        <w:t xml:space="preserve">. </w:t>
      </w:r>
    </w:p>
    <w:p w:rsidR="00CE02E4" w:rsidRDefault="0045269B" w:rsidP="002B5F38">
      <w:pPr>
        <w:spacing w:before="0" w:beforeAutospacing="0" w:after="200" w:line="276" w:lineRule="auto"/>
      </w:pPr>
      <w:r>
        <w:rPr>
          <w:rFonts w:ascii="Calibri" w:hAnsi="Calibri" w:cs="Calibri"/>
        </w:rPr>
        <w:t xml:space="preserve">While the impact of the </w:t>
      </w:r>
      <w:r w:rsidR="00084B31">
        <w:rPr>
          <w:rFonts w:ascii="Calibri" w:hAnsi="Calibri" w:cs="Calibri"/>
        </w:rPr>
        <w:t>Pilot QAF</w:t>
      </w:r>
      <w:r>
        <w:rPr>
          <w:rFonts w:ascii="Calibri" w:hAnsi="Calibri" w:cs="Calibri"/>
        </w:rPr>
        <w:t xml:space="preserve"> on participants has been considered</w:t>
      </w:r>
      <w:r w:rsidR="00732DDD">
        <w:rPr>
          <w:rFonts w:ascii="Calibri" w:hAnsi="Calibri" w:cs="Calibri"/>
        </w:rPr>
        <w:t>,</w:t>
      </w:r>
      <w:r w:rsidR="00397D7C">
        <w:rPr>
          <w:rFonts w:ascii="Calibri" w:hAnsi="Calibri" w:cs="Calibri"/>
        </w:rPr>
        <w:t xml:space="preserve"> a full assessment has not been possible within the short timeframe </w:t>
      </w:r>
      <w:r w:rsidR="0026395C">
        <w:rPr>
          <w:rFonts w:ascii="Calibri" w:hAnsi="Calibri" w:cs="Calibri"/>
        </w:rPr>
        <w:t>available</w:t>
      </w:r>
      <w:r>
        <w:rPr>
          <w:rFonts w:ascii="Calibri" w:hAnsi="Calibri" w:cs="Calibri"/>
        </w:rPr>
        <w:t xml:space="preserve">. </w:t>
      </w:r>
      <w:r w:rsidR="00CE02E4">
        <w:t xml:space="preserve">Initially this section will explore </w:t>
      </w:r>
      <w:r>
        <w:t xml:space="preserve">some of the </w:t>
      </w:r>
      <w:r w:rsidR="00CE02E4">
        <w:t>limitations</w:t>
      </w:r>
      <w:r w:rsidR="00DC6333">
        <w:t xml:space="preserve"> </w:t>
      </w:r>
      <w:r>
        <w:t xml:space="preserve">identified with </w:t>
      </w:r>
      <w:r w:rsidR="00DC6333">
        <w:t xml:space="preserve">measuring the impact </w:t>
      </w:r>
      <w:r w:rsidR="00397D7C">
        <w:t xml:space="preserve">of </w:t>
      </w:r>
      <w:r w:rsidR="00084B31">
        <w:t>Pilot QAF</w:t>
      </w:r>
      <w:r w:rsidR="00DC6333">
        <w:t xml:space="preserve"> </w:t>
      </w:r>
      <w:r w:rsidR="008422F1">
        <w:t>o</w:t>
      </w:r>
      <w:r w:rsidR="00DC6333">
        <w:t>n service delivery</w:t>
      </w:r>
      <w:r w:rsidR="00CE02E4">
        <w:t>.</w:t>
      </w:r>
    </w:p>
    <w:p w:rsidR="00CE02E4" w:rsidRDefault="006A7897" w:rsidP="002B5F38">
      <w:pPr>
        <w:spacing w:before="0" w:beforeAutospacing="0" w:after="200" w:line="276" w:lineRule="auto"/>
      </w:pPr>
      <w:r>
        <w:t>Th</w:t>
      </w:r>
      <w:r w:rsidR="0045269B">
        <w:t>e</w:t>
      </w:r>
      <w:r>
        <w:t xml:space="preserve"> </w:t>
      </w:r>
      <w:r w:rsidR="00CE02E4">
        <w:t xml:space="preserve">remainder of this section </w:t>
      </w:r>
      <w:r w:rsidR="00022B2C" w:rsidRPr="00741D44">
        <w:t>address</w:t>
      </w:r>
      <w:r w:rsidR="00397D7C">
        <w:t>es</w:t>
      </w:r>
      <w:r w:rsidR="00022B2C">
        <w:t xml:space="preserve"> whether the Pilot had an</w:t>
      </w:r>
      <w:r w:rsidR="00CE02E4">
        <w:t xml:space="preserve"> immediate impact on Providers, as well as the </w:t>
      </w:r>
      <w:r w:rsidR="00CE02E4" w:rsidRPr="002B5F38">
        <w:rPr>
          <w:rFonts w:cstheme="minorHAnsi"/>
        </w:rPr>
        <w:t>potential</w:t>
      </w:r>
      <w:r w:rsidR="00CE02E4">
        <w:t xml:space="preserve"> future impact of the </w:t>
      </w:r>
      <w:r w:rsidR="00A234CB">
        <w:t xml:space="preserve">revised </w:t>
      </w:r>
      <w:r w:rsidR="00084B31">
        <w:t>QAF</w:t>
      </w:r>
      <w:r w:rsidR="00CE02E4">
        <w:t xml:space="preserve"> on Providers, </w:t>
      </w:r>
      <w:r w:rsidR="0045269B">
        <w:t xml:space="preserve">and </w:t>
      </w:r>
      <w:r w:rsidR="00CE02E4">
        <w:t>the industry more generally. The key areas examined as part of this assessment include:</w:t>
      </w:r>
    </w:p>
    <w:p w:rsidR="00CE02E4" w:rsidRPr="00BA3095" w:rsidRDefault="00CE02E4" w:rsidP="00FB5A5A">
      <w:pPr>
        <w:pStyle w:val="ListBullet"/>
        <w:numPr>
          <w:ilvl w:val="0"/>
          <w:numId w:val="4"/>
        </w:numPr>
        <w:spacing w:before="0" w:beforeAutospacing="0" w:line="276" w:lineRule="auto"/>
      </w:pPr>
      <w:r w:rsidRPr="00062B2B">
        <w:t>The</w:t>
      </w:r>
      <w:r w:rsidR="00022B2C" w:rsidRPr="00062B2B">
        <w:t xml:space="preserve"> impact </w:t>
      </w:r>
      <w:r w:rsidR="0045269B">
        <w:t xml:space="preserve">of the Pilot </w:t>
      </w:r>
      <w:r w:rsidR="00022B2C" w:rsidRPr="00062B2B">
        <w:t>on the</w:t>
      </w:r>
      <w:r w:rsidR="0045269B">
        <w:t xml:space="preserve"> Providers’ delivery of employment</w:t>
      </w:r>
      <w:r w:rsidR="00022B2C" w:rsidRPr="00F05FF1">
        <w:t xml:space="preserve"> service</w:t>
      </w:r>
      <w:r w:rsidR="0045269B">
        <w:t xml:space="preserve">s </w:t>
      </w:r>
      <w:r w:rsidR="00022B2C" w:rsidRPr="00F05FF1">
        <w:t>to</w:t>
      </w:r>
      <w:r w:rsidR="006A7897" w:rsidRPr="00E63786">
        <w:t xml:space="preserve"> </w:t>
      </w:r>
      <w:r w:rsidR="00397D7C">
        <w:t>their clients:</w:t>
      </w:r>
      <w:r w:rsidR="0079131A" w:rsidRPr="00911EC0">
        <w:t xml:space="preserve"> job seekers and employer</w:t>
      </w:r>
      <w:r w:rsidRPr="00BA3095">
        <w:t>s</w:t>
      </w:r>
      <w:r w:rsidR="0045269B">
        <w:t>.</w:t>
      </w:r>
    </w:p>
    <w:p w:rsidR="00022B2C" w:rsidRDefault="0079131A" w:rsidP="00FB5A5A">
      <w:pPr>
        <w:pStyle w:val="ListBullet"/>
        <w:numPr>
          <w:ilvl w:val="0"/>
          <w:numId w:val="4"/>
        </w:numPr>
        <w:spacing w:before="0" w:beforeAutospacing="0" w:line="276" w:lineRule="auto"/>
        <w:rPr>
          <w:i/>
        </w:rPr>
      </w:pPr>
      <w:r w:rsidRPr="00BA3095">
        <w:t xml:space="preserve">The </w:t>
      </w:r>
      <w:r w:rsidR="00CE02E4" w:rsidRPr="00DC6333">
        <w:rPr>
          <w:rFonts w:cstheme="minorHAnsi"/>
        </w:rPr>
        <w:t>impact</w:t>
      </w:r>
      <w:r w:rsidR="00CE02E4" w:rsidRPr="00BA3095">
        <w:t xml:space="preserve"> </w:t>
      </w:r>
      <w:r w:rsidR="0045269B">
        <w:t xml:space="preserve">of the Pilot </w:t>
      </w:r>
      <w:r w:rsidR="00CE02E4" w:rsidRPr="00BA3095">
        <w:t xml:space="preserve">on </w:t>
      </w:r>
      <w:r w:rsidR="0045269B">
        <w:t xml:space="preserve">the internal business </w:t>
      </w:r>
      <w:r w:rsidRPr="00BA3095">
        <w:t xml:space="preserve">operations </w:t>
      </w:r>
      <w:r w:rsidR="0045269B">
        <w:t>of the Provider</w:t>
      </w:r>
      <w:r w:rsidRPr="00062B2B">
        <w:t xml:space="preserve">. </w:t>
      </w:r>
    </w:p>
    <w:p w:rsidR="00CE02E4" w:rsidRDefault="0079131A" w:rsidP="002B5F38">
      <w:pPr>
        <w:spacing w:before="0" w:beforeAutospacing="0" w:after="200" w:line="276" w:lineRule="auto"/>
      </w:pPr>
      <w:r>
        <w:t xml:space="preserve">The current impact of the Pilot has been assessed through consideration of the views of </w:t>
      </w:r>
      <w:r w:rsidR="00A234CB">
        <w:t xml:space="preserve">departmental </w:t>
      </w:r>
      <w:r>
        <w:t>Account Managers</w:t>
      </w:r>
      <w:r w:rsidR="00A234CB">
        <w:t xml:space="preserve"> and Provider</w:t>
      </w:r>
      <w:r>
        <w:t xml:space="preserve"> Quality Managers and </w:t>
      </w:r>
      <w:r w:rsidR="00A234CB">
        <w:t xml:space="preserve">front line </w:t>
      </w:r>
      <w:r w:rsidR="00815BE4">
        <w:t>s</w:t>
      </w:r>
      <w:r>
        <w:t>taff. In relation to the potential</w:t>
      </w:r>
      <w:r w:rsidR="008422F1">
        <w:t xml:space="preserve"> future</w:t>
      </w:r>
      <w:r>
        <w:t xml:space="preserve"> impact of the </w:t>
      </w:r>
      <w:r w:rsidR="00084B31">
        <w:t>Pilot QAF</w:t>
      </w:r>
      <w:r>
        <w:t xml:space="preserve">, data </w:t>
      </w:r>
      <w:r w:rsidRPr="002B5F38">
        <w:rPr>
          <w:rFonts w:cstheme="minorHAnsi"/>
        </w:rPr>
        <w:t>considered</w:t>
      </w:r>
      <w:r>
        <w:t xml:space="preserve"> in this section takes account the views of Account Managers</w:t>
      </w:r>
      <w:r w:rsidR="00A234CB">
        <w:t xml:space="preserve"> and Provider</w:t>
      </w:r>
      <w:r>
        <w:t xml:space="preserve"> Quality Managers and </w:t>
      </w:r>
      <w:proofErr w:type="spellStart"/>
      <w:r>
        <w:t>CEOs</w:t>
      </w:r>
      <w:proofErr w:type="spellEnd"/>
      <w:r>
        <w:t>.</w:t>
      </w:r>
      <w:r w:rsidR="00CE02E4" w:rsidRPr="00CE02E4">
        <w:t xml:space="preserve"> </w:t>
      </w:r>
      <w:r w:rsidR="00CE02E4">
        <w:t xml:space="preserve">It is noted that while a comparative analysis treating each group equally has been undertaken for survey responses by Account Managers, Quality Managers and </w:t>
      </w:r>
      <w:proofErr w:type="spellStart"/>
      <w:r w:rsidR="00CE02E4">
        <w:t>CEOs</w:t>
      </w:r>
      <w:proofErr w:type="spellEnd"/>
      <w:r w:rsidR="00CE02E4">
        <w:t>, response rates for all surveys, and indeed all survey questions were not equal, therefore results should be treated with caution</w:t>
      </w:r>
      <w:r w:rsidR="008422F1">
        <w:t xml:space="preserve"> (refer </w:t>
      </w:r>
      <w:r w:rsidR="008422F1" w:rsidRPr="008422F1">
        <w:rPr>
          <w:u w:val="single"/>
        </w:rPr>
        <w:t>Appendix C</w:t>
      </w:r>
      <w:r w:rsidR="008422F1">
        <w:t>)</w:t>
      </w:r>
      <w:r w:rsidR="00CE02E4">
        <w:t xml:space="preserve">. </w:t>
      </w:r>
    </w:p>
    <w:p w:rsidR="000C1834" w:rsidRDefault="000C1834" w:rsidP="002B5F38">
      <w:pPr>
        <w:spacing w:before="0" w:beforeAutospacing="0" w:after="200" w:line="276" w:lineRule="auto"/>
      </w:pPr>
      <w:r>
        <w:t xml:space="preserve">Finally, this </w:t>
      </w:r>
      <w:r w:rsidRPr="002B5F38">
        <w:rPr>
          <w:rFonts w:cstheme="minorHAnsi"/>
        </w:rPr>
        <w:t>section</w:t>
      </w:r>
      <w:r>
        <w:t xml:space="preserve"> analyses the overall value of the Pilot through considering any identified benefits against costs.</w:t>
      </w:r>
    </w:p>
    <w:p w:rsidR="00BA3095" w:rsidRDefault="00192B47" w:rsidP="00BF669F">
      <w:pPr>
        <w:pStyle w:val="Heading2"/>
        <w:numPr>
          <w:ilvl w:val="1"/>
          <w:numId w:val="10"/>
        </w:numPr>
        <w:spacing w:beforeAutospacing="0" w:line="276" w:lineRule="auto"/>
        <w:ind w:left="0" w:firstLine="0"/>
      </w:pPr>
      <w:bookmarkStart w:id="55" w:name="_Toc389200931"/>
      <w:r>
        <w:t>Data limitations</w:t>
      </w:r>
      <w:bookmarkEnd w:id="55"/>
    </w:p>
    <w:p w:rsidR="00BA3095" w:rsidRPr="00344546" w:rsidRDefault="00192B47" w:rsidP="00344546">
      <w:pPr>
        <w:pStyle w:val="ListParagraph"/>
        <w:numPr>
          <w:ilvl w:val="2"/>
          <w:numId w:val="10"/>
        </w:numPr>
        <w:spacing w:before="200" w:beforeAutospacing="0"/>
        <w:ind w:left="709" w:hanging="709"/>
        <w:rPr>
          <w:rFonts w:cstheme="minorHAnsi"/>
          <w:b/>
        </w:rPr>
      </w:pPr>
      <w:r w:rsidRPr="00A2799E">
        <w:rPr>
          <w:rFonts w:cstheme="minorHAnsi"/>
          <w:b/>
        </w:rPr>
        <w:t>KPI 3 data</w:t>
      </w:r>
    </w:p>
    <w:p w:rsidR="00931339" w:rsidRPr="00931339" w:rsidRDefault="000F7DE3" w:rsidP="002B5F38">
      <w:pPr>
        <w:spacing w:before="0" w:beforeAutospacing="0" w:after="200" w:line="276" w:lineRule="auto"/>
      </w:pPr>
      <w:r>
        <w:t xml:space="preserve">In making an assessment of the impact of the </w:t>
      </w:r>
      <w:r w:rsidR="00084B31">
        <w:t>Pilot QAF</w:t>
      </w:r>
      <w:r>
        <w:t xml:space="preserve"> on Providers’ delivery of employment services, </w:t>
      </w:r>
      <w:r w:rsidR="00931339" w:rsidRPr="00931339">
        <w:t>the department consider</w:t>
      </w:r>
      <w:r w:rsidR="008422F1">
        <w:t>ed</w:t>
      </w:r>
      <w:r w:rsidR="00931339" w:rsidRPr="00931339">
        <w:t xml:space="preserve"> the </w:t>
      </w:r>
      <w:r w:rsidR="00931339">
        <w:t xml:space="preserve">administrative data </w:t>
      </w:r>
      <w:r>
        <w:t>presently</w:t>
      </w:r>
      <w:r w:rsidR="00931339">
        <w:t xml:space="preserve"> collected to assess performance against KPI</w:t>
      </w:r>
      <w:r w:rsidR="008422F1">
        <w:t xml:space="preserve"> </w:t>
      </w:r>
      <w:r w:rsidR="00931339">
        <w:t>3 for th</w:t>
      </w:r>
      <w:r>
        <w:t xml:space="preserve">e current five quality measures. </w:t>
      </w:r>
      <w:r>
        <w:rPr>
          <w:noProof/>
        </w:rPr>
        <w:t xml:space="preserve">To determine whether any indicative changes were evident as a </w:t>
      </w:r>
      <w:r w:rsidRPr="002B5F38">
        <w:rPr>
          <w:rFonts w:cstheme="minorHAnsi"/>
        </w:rPr>
        <w:t>result</w:t>
      </w:r>
      <w:r>
        <w:rPr>
          <w:noProof/>
        </w:rPr>
        <w:t xml:space="preserve"> of the Pilot, </w:t>
      </w:r>
      <w:r w:rsidR="00FC7EE6">
        <w:rPr>
          <w:rFonts w:cstheme="minorHAnsi"/>
        </w:rPr>
        <w:t>data from four six-</w:t>
      </w:r>
      <w:r w:rsidRPr="00997CE2">
        <w:rPr>
          <w:rFonts w:cstheme="minorHAnsi"/>
        </w:rPr>
        <w:t>monthly periods fro</w:t>
      </w:r>
      <w:r w:rsidR="00E708FC">
        <w:rPr>
          <w:rFonts w:cstheme="minorHAnsi"/>
        </w:rPr>
        <w:t>m 1 </w:t>
      </w:r>
      <w:r w:rsidR="008A4B82">
        <w:rPr>
          <w:rFonts w:cstheme="minorHAnsi"/>
        </w:rPr>
        <w:t>January </w:t>
      </w:r>
      <w:r>
        <w:rPr>
          <w:rFonts w:cstheme="minorHAnsi"/>
        </w:rPr>
        <w:t>2012 to 31 December </w:t>
      </w:r>
      <w:r w:rsidRPr="00997CE2">
        <w:rPr>
          <w:rFonts w:cstheme="minorHAnsi"/>
        </w:rPr>
        <w:t>2013 was examined.</w:t>
      </w:r>
    </w:p>
    <w:p w:rsidR="00597FCC" w:rsidRDefault="00597FCC" w:rsidP="002B5F38">
      <w:pPr>
        <w:spacing w:before="0" w:beforeAutospacing="0" w:after="200" w:line="276" w:lineRule="auto"/>
        <w:rPr>
          <w:noProof/>
        </w:rPr>
      </w:pPr>
      <w:r w:rsidRPr="00AB3DBA">
        <w:rPr>
          <w:noProof/>
        </w:rPr>
        <w:t xml:space="preserve">For each quality </w:t>
      </w:r>
      <w:r w:rsidRPr="002B5F38">
        <w:rPr>
          <w:rFonts w:cstheme="minorHAnsi"/>
        </w:rPr>
        <w:t>measure</w:t>
      </w:r>
      <w:r w:rsidRPr="00AB3DBA">
        <w:rPr>
          <w:noProof/>
        </w:rPr>
        <w:t>, comparisons were drawn</w:t>
      </w:r>
      <w:r w:rsidR="00FC7EE6">
        <w:rPr>
          <w:noProof/>
        </w:rPr>
        <w:t xml:space="preserve"> over the four-</w:t>
      </w:r>
      <w:r>
        <w:rPr>
          <w:noProof/>
        </w:rPr>
        <w:t>six monthly periods</w:t>
      </w:r>
      <w:r w:rsidRPr="00AB3DBA">
        <w:rPr>
          <w:noProof/>
        </w:rPr>
        <w:t xml:space="preserve"> for Pilot participants, Providers that withdrew from the Pilot and Providers that did not participate in the Pilot. The following analysis was undertaken when examining this data:</w:t>
      </w:r>
    </w:p>
    <w:p w:rsidR="007B308D" w:rsidRDefault="007B308D" w:rsidP="00597FCC">
      <w:pPr>
        <w:pStyle w:val="Tableheading"/>
        <w:rPr>
          <w:noProof/>
        </w:rPr>
      </w:pPr>
    </w:p>
    <w:p w:rsidR="00597FCC" w:rsidRDefault="00597FCC" w:rsidP="000E5DE8">
      <w:pPr>
        <w:pStyle w:val="Tableheading"/>
        <w:keepNext/>
        <w:spacing w:before="200" w:beforeAutospacing="0"/>
        <w:rPr>
          <w:noProof/>
        </w:rPr>
      </w:pPr>
      <w:r>
        <w:rPr>
          <w:noProof/>
        </w:rPr>
        <w:t>Table</w:t>
      </w:r>
      <w:r w:rsidR="007B308D">
        <w:rPr>
          <w:noProof/>
        </w:rPr>
        <w:t xml:space="preserve"> 5.1</w:t>
      </w:r>
      <w:r>
        <w:rPr>
          <w:noProof/>
        </w:rPr>
        <w:t xml:space="preserve">: Data used to </w:t>
      </w:r>
      <w:r>
        <w:t>measure</w:t>
      </w:r>
      <w:r>
        <w:rPr>
          <w:noProof/>
        </w:rPr>
        <w:t xml:space="preserve"> </w:t>
      </w:r>
      <w:r w:rsidR="00022B2C">
        <w:rPr>
          <w:noProof/>
        </w:rPr>
        <w:t>KPI</w:t>
      </w:r>
      <w:r w:rsidR="00A234CB">
        <w:rPr>
          <w:noProof/>
        </w:rPr>
        <w:t xml:space="preserve"> </w:t>
      </w:r>
      <w:r w:rsidR="00022B2C">
        <w:rPr>
          <w:noProof/>
        </w:rPr>
        <w:t>3</w:t>
      </w:r>
    </w:p>
    <w:tbl>
      <w:tblPr>
        <w:tblStyle w:val="DEEWRTable"/>
        <w:tblW w:w="9322" w:type="dxa"/>
        <w:tblLook w:val="0420" w:firstRow="1" w:lastRow="0" w:firstColumn="0" w:lastColumn="0" w:noHBand="0" w:noVBand="1"/>
        <w:tblCaption w:val="Table 5.1: Data used to measure KPI 3"/>
        <w:tblDescription w:val="Table 5.1: Data used to measure KPI 3"/>
      </w:tblPr>
      <w:tblGrid>
        <w:gridCol w:w="2802"/>
        <w:gridCol w:w="6520"/>
      </w:tblGrid>
      <w:tr w:rsidR="00597FCC" w:rsidTr="00640CBB">
        <w:trPr>
          <w:cnfStyle w:val="100000000000" w:firstRow="1" w:lastRow="0" w:firstColumn="0" w:lastColumn="0" w:oddVBand="0" w:evenVBand="0" w:oddHBand="0" w:evenHBand="0" w:firstRowFirstColumn="0" w:firstRowLastColumn="0" w:lastRowFirstColumn="0" w:lastRowLastColumn="0"/>
        </w:trPr>
        <w:tc>
          <w:tcPr>
            <w:tcW w:w="2802" w:type="dxa"/>
            <w:tcBorders>
              <w:bottom w:val="nil"/>
            </w:tcBorders>
            <w:shd w:val="clear" w:color="auto" w:fill="1E3D6B"/>
          </w:tcPr>
          <w:p w:rsidR="00597FCC" w:rsidRDefault="00597FCC" w:rsidP="00640CBB">
            <w:r>
              <w:t>Quality Measure</w:t>
            </w:r>
          </w:p>
        </w:tc>
        <w:tc>
          <w:tcPr>
            <w:tcW w:w="6520" w:type="dxa"/>
            <w:tcBorders>
              <w:bottom w:val="nil"/>
            </w:tcBorders>
            <w:shd w:val="clear" w:color="auto" w:fill="1E3D6B"/>
          </w:tcPr>
          <w:p w:rsidR="00597FCC" w:rsidRDefault="00597FCC" w:rsidP="00640CBB">
            <w:r>
              <w:t>Analysis</w:t>
            </w:r>
          </w:p>
        </w:tc>
      </w:tr>
      <w:tr w:rsidR="00597FCC" w:rsidRPr="00C764E7" w:rsidTr="00640CBB">
        <w:tc>
          <w:tcPr>
            <w:tcW w:w="2802" w:type="dxa"/>
            <w:tcBorders>
              <w:top w:val="nil"/>
            </w:tcBorders>
          </w:tcPr>
          <w:p w:rsidR="00597FCC" w:rsidRPr="00C764E7" w:rsidRDefault="00597FCC" w:rsidP="00C764E7">
            <w:pPr>
              <w:pStyle w:val="ListParagraph"/>
              <w:numPr>
                <w:ilvl w:val="0"/>
                <w:numId w:val="7"/>
              </w:numPr>
              <w:spacing w:before="60" w:beforeAutospacing="0" w:after="60"/>
              <w:ind w:left="284" w:hanging="284"/>
              <w:rPr>
                <w:sz w:val="22"/>
              </w:rPr>
            </w:pPr>
            <w:r w:rsidRPr="00C764E7">
              <w:rPr>
                <w:sz w:val="22"/>
              </w:rPr>
              <w:t>Claims</w:t>
            </w:r>
          </w:p>
        </w:tc>
        <w:tc>
          <w:tcPr>
            <w:tcW w:w="6520" w:type="dxa"/>
            <w:tcBorders>
              <w:top w:val="nil"/>
            </w:tcBorders>
          </w:tcPr>
          <w:p w:rsidR="00597FCC" w:rsidRPr="00C764E7" w:rsidRDefault="00597FCC" w:rsidP="00C764E7">
            <w:pPr>
              <w:spacing w:before="60" w:beforeAutospacing="0" w:after="60" w:line="276" w:lineRule="auto"/>
              <w:rPr>
                <w:sz w:val="22"/>
              </w:rPr>
            </w:pPr>
            <w:r w:rsidRPr="00C764E7">
              <w:rPr>
                <w:sz w:val="22"/>
              </w:rPr>
              <w:t>Consideration of the rejection rate of Manual Special Claims.</w:t>
            </w:r>
          </w:p>
        </w:tc>
      </w:tr>
      <w:tr w:rsidR="00597FCC" w:rsidRPr="00C764E7" w:rsidTr="00640CBB">
        <w:tc>
          <w:tcPr>
            <w:tcW w:w="2802" w:type="dxa"/>
          </w:tcPr>
          <w:p w:rsidR="00597FCC" w:rsidRPr="00C764E7" w:rsidRDefault="00597FCC" w:rsidP="00C764E7">
            <w:pPr>
              <w:pStyle w:val="ListParagraph"/>
              <w:numPr>
                <w:ilvl w:val="0"/>
                <w:numId w:val="7"/>
              </w:numPr>
              <w:spacing w:before="60" w:beforeAutospacing="0" w:after="60"/>
              <w:ind w:left="284" w:hanging="284"/>
              <w:rPr>
                <w:sz w:val="22"/>
              </w:rPr>
            </w:pPr>
            <w:r w:rsidRPr="00C764E7">
              <w:rPr>
                <w:sz w:val="22"/>
              </w:rPr>
              <w:t xml:space="preserve">Individualised </w:t>
            </w:r>
            <w:r w:rsidRPr="00C764E7">
              <w:rPr>
                <w:noProof/>
                <w:sz w:val="22"/>
              </w:rPr>
              <w:t>Employment Pathways Plans (EPPs)</w:t>
            </w:r>
          </w:p>
        </w:tc>
        <w:tc>
          <w:tcPr>
            <w:tcW w:w="6520" w:type="dxa"/>
          </w:tcPr>
          <w:p w:rsidR="00597FCC" w:rsidRPr="00C764E7" w:rsidRDefault="00597FCC" w:rsidP="00C764E7">
            <w:pPr>
              <w:spacing w:before="60" w:beforeAutospacing="0" w:after="60" w:line="276" w:lineRule="auto"/>
              <w:rPr>
                <w:sz w:val="22"/>
              </w:rPr>
            </w:pPr>
            <w:r w:rsidRPr="00C764E7">
              <w:rPr>
                <w:sz w:val="22"/>
              </w:rPr>
              <w:t>Consideration of the proportion of EPPs that passed compliance requirements.</w:t>
            </w:r>
          </w:p>
        </w:tc>
      </w:tr>
      <w:tr w:rsidR="00597FCC" w:rsidRPr="00C764E7" w:rsidTr="00640CBB">
        <w:trPr>
          <w:trHeight w:val="479"/>
        </w:trPr>
        <w:tc>
          <w:tcPr>
            <w:tcW w:w="2802" w:type="dxa"/>
          </w:tcPr>
          <w:p w:rsidR="00597FCC" w:rsidRPr="00C764E7" w:rsidRDefault="00597FCC" w:rsidP="00C764E7">
            <w:pPr>
              <w:pStyle w:val="ListParagraph"/>
              <w:numPr>
                <w:ilvl w:val="0"/>
                <w:numId w:val="7"/>
              </w:numPr>
              <w:spacing w:before="60" w:beforeAutospacing="0" w:after="60"/>
              <w:ind w:left="284" w:hanging="284"/>
              <w:rPr>
                <w:noProof/>
                <w:sz w:val="22"/>
              </w:rPr>
            </w:pPr>
            <w:r w:rsidRPr="00C764E7">
              <w:rPr>
                <w:noProof/>
                <w:sz w:val="22"/>
              </w:rPr>
              <w:t>Active engagement of participants</w:t>
            </w:r>
          </w:p>
        </w:tc>
        <w:tc>
          <w:tcPr>
            <w:tcW w:w="6520" w:type="dxa"/>
          </w:tcPr>
          <w:p w:rsidR="00597FCC" w:rsidRPr="00C764E7" w:rsidRDefault="008422F1" w:rsidP="00AA6BAF">
            <w:pPr>
              <w:autoSpaceDE w:val="0"/>
              <w:autoSpaceDN w:val="0"/>
              <w:spacing w:before="60" w:beforeAutospacing="0" w:after="60" w:line="276" w:lineRule="auto"/>
              <w:rPr>
                <w:noProof/>
                <w:sz w:val="22"/>
              </w:rPr>
            </w:pPr>
            <w:r w:rsidRPr="00C764E7">
              <w:rPr>
                <w:sz w:val="22"/>
              </w:rPr>
              <w:t xml:space="preserve">Consideration of two different measures – the first relates to active engagements (the percentage of Skills Assessments completed within the 30 week timeframe). The second relates to job seekers’ minimum contact requirements with their </w:t>
            </w:r>
            <w:r w:rsidR="00A234CB">
              <w:rPr>
                <w:sz w:val="22"/>
              </w:rPr>
              <w:t>P</w:t>
            </w:r>
            <w:r w:rsidRPr="00C764E7">
              <w:rPr>
                <w:sz w:val="22"/>
              </w:rPr>
              <w:t>rovider (percentage of Stream Services placements where minimum requirements are met).</w:t>
            </w:r>
            <w:r w:rsidRPr="00C764E7">
              <w:rPr>
                <w:rStyle w:val="CommentReference"/>
                <w:color w:val="000000"/>
                <w:sz w:val="22"/>
                <w:szCs w:val="22"/>
              </w:rPr>
              <w:t> </w:t>
            </w:r>
          </w:p>
        </w:tc>
      </w:tr>
      <w:tr w:rsidR="00597FCC" w:rsidRPr="00C764E7" w:rsidTr="00640CBB">
        <w:tc>
          <w:tcPr>
            <w:tcW w:w="2802" w:type="dxa"/>
          </w:tcPr>
          <w:p w:rsidR="00597FCC" w:rsidRPr="00C764E7" w:rsidRDefault="00597FCC" w:rsidP="00C764E7">
            <w:pPr>
              <w:pStyle w:val="ListParagraph"/>
              <w:numPr>
                <w:ilvl w:val="0"/>
                <w:numId w:val="7"/>
              </w:numPr>
              <w:spacing w:before="60" w:beforeAutospacing="0" w:after="60"/>
              <w:ind w:left="284" w:hanging="284"/>
              <w:rPr>
                <w:noProof/>
                <w:sz w:val="22"/>
              </w:rPr>
            </w:pPr>
            <w:r w:rsidRPr="00C764E7">
              <w:rPr>
                <w:noProof/>
                <w:sz w:val="22"/>
              </w:rPr>
              <w:t>Participant experience</w:t>
            </w:r>
          </w:p>
          <w:p w:rsidR="00597FCC" w:rsidRPr="00C764E7" w:rsidRDefault="00597FCC" w:rsidP="00C764E7">
            <w:pPr>
              <w:pStyle w:val="ListParagraph"/>
              <w:spacing w:before="60" w:beforeAutospacing="0" w:after="60"/>
              <w:ind w:left="284"/>
              <w:rPr>
                <w:noProof/>
                <w:sz w:val="22"/>
              </w:rPr>
            </w:pPr>
          </w:p>
        </w:tc>
        <w:tc>
          <w:tcPr>
            <w:tcW w:w="6520" w:type="dxa"/>
          </w:tcPr>
          <w:p w:rsidR="00597FCC" w:rsidRPr="00C764E7" w:rsidRDefault="00597FCC" w:rsidP="00C764E7">
            <w:pPr>
              <w:autoSpaceDE w:val="0"/>
              <w:autoSpaceDN w:val="0"/>
              <w:spacing w:before="60" w:beforeAutospacing="0" w:after="60" w:line="276" w:lineRule="auto"/>
              <w:rPr>
                <w:noProof/>
                <w:sz w:val="22"/>
              </w:rPr>
            </w:pPr>
            <w:r w:rsidRPr="00C764E7">
              <w:rPr>
                <w:sz w:val="22"/>
              </w:rPr>
              <w:t xml:space="preserve">Consideration of two different scores (calculated based on Post Program Monitoring (PPM) data) – the first relates to the services the job seeker received in relation to the Service Guarantee and the second relates to the job seeker’s perception of their EPP and how satisfied they were with various aspects of the service they received. </w:t>
            </w:r>
          </w:p>
        </w:tc>
      </w:tr>
      <w:tr w:rsidR="00597FCC" w:rsidRPr="00C764E7" w:rsidTr="00640CBB">
        <w:tc>
          <w:tcPr>
            <w:tcW w:w="2802" w:type="dxa"/>
          </w:tcPr>
          <w:p w:rsidR="00597FCC" w:rsidRPr="00C764E7" w:rsidRDefault="00597FCC" w:rsidP="00C764E7">
            <w:pPr>
              <w:pStyle w:val="ListParagraph"/>
              <w:numPr>
                <w:ilvl w:val="0"/>
                <w:numId w:val="7"/>
              </w:numPr>
              <w:spacing w:before="60" w:beforeAutospacing="0" w:after="60"/>
              <w:ind w:left="284" w:hanging="284"/>
              <w:rPr>
                <w:noProof/>
                <w:sz w:val="22"/>
              </w:rPr>
            </w:pPr>
            <w:r w:rsidRPr="00C764E7">
              <w:rPr>
                <w:noProof/>
                <w:sz w:val="22"/>
              </w:rPr>
              <w:t>Department received complaints</w:t>
            </w:r>
          </w:p>
        </w:tc>
        <w:tc>
          <w:tcPr>
            <w:tcW w:w="6520" w:type="dxa"/>
          </w:tcPr>
          <w:p w:rsidR="00597FCC" w:rsidRPr="00C764E7" w:rsidRDefault="00597FCC" w:rsidP="00A234CB">
            <w:pPr>
              <w:autoSpaceDE w:val="0"/>
              <w:autoSpaceDN w:val="0"/>
              <w:spacing w:before="60" w:beforeAutospacing="0" w:after="60" w:line="276" w:lineRule="auto"/>
              <w:rPr>
                <w:sz w:val="22"/>
              </w:rPr>
            </w:pPr>
            <w:r w:rsidRPr="00C764E7">
              <w:rPr>
                <w:sz w:val="22"/>
              </w:rPr>
              <w:t>An</w:t>
            </w:r>
            <w:r w:rsidRPr="00C764E7">
              <w:rPr>
                <w:bCs/>
                <w:sz w:val="22"/>
              </w:rPr>
              <w:t xml:space="preserve"> assessment of complaints received by the department, which are </w:t>
            </w:r>
            <w:r w:rsidRPr="00C764E7">
              <w:rPr>
                <w:sz w:val="22"/>
              </w:rPr>
              <w:t>assessed</w:t>
            </w:r>
            <w:r w:rsidRPr="00C764E7">
              <w:rPr>
                <w:bCs/>
                <w:sz w:val="22"/>
              </w:rPr>
              <w:t xml:space="preserve"> on the basis of </w:t>
            </w:r>
            <w:r w:rsidR="00A234CB">
              <w:rPr>
                <w:bCs/>
                <w:sz w:val="22"/>
              </w:rPr>
              <w:t>P</w:t>
            </w:r>
            <w:r w:rsidRPr="00C764E7">
              <w:rPr>
                <w:bCs/>
                <w:sz w:val="22"/>
              </w:rPr>
              <w:t>rovider responsiveness in helping the department resolve these complaints also taking into account the severity of the complaint.</w:t>
            </w:r>
          </w:p>
        </w:tc>
      </w:tr>
    </w:tbl>
    <w:p w:rsidR="00597FCC" w:rsidRPr="002B1A1D" w:rsidRDefault="00597FCC" w:rsidP="00842D6B">
      <w:pPr>
        <w:spacing w:before="200" w:beforeAutospacing="0" w:after="200" w:line="276" w:lineRule="auto"/>
        <w:rPr>
          <w:noProof/>
        </w:rPr>
      </w:pPr>
      <w:r>
        <w:rPr>
          <w:noProof/>
        </w:rPr>
        <w:t>A</w:t>
      </w:r>
      <w:r w:rsidRPr="002B1A1D">
        <w:rPr>
          <w:noProof/>
        </w:rPr>
        <w:t>nalysis of this data did not reveal any disce</w:t>
      </w:r>
      <w:r>
        <w:rPr>
          <w:noProof/>
        </w:rPr>
        <w:t>r</w:t>
      </w:r>
      <w:r w:rsidRPr="002B1A1D">
        <w:rPr>
          <w:noProof/>
        </w:rPr>
        <w:t>nable patterns to</w:t>
      </w:r>
      <w:r>
        <w:rPr>
          <w:noProof/>
        </w:rPr>
        <w:t xml:space="preserve"> determine whether the Pilot had impacted (positively or negatively) on the performance </w:t>
      </w:r>
      <w:r w:rsidR="00BE47AA">
        <w:rPr>
          <w:noProof/>
        </w:rPr>
        <w:t xml:space="preserve">(in terms of the five quality measures) </w:t>
      </w:r>
      <w:r>
        <w:rPr>
          <w:noProof/>
        </w:rPr>
        <w:t>of Providers participating in the Pilot.</w:t>
      </w:r>
      <w:r w:rsidRPr="002B1A1D">
        <w:rPr>
          <w:noProof/>
        </w:rPr>
        <w:t xml:space="preserve"> </w:t>
      </w:r>
      <w:r w:rsidR="004C61FC">
        <w:rPr>
          <w:noProof/>
        </w:rPr>
        <w:t>It is expected t</w:t>
      </w:r>
      <w:r w:rsidRPr="002B1A1D">
        <w:rPr>
          <w:noProof/>
        </w:rPr>
        <w:t>he changes require</w:t>
      </w:r>
      <w:r>
        <w:rPr>
          <w:noProof/>
        </w:rPr>
        <w:t xml:space="preserve">d to introduce the </w:t>
      </w:r>
      <w:r w:rsidR="00A234CB">
        <w:rPr>
          <w:noProof/>
        </w:rPr>
        <w:t xml:space="preserve">revised </w:t>
      </w:r>
      <w:r w:rsidR="00084B31">
        <w:rPr>
          <w:noProof/>
        </w:rPr>
        <w:t>QAF</w:t>
      </w:r>
      <w:r>
        <w:rPr>
          <w:noProof/>
        </w:rPr>
        <w:t xml:space="preserve"> within a Provider</w:t>
      </w:r>
      <w:r w:rsidRPr="002B1A1D">
        <w:rPr>
          <w:noProof/>
        </w:rPr>
        <w:t xml:space="preserve"> organisation will take time </w:t>
      </w:r>
      <w:r>
        <w:rPr>
          <w:noProof/>
        </w:rPr>
        <w:t>to implement and wider cultural change across the organisation will be required to support the</w:t>
      </w:r>
      <w:r w:rsidR="00FC7EE6">
        <w:rPr>
          <w:noProof/>
        </w:rPr>
        <w:t>se</w:t>
      </w:r>
      <w:r>
        <w:rPr>
          <w:noProof/>
        </w:rPr>
        <w:t xml:space="preserve"> changes. </w:t>
      </w:r>
      <w:r w:rsidR="00BE47AA">
        <w:rPr>
          <w:noProof/>
        </w:rPr>
        <w:t xml:space="preserve">Ultimately </w:t>
      </w:r>
      <w:r>
        <w:rPr>
          <w:noProof/>
        </w:rPr>
        <w:t>t</w:t>
      </w:r>
      <w:r w:rsidRPr="002B1A1D">
        <w:rPr>
          <w:noProof/>
        </w:rPr>
        <w:t>here will be a</w:t>
      </w:r>
      <w:r>
        <w:rPr>
          <w:noProof/>
        </w:rPr>
        <w:t xml:space="preserve"> </w:t>
      </w:r>
      <w:r w:rsidRPr="002B1A1D">
        <w:rPr>
          <w:noProof/>
        </w:rPr>
        <w:t xml:space="preserve">lag between implementation </w:t>
      </w:r>
      <w:r w:rsidRPr="002B5F38">
        <w:rPr>
          <w:rFonts w:cstheme="minorHAnsi"/>
        </w:rPr>
        <w:t>and</w:t>
      </w:r>
      <w:r w:rsidRPr="002B1A1D">
        <w:rPr>
          <w:noProof/>
        </w:rPr>
        <w:t xml:space="preserve"> </w:t>
      </w:r>
      <w:r>
        <w:rPr>
          <w:noProof/>
        </w:rPr>
        <w:t>evidence being available to demonstrate the changes have impacted on Provider performance.</w:t>
      </w:r>
      <w:r w:rsidRPr="002B1A1D">
        <w:rPr>
          <w:noProof/>
        </w:rPr>
        <w:t xml:space="preserve"> </w:t>
      </w:r>
    </w:p>
    <w:p w:rsidR="002B2153" w:rsidRDefault="00597FCC" w:rsidP="002B5F38">
      <w:pPr>
        <w:spacing w:before="0" w:beforeAutospacing="0" w:after="200" w:line="276" w:lineRule="auto"/>
        <w:rPr>
          <w:noProof/>
        </w:rPr>
      </w:pPr>
      <w:r>
        <w:rPr>
          <w:noProof/>
        </w:rPr>
        <w:t xml:space="preserve">Additional data over a longer timeframe (of 12 to 24 months) would need to be examined to be able to detect any </w:t>
      </w:r>
      <w:r w:rsidRPr="002B5F38">
        <w:rPr>
          <w:rFonts w:cstheme="minorHAnsi"/>
        </w:rPr>
        <w:t>impact</w:t>
      </w:r>
      <w:r>
        <w:rPr>
          <w:noProof/>
        </w:rPr>
        <w:t xml:space="preserve"> the </w:t>
      </w:r>
      <w:r w:rsidR="00A234CB">
        <w:rPr>
          <w:noProof/>
        </w:rPr>
        <w:t xml:space="preserve">revised </w:t>
      </w:r>
      <w:r w:rsidR="00084B31">
        <w:rPr>
          <w:noProof/>
        </w:rPr>
        <w:t>QAF</w:t>
      </w:r>
      <w:r>
        <w:rPr>
          <w:noProof/>
        </w:rPr>
        <w:t xml:space="preserve"> may have on the performance of Providers participating in the Pilot. </w:t>
      </w:r>
      <w:r w:rsidR="004C61FC">
        <w:rPr>
          <w:noProof/>
        </w:rPr>
        <w:t>It is however acknowledged that examination of KPI 3 data</w:t>
      </w:r>
      <w:r w:rsidR="00235DFE">
        <w:rPr>
          <w:noProof/>
        </w:rPr>
        <w:t xml:space="preserve"> (in its current form)</w:t>
      </w:r>
      <w:r w:rsidR="004C61FC">
        <w:rPr>
          <w:noProof/>
        </w:rPr>
        <w:t xml:space="preserve"> in the future may not yield any observable changes. The basis for introducing </w:t>
      </w:r>
      <w:r w:rsidR="00A234CB">
        <w:rPr>
          <w:noProof/>
        </w:rPr>
        <w:t>the</w:t>
      </w:r>
      <w:r w:rsidR="004C61FC">
        <w:rPr>
          <w:noProof/>
        </w:rPr>
        <w:t xml:space="preserve"> </w:t>
      </w:r>
      <w:r w:rsidR="00084B31">
        <w:rPr>
          <w:noProof/>
        </w:rPr>
        <w:t>Pilot QAF</w:t>
      </w:r>
      <w:r w:rsidR="004C61FC">
        <w:rPr>
          <w:noProof/>
        </w:rPr>
        <w:t xml:space="preserve"> was that the current KPI 3 framework does not effectively measure, monitor or assure continuous improvement in Provider quality of service delivery. Therefore,</w:t>
      </w:r>
      <w:r w:rsidR="002B2153">
        <w:rPr>
          <w:noProof/>
        </w:rPr>
        <w:t xml:space="preserve"> if it is used as the sole basis to measure Provider performance in the future,</w:t>
      </w:r>
      <w:r w:rsidR="004C61FC">
        <w:rPr>
          <w:noProof/>
        </w:rPr>
        <w:t xml:space="preserve"> it is unlikely to be reliable </w:t>
      </w:r>
      <w:r w:rsidR="002B2153">
        <w:rPr>
          <w:noProof/>
        </w:rPr>
        <w:t xml:space="preserve">or effective. </w:t>
      </w:r>
      <w:r w:rsidR="001A4473">
        <w:rPr>
          <w:noProof/>
        </w:rPr>
        <w:t>Consequently</w:t>
      </w:r>
      <w:r w:rsidR="00D0535F">
        <w:rPr>
          <w:noProof/>
        </w:rPr>
        <w:t>,</w:t>
      </w:r>
      <w:r w:rsidR="001A4473">
        <w:rPr>
          <w:noProof/>
        </w:rPr>
        <w:t xml:space="preserve"> </w:t>
      </w:r>
      <w:r w:rsidR="001A4473" w:rsidRPr="002B2153">
        <w:rPr>
          <w:noProof/>
        </w:rPr>
        <w:t>t</w:t>
      </w:r>
      <w:r w:rsidR="001A4473" w:rsidRPr="00E93523">
        <w:t>he value of</w:t>
      </w:r>
      <w:r w:rsidR="00235DFE">
        <w:t xml:space="preserve"> the current</w:t>
      </w:r>
      <w:r w:rsidR="001A4473" w:rsidRPr="00E93523">
        <w:t xml:space="preserve"> KPI 3 as a measure of quality is perhaps an issue the department should address</w:t>
      </w:r>
      <w:r w:rsidR="001A4473">
        <w:t xml:space="preserve"> in addition to consideration of a</w:t>
      </w:r>
      <w:r w:rsidR="004C61FC">
        <w:rPr>
          <w:noProof/>
        </w:rPr>
        <w:t>lternative measures to monitor improvement in the future</w:t>
      </w:r>
      <w:r w:rsidR="001A4473">
        <w:rPr>
          <w:noProof/>
        </w:rPr>
        <w:t xml:space="preserve">. </w:t>
      </w:r>
    </w:p>
    <w:p w:rsidR="00022B2C" w:rsidRDefault="00022B2C" w:rsidP="002B5F38">
      <w:pPr>
        <w:spacing w:before="0" w:beforeAutospacing="0" w:after="200" w:line="276" w:lineRule="auto"/>
        <w:rPr>
          <w:noProof/>
        </w:rPr>
      </w:pPr>
      <w:r w:rsidRPr="004034AA">
        <w:rPr>
          <w:noProof/>
        </w:rPr>
        <w:t xml:space="preserve">Although the available administrative data does not provide evidence to </w:t>
      </w:r>
      <w:r>
        <w:rPr>
          <w:noProof/>
        </w:rPr>
        <w:t>evaluate</w:t>
      </w:r>
      <w:r w:rsidRPr="004034AA">
        <w:rPr>
          <w:noProof/>
        </w:rPr>
        <w:t xml:space="preserve"> the impact of the Pilot on Provider </w:t>
      </w:r>
      <w:r w:rsidRPr="002B5F38">
        <w:rPr>
          <w:rFonts w:cstheme="minorHAnsi"/>
        </w:rPr>
        <w:t>performance</w:t>
      </w:r>
      <w:r w:rsidRPr="004034AA">
        <w:rPr>
          <w:noProof/>
        </w:rPr>
        <w:t xml:space="preserve">, </w:t>
      </w:r>
      <w:r>
        <w:rPr>
          <w:noProof/>
        </w:rPr>
        <w:t xml:space="preserve">feedback </w:t>
      </w:r>
      <w:r w:rsidRPr="004034AA">
        <w:rPr>
          <w:noProof/>
        </w:rPr>
        <w:t xml:space="preserve">obtained from </w:t>
      </w:r>
      <w:r>
        <w:rPr>
          <w:noProof/>
        </w:rPr>
        <w:t xml:space="preserve">stakeholders directly </w:t>
      </w:r>
      <w:r w:rsidRPr="004034AA">
        <w:rPr>
          <w:noProof/>
        </w:rPr>
        <w:t>as part of this evaluation can assist to determine the current and expected impact</w:t>
      </w:r>
      <w:r w:rsidR="007A4FA3">
        <w:rPr>
          <w:noProof/>
        </w:rPr>
        <w:t>. It is noted</w:t>
      </w:r>
      <w:r w:rsidR="00145798">
        <w:rPr>
          <w:noProof/>
        </w:rPr>
        <w:t>,</w:t>
      </w:r>
      <w:r w:rsidR="007A4FA3">
        <w:rPr>
          <w:noProof/>
        </w:rPr>
        <w:t xml:space="preserve"> however</w:t>
      </w:r>
      <w:r w:rsidR="00145798">
        <w:rPr>
          <w:noProof/>
        </w:rPr>
        <w:t>, that</w:t>
      </w:r>
      <w:r w:rsidR="007A4FA3">
        <w:rPr>
          <w:noProof/>
        </w:rPr>
        <w:t xml:space="preserve"> the Pilot sample is</w:t>
      </w:r>
      <w:r w:rsidR="00897B49">
        <w:rPr>
          <w:noProof/>
        </w:rPr>
        <w:t xml:space="preserve"> </w:t>
      </w:r>
      <w:r w:rsidR="007A4FA3">
        <w:rPr>
          <w:noProof/>
        </w:rPr>
        <w:t>not</w:t>
      </w:r>
      <w:r w:rsidR="00145798">
        <w:rPr>
          <w:noProof/>
        </w:rPr>
        <w:t xml:space="preserve"> necessarily</w:t>
      </w:r>
      <w:r w:rsidR="007A4FA3">
        <w:rPr>
          <w:noProof/>
        </w:rPr>
        <w:t xml:space="preserve"> </w:t>
      </w:r>
      <w:r w:rsidR="00145798">
        <w:rPr>
          <w:noProof/>
        </w:rPr>
        <w:t>representative</w:t>
      </w:r>
      <w:r w:rsidR="007A4FA3">
        <w:rPr>
          <w:noProof/>
        </w:rPr>
        <w:t xml:space="preserve"> of the Provider population and the views</w:t>
      </w:r>
      <w:r w:rsidR="00145798">
        <w:rPr>
          <w:noProof/>
        </w:rPr>
        <w:t xml:space="preserve"> expressed</w:t>
      </w:r>
      <w:r w:rsidR="007A4FA3">
        <w:rPr>
          <w:noProof/>
        </w:rPr>
        <w:t xml:space="preserve"> may not account for </w:t>
      </w:r>
      <w:r w:rsidR="00145798">
        <w:rPr>
          <w:noProof/>
        </w:rPr>
        <w:t>the range of views within this population</w:t>
      </w:r>
      <w:r w:rsidR="00FD355E">
        <w:rPr>
          <w:noProof/>
        </w:rPr>
        <w:t xml:space="preserve"> (refer Section 2.3.1)</w:t>
      </w:r>
      <w:r w:rsidR="007A4FA3">
        <w:rPr>
          <w:noProof/>
        </w:rPr>
        <w:t>.</w:t>
      </w:r>
      <w:r w:rsidR="00E4016B">
        <w:rPr>
          <w:noProof/>
        </w:rPr>
        <w:t xml:space="preserve"> </w:t>
      </w:r>
      <w:r w:rsidR="007A4FA3">
        <w:rPr>
          <w:noProof/>
        </w:rPr>
        <w:t xml:space="preserve">Further, </w:t>
      </w:r>
      <w:r w:rsidR="0002498A">
        <w:rPr>
          <w:noProof/>
        </w:rPr>
        <w:t>it is important to recognise</w:t>
      </w:r>
      <w:r w:rsidR="00145798">
        <w:rPr>
          <w:noProof/>
        </w:rPr>
        <w:t xml:space="preserve"> that</w:t>
      </w:r>
      <w:r w:rsidR="0002498A">
        <w:rPr>
          <w:noProof/>
        </w:rPr>
        <w:t xml:space="preserve"> </w:t>
      </w:r>
      <w:r w:rsidR="007A4FA3">
        <w:rPr>
          <w:noProof/>
        </w:rPr>
        <w:t>there may be an element of ‘</w:t>
      </w:r>
      <w:r w:rsidR="0002498A">
        <w:rPr>
          <w:noProof/>
        </w:rPr>
        <w:t>p</w:t>
      </w:r>
      <w:r w:rsidR="007A4FA3">
        <w:rPr>
          <w:noProof/>
        </w:rPr>
        <w:t xml:space="preserve">ilot </w:t>
      </w:r>
      <w:r w:rsidR="0002498A">
        <w:rPr>
          <w:noProof/>
        </w:rPr>
        <w:t>e</w:t>
      </w:r>
      <w:r w:rsidR="007A4FA3">
        <w:rPr>
          <w:noProof/>
        </w:rPr>
        <w:t>ffect’ reflected in the results</w:t>
      </w:r>
      <w:r w:rsidR="00145798">
        <w:rPr>
          <w:noProof/>
        </w:rPr>
        <w:t>.</w:t>
      </w:r>
      <w:r w:rsidR="007A4FA3">
        <w:rPr>
          <w:noProof/>
        </w:rPr>
        <w:t xml:space="preserve"> </w:t>
      </w:r>
      <w:r w:rsidR="00145798">
        <w:rPr>
          <w:noProof/>
        </w:rPr>
        <w:t xml:space="preserve">It is often observed that </w:t>
      </w:r>
      <w:r w:rsidR="007A4FA3">
        <w:rPr>
          <w:noProof/>
        </w:rPr>
        <w:t xml:space="preserve">Pilot participants are </w:t>
      </w:r>
      <w:r w:rsidR="007A4FA3">
        <w:t>enthusiastic about the impact</w:t>
      </w:r>
      <w:r w:rsidR="0002498A">
        <w:t xml:space="preserve"> </w:t>
      </w:r>
      <w:r w:rsidR="00145798">
        <w:t xml:space="preserve">of </w:t>
      </w:r>
      <w:r w:rsidR="007A4FA3">
        <w:t>their increased efforts</w:t>
      </w:r>
      <w:r w:rsidR="00145798">
        <w:t xml:space="preserve"> in a </w:t>
      </w:r>
      <w:r w:rsidR="00A234CB">
        <w:t>p</w:t>
      </w:r>
      <w:r w:rsidR="00145798">
        <w:t>ilot environment</w:t>
      </w:r>
      <w:r w:rsidR="007A4FA3">
        <w:t xml:space="preserve">. Though Providers are at the front-line of the implementation of the </w:t>
      </w:r>
      <w:r w:rsidR="00084B31">
        <w:t>Pilot QAF</w:t>
      </w:r>
      <w:r w:rsidR="007A4FA3">
        <w:t>, as previously indicated, measurable evidence of change will take time manifest.</w:t>
      </w:r>
    </w:p>
    <w:p w:rsidR="007B308D" w:rsidRPr="00A2799E" w:rsidRDefault="007C308A" w:rsidP="00344546">
      <w:pPr>
        <w:pStyle w:val="ListParagraph"/>
        <w:numPr>
          <w:ilvl w:val="2"/>
          <w:numId w:val="10"/>
        </w:numPr>
        <w:spacing w:before="200" w:beforeAutospacing="0"/>
        <w:ind w:left="709" w:hanging="709"/>
        <w:rPr>
          <w:rFonts w:cstheme="minorHAnsi"/>
          <w:b/>
        </w:rPr>
      </w:pPr>
      <w:r w:rsidRPr="00A2799E">
        <w:rPr>
          <w:rFonts w:cstheme="minorHAnsi"/>
          <w:b/>
        </w:rPr>
        <w:t>Current changes observed by Account Managers</w:t>
      </w:r>
    </w:p>
    <w:p w:rsidR="008A4B82" w:rsidRDefault="003054C7" w:rsidP="002B5F38">
      <w:pPr>
        <w:spacing w:before="0" w:beforeAutospacing="0" w:after="200" w:line="276" w:lineRule="auto"/>
      </w:pPr>
      <w:r>
        <w:t xml:space="preserve">As part of the post-Pilot survey, Account Managers were asked to consider overall the extent to which they agreed </w:t>
      </w:r>
      <w:r w:rsidRPr="002B5F38">
        <w:rPr>
          <w:rFonts w:cstheme="minorHAnsi"/>
        </w:rPr>
        <w:t>that</w:t>
      </w:r>
      <w:r>
        <w:t xml:space="preserve"> a Provider’s participation in the Pilot had led to improvements in the quality of service delivered.</w:t>
      </w:r>
      <w:r w:rsidR="00FC7EE6">
        <w:t xml:space="preserve"> </w:t>
      </w:r>
      <w:r>
        <w:t xml:space="preserve">While only seven per cent disagreed the Pilot had led to improvements, 39 per cent provided a neutral </w:t>
      </w:r>
      <w:r w:rsidR="008422F1">
        <w:t>response</w:t>
      </w:r>
      <w:r w:rsidR="00FC7EE6">
        <w:t xml:space="preserve"> and o</w:t>
      </w:r>
      <w:r w:rsidR="00FC7EE6" w:rsidRPr="00807FA0">
        <w:t xml:space="preserve">ne-fifth (20 per cent) indicated they </w:t>
      </w:r>
      <w:r w:rsidR="00FC7EE6">
        <w:t>did not know</w:t>
      </w:r>
      <w:r w:rsidR="007B308D">
        <w:t xml:space="preserve"> (Figure 5.1)</w:t>
      </w:r>
      <w:r w:rsidR="00FC7EE6">
        <w:t xml:space="preserve">. </w:t>
      </w:r>
      <w:r w:rsidR="00F00043">
        <w:t xml:space="preserve">These results indicate many Account Managers </w:t>
      </w:r>
      <w:r w:rsidR="00FE61EF">
        <w:t xml:space="preserve">are yet to see the impact of the </w:t>
      </w:r>
      <w:r w:rsidR="00084B31">
        <w:t>Pilot QAF</w:t>
      </w:r>
      <w:r w:rsidR="00FE61EF">
        <w:t xml:space="preserve"> on Provider performance</w:t>
      </w:r>
      <w:r w:rsidR="00F00043">
        <w:t>.</w:t>
      </w:r>
    </w:p>
    <w:p w:rsidR="009E6198" w:rsidRDefault="009E6198" w:rsidP="000E5DE8">
      <w:pPr>
        <w:pStyle w:val="Tableheading"/>
        <w:keepNext/>
        <w:spacing w:before="200" w:beforeAutospacing="0"/>
      </w:pPr>
      <w:r>
        <w:t xml:space="preserve">Figure 5.1: </w:t>
      </w:r>
      <w:r w:rsidRPr="00C35712">
        <w:t>Account Managers perception of the extent to which the Pilot has led to improvements in the Providers’ quality of service</w:t>
      </w:r>
    </w:p>
    <w:p w:rsidR="003054C7" w:rsidRPr="00FC7EE6" w:rsidRDefault="00BE5257" w:rsidP="006D496C">
      <w:pPr>
        <w:pStyle w:val="Sourceandnotetext"/>
        <w:spacing w:after="200"/>
        <w:jc w:val="center"/>
      </w:pPr>
      <w:r>
        <w:rPr>
          <w:noProof/>
          <w:szCs w:val="16"/>
          <w:lang w:val="en-AU" w:eastAsia="en-AU"/>
        </w:rPr>
        <w:drawing>
          <wp:inline distT="0" distB="0" distL="0" distR="0" wp14:anchorId="4D9D3FB3" wp14:editId="24A1932A">
            <wp:extent cx="5040000" cy="2349354"/>
            <wp:effectExtent l="0" t="0" r="0" b="0"/>
            <wp:docPr id="40" name="Picture 40" descr="Figure 5.1: Account Managers perception of the extent to which the Pilot has led to improvements in the Providers’ quality of service" title="Figure 5.1: Account Managers perception of the extent to which the Pilot has led to improvements in the Providers’ quality of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40000" cy="2349354"/>
                    </a:xfrm>
                    <a:prstGeom prst="rect">
                      <a:avLst/>
                    </a:prstGeom>
                    <a:noFill/>
                  </pic:spPr>
                </pic:pic>
              </a:graphicData>
            </a:graphic>
          </wp:inline>
        </w:drawing>
      </w:r>
      <w:r w:rsidR="009E6198">
        <w:br/>
      </w:r>
      <w:r w:rsidR="009E6198" w:rsidRPr="00FC7EE6">
        <w:rPr>
          <w:szCs w:val="16"/>
        </w:rPr>
        <w:t xml:space="preserve">Source: </w:t>
      </w:r>
      <w:r w:rsidR="009E6198" w:rsidRPr="00E42AE2">
        <w:t>Account</w:t>
      </w:r>
      <w:r w:rsidR="009E6198" w:rsidRPr="00FC7EE6">
        <w:rPr>
          <w:szCs w:val="16"/>
        </w:rPr>
        <w:t xml:space="preserve"> Manager Post-Pilot Survey, 2014</w:t>
      </w:r>
      <w:r w:rsidR="009E6198">
        <w:rPr>
          <w:szCs w:val="16"/>
        </w:rPr>
        <w:t xml:space="preserve"> </w:t>
      </w:r>
      <w:r w:rsidR="00244153">
        <w:rPr>
          <w:szCs w:val="16"/>
        </w:rPr>
        <w:t>(</w:t>
      </w:r>
      <w:r w:rsidR="009E6198">
        <w:rPr>
          <w:szCs w:val="16"/>
        </w:rPr>
        <w:t xml:space="preserve">Appendix </w:t>
      </w:r>
      <w:r w:rsidR="0015311B">
        <w:rPr>
          <w:szCs w:val="16"/>
        </w:rPr>
        <w:t xml:space="preserve">Table </w:t>
      </w:r>
      <w:proofErr w:type="spellStart"/>
      <w:r w:rsidR="0015311B">
        <w:rPr>
          <w:szCs w:val="16"/>
        </w:rPr>
        <w:t>C</w:t>
      </w:r>
      <w:r w:rsidR="009E6198">
        <w:rPr>
          <w:szCs w:val="16"/>
        </w:rPr>
        <w:t>17</w:t>
      </w:r>
      <w:proofErr w:type="spellEnd"/>
      <w:r w:rsidR="00244153">
        <w:rPr>
          <w:szCs w:val="16"/>
        </w:rPr>
        <w:t>)</w:t>
      </w:r>
    </w:p>
    <w:p w:rsidR="00244153" w:rsidRDefault="008422F1" w:rsidP="002B5F38">
      <w:pPr>
        <w:spacing w:before="0" w:beforeAutospacing="0" w:after="200" w:line="276" w:lineRule="auto"/>
      </w:pPr>
      <w:r>
        <w:t xml:space="preserve">Account Managers also had the opportunity to consider changes to particular aspects of Providers’ business performance compared to 12 months ago. </w:t>
      </w:r>
      <w:r w:rsidR="00BC78FA">
        <w:t>Low a</w:t>
      </w:r>
      <w:r>
        <w:t>wareness</w:t>
      </w:r>
      <w:r w:rsidR="00BC78FA">
        <w:t xml:space="preserve"> was reported for changes in</w:t>
      </w:r>
      <w:r>
        <w:t xml:space="preserve"> stakeholder engagement, service to job seekers, training and employment outcomes for job seekers, job seeker engagement and service to employers.</w:t>
      </w:r>
      <w:r w:rsidR="0045269B">
        <w:t xml:space="preserve"> </w:t>
      </w:r>
    </w:p>
    <w:p w:rsidR="008422F1" w:rsidRDefault="0045269B" w:rsidP="002B5F38">
      <w:pPr>
        <w:spacing w:before="0" w:beforeAutospacing="0" w:after="200" w:line="276" w:lineRule="auto"/>
      </w:pPr>
      <w:r>
        <w:t>E</w:t>
      </w:r>
      <w:r w:rsidR="008422F1">
        <w:t>ncouragingly</w:t>
      </w:r>
      <w:r>
        <w:t xml:space="preserve"> however</w:t>
      </w:r>
      <w:r w:rsidR="008422F1">
        <w:t xml:space="preserve"> 48 per</w:t>
      </w:r>
      <w:r w:rsidR="00D0535F">
        <w:t xml:space="preserve"> </w:t>
      </w:r>
      <w:r w:rsidR="008422F1">
        <w:t xml:space="preserve">cent of Account Managers indicated business processes were better than they were 12 </w:t>
      </w:r>
      <w:r w:rsidR="008422F1" w:rsidRPr="002B5F38">
        <w:rPr>
          <w:rFonts w:cstheme="minorHAnsi"/>
        </w:rPr>
        <w:t>months</w:t>
      </w:r>
      <w:r w:rsidR="008422F1">
        <w:t xml:space="preserve"> previously </w:t>
      </w:r>
      <w:r w:rsidR="00BC78FA">
        <w:t xml:space="preserve">and there </w:t>
      </w:r>
      <w:r>
        <w:t xml:space="preserve">were </w:t>
      </w:r>
      <w:r w:rsidR="00BC78FA">
        <w:t xml:space="preserve">higher levels of staff engagement evident for 25 per cent of Account Managers </w:t>
      </w:r>
      <w:r w:rsidR="008422F1">
        <w:t xml:space="preserve">(Figure 5.2). </w:t>
      </w:r>
      <w:r w:rsidR="00244153">
        <w:t>The changes to business processes wou</w:t>
      </w:r>
      <w:r w:rsidR="00244153" w:rsidRPr="009A787A">
        <w:t>ld likely have occurred in the initial stages of the Provider implementing</w:t>
      </w:r>
      <w:r w:rsidR="00145798">
        <w:t xml:space="preserve"> t</w:t>
      </w:r>
      <w:r w:rsidR="00244153" w:rsidRPr="009A787A">
        <w:t xml:space="preserve">he </w:t>
      </w:r>
      <w:r w:rsidR="00084B31">
        <w:t>Pilot QAF</w:t>
      </w:r>
      <w:r w:rsidR="00244153" w:rsidRPr="009A787A">
        <w:t>.</w:t>
      </w:r>
      <w:r w:rsidR="00244153">
        <w:rPr>
          <w:rFonts w:cstheme="minorHAnsi"/>
        </w:rPr>
        <w:t xml:space="preserve"> As with KPI 3 data, improvements to staff and client engagement will take longer to flow through given the cultural and business changes required.</w:t>
      </w:r>
    </w:p>
    <w:p w:rsidR="009E6198" w:rsidRDefault="009E6198" w:rsidP="000E5DE8">
      <w:pPr>
        <w:pStyle w:val="Tableheading"/>
        <w:keepNext/>
        <w:spacing w:before="200" w:beforeAutospacing="0"/>
        <w:rPr>
          <w:lang w:val="en-US"/>
        </w:rPr>
      </w:pPr>
      <w:r>
        <w:rPr>
          <w:lang w:val="en-US"/>
        </w:rPr>
        <w:t xml:space="preserve">Figure 5.2: Account Manager </w:t>
      </w:r>
      <w:proofErr w:type="gramStart"/>
      <w:r w:rsidRPr="004C5B8A">
        <w:rPr>
          <w:lang w:val="en-US"/>
        </w:rPr>
        <w:t>awareness</w:t>
      </w:r>
      <w:proofErr w:type="gramEnd"/>
      <w:r w:rsidRPr="004C5B8A">
        <w:rPr>
          <w:lang w:val="en-US"/>
        </w:rPr>
        <w:t xml:space="preserve"> </w:t>
      </w:r>
      <w:r>
        <w:rPr>
          <w:lang w:val="en-US"/>
        </w:rPr>
        <w:t xml:space="preserve">of </w:t>
      </w:r>
      <w:r w:rsidRPr="004C5B8A">
        <w:rPr>
          <w:lang w:val="en-US"/>
        </w:rPr>
        <w:t xml:space="preserve">changes to aspects of </w:t>
      </w:r>
      <w:r>
        <w:rPr>
          <w:lang w:val="en-US"/>
        </w:rPr>
        <w:t xml:space="preserve">Provider </w:t>
      </w:r>
      <w:r w:rsidRPr="004C5B8A">
        <w:rPr>
          <w:lang w:val="en-US"/>
        </w:rPr>
        <w:t>performance</w:t>
      </w:r>
      <w:r>
        <w:rPr>
          <w:lang w:val="en-US"/>
        </w:rPr>
        <w:t xml:space="preserve"> </w:t>
      </w:r>
      <w:r w:rsidRPr="004C5B8A">
        <w:rPr>
          <w:lang w:val="en-US"/>
        </w:rPr>
        <w:t xml:space="preserve">compared to 12 months ago </w:t>
      </w:r>
      <w:r>
        <w:rPr>
          <w:lang w:val="en-US"/>
        </w:rPr>
        <w:t>(per cent)</w:t>
      </w:r>
    </w:p>
    <w:p w:rsidR="009E6198" w:rsidRDefault="00BE5257" w:rsidP="00773B36">
      <w:pPr>
        <w:spacing w:before="0" w:beforeAutospacing="0"/>
        <w:jc w:val="center"/>
        <w:rPr>
          <w:rFonts w:ascii="Calibri" w:eastAsia="Times New Roman" w:hAnsi="Calibri" w:cs="Times New Roman"/>
          <w:color w:val="000000"/>
          <w:lang w:val="en-GB" w:eastAsia="en-AU"/>
        </w:rPr>
      </w:pPr>
      <w:r>
        <w:rPr>
          <w:rFonts w:ascii="Calibri" w:eastAsia="Times New Roman" w:hAnsi="Calibri" w:cs="Times New Roman"/>
          <w:noProof/>
          <w:color w:val="000000"/>
          <w:lang w:eastAsia="en-AU"/>
        </w:rPr>
        <w:drawing>
          <wp:inline distT="0" distB="0" distL="0" distR="0" wp14:anchorId="659783A1" wp14:editId="00A19B5F">
            <wp:extent cx="5738400" cy="3290440"/>
            <wp:effectExtent l="0" t="0" r="0" b="0"/>
            <wp:docPr id="41" name="Picture 41" descr="Figure 5.2: Account Manager awareness of changes to aspects of Provider performance compared to 12 months ago (per cent)" title="Figure 5.2: Account Manager awareness of changes to aspects of Provider performance compared to 12 months ago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8400" cy="3290440"/>
                    </a:xfrm>
                    <a:prstGeom prst="rect">
                      <a:avLst/>
                    </a:prstGeom>
                    <a:noFill/>
                  </pic:spPr>
                </pic:pic>
              </a:graphicData>
            </a:graphic>
          </wp:inline>
        </w:drawing>
      </w:r>
    </w:p>
    <w:p w:rsidR="009E6198" w:rsidRDefault="009E6198" w:rsidP="00E42AE2">
      <w:pPr>
        <w:pStyle w:val="Sourceandnotetext"/>
        <w:spacing w:after="200"/>
        <w:rPr>
          <w:rFonts w:cs="Times New Roman"/>
          <w:color w:val="000000"/>
          <w:szCs w:val="16"/>
          <w:lang w:val="en-GB" w:eastAsia="en-AU"/>
        </w:rPr>
      </w:pPr>
      <w:r w:rsidRPr="00596153">
        <w:rPr>
          <w:rFonts w:cs="Times New Roman"/>
          <w:color w:val="000000"/>
          <w:szCs w:val="16"/>
          <w:lang w:val="en-GB" w:eastAsia="en-AU"/>
        </w:rPr>
        <w:t xml:space="preserve">Source: </w:t>
      </w:r>
      <w:r w:rsidRPr="00E42AE2">
        <w:t>Account</w:t>
      </w:r>
      <w:r w:rsidRPr="00596153">
        <w:rPr>
          <w:rFonts w:cs="Times New Roman"/>
          <w:color w:val="000000"/>
          <w:szCs w:val="16"/>
          <w:lang w:val="en-GB" w:eastAsia="en-AU"/>
        </w:rPr>
        <w:t xml:space="preserve"> Manager Post-Pilot Survey, 2014</w:t>
      </w:r>
      <w:r w:rsidR="00B3516A">
        <w:rPr>
          <w:rFonts w:cs="Times New Roman"/>
          <w:color w:val="000000"/>
          <w:szCs w:val="16"/>
          <w:lang w:val="en-GB" w:eastAsia="en-AU"/>
        </w:rPr>
        <w:t xml:space="preserve"> </w:t>
      </w:r>
      <w:r w:rsidR="00244153">
        <w:rPr>
          <w:rFonts w:cs="Times New Roman"/>
          <w:color w:val="000000"/>
          <w:szCs w:val="16"/>
          <w:lang w:val="en-GB" w:eastAsia="en-AU"/>
        </w:rPr>
        <w:t>(</w:t>
      </w:r>
      <w:r>
        <w:rPr>
          <w:rFonts w:cs="Times New Roman"/>
          <w:color w:val="000000"/>
          <w:szCs w:val="16"/>
          <w:lang w:val="en-GB" w:eastAsia="en-AU"/>
        </w:rPr>
        <w:t xml:space="preserve">Appendix </w:t>
      </w:r>
      <w:r w:rsidR="0015311B">
        <w:rPr>
          <w:rFonts w:cs="Times New Roman"/>
          <w:color w:val="000000"/>
          <w:szCs w:val="16"/>
          <w:lang w:val="en-GB" w:eastAsia="en-AU"/>
        </w:rPr>
        <w:t xml:space="preserve">Table </w:t>
      </w:r>
      <w:proofErr w:type="spellStart"/>
      <w:r w:rsidR="0015311B">
        <w:rPr>
          <w:rFonts w:cs="Times New Roman"/>
          <w:color w:val="000000"/>
          <w:szCs w:val="16"/>
          <w:lang w:val="en-GB" w:eastAsia="en-AU"/>
        </w:rPr>
        <w:t>C</w:t>
      </w:r>
      <w:r>
        <w:rPr>
          <w:rFonts w:cs="Times New Roman"/>
          <w:color w:val="000000"/>
          <w:szCs w:val="16"/>
          <w:lang w:val="en-GB" w:eastAsia="en-AU"/>
        </w:rPr>
        <w:t>18</w:t>
      </w:r>
      <w:proofErr w:type="spellEnd"/>
      <w:r w:rsidR="00244153">
        <w:rPr>
          <w:rFonts w:cs="Times New Roman"/>
          <w:color w:val="000000"/>
          <w:szCs w:val="16"/>
          <w:lang w:val="en-GB" w:eastAsia="en-AU"/>
        </w:rPr>
        <w:t>)</w:t>
      </w:r>
    </w:p>
    <w:p w:rsidR="00960DA5" w:rsidRDefault="008A4B82" w:rsidP="002B5F38">
      <w:pPr>
        <w:spacing w:before="0" w:beforeAutospacing="0" w:after="200" w:line="276" w:lineRule="auto"/>
      </w:pPr>
      <w:r>
        <w:t xml:space="preserve">In relation to the future impact of the </w:t>
      </w:r>
      <w:r w:rsidR="00A234CB">
        <w:t xml:space="preserve">revised </w:t>
      </w:r>
      <w:r w:rsidR="00084B31">
        <w:t>QAF</w:t>
      </w:r>
      <w:r>
        <w:t xml:space="preserve">, </w:t>
      </w:r>
      <w:r w:rsidR="00BC78FA">
        <w:t>Account Managers</w:t>
      </w:r>
      <w:r w:rsidR="00D0535F">
        <w:t>’</w:t>
      </w:r>
      <w:r w:rsidR="00BC78FA">
        <w:t xml:space="preserve"> </w:t>
      </w:r>
      <w:r w:rsidR="00024FA1">
        <w:t xml:space="preserve">responses in the post-Pilot survey </w:t>
      </w:r>
      <w:r w:rsidR="00BC78FA">
        <w:t xml:space="preserve">were more positive </w:t>
      </w:r>
      <w:r w:rsidR="00024FA1">
        <w:t xml:space="preserve">than those provided when considering the current impact. However, they did continue to </w:t>
      </w:r>
      <w:r w:rsidR="00F00043">
        <w:t>provi</w:t>
      </w:r>
      <w:r w:rsidR="00132F04">
        <w:t xml:space="preserve">de </w:t>
      </w:r>
      <w:r w:rsidR="00244153">
        <w:t xml:space="preserve">a </w:t>
      </w:r>
      <w:r w:rsidR="00132F04">
        <w:t xml:space="preserve">high level </w:t>
      </w:r>
      <w:r w:rsidR="00244153">
        <w:t xml:space="preserve">of </w:t>
      </w:r>
      <w:r w:rsidR="00132F04">
        <w:t>neutral and</w:t>
      </w:r>
      <w:r w:rsidR="008779AD">
        <w:t xml:space="preserve"> “</w:t>
      </w:r>
      <w:r w:rsidR="00BC78FA">
        <w:t>don’t</w:t>
      </w:r>
      <w:r w:rsidR="008779AD">
        <w:t xml:space="preserve"> know”</w:t>
      </w:r>
      <w:r>
        <w:t xml:space="preserve"> </w:t>
      </w:r>
      <w:r w:rsidR="00132F04">
        <w:t>responses, possibly indicating a ‘wait and see attitude’ (Figures 5.4, 5.5, 5.7 and 5.10)</w:t>
      </w:r>
      <w:r w:rsidR="00F00043">
        <w:t>.</w:t>
      </w:r>
      <w:r>
        <w:t xml:space="preserve"> </w:t>
      </w:r>
    </w:p>
    <w:p w:rsidR="005B7352" w:rsidRPr="005B7352" w:rsidRDefault="00857DED" w:rsidP="002B5F38">
      <w:pPr>
        <w:spacing w:before="0" w:beforeAutospacing="0" w:after="200" w:line="276" w:lineRule="auto"/>
        <w:rPr>
          <w:rFonts w:cstheme="minorHAnsi"/>
        </w:rPr>
      </w:pPr>
      <w:r>
        <w:t xml:space="preserve">On occasions, Account Managers had the opportunity to attend Provider audits being conducted. Account Managers were subsequently requested to provide feedback to the department and </w:t>
      </w:r>
      <w:r w:rsidR="006A5C33">
        <w:t xml:space="preserve">some of this feedback suggests </w:t>
      </w:r>
      <w:r w:rsidR="00D0535F">
        <w:t>more</w:t>
      </w:r>
      <w:r w:rsidR="006A5C33">
        <w:t xml:space="preserve"> optimism</w:t>
      </w:r>
      <w:r w:rsidR="005B7352">
        <w:t xml:space="preserve"> than was evident in the post-Pilot survey results</w:t>
      </w:r>
      <w:r w:rsidR="006A5C33">
        <w:t>.</w:t>
      </w:r>
      <w:r w:rsidR="00711BCE">
        <w:t xml:space="preserve"> For instance, </w:t>
      </w:r>
      <w:r w:rsidR="005B7352">
        <w:rPr>
          <w:rFonts w:cstheme="minorHAnsi"/>
        </w:rPr>
        <w:t>comments were generally supportive when asked “</w:t>
      </w:r>
      <w:r w:rsidR="005B7352" w:rsidRPr="005B7352">
        <w:rPr>
          <w:rFonts w:cstheme="minorHAnsi"/>
        </w:rPr>
        <w:t>Based on the audit today, do you believe Quality Standards will provide further assurance to DEEWR and the industry as a whole that the appropriate processes are in place for Providers to deliver Quality Services to Participants, employers and DEEWR?</w:t>
      </w:r>
      <w:r w:rsidR="005B7352">
        <w:rPr>
          <w:rFonts w:cstheme="minorHAnsi"/>
        </w:rPr>
        <w:t>”:</w:t>
      </w:r>
    </w:p>
    <w:p w:rsidR="005B7352" w:rsidRDefault="005B7352" w:rsidP="00344546">
      <w:pPr>
        <w:pStyle w:val="quotetext"/>
        <w:spacing w:before="200" w:beforeAutospacing="0" w:after="0"/>
      </w:pPr>
      <w:r>
        <w:t>“</w:t>
      </w:r>
      <w:r w:rsidRPr="00B3680F">
        <w:t xml:space="preserve">Yes. I think the Quality Standards has a twofold effect. First, the </w:t>
      </w:r>
      <w:r w:rsidRPr="005B2093">
        <w:t>process gave the Providers an opportunity to focus on their ability to deliver Quality Services to participants, employers and the Department</w:t>
      </w:r>
      <w:r w:rsidRPr="00B3680F">
        <w:t xml:space="preserve">. Therefore, during the process of demonstrating to auditors their ability to deliver Quality Services, against the 8 principles, Providers are in a position to </w:t>
      </w:r>
      <w:r w:rsidRPr="005B2093">
        <w:t>identify inadequacies in their processes and hence able to implement strategies to improve their operations</w:t>
      </w:r>
      <w:r w:rsidRPr="00B3680F">
        <w:t xml:space="preserve">. Second, I think having an </w:t>
      </w:r>
      <w:r w:rsidRPr="005B2093">
        <w:t>independent body assess a Provider’s delivery of Quality Services provides assurances to the Department that quality employment services and practices are being delivered.</w:t>
      </w:r>
      <w:r>
        <w:t>”</w:t>
      </w:r>
    </w:p>
    <w:p w:rsidR="00842D6B" w:rsidRDefault="005B7352" w:rsidP="00AA6BAF">
      <w:pPr>
        <w:pStyle w:val="quotesource"/>
        <w:spacing w:beforeAutospacing="0" w:after="0"/>
      </w:pPr>
      <w:r>
        <w:t>Account Manager, Department of Employment (Observer Feedback for Pilot Audits)</w:t>
      </w:r>
    </w:p>
    <w:p w:rsidR="00842D6B" w:rsidRDefault="00842D6B">
      <w:pPr>
        <w:spacing w:before="0" w:beforeAutospacing="0"/>
        <w:rPr>
          <w:rFonts w:eastAsiaTheme="minorHAnsi"/>
          <w:i/>
          <w:iCs/>
          <w:color w:val="000000" w:themeColor="text1"/>
          <w:sz w:val="18"/>
          <w:szCs w:val="18"/>
        </w:rPr>
      </w:pPr>
      <w:r>
        <w:br w:type="page"/>
      </w:r>
    </w:p>
    <w:p w:rsidR="005B7352" w:rsidRDefault="005B7352" w:rsidP="00344546">
      <w:pPr>
        <w:pStyle w:val="quotetext"/>
        <w:spacing w:before="200" w:beforeAutospacing="0" w:after="0"/>
      </w:pPr>
      <w:r>
        <w:t>“</w:t>
      </w:r>
      <w:r w:rsidRPr="00B3680F">
        <w:t xml:space="preserve">This no doubt builds on assurance to the Department and the JSA Industry as a whole that </w:t>
      </w:r>
      <w:r w:rsidRPr="005B2093">
        <w:t>appropriate services are in place for providers to Deliver Quality Services</w:t>
      </w:r>
      <w:r w:rsidRPr="00B3680F">
        <w:t xml:space="preserve"> to all stakeholders.  The auditor provides a </w:t>
      </w:r>
      <w:r w:rsidRPr="005B2093">
        <w:t>fresh perspective</w:t>
      </w:r>
      <w:r w:rsidRPr="00B3680F">
        <w:t xml:space="preserve"> and while not intimately acquainted with all of the system, the interventions and support and associated processes, is able to utilise his own skill set to understand the tasks and see any possible flaws.</w:t>
      </w:r>
      <w:r>
        <w:t>”</w:t>
      </w:r>
    </w:p>
    <w:p w:rsidR="005B7352" w:rsidRPr="00B3680F" w:rsidRDefault="005B7352" w:rsidP="00344546">
      <w:pPr>
        <w:pStyle w:val="quotesource"/>
        <w:spacing w:beforeAutospacing="0" w:after="0"/>
      </w:pPr>
      <w:r>
        <w:t xml:space="preserve">Account Manager, Department of Employment (Observer Feedback for Pilot Audits)  </w:t>
      </w:r>
    </w:p>
    <w:p w:rsidR="005B7352" w:rsidRDefault="005B7352" w:rsidP="00344546">
      <w:pPr>
        <w:pStyle w:val="quotetext"/>
        <w:spacing w:before="200" w:beforeAutospacing="0" w:after="0"/>
      </w:pPr>
      <w:r>
        <w:t>“</w:t>
      </w:r>
      <w:r w:rsidRPr="00B3680F">
        <w:t xml:space="preserve">Yes, </w:t>
      </w:r>
      <w:proofErr w:type="gramStart"/>
      <w:r w:rsidRPr="00B3680F">
        <w:t>As</w:t>
      </w:r>
      <w:proofErr w:type="gramEnd"/>
      <w:r w:rsidRPr="00B3680F">
        <w:t xml:space="preserve"> previously stated, some of the audit </w:t>
      </w:r>
      <w:r w:rsidRPr="005B2093">
        <w:t>findings complimented Contract Management Priorities and monitoring activity. There is little doubt that receiving consistent feedback from an external auditor that aligns with feedback received from the Department will reinforce the Department’s findings and give provider’s strategies for improving the quality of their service.</w:t>
      </w:r>
      <w:r>
        <w:t>”</w:t>
      </w:r>
      <w:r w:rsidRPr="00B3680F">
        <w:t xml:space="preserve">  </w:t>
      </w:r>
    </w:p>
    <w:p w:rsidR="005B7352" w:rsidRPr="00B3680F" w:rsidRDefault="005B7352" w:rsidP="00344546">
      <w:pPr>
        <w:pStyle w:val="quotesource"/>
        <w:spacing w:beforeAutospacing="0" w:after="200"/>
      </w:pPr>
      <w:r>
        <w:t xml:space="preserve">Account Manager, Department of Employment (Observer Feedback for Pilot Audits)  </w:t>
      </w:r>
    </w:p>
    <w:p w:rsidR="00960DA5" w:rsidRDefault="00711BCE" w:rsidP="002B5F38">
      <w:pPr>
        <w:spacing w:before="0" w:beforeAutospacing="0" w:after="200" w:line="276" w:lineRule="auto"/>
      </w:pPr>
      <w:r>
        <w:t xml:space="preserve">It is understood that Account Managers </w:t>
      </w:r>
      <w:r w:rsidR="005C1F4F">
        <w:t xml:space="preserve">were not heavily </w:t>
      </w:r>
      <w:r w:rsidR="00A234CB">
        <w:t xml:space="preserve">involved </w:t>
      </w:r>
      <w:r w:rsidR="005C1F4F">
        <w:t xml:space="preserve">in the </w:t>
      </w:r>
      <w:r>
        <w:t xml:space="preserve">policy development process for the </w:t>
      </w:r>
      <w:r w:rsidR="00084B31">
        <w:t>Pilot QAF</w:t>
      </w:r>
      <w:r w:rsidR="007B57F1">
        <w:t xml:space="preserve">. This </w:t>
      </w:r>
      <w:r>
        <w:t xml:space="preserve">may account for some of the </w:t>
      </w:r>
      <w:r w:rsidR="005C1F4F">
        <w:t>non-</w:t>
      </w:r>
      <w:proofErr w:type="spellStart"/>
      <w:r w:rsidR="005C1F4F">
        <w:t>comittal</w:t>
      </w:r>
      <w:proofErr w:type="spellEnd"/>
      <w:r w:rsidR="005C1F4F">
        <w:t xml:space="preserve"> responses provided in the </w:t>
      </w:r>
      <w:r>
        <w:t xml:space="preserve">post-Pilot </w:t>
      </w:r>
      <w:proofErr w:type="spellStart"/>
      <w:r>
        <w:t>survey.</w:t>
      </w:r>
      <w:r w:rsidR="007A4165">
        <w:t>T</w:t>
      </w:r>
      <w:r w:rsidR="00BD30E9">
        <w:t>he</w:t>
      </w:r>
      <w:proofErr w:type="spellEnd"/>
      <w:r w:rsidR="00BD30E9">
        <w:t xml:space="preserve"> comments provided </w:t>
      </w:r>
      <w:r w:rsidR="007A4165">
        <w:t xml:space="preserve">by </w:t>
      </w:r>
      <w:r w:rsidR="00FB7001">
        <w:t xml:space="preserve">Account </w:t>
      </w:r>
      <w:r w:rsidR="00FB7001" w:rsidRPr="002B5F38">
        <w:rPr>
          <w:rFonts w:cstheme="minorHAnsi"/>
        </w:rPr>
        <w:t>Managers</w:t>
      </w:r>
      <w:r w:rsidR="00FB7001">
        <w:t xml:space="preserve"> who had observed the</w:t>
      </w:r>
      <w:r w:rsidR="007A4165">
        <w:t xml:space="preserve"> audits</w:t>
      </w:r>
      <w:r w:rsidR="00FB7001">
        <w:t xml:space="preserve"> being conducted </w:t>
      </w:r>
      <w:r w:rsidR="007A4165">
        <w:t>tend to support this conclusion</w:t>
      </w:r>
      <w:r w:rsidR="00FB7001">
        <w:t>.</w:t>
      </w:r>
    </w:p>
    <w:p w:rsidR="003744F7" w:rsidRPr="00A2799E" w:rsidRDefault="003744F7" w:rsidP="00344546">
      <w:pPr>
        <w:pStyle w:val="ListParagraph"/>
        <w:numPr>
          <w:ilvl w:val="2"/>
          <w:numId w:val="10"/>
        </w:numPr>
        <w:spacing w:before="200" w:beforeAutospacing="0"/>
        <w:ind w:left="709" w:hanging="709"/>
        <w:rPr>
          <w:rFonts w:cstheme="minorHAnsi"/>
          <w:b/>
        </w:rPr>
      </w:pPr>
      <w:r w:rsidRPr="00A2799E">
        <w:rPr>
          <w:rFonts w:cstheme="minorHAnsi"/>
          <w:b/>
        </w:rPr>
        <w:t>Overall adherence to the Quality Assurance Framework</w:t>
      </w:r>
    </w:p>
    <w:p w:rsidR="003744F7" w:rsidRDefault="003744F7" w:rsidP="002B5F38">
      <w:pPr>
        <w:spacing w:before="0" w:beforeAutospacing="0" w:after="200" w:line="276" w:lineRule="auto"/>
      </w:pPr>
      <w:r>
        <w:t xml:space="preserve">As described in the Quality Standards Pilot Instructions, “DEEWR has defined eight QAF Principles (the Principles) for the delivery of quality services to participants, employers and DEEWR….Each Principle aims to focus on the overall/critical goal; that is to maximise the delivery of high quality employment services” (Department of Employment 2012, </w:t>
      </w:r>
      <w:proofErr w:type="spellStart"/>
      <w:r>
        <w:t>p.4</w:t>
      </w:r>
      <w:proofErr w:type="spellEnd"/>
      <w:r>
        <w:t>).</w:t>
      </w:r>
    </w:p>
    <w:p w:rsidR="003744F7" w:rsidRDefault="003744F7" w:rsidP="002B5F38">
      <w:pPr>
        <w:spacing w:before="0" w:beforeAutospacing="0" w:after="200" w:line="276" w:lineRule="auto"/>
      </w:pPr>
      <w:r>
        <w:t xml:space="preserve">As the </w:t>
      </w:r>
      <w:r w:rsidR="00BD5671">
        <w:t xml:space="preserve">Quality </w:t>
      </w:r>
      <w:r>
        <w:t xml:space="preserve">Principles aim to outline </w:t>
      </w:r>
      <w:r w:rsidRPr="002B5F38">
        <w:rPr>
          <w:rFonts w:cstheme="minorHAnsi"/>
        </w:rPr>
        <w:t>the</w:t>
      </w:r>
      <w:r>
        <w:t xml:space="preserve"> department’s expectations of service quality, data was collected from </w:t>
      </w:r>
      <w:r w:rsidRPr="002B5F38">
        <w:rPr>
          <w:rFonts w:cstheme="minorHAnsi"/>
        </w:rPr>
        <w:t>Provider</w:t>
      </w:r>
      <w:r>
        <w:t xml:space="preserve"> </w:t>
      </w:r>
      <w:proofErr w:type="spellStart"/>
      <w:r>
        <w:t>CEOs</w:t>
      </w:r>
      <w:proofErr w:type="spellEnd"/>
      <w:r>
        <w:t xml:space="preserve"> and department Account Managers on the adherence to all Key Performance Measures of the Quality Principles before and after certification.</w:t>
      </w:r>
      <w:r w:rsidR="00815BE4">
        <w:t xml:space="preserve"> The survey scale provided f</w:t>
      </w:r>
      <w:r>
        <w:t xml:space="preserve">our categories of response to measure changes to Quality Standard and Quality Principles </w:t>
      </w:r>
      <w:r w:rsidR="00815BE4">
        <w:t xml:space="preserve">adherence. </w:t>
      </w:r>
      <w:r>
        <w:t xml:space="preserve">Given the limited range of response, it was not possible to identify significant changes through </w:t>
      </w:r>
      <w:r w:rsidRPr="002B5F38">
        <w:rPr>
          <w:rFonts w:cstheme="minorHAnsi"/>
        </w:rPr>
        <w:t>analysis</w:t>
      </w:r>
      <w:r>
        <w:t xml:space="preserve"> of the pre-Pilot and post-Pilot </w:t>
      </w:r>
      <w:r w:rsidR="00815BE4">
        <w:t>s</w:t>
      </w:r>
      <w:r>
        <w:t>urvey</w:t>
      </w:r>
      <w:r w:rsidR="00815BE4">
        <w:t xml:space="preserve"> results</w:t>
      </w:r>
      <w:r>
        <w:t xml:space="preserve">. This analysis has </w:t>
      </w:r>
      <w:r w:rsidRPr="002B5F38">
        <w:rPr>
          <w:rFonts w:cstheme="minorHAnsi"/>
        </w:rPr>
        <w:t>therefore</w:t>
      </w:r>
      <w:r>
        <w:t xml:space="preserve"> not been considered as part of this evaluation.</w:t>
      </w:r>
    </w:p>
    <w:p w:rsidR="005E20AC" w:rsidRPr="005E20AC" w:rsidRDefault="00397D7C" w:rsidP="00344546">
      <w:pPr>
        <w:pStyle w:val="Heading2"/>
        <w:numPr>
          <w:ilvl w:val="1"/>
          <w:numId w:val="10"/>
        </w:numPr>
        <w:spacing w:beforeAutospacing="0" w:line="276" w:lineRule="auto"/>
        <w:ind w:left="0" w:firstLine="0"/>
      </w:pPr>
      <w:bookmarkStart w:id="56" w:name="_Toc389200932"/>
      <w:r>
        <w:t xml:space="preserve">Client </w:t>
      </w:r>
      <w:r w:rsidR="00AB6040">
        <w:t>impact</w:t>
      </w:r>
      <w:r>
        <w:t>s</w:t>
      </w:r>
      <w:bookmarkEnd w:id="56"/>
    </w:p>
    <w:p w:rsidR="006235ED" w:rsidRPr="00A2799E" w:rsidRDefault="006235ED" w:rsidP="00344546">
      <w:pPr>
        <w:pStyle w:val="ListParagraph"/>
        <w:numPr>
          <w:ilvl w:val="2"/>
          <w:numId w:val="10"/>
        </w:numPr>
        <w:spacing w:before="200" w:beforeAutospacing="0"/>
        <w:ind w:left="709" w:hanging="709"/>
        <w:rPr>
          <w:rFonts w:cstheme="minorHAnsi"/>
          <w:b/>
        </w:rPr>
      </w:pPr>
      <w:r w:rsidRPr="00A2799E">
        <w:rPr>
          <w:rFonts w:cstheme="minorHAnsi"/>
          <w:b/>
        </w:rPr>
        <w:t>General Observations</w:t>
      </w:r>
    </w:p>
    <w:p w:rsidR="00F075DE" w:rsidRDefault="00A82A7F" w:rsidP="002B5F38">
      <w:pPr>
        <w:spacing w:before="0" w:beforeAutospacing="0" w:after="200" w:line="276" w:lineRule="auto"/>
      </w:pPr>
      <w:r>
        <w:t xml:space="preserve">Interestingly, while </w:t>
      </w:r>
      <w:r w:rsidRPr="002B5F38">
        <w:rPr>
          <w:rFonts w:cstheme="minorHAnsi"/>
        </w:rPr>
        <w:t>Account</w:t>
      </w:r>
      <w:r>
        <w:t xml:space="preserve"> Managers had </w:t>
      </w:r>
      <w:r w:rsidR="00121539">
        <w:t>observed a limited</w:t>
      </w:r>
      <w:r>
        <w:t xml:space="preserve"> impact on</w:t>
      </w:r>
      <w:r w:rsidR="00B61222">
        <w:t xml:space="preserve"> participants</w:t>
      </w:r>
      <w:r>
        <w:t>, and administrative data clearly shows it is too early to track any changes, survey data indicates the</w:t>
      </w:r>
      <w:r w:rsidR="0045269B">
        <w:t xml:space="preserve"> majority of Quality Managers and Provider staff agreed the Pilot had an immediate impact on the services </w:t>
      </w:r>
      <w:r w:rsidR="00397D7C">
        <w:t>delivered to job seekers and employers</w:t>
      </w:r>
      <w:r w:rsidR="00815638">
        <w:t xml:space="preserve">. </w:t>
      </w:r>
    </w:p>
    <w:p w:rsidR="00815638" w:rsidRDefault="00F075DE" w:rsidP="002B5F38">
      <w:pPr>
        <w:spacing w:before="0" w:beforeAutospacing="0" w:after="200" w:line="276" w:lineRule="auto"/>
      </w:pPr>
      <w:r>
        <w:t xml:space="preserve">Quality Managers and </w:t>
      </w:r>
      <w:proofErr w:type="spellStart"/>
      <w:r>
        <w:t>CEOs</w:t>
      </w:r>
      <w:proofErr w:type="spellEnd"/>
      <w:r>
        <w:t xml:space="preserve"> also generally agree</w:t>
      </w:r>
      <w:r w:rsidR="006235ED">
        <w:t xml:space="preserve">d </w:t>
      </w:r>
      <w:r>
        <w:t xml:space="preserve">the </w:t>
      </w:r>
      <w:r w:rsidR="00A234CB">
        <w:t xml:space="preserve">revised </w:t>
      </w:r>
      <w:r w:rsidR="00084B31">
        <w:t>QAF</w:t>
      </w:r>
      <w:r>
        <w:t xml:space="preserve"> will lead to improvements </w:t>
      </w:r>
      <w:r w:rsidR="0082553F">
        <w:t>for</w:t>
      </w:r>
      <w:r>
        <w:t xml:space="preserve"> </w:t>
      </w:r>
      <w:r w:rsidR="00397D7C">
        <w:t xml:space="preserve">clients </w:t>
      </w:r>
      <w:r>
        <w:t xml:space="preserve">in the future. When comparing observations made by Quality Managers, </w:t>
      </w:r>
      <w:proofErr w:type="spellStart"/>
      <w:r>
        <w:t>CEOs</w:t>
      </w:r>
      <w:proofErr w:type="spellEnd"/>
      <w:r>
        <w:t xml:space="preserve"> and Account Managers about the future impact of the </w:t>
      </w:r>
      <w:r w:rsidR="00084B31">
        <w:t>Pilot QAF</w:t>
      </w:r>
      <w:r>
        <w:t xml:space="preserve"> on </w:t>
      </w:r>
      <w:r w:rsidR="000214EA">
        <w:t>clients</w:t>
      </w:r>
      <w:r>
        <w:t>, t</w:t>
      </w:r>
      <w:r w:rsidR="00815638">
        <w:t>he responses provided by Quality Managers te</w:t>
      </w:r>
      <w:r>
        <w:t>nd</w:t>
      </w:r>
      <w:r w:rsidR="00A234CB">
        <w:t>ed</w:t>
      </w:r>
      <w:r w:rsidR="00815638">
        <w:t xml:space="preserve"> to be </w:t>
      </w:r>
      <w:r>
        <w:t xml:space="preserve">most </w:t>
      </w:r>
      <w:r w:rsidR="00815638">
        <w:t>optimistic</w:t>
      </w:r>
      <w:r>
        <w:t xml:space="preserve">. </w:t>
      </w:r>
      <w:r w:rsidR="00815638" w:rsidRPr="002B5F38">
        <w:rPr>
          <w:rFonts w:cstheme="minorHAnsi"/>
        </w:rPr>
        <w:t>However</w:t>
      </w:r>
      <w:r w:rsidR="00815638">
        <w:t xml:space="preserve">, for all categories the negative responses were very low, indicating that even though there is no administrative data to endorse the implementation of the </w:t>
      </w:r>
      <w:r w:rsidR="00084B31">
        <w:t>Pilot QAF</w:t>
      </w:r>
      <w:r w:rsidR="00815638">
        <w:t xml:space="preserve">, Providers </w:t>
      </w:r>
      <w:r w:rsidR="00A234CB">
        <w:t xml:space="preserve">felt </w:t>
      </w:r>
      <w:r w:rsidR="00815638">
        <w:t>generally positive about it and Account Managers d</w:t>
      </w:r>
      <w:r w:rsidR="00A234CB">
        <w:t>id</w:t>
      </w:r>
      <w:r w:rsidR="00815638">
        <w:t xml:space="preserve"> not feel negative towards it. </w:t>
      </w:r>
    </w:p>
    <w:p w:rsidR="00815638" w:rsidRDefault="0030003B" w:rsidP="002B5F38">
      <w:pPr>
        <w:spacing w:before="0" w:beforeAutospacing="0" w:after="200" w:line="276" w:lineRule="auto"/>
      </w:pPr>
      <w:r>
        <w:t xml:space="preserve">Quality Managers also had the opportunity to consider the impact on the industry more generally in the future. Responses by and large suggest they considered there will be an even greater impact in this respect.  </w:t>
      </w:r>
    </w:p>
    <w:p w:rsidR="006235ED" w:rsidRPr="004F4D98" w:rsidRDefault="00F024B0" w:rsidP="00344546">
      <w:pPr>
        <w:pStyle w:val="ListParagraph"/>
        <w:numPr>
          <w:ilvl w:val="2"/>
          <w:numId w:val="10"/>
        </w:numPr>
        <w:spacing w:before="200" w:beforeAutospacing="0"/>
        <w:ind w:left="709" w:hanging="709"/>
        <w:rPr>
          <w:rFonts w:cstheme="minorHAnsi"/>
        </w:rPr>
      </w:pPr>
      <w:bookmarkStart w:id="57" w:name="_Toc387250384"/>
      <w:r w:rsidRPr="00344546">
        <w:rPr>
          <w:rFonts w:cstheme="minorHAnsi"/>
          <w:b/>
        </w:rPr>
        <w:t>R</w:t>
      </w:r>
      <w:r w:rsidR="001A0A5D" w:rsidRPr="00344546">
        <w:rPr>
          <w:rFonts w:cstheme="minorHAnsi"/>
          <w:b/>
        </w:rPr>
        <w:t>elationships with stakeholders</w:t>
      </w:r>
      <w:bookmarkEnd w:id="57"/>
    </w:p>
    <w:p w:rsidR="00FE4A48" w:rsidRPr="003F6372" w:rsidRDefault="00FE4A48" w:rsidP="002B5F38">
      <w:pPr>
        <w:spacing w:before="0" w:beforeAutospacing="0" w:after="200" w:line="276" w:lineRule="auto"/>
      </w:pPr>
      <w:r>
        <w:t>The trends noted above are evident</w:t>
      </w:r>
      <w:r w:rsidR="00F024B0">
        <w:t xml:space="preserve"> when considering views regarding Providers’ relationship</w:t>
      </w:r>
      <w:r w:rsidR="0082553F">
        <w:t>s</w:t>
      </w:r>
      <w:r w:rsidR="00F024B0">
        <w:t xml:space="preserve"> with stakeholders.</w:t>
      </w:r>
      <w:r>
        <w:t xml:space="preserve"> </w:t>
      </w:r>
      <w:r w:rsidR="00F024B0">
        <w:t>For example</w:t>
      </w:r>
      <w:r w:rsidR="00F84DD2">
        <w:t>,</w:t>
      </w:r>
      <w:r w:rsidR="00A82A7F">
        <w:t xml:space="preserve"> </w:t>
      </w:r>
      <w:r w:rsidR="00D0535F">
        <w:t>60</w:t>
      </w:r>
      <w:r w:rsidRPr="00062B2B">
        <w:t xml:space="preserve"> per cent of Quality Managers agreed or strongly agreed the Pilot ha</w:t>
      </w:r>
      <w:r w:rsidR="00023746">
        <w:t>d</w:t>
      </w:r>
      <w:r w:rsidRPr="00062B2B">
        <w:t xml:space="preserve"> led to improvements in their relationships with stakeholders</w:t>
      </w:r>
      <w:r w:rsidR="00023746">
        <w:t xml:space="preserve"> (Figure 5.3)</w:t>
      </w:r>
      <w:r w:rsidRPr="00062B2B">
        <w:t>. This is one of the lowest recorded current impacts by Quality Managers. However, the response increases to 8</w:t>
      </w:r>
      <w:r w:rsidR="0082553F" w:rsidRPr="006235ED">
        <w:t>2</w:t>
      </w:r>
      <w:r w:rsidRPr="006235ED">
        <w:t xml:space="preserve"> per </w:t>
      </w:r>
      <w:r w:rsidRPr="002B5F38">
        <w:rPr>
          <w:rFonts w:cstheme="minorHAnsi"/>
        </w:rPr>
        <w:t>cent</w:t>
      </w:r>
      <w:r w:rsidRPr="006235ED">
        <w:t xml:space="preserve"> when considering stakeholder relationships in the future and 84 per cent when considering the industry in general</w:t>
      </w:r>
      <w:r w:rsidRPr="003F6372">
        <w:t xml:space="preserve">.  </w:t>
      </w:r>
    </w:p>
    <w:p w:rsidR="009E1CDE" w:rsidRDefault="00F024B0" w:rsidP="002B5F38">
      <w:pPr>
        <w:spacing w:before="0" w:beforeAutospacing="0" w:after="200" w:line="276" w:lineRule="auto"/>
      </w:pPr>
      <w:r>
        <w:t xml:space="preserve">While </w:t>
      </w:r>
      <w:r w:rsidR="00DE165B">
        <w:rPr>
          <w:lang w:val="en-US"/>
        </w:rPr>
        <w:t xml:space="preserve">Quality Managers </w:t>
      </w:r>
      <w:r>
        <w:t xml:space="preserve">and </w:t>
      </w:r>
      <w:proofErr w:type="spellStart"/>
      <w:r>
        <w:t>CEOs</w:t>
      </w:r>
      <w:proofErr w:type="spellEnd"/>
      <w:r>
        <w:t xml:space="preserve"> tend</w:t>
      </w:r>
      <w:r w:rsidR="006235ED">
        <w:t>ed</w:t>
      </w:r>
      <w:r>
        <w:t xml:space="preserve"> to rate this aspect of Providers’ business high in comparison to other </w:t>
      </w:r>
      <w:r w:rsidRPr="002B5F38">
        <w:rPr>
          <w:rFonts w:cstheme="minorHAnsi"/>
        </w:rPr>
        <w:t>aspects</w:t>
      </w:r>
      <w:r>
        <w:t xml:space="preserve">, </w:t>
      </w:r>
      <w:r w:rsidR="00FE4A48">
        <w:t>Account Managers</w:t>
      </w:r>
      <w:r>
        <w:t xml:space="preserve"> consider this to be one of the lowest impacts </w:t>
      </w:r>
      <w:r w:rsidR="0057751C">
        <w:t>with high levels of neutral response (48 per cent)</w:t>
      </w:r>
      <w:r w:rsidR="002E31F7">
        <w:t xml:space="preserve"> (Figure 5.3)</w:t>
      </w:r>
      <w:r w:rsidR="0057751C">
        <w:t xml:space="preserve">. </w:t>
      </w:r>
    </w:p>
    <w:p w:rsidR="009E6198" w:rsidRDefault="009E6198" w:rsidP="000E5DE8">
      <w:pPr>
        <w:pStyle w:val="Tableheading"/>
        <w:keepNext/>
        <w:spacing w:before="200" w:beforeAutospacing="0"/>
      </w:pPr>
      <w:r w:rsidRPr="006D496C">
        <w:t xml:space="preserve">Figure 5.3: Improvements from the Pilot on Providers’ </w:t>
      </w:r>
      <w:r w:rsidR="00023746" w:rsidRPr="006D496C">
        <w:t>r</w:t>
      </w:r>
      <w:r w:rsidRPr="006D496C">
        <w:t xml:space="preserve">elationships with stakeholders, comparison between </w:t>
      </w:r>
      <w:proofErr w:type="spellStart"/>
      <w:r w:rsidRPr="006D496C">
        <w:t>CEOs</w:t>
      </w:r>
      <w:proofErr w:type="spellEnd"/>
      <w:r w:rsidRPr="006D496C">
        <w:t xml:space="preserve">, </w:t>
      </w:r>
      <w:r w:rsidR="00DE165B" w:rsidRPr="006D496C">
        <w:rPr>
          <w:lang w:val="en-US"/>
        </w:rPr>
        <w:t xml:space="preserve">Quality Manager </w:t>
      </w:r>
      <w:r w:rsidRPr="006D496C">
        <w:t xml:space="preserve">and </w:t>
      </w:r>
      <w:r w:rsidR="00DE165B" w:rsidRPr="006D496C">
        <w:t xml:space="preserve">Account Manager </w:t>
      </w:r>
      <w:r w:rsidRPr="006D496C">
        <w:t>(per cent)</w:t>
      </w:r>
    </w:p>
    <w:p w:rsidR="0046644D" w:rsidRDefault="00A06703" w:rsidP="000E5DE8">
      <w:pPr>
        <w:pStyle w:val="Tableheading"/>
        <w:keepNext/>
        <w:spacing w:before="200" w:beforeAutospacing="0"/>
      </w:pPr>
      <w:r>
        <w:rPr>
          <w:noProof/>
        </w:rPr>
        <w:drawing>
          <wp:inline distT="0" distB="0" distL="0" distR="0" wp14:anchorId="52D243DB" wp14:editId="6782192D">
            <wp:extent cx="5734050" cy="4076700"/>
            <wp:effectExtent l="0" t="0" r="0" b="0"/>
            <wp:docPr id="15" name="Picture 15" descr="Figure 5.3: Improvements from the Pilot on Providers’ relationships with stakeholders, comparison between CEOs, Quality Manager and Account Manager (per cent)" title="Figure 5.3: Improvements from the Pilot on Providers’ relationships with stakeholders, comparison between CEOs, Quality Manager and Account Manager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8400" cy="4079793"/>
                    </a:xfrm>
                    <a:prstGeom prst="rect">
                      <a:avLst/>
                    </a:prstGeom>
                    <a:noFill/>
                  </pic:spPr>
                </pic:pic>
              </a:graphicData>
            </a:graphic>
          </wp:inline>
        </w:drawing>
      </w:r>
    </w:p>
    <w:p w:rsidR="00793B83" w:rsidRDefault="009E6198" w:rsidP="006D496C">
      <w:pPr>
        <w:pStyle w:val="Sourceandnotetext"/>
        <w:spacing w:after="200"/>
        <w:rPr>
          <w:rFonts w:cstheme="minorHAnsi"/>
          <w:b/>
        </w:rPr>
      </w:pPr>
      <w:r w:rsidRPr="005F157C">
        <w:rPr>
          <w:szCs w:val="16"/>
        </w:rPr>
        <w:t>Source: Account Manager Post-Pilot Survey</w:t>
      </w:r>
      <w:r w:rsidR="00023746" w:rsidRPr="005F157C">
        <w:rPr>
          <w:szCs w:val="16"/>
        </w:rPr>
        <w:t xml:space="preserve">, </w:t>
      </w:r>
      <w:r w:rsidRPr="00093BFF">
        <w:rPr>
          <w:szCs w:val="16"/>
        </w:rPr>
        <w:t>2014</w:t>
      </w:r>
      <w:r w:rsidR="00023746" w:rsidRPr="00093BFF">
        <w:rPr>
          <w:szCs w:val="16"/>
        </w:rPr>
        <w:t>;</w:t>
      </w:r>
      <w:r w:rsidRPr="006D496C">
        <w:rPr>
          <w:szCs w:val="16"/>
        </w:rPr>
        <w:t xml:space="preserve"> CEO Post-Pilot Survey</w:t>
      </w:r>
      <w:r w:rsidR="00023746" w:rsidRPr="006D496C">
        <w:rPr>
          <w:szCs w:val="16"/>
        </w:rPr>
        <w:t>,</w:t>
      </w:r>
      <w:r w:rsidRPr="006D496C">
        <w:rPr>
          <w:szCs w:val="16"/>
        </w:rPr>
        <w:t xml:space="preserve"> 2014 and Quality Manager Post-Pilot Survey</w:t>
      </w:r>
      <w:r w:rsidR="00023746" w:rsidRPr="006D496C">
        <w:rPr>
          <w:szCs w:val="16"/>
        </w:rPr>
        <w:t xml:space="preserve">, </w:t>
      </w:r>
      <w:r w:rsidRPr="006D496C">
        <w:rPr>
          <w:szCs w:val="16"/>
        </w:rPr>
        <w:t xml:space="preserve">2014 </w:t>
      </w:r>
      <w:r w:rsidR="00023746" w:rsidRPr="006D496C">
        <w:rPr>
          <w:szCs w:val="16"/>
        </w:rPr>
        <w:t>(</w:t>
      </w:r>
      <w:r w:rsidRPr="006D496C">
        <w:rPr>
          <w:szCs w:val="16"/>
        </w:rPr>
        <w:t xml:space="preserve">Appendix </w:t>
      </w:r>
      <w:r w:rsidR="0015311B" w:rsidRPr="006D496C">
        <w:rPr>
          <w:szCs w:val="16"/>
        </w:rPr>
        <w:t xml:space="preserve">Table </w:t>
      </w:r>
      <w:proofErr w:type="spellStart"/>
      <w:r w:rsidR="0015311B" w:rsidRPr="006D496C">
        <w:rPr>
          <w:szCs w:val="16"/>
        </w:rPr>
        <w:t>C</w:t>
      </w:r>
      <w:r w:rsidRPr="006D496C">
        <w:rPr>
          <w:szCs w:val="16"/>
        </w:rPr>
        <w:t>19</w:t>
      </w:r>
      <w:proofErr w:type="spellEnd"/>
      <w:r w:rsidR="00023746" w:rsidRPr="006D496C">
        <w:rPr>
          <w:szCs w:val="16"/>
        </w:rPr>
        <w:t>)</w:t>
      </w:r>
    </w:p>
    <w:p w:rsidR="006235ED" w:rsidRPr="00A2799E" w:rsidRDefault="001A0A5D" w:rsidP="00344546">
      <w:pPr>
        <w:pStyle w:val="ListParagraph"/>
        <w:numPr>
          <w:ilvl w:val="2"/>
          <w:numId w:val="10"/>
        </w:numPr>
        <w:spacing w:before="200" w:beforeAutospacing="0"/>
        <w:ind w:left="709" w:hanging="709"/>
        <w:rPr>
          <w:rFonts w:cstheme="minorHAnsi"/>
          <w:b/>
        </w:rPr>
      </w:pPr>
      <w:r w:rsidRPr="00A2799E">
        <w:rPr>
          <w:rFonts w:cstheme="minorHAnsi"/>
          <w:b/>
        </w:rPr>
        <w:t>Job seeker servicing</w:t>
      </w:r>
    </w:p>
    <w:p w:rsidR="00FE4A48" w:rsidRDefault="00FE4A48" w:rsidP="002B5F38">
      <w:pPr>
        <w:spacing w:before="0" w:beforeAutospacing="0" w:after="200" w:line="276" w:lineRule="auto"/>
      </w:pPr>
      <w:r>
        <w:t xml:space="preserve">In terms of job seekers, </w:t>
      </w:r>
      <w:r w:rsidR="0057751C">
        <w:t xml:space="preserve">surveys focused on the impact or the potential future impact of the </w:t>
      </w:r>
      <w:r w:rsidR="00084B31">
        <w:t>Pilot QAF</w:t>
      </w:r>
      <w:r w:rsidR="0057751C">
        <w:t xml:space="preserve"> on </w:t>
      </w:r>
      <w:r>
        <w:t xml:space="preserve">the Providers’ ability to service job seekers and provide </w:t>
      </w:r>
      <w:r>
        <w:rPr>
          <w:rFonts w:ascii="Calibri" w:eastAsia="Times New Roman" w:hAnsi="Calibri" w:cs="Times New Roman"/>
          <w:color w:val="000000"/>
          <w:lang w:val="en-GB" w:eastAsia="en-AU"/>
        </w:rPr>
        <w:t>improved training and</w:t>
      </w:r>
      <w:r w:rsidRPr="007D0F5D">
        <w:rPr>
          <w:rFonts w:ascii="Calibri" w:eastAsia="Times New Roman" w:hAnsi="Calibri" w:cs="Times New Roman"/>
          <w:color w:val="000000"/>
          <w:lang w:val="en-GB" w:eastAsia="en-AU"/>
        </w:rPr>
        <w:t xml:space="preserve"> employment outcomes for </w:t>
      </w:r>
      <w:r>
        <w:rPr>
          <w:rFonts w:ascii="Calibri" w:eastAsia="Times New Roman" w:hAnsi="Calibri" w:cs="Times New Roman"/>
          <w:color w:val="000000"/>
          <w:lang w:val="en-GB" w:eastAsia="en-AU"/>
        </w:rPr>
        <w:t xml:space="preserve">this </w:t>
      </w:r>
      <w:r w:rsidR="000214EA">
        <w:rPr>
          <w:rFonts w:ascii="Calibri" w:eastAsia="Times New Roman" w:hAnsi="Calibri" w:cs="Times New Roman"/>
          <w:color w:val="000000"/>
          <w:lang w:val="en-GB" w:eastAsia="en-AU"/>
        </w:rPr>
        <w:t>client</w:t>
      </w:r>
      <w:r>
        <w:rPr>
          <w:rFonts w:ascii="Calibri" w:eastAsia="Times New Roman" w:hAnsi="Calibri" w:cs="Times New Roman"/>
          <w:color w:val="000000"/>
          <w:lang w:val="en-GB" w:eastAsia="en-AU"/>
        </w:rPr>
        <w:t xml:space="preserve"> group</w:t>
      </w:r>
      <w:r>
        <w:t xml:space="preserve">. </w:t>
      </w:r>
    </w:p>
    <w:p w:rsidR="00A373FA" w:rsidRPr="00AA1F59" w:rsidRDefault="00A373FA" w:rsidP="002B5F38">
      <w:pPr>
        <w:spacing w:before="0" w:beforeAutospacing="0" w:after="200" w:line="276" w:lineRule="auto"/>
      </w:pPr>
      <w:r>
        <w:t>Similar</w:t>
      </w:r>
      <w:r w:rsidR="0057751C">
        <w:t xml:space="preserve"> patterns </w:t>
      </w:r>
      <w:r w:rsidR="0082553F">
        <w:t xml:space="preserve">to </w:t>
      </w:r>
      <w:r w:rsidR="00FE4A48">
        <w:t xml:space="preserve">those noted above </w:t>
      </w:r>
      <w:r>
        <w:t xml:space="preserve">were </w:t>
      </w:r>
      <w:r w:rsidR="0057751C">
        <w:t>observed</w:t>
      </w:r>
      <w:r w:rsidR="00E44C8B">
        <w:t xml:space="preserve"> (Figures 5.4 and 5.5)</w:t>
      </w:r>
      <w:r w:rsidR="00A82A7F">
        <w:t xml:space="preserve">. </w:t>
      </w:r>
      <w:r w:rsidR="00562F9A">
        <w:t>Approximately t</w:t>
      </w:r>
      <w:r w:rsidR="006901D4" w:rsidRPr="003F6372">
        <w:t>wo-thirds</w:t>
      </w:r>
      <w:r w:rsidR="00B724CA" w:rsidRPr="003F6372">
        <w:t xml:space="preserve"> of Quality Managers</w:t>
      </w:r>
      <w:r w:rsidR="006901D4" w:rsidRPr="003F6372">
        <w:t xml:space="preserve"> agree</w:t>
      </w:r>
      <w:r w:rsidR="00B724CA" w:rsidRPr="003F6372">
        <w:t>d</w:t>
      </w:r>
      <w:r w:rsidR="006901D4" w:rsidRPr="003F6372">
        <w:t xml:space="preserve"> or strongly agreed </w:t>
      </w:r>
      <w:r w:rsidR="006E0B69" w:rsidRPr="003F6372">
        <w:t>improvements were currently</w:t>
      </w:r>
      <w:r w:rsidR="006E0B69" w:rsidRPr="002E31F7">
        <w:t xml:space="preserve"> evident in respect of both of these </w:t>
      </w:r>
      <w:r w:rsidR="006E0B69" w:rsidRPr="002B5F38">
        <w:rPr>
          <w:rFonts w:cstheme="minorHAnsi"/>
        </w:rPr>
        <w:t>aspects</w:t>
      </w:r>
      <w:r w:rsidR="006E0B69" w:rsidRPr="002E31F7">
        <w:t xml:space="preserve"> of job seeker servicing. This</w:t>
      </w:r>
      <w:r w:rsidR="006901D4" w:rsidRPr="002E31F7">
        <w:t xml:space="preserve"> rose to</w:t>
      </w:r>
      <w:r w:rsidR="006E0B69" w:rsidRPr="002E31F7">
        <w:t xml:space="preserve"> approximately </w:t>
      </w:r>
      <w:r w:rsidR="006901D4" w:rsidRPr="00062B2B">
        <w:t xml:space="preserve">three-quarters of Quality Managers in the future for the Provider and </w:t>
      </w:r>
      <w:r w:rsidR="004F3661">
        <w:t>over 8</w:t>
      </w:r>
      <w:r w:rsidR="002A26DB">
        <w:t>4</w:t>
      </w:r>
      <w:r w:rsidR="004F3661">
        <w:t xml:space="preserve"> per cent for </w:t>
      </w:r>
      <w:r w:rsidR="006901D4" w:rsidRPr="00062B2B">
        <w:t>the industry</w:t>
      </w:r>
      <w:r w:rsidR="0082553F" w:rsidRPr="00062B2B">
        <w:t xml:space="preserve"> in general</w:t>
      </w:r>
      <w:r w:rsidR="00AA1F59">
        <w:t xml:space="preserve"> (Fig</w:t>
      </w:r>
      <w:r w:rsidR="00356D6B">
        <w:t>u</w:t>
      </w:r>
      <w:r w:rsidR="00AA1F59">
        <w:t>re 5.4</w:t>
      </w:r>
      <w:r w:rsidR="007A715D">
        <w:t xml:space="preserve"> and 5.5</w:t>
      </w:r>
      <w:r w:rsidR="00AA1F59">
        <w:t>)</w:t>
      </w:r>
      <w:r w:rsidR="006901D4" w:rsidRPr="00AA1F59">
        <w:t>.</w:t>
      </w:r>
    </w:p>
    <w:p w:rsidR="007A715D" w:rsidRPr="00473766" w:rsidRDefault="007A715D" w:rsidP="002B5F38">
      <w:pPr>
        <w:spacing w:before="0" w:beforeAutospacing="0" w:after="200" w:line="276" w:lineRule="auto"/>
      </w:pPr>
      <w:r>
        <w:t xml:space="preserve">In comparison to other responses, Account Managers were particularly confident about the impact of the </w:t>
      </w:r>
      <w:r w:rsidR="002A26DB">
        <w:t xml:space="preserve">revised </w:t>
      </w:r>
      <w:r w:rsidR="00084B31">
        <w:t>QAF</w:t>
      </w:r>
      <w:r>
        <w:t xml:space="preserve"> on job seekers in the future. Over 40 per cent agreed there would be an impact on the Providers’ ability to service job seekers and provide them with </w:t>
      </w:r>
      <w:r w:rsidRPr="007A715D">
        <w:rPr>
          <w:rFonts w:ascii="Calibri" w:eastAsia="Times New Roman" w:hAnsi="Calibri" w:cs="Times New Roman"/>
          <w:color w:val="000000"/>
          <w:lang w:val="en-GB" w:eastAsia="en-AU"/>
        </w:rPr>
        <w:t>improved training and employment outcomes</w:t>
      </w:r>
      <w:r>
        <w:t xml:space="preserve">. </w:t>
      </w:r>
      <w:proofErr w:type="spellStart"/>
      <w:r>
        <w:t>CEOs</w:t>
      </w:r>
      <w:proofErr w:type="spellEnd"/>
      <w:r>
        <w:t xml:space="preserve"> and </w:t>
      </w:r>
      <w:r w:rsidRPr="002B5F38">
        <w:rPr>
          <w:rFonts w:cstheme="minorHAnsi"/>
        </w:rPr>
        <w:t>Quality</w:t>
      </w:r>
      <w:r>
        <w:t xml:space="preserve"> Managers were also optimistic in this respect (Figure</w:t>
      </w:r>
      <w:r w:rsidR="00E44C8B">
        <w:t>s</w:t>
      </w:r>
      <w:r>
        <w:t xml:space="preserve"> 5.4 and 5.5).</w:t>
      </w:r>
    </w:p>
    <w:p w:rsidR="009E6198" w:rsidRDefault="009E6198" w:rsidP="00344546">
      <w:pPr>
        <w:pStyle w:val="Tableheading"/>
        <w:keepNext/>
        <w:spacing w:before="200" w:beforeAutospacing="0"/>
        <w:rPr>
          <w:rFonts w:ascii="Calibri" w:hAnsi="Calibri" w:cs="Times New Roman"/>
          <w:szCs w:val="24"/>
          <w:lang w:val="en-US"/>
        </w:rPr>
      </w:pPr>
      <w:r w:rsidRPr="006D496C">
        <w:rPr>
          <w:rFonts w:ascii="Calibri" w:hAnsi="Calibri" w:cs="Times New Roman"/>
          <w:szCs w:val="24"/>
          <w:lang w:val="en-US"/>
        </w:rPr>
        <w:t xml:space="preserve">Figure 5.4: Improvements from the Pilot on Providers’ ability to deliver services to job seekers, comparison between CEOs, </w:t>
      </w:r>
      <w:r w:rsidR="00DE165B" w:rsidRPr="006D496C">
        <w:rPr>
          <w:rFonts w:ascii="Calibri" w:hAnsi="Calibri" w:cs="Times New Roman"/>
          <w:szCs w:val="24"/>
          <w:lang w:val="en-US"/>
        </w:rPr>
        <w:t xml:space="preserve">Quality Managers </w:t>
      </w:r>
      <w:r w:rsidRPr="006D496C">
        <w:rPr>
          <w:rFonts w:ascii="Calibri" w:hAnsi="Calibri" w:cs="Times New Roman"/>
          <w:szCs w:val="24"/>
          <w:lang w:val="en-US"/>
        </w:rPr>
        <w:t xml:space="preserve">and </w:t>
      </w:r>
      <w:proofErr w:type="spellStart"/>
      <w:r w:rsidRPr="006D496C">
        <w:rPr>
          <w:rFonts w:ascii="Calibri" w:hAnsi="Calibri" w:cs="Times New Roman"/>
          <w:szCs w:val="24"/>
          <w:lang w:val="en-US"/>
        </w:rPr>
        <w:t>AMs</w:t>
      </w:r>
      <w:proofErr w:type="spellEnd"/>
      <w:r w:rsidRPr="006D496C">
        <w:rPr>
          <w:rFonts w:ascii="Calibri" w:hAnsi="Calibri" w:cs="Times New Roman"/>
          <w:szCs w:val="24"/>
          <w:lang w:val="en-US"/>
        </w:rPr>
        <w:t xml:space="preserve"> (per cent)</w:t>
      </w:r>
    </w:p>
    <w:p w:rsidR="00C34112" w:rsidRDefault="00AC2255" w:rsidP="005F157C">
      <w:pPr>
        <w:pStyle w:val="Tableheading"/>
        <w:keepNext/>
        <w:spacing w:before="0" w:beforeAutospacing="0"/>
        <w:rPr>
          <w:rFonts w:ascii="Calibri" w:hAnsi="Calibri" w:cs="Times New Roman"/>
          <w:b w:val="0"/>
          <w:i w:val="0"/>
          <w:szCs w:val="24"/>
          <w:lang w:val="en-US"/>
        </w:rPr>
      </w:pPr>
      <w:r>
        <w:rPr>
          <w:rFonts w:ascii="Calibri" w:hAnsi="Calibri" w:cs="Times New Roman"/>
          <w:b w:val="0"/>
          <w:i w:val="0"/>
          <w:noProof/>
          <w:szCs w:val="24"/>
        </w:rPr>
        <w:drawing>
          <wp:inline distT="0" distB="0" distL="0" distR="0" wp14:anchorId="050CB8E1" wp14:editId="541D47EF">
            <wp:extent cx="5736590" cy="3963035"/>
            <wp:effectExtent l="0" t="0" r="0" b="0"/>
            <wp:docPr id="19" name="Picture 19" descr="Figure 5.4: Improvements from the Pilot on Providers’ ability to deliver services to job seekers, comparison between CEOs, Quality Managers and AMs (per cent)" title="Figure 5.4: Improvements from the Pilot on Providers’ ability to deliver services to job seekers, comparison between CEOs, Quality Managers and AMs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6590" cy="3963035"/>
                    </a:xfrm>
                    <a:prstGeom prst="rect">
                      <a:avLst/>
                    </a:prstGeom>
                    <a:noFill/>
                  </pic:spPr>
                </pic:pic>
              </a:graphicData>
            </a:graphic>
          </wp:inline>
        </w:drawing>
      </w:r>
    </w:p>
    <w:p w:rsidR="00467AA2" w:rsidRDefault="009E6198" w:rsidP="00E42AE2">
      <w:pPr>
        <w:pStyle w:val="Sourceandnotetext"/>
        <w:spacing w:after="200"/>
        <w:rPr>
          <w:szCs w:val="16"/>
        </w:rPr>
      </w:pPr>
      <w:r w:rsidRPr="00023746">
        <w:rPr>
          <w:szCs w:val="16"/>
        </w:rPr>
        <w:t xml:space="preserve">Source: </w:t>
      </w:r>
      <w:r w:rsidR="00023746" w:rsidRPr="008614EA">
        <w:t>Account</w:t>
      </w:r>
      <w:r w:rsidR="00023746" w:rsidRPr="008614EA">
        <w:rPr>
          <w:szCs w:val="16"/>
        </w:rPr>
        <w:t xml:space="preserve"> Manager Post-Pilot Survey, 2014; CEO Post-Pilot Survey, 2014 and Quality Manager Post-Pilot Survey, 2014 </w:t>
      </w:r>
      <w:r w:rsidR="00023746" w:rsidRPr="00B3516A">
        <w:rPr>
          <w:szCs w:val="16"/>
        </w:rPr>
        <w:t>(</w:t>
      </w:r>
      <w:r w:rsidRPr="00B3516A">
        <w:rPr>
          <w:szCs w:val="16"/>
        </w:rPr>
        <w:t xml:space="preserve">Appendix </w:t>
      </w:r>
      <w:r w:rsidR="0015311B">
        <w:rPr>
          <w:szCs w:val="16"/>
        </w:rPr>
        <w:t xml:space="preserve">Table </w:t>
      </w:r>
      <w:proofErr w:type="spellStart"/>
      <w:r w:rsidR="0015311B">
        <w:rPr>
          <w:szCs w:val="16"/>
        </w:rPr>
        <w:t>C</w:t>
      </w:r>
      <w:r w:rsidRPr="00B3516A">
        <w:rPr>
          <w:szCs w:val="16"/>
        </w:rPr>
        <w:t>20</w:t>
      </w:r>
      <w:proofErr w:type="spellEnd"/>
      <w:r w:rsidR="00023746" w:rsidRPr="00B3516A">
        <w:rPr>
          <w:szCs w:val="16"/>
        </w:rPr>
        <w:t>)</w:t>
      </w:r>
    </w:p>
    <w:p w:rsidR="00C672E1" w:rsidRPr="000E5DE8" w:rsidRDefault="009E6198" w:rsidP="000E5DE8">
      <w:pPr>
        <w:pStyle w:val="Tableheading"/>
        <w:keepNext/>
        <w:spacing w:before="200" w:beforeAutospacing="0"/>
      </w:pPr>
      <w:r w:rsidRPr="000E5DE8">
        <w:t xml:space="preserve">Figure 5.5: Improvements from the Pilot on Providers’ ability to deliver training and employment outcomes for job seekers, comparison between </w:t>
      </w:r>
      <w:proofErr w:type="spellStart"/>
      <w:r w:rsidRPr="000E5DE8">
        <w:t>CEOs</w:t>
      </w:r>
      <w:proofErr w:type="spellEnd"/>
      <w:r w:rsidRPr="000E5DE8">
        <w:t xml:space="preserve">, </w:t>
      </w:r>
      <w:r w:rsidR="00DE165B" w:rsidRPr="000E5DE8">
        <w:t xml:space="preserve">Quality Managers </w:t>
      </w:r>
      <w:r w:rsidRPr="000E5DE8">
        <w:t>and A</w:t>
      </w:r>
      <w:r w:rsidR="00DE165B" w:rsidRPr="000E5DE8">
        <w:t xml:space="preserve">ccount Managers </w:t>
      </w:r>
      <w:r w:rsidRPr="000E5DE8">
        <w:t>(per cent)</w:t>
      </w:r>
    </w:p>
    <w:p w:rsidR="009E6198" w:rsidRPr="005B5DBC" w:rsidRDefault="004A4C3A" w:rsidP="00344546">
      <w:pPr>
        <w:keepNext/>
        <w:spacing w:before="0" w:beforeAutospacing="0"/>
        <w:rPr>
          <w:rFonts w:ascii="Calibri" w:eastAsia="Times New Roman" w:hAnsi="Calibri" w:cs="Times New Roman"/>
          <w:b/>
          <w:i/>
          <w:sz w:val="20"/>
          <w:szCs w:val="24"/>
          <w:lang w:val="en-US"/>
        </w:rPr>
      </w:pPr>
      <w:r>
        <w:rPr>
          <w:rFonts w:ascii="Calibri" w:eastAsia="Times New Roman" w:hAnsi="Calibri" w:cs="Times New Roman"/>
          <w:b/>
          <w:i/>
          <w:noProof/>
          <w:sz w:val="20"/>
          <w:szCs w:val="24"/>
          <w:lang w:eastAsia="en-AU"/>
        </w:rPr>
        <w:drawing>
          <wp:inline distT="0" distB="0" distL="0" distR="0" wp14:anchorId="025D7E82" wp14:editId="57CAFD2B">
            <wp:extent cx="5733317" cy="3981450"/>
            <wp:effectExtent l="0" t="0" r="0" b="0"/>
            <wp:docPr id="20" name="Picture 20" descr="Figure 5.5: Improvements from the Pilot on Providers’ ability to deliver training and employment outcomes for job seekers, comparison between CEOs, Quality Managers and Account Managers (per cent)" title="Figure 5.5: Improvements from the Pilot on Providers’ ability to deliver training and employment outcomes for job seekers, comparison between CEOs, Quality Managers and Account Managers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8400" cy="3984980"/>
                    </a:xfrm>
                    <a:prstGeom prst="rect">
                      <a:avLst/>
                    </a:prstGeom>
                    <a:noFill/>
                  </pic:spPr>
                </pic:pic>
              </a:graphicData>
            </a:graphic>
          </wp:inline>
        </w:drawing>
      </w:r>
    </w:p>
    <w:p w:rsidR="009E6198" w:rsidRPr="00344546" w:rsidRDefault="009E6198" w:rsidP="00E42AE2">
      <w:pPr>
        <w:pStyle w:val="Sourceandnotetext"/>
        <w:spacing w:after="200"/>
        <w:rPr>
          <w:szCs w:val="16"/>
        </w:rPr>
      </w:pPr>
      <w:r w:rsidRPr="00344546">
        <w:rPr>
          <w:szCs w:val="16"/>
        </w:rPr>
        <w:t xml:space="preserve">Source: </w:t>
      </w:r>
      <w:r w:rsidR="00023746" w:rsidRPr="008614EA">
        <w:t>Account</w:t>
      </w:r>
      <w:r w:rsidR="00023746" w:rsidRPr="008614EA">
        <w:rPr>
          <w:szCs w:val="16"/>
        </w:rPr>
        <w:t xml:space="preserve"> Manager Post-Pilot Survey, 2014; CEO Post-Pilot Survey, 2014; and Quality Manager Post-Pilot Survey, 2014 </w:t>
      </w:r>
      <w:r w:rsidR="00023746" w:rsidRPr="00344546">
        <w:rPr>
          <w:szCs w:val="16"/>
        </w:rPr>
        <w:t>(</w:t>
      </w:r>
      <w:r w:rsidRPr="00344546">
        <w:rPr>
          <w:szCs w:val="16"/>
        </w:rPr>
        <w:t xml:space="preserve">Appendix </w:t>
      </w:r>
      <w:r w:rsidR="0015311B">
        <w:rPr>
          <w:szCs w:val="16"/>
        </w:rPr>
        <w:t xml:space="preserve">Table </w:t>
      </w:r>
      <w:proofErr w:type="spellStart"/>
      <w:r w:rsidR="0015311B">
        <w:rPr>
          <w:szCs w:val="16"/>
        </w:rPr>
        <w:t>C</w:t>
      </w:r>
      <w:r w:rsidRPr="00344546">
        <w:rPr>
          <w:szCs w:val="16"/>
        </w:rPr>
        <w:t>21</w:t>
      </w:r>
      <w:proofErr w:type="spellEnd"/>
      <w:r w:rsidR="00023746" w:rsidRPr="00344546">
        <w:rPr>
          <w:szCs w:val="16"/>
        </w:rPr>
        <w:t>)</w:t>
      </w:r>
    </w:p>
    <w:p w:rsidR="00473766" w:rsidRDefault="00473766" w:rsidP="002B5F38">
      <w:pPr>
        <w:spacing w:before="0" w:beforeAutospacing="0" w:after="200" w:line="276" w:lineRule="auto"/>
      </w:pPr>
      <w:r>
        <w:t>The Provider Staff Post-Pilot S</w:t>
      </w:r>
      <w:r w:rsidRPr="006901D4">
        <w:t xml:space="preserve">urvey </w:t>
      </w:r>
      <w:r w:rsidR="0057751C">
        <w:t xml:space="preserve">(2014) </w:t>
      </w:r>
      <w:r w:rsidRPr="006901D4">
        <w:t>also supported findings</w:t>
      </w:r>
      <w:r w:rsidR="00592119">
        <w:t xml:space="preserve"> relating to Quality Manager </w:t>
      </w:r>
      <w:proofErr w:type="gramStart"/>
      <w:r w:rsidR="006C50DF">
        <w:t>o</w:t>
      </w:r>
      <w:r w:rsidR="00592119">
        <w:t>bservations</w:t>
      </w:r>
      <w:proofErr w:type="gramEnd"/>
      <w:r w:rsidR="00592119">
        <w:t xml:space="preserve"> </w:t>
      </w:r>
      <w:r w:rsidR="0057751C">
        <w:t>about the current impact of the Pilot</w:t>
      </w:r>
      <w:r w:rsidRPr="006901D4">
        <w:t>. When asked about improvements in their business compared to 12 months</w:t>
      </w:r>
      <w:r w:rsidR="00592119">
        <w:t xml:space="preserve"> ago</w:t>
      </w:r>
      <w:r w:rsidR="0057751C">
        <w:t xml:space="preserve">, </w:t>
      </w:r>
      <w:r w:rsidR="00135008">
        <w:t xml:space="preserve">approximately </w:t>
      </w:r>
      <w:r w:rsidR="0057751C" w:rsidRPr="006901D4">
        <w:t xml:space="preserve">four-fifths of Provider staff </w:t>
      </w:r>
      <w:r w:rsidR="00F84DD2">
        <w:t xml:space="preserve">indicated they </w:t>
      </w:r>
      <w:r w:rsidR="006C50DF">
        <w:t xml:space="preserve">were aware </w:t>
      </w:r>
      <w:r w:rsidR="00F84DD2">
        <w:t xml:space="preserve">within their </w:t>
      </w:r>
      <w:r w:rsidR="00F84DD2" w:rsidRPr="002B5F38">
        <w:rPr>
          <w:rFonts w:cstheme="minorHAnsi"/>
        </w:rPr>
        <w:t>organisation</w:t>
      </w:r>
      <w:r w:rsidR="00F84DD2">
        <w:t xml:space="preserve"> there had been </w:t>
      </w:r>
      <w:r w:rsidR="0057751C" w:rsidRPr="006901D4">
        <w:t xml:space="preserve">changes in </w:t>
      </w:r>
      <w:r w:rsidR="0057751C">
        <w:t>job seeker satisfaction with service received</w:t>
      </w:r>
      <w:r w:rsidR="006C50DF">
        <w:t>,</w:t>
      </w:r>
      <w:r w:rsidR="0057751C">
        <w:t xml:space="preserve"> </w:t>
      </w:r>
      <w:r w:rsidRPr="006901D4">
        <w:t>system</w:t>
      </w:r>
      <w:r w:rsidR="006C50DF">
        <w:t>s and</w:t>
      </w:r>
      <w:r w:rsidRPr="006901D4">
        <w:t xml:space="preserve"> technologies </w:t>
      </w:r>
      <w:r w:rsidR="006C50DF">
        <w:t xml:space="preserve">that enable communication with job seekers (and employers) </w:t>
      </w:r>
      <w:r w:rsidRPr="006901D4">
        <w:t>and strategies for monitoring job se</w:t>
      </w:r>
      <w:r>
        <w:t xml:space="preserve">eker </w:t>
      </w:r>
      <w:r w:rsidR="0057751C">
        <w:t>(</w:t>
      </w:r>
      <w:r>
        <w:t>and employer</w:t>
      </w:r>
      <w:r w:rsidR="0057751C">
        <w:t>)</w:t>
      </w:r>
      <w:r w:rsidR="006C50DF" w:rsidRPr="006C50DF">
        <w:t xml:space="preserve"> </w:t>
      </w:r>
      <w:r w:rsidR="006C50DF">
        <w:t>satisfaction</w:t>
      </w:r>
      <w:r w:rsidR="0057751C">
        <w:t>.</w:t>
      </w:r>
      <w:r>
        <w:t xml:space="preserve"> The highest level of increase (86 per cent) was </w:t>
      </w:r>
      <w:r w:rsidRPr="002B5F38">
        <w:rPr>
          <w:rFonts w:cstheme="minorHAnsi"/>
        </w:rPr>
        <w:t>observed</w:t>
      </w:r>
      <w:r>
        <w:t xml:space="preserve"> in relation to job seeker satisfaction </w:t>
      </w:r>
      <w:r w:rsidR="00E44C8B">
        <w:t>(Figure </w:t>
      </w:r>
      <w:r w:rsidR="002364B3">
        <w:t>5.6)</w:t>
      </w:r>
      <w:r>
        <w:t>.</w:t>
      </w:r>
    </w:p>
    <w:p w:rsidR="009E6198" w:rsidRDefault="009E6198" w:rsidP="00467AA2">
      <w:pPr>
        <w:pStyle w:val="Tableheading"/>
        <w:keepNext/>
        <w:spacing w:before="200" w:beforeAutospacing="0"/>
        <w:rPr>
          <w:lang w:val="en-US"/>
        </w:rPr>
      </w:pPr>
      <w:r w:rsidRPr="002A427E">
        <w:rPr>
          <w:lang w:val="en-US"/>
        </w:rPr>
        <w:t>Figure 5.6:  Provider staff awareness of changes to aspects</w:t>
      </w:r>
      <w:r w:rsidRPr="0077678F">
        <w:rPr>
          <w:lang w:val="en-US"/>
        </w:rPr>
        <w:t xml:space="preserve"> of Provider business (compared to 12 months ago)</w:t>
      </w:r>
      <w:r>
        <w:rPr>
          <w:lang w:val="en-US"/>
        </w:rPr>
        <w:t xml:space="preserve"> </w:t>
      </w:r>
    </w:p>
    <w:p w:rsidR="00BE24D3" w:rsidRDefault="003B00EF" w:rsidP="00AD2FB8">
      <w:pPr>
        <w:spacing w:before="0" w:beforeAutospacing="0"/>
        <w:ind w:right="766"/>
        <w:rPr>
          <w:sz w:val="16"/>
          <w:szCs w:val="16"/>
        </w:rPr>
      </w:pPr>
      <w:r>
        <w:rPr>
          <w:noProof/>
          <w:sz w:val="16"/>
          <w:szCs w:val="16"/>
          <w:lang w:eastAsia="en-AU"/>
        </w:rPr>
        <w:drawing>
          <wp:inline distT="0" distB="0" distL="0" distR="0" wp14:anchorId="215F4074" wp14:editId="5E3866D9">
            <wp:extent cx="5734050" cy="3543300"/>
            <wp:effectExtent l="0" t="0" r="0" b="0"/>
            <wp:docPr id="44" name="Picture 44" descr="Figure 5.6:  Provider staff awareness of changes to aspects of Provider business (compared to 12 months ago) " title="Figure 5.6:  Provider staff awareness of changes to aspects of Provider business (compared to 12 months a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4050" cy="3543300"/>
                    </a:xfrm>
                    <a:prstGeom prst="rect">
                      <a:avLst/>
                    </a:prstGeom>
                    <a:noFill/>
                  </pic:spPr>
                </pic:pic>
              </a:graphicData>
            </a:graphic>
          </wp:inline>
        </w:drawing>
      </w:r>
    </w:p>
    <w:p w:rsidR="00473766" w:rsidRPr="006A0A17" w:rsidRDefault="009E6198" w:rsidP="00E42AE2">
      <w:pPr>
        <w:pStyle w:val="Sourceandnotetext"/>
        <w:spacing w:after="200"/>
        <w:rPr>
          <w:szCs w:val="16"/>
        </w:rPr>
      </w:pPr>
      <w:r w:rsidRPr="006A0A17">
        <w:rPr>
          <w:szCs w:val="16"/>
        </w:rPr>
        <w:t>Source: Provider Staff Post-</w:t>
      </w:r>
      <w:r>
        <w:rPr>
          <w:rFonts w:cs="Times New Roman"/>
          <w:color w:val="000000"/>
          <w:szCs w:val="16"/>
          <w:lang w:val="en-GB" w:eastAsia="en-AU"/>
        </w:rPr>
        <w:t>Pilot</w:t>
      </w:r>
      <w:r w:rsidRPr="006A0A17">
        <w:rPr>
          <w:szCs w:val="16"/>
        </w:rPr>
        <w:t xml:space="preserve"> Survey</w:t>
      </w:r>
      <w:r w:rsidR="00B3516A">
        <w:rPr>
          <w:szCs w:val="16"/>
        </w:rPr>
        <w:t xml:space="preserve">, </w:t>
      </w:r>
      <w:r w:rsidRPr="00B2326E">
        <w:rPr>
          <w:szCs w:val="16"/>
        </w:rPr>
        <w:t xml:space="preserve">2014 </w:t>
      </w:r>
      <w:r w:rsidR="00B3516A">
        <w:rPr>
          <w:szCs w:val="16"/>
        </w:rPr>
        <w:t>(</w:t>
      </w:r>
      <w:r w:rsidRPr="00B2326E">
        <w:rPr>
          <w:szCs w:val="16"/>
        </w:rPr>
        <w:t xml:space="preserve">Appendix </w:t>
      </w:r>
      <w:r w:rsidR="0015311B">
        <w:rPr>
          <w:szCs w:val="16"/>
        </w:rPr>
        <w:t xml:space="preserve">Table </w:t>
      </w:r>
      <w:proofErr w:type="spellStart"/>
      <w:r w:rsidR="0015311B">
        <w:rPr>
          <w:szCs w:val="16"/>
        </w:rPr>
        <w:t>C</w:t>
      </w:r>
      <w:r w:rsidRPr="00B2326E">
        <w:rPr>
          <w:szCs w:val="16"/>
        </w:rPr>
        <w:t>22</w:t>
      </w:r>
      <w:proofErr w:type="spellEnd"/>
      <w:proofErr w:type="gramStart"/>
      <w:r w:rsidR="00B3516A">
        <w:rPr>
          <w:szCs w:val="16"/>
        </w:rPr>
        <w:t>)</w:t>
      </w:r>
      <w:proofErr w:type="gramEnd"/>
      <w:r>
        <w:rPr>
          <w:szCs w:val="16"/>
        </w:rPr>
        <w:br/>
        <w:t xml:space="preserve">Note: The </w:t>
      </w:r>
      <w:r w:rsidR="008779AD" w:rsidRPr="008779AD">
        <w:rPr>
          <w:szCs w:val="16"/>
        </w:rPr>
        <w:t>“don’t know”</w:t>
      </w:r>
      <w:r>
        <w:rPr>
          <w:szCs w:val="16"/>
        </w:rPr>
        <w:t xml:space="preserve"> </w:t>
      </w:r>
      <w:r w:rsidRPr="00E42AE2">
        <w:t>category</w:t>
      </w:r>
      <w:r>
        <w:rPr>
          <w:szCs w:val="16"/>
        </w:rPr>
        <w:t xml:space="preserve"> has been removed from the graph, values recalculated.</w:t>
      </w:r>
    </w:p>
    <w:p w:rsidR="00F221F2" w:rsidRPr="00344546" w:rsidRDefault="001A0A5D" w:rsidP="00344546">
      <w:pPr>
        <w:pStyle w:val="ListParagraph"/>
        <w:numPr>
          <w:ilvl w:val="2"/>
          <w:numId w:val="10"/>
        </w:numPr>
        <w:spacing w:before="200" w:beforeAutospacing="0"/>
        <w:ind w:left="709" w:hanging="709"/>
        <w:rPr>
          <w:rFonts w:cstheme="minorHAnsi"/>
          <w:b/>
        </w:rPr>
      </w:pPr>
      <w:r w:rsidRPr="00A2799E">
        <w:rPr>
          <w:rFonts w:cstheme="minorHAnsi"/>
          <w:b/>
        </w:rPr>
        <w:t>Employer servicing</w:t>
      </w:r>
    </w:p>
    <w:p w:rsidR="006E356B" w:rsidRPr="002364B3" w:rsidRDefault="00FD16BF" w:rsidP="00344546">
      <w:pPr>
        <w:spacing w:before="0" w:beforeAutospacing="0" w:after="200" w:line="276" w:lineRule="auto"/>
      </w:pPr>
      <w:r>
        <w:t xml:space="preserve">In terms of the level of service provided to employers, the trends are aligned with those outlined in the </w:t>
      </w:r>
      <w:r w:rsidRPr="002B5F38">
        <w:rPr>
          <w:rFonts w:cstheme="minorHAnsi"/>
        </w:rPr>
        <w:t>general</w:t>
      </w:r>
      <w:r>
        <w:t xml:space="preserve"> observations section</w:t>
      </w:r>
      <w:r w:rsidR="00135008">
        <w:t xml:space="preserve">. </w:t>
      </w:r>
      <w:r w:rsidR="002A427E">
        <w:t>Half</w:t>
      </w:r>
      <w:r w:rsidR="002A2F77" w:rsidRPr="002364B3">
        <w:t xml:space="preserve"> of </w:t>
      </w:r>
      <w:r w:rsidR="00DE165B">
        <w:rPr>
          <w:lang w:val="en-US"/>
        </w:rPr>
        <w:t xml:space="preserve">Quality Managers </w:t>
      </w:r>
      <w:r w:rsidR="002A2F77" w:rsidRPr="002364B3">
        <w:t>reported they agreed or strongly agreed the Pilot had led to im</w:t>
      </w:r>
      <w:r w:rsidR="00795A1A" w:rsidRPr="002364B3">
        <w:t xml:space="preserve">provements in </w:t>
      </w:r>
      <w:r w:rsidR="00795A1A" w:rsidRPr="002B5F38">
        <w:rPr>
          <w:rFonts w:cstheme="minorHAnsi"/>
        </w:rPr>
        <w:t>the</w:t>
      </w:r>
      <w:r w:rsidR="00795A1A" w:rsidRPr="002364B3">
        <w:t xml:space="preserve"> ability of a P</w:t>
      </w:r>
      <w:r w:rsidR="002A2F77" w:rsidRPr="002364B3">
        <w:t xml:space="preserve">rovider to deliver services to employers. </w:t>
      </w:r>
      <w:r w:rsidR="006C50DF">
        <w:t>While t</w:t>
      </w:r>
      <w:r w:rsidR="002A2F77" w:rsidRPr="002364B3">
        <w:t xml:space="preserve">his figure is </w:t>
      </w:r>
      <w:r w:rsidR="0057751C" w:rsidRPr="002364B3">
        <w:t>comparably low</w:t>
      </w:r>
      <w:r w:rsidR="00121539">
        <w:t xml:space="preserve"> against other responses considering Provider improvement</w:t>
      </w:r>
      <w:r w:rsidR="006C50DF">
        <w:t>,</w:t>
      </w:r>
      <w:r w:rsidR="0057751C" w:rsidRPr="002364B3">
        <w:t xml:space="preserve"> </w:t>
      </w:r>
      <w:r w:rsidR="002A2F77" w:rsidRPr="002364B3">
        <w:t xml:space="preserve">it </w:t>
      </w:r>
      <w:r w:rsidR="0057751C" w:rsidRPr="002364B3">
        <w:t xml:space="preserve">does </w:t>
      </w:r>
      <w:r w:rsidR="002A2F77" w:rsidRPr="002364B3">
        <w:t>increase when</w:t>
      </w:r>
      <w:r w:rsidR="00795A1A" w:rsidRPr="002364B3">
        <w:t xml:space="preserve"> considering the impact on the P</w:t>
      </w:r>
      <w:r w:rsidR="002A2F77" w:rsidRPr="002364B3">
        <w:t xml:space="preserve">rovider in 12 </w:t>
      </w:r>
      <w:proofErr w:type="spellStart"/>
      <w:r w:rsidRPr="002364B3">
        <w:t>months time</w:t>
      </w:r>
      <w:proofErr w:type="spellEnd"/>
      <w:r w:rsidR="002A2F77" w:rsidRPr="002364B3">
        <w:t xml:space="preserve"> </w:t>
      </w:r>
      <w:r w:rsidR="002A427E">
        <w:t>(to 7</w:t>
      </w:r>
      <w:r w:rsidR="00D014D9">
        <w:t>3</w:t>
      </w:r>
      <w:r w:rsidRPr="002364B3">
        <w:t xml:space="preserve"> per cent) </w:t>
      </w:r>
      <w:r w:rsidR="002A2F77" w:rsidRPr="002364B3">
        <w:t>and the impact on the industry more generally in the future</w:t>
      </w:r>
      <w:r w:rsidR="002A427E">
        <w:t xml:space="preserve"> (84</w:t>
      </w:r>
      <w:r w:rsidRPr="002364B3">
        <w:t xml:space="preserve"> per cent)</w:t>
      </w:r>
      <w:r w:rsidR="00135008">
        <w:t xml:space="preserve"> (Figure 5.7)</w:t>
      </w:r>
      <w:r w:rsidR="002A2F77" w:rsidRPr="002364B3">
        <w:t>.</w:t>
      </w:r>
      <w:r w:rsidR="006901D4" w:rsidRPr="002364B3">
        <w:t xml:space="preserve"> </w:t>
      </w:r>
    </w:p>
    <w:p w:rsidR="008E7A1A" w:rsidRPr="002364B3" w:rsidRDefault="00795A1A" w:rsidP="002B5F38">
      <w:pPr>
        <w:spacing w:before="0" w:beforeAutospacing="0" w:after="200" w:line="276" w:lineRule="auto"/>
      </w:pPr>
      <w:r w:rsidRPr="002364B3">
        <w:t>Quality M</w:t>
      </w:r>
      <w:r w:rsidR="00FD16BF" w:rsidRPr="002364B3">
        <w:t>anagers have</w:t>
      </w:r>
      <w:r w:rsidRPr="002364B3">
        <w:t xml:space="preserve"> provided </w:t>
      </w:r>
      <w:r w:rsidR="006901D4" w:rsidRPr="002364B3">
        <w:t xml:space="preserve">a higher level of neutral response </w:t>
      </w:r>
      <w:r w:rsidR="0069743C" w:rsidRPr="002364B3">
        <w:t>in relation to current improvements</w:t>
      </w:r>
      <w:r w:rsidR="00592119" w:rsidRPr="002364B3">
        <w:t xml:space="preserve"> to </w:t>
      </w:r>
      <w:r w:rsidR="00592119" w:rsidRPr="002B5F38">
        <w:rPr>
          <w:rFonts w:cstheme="minorHAnsi"/>
        </w:rPr>
        <w:t>employer</w:t>
      </w:r>
      <w:r w:rsidR="00592119" w:rsidRPr="002364B3">
        <w:t xml:space="preserve"> servicing</w:t>
      </w:r>
      <w:r w:rsidR="0069743C" w:rsidRPr="002364B3">
        <w:t xml:space="preserve"> </w:t>
      </w:r>
      <w:r w:rsidR="00121539">
        <w:t>than for other questions considering Provider improvements</w:t>
      </w:r>
      <w:r w:rsidR="00135008">
        <w:t xml:space="preserve"> (Figure 5.7)</w:t>
      </w:r>
      <w:r w:rsidR="0069743C" w:rsidRPr="002364B3">
        <w:t xml:space="preserve">. This </w:t>
      </w:r>
      <w:r w:rsidR="00FD16BF" w:rsidRPr="002364B3">
        <w:t xml:space="preserve">may </w:t>
      </w:r>
      <w:r w:rsidR="0069743C" w:rsidRPr="002364B3">
        <w:t>indicate</w:t>
      </w:r>
      <w:r w:rsidR="006901D4" w:rsidRPr="002364B3">
        <w:t xml:space="preserve"> Quality Managers are less sure about the</w:t>
      </w:r>
      <w:r w:rsidR="00135008">
        <w:t xml:space="preserve"> immediate</w:t>
      </w:r>
      <w:r w:rsidR="006901D4" w:rsidRPr="002364B3">
        <w:t xml:space="preserve"> impact the Pilot </w:t>
      </w:r>
      <w:r w:rsidR="00135008">
        <w:t xml:space="preserve">has had </w:t>
      </w:r>
      <w:r w:rsidR="006901D4" w:rsidRPr="002364B3">
        <w:t>on servicing employers</w:t>
      </w:r>
      <w:r w:rsidR="00E44C8B">
        <w:t>.</w:t>
      </w:r>
      <w:r w:rsidR="006901D4" w:rsidRPr="002364B3">
        <w:t xml:space="preserve">  </w:t>
      </w:r>
    </w:p>
    <w:p w:rsidR="009E6198" w:rsidRDefault="009E6198" w:rsidP="000E5DE8">
      <w:pPr>
        <w:pStyle w:val="Tableheading"/>
        <w:keepNext/>
        <w:spacing w:before="200" w:beforeAutospacing="0"/>
      </w:pPr>
      <w:r w:rsidRPr="002A427E">
        <w:t xml:space="preserve">Figure 5.7: Improvements from the Pilot on Providers’ ability to deliver improved services to employers, comparison between </w:t>
      </w:r>
      <w:proofErr w:type="spellStart"/>
      <w:r w:rsidRPr="002A427E">
        <w:t>CEOs</w:t>
      </w:r>
      <w:proofErr w:type="spellEnd"/>
      <w:r w:rsidRPr="002A427E">
        <w:t xml:space="preserve">, </w:t>
      </w:r>
      <w:r w:rsidR="00DE165B" w:rsidRPr="004C4C1D">
        <w:t xml:space="preserve">Quality Managers </w:t>
      </w:r>
      <w:r w:rsidRPr="004C4C1D">
        <w:t>and A</w:t>
      </w:r>
      <w:r w:rsidR="00DE165B" w:rsidRPr="00344546">
        <w:t xml:space="preserve">ccount </w:t>
      </w:r>
      <w:r w:rsidRPr="00344546">
        <w:t>M</w:t>
      </w:r>
      <w:r w:rsidR="00DE165B" w:rsidRPr="00344546">
        <w:t>anager</w:t>
      </w:r>
      <w:r w:rsidRPr="00344546">
        <w:t>s (per cent)</w:t>
      </w:r>
    </w:p>
    <w:p w:rsidR="00635DEA" w:rsidRPr="005168FB" w:rsidRDefault="00273B07" w:rsidP="00AD2FB8">
      <w:pPr>
        <w:pStyle w:val="Tableheading"/>
        <w:keepNext/>
        <w:spacing w:before="0" w:beforeAutospacing="0"/>
      </w:pPr>
      <w:r>
        <w:rPr>
          <w:noProof/>
        </w:rPr>
        <w:drawing>
          <wp:inline distT="0" distB="0" distL="0" distR="0" wp14:anchorId="34CE8254" wp14:editId="716A8EC7">
            <wp:extent cx="5734050" cy="3999956"/>
            <wp:effectExtent l="0" t="0" r="0" b="0"/>
            <wp:docPr id="23" name="Picture 23" descr="Figure 5.7: Improvements from the Pilot on Providers’ ability to deliver improved services to employers, comparison between CEOs, Quality Managers and Account Managers (per cent)" title="Figure 5.7: Improvements from the Pilot on Providers’ ability to deliver improved services to employers, comparison between CEOs, Quality Managers and Account Managers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6590" cy="4001728"/>
                    </a:xfrm>
                    <a:prstGeom prst="rect">
                      <a:avLst/>
                    </a:prstGeom>
                    <a:noFill/>
                  </pic:spPr>
                </pic:pic>
              </a:graphicData>
            </a:graphic>
          </wp:inline>
        </w:drawing>
      </w:r>
    </w:p>
    <w:p w:rsidR="009E6198" w:rsidRPr="00E42AE2" w:rsidRDefault="009E6198" w:rsidP="00344546">
      <w:pPr>
        <w:pStyle w:val="Sourceandnotetext"/>
        <w:spacing w:after="200"/>
      </w:pPr>
      <w:r w:rsidRPr="00E42AE2">
        <w:t xml:space="preserve">Source: </w:t>
      </w:r>
      <w:r w:rsidR="00023746" w:rsidRPr="00344546">
        <w:t xml:space="preserve">Account Manager Post-Pilot Survey, 2014; CEO Post-Pilot Survey, 2014; and Quality Manager Post-Pilot Survey, 2014) </w:t>
      </w:r>
      <w:r w:rsidR="00023746" w:rsidRPr="00E42AE2">
        <w:t>(</w:t>
      </w:r>
      <w:r w:rsidRPr="00E42AE2">
        <w:t xml:space="preserve">Appendix </w:t>
      </w:r>
      <w:r w:rsidR="0015311B">
        <w:t xml:space="preserve">Table </w:t>
      </w:r>
      <w:proofErr w:type="spellStart"/>
      <w:r w:rsidR="0015311B">
        <w:t>C</w:t>
      </w:r>
      <w:r w:rsidRPr="00E42AE2">
        <w:t>23</w:t>
      </w:r>
      <w:proofErr w:type="spellEnd"/>
      <w:r w:rsidR="00023746" w:rsidRPr="00E42AE2">
        <w:t>)</w:t>
      </w:r>
    </w:p>
    <w:p w:rsidR="007A63B1" w:rsidRPr="006901D4" w:rsidRDefault="007A63B1" w:rsidP="002B5F38">
      <w:pPr>
        <w:spacing w:before="0" w:beforeAutospacing="0" w:after="200" w:line="276" w:lineRule="auto"/>
      </w:pPr>
      <w:r>
        <w:t xml:space="preserve">As noted in Figure 5.6, Provider staff indicated they had observed an overall improvement (79 per cent) in the </w:t>
      </w:r>
      <w:r w:rsidRPr="002B5F38">
        <w:rPr>
          <w:rFonts w:cstheme="minorHAnsi"/>
        </w:rPr>
        <w:t>way</w:t>
      </w:r>
      <w:r>
        <w:t xml:space="preserve"> Providers communicate with employers. </w:t>
      </w:r>
      <w:r w:rsidR="00121539">
        <w:t xml:space="preserve">While this is a positive result, in comparison to </w:t>
      </w:r>
      <w:r w:rsidR="00D014D9">
        <w:t xml:space="preserve">job seeker </w:t>
      </w:r>
      <w:r>
        <w:t xml:space="preserve">considerations </w:t>
      </w:r>
      <w:r w:rsidR="00121539">
        <w:t xml:space="preserve">the level of improvement against this aspect was not rated as highly. </w:t>
      </w:r>
    </w:p>
    <w:p w:rsidR="00D9246B" w:rsidRPr="00D9246B" w:rsidRDefault="002B1A7F" w:rsidP="00344546">
      <w:pPr>
        <w:pStyle w:val="Heading2"/>
        <w:numPr>
          <w:ilvl w:val="1"/>
          <w:numId w:val="10"/>
        </w:numPr>
        <w:spacing w:beforeAutospacing="0" w:line="276" w:lineRule="auto"/>
        <w:ind w:left="0" w:firstLine="0"/>
      </w:pPr>
      <w:bookmarkStart w:id="58" w:name="_Toc389200933"/>
      <w:r w:rsidRPr="006A0A17">
        <w:t xml:space="preserve">Impact on Provider </w:t>
      </w:r>
      <w:r w:rsidR="006A0A17">
        <w:t>operations</w:t>
      </w:r>
      <w:bookmarkEnd w:id="58"/>
    </w:p>
    <w:p w:rsidR="00F221F2" w:rsidRPr="004F4D98" w:rsidRDefault="00D9246B" w:rsidP="00344546">
      <w:pPr>
        <w:pStyle w:val="ListParagraph"/>
        <w:numPr>
          <w:ilvl w:val="2"/>
          <w:numId w:val="10"/>
        </w:numPr>
        <w:spacing w:before="200" w:beforeAutospacing="0"/>
        <w:ind w:left="709" w:hanging="709"/>
        <w:rPr>
          <w:rFonts w:cstheme="minorHAnsi"/>
        </w:rPr>
      </w:pPr>
      <w:bookmarkStart w:id="59" w:name="_Toc387250386"/>
      <w:r w:rsidRPr="00344546">
        <w:rPr>
          <w:rFonts w:cstheme="minorHAnsi"/>
          <w:b/>
        </w:rPr>
        <w:t>Improved understanding of the Deed</w:t>
      </w:r>
      <w:bookmarkEnd w:id="59"/>
    </w:p>
    <w:p w:rsidR="002B1A7F" w:rsidRPr="00016942" w:rsidRDefault="002B1A7F" w:rsidP="002B5F38">
      <w:pPr>
        <w:spacing w:before="0" w:beforeAutospacing="0" w:after="200" w:line="276" w:lineRule="auto"/>
      </w:pPr>
      <w:r w:rsidRPr="00016942">
        <w:t>The Employment Services Deed</w:t>
      </w:r>
      <w:r>
        <w:t xml:space="preserve"> </w:t>
      </w:r>
      <w:r w:rsidRPr="00016942">
        <w:t>and accompanying guidelines specify the department’s expectations regarding</w:t>
      </w:r>
      <w:r w:rsidR="00121539">
        <w:t xml:space="preserve"> the</w:t>
      </w:r>
      <w:r w:rsidRPr="00016942">
        <w:t xml:space="preserve"> quality </w:t>
      </w:r>
      <w:r w:rsidR="00121539">
        <w:t>of</w:t>
      </w:r>
      <w:r w:rsidRPr="00016942">
        <w:t xml:space="preserve"> </w:t>
      </w:r>
      <w:r w:rsidRPr="002B5F38">
        <w:rPr>
          <w:rFonts w:cstheme="minorHAnsi"/>
        </w:rPr>
        <w:t>employment</w:t>
      </w:r>
      <w:r w:rsidRPr="00016942">
        <w:t xml:space="preserve"> services that </w:t>
      </w:r>
      <w:r>
        <w:t>P</w:t>
      </w:r>
      <w:r w:rsidRPr="00016942">
        <w:t xml:space="preserve">roviders are contractually obligated to provide. The </w:t>
      </w:r>
      <w:r w:rsidR="00084B31">
        <w:t>Pilot QAF</w:t>
      </w:r>
      <w:r w:rsidRPr="00016942">
        <w:t xml:space="preserve"> brought the details of the Deed to the fore through the introduction of </w:t>
      </w:r>
      <w:r>
        <w:t>P</w:t>
      </w:r>
      <w:r w:rsidRPr="00016942">
        <w:t xml:space="preserve">rovider certification against a Quality Standard as well as adherence to a set of </w:t>
      </w:r>
      <w:r w:rsidR="00BD5671">
        <w:t>Q</w:t>
      </w:r>
      <w:r w:rsidRPr="00016942">
        <w:t xml:space="preserve">uality </w:t>
      </w:r>
      <w:r w:rsidR="00BD5671">
        <w:t>P</w:t>
      </w:r>
      <w:r w:rsidRPr="00016942">
        <w:t xml:space="preserve">rinciples specified by the department. </w:t>
      </w:r>
    </w:p>
    <w:p w:rsidR="00FA3DC3" w:rsidRPr="00CC117B" w:rsidRDefault="00FA3DC3" w:rsidP="002B5F38">
      <w:pPr>
        <w:spacing w:before="0" w:beforeAutospacing="0" w:after="200" w:line="276" w:lineRule="auto"/>
        <w:rPr>
          <w:rFonts w:cstheme="minorHAnsi"/>
        </w:rPr>
      </w:pPr>
      <w:r>
        <w:t xml:space="preserve">Indications from </w:t>
      </w:r>
      <w:r w:rsidR="00A906E8">
        <w:t>Quality Managers in the post-Pilot survey suggest</w:t>
      </w:r>
      <w:r>
        <w:t xml:space="preserve"> the Pilot has already led to improvements in staff understanding of the D</w:t>
      </w:r>
      <w:r w:rsidR="00A906E8">
        <w:t>eed and departmental guidelines</w:t>
      </w:r>
      <w:r>
        <w:t xml:space="preserve"> </w:t>
      </w:r>
      <w:r w:rsidR="00A906E8">
        <w:t>(6</w:t>
      </w:r>
      <w:r>
        <w:rPr>
          <w:rFonts w:cstheme="minorHAnsi"/>
        </w:rPr>
        <w:t xml:space="preserve">3 per cent </w:t>
      </w:r>
      <w:r w:rsidR="00A906E8">
        <w:rPr>
          <w:rFonts w:cstheme="minorHAnsi"/>
        </w:rPr>
        <w:t>ag</w:t>
      </w:r>
      <w:r>
        <w:rPr>
          <w:rFonts w:cstheme="minorHAnsi"/>
        </w:rPr>
        <w:t xml:space="preserve">reed or strongly </w:t>
      </w:r>
      <w:r w:rsidR="00A906E8">
        <w:rPr>
          <w:rFonts w:cstheme="minorHAnsi"/>
        </w:rPr>
        <w:t>agreed).</w:t>
      </w:r>
      <w:r>
        <w:rPr>
          <w:rFonts w:cstheme="minorHAnsi"/>
        </w:rPr>
        <w:t xml:space="preserve"> </w:t>
      </w:r>
      <w:r w:rsidR="00430220">
        <w:rPr>
          <w:rFonts w:cstheme="minorHAnsi"/>
        </w:rPr>
        <w:t xml:space="preserve">This figure </w:t>
      </w:r>
      <w:r>
        <w:rPr>
          <w:rFonts w:cstheme="minorHAnsi"/>
        </w:rPr>
        <w:t>increases to 81 per cent when considering the impact in 12 months’ time. More generally, the response increases to 90 per cent when considering the impact on the industry in the future.</w:t>
      </w:r>
      <w:r w:rsidRPr="00FA3DC3">
        <w:rPr>
          <w:rFonts w:cstheme="minorHAnsi"/>
        </w:rPr>
        <w:t xml:space="preserve"> </w:t>
      </w:r>
      <w:proofErr w:type="spellStart"/>
      <w:r>
        <w:rPr>
          <w:rFonts w:cstheme="minorHAnsi"/>
        </w:rPr>
        <w:t>CEOs</w:t>
      </w:r>
      <w:proofErr w:type="spellEnd"/>
      <w:r>
        <w:rPr>
          <w:rFonts w:cstheme="minorHAnsi"/>
        </w:rPr>
        <w:t xml:space="preserve"> responses in the post-Pilot survey also support the likelihood </w:t>
      </w:r>
      <w:r w:rsidR="00430220">
        <w:rPr>
          <w:rFonts w:cstheme="minorHAnsi"/>
        </w:rPr>
        <w:t>that improvement</w:t>
      </w:r>
      <w:r>
        <w:rPr>
          <w:rFonts w:cstheme="minorHAnsi"/>
        </w:rPr>
        <w:t xml:space="preserve"> to staff understanding will occur in the future</w:t>
      </w:r>
      <w:r w:rsidR="000A642B">
        <w:rPr>
          <w:rFonts w:cstheme="minorHAnsi"/>
        </w:rPr>
        <w:t xml:space="preserve"> (Figure 5.8)</w:t>
      </w:r>
      <w:r>
        <w:rPr>
          <w:rFonts w:cstheme="minorHAnsi"/>
        </w:rPr>
        <w:t>.</w:t>
      </w:r>
    </w:p>
    <w:p w:rsidR="009E6198" w:rsidRDefault="009E6198" w:rsidP="000E5DE8">
      <w:pPr>
        <w:pStyle w:val="Tableheading"/>
        <w:keepNext/>
        <w:spacing w:before="200" w:beforeAutospacing="0"/>
        <w:rPr>
          <w:lang w:val="en-GB"/>
        </w:rPr>
      </w:pPr>
      <w:r w:rsidRPr="000E5DE8">
        <w:t>Figure</w:t>
      </w:r>
      <w:r>
        <w:rPr>
          <w:lang w:val="en-GB"/>
        </w:rPr>
        <w:t xml:space="preserve"> 5.8</w:t>
      </w:r>
      <w:r w:rsidRPr="00800A1E">
        <w:rPr>
          <w:lang w:val="en-GB"/>
        </w:rPr>
        <w:t xml:space="preserve">: Improvements from the Pilot on Provider staffs understanding of the Deed and Departmental Guidelines, comparison between </w:t>
      </w:r>
      <w:r w:rsidR="00DE165B">
        <w:rPr>
          <w:lang w:val="en-GB"/>
        </w:rPr>
        <w:t>Quality Managers</w:t>
      </w:r>
      <w:r w:rsidRPr="00800A1E">
        <w:rPr>
          <w:lang w:val="en-GB"/>
        </w:rPr>
        <w:t xml:space="preserve">, </w:t>
      </w:r>
      <w:proofErr w:type="spellStart"/>
      <w:r w:rsidRPr="00800A1E">
        <w:rPr>
          <w:lang w:val="en-GB"/>
        </w:rPr>
        <w:t>CEOs</w:t>
      </w:r>
      <w:proofErr w:type="spellEnd"/>
      <w:r w:rsidRPr="00800A1E">
        <w:rPr>
          <w:lang w:val="en-GB"/>
        </w:rPr>
        <w:t xml:space="preserve"> and A</w:t>
      </w:r>
      <w:r w:rsidR="00DE165B">
        <w:rPr>
          <w:lang w:val="en-GB"/>
        </w:rPr>
        <w:t>ccount Managers</w:t>
      </w:r>
      <w:r w:rsidRPr="00800A1E">
        <w:rPr>
          <w:lang w:val="en-GB"/>
        </w:rPr>
        <w:t xml:space="preserve"> (per cent)</w:t>
      </w:r>
    </w:p>
    <w:p w:rsidR="009E6198" w:rsidRPr="00E175A5" w:rsidRDefault="00273B07" w:rsidP="005F157C">
      <w:pPr>
        <w:pStyle w:val="Tableheading"/>
        <w:spacing w:before="0" w:beforeAutospacing="0"/>
        <w:jc w:val="center"/>
        <w:rPr>
          <w:bCs/>
          <w:szCs w:val="18"/>
        </w:rPr>
      </w:pPr>
      <w:r>
        <w:rPr>
          <w:bCs/>
          <w:noProof/>
          <w:szCs w:val="18"/>
        </w:rPr>
        <w:drawing>
          <wp:inline distT="0" distB="0" distL="0" distR="0" wp14:anchorId="1FF46653" wp14:editId="7E0645B5">
            <wp:extent cx="5734050" cy="3949834"/>
            <wp:effectExtent l="0" t="0" r="0" b="0"/>
            <wp:docPr id="29" name="Picture 29" descr="Figure 5.8: Improvements from the Pilot on Provider staffs understanding of the Deed and Departmental Guidelines, comparison between Quality Managers, CEOs and Account Managers (per cent)" title="Figure 5.8: Improvements from the Pilot on Provider staffs understanding of the Deed and Departmental Guidelines, comparison between Quality Managers, CEOs and Account Managers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6590" cy="3951584"/>
                    </a:xfrm>
                    <a:prstGeom prst="rect">
                      <a:avLst/>
                    </a:prstGeom>
                    <a:noFill/>
                  </pic:spPr>
                </pic:pic>
              </a:graphicData>
            </a:graphic>
          </wp:inline>
        </w:drawing>
      </w:r>
    </w:p>
    <w:p w:rsidR="009E6198" w:rsidRPr="009E6198" w:rsidRDefault="009E6198" w:rsidP="00E42AE2">
      <w:pPr>
        <w:pStyle w:val="Sourceandnotetext"/>
        <w:spacing w:after="200"/>
        <w:rPr>
          <w:szCs w:val="16"/>
        </w:rPr>
      </w:pPr>
      <w:r w:rsidRPr="009E6198">
        <w:rPr>
          <w:szCs w:val="16"/>
        </w:rPr>
        <w:t xml:space="preserve">Source: CEO </w:t>
      </w:r>
      <w:r w:rsidRPr="00E42AE2">
        <w:t>Post</w:t>
      </w:r>
      <w:r w:rsidRPr="009E6198">
        <w:rPr>
          <w:szCs w:val="16"/>
        </w:rPr>
        <w:t>-Pilot Survey</w:t>
      </w:r>
      <w:r w:rsidR="00023746">
        <w:rPr>
          <w:szCs w:val="16"/>
        </w:rPr>
        <w:t>,</w:t>
      </w:r>
      <w:r w:rsidRPr="009E6198">
        <w:rPr>
          <w:szCs w:val="16"/>
        </w:rPr>
        <w:t xml:space="preserve"> 2014 and Quality Manager Post-Pilot Survey</w:t>
      </w:r>
      <w:r w:rsidR="00023746">
        <w:rPr>
          <w:szCs w:val="16"/>
        </w:rPr>
        <w:t xml:space="preserve">, </w:t>
      </w:r>
      <w:r w:rsidRPr="009E6198">
        <w:rPr>
          <w:szCs w:val="16"/>
        </w:rPr>
        <w:t>2014</w:t>
      </w:r>
      <w:r w:rsidR="00023746">
        <w:rPr>
          <w:szCs w:val="16"/>
        </w:rPr>
        <w:t xml:space="preserve"> (</w:t>
      </w:r>
      <w:r w:rsidRPr="009E6198">
        <w:rPr>
          <w:szCs w:val="16"/>
        </w:rPr>
        <w:t xml:space="preserve">Appendix </w:t>
      </w:r>
      <w:r w:rsidR="0015311B">
        <w:rPr>
          <w:szCs w:val="16"/>
        </w:rPr>
        <w:t xml:space="preserve">Table </w:t>
      </w:r>
      <w:proofErr w:type="spellStart"/>
      <w:r w:rsidR="0015311B">
        <w:rPr>
          <w:szCs w:val="16"/>
        </w:rPr>
        <w:t>C</w:t>
      </w:r>
      <w:r w:rsidRPr="009E6198">
        <w:rPr>
          <w:szCs w:val="16"/>
        </w:rPr>
        <w:t>24</w:t>
      </w:r>
      <w:proofErr w:type="spellEnd"/>
      <w:r w:rsidR="00023746">
        <w:rPr>
          <w:szCs w:val="16"/>
        </w:rPr>
        <w:t>)</w:t>
      </w:r>
    </w:p>
    <w:p w:rsidR="00E20B7D" w:rsidRDefault="00E20B7D" w:rsidP="002B5F38">
      <w:pPr>
        <w:spacing w:before="0" w:beforeAutospacing="0" w:after="200" w:line="276" w:lineRule="auto"/>
      </w:pPr>
      <w:r>
        <w:t>An overwhelming majority of Provider staff</w:t>
      </w:r>
      <w:r w:rsidR="00A117C2">
        <w:t xml:space="preserve"> at all levels</w:t>
      </w:r>
      <w:r>
        <w:t xml:space="preserve"> also indica</w:t>
      </w:r>
      <w:r w:rsidR="00694C29">
        <w:t xml:space="preserve">ted post-Pilot </w:t>
      </w:r>
      <w:r>
        <w:t xml:space="preserve">they had a greater level of awareness of </w:t>
      </w:r>
      <w:r w:rsidRPr="002B5F38">
        <w:rPr>
          <w:rFonts w:cstheme="minorHAnsi"/>
        </w:rPr>
        <w:t>the</w:t>
      </w:r>
      <w:r>
        <w:t xml:space="preserve"> Deed and </w:t>
      </w:r>
      <w:r w:rsidR="00D014D9">
        <w:t>d</w:t>
      </w:r>
      <w:r>
        <w:t>epartmental guidelines</w:t>
      </w:r>
      <w:r w:rsidR="00A117C2">
        <w:t xml:space="preserve"> (Figure 5.9)</w:t>
      </w:r>
      <w:r>
        <w:t>.</w:t>
      </w:r>
    </w:p>
    <w:p w:rsidR="009E6198" w:rsidRDefault="009E6198" w:rsidP="000E5DE8">
      <w:pPr>
        <w:pStyle w:val="Tableheading"/>
        <w:keepNext/>
        <w:spacing w:before="200" w:beforeAutospacing="0"/>
        <w:rPr>
          <w:lang w:val="en-US"/>
        </w:rPr>
      </w:pPr>
      <w:r w:rsidRPr="000E5DE8">
        <w:t>Figure</w:t>
      </w:r>
      <w:r w:rsidRPr="00ED3B6E">
        <w:rPr>
          <w:lang w:val="en-US"/>
        </w:rPr>
        <w:t xml:space="preserve"> 5.9:  Provider Staff awareness of changes to aspects of Provider business (compared to 12 months ago)</w:t>
      </w:r>
      <w:r>
        <w:rPr>
          <w:lang w:val="en-US"/>
        </w:rPr>
        <w:t xml:space="preserve"> </w:t>
      </w:r>
    </w:p>
    <w:p w:rsidR="009E6198" w:rsidRDefault="003B00EF" w:rsidP="00AD2FB8">
      <w:pPr>
        <w:pStyle w:val="Tableheading"/>
        <w:spacing w:before="0" w:beforeAutospacing="0"/>
        <w:rPr>
          <w:lang w:val="en-US"/>
        </w:rPr>
      </w:pPr>
      <w:r>
        <w:rPr>
          <w:noProof/>
        </w:rPr>
        <w:drawing>
          <wp:inline distT="0" distB="0" distL="0" distR="0" wp14:anchorId="51AD1C80" wp14:editId="792B3C21">
            <wp:extent cx="5734050" cy="2727169"/>
            <wp:effectExtent l="0" t="0" r="0" b="0"/>
            <wp:docPr id="48" name="Picture 48" descr="Figure 5.9:  Provider Staff awareness of changes to aspects of Provider business (compared to 12 months ago) " title="Figure 5.9:  Provider Staff awareness of changes to aspects of Provider business (compared to 12 months a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8400" cy="2729238"/>
                    </a:xfrm>
                    <a:prstGeom prst="rect">
                      <a:avLst/>
                    </a:prstGeom>
                    <a:noFill/>
                  </pic:spPr>
                </pic:pic>
              </a:graphicData>
            </a:graphic>
          </wp:inline>
        </w:drawing>
      </w:r>
    </w:p>
    <w:p w:rsidR="009E6198" w:rsidRDefault="009E6198" w:rsidP="00467AA2">
      <w:pPr>
        <w:spacing w:before="0" w:beforeAutospacing="0"/>
        <w:rPr>
          <w:sz w:val="16"/>
          <w:szCs w:val="16"/>
        </w:rPr>
      </w:pPr>
      <w:r w:rsidRPr="00E20B7D">
        <w:rPr>
          <w:sz w:val="16"/>
          <w:szCs w:val="16"/>
        </w:rPr>
        <w:t>Source: JSA Provider Staff Post-</w:t>
      </w:r>
      <w:r w:rsidRPr="00E20B7D">
        <w:rPr>
          <w:rFonts w:ascii="Calibri" w:eastAsia="Times New Roman" w:hAnsi="Calibri" w:cs="Times New Roman"/>
          <w:color w:val="000000"/>
          <w:sz w:val="16"/>
          <w:szCs w:val="16"/>
          <w:lang w:val="en-GB" w:eastAsia="en-AU"/>
        </w:rPr>
        <w:t>Pilot</w:t>
      </w:r>
      <w:r w:rsidRPr="00E20B7D">
        <w:rPr>
          <w:sz w:val="16"/>
          <w:szCs w:val="16"/>
        </w:rPr>
        <w:t xml:space="preserve"> Survey</w:t>
      </w:r>
      <w:r w:rsidR="00023746">
        <w:rPr>
          <w:sz w:val="16"/>
          <w:szCs w:val="16"/>
        </w:rPr>
        <w:t>,</w:t>
      </w:r>
      <w:r w:rsidRPr="00E20B7D">
        <w:rPr>
          <w:sz w:val="16"/>
          <w:szCs w:val="16"/>
        </w:rPr>
        <w:t xml:space="preserve"> 2014</w:t>
      </w:r>
      <w:r w:rsidR="00023746">
        <w:rPr>
          <w:sz w:val="16"/>
          <w:szCs w:val="16"/>
        </w:rPr>
        <w:t xml:space="preserve"> (</w:t>
      </w:r>
      <w:r>
        <w:rPr>
          <w:sz w:val="16"/>
          <w:szCs w:val="16"/>
        </w:rPr>
        <w:t xml:space="preserve">Appendix </w:t>
      </w:r>
      <w:r w:rsidR="0015311B">
        <w:rPr>
          <w:sz w:val="16"/>
          <w:szCs w:val="16"/>
        </w:rPr>
        <w:t xml:space="preserve">Table </w:t>
      </w:r>
      <w:proofErr w:type="spellStart"/>
      <w:r w:rsidR="0015311B">
        <w:rPr>
          <w:sz w:val="16"/>
          <w:szCs w:val="16"/>
        </w:rPr>
        <w:t>C</w:t>
      </w:r>
      <w:r>
        <w:rPr>
          <w:sz w:val="16"/>
          <w:szCs w:val="16"/>
        </w:rPr>
        <w:t>25</w:t>
      </w:r>
      <w:proofErr w:type="spellEnd"/>
      <w:r w:rsidR="00023746">
        <w:rPr>
          <w:sz w:val="16"/>
          <w:szCs w:val="16"/>
        </w:rPr>
        <w:t>)</w:t>
      </w:r>
    </w:p>
    <w:p w:rsidR="002B1A7F" w:rsidRPr="00E20B7D" w:rsidRDefault="008779AD" w:rsidP="00E42AE2">
      <w:pPr>
        <w:pStyle w:val="Sourceandnotetext"/>
        <w:spacing w:after="200"/>
        <w:rPr>
          <w:b/>
          <w:i/>
        </w:rPr>
      </w:pPr>
      <w:r>
        <w:rPr>
          <w:szCs w:val="16"/>
        </w:rPr>
        <w:t xml:space="preserve">Note: The </w:t>
      </w:r>
      <w:r w:rsidRPr="008779AD">
        <w:rPr>
          <w:szCs w:val="16"/>
        </w:rPr>
        <w:t xml:space="preserve">“don’t know” </w:t>
      </w:r>
      <w:r w:rsidR="009E6198">
        <w:rPr>
          <w:szCs w:val="16"/>
        </w:rPr>
        <w:t>category has been removed from the graph, values recalculated.</w:t>
      </w:r>
    </w:p>
    <w:p w:rsidR="00592119" w:rsidRPr="003E56CC" w:rsidRDefault="00592119" w:rsidP="006D496C">
      <w:pPr>
        <w:spacing w:before="0" w:beforeAutospacing="0"/>
        <w:rPr>
          <w:rFonts w:cstheme="minorHAnsi"/>
        </w:rPr>
      </w:pPr>
      <w:r>
        <w:rPr>
          <w:rFonts w:cstheme="minorHAnsi"/>
        </w:rPr>
        <w:t>Comments submitted by Provider staff</w:t>
      </w:r>
      <w:r w:rsidRPr="003E56CC">
        <w:rPr>
          <w:rFonts w:cstheme="minorHAnsi"/>
        </w:rPr>
        <w:t xml:space="preserve"> </w:t>
      </w:r>
      <w:r>
        <w:rPr>
          <w:rFonts w:cstheme="minorHAnsi"/>
        </w:rPr>
        <w:t xml:space="preserve">in the post-Pilot survey </w:t>
      </w:r>
      <w:r w:rsidRPr="003E56CC">
        <w:rPr>
          <w:rFonts w:cstheme="minorHAnsi"/>
        </w:rPr>
        <w:t>support this assessment:</w:t>
      </w:r>
    </w:p>
    <w:p w:rsidR="00592119" w:rsidRDefault="00592119" w:rsidP="00344546">
      <w:pPr>
        <w:pStyle w:val="quotetext"/>
        <w:spacing w:before="200" w:beforeAutospacing="0" w:after="0"/>
      </w:pPr>
      <w:r>
        <w:t>“As the General Manager I found it invaluable for the staff to gain a greater understanding of why we do what we do and how important it is for our job seekers to have fully qualified staff working with and for them.”</w:t>
      </w:r>
    </w:p>
    <w:p w:rsidR="00592119" w:rsidRDefault="007D47D4" w:rsidP="00344546">
      <w:pPr>
        <w:pStyle w:val="quotesource"/>
        <w:spacing w:beforeAutospacing="0" w:after="0"/>
      </w:pPr>
      <w:r>
        <w:t xml:space="preserve">Manager, </w:t>
      </w:r>
      <w:r w:rsidR="00A117C2">
        <w:t>P</w:t>
      </w:r>
      <w:r>
        <w:t xml:space="preserve">rovider </w:t>
      </w:r>
      <w:r w:rsidR="00A117C2">
        <w:t>(</w:t>
      </w:r>
      <w:r w:rsidR="00A117C2" w:rsidRPr="00A117C2">
        <w:t>Provider Staff Post-Pilot Survey, 2014)</w:t>
      </w:r>
    </w:p>
    <w:p w:rsidR="00592119" w:rsidRDefault="00592119" w:rsidP="00344546">
      <w:pPr>
        <w:pStyle w:val="quotetext"/>
        <w:spacing w:before="200" w:beforeAutospacing="0" w:after="0"/>
      </w:pPr>
      <w:r w:rsidRPr="00224662">
        <w:t>“We as a site now have a better understanding and continue to improve our service delivery to internal and external clients by implementing the quality standards and the departmental quality principals.</w:t>
      </w:r>
      <w:r>
        <w:t>”</w:t>
      </w:r>
    </w:p>
    <w:p w:rsidR="00592119" w:rsidRPr="00224662" w:rsidRDefault="00592119" w:rsidP="00344546">
      <w:pPr>
        <w:pStyle w:val="quotesource"/>
        <w:spacing w:beforeAutospacing="0" w:after="0"/>
      </w:pPr>
      <w:r w:rsidRPr="00224662">
        <w:t xml:space="preserve">Manager, </w:t>
      </w:r>
      <w:r w:rsidR="00905DE3">
        <w:t>Provider (</w:t>
      </w:r>
      <w:r w:rsidR="00905DE3" w:rsidRPr="00A117C2">
        <w:t>Provider Staff Post-Pilot Survey, 2014)</w:t>
      </w:r>
    </w:p>
    <w:p w:rsidR="00592119" w:rsidRDefault="00592119" w:rsidP="00344546">
      <w:pPr>
        <w:pStyle w:val="quotetext"/>
        <w:spacing w:before="200" w:beforeAutospacing="0" w:after="0"/>
      </w:pPr>
      <w:r>
        <w:t>“Implementing the Quality Standards and the Departmental Quality Principles has ensured that I have been staying up to date with company policies &amp; procedures each time that I perform a task. I feel that this has also been the same with each staff mem</w:t>
      </w:r>
      <w:r w:rsidR="00A117C2">
        <w:t>ber throughout [provider name].”</w:t>
      </w:r>
    </w:p>
    <w:p w:rsidR="00592119" w:rsidRDefault="00592119" w:rsidP="00344546">
      <w:pPr>
        <w:pStyle w:val="quotesource"/>
        <w:spacing w:beforeAutospacing="0" w:after="0"/>
      </w:pPr>
      <w:r>
        <w:t xml:space="preserve">Administrative staff, </w:t>
      </w:r>
      <w:r w:rsidR="00905DE3">
        <w:t>Provider (</w:t>
      </w:r>
      <w:r w:rsidR="00905DE3" w:rsidRPr="00A117C2">
        <w:t>Provider Staff Post-Pilot Survey, 2014)</w:t>
      </w:r>
    </w:p>
    <w:p w:rsidR="00592119" w:rsidRDefault="00592119" w:rsidP="00344546">
      <w:pPr>
        <w:pStyle w:val="quotetext"/>
        <w:spacing w:before="200" w:beforeAutospacing="0" w:after="0"/>
      </w:pPr>
      <w:r>
        <w:t xml:space="preserve">“More knowledge around standards and quality principles has changed the processes and procedures I work from, the dissemination of knowledge to others in the organisation, the recording of </w:t>
      </w:r>
      <w:proofErr w:type="gramStart"/>
      <w:r>
        <w:t>information,</w:t>
      </w:r>
      <w:proofErr w:type="gramEnd"/>
      <w:r>
        <w:t xml:space="preserve"> and my team’s understanding of how they contribute to, and how they can uphold these qu</w:t>
      </w:r>
      <w:r w:rsidR="00A117C2">
        <w:t>ality standards and principles.”</w:t>
      </w:r>
    </w:p>
    <w:p w:rsidR="00592119" w:rsidRDefault="007D47D4" w:rsidP="00344546">
      <w:pPr>
        <w:pStyle w:val="quotesource"/>
        <w:spacing w:beforeAutospacing="0" w:after="0"/>
      </w:pPr>
      <w:r>
        <w:t xml:space="preserve">Manager, </w:t>
      </w:r>
      <w:r w:rsidR="00905DE3">
        <w:t>Provider (</w:t>
      </w:r>
      <w:r w:rsidR="00905DE3" w:rsidRPr="00A117C2">
        <w:t>Provider Staff Post-Pilot Survey, 2014)</w:t>
      </w:r>
    </w:p>
    <w:p w:rsidR="00592119" w:rsidRDefault="00592119" w:rsidP="00344546">
      <w:pPr>
        <w:pStyle w:val="quotetext"/>
        <w:spacing w:before="200" w:beforeAutospacing="0" w:after="0"/>
      </w:pPr>
      <w:r w:rsidRPr="001C7C67">
        <w:t>“I believe it made everyone more aware of the need for quality standards and principles to be followed. It made all staff take note of what they have been doing compared to what they should be doing.”</w:t>
      </w:r>
    </w:p>
    <w:p w:rsidR="00592119" w:rsidRDefault="00592119" w:rsidP="00344546">
      <w:pPr>
        <w:pStyle w:val="quotesource"/>
        <w:spacing w:beforeAutospacing="0" w:after="200"/>
      </w:pPr>
      <w:r>
        <w:t xml:space="preserve">Manager, </w:t>
      </w:r>
      <w:r w:rsidR="00905DE3">
        <w:t>Provider (</w:t>
      </w:r>
      <w:r w:rsidR="00905DE3" w:rsidRPr="00A117C2">
        <w:t>Provider Staff Post-Pilot Survey, 2014)</w:t>
      </w:r>
    </w:p>
    <w:p w:rsidR="002B1A7F" w:rsidRDefault="002B1A7F" w:rsidP="002B5F38">
      <w:pPr>
        <w:spacing w:before="0" w:beforeAutospacing="0" w:after="200" w:line="276" w:lineRule="auto"/>
      </w:pPr>
      <w:r>
        <w:t xml:space="preserve">In addition to assisting the operation of the Provider, a greater knowledge of the Deed and </w:t>
      </w:r>
      <w:r w:rsidR="00D014D9">
        <w:t>d</w:t>
      </w:r>
      <w:r>
        <w:t xml:space="preserve">epartmental Guidelines </w:t>
      </w:r>
      <w:r w:rsidR="00E20B7D" w:rsidRPr="002B5F38">
        <w:rPr>
          <w:rFonts w:cstheme="minorHAnsi"/>
        </w:rPr>
        <w:t>will</w:t>
      </w:r>
      <w:r w:rsidR="00E20B7D">
        <w:t xml:space="preserve"> </w:t>
      </w:r>
      <w:r>
        <w:t>likely res</w:t>
      </w:r>
      <w:r w:rsidR="00E20B7D">
        <w:t>ult in improved service to the d</w:t>
      </w:r>
      <w:r>
        <w:t>epartment</w:t>
      </w:r>
      <w:r w:rsidR="00A117C2">
        <w:t xml:space="preserve"> and other </w:t>
      </w:r>
      <w:r w:rsidR="000214EA">
        <w:t>clients</w:t>
      </w:r>
      <w:r>
        <w:t>.</w:t>
      </w:r>
    </w:p>
    <w:p w:rsidR="00112003" w:rsidRDefault="00112003">
      <w:pPr>
        <w:spacing w:before="0" w:beforeAutospacing="0"/>
        <w:rPr>
          <w:rFonts w:cstheme="minorHAnsi"/>
          <w:b/>
        </w:rPr>
      </w:pPr>
      <w:bookmarkStart w:id="60" w:name="_Toc387250387"/>
      <w:r>
        <w:rPr>
          <w:rFonts w:cstheme="minorHAnsi"/>
          <w:b/>
        </w:rPr>
        <w:br w:type="page"/>
      </w:r>
    </w:p>
    <w:p w:rsidR="002B1A7F" w:rsidRPr="004F4D98" w:rsidRDefault="002B1A7F" w:rsidP="00344546">
      <w:pPr>
        <w:pStyle w:val="ListParagraph"/>
        <w:numPr>
          <w:ilvl w:val="2"/>
          <w:numId w:val="10"/>
        </w:numPr>
        <w:spacing w:before="200" w:beforeAutospacing="0"/>
        <w:ind w:left="709" w:hanging="709"/>
        <w:rPr>
          <w:rFonts w:cstheme="minorHAnsi"/>
        </w:rPr>
      </w:pPr>
      <w:r w:rsidRPr="00344546">
        <w:rPr>
          <w:rFonts w:cstheme="minorHAnsi"/>
          <w:b/>
        </w:rPr>
        <w:t>Internal processes</w:t>
      </w:r>
      <w:bookmarkEnd w:id="60"/>
    </w:p>
    <w:p w:rsidR="007D47D4" w:rsidRDefault="00B05AF5" w:rsidP="002B5F38">
      <w:pPr>
        <w:spacing w:before="0" w:beforeAutospacing="0" w:after="200" w:line="276" w:lineRule="auto"/>
      </w:pPr>
      <w:r>
        <w:t>Quality Managers were very positiv</w:t>
      </w:r>
      <w:r w:rsidR="00A117C2">
        <w:t xml:space="preserve">e about the impact the Pilot </w:t>
      </w:r>
      <w:r w:rsidR="00A906E8">
        <w:t xml:space="preserve">already </w:t>
      </w:r>
      <w:r>
        <w:t>had</w:t>
      </w:r>
      <w:r w:rsidR="005D60AB">
        <w:t xml:space="preserve"> on Providers’ </w:t>
      </w:r>
      <w:r w:rsidR="00A906E8">
        <w:t>internal business processes. Four-fifths (</w:t>
      </w:r>
      <w:r w:rsidR="00165157">
        <w:t>81 per cent</w:t>
      </w:r>
      <w:r w:rsidR="00A906E8">
        <w:t>)</w:t>
      </w:r>
      <w:r w:rsidR="00165157">
        <w:t xml:space="preserve"> </w:t>
      </w:r>
      <w:r w:rsidR="003054C7">
        <w:t>agree</w:t>
      </w:r>
      <w:r w:rsidR="00A906E8">
        <w:t>d or strongly agreed</w:t>
      </w:r>
      <w:r>
        <w:t xml:space="preserve"> they had observed improvements.</w:t>
      </w:r>
      <w:r w:rsidR="003054C7">
        <w:t xml:space="preserve"> </w:t>
      </w:r>
      <w:r w:rsidR="00165157">
        <w:t xml:space="preserve">This increased to 91 </w:t>
      </w:r>
      <w:r w:rsidR="003054C7">
        <w:t>per cent</w:t>
      </w:r>
      <w:r w:rsidR="00165157">
        <w:t xml:space="preserve"> when considering business improvements in the future and 93 per cent when considering the industry in general. </w:t>
      </w:r>
    </w:p>
    <w:p w:rsidR="003054C7" w:rsidRDefault="007D47D4" w:rsidP="002B5F38">
      <w:pPr>
        <w:spacing w:before="0" w:beforeAutospacing="0" w:after="200" w:line="276" w:lineRule="auto"/>
      </w:pPr>
      <w:r>
        <w:t xml:space="preserve">As previously noted, </w:t>
      </w:r>
      <w:r w:rsidR="005B5DBC">
        <w:t>internal businesses processes were an</w:t>
      </w:r>
      <w:r w:rsidR="005D60AB">
        <w:t xml:space="preserve"> area Account Managers recognised </w:t>
      </w:r>
      <w:r w:rsidR="005B5DBC">
        <w:t xml:space="preserve">had improved, </w:t>
      </w:r>
      <w:r w:rsidR="005D60AB">
        <w:t>with 4</w:t>
      </w:r>
      <w:r w:rsidR="00DE5E24">
        <w:t>9</w:t>
      </w:r>
      <w:r w:rsidR="005D60AB">
        <w:t xml:space="preserve"> per cent indicating</w:t>
      </w:r>
      <w:r w:rsidR="005B5DBC">
        <w:t xml:space="preserve"> they had seen changes over the last 12 months</w:t>
      </w:r>
      <w:r w:rsidR="005D60AB">
        <w:t xml:space="preserve"> (Figure </w:t>
      </w:r>
      <w:r w:rsidR="00DE5E24">
        <w:t>5.2</w:t>
      </w:r>
      <w:r w:rsidR="005D60AB">
        <w:t>).</w:t>
      </w:r>
      <w:r w:rsidR="00B87F60">
        <w:t xml:space="preserve"> </w:t>
      </w:r>
      <w:r>
        <w:t>T</w:t>
      </w:r>
      <w:r w:rsidR="00B87F60">
        <w:t xml:space="preserve">his suggests initial changes </w:t>
      </w:r>
      <w:r w:rsidR="00B87F60" w:rsidRPr="002B5F38">
        <w:rPr>
          <w:rFonts w:cstheme="minorHAnsi"/>
        </w:rPr>
        <w:t>are</w:t>
      </w:r>
      <w:r w:rsidR="00B87F60">
        <w:t xml:space="preserve"> occurring within Provider businesses</w:t>
      </w:r>
      <w:r>
        <w:t xml:space="preserve"> and</w:t>
      </w:r>
      <w:r w:rsidR="00B87F60">
        <w:t xml:space="preserve"> </w:t>
      </w:r>
      <w:r>
        <w:t xml:space="preserve">it is anticipated </w:t>
      </w:r>
      <w:r w:rsidR="000214EA">
        <w:t>client</w:t>
      </w:r>
      <w:r w:rsidR="005B5DBC">
        <w:t xml:space="preserve"> </w:t>
      </w:r>
      <w:r w:rsidR="00B87F60">
        <w:t xml:space="preserve">impacts </w:t>
      </w:r>
      <w:r w:rsidR="005B5DBC">
        <w:t xml:space="preserve">should </w:t>
      </w:r>
      <w:r>
        <w:t>be observed in the future as a result of these changes.</w:t>
      </w:r>
      <w:r w:rsidR="00B87F60">
        <w:t xml:space="preserve"> </w:t>
      </w:r>
    </w:p>
    <w:p w:rsidR="00476243" w:rsidRDefault="005D60AB" w:rsidP="002B5F38">
      <w:pPr>
        <w:spacing w:before="0" w:beforeAutospacing="0" w:after="200" w:line="276" w:lineRule="auto"/>
        <w:rPr>
          <w:rFonts w:eastAsia="Times New Roman" w:cstheme="minorHAnsi"/>
          <w:b/>
          <w:i/>
          <w:sz w:val="20"/>
          <w:lang w:eastAsia="en-AU"/>
        </w:rPr>
      </w:pPr>
      <w:r>
        <w:t xml:space="preserve">When considering the future impact on internal business processes an overwhelming majority of respondents in each </w:t>
      </w:r>
      <w:r w:rsidRPr="002B5F38">
        <w:rPr>
          <w:rFonts w:cstheme="minorHAnsi"/>
        </w:rPr>
        <w:t>category</w:t>
      </w:r>
      <w:r>
        <w:t xml:space="preserve"> agree or strongly agree the </w:t>
      </w:r>
      <w:r w:rsidR="00084B31">
        <w:t>Pilot QAF</w:t>
      </w:r>
      <w:r>
        <w:t xml:space="preserve"> will have an impact on the Providers’ internal business processes</w:t>
      </w:r>
      <w:r w:rsidR="00F05FF1">
        <w:t xml:space="preserve"> (Figure 5.10)</w:t>
      </w:r>
      <w:r>
        <w:t xml:space="preserve">. </w:t>
      </w:r>
      <w:proofErr w:type="spellStart"/>
      <w:r w:rsidR="002E7363">
        <w:t>CEOs</w:t>
      </w:r>
      <w:proofErr w:type="spellEnd"/>
      <w:r w:rsidR="002E7363">
        <w:t xml:space="preserve"> were particularly positive about this future impact of the </w:t>
      </w:r>
      <w:r w:rsidR="00084B31">
        <w:t>Pilot QAF</w:t>
      </w:r>
      <w:r w:rsidR="002E7363">
        <w:t>.</w:t>
      </w:r>
    </w:p>
    <w:p w:rsidR="00D014D9" w:rsidRPr="006D496C" w:rsidRDefault="009E6198" w:rsidP="006D496C">
      <w:pPr>
        <w:pStyle w:val="Tableheading"/>
        <w:keepNext/>
        <w:spacing w:before="200" w:beforeAutospacing="0"/>
        <w:rPr>
          <w:lang w:val="en-US"/>
        </w:rPr>
      </w:pPr>
      <w:r w:rsidRPr="006D496C">
        <w:rPr>
          <w:lang w:val="en-US"/>
        </w:rPr>
        <w:t xml:space="preserve">Figure 5.10: Pilot has led to improvements in: Internal business processes, comparison between CEOs, </w:t>
      </w:r>
      <w:r w:rsidR="00DE165B" w:rsidRPr="006D496C">
        <w:rPr>
          <w:lang w:val="en-US"/>
        </w:rPr>
        <w:t xml:space="preserve">Quality Managers </w:t>
      </w:r>
      <w:r w:rsidRPr="006D496C">
        <w:rPr>
          <w:lang w:val="en-US"/>
        </w:rPr>
        <w:t xml:space="preserve">and </w:t>
      </w:r>
      <w:r w:rsidR="00DE165B" w:rsidRPr="006D496C">
        <w:rPr>
          <w:lang w:val="en-US"/>
        </w:rPr>
        <w:t xml:space="preserve">Account Managers </w:t>
      </w:r>
      <w:r w:rsidRPr="006D496C">
        <w:rPr>
          <w:lang w:val="en-US"/>
        </w:rPr>
        <w:t>(per cent)</w:t>
      </w:r>
    </w:p>
    <w:p w:rsidR="00C64898" w:rsidRDefault="00273B07" w:rsidP="005F157C">
      <w:pPr>
        <w:pStyle w:val="Tableheading"/>
        <w:keepNext/>
        <w:spacing w:before="0" w:beforeAutospacing="0"/>
        <w:rPr>
          <w:noProof/>
        </w:rPr>
      </w:pPr>
      <w:r>
        <w:rPr>
          <w:noProof/>
        </w:rPr>
        <w:drawing>
          <wp:inline distT="0" distB="0" distL="0" distR="0" wp14:anchorId="0AAEB1D5" wp14:editId="6AE8E4F5">
            <wp:extent cx="5729943" cy="3952875"/>
            <wp:effectExtent l="0" t="0" r="0" b="0"/>
            <wp:docPr id="30" name="Picture 30" descr="Figure 5.10: Pilot has led to improvements in: Internal business processes, comparison between CEOs, Quality Managers and Account Managers (per cent)" title="Figure 5.10: Pilot has led to improvements in: Internal business processes, comparison between CEOs, Quality Managers and Account Managers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8400" cy="3958709"/>
                    </a:xfrm>
                    <a:prstGeom prst="rect">
                      <a:avLst/>
                    </a:prstGeom>
                    <a:noFill/>
                  </pic:spPr>
                </pic:pic>
              </a:graphicData>
            </a:graphic>
          </wp:inline>
        </w:drawing>
      </w:r>
    </w:p>
    <w:p w:rsidR="009E6198" w:rsidRPr="006D496C" w:rsidRDefault="009E6198" w:rsidP="006D496C">
      <w:pPr>
        <w:pStyle w:val="Tableheading"/>
        <w:keepNext/>
        <w:spacing w:before="0" w:beforeAutospacing="0" w:after="200"/>
      </w:pPr>
      <w:r w:rsidRPr="00023746">
        <w:rPr>
          <w:b w:val="0"/>
          <w:i w:val="0"/>
          <w:sz w:val="16"/>
          <w:szCs w:val="16"/>
        </w:rPr>
        <w:t xml:space="preserve">Source: </w:t>
      </w:r>
      <w:r w:rsidR="00023746" w:rsidRPr="00344546">
        <w:rPr>
          <w:b w:val="0"/>
          <w:i w:val="0"/>
          <w:sz w:val="16"/>
          <w:szCs w:val="20"/>
        </w:rPr>
        <w:t>Account</w:t>
      </w:r>
      <w:r w:rsidR="00023746" w:rsidRPr="00344546">
        <w:rPr>
          <w:b w:val="0"/>
          <w:i w:val="0"/>
          <w:sz w:val="16"/>
          <w:szCs w:val="16"/>
        </w:rPr>
        <w:t xml:space="preserve"> Manager Post-Pilot Survey, 2014; CEO Post-Pilot Survey, 2014; and Quality Manager Post-Pilot Survey, 2014</w:t>
      </w:r>
      <w:proofErr w:type="gramStart"/>
      <w:r w:rsidR="00023746" w:rsidRPr="00344546">
        <w:rPr>
          <w:b w:val="0"/>
          <w:i w:val="0"/>
          <w:sz w:val="16"/>
          <w:szCs w:val="16"/>
        </w:rPr>
        <w:t xml:space="preserve">) </w:t>
      </w:r>
      <w:r w:rsidR="00023746">
        <w:rPr>
          <w:b w:val="0"/>
          <w:i w:val="0"/>
          <w:sz w:val="16"/>
          <w:szCs w:val="16"/>
        </w:rPr>
        <w:t xml:space="preserve"> (</w:t>
      </w:r>
      <w:proofErr w:type="gramEnd"/>
      <w:r w:rsidRPr="009E6198">
        <w:rPr>
          <w:b w:val="0"/>
          <w:i w:val="0"/>
          <w:sz w:val="16"/>
          <w:szCs w:val="16"/>
        </w:rPr>
        <w:t xml:space="preserve">Appendix </w:t>
      </w:r>
      <w:r w:rsidR="0015311B">
        <w:rPr>
          <w:b w:val="0"/>
          <w:i w:val="0"/>
          <w:sz w:val="16"/>
          <w:szCs w:val="16"/>
        </w:rPr>
        <w:t xml:space="preserve">Table </w:t>
      </w:r>
      <w:proofErr w:type="spellStart"/>
      <w:r w:rsidR="0015311B">
        <w:rPr>
          <w:b w:val="0"/>
          <w:i w:val="0"/>
          <w:sz w:val="16"/>
          <w:szCs w:val="16"/>
        </w:rPr>
        <w:t>C</w:t>
      </w:r>
      <w:r w:rsidRPr="009E6198">
        <w:rPr>
          <w:b w:val="0"/>
          <w:i w:val="0"/>
          <w:sz w:val="16"/>
          <w:szCs w:val="16"/>
        </w:rPr>
        <w:t>26</w:t>
      </w:r>
      <w:proofErr w:type="spellEnd"/>
      <w:r w:rsidR="00023746">
        <w:rPr>
          <w:b w:val="0"/>
          <w:i w:val="0"/>
          <w:sz w:val="16"/>
          <w:szCs w:val="16"/>
        </w:rPr>
        <w:t>)</w:t>
      </w:r>
    </w:p>
    <w:p w:rsidR="00C66D78" w:rsidRPr="006335BC" w:rsidRDefault="005D60AB" w:rsidP="002B5F38">
      <w:pPr>
        <w:spacing w:before="0" w:beforeAutospacing="0" w:after="200" w:line="276" w:lineRule="auto"/>
      </w:pPr>
      <w:r w:rsidRPr="006335BC">
        <w:t xml:space="preserve">Comments by Provider staff in the post-Pilot survey </w:t>
      </w:r>
      <w:r w:rsidR="00A117C2" w:rsidRPr="006335BC">
        <w:t xml:space="preserve">suggest they too have observed an </w:t>
      </w:r>
      <w:r w:rsidRPr="006335BC">
        <w:t xml:space="preserve">impact on </w:t>
      </w:r>
      <w:r w:rsidR="00C66D78" w:rsidRPr="006335BC">
        <w:t>Provider processes. In terms of the way the implementation of the Pilot changed the</w:t>
      </w:r>
      <w:r w:rsidR="00D014D9">
        <w:t>ir</w:t>
      </w:r>
      <w:r w:rsidR="00C66D78" w:rsidRPr="006335BC">
        <w:t xml:space="preserve"> perform</w:t>
      </w:r>
      <w:r w:rsidR="00D014D9">
        <w:t>ance in</w:t>
      </w:r>
      <w:r w:rsidR="00C66D78" w:rsidRPr="006335BC">
        <w:t xml:space="preserve"> their role, </w:t>
      </w:r>
      <w:r w:rsidR="00A117C2" w:rsidRPr="006335BC">
        <w:t xml:space="preserve">staff </w:t>
      </w:r>
      <w:r w:rsidR="00C66D78" w:rsidRPr="006335BC">
        <w:t xml:space="preserve">comments </w:t>
      </w:r>
      <w:r w:rsidR="00A117C2" w:rsidRPr="006335BC">
        <w:t xml:space="preserve">suggest </w:t>
      </w:r>
      <w:r w:rsidR="00C66D78" w:rsidRPr="006335BC">
        <w:t xml:space="preserve">the structure resulted in them having a better understanding of policies, procedures and guidelines: </w:t>
      </w:r>
    </w:p>
    <w:p w:rsidR="00C66D78" w:rsidRDefault="00C66D78" w:rsidP="00344546">
      <w:pPr>
        <w:pStyle w:val="quotetext"/>
        <w:spacing w:before="200" w:beforeAutospacing="0" w:after="0"/>
      </w:pPr>
      <w:r w:rsidRPr="00F43AD8">
        <w:t>“Implementing the Quality Standards and the Depar</w:t>
      </w:r>
      <w:r w:rsidR="00460510">
        <w:t>tmental Quality Principles has e</w:t>
      </w:r>
      <w:r w:rsidRPr="00F43AD8">
        <w:t xml:space="preserve">nsured that I have been staying up to date with company policies &amp; procedures each time that I perform a task. I feel that this has also been the same with each staff member throughout </w:t>
      </w:r>
      <w:r>
        <w:t>[Provider name]</w:t>
      </w:r>
      <w:r w:rsidRPr="00F43AD8">
        <w:t>.”</w:t>
      </w:r>
    </w:p>
    <w:p w:rsidR="007D47D4" w:rsidRDefault="007D47D4" w:rsidP="00344546">
      <w:pPr>
        <w:pStyle w:val="quotesource"/>
        <w:spacing w:beforeAutospacing="0" w:after="0"/>
      </w:pPr>
      <w:r>
        <w:t xml:space="preserve">Administrative staff, </w:t>
      </w:r>
      <w:r w:rsidR="00905DE3">
        <w:t>Provider (</w:t>
      </w:r>
      <w:r w:rsidR="00905DE3" w:rsidRPr="00A117C2">
        <w:t>Provider Staff Post-Pilot Survey, 2014)</w:t>
      </w:r>
    </w:p>
    <w:p w:rsidR="00C66D78" w:rsidRDefault="00C66D78" w:rsidP="00344546">
      <w:pPr>
        <w:pStyle w:val="quotetext"/>
        <w:spacing w:before="200" w:beforeAutospacing="0" w:after="0"/>
      </w:pPr>
      <w:proofErr w:type="gramStart"/>
      <w:r w:rsidRPr="00F43AD8">
        <w:t>“Increased understanding of guidelines and deed.</w:t>
      </w:r>
      <w:proofErr w:type="gramEnd"/>
      <w:r w:rsidRPr="00F43AD8">
        <w:t xml:space="preserve"> </w:t>
      </w:r>
      <w:proofErr w:type="gramStart"/>
      <w:r w:rsidRPr="00F43AD8">
        <w:t>In particular an increased understanding of documentary evidence required and the importance of training staff in fraud prevention.”</w:t>
      </w:r>
      <w:proofErr w:type="gramEnd"/>
    </w:p>
    <w:p w:rsidR="007D47D4" w:rsidRDefault="007D47D4" w:rsidP="00344546">
      <w:pPr>
        <w:pStyle w:val="quotesource"/>
        <w:spacing w:beforeAutospacing="0" w:after="0"/>
      </w:pPr>
      <w:r>
        <w:t xml:space="preserve">Manager, </w:t>
      </w:r>
      <w:r w:rsidR="00905DE3">
        <w:t>Provider (</w:t>
      </w:r>
      <w:r w:rsidR="00905DE3" w:rsidRPr="00A117C2">
        <w:t>Provider Staff Post-Pilot Survey, 2014)</w:t>
      </w:r>
    </w:p>
    <w:p w:rsidR="007D47D4" w:rsidRDefault="00C66D78" w:rsidP="00344546">
      <w:pPr>
        <w:pStyle w:val="quotetext"/>
        <w:spacing w:before="200" w:beforeAutospacing="0" w:after="0"/>
      </w:pPr>
      <w:r w:rsidRPr="00F43AD8">
        <w:t>“More knowledge around standards and quality principles has changed the processes and procedures I work from, the dissemination of knowledge to others in the organisation, the recording of information, and my teams understanding of how they contribute to, and how they can uphold these quality standards and principles”</w:t>
      </w:r>
    </w:p>
    <w:p w:rsidR="005D60AB" w:rsidRDefault="007D47D4" w:rsidP="00344546">
      <w:pPr>
        <w:pStyle w:val="quotesource"/>
        <w:spacing w:beforeAutospacing="0" w:after="200"/>
      </w:pPr>
      <w:r>
        <w:t xml:space="preserve">Manager, </w:t>
      </w:r>
      <w:r w:rsidR="00905DE3">
        <w:t>Provider (</w:t>
      </w:r>
      <w:r w:rsidR="00905DE3" w:rsidRPr="00A117C2">
        <w:t>Provider Staff Post-Pilot Survey, 2014)</w:t>
      </w:r>
    </w:p>
    <w:p w:rsidR="0046713B" w:rsidRDefault="0046713B" w:rsidP="002B5F38">
      <w:pPr>
        <w:spacing w:before="0" w:beforeAutospacing="0" w:after="200" w:line="276" w:lineRule="auto"/>
      </w:pPr>
      <w:r>
        <w:rPr>
          <w:rFonts w:cstheme="minorHAnsi"/>
        </w:rPr>
        <w:t>Changes to business processes were recognised by some Account Managers who had the opportunity to provide observer feedback after attending Provider audits. W</w:t>
      </w:r>
      <w:r>
        <w:t>hen asked ‘by attending the Quality Standards</w:t>
      </w:r>
      <w:r w:rsidRPr="001A0A03">
        <w:t xml:space="preserve">, was </w:t>
      </w:r>
      <w:r w:rsidRPr="002B5F38">
        <w:rPr>
          <w:rFonts w:cstheme="minorHAnsi"/>
        </w:rPr>
        <w:t>further</w:t>
      </w:r>
      <w:r w:rsidRPr="001A0A03">
        <w:t xml:space="preserve"> assurance offered to you as a Contract Manager that the right processes and systems were being undertaken at site?</w:t>
      </w:r>
      <w:r>
        <w:t>’:</w:t>
      </w:r>
    </w:p>
    <w:p w:rsidR="0046713B" w:rsidRDefault="0046713B" w:rsidP="00344546">
      <w:pPr>
        <w:pStyle w:val="quotetext"/>
        <w:spacing w:before="200" w:beforeAutospacing="0" w:after="0"/>
      </w:pPr>
      <w:r>
        <w:t xml:space="preserve">“Yes, the visit </w:t>
      </w:r>
      <w:r w:rsidRPr="00F36DD5">
        <w:t>provided an insight into the organisations claiming processes</w:t>
      </w:r>
      <w:r>
        <w:t xml:space="preserve">. The </w:t>
      </w:r>
      <w:proofErr w:type="gramStart"/>
      <w:r>
        <w:t>organisation appear[</w:t>
      </w:r>
      <w:proofErr w:type="gramEnd"/>
      <w:r>
        <w:t xml:space="preserve">s] to have in place </w:t>
      </w:r>
      <w:r w:rsidRPr="00F36DD5">
        <w:t>well documented procedures and tracking claim processes.</w:t>
      </w:r>
      <w:r>
        <w:t xml:space="preserve">” </w:t>
      </w:r>
    </w:p>
    <w:p w:rsidR="0046713B" w:rsidRDefault="0046713B" w:rsidP="00344546">
      <w:pPr>
        <w:pStyle w:val="quotesource"/>
        <w:spacing w:beforeAutospacing="0" w:after="0"/>
      </w:pPr>
      <w:r>
        <w:t>Account Manager, Department of Employment (Observer Feedback for Pilot Audits)</w:t>
      </w:r>
    </w:p>
    <w:p w:rsidR="0046713B" w:rsidRDefault="0046713B" w:rsidP="00344546">
      <w:pPr>
        <w:pStyle w:val="quotetext"/>
        <w:spacing w:before="200" w:beforeAutospacing="0" w:after="0"/>
      </w:pPr>
      <w:r>
        <w:t xml:space="preserve">“Yes, The provider appeared to be acting to assist clients and processes were being followed and interactions and interventions being recorded. As clients moved through various phases the consultants appeared to be </w:t>
      </w:r>
      <w:r w:rsidRPr="00F36DD5">
        <w:t>adhering to the requirements</w:t>
      </w:r>
      <w:r>
        <w:t>. Staff appeared focused on the task and aware of recording events in addition to the management of the client</w:t>
      </w:r>
      <w:proofErr w:type="gramStart"/>
      <w:r>
        <w:t>.“</w:t>
      </w:r>
      <w:proofErr w:type="gramEnd"/>
    </w:p>
    <w:p w:rsidR="0046713B" w:rsidRDefault="0046713B" w:rsidP="00344546">
      <w:pPr>
        <w:pStyle w:val="quotesource"/>
        <w:spacing w:beforeAutospacing="0" w:after="0"/>
      </w:pPr>
      <w:r>
        <w:t>Account Manager, Department of Employment (Observer Feedback for Pilot Audits)</w:t>
      </w:r>
    </w:p>
    <w:p w:rsidR="0046713B" w:rsidRDefault="0046713B" w:rsidP="00344546">
      <w:pPr>
        <w:pStyle w:val="quotetext"/>
        <w:spacing w:before="200" w:beforeAutospacing="0" w:after="0"/>
      </w:pPr>
      <w:r>
        <w:t>“…</w:t>
      </w:r>
      <w:r w:rsidRPr="00630752">
        <w:t xml:space="preserve">attending the audit did provide further assurance that processes and systems undertaken at the site were right. The provider in question has been </w:t>
      </w:r>
      <w:r w:rsidRPr="00F36DD5">
        <w:t>overall trending upwards in their performance and much of the increase has been due to the managerial restructure and implementation of new processes</w:t>
      </w:r>
      <w:r w:rsidRPr="00630752">
        <w:t xml:space="preserve">. It was good to see these processes in action and to see the depth of knowledge and resources that staff has at their disposal to ensure that standards of compliance are being met. </w:t>
      </w:r>
    </w:p>
    <w:p w:rsidR="0046713B" w:rsidRDefault="0046713B" w:rsidP="00344546">
      <w:pPr>
        <w:pStyle w:val="quotesource"/>
        <w:spacing w:beforeAutospacing="0" w:after="200"/>
      </w:pPr>
      <w:r>
        <w:t>Account Manager, Department of Employment (Observer Feedback for Pilot Audits)</w:t>
      </w:r>
    </w:p>
    <w:p w:rsidR="00A2799E" w:rsidRPr="004F4D98" w:rsidRDefault="001A0A5D" w:rsidP="00344546">
      <w:pPr>
        <w:pStyle w:val="ListParagraph"/>
        <w:numPr>
          <w:ilvl w:val="2"/>
          <w:numId w:val="10"/>
        </w:numPr>
        <w:spacing w:before="200" w:beforeAutospacing="0"/>
        <w:ind w:left="709" w:hanging="709"/>
        <w:rPr>
          <w:rFonts w:cstheme="minorHAnsi"/>
        </w:rPr>
      </w:pPr>
      <w:bookmarkStart w:id="61" w:name="_Toc387250388"/>
      <w:r w:rsidRPr="00344546">
        <w:rPr>
          <w:rFonts w:cstheme="minorHAnsi"/>
          <w:b/>
        </w:rPr>
        <w:t xml:space="preserve">Staff </w:t>
      </w:r>
      <w:r w:rsidR="008550FB" w:rsidRPr="00344546">
        <w:rPr>
          <w:rFonts w:cstheme="minorHAnsi"/>
          <w:b/>
        </w:rPr>
        <w:t xml:space="preserve">engagement and </w:t>
      </w:r>
      <w:r w:rsidRPr="00344546">
        <w:rPr>
          <w:rFonts w:cstheme="minorHAnsi"/>
          <w:b/>
        </w:rPr>
        <w:t>support</w:t>
      </w:r>
      <w:bookmarkEnd w:id="61"/>
    </w:p>
    <w:p w:rsidR="00DE5E24" w:rsidRDefault="00694C29" w:rsidP="002B5F38">
      <w:pPr>
        <w:spacing w:before="0" w:beforeAutospacing="0" w:after="200" w:line="276" w:lineRule="auto"/>
        <w:rPr>
          <w:rFonts w:eastAsia="Times New Roman" w:cstheme="minorHAnsi"/>
          <w:b/>
          <w:i/>
          <w:sz w:val="20"/>
          <w:lang w:val="en-US" w:eastAsia="en-AU"/>
        </w:rPr>
      </w:pPr>
      <w:r>
        <w:t xml:space="preserve">A </w:t>
      </w:r>
      <w:r w:rsidR="005363C5">
        <w:t xml:space="preserve">large </w:t>
      </w:r>
      <w:r>
        <w:t xml:space="preserve">majority of Provider </w:t>
      </w:r>
      <w:r w:rsidRPr="002B5F38">
        <w:rPr>
          <w:rFonts w:cstheme="minorHAnsi"/>
        </w:rPr>
        <w:t>staff</w:t>
      </w:r>
      <w:r>
        <w:t xml:space="preserve"> agreed in the post-Pilot survey </w:t>
      </w:r>
      <w:r w:rsidR="00D014D9">
        <w:t xml:space="preserve">that </w:t>
      </w:r>
      <w:r w:rsidR="003615A7">
        <w:t>they, as well as staff at their site, ha</w:t>
      </w:r>
      <w:r>
        <w:t>d</w:t>
      </w:r>
      <w:r w:rsidR="003615A7">
        <w:t xml:space="preserve"> been engaged</w:t>
      </w:r>
      <w:r>
        <w:t xml:space="preserve"> in the roll out of the Quality Standards and </w:t>
      </w:r>
      <w:r w:rsidR="00BD5671">
        <w:t xml:space="preserve">Quality </w:t>
      </w:r>
      <w:r>
        <w:t xml:space="preserve">Principles.  </w:t>
      </w:r>
    </w:p>
    <w:p w:rsidR="009E6198" w:rsidRDefault="009E6198" w:rsidP="000E5DE8">
      <w:pPr>
        <w:pStyle w:val="Tableheading"/>
        <w:keepNext/>
        <w:spacing w:before="200" w:beforeAutospacing="0"/>
        <w:rPr>
          <w:lang w:val="en-US"/>
        </w:rPr>
      </w:pPr>
      <w:r w:rsidRPr="000E5DE8">
        <w:t>Figure</w:t>
      </w:r>
      <w:r w:rsidRPr="00D04B84">
        <w:rPr>
          <w:lang w:val="en-US"/>
        </w:rPr>
        <w:t xml:space="preserve"> 5.11:  Provider </w:t>
      </w:r>
      <w:r w:rsidR="00D014D9">
        <w:rPr>
          <w:lang w:val="en-US"/>
        </w:rPr>
        <w:t>s</w:t>
      </w:r>
      <w:r w:rsidRPr="00D04B84">
        <w:rPr>
          <w:lang w:val="en-US"/>
        </w:rPr>
        <w:t xml:space="preserve">taff engagement in roll out of Quality Standards </w:t>
      </w:r>
      <w:r w:rsidRPr="00D04B84">
        <w:t>and</w:t>
      </w:r>
      <w:r w:rsidRPr="00D04B84">
        <w:rPr>
          <w:lang w:val="en-US"/>
        </w:rPr>
        <w:t xml:space="preserve"> </w:t>
      </w:r>
      <w:r w:rsidR="00BD5671">
        <w:rPr>
          <w:lang w:val="en-US"/>
        </w:rPr>
        <w:t xml:space="preserve">Quality </w:t>
      </w:r>
      <w:r w:rsidRPr="00D04B84">
        <w:rPr>
          <w:lang w:val="en-US"/>
        </w:rPr>
        <w:t>Principles (per cent)</w:t>
      </w:r>
    </w:p>
    <w:p w:rsidR="00273B07" w:rsidRPr="006D496C" w:rsidRDefault="00C64898" w:rsidP="006D496C">
      <w:pPr>
        <w:pStyle w:val="Sourceandnotetext"/>
        <w:jc w:val="center"/>
        <w:rPr>
          <w:sz w:val="2"/>
          <w:szCs w:val="2"/>
        </w:rPr>
      </w:pPr>
      <w:r>
        <w:rPr>
          <w:noProof/>
          <w:szCs w:val="16"/>
          <w:lang w:val="en-AU" w:eastAsia="en-AU"/>
        </w:rPr>
        <w:drawing>
          <wp:inline distT="0" distB="0" distL="0" distR="0" wp14:anchorId="03A48E22" wp14:editId="5AED5D08">
            <wp:extent cx="5040000" cy="2349354"/>
            <wp:effectExtent l="0" t="0" r="0" b="0"/>
            <wp:docPr id="54" name="Picture 54" descr="Figure 5.11:  Provider staff engagement in roll out of Quality Standards and Quality Principles (per cent)" title="Figure 5.11:  Provider staff engagement in roll out of Quality Standards and Quality Principles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40000" cy="2349354"/>
                    </a:xfrm>
                    <a:prstGeom prst="rect">
                      <a:avLst/>
                    </a:prstGeom>
                    <a:noFill/>
                  </pic:spPr>
                </pic:pic>
              </a:graphicData>
            </a:graphic>
          </wp:inline>
        </w:drawing>
      </w:r>
      <w:r w:rsidR="009E6198">
        <w:rPr>
          <w:szCs w:val="16"/>
        </w:rPr>
        <w:br/>
      </w:r>
    </w:p>
    <w:p w:rsidR="009E6198" w:rsidRPr="009E6198" w:rsidRDefault="009E6198" w:rsidP="005F157C">
      <w:pPr>
        <w:pStyle w:val="Sourceandnotetext"/>
        <w:spacing w:after="200"/>
        <w:rPr>
          <w:szCs w:val="16"/>
        </w:rPr>
      </w:pPr>
      <w:r w:rsidRPr="009E6198">
        <w:rPr>
          <w:szCs w:val="16"/>
        </w:rPr>
        <w:t xml:space="preserve">Source: </w:t>
      </w:r>
      <w:r w:rsidRPr="00E42AE2">
        <w:t>Provider</w:t>
      </w:r>
      <w:r w:rsidRPr="009E6198">
        <w:rPr>
          <w:szCs w:val="16"/>
        </w:rPr>
        <w:t xml:space="preserve"> Staff </w:t>
      </w:r>
      <w:r w:rsidR="00B3516A">
        <w:rPr>
          <w:szCs w:val="16"/>
        </w:rPr>
        <w:t>P</w:t>
      </w:r>
      <w:r w:rsidRPr="009E6198">
        <w:rPr>
          <w:szCs w:val="16"/>
        </w:rPr>
        <w:t>ost-</w:t>
      </w:r>
      <w:r w:rsidR="00B3516A">
        <w:rPr>
          <w:szCs w:val="16"/>
        </w:rPr>
        <w:t>Pilot</w:t>
      </w:r>
      <w:r w:rsidR="00B3516A" w:rsidRPr="009E6198">
        <w:rPr>
          <w:szCs w:val="16"/>
        </w:rPr>
        <w:t xml:space="preserve"> </w:t>
      </w:r>
      <w:r w:rsidRPr="009E6198">
        <w:rPr>
          <w:szCs w:val="16"/>
        </w:rPr>
        <w:t xml:space="preserve">Survey </w:t>
      </w:r>
      <w:r w:rsidR="00B3516A">
        <w:rPr>
          <w:szCs w:val="16"/>
        </w:rPr>
        <w:t>(</w:t>
      </w:r>
      <w:r w:rsidRPr="009E6198">
        <w:rPr>
          <w:szCs w:val="16"/>
        </w:rPr>
        <w:t xml:space="preserve">Appendix </w:t>
      </w:r>
      <w:r w:rsidR="0015311B">
        <w:rPr>
          <w:szCs w:val="16"/>
        </w:rPr>
        <w:t xml:space="preserve">Table </w:t>
      </w:r>
      <w:proofErr w:type="spellStart"/>
      <w:r w:rsidR="0015311B">
        <w:rPr>
          <w:szCs w:val="16"/>
        </w:rPr>
        <w:t>C</w:t>
      </w:r>
      <w:r w:rsidRPr="009E6198">
        <w:rPr>
          <w:szCs w:val="16"/>
        </w:rPr>
        <w:t>27</w:t>
      </w:r>
      <w:proofErr w:type="spellEnd"/>
      <w:r w:rsidR="00B3516A">
        <w:rPr>
          <w:szCs w:val="16"/>
        </w:rPr>
        <w:t>)</w:t>
      </w:r>
    </w:p>
    <w:p w:rsidR="003615A7" w:rsidRDefault="004D51D6" w:rsidP="006D496C">
      <w:pPr>
        <w:spacing w:before="0" w:beforeAutospacing="0"/>
      </w:pPr>
      <w:r>
        <w:t>Provider s</w:t>
      </w:r>
      <w:r w:rsidR="00694C29">
        <w:t xml:space="preserve">taff agreed </w:t>
      </w:r>
      <w:r w:rsidR="003615A7" w:rsidRPr="002B5F38">
        <w:rPr>
          <w:rFonts w:cstheme="minorHAnsi"/>
        </w:rPr>
        <w:t>introduction</w:t>
      </w:r>
      <w:r w:rsidR="003615A7">
        <w:t xml:space="preserve"> of the</w:t>
      </w:r>
      <w:r w:rsidR="00694C29">
        <w:t xml:space="preserve"> </w:t>
      </w:r>
      <w:r w:rsidR="00084B31">
        <w:t>Pilot QAF</w:t>
      </w:r>
      <w:r w:rsidR="00694C29">
        <w:t xml:space="preserve"> had resulted in improvements concerning their role within the organisation</w:t>
      </w:r>
      <w:r w:rsidR="00B74EA8">
        <w:t xml:space="preserve"> (Figure 5.12)</w:t>
      </w:r>
      <w:r w:rsidR="003615A7">
        <w:t>:</w:t>
      </w:r>
    </w:p>
    <w:p w:rsidR="003615A7" w:rsidRPr="00B74EA8" w:rsidRDefault="00694C29" w:rsidP="00FB5A5A">
      <w:pPr>
        <w:pStyle w:val="ListBullet"/>
        <w:numPr>
          <w:ilvl w:val="0"/>
          <w:numId w:val="4"/>
        </w:numPr>
        <w:spacing w:before="0" w:beforeAutospacing="0" w:line="276" w:lineRule="auto"/>
      </w:pPr>
      <w:r w:rsidRPr="00B74EA8">
        <w:t xml:space="preserve">74 per cent of Provider staff indicated the introduction of the </w:t>
      </w:r>
      <w:r w:rsidR="00084B31">
        <w:t>Pilot QAF</w:t>
      </w:r>
      <w:r w:rsidRPr="00B74EA8">
        <w:t xml:space="preserve"> helped th</w:t>
      </w:r>
      <w:r w:rsidR="00BE03BE">
        <w:t>em better understand their role.</w:t>
      </w:r>
    </w:p>
    <w:p w:rsidR="003615A7" w:rsidRPr="00B74EA8" w:rsidRDefault="00BE03BE" w:rsidP="00FB5A5A">
      <w:pPr>
        <w:pStyle w:val="ListBullet"/>
        <w:numPr>
          <w:ilvl w:val="0"/>
          <w:numId w:val="4"/>
        </w:numPr>
        <w:spacing w:before="0" w:beforeAutospacing="0" w:line="276" w:lineRule="auto"/>
      </w:pPr>
      <w:r>
        <w:t>A</w:t>
      </w:r>
      <w:r w:rsidR="00694C29" w:rsidRPr="00B74EA8">
        <w:t>pproximately two-thirds of Provider staff agreed or strongly agreed there was improved support available to their role (68 per cent)</w:t>
      </w:r>
      <w:r>
        <w:t>.</w:t>
      </w:r>
    </w:p>
    <w:p w:rsidR="00694C29" w:rsidRDefault="003615A7" w:rsidP="00FB5A5A">
      <w:pPr>
        <w:pStyle w:val="ListBullet"/>
        <w:numPr>
          <w:ilvl w:val="0"/>
          <w:numId w:val="4"/>
        </w:numPr>
        <w:spacing w:before="0" w:beforeAutospacing="0" w:line="276" w:lineRule="auto"/>
      </w:pPr>
      <w:r w:rsidRPr="00B74EA8">
        <w:t xml:space="preserve">62 per cent of staff indicated </w:t>
      </w:r>
      <w:r w:rsidR="00694C29" w:rsidRPr="00B74EA8">
        <w:t xml:space="preserve">they had changed the way they performed their role as a result of the implementation of the </w:t>
      </w:r>
      <w:r w:rsidR="00084B31">
        <w:t>Pilot QAF</w:t>
      </w:r>
      <w:r w:rsidR="00694C29" w:rsidRPr="00B74EA8">
        <w:t>.</w:t>
      </w:r>
    </w:p>
    <w:p w:rsidR="009E6198" w:rsidRDefault="009E6198" w:rsidP="000E5DE8">
      <w:pPr>
        <w:pStyle w:val="Tableheading"/>
        <w:keepNext/>
        <w:spacing w:before="200" w:beforeAutospacing="0"/>
        <w:rPr>
          <w:lang w:val="en-US"/>
        </w:rPr>
      </w:pPr>
      <w:r w:rsidRPr="00B91F17">
        <w:rPr>
          <w:lang w:val="en-US"/>
        </w:rPr>
        <w:t>Figure 5.12:  Provider Staff awareness of changes</w:t>
      </w:r>
      <w:r>
        <w:rPr>
          <w:lang w:val="en-US"/>
        </w:rPr>
        <w:t xml:space="preserve"> to aspects of their role (compared to 12 months ago) </w:t>
      </w:r>
    </w:p>
    <w:p w:rsidR="00C64898" w:rsidRDefault="00273B07" w:rsidP="005F157C">
      <w:pPr>
        <w:pStyle w:val="Sourceandnotetext"/>
        <w:rPr>
          <w:noProof/>
          <w:lang w:val="en-AU" w:eastAsia="en-AU"/>
        </w:rPr>
      </w:pPr>
      <w:r>
        <w:rPr>
          <w:noProof/>
          <w:lang w:val="en-AU" w:eastAsia="en-AU"/>
        </w:rPr>
        <w:drawing>
          <wp:inline distT="0" distB="0" distL="0" distR="0" wp14:anchorId="5F16DBF6" wp14:editId="0B016754">
            <wp:extent cx="5730922" cy="3200400"/>
            <wp:effectExtent l="0" t="0" r="0" b="0"/>
            <wp:docPr id="33" name="Picture 33" descr="Figure 5.12:  Provider Staff awareness of changes to aspects of their role (compared to 12 months ago) " title="Figure 5.12:  Provider Staff awareness of changes to aspects of their role (compared to 12 months a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6590" cy="3203565"/>
                    </a:xfrm>
                    <a:prstGeom prst="rect">
                      <a:avLst/>
                    </a:prstGeom>
                    <a:noFill/>
                  </pic:spPr>
                </pic:pic>
              </a:graphicData>
            </a:graphic>
          </wp:inline>
        </w:drawing>
      </w:r>
    </w:p>
    <w:p w:rsidR="009E6198" w:rsidRPr="00E42AE2" w:rsidRDefault="009E6198" w:rsidP="00E42AE2">
      <w:pPr>
        <w:pStyle w:val="Sourceandnotetext"/>
        <w:spacing w:after="200"/>
      </w:pPr>
      <w:r w:rsidRPr="00E42AE2">
        <w:t>Source: Provider Staff Post-Pilot Survey</w:t>
      </w:r>
      <w:r w:rsidR="00023746" w:rsidRPr="00E42AE2">
        <w:t>,</w:t>
      </w:r>
      <w:r w:rsidRPr="00E42AE2">
        <w:t xml:space="preserve"> 2014 </w:t>
      </w:r>
      <w:r w:rsidR="00023746" w:rsidRPr="00E42AE2">
        <w:t>(</w:t>
      </w:r>
      <w:r w:rsidRPr="00E42AE2">
        <w:t xml:space="preserve">Appendix </w:t>
      </w:r>
      <w:r w:rsidR="0015311B">
        <w:t xml:space="preserve">Table </w:t>
      </w:r>
      <w:proofErr w:type="spellStart"/>
      <w:r w:rsidR="0015311B">
        <w:t>C</w:t>
      </w:r>
      <w:r w:rsidRPr="00E42AE2">
        <w:t>28</w:t>
      </w:r>
      <w:proofErr w:type="spellEnd"/>
      <w:r w:rsidR="00023746" w:rsidRPr="00E42AE2">
        <w:t>)</w:t>
      </w:r>
    </w:p>
    <w:p w:rsidR="00112003" w:rsidRDefault="00112003">
      <w:pPr>
        <w:spacing w:before="0" w:beforeAutospacing="0"/>
      </w:pPr>
      <w:r>
        <w:br w:type="page"/>
      </w:r>
    </w:p>
    <w:p w:rsidR="00694C29" w:rsidRPr="00694C29" w:rsidRDefault="00694C29" w:rsidP="002B5F38">
      <w:pPr>
        <w:spacing w:before="0" w:beforeAutospacing="0" w:after="200" w:line="276" w:lineRule="auto"/>
      </w:pPr>
      <w:r w:rsidRPr="00694C29">
        <w:t xml:space="preserve">Comments received as </w:t>
      </w:r>
      <w:r w:rsidRPr="002B5F38">
        <w:rPr>
          <w:rFonts w:cstheme="minorHAnsi"/>
        </w:rPr>
        <w:t>part</w:t>
      </w:r>
      <w:r w:rsidRPr="00694C29">
        <w:t xml:space="preserve"> of the Provider Staff Post-Pilot Survey</w:t>
      </w:r>
      <w:r w:rsidR="00023746">
        <w:t xml:space="preserve">, </w:t>
      </w:r>
      <w:r w:rsidR="003615A7">
        <w:t>2014 support this:</w:t>
      </w:r>
    </w:p>
    <w:p w:rsidR="001A0A5D" w:rsidRDefault="00694C29" w:rsidP="00344546">
      <w:pPr>
        <w:pStyle w:val="quotetext"/>
        <w:spacing w:before="200" w:beforeAutospacing="0" w:after="0"/>
      </w:pPr>
      <w:r>
        <w:t xml:space="preserve"> </w:t>
      </w:r>
      <w:r w:rsidR="001A0A5D">
        <w:t>“[The QAF] gave me an understanding of the requirements needed which in turn enhanced my teaching/learning abilities</w:t>
      </w:r>
      <w:r w:rsidR="004D51D6">
        <w:t>.”</w:t>
      </w:r>
    </w:p>
    <w:p w:rsidR="001A0A5D" w:rsidRDefault="004D51D6" w:rsidP="00344546">
      <w:pPr>
        <w:pStyle w:val="quotesource"/>
        <w:spacing w:beforeAutospacing="0" w:after="0"/>
      </w:pPr>
      <w:r>
        <w:t xml:space="preserve">Manager, </w:t>
      </w:r>
      <w:r w:rsidR="00905DE3">
        <w:t>Provider (</w:t>
      </w:r>
      <w:r w:rsidR="00905DE3" w:rsidRPr="00A117C2">
        <w:t>Provider Staff Post-Pilot Survey, 2014)</w:t>
      </w:r>
    </w:p>
    <w:p w:rsidR="001A0A5D" w:rsidRDefault="001A0A5D" w:rsidP="00344546">
      <w:pPr>
        <w:pStyle w:val="quotetext"/>
        <w:spacing w:before="200" w:beforeAutospacing="0" w:after="0"/>
      </w:pPr>
      <w:r>
        <w:t>“[The QAF] encourage[d] me to obtain relevant information in order to perform my role, and the quality standards within our organisat</w:t>
      </w:r>
      <w:r w:rsidR="004D51D6">
        <w:t>ion provides the added support.”</w:t>
      </w:r>
    </w:p>
    <w:p w:rsidR="001A0A5D" w:rsidRPr="00224662" w:rsidRDefault="001A0A5D" w:rsidP="00344546">
      <w:pPr>
        <w:pStyle w:val="quotesource"/>
        <w:spacing w:beforeAutospacing="0" w:after="0"/>
      </w:pPr>
      <w:r>
        <w:t xml:space="preserve">Manager, </w:t>
      </w:r>
      <w:r w:rsidR="00905DE3">
        <w:t>Provider (</w:t>
      </w:r>
      <w:r w:rsidR="00905DE3" w:rsidRPr="00A117C2">
        <w:t>Provider Staff Post-Pilot Survey, 2014)</w:t>
      </w:r>
    </w:p>
    <w:p w:rsidR="001A0A5D" w:rsidRDefault="00353485" w:rsidP="00344546">
      <w:pPr>
        <w:pStyle w:val="quotetext"/>
        <w:spacing w:before="200" w:beforeAutospacing="0" w:after="0"/>
      </w:pPr>
      <w:r>
        <w:t xml:space="preserve"> </w:t>
      </w:r>
      <w:r w:rsidR="001A0A5D">
        <w:t>“It [the QAF]… made our staff more accountable for the actions they were taking on a day to day basis. We also introduced multi-layer checking mechanisms to improve compliance and identify deficiencies</w:t>
      </w:r>
      <w:r w:rsidR="004D51D6">
        <w:t>.”</w:t>
      </w:r>
    </w:p>
    <w:p w:rsidR="001A0A5D" w:rsidRDefault="001A0A5D" w:rsidP="00344546">
      <w:pPr>
        <w:pStyle w:val="quotesource"/>
        <w:spacing w:beforeAutospacing="0" w:after="0"/>
      </w:pPr>
      <w:r>
        <w:t xml:space="preserve">Manager, </w:t>
      </w:r>
      <w:r w:rsidR="00905DE3">
        <w:t>Provider (</w:t>
      </w:r>
      <w:r w:rsidR="00905DE3" w:rsidRPr="00A117C2">
        <w:t>Provider Staff Post-Pilot Survey, 2014)</w:t>
      </w:r>
    </w:p>
    <w:p w:rsidR="00353485" w:rsidRDefault="00353485" w:rsidP="00344546">
      <w:pPr>
        <w:pStyle w:val="quotetext"/>
        <w:spacing w:before="200" w:beforeAutospacing="0" w:after="0"/>
      </w:pPr>
      <w:r w:rsidRPr="00353485">
        <w:t>“It helped me with better understanding of my role and made it easier.”</w:t>
      </w:r>
    </w:p>
    <w:p w:rsidR="00112003" w:rsidRDefault="003615A7" w:rsidP="006D496C">
      <w:pPr>
        <w:pStyle w:val="quotesource"/>
        <w:spacing w:beforeAutospacing="0" w:after="200"/>
      </w:pPr>
      <w:r>
        <w:t xml:space="preserve">Manager, </w:t>
      </w:r>
      <w:r w:rsidR="00905DE3">
        <w:t>Provider (</w:t>
      </w:r>
      <w:r w:rsidR="00905DE3" w:rsidRPr="00A117C2">
        <w:t>Provider Staff Post-Pilot Survey, 2014)</w:t>
      </w:r>
    </w:p>
    <w:p w:rsidR="001A0A5D" w:rsidRPr="00016942" w:rsidRDefault="004D51D6">
      <w:pPr>
        <w:spacing w:before="0" w:beforeAutospacing="0" w:after="200" w:line="276" w:lineRule="auto"/>
      </w:pPr>
      <w:r>
        <w:t>A</w:t>
      </w:r>
      <w:r w:rsidR="00353485">
        <w:t xml:space="preserve">lthough Provider </w:t>
      </w:r>
      <w:proofErr w:type="gramStart"/>
      <w:r w:rsidR="00353485">
        <w:t>staff were</w:t>
      </w:r>
      <w:proofErr w:type="gramEnd"/>
      <w:r w:rsidR="00353485">
        <w:t xml:space="preserve"> generally positive about the impact of the </w:t>
      </w:r>
      <w:r w:rsidR="00084B31">
        <w:t>Pilot QAF</w:t>
      </w:r>
      <w:r w:rsidR="00353485">
        <w:t xml:space="preserve"> on their role, there was</w:t>
      </w:r>
      <w:r w:rsidR="001A0A5D" w:rsidRPr="00016942">
        <w:t xml:space="preserve"> a </w:t>
      </w:r>
      <w:r>
        <w:t xml:space="preserve">small </w:t>
      </w:r>
      <w:r w:rsidR="001A0A5D" w:rsidRPr="00016942">
        <w:t xml:space="preserve">proportion </w:t>
      </w:r>
      <w:r w:rsidR="003615A7">
        <w:t>(</w:t>
      </w:r>
      <w:r w:rsidR="005363C5" w:rsidRPr="00093BFF">
        <w:t>nine</w:t>
      </w:r>
      <w:r w:rsidR="005363C5">
        <w:t xml:space="preserve"> </w:t>
      </w:r>
      <w:r w:rsidR="003615A7">
        <w:t xml:space="preserve">per cent) </w:t>
      </w:r>
      <w:r w:rsidR="001A0A5D" w:rsidRPr="00016942">
        <w:t xml:space="preserve">who did not feel the </w:t>
      </w:r>
      <w:r w:rsidR="00084B31">
        <w:t>Pilot QAF</w:t>
      </w:r>
      <w:r w:rsidR="001A0A5D" w:rsidRPr="00016942">
        <w:t xml:space="preserve"> had an effect on their understanding of, or conduct in, their role:</w:t>
      </w:r>
    </w:p>
    <w:p w:rsidR="001A0A5D" w:rsidRDefault="001A0A5D" w:rsidP="00344546">
      <w:pPr>
        <w:pStyle w:val="quotetext"/>
        <w:spacing w:before="200" w:beforeAutospacing="0" w:after="0"/>
      </w:pPr>
      <w:r>
        <w:t>“I don’t believe it is the Quality Standards principles that result in quality services being delivered to job seekers/clients and/or employers. I believe it is the people who are passionate about changing the lived of their clients who have the endurance and courage to see beyond the bureaucracy and pressure of ridiculous auditing processes and standards”.</w:t>
      </w:r>
    </w:p>
    <w:p w:rsidR="001A0A5D" w:rsidRPr="00B5785A" w:rsidRDefault="001A0A5D" w:rsidP="00344546">
      <w:pPr>
        <w:pStyle w:val="quotesource"/>
        <w:spacing w:beforeAutospacing="0" w:after="200"/>
      </w:pPr>
      <w:r>
        <w:t xml:space="preserve">Employment consultant, </w:t>
      </w:r>
      <w:r w:rsidR="00905DE3">
        <w:t>Provider (</w:t>
      </w:r>
      <w:r w:rsidR="00905DE3" w:rsidRPr="00A117C2">
        <w:t>Provider Staff Post-Pilot Survey, 2014)</w:t>
      </w:r>
    </w:p>
    <w:p w:rsidR="001A0A5D" w:rsidRDefault="00F77B88" w:rsidP="002B5F38">
      <w:pPr>
        <w:spacing w:before="0" w:beforeAutospacing="0" w:after="200" w:line="276" w:lineRule="auto"/>
      </w:pPr>
      <w:r>
        <w:rPr>
          <w:rFonts w:cstheme="minorHAnsi"/>
        </w:rPr>
        <w:t>In addition to role clarification, r</w:t>
      </w:r>
      <w:r w:rsidR="001A0A5D">
        <w:rPr>
          <w:rFonts w:cstheme="minorHAnsi"/>
        </w:rPr>
        <w:t>esults from the Provider Staff Post-Pilot Survey</w:t>
      </w:r>
      <w:r w:rsidR="00D0535F">
        <w:rPr>
          <w:rFonts w:cstheme="minorHAnsi"/>
        </w:rPr>
        <w:t>,</w:t>
      </w:r>
      <w:r w:rsidR="00BE03BE">
        <w:rPr>
          <w:rFonts w:cstheme="minorHAnsi"/>
        </w:rPr>
        <w:t xml:space="preserve"> 2014</w:t>
      </w:r>
      <w:r w:rsidR="001A0A5D">
        <w:rPr>
          <w:rFonts w:cstheme="minorHAnsi"/>
        </w:rPr>
        <w:t xml:space="preserve"> </w:t>
      </w:r>
      <w:r>
        <w:rPr>
          <w:rFonts w:cstheme="minorHAnsi"/>
        </w:rPr>
        <w:t>indicate</w:t>
      </w:r>
      <w:r w:rsidR="005363C5">
        <w:rPr>
          <w:rFonts w:cstheme="minorHAnsi"/>
        </w:rPr>
        <w:t>d</w:t>
      </w:r>
      <w:r w:rsidR="001A0A5D">
        <w:rPr>
          <w:rFonts w:cstheme="minorHAnsi"/>
        </w:rPr>
        <w:t xml:space="preserve"> </w:t>
      </w:r>
      <w:r>
        <w:rPr>
          <w:rFonts w:cstheme="minorHAnsi"/>
        </w:rPr>
        <w:t>improvements</w:t>
      </w:r>
      <w:r w:rsidR="001C7C67">
        <w:rPr>
          <w:rFonts w:cstheme="minorHAnsi"/>
        </w:rPr>
        <w:t xml:space="preserve"> to staff support</w:t>
      </w:r>
      <w:r>
        <w:rPr>
          <w:rFonts w:cstheme="minorHAnsi"/>
        </w:rPr>
        <w:t xml:space="preserve"> have </w:t>
      </w:r>
      <w:r w:rsidR="001C7C67">
        <w:rPr>
          <w:rFonts w:cstheme="minorHAnsi"/>
        </w:rPr>
        <w:t>been observed</w:t>
      </w:r>
      <w:r>
        <w:rPr>
          <w:rFonts w:cstheme="minorHAnsi"/>
        </w:rPr>
        <w:t xml:space="preserve"> </w:t>
      </w:r>
      <w:r w:rsidR="00BE03BE">
        <w:rPr>
          <w:rFonts w:cstheme="minorHAnsi"/>
        </w:rPr>
        <w:t>internally</w:t>
      </w:r>
      <w:r>
        <w:rPr>
          <w:rFonts w:cstheme="minorHAnsi"/>
        </w:rPr>
        <w:t xml:space="preserve">. </w:t>
      </w:r>
      <w:r w:rsidR="001A0A5D">
        <w:rPr>
          <w:rFonts w:cstheme="minorHAnsi"/>
        </w:rPr>
        <w:t>These changes suggest</w:t>
      </w:r>
      <w:r w:rsidR="005363C5">
        <w:rPr>
          <w:rFonts w:cstheme="minorHAnsi"/>
        </w:rPr>
        <w:t>ed</w:t>
      </w:r>
      <w:r w:rsidR="001A0A5D">
        <w:rPr>
          <w:rFonts w:cstheme="minorHAnsi"/>
        </w:rPr>
        <w:t xml:space="preserve"> opportunities are being explored to improve </w:t>
      </w:r>
      <w:r w:rsidR="003615A7">
        <w:rPr>
          <w:rFonts w:cstheme="minorHAnsi"/>
        </w:rPr>
        <w:t>P</w:t>
      </w:r>
      <w:r w:rsidR="001A0A5D">
        <w:rPr>
          <w:rFonts w:cstheme="minorHAnsi"/>
        </w:rPr>
        <w:t xml:space="preserve">rovider operations, which can be expected to ultimately improve the way the </w:t>
      </w:r>
      <w:r w:rsidR="00BE03BE">
        <w:rPr>
          <w:rFonts w:cstheme="minorHAnsi"/>
        </w:rPr>
        <w:t>P</w:t>
      </w:r>
      <w:r w:rsidR="001A0A5D">
        <w:rPr>
          <w:rFonts w:cstheme="minorHAnsi"/>
        </w:rPr>
        <w:t>rovider</w:t>
      </w:r>
      <w:r w:rsidR="00BE03BE">
        <w:rPr>
          <w:rFonts w:cstheme="minorHAnsi"/>
        </w:rPr>
        <w:t>s</w:t>
      </w:r>
      <w:r w:rsidR="001A0A5D">
        <w:rPr>
          <w:rFonts w:cstheme="minorHAnsi"/>
        </w:rPr>
        <w:t xml:space="preserve"> deliver employment services.</w:t>
      </w:r>
      <w:r w:rsidR="001A0A5D" w:rsidRPr="00A202A2">
        <w:t xml:space="preserve"> </w:t>
      </w:r>
      <w:r w:rsidR="001A0A5D">
        <w:t>Compared to 12 months earlier</w:t>
      </w:r>
      <w:r w:rsidR="00B74EA8">
        <w:t xml:space="preserve"> (Figure 5.13)</w:t>
      </w:r>
      <w:r w:rsidR="001A0A5D">
        <w:t>:</w:t>
      </w:r>
    </w:p>
    <w:p w:rsidR="000A215B" w:rsidRPr="00F3466A" w:rsidRDefault="000A215B" w:rsidP="00FB5A5A">
      <w:pPr>
        <w:pStyle w:val="ListBullet"/>
        <w:numPr>
          <w:ilvl w:val="0"/>
          <w:numId w:val="4"/>
        </w:numPr>
        <w:spacing w:before="0" w:beforeAutospacing="0" w:line="276" w:lineRule="auto"/>
      </w:pPr>
      <w:r w:rsidRPr="00F3466A">
        <w:t xml:space="preserve">89 per cent of staff reported changes to the visibility of leadership within their organisation, with 93 per cent </w:t>
      </w:r>
      <w:r w:rsidR="00121539">
        <w:t xml:space="preserve">of these </w:t>
      </w:r>
      <w:r w:rsidRPr="00F3466A">
        <w:t>reporting that leadership was more visible in the organisation.</w:t>
      </w:r>
    </w:p>
    <w:p w:rsidR="000A215B" w:rsidRPr="00F3466A" w:rsidRDefault="000A215B" w:rsidP="00FB5A5A">
      <w:pPr>
        <w:pStyle w:val="ListBullet"/>
        <w:numPr>
          <w:ilvl w:val="0"/>
          <w:numId w:val="4"/>
        </w:numPr>
        <w:spacing w:before="0" w:beforeAutospacing="0" w:line="276" w:lineRule="auto"/>
      </w:pPr>
      <w:r w:rsidRPr="00F3466A">
        <w:t xml:space="preserve">81 per cent saw a change in their access to workplace support, with 95 per cent </w:t>
      </w:r>
      <w:r w:rsidR="00121539">
        <w:t xml:space="preserve">of these </w:t>
      </w:r>
      <w:r w:rsidRPr="00F3466A">
        <w:t>reporting their access to workplace support had increased.</w:t>
      </w:r>
    </w:p>
    <w:p w:rsidR="004D51D6" w:rsidRDefault="000A215B" w:rsidP="00FB5A5A">
      <w:pPr>
        <w:pStyle w:val="ListBullet"/>
        <w:numPr>
          <w:ilvl w:val="0"/>
          <w:numId w:val="4"/>
        </w:numPr>
        <w:spacing w:before="0" w:beforeAutospacing="0" w:line="276" w:lineRule="auto"/>
      </w:pPr>
      <w:r w:rsidRPr="00F3466A">
        <w:t xml:space="preserve">80 per cent reported a change to access to training and development, with 95 per cent </w:t>
      </w:r>
      <w:r w:rsidR="00121539">
        <w:t xml:space="preserve">of these </w:t>
      </w:r>
      <w:r w:rsidRPr="00F3466A">
        <w:t>reporting that access had increased.</w:t>
      </w:r>
    </w:p>
    <w:p w:rsidR="00D014D9" w:rsidRPr="009E6198" w:rsidRDefault="009E6198" w:rsidP="005F157C">
      <w:pPr>
        <w:pStyle w:val="Tableheading"/>
        <w:keepNext/>
        <w:spacing w:before="0" w:beforeAutospacing="0"/>
        <w:rPr>
          <w:rFonts w:ascii="Calibri" w:hAnsi="Calibri" w:cs="Times New Roman"/>
          <w:b w:val="0"/>
          <w:i w:val="0"/>
          <w:szCs w:val="24"/>
          <w:lang w:val="en-US"/>
        </w:rPr>
      </w:pPr>
      <w:r w:rsidRPr="000E5DE8">
        <w:t xml:space="preserve">Figure 5.13:  Provider </w:t>
      </w:r>
      <w:r w:rsidR="00D014D9">
        <w:t>s</w:t>
      </w:r>
      <w:r w:rsidRPr="000E5DE8">
        <w:t>taff awareness of changes to aspects of Provider business (compared to 12 months</w:t>
      </w:r>
      <w:r w:rsidR="00D014D9">
        <w:t xml:space="preserve"> ago</w:t>
      </w:r>
      <w:r w:rsidRPr="000E5DE8">
        <w:t>)</w:t>
      </w:r>
      <w:r w:rsidRPr="009E6198">
        <w:rPr>
          <w:rFonts w:ascii="Calibri" w:hAnsi="Calibri" w:cs="Times New Roman"/>
          <w:b w:val="0"/>
          <w:i w:val="0"/>
          <w:szCs w:val="24"/>
          <w:lang w:val="en-US"/>
        </w:rPr>
        <w:t xml:space="preserve"> </w:t>
      </w:r>
      <w:r w:rsidR="00C64898">
        <w:rPr>
          <w:rFonts w:ascii="Calibri" w:hAnsi="Calibri" w:cs="Times New Roman"/>
          <w:b w:val="0"/>
          <w:i w:val="0"/>
          <w:noProof/>
          <w:szCs w:val="24"/>
        </w:rPr>
        <w:drawing>
          <wp:inline distT="0" distB="0" distL="0" distR="0" wp14:anchorId="4FE5B7C3" wp14:editId="3AC7A129">
            <wp:extent cx="5738400" cy="3219501"/>
            <wp:effectExtent l="0" t="0" r="0" b="0"/>
            <wp:docPr id="56" name="Picture 56" descr="Figure 5.13:  Provider staff awareness of changes to aspects of Provider business (compared to 12 months ago) " title="Figure 5.13:  Provider staff awareness of changes to aspects of Provider business (compared to 12 months a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8400" cy="3219501"/>
                    </a:xfrm>
                    <a:prstGeom prst="rect">
                      <a:avLst/>
                    </a:prstGeom>
                    <a:noFill/>
                  </pic:spPr>
                </pic:pic>
              </a:graphicData>
            </a:graphic>
          </wp:inline>
        </w:drawing>
      </w:r>
    </w:p>
    <w:p w:rsidR="009E6198" w:rsidRPr="009E6198" w:rsidRDefault="009E6198" w:rsidP="006A6FCA">
      <w:pPr>
        <w:spacing w:before="0" w:beforeAutospacing="0"/>
        <w:rPr>
          <w:sz w:val="16"/>
          <w:szCs w:val="16"/>
        </w:rPr>
      </w:pPr>
      <w:r w:rsidRPr="009E6198">
        <w:rPr>
          <w:sz w:val="16"/>
          <w:szCs w:val="16"/>
        </w:rPr>
        <w:t xml:space="preserve">Source: Provider Staff Post-Pilot Survey 2014, </w:t>
      </w:r>
      <w:r w:rsidR="00023746">
        <w:rPr>
          <w:sz w:val="16"/>
          <w:szCs w:val="16"/>
        </w:rPr>
        <w:t>(</w:t>
      </w:r>
      <w:r w:rsidRPr="009E6198">
        <w:rPr>
          <w:sz w:val="16"/>
          <w:szCs w:val="16"/>
        </w:rPr>
        <w:t xml:space="preserve">Appendix </w:t>
      </w:r>
      <w:r w:rsidR="0015311B">
        <w:rPr>
          <w:sz w:val="16"/>
          <w:szCs w:val="16"/>
        </w:rPr>
        <w:t xml:space="preserve">Table </w:t>
      </w:r>
      <w:proofErr w:type="spellStart"/>
      <w:r w:rsidR="0015311B">
        <w:rPr>
          <w:sz w:val="16"/>
          <w:szCs w:val="16"/>
        </w:rPr>
        <w:t>C</w:t>
      </w:r>
      <w:r w:rsidRPr="009E6198">
        <w:rPr>
          <w:sz w:val="16"/>
          <w:szCs w:val="16"/>
        </w:rPr>
        <w:t>29</w:t>
      </w:r>
      <w:proofErr w:type="spellEnd"/>
      <w:r w:rsidR="00023746">
        <w:rPr>
          <w:sz w:val="16"/>
          <w:szCs w:val="16"/>
        </w:rPr>
        <w:t>)</w:t>
      </w:r>
    </w:p>
    <w:p w:rsidR="0028463C" w:rsidRPr="009E6198" w:rsidRDefault="008779AD" w:rsidP="00E42AE2">
      <w:pPr>
        <w:pStyle w:val="Sourceandnotetext"/>
        <w:spacing w:after="200"/>
        <w:rPr>
          <w:rFonts w:cstheme="minorHAnsi"/>
        </w:rPr>
      </w:pPr>
      <w:r>
        <w:rPr>
          <w:szCs w:val="16"/>
        </w:rPr>
        <w:t xml:space="preserve">Note: The </w:t>
      </w:r>
      <w:r w:rsidRPr="008779AD">
        <w:rPr>
          <w:szCs w:val="16"/>
        </w:rPr>
        <w:t xml:space="preserve">“don’t know” </w:t>
      </w:r>
      <w:r w:rsidR="009E6198" w:rsidRPr="009E6198">
        <w:rPr>
          <w:szCs w:val="16"/>
        </w:rPr>
        <w:t>category has been removed from the graph, values recalculated</w:t>
      </w:r>
    </w:p>
    <w:p w:rsidR="00353485" w:rsidRPr="00816F99" w:rsidRDefault="00337205" w:rsidP="006D496C">
      <w:pPr>
        <w:spacing w:before="0" w:beforeAutospacing="0"/>
        <w:rPr>
          <w:rFonts w:cstheme="minorHAnsi"/>
        </w:rPr>
      </w:pPr>
      <w:r>
        <w:rPr>
          <w:rFonts w:cstheme="minorHAnsi"/>
        </w:rPr>
        <w:t xml:space="preserve">In relation to training, a staff </w:t>
      </w:r>
      <w:r w:rsidR="003615A7">
        <w:rPr>
          <w:rFonts w:cstheme="minorHAnsi"/>
        </w:rPr>
        <w:t>member reported in the Provider Staff Post-Pilot Survey</w:t>
      </w:r>
      <w:r w:rsidR="00D014D9">
        <w:rPr>
          <w:rFonts w:cstheme="minorHAnsi"/>
        </w:rPr>
        <w:t>, 2014</w:t>
      </w:r>
      <w:r w:rsidR="003615A7">
        <w:rPr>
          <w:rFonts w:cstheme="minorHAnsi"/>
        </w:rPr>
        <w:t xml:space="preserve"> that</w:t>
      </w:r>
      <w:r>
        <w:rPr>
          <w:rFonts w:cstheme="minorHAnsi"/>
        </w:rPr>
        <w:t xml:space="preserve">: </w:t>
      </w:r>
    </w:p>
    <w:p w:rsidR="00353485" w:rsidRPr="00337205" w:rsidRDefault="00353485" w:rsidP="00344546">
      <w:pPr>
        <w:pStyle w:val="quotetext"/>
        <w:spacing w:before="200" w:beforeAutospacing="0" w:after="0"/>
      </w:pPr>
      <w:r w:rsidRPr="00337205">
        <w:t>“The implementation of training relating to the standards and principles gave me a greater understanding of these key areas. Re- focusing on the requirements has provided me with more confidence within my role. The organisation is keen to ensure every staff member is provided with quality training to assist with the service delivery.”</w:t>
      </w:r>
    </w:p>
    <w:p w:rsidR="001A0A5D" w:rsidRPr="00B5785A" w:rsidRDefault="003615A7" w:rsidP="001A0A5D">
      <w:pPr>
        <w:pStyle w:val="quotesource"/>
        <w:spacing w:beforeAutospacing="0" w:after="200"/>
      </w:pPr>
      <w:r>
        <w:t xml:space="preserve">Manager, </w:t>
      </w:r>
      <w:r w:rsidR="00905DE3">
        <w:t>Provider (</w:t>
      </w:r>
      <w:r w:rsidR="00905DE3" w:rsidRPr="00A117C2">
        <w:t>Provider Staff Post-Pilot Survey, 2014)</w:t>
      </w:r>
    </w:p>
    <w:p w:rsidR="00B74EA8" w:rsidRPr="004F4D98" w:rsidRDefault="00B74EA8" w:rsidP="00344546">
      <w:pPr>
        <w:pStyle w:val="ListParagraph"/>
        <w:numPr>
          <w:ilvl w:val="2"/>
          <w:numId w:val="10"/>
        </w:numPr>
        <w:spacing w:before="200" w:beforeAutospacing="0"/>
        <w:ind w:left="709" w:hanging="709"/>
        <w:rPr>
          <w:rFonts w:cstheme="minorHAnsi"/>
        </w:rPr>
      </w:pPr>
      <w:bookmarkStart w:id="62" w:name="_Toc387250389"/>
      <w:r w:rsidRPr="00344546">
        <w:rPr>
          <w:rFonts w:cstheme="minorHAnsi"/>
          <w:b/>
        </w:rPr>
        <w:t xml:space="preserve">Staff </w:t>
      </w:r>
      <w:r w:rsidR="00F221F2">
        <w:rPr>
          <w:rFonts w:cstheme="minorHAnsi"/>
          <w:b/>
        </w:rPr>
        <w:t>p</w:t>
      </w:r>
      <w:r w:rsidRPr="00344546">
        <w:rPr>
          <w:rFonts w:cstheme="minorHAnsi"/>
          <w:b/>
        </w:rPr>
        <w:t>erformance</w:t>
      </w:r>
      <w:bookmarkEnd w:id="62"/>
    </w:p>
    <w:p w:rsidR="00337205" w:rsidRDefault="00CD0D6A" w:rsidP="002B5F38">
      <w:pPr>
        <w:spacing w:before="0" w:beforeAutospacing="0" w:after="200" w:line="276" w:lineRule="auto"/>
      </w:pPr>
      <w:r>
        <w:t xml:space="preserve">Survey results </w:t>
      </w:r>
      <w:r w:rsidRPr="002B5F38">
        <w:rPr>
          <w:rFonts w:cstheme="minorHAnsi"/>
        </w:rPr>
        <w:t>suggest</w:t>
      </w:r>
      <w:r>
        <w:t xml:space="preserve"> the Pilot resulted in improvements to current</w:t>
      </w:r>
      <w:r w:rsidR="00337205">
        <w:t xml:space="preserve"> staff performance</w:t>
      </w:r>
      <w:r>
        <w:t xml:space="preserve"> and that performance</w:t>
      </w:r>
      <w:r w:rsidR="003615A7">
        <w:t xml:space="preserve"> levels</w:t>
      </w:r>
      <w:r>
        <w:t xml:space="preserve"> </w:t>
      </w:r>
      <w:r w:rsidR="00337205">
        <w:t xml:space="preserve">will continue to improve in the future for the Provider, as well as the industry. </w:t>
      </w:r>
      <w:r>
        <w:t xml:space="preserve">The internal </w:t>
      </w:r>
      <w:r w:rsidRPr="002B5F38">
        <w:rPr>
          <w:rFonts w:cstheme="minorHAnsi"/>
        </w:rPr>
        <w:t>changes</w:t>
      </w:r>
      <w:r>
        <w:t xml:space="preserve"> to Provider operations noted above would have supported these observed improvements.</w:t>
      </w:r>
    </w:p>
    <w:p w:rsidR="00CB76C9" w:rsidRDefault="00337205" w:rsidP="002B5F38">
      <w:pPr>
        <w:spacing w:before="0" w:beforeAutospacing="0" w:after="200" w:line="276" w:lineRule="auto"/>
        <w:rPr>
          <w:rFonts w:eastAsia="Times New Roman" w:cstheme="minorHAnsi"/>
          <w:b/>
          <w:i/>
          <w:sz w:val="20"/>
          <w:lang w:val="en-US" w:eastAsia="en-AU"/>
        </w:rPr>
      </w:pPr>
      <w:r>
        <w:t xml:space="preserve">Though still positive, </w:t>
      </w:r>
      <w:proofErr w:type="spellStart"/>
      <w:r>
        <w:t>CEOs</w:t>
      </w:r>
      <w:proofErr w:type="spellEnd"/>
      <w:r>
        <w:t xml:space="preserve"> we</w:t>
      </w:r>
      <w:r w:rsidR="003615A7">
        <w:t>re slightly less optimistic than</w:t>
      </w:r>
      <w:r>
        <w:t xml:space="preserve"> Quality Managers when considering the role of the </w:t>
      </w:r>
      <w:r w:rsidR="00D014D9">
        <w:t>revised</w:t>
      </w:r>
      <w:r w:rsidR="00084B31">
        <w:t xml:space="preserve"> QAF</w:t>
      </w:r>
      <w:r>
        <w:t xml:space="preserve"> in </w:t>
      </w:r>
      <w:r w:rsidRPr="002B5F38">
        <w:rPr>
          <w:rFonts w:cstheme="minorHAnsi"/>
        </w:rPr>
        <w:t>improving</w:t>
      </w:r>
      <w:r>
        <w:t xml:space="preserve"> staff performance</w:t>
      </w:r>
      <w:r w:rsidR="00D014D9">
        <w:t xml:space="preserve"> in the future</w:t>
      </w:r>
      <w:r>
        <w:t xml:space="preserve"> (64 per cent as compared with 81 per cent of Quality Managers agreed or strongly agreed). A higher proportion also had a neutral response</w:t>
      </w:r>
      <w:r w:rsidR="00BE03BE">
        <w:t xml:space="preserve"> (27 per cent of </w:t>
      </w:r>
      <w:proofErr w:type="spellStart"/>
      <w:r w:rsidR="00BE03BE">
        <w:t>CEOs</w:t>
      </w:r>
      <w:proofErr w:type="spellEnd"/>
      <w:r w:rsidR="00BE03BE">
        <w:t xml:space="preserve"> compared with 11 per cent of </w:t>
      </w:r>
      <w:r w:rsidR="00DE165B">
        <w:rPr>
          <w:lang w:val="en-US"/>
        </w:rPr>
        <w:t>Quality Managers</w:t>
      </w:r>
      <w:r w:rsidR="00BE03BE">
        <w:t>)</w:t>
      </w:r>
      <w:r>
        <w:t xml:space="preserve">, indicating </w:t>
      </w:r>
      <w:proofErr w:type="spellStart"/>
      <w:r>
        <w:t>CEOs</w:t>
      </w:r>
      <w:proofErr w:type="spellEnd"/>
      <w:r>
        <w:t xml:space="preserve"> are perhaps more cautious, or less sure of the impact the </w:t>
      </w:r>
      <w:r w:rsidR="00D014D9">
        <w:t>revised</w:t>
      </w:r>
      <w:r w:rsidR="00084B31">
        <w:t xml:space="preserve"> QAF</w:t>
      </w:r>
      <w:r>
        <w:t xml:space="preserve"> </w:t>
      </w:r>
      <w:r w:rsidR="003744F7">
        <w:t>will have on staff performance</w:t>
      </w:r>
      <w:r w:rsidR="00B74EA8">
        <w:t xml:space="preserve"> (Figure 5.14)</w:t>
      </w:r>
      <w:r>
        <w:t xml:space="preserve">. </w:t>
      </w:r>
    </w:p>
    <w:p w:rsidR="009E6198" w:rsidRDefault="009E6198" w:rsidP="000E5DE8">
      <w:pPr>
        <w:pStyle w:val="Tableheading"/>
        <w:keepNext/>
        <w:spacing w:before="200" w:beforeAutospacing="0"/>
        <w:rPr>
          <w:lang w:val="en-US"/>
        </w:rPr>
      </w:pPr>
      <w:r w:rsidRPr="000E5DE8">
        <w:t>Figure</w:t>
      </w:r>
      <w:r>
        <w:rPr>
          <w:lang w:val="en-US"/>
        </w:rPr>
        <w:t xml:space="preserve"> 5.14: </w:t>
      </w:r>
      <w:r w:rsidRPr="000155A3">
        <w:rPr>
          <w:lang w:val="en-US"/>
        </w:rPr>
        <w:t xml:space="preserve">Pilot has led to improvements in: Staff </w:t>
      </w:r>
      <w:r w:rsidR="00D014D9">
        <w:rPr>
          <w:lang w:val="en-US"/>
        </w:rPr>
        <w:t>pe</w:t>
      </w:r>
      <w:r w:rsidRPr="000155A3">
        <w:rPr>
          <w:lang w:val="en-US"/>
        </w:rPr>
        <w:t>rformance</w:t>
      </w:r>
      <w:r w:rsidR="00D014D9">
        <w:rPr>
          <w:lang w:val="en-US"/>
        </w:rPr>
        <w:t>, comparison between CEOs and Quality Managers</w:t>
      </w:r>
    </w:p>
    <w:p w:rsidR="009E6198" w:rsidRPr="000155A3" w:rsidRDefault="00273B07" w:rsidP="00EB46AF">
      <w:pPr>
        <w:pStyle w:val="Tableheading"/>
        <w:spacing w:before="0" w:beforeAutospacing="0"/>
        <w:rPr>
          <w:lang w:val="en-US"/>
        </w:rPr>
      </w:pPr>
      <w:r>
        <w:rPr>
          <w:noProof/>
        </w:rPr>
        <w:drawing>
          <wp:inline distT="0" distB="0" distL="0" distR="0" wp14:anchorId="177E7C43" wp14:editId="6A71CC10">
            <wp:extent cx="5769809" cy="3905250"/>
            <wp:effectExtent l="0" t="0" r="0" b="0"/>
            <wp:docPr id="37" name="Picture 37" descr="Figure 5.14: Pilot has led to improvements in: Staff performance, comparison between CEOs and Quality Managers" title="Figure 5.14: Pilot has led to improvements in: Staff performance, comparison between CEOs and Quality Mana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73420" cy="3907694"/>
                    </a:xfrm>
                    <a:prstGeom prst="rect">
                      <a:avLst/>
                    </a:prstGeom>
                    <a:noFill/>
                  </pic:spPr>
                </pic:pic>
              </a:graphicData>
            </a:graphic>
          </wp:inline>
        </w:drawing>
      </w:r>
    </w:p>
    <w:p w:rsidR="009E6198" w:rsidRPr="009E6198" w:rsidRDefault="009E6198" w:rsidP="00E42AE2">
      <w:pPr>
        <w:pStyle w:val="Sourceandnotetext"/>
        <w:spacing w:after="200"/>
        <w:rPr>
          <w:szCs w:val="16"/>
        </w:rPr>
      </w:pPr>
      <w:r w:rsidRPr="009E6198">
        <w:rPr>
          <w:szCs w:val="16"/>
        </w:rPr>
        <w:t xml:space="preserve">Source: CEO Post-Pilot </w:t>
      </w:r>
      <w:r w:rsidRPr="00E42AE2">
        <w:t>Survey</w:t>
      </w:r>
      <w:r w:rsidR="00023746">
        <w:rPr>
          <w:szCs w:val="16"/>
        </w:rPr>
        <w:t>,</w:t>
      </w:r>
      <w:r w:rsidRPr="009E6198">
        <w:rPr>
          <w:szCs w:val="16"/>
        </w:rPr>
        <w:t xml:space="preserve"> 2014 and Quality Manager Post-Pilot Survey</w:t>
      </w:r>
      <w:r w:rsidR="00023746">
        <w:rPr>
          <w:szCs w:val="16"/>
        </w:rPr>
        <w:t>,</w:t>
      </w:r>
      <w:r w:rsidRPr="009E6198">
        <w:rPr>
          <w:szCs w:val="16"/>
        </w:rPr>
        <w:t xml:space="preserve"> 2014</w:t>
      </w:r>
      <w:r w:rsidR="00023746">
        <w:rPr>
          <w:szCs w:val="16"/>
        </w:rPr>
        <w:t xml:space="preserve"> (</w:t>
      </w:r>
      <w:r w:rsidRPr="009E6198">
        <w:rPr>
          <w:szCs w:val="16"/>
        </w:rPr>
        <w:t xml:space="preserve">Appendix </w:t>
      </w:r>
      <w:r w:rsidR="0015311B">
        <w:rPr>
          <w:szCs w:val="16"/>
        </w:rPr>
        <w:t xml:space="preserve">Table </w:t>
      </w:r>
      <w:proofErr w:type="spellStart"/>
      <w:r w:rsidR="0015311B">
        <w:rPr>
          <w:szCs w:val="16"/>
        </w:rPr>
        <w:t>C</w:t>
      </w:r>
      <w:r w:rsidRPr="009E6198">
        <w:rPr>
          <w:szCs w:val="16"/>
        </w:rPr>
        <w:t>30</w:t>
      </w:r>
      <w:proofErr w:type="spellEnd"/>
      <w:r w:rsidR="00023746">
        <w:rPr>
          <w:szCs w:val="16"/>
        </w:rPr>
        <w:t>)</w:t>
      </w:r>
    </w:p>
    <w:p w:rsidR="00337205" w:rsidRDefault="00337205" w:rsidP="002B5F38">
      <w:pPr>
        <w:spacing w:before="0" w:beforeAutospacing="0" w:after="200" w:line="276" w:lineRule="auto"/>
        <w:rPr>
          <w:rFonts w:cstheme="minorHAnsi"/>
        </w:rPr>
      </w:pPr>
      <w:r>
        <w:rPr>
          <w:rFonts w:cstheme="minorHAnsi"/>
        </w:rPr>
        <w:t>Results in the Provider Staff Post-Pilot Survey (2014) also suggest the Pilot had an impact on current levels of staff performance</w:t>
      </w:r>
      <w:r w:rsidR="003744F7">
        <w:rPr>
          <w:rFonts w:cstheme="minorHAnsi"/>
        </w:rPr>
        <w:t xml:space="preserve"> (Figure 5.15)</w:t>
      </w:r>
      <w:r w:rsidR="00121539">
        <w:rPr>
          <w:rFonts w:cstheme="minorHAnsi"/>
        </w:rPr>
        <w:t>, although it is noted that a very small proportion though their own performance (2 per cent) and that of staff more generally (9 per cent) had decreased</w:t>
      </w:r>
      <w:r>
        <w:rPr>
          <w:rFonts w:cstheme="minorHAnsi"/>
        </w:rPr>
        <w:t>.</w:t>
      </w:r>
    </w:p>
    <w:p w:rsidR="005E7B5E" w:rsidRDefault="005E7B5E" w:rsidP="000E5DE8">
      <w:pPr>
        <w:pStyle w:val="Tableheading"/>
        <w:keepNext/>
        <w:spacing w:before="200" w:beforeAutospacing="0"/>
      </w:pPr>
      <w:r w:rsidRPr="00EC0E11">
        <w:t xml:space="preserve">Figure 5.15: </w:t>
      </w:r>
      <w:r w:rsidRPr="00EC0E11">
        <w:rPr>
          <w:rFonts w:ascii="Calibri" w:hAnsi="Calibri" w:cs="Times New Roman"/>
          <w:szCs w:val="24"/>
          <w:lang w:val="en-US"/>
        </w:rPr>
        <w:t>JSA Provider Staff responses (per cent) to their awareness to changes to aspects of their businesses’ compared to 12 months ago</w:t>
      </w:r>
    </w:p>
    <w:p w:rsidR="005E7B5E" w:rsidRDefault="003940F4" w:rsidP="00EB46AF">
      <w:pPr>
        <w:pStyle w:val="Tableheading"/>
        <w:spacing w:before="0" w:beforeAutospacing="0"/>
      </w:pPr>
      <w:r>
        <w:rPr>
          <w:noProof/>
        </w:rPr>
        <w:drawing>
          <wp:inline distT="0" distB="0" distL="0" distR="0" wp14:anchorId="2AAE64B8" wp14:editId="7F5AB7B0">
            <wp:extent cx="5600700" cy="2524125"/>
            <wp:effectExtent l="0" t="0" r="0" b="0"/>
            <wp:docPr id="42" name="Picture 42" descr="Figure 5.15: JSA Provider Staff responses (per cent) to their awareness to changes to aspects of their businesses’ compared to 12 months ago" title="Figure 5.15: JSA Provider Staff responses (per cent) to their awareness to changes to aspects of their businesses’ compared to 12 months a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02605" cy="2524984"/>
                    </a:xfrm>
                    <a:prstGeom prst="rect">
                      <a:avLst/>
                    </a:prstGeom>
                    <a:noFill/>
                  </pic:spPr>
                </pic:pic>
              </a:graphicData>
            </a:graphic>
          </wp:inline>
        </w:drawing>
      </w:r>
    </w:p>
    <w:p w:rsidR="005E7B5E" w:rsidRDefault="005E7B5E" w:rsidP="006A6FCA">
      <w:pPr>
        <w:spacing w:before="0" w:beforeAutospacing="0"/>
        <w:rPr>
          <w:sz w:val="16"/>
          <w:szCs w:val="16"/>
        </w:rPr>
      </w:pPr>
      <w:r w:rsidRPr="00EB7BBF">
        <w:rPr>
          <w:sz w:val="16"/>
          <w:szCs w:val="16"/>
        </w:rPr>
        <w:t>Source: Provider Staff Post-Pilot Survey</w:t>
      </w:r>
      <w:r w:rsidR="00023746">
        <w:rPr>
          <w:sz w:val="16"/>
          <w:szCs w:val="16"/>
        </w:rPr>
        <w:t>,</w:t>
      </w:r>
      <w:r w:rsidRPr="00EB7BBF">
        <w:rPr>
          <w:sz w:val="16"/>
          <w:szCs w:val="16"/>
        </w:rPr>
        <w:t xml:space="preserve"> 2014</w:t>
      </w:r>
      <w:r w:rsidR="00023746">
        <w:rPr>
          <w:sz w:val="16"/>
          <w:szCs w:val="16"/>
        </w:rPr>
        <w:t xml:space="preserve"> (</w:t>
      </w:r>
      <w:r>
        <w:rPr>
          <w:sz w:val="16"/>
          <w:szCs w:val="16"/>
        </w:rPr>
        <w:t xml:space="preserve">Appendix </w:t>
      </w:r>
      <w:r w:rsidR="0015311B">
        <w:rPr>
          <w:sz w:val="16"/>
          <w:szCs w:val="16"/>
        </w:rPr>
        <w:t xml:space="preserve">Table </w:t>
      </w:r>
      <w:proofErr w:type="spellStart"/>
      <w:r w:rsidR="0015311B">
        <w:rPr>
          <w:sz w:val="16"/>
          <w:szCs w:val="16"/>
        </w:rPr>
        <w:t>C</w:t>
      </w:r>
      <w:r>
        <w:rPr>
          <w:sz w:val="16"/>
          <w:szCs w:val="16"/>
        </w:rPr>
        <w:t>31</w:t>
      </w:r>
      <w:proofErr w:type="spellEnd"/>
      <w:r w:rsidR="00023746">
        <w:rPr>
          <w:sz w:val="16"/>
          <w:szCs w:val="16"/>
        </w:rPr>
        <w:t>)</w:t>
      </w:r>
    </w:p>
    <w:p w:rsidR="005E7B5E" w:rsidRPr="00E20B7D" w:rsidRDefault="008779AD" w:rsidP="00E42AE2">
      <w:pPr>
        <w:pStyle w:val="Sourceandnotetext"/>
        <w:spacing w:after="200"/>
        <w:rPr>
          <w:b/>
          <w:i/>
        </w:rPr>
      </w:pPr>
      <w:r>
        <w:rPr>
          <w:szCs w:val="16"/>
        </w:rPr>
        <w:t xml:space="preserve">Note: The </w:t>
      </w:r>
      <w:r w:rsidRPr="008779AD">
        <w:rPr>
          <w:szCs w:val="16"/>
        </w:rPr>
        <w:t xml:space="preserve">“don’t </w:t>
      </w:r>
      <w:r w:rsidRPr="00E42AE2">
        <w:t>know</w:t>
      </w:r>
      <w:r w:rsidRPr="008779AD">
        <w:rPr>
          <w:szCs w:val="16"/>
        </w:rPr>
        <w:t xml:space="preserve">” </w:t>
      </w:r>
      <w:r w:rsidR="005E7B5E">
        <w:rPr>
          <w:szCs w:val="16"/>
        </w:rPr>
        <w:t>category has been removed from the graph, values recalculated.</w:t>
      </w:r>
    </w:p>
    <w:p w:rsidR="00337205" w:rsidRDefault="00BA15EF" w:rsidP="002B5F38">
      <w:pPr>
        <w:spacing w:before="0" w:beforeAutospacing="0" w:after="200" w:line="276" w:lineRule="auto"/>
        <w:rPr>
          <w:rFonts w:cstheme="minorHAnsi"/>
        </w:rPr>
      </w:pPr>
      <w:r>
        <w:rPr>
          <w:rFonts w:cstheme="minorHAnsi"/>
        </w:rPr>
        <w:t>Comments provided by Provider staff support this:</w:t>
      </w:r>
    </w:p>
    <w:p w:rsidR="00353485" w:rsidRPr="00793012" w:rsidRDefault="00353485" w:rsidP="00344546">
      <w:pPr>
        <w:pStyle w:val="quotetext"/>
        <w:spacing w:before="200" w:beforeAutospacing="0" w:after="0"/>
        <w:rPr>
          <w:iCs w:val="0"/>
        </w:rPr>
      </w:pPr>
      <w:r w:rsidRPr="00793012">
        <w:rPr>
          <w:rFonts w:cstheme="minorHAnsi"/>
        </w:rPr>
        <w:t>“</w:t>
      </w:r>
      <w:r w:rsidRPr="00793012">
        <w:rPr>
          <w:iCs w:val="0"/>
        </w:rPr>
        <w:t xml:space="preserve">It </w:t>
      </w:r>
      <w:r w:rsidRPr="00793012">
        <w:t>has</w:t>
      </w:r>
      <w:r w:rsidRPr="00793012">
        <w:rPr>
          <w:iCs w:val="0"/>
        </w:rPr>
        <w:t xml:space="preserve"> </w:t>
      </w:r>
      <w:r w:rsidRPr="00121539">
        <w:t>improved</w:t>
      </w:r>
      <w:r w:rsidRPr="00793012">
        <w:rPr>
          <w:iCs w:val="0"/>
        </w:rPr>
        <w:t xml:space="preserve"> my performance, and my confidence to keep improving in my role.”</w:t>
      </w:r>
    </w:p>
    <w:p w:rsidR="003744F7" w:rsidRPr="00B5785A" w:rsidRDefault="003615A7" w:rsidP="00344546">
      <w:pPr>
        <w:pStyle w:val="quotesource"/>
        <w:spacing w:beforeAutospacing="0" w:after="0"/>
      </w:pPr>
      <w:r>
        <w:t xml:space="preserve">Administrative Staff, </w:t>
      </w:r>
      <w:r w:rsidR="00905DE3">
        <w:t>Provider (</w:t>
      </w:r>
      <w:r w:rsidR="00905DE3" w:rsidRPr="00A117C2">
        <w:t>Provider Staff Post-Pilot Survey, 2014)</w:t>
      </w:r>
    </w:p>
    <w:p w:rsidR="00353485" w:rsidRPr="00BA15EF" w:rsidRDefault="003744F7" w:rsidP="00344546">
      <w:pPr>
        <w:pStyle w:val="quotetext"/>
        <w:spacing w:before="200" w:beforeAutospacing="0" w:after="0"/>
      </w:pPr>
      <w:r w:rsidRPr="00BA15EF">
        <w:t xml:space="preserve"> </w:t>
      </w:r>
      <w:r w:rsidR="00353485" w:rsidRPr="00BA15EF">
        <w:t>“I am now more aware of my role in upholding the quality standards and have been able to monitor the sites performance more accurately against this measure”</w:t>
      </w:r>
    </w:p>
    <w:p w:rsidR="00BA15EF" w:rsidRPr="00B5785A" w:rsidRDefault="003615A7" w:rsidP="00344546">
      <w:pPr>
        <w:pStyle w:val="quotesource"/>
        <w:spacing w:beforeAutospacing="0" w:after="200"/>
      </w:pPr>
      <w:r>
        <w:t xml:space="preserve">Employment Consultant, </w:t>
      </w:r>
      <w:r w:rsidR="00905DE3">
        <w:t>Provider (</w:t>
      </w:r>
      <w:r w:rsidR="00905DE3" w:rsidRPr="00A117C2">
        <w:t>Provider Staff Post-Pilot Survey, 2014)</w:t>
      </w:r>
    </w:p>
    <w:p w:rsidR="00881BFD" w:rsidRPr="00BE6D66" w:rsidRDefault="00881BFD" w:rsidP="00344546">
      <w:pPr>
        <w:pStyle w:val="Heading2"/>
        <w:numPr>
          <w:ilvl w:val="1"/>
          <w:numId w:val="10"/>
        </w:numPr>
        <w:spacing w:beforeAutospacing="0" w:line="276" w:lineRule="auto"/>
        <w:ind w:left="0" w:firstLine="0"/>
      </w:pPr>
      <w:bookmarkStart w:id="63" w:name="_Toc389200934"/>
      <w:r w:rsidRPr="00BE6D66">
        <w:t xml:space="preserve">Cost / benefit </w:t>
      </w:r>
      <w:r w:rsidR="00D0535F">
        <w:t>considerations</w:t>
      </w:r>
      <w:bookmarkEnd w:id="63"/>
    </w:p>
    <w:p w:rsidR="0088244B" w:rsidRDefault="00A140BA" w:rsidP="002B5F38">
      <w:pPr>
        <w:spacing w:before="0" w:beforeAutospacing="0" w:after="200" w:line="276" w:lineRule="auto"/>
      </w:pPr>
      <w:r>
        <w:t xml:space="preserve">As detailed above, Provider Quality Managers and staff perceive there have been a number of </w:t>
      </w:r>
      <w:r w:rsidR="00482CFD">
        <w:t xml:space="preserve">immediate </w:t>
      </w:r>
      <w:r>
        <w:t>benefits as a result of the Pilot</w:t>
      </w:r>
      <w:r w:rsidR="00482CFD">
        <w:t>,</w:t>
      </w:r>
      <w:r>
        <w:t xml:space="preserve"> specifically in relation to servicing of clients and internal business operations. </w:t>
      </w:r>
      <w:proofErr w:type="spellStart"/>
      <w:r w:rsidR="00482CFD">
        <w:t>CEOs</w:t>
      </w:r>
      <w:proofErr w:type="spellEnd"/>
      <w:r w:rsidR="00482CFD">
        <w:t xml:space="preserve"> and Quality Managers are </w:t>
      </w:r>
      <w:r w:rsidR="0088244B">
        <w:t xml:space="preserve">also </w:t>
      </w:r>
      <w:r w:rsidR="00482CFD">
        <w:t xml:space="preserve">optimistic </w:t>
      </w:r>
      <w:r w:rsidR="00E05B12">
        <w:t xml:space="preserve">about </w:t>
      </w:r>
      <w:r w:rsidR="00482CFD">
        <w:t xml:space="preserve">the impact the </w:t>
      </w:r>
      <w:r w:rsidR="00726E31">
        <w:t>revised</w:t>
      </w:r>
      <w:r w:rsidR="00084B31">
        <w:t xml:space="preserve"> QAF</w:t>
      </w:r>
      <w:r w:rsidR="00482CFD">
        <w:t xml:space="preserve"> will</w:t>
      </w:r>
      <w:r w:rsidR="00E05B12">
        <w:t xml:space="preserve"> have</w:t>
      </w:r>
      <w:r w:rsidR="00482CFD">
        <w:t xml:space="preserve"> in </w:t>
      </w:r>
      <w:r w:rsidR="0088244B">
        <w:t>future</w:t>
      </w:r>
      <w:r w:rsidR="00482CFD">
        <w:t xml:space="preserve"> both in terms of their businesses and the industry more generally. </w:t>
      </w:r>
    </w:p>
    <w:p w:rsidR="00A140BA" w:rsidRDefault="0088244B" w:rsidP="002B5F38">
      <w:pPr>
        <w:spacing w:before="0" w:beforeAutospacing="0" w:after="200" w:line="276" w:lineRule="auto"/>
      </w:pPr>
      <w:r>
        <w:t xml:space="preserve">In addition, </w:t>
      </w:r>
      <w:r w:rsidR="00A140BA">
        <w:t>as previously outlin</w:t>
      </w:r>
      <w:r>
        <w:t xml:space="preserve">ed in section </w:t>
      </w:r>
      <w:r w:rsidR="00BE6D66">
        <w:t>4.4.2</w:t>
      </w:r>
      <w:r>
        <w:t xml:space="preserve"> of the report the Pilot has established that there is evidence that a QAF </w:t>
      </w:r>
      <w:r w:rsidR="00726E31">
        <w:t>may show</w:t>
      </w:r>
      <w:r>
        <w:t xml:space="preserve"> more potential for driving continuous improvement than the</w:t>
      </w:r>
      <w:r w:rsidR="00084B31">
        <w:t xml:space="preserve"> existing</w:t>
      </w:r>
      <w:r>
        <w:t xml:space="preserve"> KPI</w:t>
      </w:r>
      <w:r w:rsidR="00726E31">
        <w:t> </w:t>
      </w:r>
      <w:r>
        <w:t>3 Quality Framework has previously been able to achieve.</w:t>
      </w:r>
    </w:p>
    <w:p w:rsidR="00BB7948" w:rsidRDefault="0088244B" w:rsidP="002B5F38">
      <w:pPr>
        <w:spacing w:before="0" w:beforeAutospacing="0" w:after="200" w:line="276" w:lineRule="auto"/>
      </w:pPr>
      <w:r>
        <w:t xml:space="preserve">These benefits need to be balanced against the cost and time requirements reported by Providers </w:t>
      </w:r>
      <w:r w:rsidRPr="002B5F38">
        <w:rPr>
          <w:rFonts w:cstheme="minorHAnsi"/>
        </w:rPr>
        <w:t>participating</w:t>
      </w:r>
      <w:r>
        <w:t xml:space="preserve"> in the Pilot</w:t>
      </w:r>
      <w:r w:rsidR="00A52D03">
        <w:t xml:space="preserve"> which were in excess </w:t>
      </w:r>
      <w:r w:rsidR="00E05B12">
        <w:t xml:space="preserve">of </w:t>
      </w:r>
      <w:r w:rsidR="00A52D03">
        <w:t>Provider expectations</w:t>
      </w:r>
      <w:r>
        <w:t xml:space="preserve">. </w:t>
      </w:r>
    </w:p>
    <w:p w:rsidR="0088244B" w:rsidRPr="005F157C" w:rsidRDefault="0088244B" w:rsidP="002B5F38">
      <w:pPr>
        <w:spacing w:before="0" w:beforeAutospacing="0" w:after="200" w:line="276" w:lineRule="auto"/>
      </w:pPr>
      <w:r>
        <w:t xml:space="preserve">While </w:t>
      </w:r>
      <w:r w:rsidR="0088616C">
        <w:t xml:space="preserve">there was a </w:t>
      </w:r>
      <w:r w:rsidR="00D87F46" w:rsidRPr="002B5F38">
        <w:rPr>
          <w:rFonts w:cstheme="minorHAnsi"/>
        </w:rPr>
        <w:t>large</w:t>
      </w:r>
      <w:r w:rsidR="0088616C">
        <w:t xml:space="preserve"> range of response </w:t>
      </w:r>
      <w:r w:rsidR="00E05B12">
        <w:t xml:space="preserve">from Providers concerning associated </w:t>
      </w:r>
      <w:r w:rsidR="0088616C">
        <w:t>costs of the audit</w:t>
      </w:r>
      <w:r w:rsidR="00E05B12">
        <w:t>, the costs re</w:t>
      </w:r>
      <w:r w:rsidR="0088616C">
        <w:t xml:space="preserve">ported </w:t>
      </w:r>
      <w:r w:rsidR="00E05B12">
        <w:t xml:space="preserve">by some Providers </w:t>
      </w:r>
      <w:r w:rsidR="00D87F46">
        <w:t>were sometimes significant</w:t>
      </w:r>
      <w:r w:rsidR="00BB7948">
        <w:t xml:space="preserve"> (see Figures 4.5 and 4.6). </w:t>
      </w:r>
      <w:r w:rsidR="008C14ED">
        <w:t xml:space="preserve">Approximately </w:t>
      </w:r>
      <w:r w:rsidR="00544798">
        <w:t>one</w:t>
      </w:r>
      <w:r w:rsidR="008C14ED">
        <w:t xml:space="preserve">-third of </w:t>
      </w:r>
      <w:proofErr w:type="spellStart"/>
      <w:r w:rsidR="00D87F46">
        <w:t>CEOs</w:t>
      </w:r>
      <w:proofErr w:type="spellEnd"/>
      <w:r w:rsidR="007376BC">
        <w:t xml:space="preserve"> (five in total) </w:t>
      </w:r>
      <w:r w:rsidR="00D87F46">
        <w:t xml:space="preserve">and </w:t>
      </w:r>
      <w:r w:rsidR="008C14ED">
        <w:t>Quality Managers</w:t>
      </w:r>
      <w:r w:rsidR="007376BC">
        <w:t xml:space="preserve"> (six in total)</w:t>
      </w:r>
      <w:r w:rsidR="003E5D22">
        <w:t xml:space="preserve"> who were aware of the costs of the audit</w:t>
      </w:r>
      <w:r w:rsidR="008C14ED">
        <w:t xml:space="preserve"> reported the cost to be $50,000 or more (the highest cost reported being $150,000 by a Quality Manager and $100,000 by a CEO).</w:t>
      </w:r>
      <w:r w:rsidR="00E05B12">
        <w:t xml:space="preserve"> </w:t>
      </w:r>
      <w:r w:rsidR="00BB7948">
        <w:t>In particular, preparation for the audit w</w:t>
      </w:r>
      <w:r w:rsidR="00871073">
        <w:t xml:space="preserve">as </w:t>
      </w:r>
      <w:r w:rsidR="00871073" w:rsidRPr="005F157C">
        <w:t>considered to be very costly</w:t>
      </w:r>
      <w:r w:rsidR="003E5D22" w:rsidRPr="005F157C">
        <w:t>:</w:t>
      </w:r>
    </w:p>
    <w:p w:rsidR="00BB7948" w:rsidRPr="006D496C" w:rsidRDefault="00871073" w:rsidP="00FB5A5A">
      <w:pPr>
        <w:pStyle w:val="ListBullet"/>
        <w:numPr>
          <w:ilvl w:val="0"/>
          <w:numId w:val="4"/>
        </w:numPr>
        <w:spacing w:before="0" w:beforeAutospacing="0" w:line="276" w:lineRule="auto"/>
      </w:pPr>
      <w:r w:rsidRPr="006D496C">
        <w:t xml:space="preserve">Of the Quality Managers who were aware of the costs, </w:t>
      </w:r>
      <w:r w:rsidR="00BB7948" w:rsidRPr="006D496C">
        <w:t xml:space="preserve">42 per cent </w:t>
      </w:r>
      <w:r w:rsidR="007376BC" w:rsidRPr="006D496C">
        <w:t xml:space="preserve">(seven Quality Managers) </w:t>
      </w:r>
      <w:r w:rsidR="00BB7948" w:rsidRPr="006D496C">
        <w:t>reported these costs to be $100,000 or more.</w:t>
      </w:r>
    </w:p>
    <w:p w:rsidR="00BB7948" w:rsidRPr="006D496C" w:rsidRDefault="00BB7948" w:rsidP="00FB5A5A">
      <w:pPr>
        <w:pStyle w:val="ListBullet"/>
        <w:numPr>
          <w:ilvl w:val="0"/>
          <w:numId w:val="4"/>
        </w:numPr>
        <w:spacing w:before="0" w:beforeAutospacing="0" w:line="276" w:lineRule="auto"/>
      </w:pPr>
      <w:r w:rsidRPr="006D496C">
        <w:t xml:space="preserve">12 per cent </w:t>
      </w:r>
      <w:r w:rsidR="003E5D22" w:rsidRPr="006D496C">
        <w:t xml:space="preserve">of </w:t>
      </w:r>
      <w:proofErr w:type="spellStart"/>
      <w:r w:rsidRPr="006D496C">
        <w:t>CEOs</w:t>
      </w:r>
      <w:proofErr w:type="spellEnd"/>
      <w:r w:rsidRPr="006D496C">
        <w:t xml:space="preserve"> </w:t>
      </w:r>
      <w:r w:rsidR="007376BC" w:rsidRPr="006D496C">
        <w:t xml:space="preserve">(two in total) </w:t>
      </w:r>
      <w:r w:rsidR="00871073" w:rsidRPr="006D496C">
        <w:t xml:space="preserve">and Quality Managers </w:t>
      </w:r>
      <w:r w:rsidR="007376BC" w:rsidRPr="006D496C">
        <w:t xml:space="preserve">(two in </w:t>
      </w:r>
      <w:proofErr w:type="gramStart"/>
      <w:r w:rsidR="007376BC" w:rsidRPr="006D496C">
        <w:t>total</w:t>
      </w:r>
      <w:proofErr w:type="gramEnd"/>
      <w:r w:rsidR="007376BC" w:rsidRPr="006D496C">
        <w:t xml:space="preserve">) </w:t>
      </w:r>
      <w:r w:rsidR="00871073" w:rsidRPr="006D496C">
        <w:t xml:space="preserve">who were aware of the costs </w:t>
      </w:r>
      <w:r w:rsidRPr="006D496C">
        <w:t>reported these costs to be $200,000 or more.</w:t>
      </w:r>
    </w:p>
    <w:p w:rsidR="008C14ED" w:rsidRPr="006D496C" w:rsidRDefault="00871073" w:rsidP="00FB5A5A">
      <w:pPr>
        <w:pStyle w:val="ListBullet"/>
        <w:numPr>
          <w:ilvl w:val="0"/>
          <w:numId w:val="4"/>
        </w:numPr>
        <w:spacing w:before="0" w:beforeAutospacing="0" w:line="276" w:lineRule="auto"/>
      </w:pPr>
      <w:r w:rsidRPr="006D496C">
        <w:t>T</w:t>
      </w:r>
      <w:r w:rsidR="008C14ED" w:rsidRPr="006D496C">
        <w:t xml:space="preserve">he highest cost specified by a Quality Manager was </w:t>
      </w:r>
      <w:r w:rsidRPr="006D496C">
        <w:t>$260,000 and $250,000 for a CEO</w:t>
      </w:r>
      <w:r w:rsidR="008C14ED" w:rsidRPr="006D496C">
        <w:t>.</w:t>
      </w:r>
    </w:p>
    <w:p w:rsidR="00881BFD" w:rsidRDefault="008C14ED" w:rsidP="002B5F38">
      <w:pPr>
        <w:spacing w:before="0" w:beforeAutospacing="0" w:after="200" w:line="276" w:lineRule="auto"/>
      </w:pPr>
      <w:r>
        <w:t>Given these reported costs, it is unsurprising that t</w:t>
      </w:r>
      <w:r w:rsidR="00BB7948">
        <w:t xml:space="preserve">here </w:t>
      </w:r>
      <w:r>
        <w:t>were</w:t>
      </w:r>
      <w:r w:rsidR="00BB7948">
        <w:t xml:space="preserve"> relatively low levels of agreement </w:t>
      </w:r>
      <w:r w:rsidR="00E05B12">
        <w:t>when Providers were asked to consider if the Pilot represented</w:t>
      </w:r>
      <w:r w:rsidR="00BB7948">
        <w:t xml:space="preserve"> value for money.</w:t>
      </w:r>
      <w:r w:rsidR="00881BFD">
        <w:t xml:space="preserve"> Just over one-third (35 per cent) of </w:t>
      </w:r>
      <w:proofErr w:type="spellStart"/>
      <w:r w:rsidR="00881BFD">
        <w:t>CEOs</w:t>
      </w:r>
      <w:proofErr w:type="spellEnd"/>
      <w:r w:rsidR="00881BFD">
        <w:t xml:space="preserve"> agreed or strongly agreed the audit process did provide value for money, while </w:t>
      </w:r>
      <w:r w:rsidR="00726E31">
        <w:t>almost one-third (30</w:t>
      </w:r>
      <w:r w:rsidR="00881BFD">
        <w:t xml:space="preserve"> per cent) disagreed</w:t>
      </w:r>
      <w:r w:rsidR="00726E31">
        <w:t xml:space="preserve"> or strongly disagreed</w:t>
      </w:r>
      <w:r w:rsidR="00881BFD">
        <w:t>. Of the Quality Managers who</w:t>
      </w:r>
      <w:r w:rsidR="00E05B12">
        <w:t xml:space="preserve"> responded, nearly half (47 per </w:t>
      </w:r>
      <w:r w:rsidR="00881BFD">
        <w:t>cent) agreed or strongly agreed the audit represented value for money, while a qu</w:t>
      </w:r>
      <w:r w:rsidR="00E05B12">
        <w:t>arter (24 </w:t>
      </w:r>
      <w:r w:rsidR="00881BFD">
        <w:t xml:space="preserve">per cent) felt it did not (Figure </w:t>
      </w:r>
      <w:r>
        <w:t>5.16</w:t>
      </w:r>
      <w:r w:rsidR="00881BFD">
        <w:t xml:space="preserve">). </w:t>
      </w:r>
    </w:p>
    <w:p w:rsidR="00881BFD" w:rsidRDefault="00881BFD" w:rsidP="000E5DE8">
      <w:pPr>
        <w:pStyle w:val="Tableheading"/>
        <w:keepNext/>
        <w:spacing w:before="200" w:beforeAutospacing="0"/>
        <w:rPr>
          <w:lang w:val="en-US"/>
        </w:rPr>
      </w:pPr>
      <w:r>
        <w:t xml:space="preserve">Figure </w:t>
      </w:r>
      <w:r w:rsidR="008C14ED">
        <w:t>5.16</w:t>
      </w:r>
      <w:r>
        <w:t xml:space="preserve">: </w:t>
      </w:r>
      <w:r>
        <w:rPr>
          <w:lang w:val="en-US"/>
        </w:rPr>
        <w:t xml:space="preserve">CEO and </w:t>
      </w:r>
      <w:r>
        <w:t xml:space="preserve">Quality Managers </w:t>
      </w:r>
      <w:r>
        <w:rPr>
          <w:lang w:val="en-US"/>
        </w:rPr>
        <w:t>views (per cent) on whether the audit process has provided value for money</w:t>
      </w:r>
      <w:r>
        <w:rPr>
          <w:lang w:val="en-US"/>
        </w:rPr>
        <w:tab/>
      </w:r>
    </w:p>
    <w:p w:rsidR="009D2770" w:rsidRDefault="00C9706A" w:rsidP="005F157C">
      <w:pPr>
        <w:pStyle w:val="Tableheading"/>
        <w:keepNext/>
        <w:spacing w:before="0" w:beforeAutospacing="0"/>
        <w:jc w:val="center"/>
      </w:pPr>
      <w:r>
        <w:rPr>
          <w:noProof/>
        </w:rPr>
        <w:drawing>
          <wp:inline distT="0" distB="0" distL="0" distR="0" wp14:anchorId="5645DAC4" wp14:editId="50E6668C">
            <wp:extent cx="5734049" cy="3771900"/>
            <wp:effectExtent l="0" t="0" r="0" b="0"/>
            <wp:docPr id="52" name="Picture 52" descr="Figure 5.16: CEO and Quality Managers views (per cent) on whether the audit process has provided value for money " title="Figure 5.16: CEO and Quality Managers views (per cent) on whether the audit process has provided value for mone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8400" cy="3774762"/>
                    </a:xfrm>
                    <a:prstGeom prst="rect">
                      <a:avLst/>
                    </a:prstGeom>
                    <a:noFill/>
                  </pic:spPr>
                </pic:pic>
              </a:graphicData>
            </a:graphic>
          </wp:inline>
        </w:drawing>
      </w:r>
    </w:p>
    <w:p w:rsidR="00881BFD" w:rsidRPr="00881BFD" w:rsidRDefault="00881BFD" w:rsidP="00881BFD">
      <w:pPr>
        <w:pStyle w:val="Source"/>
        <w:spacing w:before="0" w:beforeAutospacing="0"/>
        <w:rPr>
          <w:szCs w:val="22"/>
        </w:rPr>
      </w:pPr>
      <w:r w:rsidRPr="00881BFD">
        <w:rPr>
          <w:sz w:val="16"/>
          <w:szCs w:val="16"/>
        </w:rPr>
        <w:t xml:space="preserve">Source: CEO Post-Pilot Survey, 2014 and Quality Manager Post-Pilot Survey, 2014 </w:t>
      </w:r>
      <w:r w:rsidR="00B3516A">
        <w:rPr>
          <w:sz w:val="16"/>
          <w:szCs w:val="16"/>
        </w:rPr>
        <w:t>(</w:t>
      </w:r>
      <w:r w:rsidRPr="00881BFD">
        <w:rPr>
          <w:sz w:val="16"/>
          <w:szCs w:val="16"/>
        </w:rPr>
        <w:t xml:space="preserve">Appendix </w:t>
      </w:r>
      <w:r w:rsidR="0015311B">
        <w:rPr>
          <w:sz w:val="16"/>
          <w:szCs w:val="16"/>
        </w:rPr>
        <w:t xml:space="preserve">Table </w:t>
      </w:r>
      <w:proofErr w:type="spellStart"/>
      <w:r w:rsidR="0015311B">
        <w:rPr>
          <w:sz w:val="16"/>
          <w:szCs w:val="16"/>
        </w:rPr>
        <w:t>C</w:t>
      </w:r>
      <w:r w:rsidRPr="00881BFD">
        <w:rPr>
          <w:sz w:val="16"/>
          <w:szCs w:val="16"/>
        </w:rPr>
        <w:t>12</w:t>
      </w:r>
      <w:proofErr w:type="spellEnd"/>
      <w:r w:rsidR="00B3516A">
        <w:rPr>
          <w:sz w:val="16"/>
          <w:szCs w:val="16"/>
        </w:rPr>
        <w:t>)</w:t>
      </w:r>
    </w:p>
    <w:p w:rsidR="00881BFD" w:rsidRDefault="00881BFD" w:rsidP="00E42AE2">
      <w:pPr>
        <w:pStyle w:val="Sourceandnotetext"/>
        <w:spacing w:after="200"/>
      </w:pPr>
      <w:r w:rsidRPr="00881BFD">
        <w:rPr>
          <w:szCs w:val="16"/>
        </w:rPr>
        <w:t xml:space="preserve">Note: The </w:t>
      </w:r>
      <w:r w:rsidR="008779AD" w:rsidRPr="008779AD">
        <w:rPr>
          <w:szCs w:val="16"/>
        </w:rPr>
        <w:t xml:space="preserve">“don’t </w:t>
      </w:r>
      <w:r w:rsidR="008779AD" w:rsidRPr="00E42AE2">
        <w:t>know</w:t>
      </w:r>
      <w:r w:rsidR="008779AD" w:rsidRPr="008779AD">
        <w:rPr>
          <w:szCs w:val="16"/>
        </w:rPr>
        <w:t xml:space="preserve">” </w:t>
      </w:r>
      <w:r w:rsidRPr="00881BFD">
        <w:rPr>
          <w:szCs w:val="16"/>
        </w:rPr>
        <w:t>category for Quality Managers has been removed from the graph, values recalculated</w:t>
      </w:r>
    </w:p>
    <w:p w:rsidR="00E05B12" w:rsidRDefault="00F60998" w:rsidP="007C416A">
      <w:pPr>
        <w:spacing w:before="0" w:beforeAutospacing="0" w:after="200" w:line="276" w:lineRule="auto"/>
      </w:pPr>
      <w:r>
        <w:t xml:space="preserve">The </w:t>
      </w:r>
      <w:r w:rsidR="00E05B12">
        <w:t>time taken to implement</w:t>
      </w:r>
      <w:r>
        <w:t xml:space="preserve"> the </w:t>
      </w:r>
      <w:r w:rsidR="00084B31">
        <w:t>Pilot QAF</w:t>
      </w:r>
      <w:r>
        <w:t xml:space="preserve"> within the </w:t>
      </w:r>
      <w:r w:rsidR="00084B31">
        <w:t xml:space="preserve">required </w:t>
      </w:r>
      <w:r>
        <w:t>timeframe was also a reported challenge for Providers.</w:t>
      </w:r>
      <w:r w:rsidR="007D7953">
        <w:t xml:space="preserve"> </w:t>
      </w:r>
      <w:r w:rsidR="00E05B12" w:rsidRPr="002B5F38">
        <w:rPr>
          <w:rFonts w:cstheme="minorHAnsi"/>
        </w:rPr>
        <w:t>While</w:t>
      </w:r>
      <w:r w:rsidR="00E05B12">
        <w:t xml:space="preserve"> t</w:t>
      </w:r>
      <w:r w:rsidR="007D7953">
        <w:t>he reported median hours spent prepar</w:t>
      </w:r>
      <w:r w:rsidR="00E05B12">
        <w:t>ing for and sup</w:t>
      </w:r>
      <w:r w:rsidR="00871073">
        <w:t xml:space="preserve">porting the audit was 500 </w:t>
      </w:r>
      <w:r w:rsidR="00871073" w:rsidRPr="00D87F46">
        <w:t>hours</w:t>
      </w:r>
      <w:r w:rsidR="00D87F46" w:rsidRPr="00D87F46">
        <w:t>:</w:t>
      </w:r>
      <w:r w:rsidR="00871073" w:rsidRPr="00D87F46">
        <w:t xml:space="preserve"> </w:t>
      </w:r>
    </w:p>
    <w:p w:rsidR="00823093" w:rsidRPr="006D496C" w:rsidRDefault="00E05B12" w:rsidP="00FB5A5A">
      <w:pPr>
        <w:pStyle w:val="ListBullet"/>
        <w:numPr>
          <w:ilvl w:val="0"/>
          <w:numId w:val="4"/>
        </w:numPr>
        <w:spacing w:before="0" w:beforeAutospacing="0" w:line="276" w:lineRule="auto"/>
      </w:pPr>
      <w:r w:rsidRPr="006D496C">
        <w:t xml:space="preserve">18 per cent of Quality Managers </w:t>
      </w:r>
      <w:r w:rsidR="005F157C" w:rsidRPr="006D496C">
        <w:t xml:space="preserve">(seven in total) </w:t>
      </w:r>
      <w:r w:rsidRPr="006D496C">
        <w:t>indicated they spent 2</w:t>
      </w:r>
      <w:r w:rsidR="00A85FE2" w:rsidRPr="006D496C">
        <w:t>,</w:t>
      </w:r>
      <w:r w:rsidRPr="006D496C">
        <w:t>000 hours or mor</w:t>
      </w:r>
      <w:r w:rsidR="00DA3527" w:rsidRPr="006D496C">
        <w:t xml:space="preserve">e </w:t>
      </w:r>
    </w:p>
    <w:p w:rsidR="00823093" w:rsidRPr="006D496C" w:rsidRDefault="00DA3527" w:rsidP="00FB5A5A">
      <w:pPr>
        <w:pStyle w:val="ListBullet"/>
        <w:numPr>
          <w:ilvl w:val="0"/>
          <w:numId w:val="4"/>
        </w:numPr>
        <w:spacing w:before="0" w:beforeAutospacing="0" w:line="276" w:lineRule="auto"/>
      </w:pPr>
      <w:r w:rsidRPr="006D496C">
        <w:t>8 per cent of Quality Managers</w:t>
      </w:r>
      <w:r w:rsidR="005F157C" w:rsidRPr="006D496C">
        <w:t xml:space="preserve"> (three in total)</w:t>
      </w:r>
      <w:r w:rsidRPr="006D496C">
        <w:t xml:space="preserve"> indicated they spent 5</w:t>
      </w:r>
      <w:r w:rsidR="00A85FE2" w:rsidRPr="006D496C">
        <w:t>,</w:t>
      </w:r>
      <w:r w:rsidRPr="006D496C">
        <w:t>000 hours or more</w:t>
      </w:r>
      <w:r w:rsidR="00823093" w:rsidRPr="006D496C">
        <w:t>, and</w:t>
      </w:r>
    </w:p>
    <w:p w:rsidR="00E05B12" w:rsidRPr="006D496C" w:rsidRDefault="00823093" w:rsidP="00FB5A5A">
      <w:pPr>
        <w:pStyle w:val="ListBullet"/>
        <w:numPr>
          <w:ilvl w:val="0"/>
          <w:numId w:val="4"/>
        </w:numPr>
        <w:spacing w:before="0" w:beforeAutospacing="0" w:line="276" w:lineRule="auto"/>
      </w:pPr>
      <w:proofErr w:type="gramStart"/>
      <w:r w:rsidRPr="006D496C">
        <w:t>the</w:t>
      </w:r>
      <w:proofErr w:type="gramEnd"/>
      <w:r w:rsidR="00DA3527" w:rsidRPr="006D496C">
        <w:t xml:space="preserve"> highest</w:t>
      </w:r>
      <w:r w:rsidRPr="006D496C">
        <w:t xml:space="preserve"> recorded hours was</w:t>
      </w:r>
      <w:r w:rsidR="00DA3527" w:rsidRPr="006D496C">
        <w:t xml:space="preserve"> 6,088.</w:t>
      </w:r>
    </w:p>
    <w:p w:rsidR="00FB7784" w:rsidRDefault="00B50455" w:rsidP="002B5F38">
      <w:pPr>
        <w:spacing w:before="0" w:beforeAutospacing="0" w:after="200" w:line="276" w:lineRule="auto"/>
      </w:pPr>
      <w:r>
        <w:t>In the time since the Pilot was introduced, the Australian Government</w:t>
      </w:r>
      <w:r w:rsidR="00161B93">
        <w:t xml:space="preserve"> has committed to reduce the amount of red tape </w:t>
      </w:r>
      <w:r w:rsidR="00FB7784">
        <w:t xml:space="preserve">to ease the regulatory burden for Australian businesses. </w:t>
      </w:r>
      <w:r w:rsidR="00533B88">
        <w:t xml:space="preserve">The evaluation notes that </w:t>
      </w:r>
      <w:r w:rsidRPr="000F6F67">
        <w:t xml:space="preserve">the department is cognisant </w:t>
      </w:r>
      <w:r w:rsidR="00533B88">
        <w:t>of the ongoing need to</w:t>
      </w:r>
      <w:r w:rsidRPr="000F6F67">
        <w:t xml:space="preserve"> monitor the</w:t>
      </w:r>
      <w:r>
        <w:t xml:space="preserve"> requirements and benefits</w:t>
      </w:r>
      <w:r w:rsidR="005B4FFD">
        <w:t xml:space="preserve"> of the </w:t>
      </w:r>
      <w:r w:rsidR="00271DDA">
        <w:t>QAF</w:t>
      </w:r>
      <w:r w:rsidRPr="000F6F67">
        <w:t>.</w:t>
      </w:r>
    </w:p>
    <w:p w:rsidR="007D7953" w:rsidRDefault="007D7953" w:rsidP="002B5F38">
      <w:pPr>
        <w:spacing w:before="0" w:beforeAutospacing="0" w:after="200" w:line="276" w:lineRule="auto"/>
      </w:pPr>
      <w:r>
        <w:t xml:space="preserve">Encouragingly, in spite of the concerns raised by Providers in relation to time and resources, an </w:t>
      </w:r>
      <w:r w:rsidRPr="002B5F38">
        <w:rPr>
          <w:rFonts w:cstheme="minorHAnsi"/>
        </w:rPr>
        <w:t>overwhelming</w:t>
      </w:r>
      <w:r>
        <w:t xml:space="preserve"> majority of </w:t>
      </w:r>
      <w:proofErr w:type="spellStart"/>
      <w:r>
        <w:t>CEOs</w:t>
      </w:r>
      <w:proofErr w:type="spellEnd"/>
      <w:r>
        <w:t xml:space="preserve"> (71 per cent) and Quality Managers (92 per cent) agreed or strongly agreed the audit had been a positive investment of time. Only three per cent of Quality Managers disagreed the Pilot had been a positive investment of time. This figure is higher for </w:t>
      </w:r>
      <w:proofErr w:type="spellStart"/>
      <w:r>
        <w:t>CEOs</w:t>
      </w:r>
      <w:proofErr w:type="spellEnd"/>
      <w:r>
        <w:t xml:space="preserve"> (18 per cent disagree or strongly disagree) suggesting the negative aspects associated with the Pilot had a greater impact on them (Figure 4.12).  </w:t>
      </w:r>
    </w:p>
    <w:p w:rsidR="007D7953" w:rsidRDefault="007D7953" w:rsidP="000E5DE8">
      <w:pPr>
        <w:pStyle w:val="Tableheading"/>
        <w:keepNext/>
        <w:spacing w:before="200" w:beforeAutospacing="0"/>
        <w:rPr>
          <w:lang w:val="en-US"/>
        </w:rPr>
      </w:pPr>
      <w:r w:rsidRPr="00D940DA">
        <w:t xml:space="preserve">Figure </w:t>
      </w:r>
      <w:r w:rsidR="00EB46AF" w:rsidRPr="00A85FE2">
        <w:t>5.17</w:t>
      </w:r>
      <w:r w:rsidRPr="00023FE1">
        <w:t xml:space="preserve">: </w:t>
      </w:r>
      <w:r w:rsidRPr="004C4C1D">
        <w:rPr>
          <w:lang w:val="en-US"/>
        </w:rPr>
        <w:t xml:space="preserve">CEO and Quality Manager </w:t>
      </w:r>
      <w:proofErr w:type="gramStart"/>
      <w:r w:rsidRPr="004C4C1D">
        <w:rPr>
          <w:lang w:val="en-US"/>
        </w:rPr>
        <w:t>views</w:t>
      </w:r>
      <w:proofErr w:type="gramEnd"/>
      <w:r w:rsidRPr="004C4C1D">
        <w:rPr>
          <w:lang w:val="en-US"/>
        </w:rPr>
        <w:t xml:space="preserve"> (per cent) on whether the audit and certification process has been a positive investment of time</w:t>
      </w:r>
    </w:p>
    <w:p w:rsidR="009D2770" w:rsidRDefault="00C9706A" w:rsidP="005F157C">
      <w:pPr>
        <w:pStyle w:val="Tableheading"/>
        <w:keepNext/>
        <w:spacing w:before="0" w:beforeAutospacing="0"/>
        <w:rPr>
          <w:lang w:val="en-US"/>
        </w:rPr>
      </w:pPr>
      <w:r>
        <w:rPr>
          <w:noProof/>
        </w:rPr>
        <w:drawing>
          <wp:inline distT="0" distB="0" distL="0" distR="0" wp14:anchorId="31F8DE6E" wp14:editId="3379E612">
            <wp:extent cx="5738400" cy="3712456"/>
            <wp:effectExtent l="0" t="0" r="0" b="0"/>
            <wp:docPr id="51" name="Picture 51" descr="Figure 5.17: CEO and Quality Manager views (per cent) on whether the audit and certification process has been a positive investment of time" title="Figure 5.17: CEO and Quality Manager views (per cent) on whether the audit and certification process has been a positive investment of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8400" cy="3712456"/>
                    </a:xfrm>
                    <a:prstGeom prst="rect">
                      <a:avLst/>
                    </a:prstGeom>
                    <a:noFill/>
                  </pic:spPr>
                </pic:pic>
              </a:graphicData>
            </a:graphic>
          </wp:inline>
        </w:drawing>
      </w:r>
    </w:p>
    <w:p w:rsidR="007D7953" w:rsidRDefault="007D7953" w:rsidP="005F157C">
      <w:pPr>
        <w:pStyle w:val="Sourceandnotetext"/>
        <w:spacing w:after="200"/>
        <w:rPr>
          <w:szCs w:val="16"/>
        </w:rPr>
      </w:pPr>
      <w:r w:rsidRPr="009B3C50">
        <w:rPr>
          <w:szCs w:val="16"/>
        </w:rPr>
        <w:t>Source: CEO Post-</w:t>
      </w:r>
      <w:r w:rsidRPr="005F157C">
        <w:rPr>
          <w:szCs w:val="16"/>
        </w:rPr>
        <w:t>Pilot</w:t>
      </w:r>
      <w:r w:rsidRPr="009B3C50">
        <w:rPr>
          <w:szCs w:val="16"/>
        </w:rPr>
        <w:t xml:space="preserve"> Survey, 2014 and </w:t>
      </w:r>
      <w:r w:rsidRPr="002D7EFA">
        <w:rPr>
          <w:szCs w:val="16"/>
        </w:rPr>
        <w:t xml:space="preserve">Quality Manager </w:t>
      </w:r>
      <w:r w:rsidRPr="009B3C50">
        <w:rPr>
          <w:szCs w:val="16"/>
        </w:rPr>
        <w:t>Post-Pilot Survey, 2014</w:t>
      </w:r>
      <w:r>
        <w:rPr>
          <w:szCs w:val="16"/>
        </w:rPr>
        <w:t xml:space="preserve"> </w:t>
      </w:r>
      <w:r w:rsidR="00B3516A">
        <w:rPr>
          <w:szCs w:val="16"/>
        </w:rPr>
        <w:t>(</w:t>
      </w:r>
      <w:r>
        <w:rPr>
          <w:szCs w:val="16"/>
        </w:rPr>
        <w:t xml:space="preserve">Appendix </w:t>
      </w:r>
      <w:r w:rsidR="0015311B">
        <w:rPr>
          <w:szCs w:val="16"/>
        </w:rPr>
        <w:t xml:space="preserve">Table </w:t>
      </w:r>
      <w:proofErr w:type="spellStart"/>
      <w:r w:rsidR="0015311B">
        <w:rPr>
          <w:szCs w:val="16"/>
        </w:rPr>
        <w:t>C</w:t>
      </w:r>
      <w:r>
        <w:rPr>
          <w:szCs w:val="16"/>
        </w:rPr>
        <w:t>16</w:t>
      </w:r>
      <w:proofErr w:type="spellEnd"/>
      <w:r w:rsidR="00B3516A">
        <w:rPr>
          <w:szCs w:val="16"/>
        </w:rPr>
        <w:t>)</w:t>
      </w:r>
    </w:p>
    <w:p w:rsidR="000E49C2" w:rsidRDefault="000E49C2" w:rsidP="002B5F38">
      <w:pPr>
        <w:spacing w:before="0" w:beforeAutospacing="0" w:after="200" w:line="276" w:lineRule="auto"/>
      </w:pPr>
      <w:r>
        <w:t xml:space="preserve">Given the data limitations for this evaluation it is not possible to determine whether the potential benefits resulting from the </w:t>
      </w:r>
      <w:r w:rsidR="00084B31">
        <w:t>Pilot QAF</w:t>
      </w:r>
      <w:r>
        <w:t xml:space="preserve">, as identified by Providers directly through this evaluation, outweigh the </w:t>
      </w:r>
      <w:r w:rsidR="00D0535F">
        <w:t xml:space="preserve">reported </w:t>
      </w:r>
      <w:r>
        <w:t xml:space="preserve">costs. While Providers perceive </w:t>
      </w:r>
      <w:r w:rsidR="00D0535F">
        <w:t xml:space="preserve">there </w:t>
      </w:r>
      <w:r>
        <w:t xml:space="preserve">will be improvements to client services and Provider operations, the costs of achieving these results </w:t>
      </w:r>
      <w:r w:rsidR="00D0535F">
        <w:t>were in some cases</w:t>
      </w:r>
      <w:r>
        <w:t xml:space="preserve"> </w:t>
      </w:r>
      <w:r w:rsidR="00D0535F">
        <w:t>significant</w:t>
      </w:r>
      <w:r>
        <w:t xml:space="preserve">. </w:t>
      </w:r>
    </w:p>
    <w:p w:rsidR="000E49C2" w:rsidRDefault="000E49C2" w:rsidP="002B5F38">
      <w:pPr>
        <w:spacing w:before="0" w:beforeAutospacing="0" w:after="200" w:line="276" w:lineRule="auto"/>
      </w:pPr>
      <w:r>
        <w:t xml:space="preserve">Comments </w:t>
      </w:r>
      <w:r w:rsidRPr="002B5F38">
        <w:rPr>
          <w:rFonts w:cstheme="minorHAnsi"/>
        </w:rPr>
        <w:t>made</w:t>
      </w:r>
      <w:r>
        <w:t xml:space="preserve"> by two Provider </w:t>
      </w:r>
      <w:proofErr w:type="spellStart"/>
      <w:r>
        <w:t>CEOs</w:t>
      </w:r>
      <w:proofErr w:type="spellEnd"/>
      <w:r>
        <w:t xml:space="preserve"> as part of the post-Pilot survey are particularly concerning:</w:t>
      </w:r>
    </w:p>
    <w:p w:rsidR="000E49C2" w:rsidRDefault="000E49C2" w:rsidP="00FB5A5A">
      <w:pPr>
        <w:pStyle w:val="ListBullet"/>
        <w:numPr>
          <w:ilvl w:val="0"/>
          <w:numId w:val="4"/>
        </w:numPr>
        <w:spacing w:before="0" w:beforeAutospacing="0" w:line="276" w:lineRule="auto"/>
      </w:pPr>
      <w:r>
        <w:t xml:space="preserve"> “</w:t>
      </w:r>
      <w:r w:rsidRPr="00CA61D6">
        <w:t>We could have the highest quality service and go broke implementing and</w:t>
      </w:r>
      <w:r>
        <w:t xml:space="preserve"> maintaining a quality standard</w:t>
      </w:r>
      <w:r w:rsidRPr="00CA61D6">
        <w:t>”</w:t>
      </w:r>
      <w:r>
        <w:t xml:space="preserve"> and </w:t>
      </w:r>
    </w:p>
    <w:p w:rsidR="000E49C2" w:rsidRDefault="000E49C2" w:rsidP="00FB5A5A">
      <w:pPr>
        <w:pStyle w:val="ListBullet"/>
        <w:numPr>
          <w:ilvl w:val="0"/>
          <w:numId w:val="4"/>
        </w:numPr>
        <w:spacing w:before="0" w:beforeAutospacing="0" w:line="276" w:lineRule="auto"/>
      </w:pPr>
      <w:r>
        <w:t>“</w:t>
      </w:r>
      <w:r w:rsidRPr="00CA61D6">
        <w:t>The time taken to resource participation in the Pilot is time taken away from supporting job seekers</w:t>
      </w:r>
      <w:r>
        <w:t xml:space="preserve">”. </w:t>
      </w:r>
    </w:p>
    <w:p w:rsidR="00881BFD" w:rsidRDefault="00F60998" w:rsidP="002B5F38">
      <w:pPr>
        <w:spacing w:before="0" w:beforeAutospacing="0" w:after="200" w:line="276" w:lineRule="auto"/>
      </w:pPr>
      <w:r>
        <w:t xml:space="preserve">These comments along with the </w:t>
      </w:r>
      <w:r w:rsidR="00573253">
        <w:t>limited cost /</w:t>
      </w:r>
      <w:r w:rsidR="003C6976">
        <w:t xml:space="preserve"> </w:t>
      </w:r>
      <w:r w:rsidR="00573253">
        <w:t xml:space="preserve">benefit analysis undertaken and findings of this evaluation </w:t>
      </w:r>
      <w:r w:rsidRPr="002B5F38">
        <w:rPr>
          <w:rFonts w:cstheme="minorHAnsi"/>
        </w:rPr>
        <w:t>suggest</w:t>
      </w:r>
      <w:r>
        <w:t xml:space="preserve"> work </w:t>
      </w:r>
      <w:r w:rsidR="00573253">
        <w:t>is required</w:t>
      </w:r>
      <w:r>
        <w:t xml:space="preserve"> to ensure a future QAF model </w:t>
      </w:r>
      <w:r w:rsidR="00573253">
        <w:t xml:space="preserve">enables </w:t>
      </w:r>
      <w:r>
        <w:t>Providers to efficien</w:t>
      </w:r>
      <w:r w:rsidR="00573253">
        <w:t xml:space="preserve">tly and effectively implement the requirements with minimal impact to </w:t>
      </w:r>
      <w:r>
        <w:t>costs, time and resources.</w:t>
      </w:r>
      <w:r w:rsidR="00573253">
        <w:t xml:space="preserve"> </w:t>
      </w:r>
      <w:r w:rsidR="00CF31AE">
        <w:t>If costs can be reduced, it is anticipated introduction of a national QAF model will be beneficial for Providers and their service delivery to clients.</w:t>
      </w:r>
    </w:p>
    <w:p w:rsidR="00911EC0" w:rsidRPr="00911EC0" w:rsidRDefault="0061408F" w:rsidP="00344546">
      <w:pPr>
        <w:pStyle w:val="Heading2"/>
        <w:numPr>
          <w:ilvl w:val="1"/>
          <w:numId w:val="10"/>
        </w:numPr>
        <w:spacing w:beforeAutospacing="0" w:line="276" w:lineRule="auto"/>
        <w:ind w:left="0" w:firstLine="0"/>
      </w:pPr>
      <w:bookmarkStart w:id="64" w:name="_Toc389200935"/>
      <w:r>
        <w:t>Summary</w:t>
      </w:r>
      <w:bookmarkEnd w:id="64"/>
    </w:p>
    <w:p w:rsidR="00F84DD2" w:rsidRDefault="00F84DD2" w:rsidP="002B5F38">
      <w:pPr>
        <w:spacing w:before="0" w:beforeAutospacing="0" w:after="200" w:line="276" w:lineRule="auto"/>
      </w:pPr>
      <w:r>
        <w:t xml:space="preserve">The assessment of whether the </w:t>
      </w:r>
      <w:r w:rsidR="00084B31">
        <w:t>Pilot QAF</w:t>
      </w:r>
      <w:r w:rsidR="009F2995">
        <w:t xml:space="preserve"> </w:t>
      </w:r>
      <w:r>
        <w:t xml:space="preserve">has positively or negatively impacted the </w:t>
      </w:r>
      <w:r w:rsidRPr="003628E6">
        <w:rPr>
          <w:rFonts w:ascii="Calibri" w:hAnsi="Calibri"/>
          <w:bCs/>
        </w:rPr>
        <w:t>performance</w:t>
      </w:r>
      <w:r>
        <w:t xml:space="preserve"> of Providers </w:t>
      </w:r>
      <w:r w:rsidRPr="002B5F38">
        <w:rPr>
          <w:rFonts w:cstheme="minorHAnsi"/>
        </w:rPr>
        <w:t>participating</w:t>
      </w:r>
      <w:r>
        <w:t xml:space="preserve"> in the Pilot has been limited by the following factors:</w:t>
      </w:r>
    </w:p>
    <w:p w:rsidR="008A0521" w:rsidRDefault="00F84DD2" w:rsidP="00FB5A5A">
      <w:pPr>
        <w:pStyle w:val="ListBullet"/>
        <w:numPr>
          <w:ilvl w:val="0"/>
          <w:numId w:val="4"/>
        </w:numPr>
        <w:spacing w:before="0" w:beforeAutospacing="0" w:line="276" w:lineRule="auto"/>
      </w:pPr>
      <w:r>
        <w:t xml:space="preserve">No discernable patterns were identified through analysis of KPI 3 data. It is recognised this is due to the lag between implementation of the </w:t>
      </w:r>
      <w:r w:rsidR="00084B31">
        <w:t>Pilot QAF</w:t>
      </w:r>
      <w:r>
        <w:t xml:space="preserve"> and changes to the impact on Provider performance being evident.  </w:t>
      </w:r>
    </w:p>
    <w:p w:rsidR="00121539" w:rsidRDefault="00121539" w:rsidP="00FB5A5A">
      <w:pPr>
        <w:pStyle w:val="ListBullet"/>
        <w:numPr>
          <w:ilvl w:val="0"/>
          <w:numId w:val="4"/>
        </w:numPr>
        <w:spacing w:before="0" w:beforeAutospacing="0" w:line="276" w:lineRule="auto"/>
      </w:pPr>
      <w:r>
        <w:t>The time taken for new policies and procedures to permeate the organisation’s culture and manifest into a tangible impact on performance.</w:t>
      </w:r>
    </w:p>
    <w:p w:rsidR="008A0521" w:rsidRDefault="008A0521" w:rsidP="00FB5A5A">
      <w:pPr>
        <w:pStyle w:val="ListBullet"/>
        <w:numPr>
          <w:ilvl w:val="0"/>
          <w:numId w:val="4"/>
        </w:numPr>
        <w:spacing w:before="0" w:beforeAutospacing="0" w:line="276" w:lineRule="auto"/>
      </w:pPr>
      <w:r>
        <w:t xml:space="preserve">Account </w:t>
      </w:r>
      <w:r w:rsidRPr="008B5954">
        <w:t>Managers</w:t>
      </w:r>
      <w:r>
        <w:t xml:space="preserve"> have not yet generally observed improvements to the relationships Providers have with </w:t>
      </w:r>
      <w:r w:rsidR="000214EA">
        <w:t>clients</w:t>
      </w:r>
      <w:r>
        <w:t xml:space="preserve">, such as job seekers and employers, or the level of service provided to them. This reflects the likelihood that information collected in February 2014 in the Account Manager Post-Pilot Survey was collected too early in the process for Account Managers to have observed changes that can be attributed to the Pilot QAF.  </w:t>
      </w:r>
    </w:p>
    <w:p w:rsidR="008A0521" w:rsidRDefault="008A0521" w:rsidP="00FB5A5A">
      <w:pPr>
        <w:pStyle w:val="ListBullet"/>
        <w:numPr>
          <w:ilvl w:val="0"/>
          <w:numId w:val="4"/>
        </w:numPr>
        <w:spacing w:before="0" w:beforeAutospacing="0" w:line="276" w:lineRule="auto"/>
      </w:pPr>
      <w:r>
        <w:t xml:space="preserve">While data was collected from </w:t>
      </w:r>
      <w:proofErr w:type="spellStart"/>
      <w:r>
        <w:t>CEOs</w:t>
      </w:r>
      <w:proofErr w:type="spellEnd"/>
      <w:r>
        <w:t xml:space="preserve"> and Account Managers on the adherence to all </w:t>
      </w:r>
      <w:r w:rsidR="003C6976">
        <w:t>Key Performance Measures</w:t>
      </w:r>
      <w:r>
        <w:t xml:space="preserve"> of the Quality Principles before and after certification, it was not possible to identify significant changes. </w:t>
      </w:r>
    </w:p>
    <w:p w:rsidR="008A0521" w:rsidRDefault="008A0521" w:rsidP="00FB5A5A">
      <w:pPr>
        <w:pStyle w:val="ListBullet"/>
        <w:numPr>
          <w:ilvl w:val="0"/>
          <w:numId w:val="4"/>
        </w:numPr>
        <w:spacing w:before="0" w:beforeAutospacing="0" w:line="276" w:lineRule="auto"/>
      </w:pPr>
      <w:r>
        <w:t xml:space="preserve">While feedback </w:t>
      </w:r>
      <w:r w:rsidRPr="004034AA">
        <w:t xml:space="preserve">obtained from </w:t>
      </w:r>
      <w:r>
        <w:t xml:space="preserve">stakeholders directly </w:t>
      </w:r>
      <w:r w:rsidRPr="004034AA">
        <w:t>as part of this evaluation can assist to determine the current and expected impact</w:t>
      </w:r>
      <w:r>
        <w:t>, caution should be applied as:</w:t>
      </w:r>
    </w:p>
    <w:p w:rsidR="006D4FDE" w:rsidRDefault="008A0521" w:rsidP="006D4FDE">
      <w:pPr>
        <w:pStyle w:val="ListBullet2"/>
        <w:numPr>
          <w:ilvl w:val="1"/>
          <w:numId w:val="23"/>
        </w:numPr>
        <w:spacing w:before="0" w:beforeAutospacing="0" w:line="276" w:lineRule="auto"/>
        <w:ind w:left="737" w:hanging="340"/>
        <w:rPr>
          <w:noProof/>
        </w:rPr>
      </w:pPr>
      <w:r>
        <w:rPr>
          <w:noProof/>
        </w:rPr>
        <w:t xml:space="preserve">The Pilot </w:t>
      </w:r>
      <w:r>
        <w:t>sample</w:t>
      </w:r>
      <w:r>
        <w:rPr>
          <w:noProof/>
        </w:rPr>
        <w:t xml:space="preserve"> </w:t>
      </w:r>
      <w:r w:rsidR="006D4FDE">
        <w:rPr>
          <w:noProof/>
        </w:rPr>
        <w:t>is not necessarily representative of</w:t>
      </w:r>
      <w:r w:rsidR="00631523">
        <w:rPr>
          <w:noProof/>
        </w:rPr>
        <w:t xml:space="preserve"> </w:t>
      </w:r>
      <w:r>
        <w:rPr>
          <w:noProof/>
        </w:rPr>
        <w:t xml:space="preserve">the Provider population </w:t>
      </w:r>
      <w:r w:rsidR="006D4FDE">
        <w:rPr>
          <w:noProof/>
        </w:rPr>
        <w:t>in which case the</w:t>
      </w:r>
      <w:r>
        <w:rPr>
          <w:noProof/>
        </w:rPr>
        <w:t xml:space="preserve"> views</w:t>
      </w:r>
      <w:r w:rsidR="006D4FDE">
        <w:rPr>
          <w:noProof/>
        </w:rPr>
        <w:t xml:space="preserve"> expressed</w:t>
      </w:r>
      <w:r>
        <w:rPr>
          <w:noProof/>
        </w:rPr>
        <w:t xml:space="preserve"> </w:t>
      </w:r>
      <w:r w:rsidR="006D4FDE">
        <w:rPr>
          <w:noProof/>
        </w:rPr>
        <w:t xml:space="preserve">might </w:t>
      </w:r>
      <w:r>
        <w:rPr>
          <w:noProof/>
        </w:rPr>
        <w:t xml:space="preserve">not </w:t>
      </w:r>
      <w:r w:rsidR="006D4FDE">
        <w:rPr>
          <w:noProof/>
        </w:rPr>
        <w:t>reflect the range of views on issues highlighted by the Pilot.</w:t>
      </w:r>
    </w:p>
    <w:p w:rsidR="008A0521" w:rsidRDefault="0002498A" w:rsidP="006D4FDE">
      <w:pPr>
        <w:pStyle w:val="ListBullet2"/>
        <w:numPr>
          <w:ilvl w:val="1"/>
          <w:numId w:val="23"/>
        </w:numPr>
        <w:spacing w:before="0" w:beforeAutospacing="0" w:line="276" w:lineRule="auto"/>
        <w:ind w:left="737" w:hanging="340"/>
        <w:rPr>
          <w:noProof/>
        </w:rPr>
      </w:pPr>
      <w:r>
        <w:t>There may be an element of ‘p</w:t>
      </w:r>
      <w:r w:rsidR="008A0521">
        <w:t xml:space="preserve">ilot </w:t>
      </w:r>
      <w:r>
        <w:t>e</w:t>
      </w:r>
      <w:r w:rsidR="008A0521">
        <w:t xml:space="preserve">ffect’ reflected in these results as Pilot participants are generally enthusiastic about the impact </w:t>
      </w:r>
      <w:r>
        <w:t xml:space="preserve">that </w:t>
      </w:r>
      <w:r w:rsidR="008A0521">
        <w:t xml:space="preserve">their increased efforts will have. </w:t>
      </w:r>
    </w:p>
    <w:p w:rsidR="008A0521" w:rsidRDefault="008A0521" w:rsidP="002B5F38">
      <w:pPr>
        <w:spacing w:before="0" w:beforeAutospacing="0" w:after="200" w:line="276" w:lineRule="auto"/>
        <w:rPr>
          <w:noProof/>
        </w:rPr>
      </w:pPr>
      <w:r>
        <w:rPr>
          <w:noProof/>
        </w:rPr>
        <w:t xml:space="preserve">Given these limitations, the department may wish to consider options to assess the impact of </w:t>
      </w:r>
      <w:r w:rsidR="00084B31">
        <w:rPr>
          <w:noProof/>
        </w:rPr>
        <w:t>any future</w:t>
      </w:r>
      <w:r>
        <w:rPr>
          <w:noProof/>
        </w:rPr>
        <w:t xml:space="preserve"> QAF on the </w:t>
      </w:r>
      <w:r w:rsidRPr="002B5F38">
        <w:rPr>
          <w:rFonts w:cstheme="minorHAnsi"/>
        </w:rPr>
        <w:t>performance</w:t>
      </w:r>
      <w:r>
        <w:rPr>
          <w:noProof/>
        </w:rPr>
        <w:t xml:space="preserve"> of Providers. </w:t>
      </w:r>
      <w:r w:rsidR="00376B68">
        <w:rPr>
          <w:noProof/>
        </w:rPr>
        <w:t>I</w:t>
      </w:r>
      <w:r>
        <w:rPr>
          <w:noProof/>
        </w:rPr>
        <w:t xml:space="preserve">t is acknowledged </w:t>
      </w:r>
      <w:r w:rsidR="00376B68">
        <w:rPr>
          <w:noProof/>
        </w:rPr>
        <w:t xml:space="preserve">KPI 3 data alone </w:t>
      </w:r>
      <w:r w:rsidR="00235DFE">
        <w:rPr>
          <w:noProof/>
        </w:rPr>
        <w:t xml:space="preserve">(in its current form) </w:t>
      </w:r>
      <w:r w:rsidR="00376B68">
        <w:rPr>
          <w:noProof/>
        </w:rPr>
        <w:t xml:space="preserve">may not be an appropriate measure of service quality given the </w:t>
      </w:r>
      <w:r w:rsidR="00084B31">
        <w:rPr>
          <w:noProof/>
        </w:rPr>
        <w:t>Pilot QAF</w:t>
      </w:r>
      <w:r w:rsidR="00376B68">
        <w:rPr>
          <w:noProof/>
        </w:rPr>
        <w:t xml:space="preserve"> was introduced because the existing KPI 3 framework did not effectively measure, monitor or assure continuous improvement in Provider quality of service delivery.</w:t>
      </w:r>
    </w:p>
    <w:p w:rsidR="00376B68" w:rsidRDefault="00DF3807" w:rsidP="002B5F38">
      <w:pPr>
        <w:spacing w:before="0" w:beforeAutospacing="0" w:after="200" w:line="276" w:lineRule="auto"/>
      </w:pPr>
      <w:r>
        <w:t>Provider Quality Managers</w:t>
      </w:r>
      <w:r w:rsidR="003D69F1">
        <w:t xml:space="preserve"> and staff</w:t>
      </w:r>
      <w:r>
        <w:t xml:space="preserve"> generally agree the Pilot had an immediate impact on the quality of service</w:t>
      </w:r>
      <w:r w:rsidR="00A462BB">
        <w:t xml:space="preserve"> </w:t>
      </w:r>
      <w:r w:rsidR="00A462BB" w:rsidRPr="002B5F38">
        <w:rPr>
          <w:rFonts w:cstheme="minorHAnsi"/>
        </w:rPr>
        <w:t>delivery</w:t>
      </w:r>
      <w:r>
        <w:t xml:space="preserve"> with levels of disagreement low (a</w:t>
      </w:r>
      <w:r w:rsidR="003628E6">
        <w:t xml:space="preserve">t between five and 11 per cent) when considering Provider relationships with </w:t>
      </w:r>
      <w:r w:rsidR="000214EA">
        <w:t>clients</w:t>
      </w:r>
      <w:r w:rsidR="003628E6">
        <w:t xml:space="preserve">, job seeker servicing and employer servicing. </w:t>
      </w:r>
    </w:p>
    <w:p w:rsidR="007A63B1" w:rsidRDefault="00D0535F" w:rsidP="002B5F38">
      <w:pPr>
        <w:spacing w:before="0" w:beforeAutospacing="0" w:after="200" w:line="276" w:lineRule="auto"/>
      </w:pPr>
      <w:r>
        <w:t>S</w:t>
      </w:r>
      <w:r w:rsidR="00D847F4">
        <w:t>ixty</w:t>
      </w:r>
      <w:r w:rsidR="00D847F4" w:rsidRPr="00062B2B">
        <w:t xml:space="preserve"> per cent of Quality Managers agreed or strongly agreed the Pilot ha</w:t>
      </w:r>
      <w:r w:rsidR="00D847F4">
        <w:t>d</w:t>
      </w:r>
      <w:r w:rsidR="00D847F4" w:rsidRPr="00062B2B">
        <w:t xml:space="preserve"> led to improvements in their relationships with </w:t>
      </w:r>
      <w:r w:rsidR="000214EA">
        <w:t>stakeholders</w:t>
      </w:r>
      <w:r w:rsidR="00D847F4" w:rsidRPr="00062B2B">
        <w:t>.</w:t>
      </w:r>
      <w:r w:rsidR="00D847F4">
        <w:t xml:space="preserve"> The results for </w:t>
      </w:r>
      <w:r w:rsidR="00376B68">
        <w:t>job</w:t>
      </w:r>
      <w:r w:rsidR="00F378C9">
        <w:t xml:space="preserve"> </w:t>
      </w:r>
      <w:r w:rsidR="00376B68">
        <w:t>seeker servicing</w:t>
      </w:r>
      <w:r w:rsidR="00D847F4">
        <w:t xml:space="preserve"> were most encouraging:</w:t>
      </w:r>
    </w:p>
    <w:p w:rsidR="007A63B1" w:rsidRPr="006D496C" w:rsidRDefault="007A63B1" w:rsidP="006D496C">
      <w:pPr>
        <w:pStyle w:val="ListBullet"/>
        <w:numPr>
          <w:ilvl w:val="0"/>
          <w:numId w:val="4"/>
        </w:numPr>
        <w:shd w:val="clear" w:color="auto" w:fill="FFFFFF" w:themeFill="background2"/>
        <w:spacing w:before="0" w:beforeAutospacing="0" w:line="276" w:lineRule="auto"/>
      </w:pPr>
      <w:r w:rsidRPr="006D496C">
        <w:t>A</w:t>
      </w:r>
      <w:r w:rsidR="00376B68" w:rsidRPr="006D496C">
        <w:t>pproximately two-thirds of Quality Managers agree</w:t>
      </w:r>
      <w:r w:rsidRPr="006D496C">
        <w:t>d</w:t>
      </w:r>
      <w:r w:rsidR="00376B68" w:rsidRPr="006D496C">
        <w:t xml:space="preserve"> or strongly agree</w:t>
      </w:r>
      <w:r w:rsidRPr="006D496C">
        <w:t>d</w:t>
      </w:r>
      <w:r w:rsidR="00376B68" w:rsidRPr="006D496C">
        <w:t xml:space="preserve"> improvements were evident in the Providers’ ability to service job seekers and provide improved employment outcomes for these clients.</w:t>
      </w:r>
      <w:r w:rsidR="00A76431" w:rsidRPr="006D496C">
        <w:t xml:space="preserve"> </w:t>
      </w:r>
    </w:p>
    <w:p w:rsidR="00A76431" w:rsidRPr="006D496C" w:rsidRDefault="00A76431" w:rsidP="00FB5A5A">
      <w:pPr>
        <w:pStyle w:val="ListBullet"/>
        <w:numPr>
          <w:ilvl w:val="0"/>
          <w:numId w:val="4"/>
        </w:numPr>
        <w:spacing w:before="0" w:beforeAutospacing="0" w:line="276" w:lineRule="auto"/>
      </w:pPr>
      <w:r w:rsidRPr="006D496C">
        <w:t>F</w:t>
      </w:r>
      <w:r w:rsidR="00376B68" w:rsidRPr="006D496C">
        <w:t xml:space="preserve">our-fifths of Provider staff indicated they were aware within their organisation there had </w:t>
      </w:r>
      <w:r w:rsidRPr="006D496C">
        <w:t>changes been changes in the last 12 months in job seeker satisfaction with service received, systems and technologies that enable communication with job seekers and strategies for monitoring job seeker satisfaction.</w:t>
      </w:r>
    </w:p>
    <w:p w:rsidR="00112003" w:rsidRDefault="00112003">
      <w:pPr>
        <w:spacing w:before="0" w:beforeAutospacing="0"/>
      </w:pPr>
      <w:r>
        <w:br w:type="page"/>
      </w:r>
    </w:p>
    <w:p w:rsidR="00D847F4" w:rsidRPr="006D496C" w:rsidRDefault="00D847F4" w:rsidP="002B5F38">
      <w:pPr>
        <w:spacing w:before="0" w:beforeAutospacing="0" w:after="200" w:line="276" w:lineRule="auto"/>
      </w:pPr>
      <w:r w:rsidRPr="006D496C">
        <w:t>In comparison, the results for servicing of employers are lower</w:t>
      </w:r>
      <w:r w:rsidR="009F2995" w:rsidRPr="006D496C">
        <w:t xml:space="preserve"> but still promising</w:t>
      </w:r>
      <w:r w:rsidRPr="006D496C">
        <w:t>:</w:t>
      </w:r>
    </w:p>
    <w:p w:rsidR="00D847F4" w:rsidRPr="006D496C" w:rsidRDefault="00D847F4" w:rsidP="00FB5A5A">
      <w:pPr>
        <w:pStyle w:val="ListBullet"/>
        <w:numPr>
          <w:ilvl w:val="0"/>
          <w:numId w:val="4"/>
        </w:numPr>
        <w:spacing w:before="0" w:beforeAutospacing="0" w:line="276" w:lineRule="auto"/>
      </w:pPr>
      <w:r w:rsidRPr="006D496C">
        <w:t>5</w:t>
      </w:r>
      <w:r w:rsidR="005F157C" w:rsidRPr="006D496C">
        <w:t>0</w:t>
      </w:r>
      <w:r w:rsidRPr="006D496C">
        <w:t xml:space="preserve"> per cent of Quality Managers reported they agreed or strongly agreed the Pilot had led to improvements in the ability of the Provider to deliver services to employers.  </w:t>
      </w:r>
    </w:p>
    <w:p w:rsidR="00D847F4" w:rsidRPr="005F157C" w:rsidRDefault="00D847F4" w:rsidP="00FB5A5A">
      <w:pPr>
        <w:pStyle w:val="ListBullet"/>
        <w:numPr>
          <w:ilvl w:val="0"/>
          <w:numId w:val="4"/>
        </w:numPr>
        <w:spacing w:before="0" w:beforeAutospacing="0" w:line="276" w:lineRule="auto"/>
      </w:pPr>
      <w:r w:rsidRPr="006D496C">
        <w:t>79 per cent of Provider staff indicated they had observed an overall improvement in the way Providers communicate with employers.</w:t>
      </w:r>
      <w:r w:rsidRPr="005F157C">
        <w:t xml:space="preserve"> </w:t>
      </w:r>
    </w:p>
    <w:p w:rsidR="00D847F4" w:rsidRPr="002364B3" w:rsidRDefault="00D847F4" w:rsidP="00FB5A5A">
      <w:pPr>
        <w:pStyle w:val="ListBullet"/>
        <w:numPr>
          <w:ilvl w:val="0"/>
          <w:numId w:val="4"/>
        </w:numPr>
        <w:spacing w:before="0" w:beforeAutospacing="0" w:line="276" w:lineRule="auto"/>
      </w:pPr>
      <w:r>
        <w:t>Qu</w:t>
      </w:r>
      <w:r w:rsidRPr="002364B3">
        <w:t xml:space="preserve">ality Managers </w:t>
      </w:r>
      <w:r>
        <w:t xml:space="preserve">also </w:t>
      </w:r>
      <w:r w:rsidRPr="002364B3">
        <w:t xml:space="preserve">provided a higher level of neutral response </w:t>
      </w:r>
      <w:r>
        <w:t>when considering</w:t>
      </w:r>
      <w:r w:rsidRPr="002364B3">
        <w:t xml:space="preserve"> current improvements to employer servicing</w:t>
      </w:r>
      <w:r>
        <w:t>, possibly suggesting they</w:t>
      </w:r>
      <w:r w:rsidRPr="002364B3">
        <w:t xml:space="preserve"> are less sure about the</w:t>
      </w:r>
      <w:r>
        <w:t xml:space="preserve"> Pilot’s</w:t>
      </w:r>
      <w:r w:rsidRPr="002364B3">
        <w:t xml:space="preserve"> </w:t>
      </w:r>
      <w:r>
        <w:t xml:space="preserve">immediate </w:t>
      </w:r>
      <w:r w:rsidRPr="002364B3">
        <w:t>impact on employer</w:t>
      </w:r>
      <w:r>
        <w:t xml:space="preserve"> servicing.</w:t>
      </w:r>
      <w:r w:rsidRPr="002364B3">
        <w:t xml:space="preserve">  </w:t>
      </w:r>
    </w:p>
    <w:p w:rsidR="0059784C" w:rsidRDefault="00C24E70" w:rsidP="002B5F38">
      <w:pPr>
        <w:spacing w:before="0" w:beforeAutospacing="0" w:after="200" w:line="276" w:lineRule="auto"/>
      </w:pPr>
      <w:r>
        <w:t xml:space="preserve">Provider staff </w:t>
      </w:r>
      <w:r w:rsidRPr="002B5F38">
        <w:rPr>
          <w:rFonts w:cstheme="minorHAnsi"/>
        </w:rPr>
        <w:t>and</w:t>
      </w:r>
      <w:r>
        <w:t xml:space="preserve"> Quality Managers are also very positive about the impact the Pilot had on current business operation</w:t>
      </w:r>
      <w:r w:rsidR="00B27F22">
        <w:t>s in the Provider organisations, with</w:t>
      </w:r>
      <w:r w:rsidR="003628E6">
        <w:t xml:space="preserve"> strong</w:t>
      </w:r>
      <w:r w:rsidR="00B27F22">
        <w:t xml:space="preserve"> improvements evident for:</w:t>
      </w:r>
    </w:p>
    <w:p w:rsidR="00B27F22" w:rsidRPr="00FB5A5A" w:rsidRDefault="00B27F22" w:rsidP="00FB5A5A">
      <w:pPr>
        <w:pStyle w:val="ListBullet"/>
        <w:numPr>
          <w:ilvl w:val="0"/>
          <w:numId w:val="4"/>
        </w:numPr>
        <w:spacing w:before="0" w:beforeAutospacing="0" w:line="276" w:lineRule="auto"/>
      </w:pPr>
      <w:r w:rsidRPr="00FB5A5A">
        <w:t xml:space="preserve">the level of </w:t>
      </w:r>
      <w:r w:rsidRPr="00D847F4">
        <w:t>understanding</w:t>
      </w:r>
      <w:r w:rsidRPr="00FB5A5A">
        <w:t xml:space="preserve"> of the Deed and accompanying guidelines</w:t>
      </w:r>
    </w:p>
    <w:p w:rsidR="00B27F22" w:rsidRPr="00FB5A5A" w:rsidRDefault="00B27F22" w:rsidP="00FB5A5A">
      <w:pPr>
        <w:pStyle w:val="ListBullet"/>
        <w:numPr>
          <w:ilvl w:val="0"/>
          <w:numId w:val="4"/>
        </w:numPr>
        <w:spacing w:before="0" w:beforeAutospacing="0" w:line="276" w:lineRule="auto"/>
      </w:pPr>
      <w:r w:rsidRPr="00FB5A5A">
        <w:t>staff understanding of their role and conduct in their role</w:t>
      </w:r>
    </w:p>
    <w:p w:rsidR="00B27F22" w:rsidRPr="00FB5A5A" w:rsidRDefault="00B27F22" w:rsidP="00FB5A5A">
      <w:pPr>
        <w:pStyle w:val="ListBullet"/>
        <w:numPr>
          <w:ilvl w:val="0"/>
          <w:numId w:val="4"/>
        </w:numPr>
        <w:spacing w:before="0" w:beforeAutospacing="0" w:line="276" w:lineRule="auto"/>
      </w:pPr>
      <w:r w:rsidRPr="00FB5A5A">
        <w:t>leadership visibility, access to workplace support and training and development, and</w:t>
      </w:r>
    </w:p>
    <w:p w:rsidR="00B27F22" w:rsidRPr="00FB5A5A" w:rsidRDefault="00B27F22" w:rsidP="00FB5A5A">
      <w:pPr>
        <w:pStyle w:val="ListBullet"/>
        <w:numPr>
          <w:ilvl w:val="0"/>
          <w:numId w:val="4"/>
        </w:numPr>
        <w:spacing w:before="0" w:beforeAutospacing="0" w:line="276" w:lineRule="auto"/>
      </w:pPr>
      <w:proofErr w:type="gramStart"/>
      <w:r w:rsidRPr="00FB5A5A">
        <w:t>staff</w:t>
      </w:r>
      <w:proofErr w:type="gramEnd"/>
      <w:r w:rsidRPr="00FB5A5A">
        <w:t xml:space="preserve"> performance. </w:t>
      </w:r>
    </w:p>
    <w:p w:rsidR="00C24E70" w:rsidRDefault="00C24E70" w:rsidP="002B5F38">
      <w:pPr>
        <w:spacing w:before="0" w:beforeAutospacing="0" w:after="200" w:line="276" w:lineRule="auto"/>
      </w:pPr>
      <w:r>
        <w:t xml:space="preserve">The survey responses Account Managers provided in relation to improvements observed for changes to business processes and staff engagement suggest changes have commenced at an internal business level to support implementation of the </w:t>
      </w:r>
      <w:r w:rsidR="00084B31">
        <w:t>Pilot QAF</w:t>
      </w:r>
      <w:r>
        <w:t xml:space="preserve">. It is anticipated this would be the initial step in implementing the </w:t>
      </w:r>
      <w:r w:rsidR="000F51A9">
        <w:t>revised</w:t>
      </w:r>
      <w:r w:rsidR="00084B31">
        <w:t xml:space="preserve"> QAF</w:t>
      </w:r>
      <w:r>
        <w:t xml:space="preserve"> and it is reasonable </w:t>
      </w:r>
      <w:r w:rsidR="00B27F22">
        <w:t xml:space="preserve">to expect the impact on </w:t>
      </w:r>
      <w:r w:rsidR="00B500F0">
        <w:t xml:space="preserve">clients </w:t>
      </w:r>
      <w:r w:rsidR="00121539">
        <w:t>will become more apparent as time progresses</w:t>
      </w:r>
      <w:r>
        <w:t xml:space="preserve">. </w:t>
      </w:r>
    </w:p>
    <w:p w:rsidR="00DD5E7D" w:rsidRDefault="00C24E70" w:rsidP="002B5F38">
      <w:pPr>
        <w:spacing w:before="0" w:beforeAutospacing="0" w:after="200" w:line="276" w:lineRule="auto"/>
      </w:pPr>
      <w:r>
        <w:t xml:space="preserve">Account Managers, </w:t>
      </w:r>
      <w:proofErr w:type="spellStart"/>
      <w:r>
        <w:t>CEOs</w:t>
      </w:r>
      <w:proofErr w:type="spellEnd"/>
      <w:r>
        <w:t xml:space="preserve"> and </w:t>
      </w:r>
      <w:r w:rsidR="00DE165B">
        <w:t xml:space="preserve">Quality Managers </w:t>
      </w:r>
      <w:r>
        <w:t xml:space="preserve">generally agree </w:t>
      </w:r>
      <w:r w:rsidR="00EB4C5C">
        <w:t xml:space="preserve">the </w:t>
      </w:r>
      <w:r w:rsidR="00084B31">
        <w:t>Pilot QAF</w:t>
      </w:r>
      <w:r w:rsidR="00EB4C5C">
        <w:t xml:space="preserve"> will lead to</w:t>
      </w:r>
      <w:r>
        <w:t xml:space="preserve"> improvements in future</w:t>
      </w:r>
      <w:r w:rsidR="00EB4C5C">
        <w:t xml:space="preserve">, both in terms of the impact on </w:t>
      </w:r>
      <w:r w:rsidR="000214EA">
        <w:t>clients</w:t>
      </w:r>
      <w:r w:rsidR="00EB4C5C">
        <w:t xml:space="preserve"> as well as the internal operation of Providers</w:t>
      </w:r>
      <w:r>
        <w:t xml:space="preserve">. The views of Quality Managers are the most positive, followed by </w:t>
      </w:r>
      <w:proofErr w:type="spellStart"/>
      <w:r>
        <w:t>CEOs</w:t>
      </w:r>
      <w:proofErr w:type="spellEnd"/>
      <w:r>
        <w:t xml:space="preserve"> then Account Managers. Quality Managers are also positive about the impact of the </w:t>
      </w:r>
      <w:r w:rsidR="00084B31">
        <w:t>Pilot QAF</w:t>
      </w:r>
      <w:r>
        <w:t xml:space="preserve"> on the industry in general in the future. </w:t>
      </w:r>
    </w:p>
    <w:p w:rsidR="00A51EFF" w:rsidRPr="00A51EFF" w:rsidRDefault="00EB4C5C" w:rsidP="002B5F38">
      <w:pPr>
        <w:spacing w:before="0" w:beforeAutospacing="0" w:after="200" w:line="276" w:lineRule="auto"/>
      </w:pPr>
      <w:r>
        <w:t xml:space="preserve">In terms of the future impact of the introduction of the </w:t>
      </w:r>
      <w:r w:rsidR="00084B31">
        <w:t>Pilot QAF</w:t>
      </w:r>
      <w:r>
        <w:t xml:space="preserve">, </w:t>
      </w:r>
      <w:r w:rsidR="00C24E70">
        <w:t>Account Managers have provided</w:t>
      </w:r>
      <w:r w:rsidR="008779AD">
        <w:t xml:space="preserve"> a higher level of </w:t>
      </w:r>
      <w:r w:rsidR="008779AD" w:rsidRPr="002B5F38">
        <w:rPr>
          <w:rFonts w:cstheme="minorHAnsi"/>
        </w:rPr>
        <w:t>neutral</w:t>
      </w:r>
      <w:r w:rsidR="008779AD">
        <w:t xml:space="preserve"> and “</w:t>
      </w:r>
      <w:r w:rsidR="00C24E70">
        <w:t>don’t kno</w:t>
      </w:r>
      <w:r w:rsidR="008779AD">
        <w:t>w”</w:t>
      </w:r>
      <w:r w:rsidR="00C24E70">
        <w:t xml:space="preserve"> responses</w:t>
      </w:r>
      <w:r>
        <w:t xml:space="preserve"> when considering potential improvements for Providers</w:t>
      </w:r>
      <w:r w:rsidR="00C24E70">
        <w:t xml:space="preserve">. </w:t>
      </w:r>
      <w:r w:rsidR="00BD30E9">
        <w:t xml:space="preserve">This </w:t>
      </w:r>
      <w:r w:rsidR="005C1F4F">
        <w:t xml:space="preserve">non-committal response may </w:t>
      </w:r>
      <w:r w:rsidR="00BD30E9">
        <w:t xml:space="preserve">indicate that Account Managers were not heavily </w:t>
      </w:r>
      <w:r w:rsidR="00CE0DC2">
        <w:t>involved</w:t>
      </w:r>
      <w:r w:rsidR="00BD30E9">
        <w:t xml:space="preserve"> in the </w:t>
      </w:r>
      <w:r w:rsidR="00084B31">
        <w:t>Pilot QAF</w:t>
      </w:r>
      <w:r w:rsidR="00BD30E9">
        <w:t xml:space="preserve"> development process</w:t>
      </w:r>
      <w:r w:rsidR="00CE0DC2">
        <w:t>.</w:t>
      </w:r>
    </w:p>
    <w:p w:rsidR="00B86C9D" w:rsidRDefault="00B86C9D" w:rsidP="002B5F38">
      <w:pPr>
        <w:spacing w:before="0" w:beforeAutospacing="0" w:after="200" w:line="276" w:lineRule="auto"/>
      </w:pPr>
      <w:r>
        <w:t xml:space="preserve">While this evaluation has </w:t>
      </w:r>
      <w:r w:rsidR="00D0535F">
        <w:t xml:space="preserve">considered </w:t>
      </w:r>
      <w:r>
        <w:t>cost</w:t>
      </w:r>
      <w:r w:rsidR="00D0535F">
        <w:t>s and</w:t>
      </w:r>
      <w:r>
        <w:t xml:space="preserve"> benefit</w:t>
      </w:r>
      <w:r w:rsidR="00D0535F">
        <w:t>s</w:t>
      </w:r>
      <w:r>
        <w:t xml:space="preserve">, the data limitations make it difficult to ascertain if the potential benefits of the </w:t>
      </w:r>
      <w:r w:rsidR="00084B31">
        <w:t>Pilot QAF</w:t>
      </w:r>
      <w:r>
        <w:t xml:space="preserve"> outweigh the reported costs. The feedback received from Providers as part of this evaluation cannot be relied upon to provide an objective assessment of whether the </w:t>
      </w:r>
      <w:r w:rsidR="00084B31">
        <w:t>Pilot QAF</w:t>
      </w:r>
      <w:r>
        <w:t xml:space="preserve"> has actually driven improvements to service delivery. This level of analysis cannot be undertaken until the views of clients, including job seekers and employers, are collected and considered. </w:t>
      </w:r>
    </w:p>
    <w:p w:rsidR="003628E2" w:rsidRDefault="00B86C9D" w:rsidP="002B5F38">
      <w:pPr>
        <w:spacing w:before="0" w:beforeAutospacing="0" w:after="200" w:line="276" w:lineRule="auto"/>
      </w:pPr>
      <w:r>
        <w:t xml:space="preserve">It is noted that </w:t>
      </w:r>
      <w:r w:rsidR="00A51EFF">
        <w:t xml:space="preserve">Providers </w:t>
      </w:r>
      <w:r w:rsidR="0048052A">
        <w:t xml:space="preserve">themselves </w:t>
      </w:r>
      <w:r w:rsidR="003628E2">
        <w:t xml:space="preserve">have </w:t>
      </w:r>
      <w:r w:rsidR="0048052A">
        <w:t xml:space="preserve">indicated they have seen short term </w:t>
      </w:r>
      <w:r w:rsidR="00A51EFF">
        <w:t xml:space="preserve">improvements to client services and Provider operations, </w:t>
      </w:r>
      <w:r w:rsidR="0048052A">
        <w:t xml:space="preserve">and expect longer term impacts to be more favourable. </w:t>
      </w:r>
      <w:r w:rsidR="003628E2">
        <w:t xml:space="preserve">They also </w:t>
      </w:r>
      <w:r w:rsidR="003628E2" w:rsidRPr="002B5F38">
        <w:rPr>
          <w:rFonts w:cstheme="minorHAnsi"/>
        </w:rPr>
        <w:t>overwhelming</w:t>
      </w:r>
      <w:r w:rsidR="003628E2">
        <w:t xml:space="preserve"> agree that involvement in the Pilot had been a positive investment of time. </w:t>
      </w:r>
    </w:p>
    <w:p w:rsidR="00A51EFF" w:rsidRDefault="00D0535F" w:rsidP="002B5F38">
      <w:pPr>
        <w:spacing w:before="0" w:beforeAutospacing="0" w:after="200" w:line="276" w:lineRule="auto"/>
      </w:pPr>
      <w:r>
        <w:t>O</w:t>
      </w:r>
      <w:r w:rsidR="003628E2">
        <w:t xml:space="preserve">pportunities for improvement were recognised by many Providers, particularly by </w:t>
      </w:r>
      <w:proofErr w:type="spellStart"/>
      <w:r w:rsidR="003628E2">
        <w:t>CEOs</w:t>
      </w:r>
      <w:proofErr w:type="spellEnd"/>
      <w:r w:rsidR="003628E2">
        <w:t xml:space="preserve"> with 18 per cent disagreeing or strongly disagreeing the Pilot had been a positive investment of time and only 35 per cent agreeing the Pilot represented value for money. On occasion, t</w:t>
      </w:r>
      <w:r w:rsidR="00A51EFF">
        <w:t xml:space="preserve">he costs of achieving </w:t>
      </w:r>
      <w:r w:rsidR="003628E2">
        <w:t>the</w:t>
      </w:r>
      <w:r w:rsidR="0048052A">
        <w:t xml:space="preserve"> perceived benefits </w:t>
      </w:r>
      <w:r>
        <w:t>have been</w:t>
      </w:r>
      <w:r w:rsidR="003628E2">
        <w:t xml:space="preserve"> </w:t>
      </w:r>
      <w:r w:rsidR="00B37458">
        <w:t>significant</w:t>
      </w:r>
      <w:r w:rsidR="0048052A">
        <w:t xml:space="preserve"> and for the majority of Providers more than expected</w:t>
      </w:r>
      <w:r w:rsidR="00A51EFF">
        <w:t xml:space="preserve">. </w:t>
      </w:r>
    </w:p>
    <w:p w:rsidR="000E49C2" w:rsidRDefault="0048052A" w:rsidP="002B5F38">
      <w:pPr>
        <w:spacing w:before="0" w:beforeAutospacing="0" w:after="200" w:line="276" w:lineRule="auto"/>
      </w:pPr>
      <w:r>
        <w:t xml:space="preserve">Some of these views can be </w:t>
      </w:r>
      <w:r w:rsidR="00B00781">
        <w:t xml:space="preserve">accounted for </w:t>
      </w:r>
      <w:r w:rsidR="00ED537F">
        <w:t xml:space="preserve">on the basis that </w:t>
      </w:r>
      <w:r w:rsidR="000E49C2">
        <w:t xml:space="preserve">certification for the </w:t>
      </w:r>
      <w:r w:rsidR="00084B31">
        <w:t>Pilot QAF</w:t>
      </w:r>
      <w:r w:rsidR="000E49C2">
        <w:t xml:space="preserve"> </w:t>
      </w:r>
      <w:r w:rsidR="00084B31">
        <w:t>was</w:t>
      </w:r>
      <w:r w:rsidR="000E49C2">
        <w:t xml:space="preserve"> a new process unknown to Providers and has more components than Providers have been required to undertake previously. T</w:t>
      </w:r>
      <w:r w:rsidR="000E49C2">
        <w:rPr>
          <w:rFonts w:ascii="Calibri" w:eastAsia="Times New Roman" w:hAnsi="Calibri" w:cs="Calibri"/>
          <w:lang w:val="en-US"/>
        </w:rPr>
        <w:t>here was a</w:t>
      </w:r>
      <w:r w:rsidR="00ED537F">
        <w:rPr>
          <w:rFonts w:ascii="Calibri" w:eastAsia="Times New Roman" w:hAnsi="Calibri" w:cs="Calibri"/>
          <w:lang w:val="en-US"/>
        </w:rPr>
        <w:t>lso a relatively</w:t>
      </w:r>
      <w:r w:rsidR="000E49C2">
        <w:rPr>
          <w:rFonts w:ascii="Calibri" w:eastAsia="Times New Roman" w:hAnsi="Calibri" w:cs="Calibri"/>
          <w:lang w:val="en-US"/>
        </w:rPr>
        <w:t xml:space="preserve"> large amount of administrative work and red tape required to become certified under the Pilot QAF</w:t>
      </w:r>
      <w:r w:rsidR="00ED537F">
        <w:rPr>
          <w:rFonts w:ascii="Calibri" w:eastAsia="Times New Roman" w:hAnsi="Calibri" w:cs="Calibri"/>
          <w:lang w:val="en-US"/>
        </w:rPr>
        <w:t>, particularly given the duplication issues with the Quality Standards and Quality Principles</w:t>
      </w:r>
      <w:r w:rsidR="000E49C2">
        <w:rPr>
          <w:rFonts w:ascii="Calibri" w:eastAsia="Times New Roman" w:hAnsi="Calibri" w:cs="Calibri"/>
          <w:lang w:val="en-US"/>
        </w:rPr>
        <w:t xml:space="preserve">. </w:t>
      </w:r>
      <w:r w:rsidR="000E49C2">
        <w:t xml:space="preserve">While </w:t>
      </w:r>
      <w:r w:rsidR="00B37458">
        <w:t xml:space="preserve">for some Providers the cost and time burdens may be considered </w:t>
      </w:r>
      <w:r w:rsidR="000A5685">
        <w:t>significant</w:t>
      </w:r>
      <w:r w:rsidR="000E49C2">
        <w:t xml:space="preserve">, it is expected </w:t>
      </w:r>
      <w:r w:rsidR="00D0535F">
        <w:t xml:space="preserve">that </w:t>
      </w:r>
      <w:r w:rsidR="000E49C2">
        <w:t>improvements can be made as the department and Providers become more familiar with the intricacies and processes involved in establishing and maintaining a QAF.</w:t>
      </w:r>
    </w:p>
    <w:p w:rsidR="007754D5" w:rsidRDefault="00864D89" w:rsidP="002B5F38">
      <w:pPr>
        <w:spacing w:before="0" w:beforeAutospacing="0" w:after="200" w:line="276" w:lineRule="auto"/>
      </w:pPr>
      <w:r>
        <w:t>To better balance benefits against costs and time pressures the d</w:t>
      </w:r>
      <w:r w:rsidR="00ED537F">
        <w:t>epartment may also</w:t>
      </w:r>
      <w:r>
        <w:t xml:space="preserve"> consider</w:t>
      </w:r>
      <w:r w:rsidR="00ED537F">
        <w:t xml:space="preserve"> </w:t>
      </w:r>
      <w:r>
        <w:t xml:space="preserve">some changes to the Pilot </w:t>
      </w:r>
      <w:r w:rsidRPr="002B5F38">
        <w:rPr>
          <w:rFonts w:cstheme="minorHAnsi"/>
        </w:rPr>
        <w:t>model</w:t>
      </w:r>
      <w:r>
        <w:t xml:space="preserve"> for future rollout of the QAF on a large scale</w:t>
      </w:r>
      <w:r w:rsidR="00ED537F">
        <w:t xml:space="preserve">. </w:t>
      </w:r>
      <w:r w:rsidR="00B00781">
        <w:rPr>
          <w:rFonts w:ascii="Calibri" w:eastAsia="Times New Roman" w:hAnsi="Calibri" w:cs="Calibri"/>
          <w:lang w:val="en-US"/>
        </w:rPr>
        <w:t>It would also be useful to consider the requirements of a national QAF model in line with the Government’s commitment to reduce red tape.</w:t>
      </w:r>
      <w:r w:rsidR="00ED537F">
        <w:rPr>
          <w:rFonts w:ascii="Calibri" w:eastAsia="Times New Roman" w:hAnsi="Calibri" w:cs="Calibri"/>
          <w:lang w:val="en-US"/>
        </w:rPr>
        <w:t xml:space="preserve"> </w:t>
      </w:r>
      <w:r w:rsidR="007754D5">
        <w:t xml:space="preserve">The considerations outlined in </w:t>
      </w:r>
      <w:r w:rsidR="000A5685">
        <w:t>Section</w:t>
      </w:r>
      <w:r w:rsidR="007754D5">
        <w:t xml:space="preserve"> 6 of the report are recommended to support large scale roll out of a national QAF </w:t>
      </w:r>
      <w:r w:rsidR="007754D5" w:rsidRPr="002B5F38">
        <w:rPr>
          <w:rFonts w:cstheme="minorHAnsi"/>
        </w:rPr>
        <w:t>model</w:t>
      </w:r>
      <w:r w:rsidR="007754D5">
        <w:t>.</w:t>
      </w:r>
    </w:p>
    <w:p w:rsidR="004D4159" w:rsidRDefault="004D4159" w:rsidP="00EC31A2">
      <w:pPr>
        <w:spacing w:after="120"/>
        <w:ind w:left="720"/>
        <w:contextualSpacing/>
      </w:pPr>
    </w:p>
    <w:p w:rsidR="005007F3" w:rsidRDefault="005007F3">
      <w:pPr>
        <w:spacing w:before="0" w:beforeAutospacing="0"/>
        <w:rPr>
          <w:rFonts w:ascii="Calibri" w:eastAsiaTheme="majorEastAsia" w:hAnsi="Calibri" w:cs="Calibri"/>
          <w:b/>
          <w:color w:val="1E3D6B"/>
          <w:sz w:val="36"/>
          <w:szCs w:val="28"/>
        </w:rPr>
      </w:pPr>
      <w:r>
        <w:rPr>
          <w:rFonts w:cs="Calibri"/>
          <w:bCs/>
        </w:rPr>
        <w:br w:type="page"/>
      </w:r>
    </w:p>
    <w:p w:rsidR="00E44084" w:rsidRDefault="00E44084" w:rsidP="00344546">
      <w:pPr>
        <w:pStyle w:val="Heading1"/>
        <w:numPr>
          <w:ilvl w:val="0"/>
          <w:numId w:val="10"/>
        </w:numPr>
        <w:ind w:left="709" w:hanging="709"/>
      </w:pPr>
      <w:bookmarkStart w:id="65" w:name="_Toc389200936"/>
      <w:r>
        <w:rPr>
          <w:rFonts w:cs="Calibri"/>
          <w:bCs w:val="0"/>
        </w:rPr>
        <w:t xml:space="preserve">Considerations for the future implementation of a Quality </w:t>
      </w:r>
      <w:r w:rsidR="00675B6B">
        <w:rPr>
          <w:rFonts w:cs="Calibri"/>
          <w:bCs w:val="0"/>
        </w:rPr>
        <w:t xml:space="preserve">Assurance </w:t>
      </w:r>
      <w:r w:rsidRPr="00631355">
        <w:t>Framework</w:t>
      </w:r>
      <w:bookmarkEnd w:id="65"/>
    </w:p>
    <w:p w:rsidR="000D7E10" w:rsidRPr="000D7E10" w:rsidRDefault="000D7E10" w:rsidP="002B5F38">
      <w:pPr>
        <w:spacing w:before="0" w:beforeAutospacing="0" w:after="200" w:line="276" w:lineRule="auto"/>
        <w:rPr>
          <w:rFonts w:ascii="Calibri" w:eastAsia="Times New Roman" w:hAnsi="Calibri" w:cs="Calibri"/>
          <w:lang w:val="en-US"/>
        </w:rPr>
      </w:pPr>
      <w:r w:rsidRPr="000D7E10">
        <w:rPr>
          <w:rFonts w:ascii="Calibri" w:eastAsia="Times New Roman" w:hAnsi="Calibri" w:cs="Calibri"/>
          <w:lang w:val="en-US"/>
        </w:rPr>
        <w:t xml:space="preserve">This section </w:t>
      </w:r>
      <w:proofErr w:type="spellStart"/>
      <w:r>
        <w:rPr>
          <w:rFonts w:ascii="Calibri" w:eastAsia="Times New Roman" w:hAnsi="Calibri" w:cs="Calibri"/>
          <w:lang w:val="en-US"/>
        </w:rPr>
        <w:t>summarises</w:t>
      </w:r>
      <w:proofErr w:type="spellEnd"/>
      <w:r>
        <w:rPr>
          <w:rFonts w:ascii="Calibri" w:eastAsia="Times New Roman" w:hAnsi="Calibri" w:cs="Calibri"/>
          <w:lang w:val="en-US"/>
        </w:rPr>
        <w:t xml:space="preserve"> </w:t>
      </w:r>
      <w:r w:rsidRPr="000D7E10">
        <w:rPr>
          <w:rFonts w:ascii="Calibri" w:eastAsia="Times New Roman" w:hAnsi="Calibri" w:cs="Calibri"/>
          <w:lang w:val="en-US"/>
        </w:rPr>
        <w:t>some of the learnings from the Pilot process for the implementation of the QAF across the industry. It also includes considerations for how the framework might be monitored and evaluated into the future.</w:t>
      </w:r>
    </w:p>
    <w:p w:rsidR="00E44084" w:rsidRPr="00E44084" w:rsidRDefault="00C74476" w:rsidP="00344546">
      <w:pPr>
        <w:pStyle w:val="Heading2"/>
        <w:numPr>
          <w:ilvl w:val="1"/>
          <w:numId w:val="10"/>
        </w:numPr>
        <w:spacing w:beforeAutospacing="0" w:line="276" w:lineRule="auto"/>
        <w:ind w:left="0" w:firstLine="0"/>
        <w:rPr>
          <w:rFonts w:eastAsia="Times New Roman" w:cs="Calibri"/>
          <w:lang w:val="en-US"/>
        </w:rPr>
      </w:pPr>
      <w:bookmarkStart w:id="66" w:name="_Toc389200937"/>
      <w:r>
        <w:t xml:space="preserve">Preparation of </w:t>
      </w:r>
      <w:r w:rsidR="00E44084">
        <w:rPr>
          <w:rFonts w:eastAsia="Times New Roman" w:cs="Calibri"/>
          <w:lang w:val="en-US"/>
        </w:rPr>
        <w:t>Providers and auditors</w:t>
      </w:r>
      <w:r>
        <w:rPr>
          <w:rFonts w:eastAsia="Times New Roman" w:cs="Calibri"/>
          <w:lang w:val="en-US"/>
        </w:rPr>
        <w:t xml:space="preserve"> for audit process</w:t>
      </w:r>
      <w:bookmarkEnd w:id="66"/>
    </w:p>
    <w:p w:rsidR="006E2BBB" w:rsidRDefault="00E44084" w:rsidP="002B5F38">
      <w:pPr>
        <w:spacing w:before="0" w:beforeAutospacing="0" w:after="200" w:line="276" w:lineRule="auto"/>
        <w:rPr>
          <w:rFonts w:ascii="Calibri" w:hAnsi="Calibri"/>
        </w:rPr>
      </w:pPr>
      <w:r>
        <w:rPr>
          <w:rFonts w:ascii="Calibri" w:eastAsia="Times New Roman" w:hAnsi="Calibri" w:cs="Calibri"/>
          <w:lang w:val="en-US"/>
        </w:rPr>
        <w:t xml:space="preserve">The communication tools for dissemination of information to both Providers and auditors were generally well </w:t>
      </w:r>
      <w:r w:rsidRPr="002B5F38">
        <w:rPr>
          <w:rFonts w:cstheme="minorHAnsi"/>
        </w:rPr>
        <w:t>received</w:t>
      </w:r>
      <w:r>
        <w:rPr>
          <w:rFonts w:ascii="Calibri" w:eastAsia="Times New Roman" w:hAnsi="Calibri" w:cs="Calibri"/>
          <w:lang w:val="en-US"/>
        </w:rPr>
        <w:t xml:space="preserve">. </w:t>
      </w:r>
      <w:r w:rsidR="006E2BBB" w:rsidRPr="007D630C">
        <w:rPr>
          <w:rFonts w:ascii="Calibri" w:hAnsi="Calibri"/>
        </w:rPr>
        <w:t xml:space="preserve">The Activity </w:t>
      </w:r>
      <w:r w:rsidR="00B61222">
        <w:rPr>
          <w:rFonts w:ascii="Calibri" w:hAnsi="Calibri"/>
        </w:rPr>
        <w:t>2</w:t>
      </w:r>
      <w:r w:rsidR="00B61222" w:rsidRPr="007D630C">
        <w:rPr>
          <w:rFonts w:ascii="Calibri" w:hAnsi="Calibri"/>
        </w:rPr>
        <w:t xml:space="preserve"> </w:t>
      </w:r>
      <w:r w:rsidR="006E2BBB">
        <w:rPr>
          <w:rFonts w:ascii="Calibri" w:hAnsi="Calibri"/>
        </w:rPr>
        <w:t>Instructions, Evidence Guide,</w:t>
      </w:r>
      <w:r w:rsidR="006E2BBB" w:rsidRPr="007D630C">
        <w:rPr>
          <w:rFonts w:ascii="Calibri" w:hAnsi="Calibri"/>
        </w:rPr>
        <w:t xml:space="preserve"> Provider Preparation Kit</w:t>
      </w:r>
      <w:r w:rsidR="006E2BBB">
        <w:rPr>
          <w:rFonts w:ascii="Calibri" w:hAnsi="Calibri"/>
        </w:rPr>
        <w:t>, Provider Portal and Newsletters were considered to be the most effective communication tools.</w:t>
      </w:r>
      <w:r w:rsidR="006E2BBB" w:rsidRPr="007D630C">
        <w:rPr>
          <w:rFonts w:ascii="Calibri" w:hAnsi="Calibri"/>
        </w:rPr>
        <w:t xml:space="preserve"> </w:t>
      </w:r>
    </w:p>
    <w:p w:rsidR="00E44084" w:rsidRDefault="00E44084" w:rsidP="002B5F38">
      <w:pPr>
        <w:spacing w:before="0" w:beforeAutospacing="0" w:after="200" w:line="276" w:lineRule="auto"/>
        <w:rPr>
          <w:rFonts w:ascii="Calibri" w:eastAsia="Times New Roman" w:hAnsi="Calibri" w:cs="Calibri"/>
          <w:lang w:val="en-US"/>
        </w:rPr>
      </w:pPr>
      <w:r>
        <w:rPr>
          <w:rFonts w:ascii="Calibri" w:eastAsia="Times New Roman" w:hAnsi="Calibri" w:cs="Calibri"/>
          <w:lang w:val="en-US"/>
        </w:rPr>
        <w:t xml:space="preserve">Webinars are an effective means of disseminating information and worked well for auditors but not Providers. The department will need to consider how to improve the content and presentation of webinars for </w:t>
      </w:r>
      <w:r w:rsidRPr="002B5F38">
        <w:rPr>
          <w:rFonts w:cstheme="minorHAnsi"/>
        </w:rPr>
        <w:t>Providers</w:t>
      </w:r>
      <w:r>
        <w:rPr>
          <w:rFonts w:ascii="Calibri" w:eastAsia="Times New Roman" w:hAnsi="Calibri" w:cs="Calibri"/>
          <w:lang w:val="en-US"/>
        </w:rPr>
        <w:t xml:space="preserve"> if they are to be a more valuable tool in the future implementation of the QAF. Specifically, Providers requested the</w:t>
      </w:r>
      <w:r w:rsidR="00331888">
        <w:rPr>
          <w:rFonts w:ascii="Calibri" w:eastAsia="Times New Roman" w:hAnsi="Calibri" w:cs="Calibri"/>
          <w:lang w:val="en-US"/>
        </w:rPr>
        <w:t xml:space="preserve"> webinars</w:t>
      </w:r>
      <w:r>
        <w:rPr>
          <w:rFonts w:ascii="Calibri" w:eastAsia="Times New Roman" w:hAnsi="Calibri" w:cs="Calibri"/>
          <w:lang w:val="en-US"/>
        </w:rPr>
        <w:t xml:space="preserve"> provide more practical information and allow more interaction between participants. While auditors considered the information sessions presented via webinar to be an effective communication tool, they would appreciate more flexibility in the timing of future presentations.</w:t>
      </w:r>
    </w:p>
    <w:p w:rsidR="00E44084" w:rsidRDefault="00E44084" w:rsidP="002B5F38">
      <w:pPr>
        <w:spacing w:before="0" w:beforeAutospacing="0" w:after="200" w:line="276" w:lineRule="auto"/>
        <w:rPr>
          <w:rFonts w:ascii="Calibri" w:eastAsia="Times New Roman" w:hAnsi="Calibri" w:cs="Calibri"/>
          <w:lang w:val="en-US"/>
        </w:rPr>
      </w:pPr>
      <w:r>
        <w:rPr>
          <w:rFonts w:ascii="Calibri" w:eastAsia="Times New Roman" w:hAnsi="Calibri" w:cs="Calibri"/>
          <w:lang w:val="en-US"/>
        </w:rPr>
        <w:t xml:space="preserve">The department also has opportunities to improve the use of govdex.gov.au in the future implementation of the QAF. </w:t>
      </w:r>
      <w:proofErr w:type="spellStart"/>
      <w:r>
        <w:rPr>
          <w:rFonts w:ascii="Calibri" w:eastAsia="Times New Roman" w:hAnsi="Calibri" w:cs="Calibri"/>
          <w:lang w:val="en-US"/>
        </w:rPr>
        <w:t>Govdex</w:t>
      </w:r>
      <w:proofErr w:type="spellEnd"/>
      <w:r>
        <w:rPr>
          <w:rFonts w:ascii="Calibri" w:eastAsia="Times New Roman" w:hAnsi="Calibri" w:cs="Calibri"/>
          <w:lang w:val="en-US"/>
        </w:rPr>
        <w:t xml:space="preserve"> has the potential to be an interactive forum but Providers and auditors were </w:t>
      </w:r>
      <w:r w:rsidRPr="002B5F38">
        <w:rPr>
          <w:rFonts w:cstheme="minorHAnsi"/>
        </w:rPr>
        <w:t>unaware</w:t>
      </w:r>
      <w:r>
        <w:rPr>
          <w:rFonts w:ascii="Calibri" w:eastAsia="Times New Roman" w:hAnsi="Calibri" w:cs="Calibri"/>
          <w:lang w:val="en-US"/>
        </w:rPr>
        <w:t xml:space="preserve"> of it or did not see any value </w:t>
      </w:r>
      <w:proofErr w:type="spellStart"/>
      <w:r>
        <w:rPr>
          <w:rFonts w:ascii="Calibri" w:eastAsia="Times New Roman" w:hAnsi="Calibri" w:cs="Calibri"/>
          <w:lang w:val="en-US"/>
        </w:rPr>
        <w:t>utili</w:t>
      </w:r>
      <w:r w:rsidR="00331888">
        <w:rPr>
          <w:rFonts w:ascii="Calibri" w:eastAsia="Times New Roman" w:hAnsi="Calibri" w:cs="Calibri"/>
          <w:lang w:val="en-US"/>
        </w:rPr>
        <w:t>s</w:t>
      </w:r>
      <w:r>
        <w:rPr>
          <w:rFonts w:ascii="Calibri" w:eastAsia="Times New Roman" w:hAnsi="Calibri" w:cs="Calibri"/>
          <w:lang w:val="en-US"/>
        </w:rPr>
        <w:t>ing</w:t>
      </w:r>
      <w:proofErr w:type="spellEnd"/>
      <w:r>
        <w:rPr>
          <w:rFonts w:ascii="Calibri" w:eastAsia="Times New Roman" w:hAnsi="Calibri" w:cs="Calibri"/>
          <w:lang w:val="en-US"/>
        </w:rPr>
        <w:t xml:space="preserve"> it. It is difficult to determine from this evaluation what the underlying issues were with </w:t>
      </w:r>
      <w:proofErr w:type="spellStart"/>
      <w:r>
        <w:rPr>
          <w:rFonts w:ascii="Calibri" w:eastAsia="Times New Roman" w:hAnsi="Calibri" w:cs="Calibri"/>
          <w:lang w:val="en-US"/>
        </w:rPr>
        <w:t>Govdex</w:t>
      </w:r>
      <w:proofErr w:type="spellEnd"/>
      <w:r>
        <w:rPr>
          <w:rFonts w:ascii="Calibri" w:eastAsia="Times New Roman" w:hAnsi="Calibri" w:cs="Calibri"/>
          <w:lang w:val="en-US"/>
        </w:rPr>
        <w:t xml:space="preserve">. However, given the high proportion of Providers that were unable to rate its quality, better promotion of the tool and the benefits will assist </w:t>
      </w:r>
      <w:r w:rsidR="00331888">
        <w:rPr>
          <w:rFonts w:ascii="Calibri" w:eastAsia="Times New Roman" w:hAnsi="Calibri" w:cs="Calibri"/>
          <w:lang w:val="en-US"/>
        </w:rPr>
        <w:t xml:space="preserve">Providers and auditors to </w:t>
      </w:r>
      <w:proofErr w:type="spellStart"/>
      <w:r w:rsidR="00331888">
        <w:rPr>
          <w:rFonts w:ascii="Calibri" w:eastAsia="Times New Roman" w:hAnsi="Calibri" w:cs="Calibri"/>
          <w:lang w:val="en-US"/>
        </w:rPr>
        <w:t>utilis</w:t>
      </w:r>
      <w:r>
        <w:rPr>
          <w:rFonts w:ascii="Calibri" w:eastAsia="Times New Roman" w:hAnsi="Calibri" w:cs="Calibri"/>
          <w:lang w:val="en-US"/>
        </w:rPr>
        <w:t>e</w:t>
      </w:r>
      <w:proofErr w:type="spellEnd"/>
      <w:r>
        <w:rPr>
          <w:rFonts w:ascii="Calibri" w:eastAsia="Times New Roman" w:hAnsi="Calibri" w:cs="Calibri"/>
          <w:lang w:val="en-US"/>
        </w:rPr>
        <w:t xml:space="preserve"> it more in future.</w:t>
      </w:r>
    </w:p>
    <w:p w:rsidR="00E44084" w:rsidRDefault="00E44084" w:rsidP="002B5F38">
      <w:pPr>
        <w:spacing w:before="0" w:beforeAutospacing="0" w:after="200" w:line="276" w:lineRule="auto"/>
        <w:rPr>
          <w:rFonts w:ascii="Calibri" w:eastAsia="Times New Roman" w:hAnsi="Calibri" w:cs="Calibri"/>
          <w:lang w:val="en-US"/>
        </w:rPr>
      </w:pPr>
      <w:r>
        <w:rPr>
          <w:rFonts w:ascii="Calibri" w:eastAsia="Times New Roman" w:hAnsi="Calibri" w:cs="Calibri"/>
          <w:lang w:val="en-US"/>
        </w:rPr>
        <w:t>In terms of the flow and relevance of information, a future challenge for the department is to consider how best to provide relevant and appropriate information directly to the different parties involved in the process</w:t>
      </w:r>
      <w:r w:rsidR="006E2BBB">
        <w:rPr>
          <w:rFonts w:ascii="Calibri" w:eastAsia="Times New Roman" w:hAnsi="Calibri" w:cs="Calibri"/>
          <w:lang w:val="en-US"/>
        </w:rPr>
        <w:t>, particularly auditors</w:t>
      </w:r>
      <w:r>
        <w:rPr>
          <w:rFonts w:ascii="Calibri" w:eastAsia="Times New Roman" w:hAnsi="Calibri" w:cs="Calibri"/>
          <w:lang w:val="en-US"/>
        </w:rPr>
        <w:t xml:space="preserve">. By way of an example, consideration could be given to whether auditors need a copy of the entire </w:t>
      </w:r>
      <w:r w:rsidR="000A5685">
        <w:rPr>
          <w:rFonts w:ascii="Calibri" w:eastAsia="Times New Roman" w:hAnsi="Calibri" w:cs="Calibri"/>
          <w:lang w:val="en-US"/>
        </w:rPr>
        <w:t xml:space="preserve">Employment Services </w:t>
      </w:r>
      <w:r>
        <w:rPr>
          <w:rFonts w:ascii="Calibri" w:eastAsia="Times New Roman" w:hAnsi="Calibri" w:cs="Calibri"/>
          <w:lang w:val="en-US"/>
        </w:rPr>
        <w:t>Deed or whether it would be more pertinent provide a summary with access to a Contract Manager or an expert from the department who could answer a Deed-related question should the need arise.</w:t>
      </w:r>
    </w:p>
    <w:p w:rsidR="00F8299A" w:rsidRDefault="00F8299A" w:rsidP="00172151">
      <w:pPr>
        <w:spacing w:before="200" w:beforeAutospacing="0" w:after="120"/>
        <w:rPr>
          <w:rFonts w:ascii="Calibri" w:eastAsia="Times New Roman" w:hAnsi="Calibri" w:cs="Calibri"/>
          <w:b/>
          <w:lang w:val="en-US"/>
        </w:rPr>
      </w:pPr>
      <w:r w:rsidRPr="00F8299A">
        <w:rPr>
          <w:rFonts w:ascii="Calibri" w:eastAsia="Times New Roman" w:hAnsi="Calibri" w:cs="Calibri"/>
          <w:b/>
          <w:lang w:val="en-US"/>
        </w:rPr>
        <w:t>Future considerations:</w:t>
      </w:r>
    </w:p>
    <w:p w:rsidR="00172151" w:rsidRPr="005F08AD" w:rsidRDefault="00172151" w:rsidP="00172151">
      <w:pPr>
        <w:pStyle w:val="ListNumber"/>
        <w:numPr>
          <w:ilvl w:val="0"/>
          <w:numId w:val="67"/>
        </w:numPr>
        <w:spacing w:before="0" w:beforeAutospacing="0" w:line="276" w:lineRule="auto"/>
        <w:contextualSpacing w:val="0"/>
        <w:rPr>
          <w:rFonts w:cstheme="minorHAnsi"/>
          <w:bCs/>
        </w:rPr>
      </w:pPr>
      <w:r>
        <w:rPr>
          <w:rFonts w:cstheme="minorHAnsi"/>
          <w:bCs/>
        </w:rPr>
        <w:t>Explore options to better educate Providers about the administration of the audit and the certification process</w:t>
      </w:r>
      <w:r w:rsidR="000A5685">
        <w:rPr>
          <w:rFonts w:cstheme="minorHAnsi"/>
          <w:bCs/>
        </w:rPr>
        <w:t xml:space="preserve">, </w:t>
      </w:r>
      <w:r>
        <w:rPr>
          <w:rFonts w:cstheme="minorHAnsi"/>
          <w:bCs/>
        </w:rPr>
        <w:t>including the time it takes to achieve certification</w:t>
      </w:r>
      <w:r w:rsidR="000A5685">
        <w:rPr>
          <w:rFonts w:cstheme="minorHAnsi"/>
          <w:bCs/>
        </w:rPr>
        <w:t>.</w:t>
      </w:r>
      <w:r>
        <w:rPr>
          <w:rFonts w:cstheme="minorHAnsi"/>
          <w:bCs/>
        </w:rPr>
        <w:t xml:space="preserve"> </w:t>
      </w:r>
      <w:r w:rsidR="000A5685">
        <w:rPr>
          <w:rFonts w:cstheme="minorHAnsi"/>
          <w:bCs/>
        </w:rPr>
        <w:t>I</w:t>
      </w:r>
      <w:r>
        <w:rPr>
          <w:rFonts w:cstheme="minorHAnsi"/>
          <w:bCs/>
        </w:rPr>
        <w:t>n particular r</w:t>
      </w:r>
      <w:r w:rsidRPr="005F08AD">
        <w:rPr>
          <w:rFonts w:cstheme="minorHAnsi"/>
          <w:bCs/>
        </w:rPr>
        <w:t xml:space="preserve">e-evaluate </w:t>
      </w:r>
      <w:r>
        <w:rPr>
          <w:rFonts w:cstheme="minorHAnsi"/>
          <w:bCs/>
        </w:rPr>
        <w:t xml:space="preserve">webinar </w:t>
      </w:r>
      <w:r w:rsidRPr="005F08AD">
        <w:rPr>
          <w:rFonts w:cstheme="minorHAnsi"/>
          <w:bCs/>
        </w:rPr>
        <w:t>content for Providers to include more practical information (real world examples from Providers who have already gone through the process) and make them more interactive</w:t>
      </w:r>
      <w:r>
        <w:rPr>
          <w:rFonts w:cstheme="minorHAnsi"/>
          <w:bCs/>
        </w:rPr>
        <w:t>.</w:t>
      </w:r>
    </w:p>
    <w:p w:rsidR="00112003" w:rsidRDefault="00112003">
      <w:pPr>
        <w:spacing w:before="0" w:beforeAutospacing="0"/>
        <w:rPr>
          <w:rFonts w:cstheme="minorHAnsi"/>
          <w:bCs/>
        </w:rPr>
      </w:pPr>
      <w:r>
        <w:rPr>
          <w:rFonts w:cstheme="minorHAnsi"/>
          <w:bCs/>
        </w:rPr>
        <w:br w:type="page"/>
      </w:r>
    </w:p>
    <w:p w:rsidR="00172151" w:rsidRDefault="00172151" w:rsidP="00172151">
      <w:pPr>
        <w:pStyle w:val="ListNumber"/>
        <w:numPr>
          <w:ilvl w:val="0"/>
          <w:numId w:val="67"/>
        </w:numPr>
        <w:spacing w:before="0" w:beforeAutospacing="0" w:line="276" w:lineRule="auto"/>
        <w:contextualSpacing w:val="0"/>
        <w:rPr>
          <w:rFonts w:cstheme="minorHAnsi"/>
          <w:bCs/>
        </w:rPr>
      </w:pPr>
      <w:r>
        <w:rPr>
          <w:rFonts w:cstheme="minorHAnsi"/>
          <w:bCs/>
        </w:rPr>
        <w:t>Explore options to ensure auditors are better prepared for the audit</w:t>
      </w:r>
      <w:r w:rsidR="000A5685">
        <w:rPr>
          <w:rFonts w:cstheme="minorHAnsi"/>
          <w:bCs/>
        </w:rPr>
        <w:t xml:space="preserve">, </w:t>
      </w:r>
      <w:r>
        <w:rPr>
          <w:rFonts w:cstheme="minorHAnsi"/>
          <w:bCs/>
        </w:rPr>
        <w:t>in terms of their knowledge of employment services, the JSA model and the Employment Services Deed</w:t>
      </w:r>
      <w:r w:rsidR="000A5685">
        <w:rPr>
          <w:rFonts w:cstheme="minorHAnsi"/>
          <w:bCs/>
        </w:rPr>
        <w:t>,</w:t>
      </w:r>
      <w:r>
        <w:rPr>
          <w:rFonts w:cstheme="minorHAnsi"/>
          <w:bCs/>
        </w:rPr>
        <w:t xml:space="preserve"> and understand the quality and level of detail required in audit reports. For instance:</w:t>
      </w:r>
    </w:p>
    <w:p w:rsidR="00172151" w:rsidRDefault="00172151" w:rsidP="00172151">
      <w:pPr>
        <w:pStyle w:val="ListBullet"/>
        <w:numPr>
          <w:ilvl w:val="1"/>
          <w:numId w:val="4"/>
        </w:numPr>
        <w:spacing w:before="0" w:beforeAutospacing="0" w:line="276" w:lineRule="auto"/>
      </w:pPr>
      <w:r>
        <w:rPr>
          <w:rFonts w:cstheme="minorHAnsi"/>
          <w:bCs/>
        </w:rPr>
        <w:t>Provide</w:t>
      </w:r>
      <w:r w:rsidRPr="00AE2457">
        <w:rPr>
          <w:rFonts w:cstheme="minorHAnsi"/>
          <w:bCs/>
        </w:rPr>
        <w:t xml:space="preserve"> </w:t>
      </w:r>
      <w:r w:rsidRPr="008614EA">
        <w:rPr>
          <w:rFonts w:cstheme="minorHAnsi"/>
        </w:rPr>
        <w:t>copies</w:t>
      </w:r>
      <w:r w:rsidRPr="00AE2457">
        <w:rPr>
          <w:rFonts w:cstheme="minorHAnsi"/>
          <w:bCs/>
        </w:rPr>
        <w:t xml:space="preserve"> </w:t>
      </w:r>
      <w:r w:rsidRPr="00AE2457">
        <w:t>of</w:t>
      </w:r>
      <w:r w:rsidR="000A5685">
        <w:rPr>
          <w:rFonts w:cstheme="minorHAnsi"/>
          <w:bCs/>
        </w:rPr>
        <w:t xml:space="preserve"> </w:t>
      </w:r>
      <w:r w:rsidRPr="00AE2457">
        <w:rPr>
          <w:rFonts w:cstheme="minorHAnsi"/>
          <w:bCs/>
        </w:rPr>
        <w:t>best practice audit reports.</w:t>
      </w:r>
    </w:p>
    <w:p w:rsidR="00172151" w:rsidRDefault="00172151" w:rsidP="00172151">
      <w:pPr>
        <w:pStyle w:val="ListBullet"/>
        <w:numPr>
          <w:ilvl w:val="1"/>
          <w:numId w:val="4"/>
        </w:numPr>
        <w:spacing w:before="0" w:beforeAutospacing="0" w:line="276" w:lineRule="auto"/>
      </w:pPr>
      <w:r>
        <w:t xml:space="preserve">Provide </w:t>
      </w:r>
      <w:r w:rsidRPr="008614EA">
        <w:rPr>
          <w:rFonts w:cstheme="minorHAnsi"/>
        </w:rPr>
        <w:t>an</w:t>
      </w:r>
      <w:r>
        <w:t xml:space="preserve"> initial face-to-face information session for auditors on the panel, as well as</w:t>
      </w:r>
      <w:r w:rsidRPr="005F08AD">
        <w:t xml:space="preserve"> </w:t>
      </w:r>
      <w:r w:rsidRPr="005F08AD">
        <w:rPr>
          <w:rFonts w:cstheme="minorHAnsi"/>
          <w:bCs/>
        </w:rPr>
        <w:t>regular</w:t>
      </w:r>
      <w:r w:rsidRPr="005F08AD">
        <w:t xml:space="preserve"> </w:t>
      </w:r>
      <w:r w:rsidRPr="005F08AD">
        <w:rPr>
          <w:noProof/>
        </w:rPr>
        <w:t>information</w:t>
      </w:r>
      <w:r w:rsidRPr="005F08AD">
        <w:t xml:space="preserve"> sessions</w:t>
      </w:r>
      <w:r>
        <w:t xml:space="preserve"> to provide updates regarding audit practices</w:t>
      </w:r>
      <w:r w:rsidRPr="005F08AD">
        <w:t xml:space="preserve">. </w:t>
      </w:r>
    </w:p>
    <w:p w:rsidR="00172151" w:rsidRDefault="00172151" w:rsidP="00172151">
      <w:pPr>
        <w:pStyle w:val="ListBullet"/>
        <w:numPr>
          <w:ilvl w:val="1"/>
          <w:numId w:val="4"/>
        </w:numPr>
        <w:spacing w:before="0" w:beforeAutospacing="0" w:line="276" w:lineRule="auto"/>
      </w:pPr>
      <w:r>
        <w:t xml:space="preserve">For </w:t>
      </w:r>
      <w:r w:rsidRPr="005F08AD">
        <w:t xml:space="preserve">the purpose of certifying </w:t>
      </w:r>
      <w:r>
        <w:t xml:space="preserve">against the QAF, </w:t>
      </w:r>
      <w:r w:rsidRPr="005F08AD">
        <w:t>restrict the auditor panel to</w:t>
      </w:r>
      <w:r>
        <w:t xml:space="preserve"> only</w:t>
      </w:r>
      <w:r w:rsidRPr="005F08AD">
        <w:t xml:space="preserve"> those auditors </w:t>
      </w:r>
      <w:r w:rsidRPr="008614EA">
        <w:rPr>
          <w:rFonts w:cstheme="minorHAnsi"/>
        </w:rPr>
        <w:t>only</w:t>
      </w:r>
      <w:r w:rsidRPr="005F08AD">
        <w:t xml:space="preserve"> </w:t>
      </w:r>
      <w:r w:rsidRPr="005F08AD">
        <w:rPr>
          <w:noProof/>
        </w:rPr>
        <w:t>who</w:t>
      </w:r>
      <w:r w:rsidRPr="005F08AD">
        <w:t xml:space="preserve"> have some working knowledge of </w:t>
      </w:r>
      <w:r>
        <w:t>e</w:t>
      </w:r>
      <w:r w:rsidRPr="005F08AD">
        <w:t xml:space="preserve">mployment </w:t>
      </w:r>
      <w:r>
        <w:t>s</w:t>
      </w:r>
      <w:r w:rsidRPr="005F08AD">
        <w:t>ervices</w:t>
      </w:r>
      <w:r>
        <w:t>.</w:t>
      </w:r>
    </w:p>
    <w:p w:rsidR="00172151" w:rsidRPr="00AE2457" w:rsidRDefault="00172151" w:rsidP="00172151">
      <w:pPr>
        <w:pStyle w:val="ListBullet"/>
        <w:numPr>
          <w:ilvl w:val="1"/>
          <w:numId w:val="4"/>
        </w:numPr>
        <w:spacing w:before="0" w:beforeAutospacing="0" w:line="276" w:lineRule="auto"/>
      </w:pPr>
      <w:r>
        <w:rPr>
          <w:rFonts w:cstheme="minorHAnsi"/>
          <w:bCs/>
        </w:rPr>
        <w:t xml:space="preserve">Provide an </w:t>
      </w:r>
      <w:r w:rsidRPr="00FB5A5A">
        <w:rPr>
          <w:noProof/>
        </w:rPr>
        <w:t>Auditor</w:t>
      </w:r>
      <w:r>
        <w:rPr>
          <w:rFonts w:cstheme="minorHAnsi"/>
          <w:bCs/>
        </w:rPr>
        <w:t xml:space="preserve"> Portal, or access to a section of the Provider Portal, to make </w:t>
      </w:r>
      <w:r w:rsidRPr="00476243">
        <w:t>information</w:t>
      </w:r>
      <w:r>
        <w:rPr>
          <w:rFonts w:cstheme="minorHAnsi"/>
          <w:bCs/>
        </w:rPr>
        <w:t xml:space="preserve"> readily available to auditors.</w:t>
      </w:r>
    </w:p>
    <w:p w:rsidR="00172151" w:rsidRPr="00AE2457" w:rsidRDefault="00172151" w:rsidP="00172151">
      <w:pPr>
        <w:pStyle w:val="ListBullet"/>
        <w:numPr>
          <w:ilvl w:val="1"/>
          <w:numId w:val="4"/>
        </w:numPr>
        <w:spacing w:before="0" w:beforeAutospacing="0" w:line="276" w:lineRule="auto"/>
      </w:pPr>
      <w:r w:rsidRPr="00FB5A5A">
        <w:rPr>
          <w:noProof/>
        </w:rPr>
        <w:t>Schedule</w:t>
      </w:r>
      <w:r w:rsidRPr="00AE2457">
        <w:rPr>
          <w:rFonts w:cstheme="minorHAnsi"/>
          <w:bCs/>
        </w:rPr>
        <w:t xml:space="preserve"> </w:t>
      </w:r>
      <w:r w:rsidRPr="008614EA">
        <w:rPr>
          <w:rFonts w:cstheme="minorHAnsi"/>
        </w:rPr>
        <w:t>auditor</w:t>
      </w:r>
      <w:r w:rsidRPr="00AE2457">
        <w:rPr>
          <w:rFonts w:cstheme="minorHAnsi"/>
          <w:bCs/>
        </w:rPr>
        <w:t xml:space="preserve"> webinar presentations well in advance and </w:t>
      </w:r>
      <w:r>
        <w:rPr>
          <w:rFonts w:cstheme="minorHAnsi"/>
          <w:bCs/>
        </w:rPr>
        <w:t>provide</w:t>
      </w:r>
      <w:r w:rsidRPr="00AE2457">
        <w:rPr>
          <w:rFonts w:cstheme="minorHAnsi"/>
          <w:bCs/>
        </w:rPr>
        <w:t xml:space="preserve"> sufficient notice.</w:t>
      </w:r>
    </w:p>
    <w:p w:rsidR="00571965" w:rsidRDefault="00172151" w:rsidP="00172151">
      <w:pPr>
        <w:pStyle w:val="ListBullet"/>
        <w:numPr>
          <w:ilvl w:val="1"/>
          <w:numId w:val="4"/>
        </w:numPr>
        <w:spacing w:before="0" w:beforeAutospacing="0" w:line="276" w:lineRule="auto"/>
        <w:rPr>
          <w:rFonts w:cstheme="minorHAnsi"/>
          <w:bCs/>
        </w:rPr>
      </w:pPr>
      <w:r>
        <w:rPr>
          <w:rFonts w:cstheme="minorHAnsi"/>
          <w:bCs/>
        </w:rPr>
        <w:t xml:space="preserve">Promote </w:t>
      </w:r>
      <w:r w:rsidRPr="008614EA">
        <w:rPr>
          <w:rFonts w:cstheme="minorHAnsi"/>
        </w:rPr>
        <w:t>the</w:t>
      </w:r>
      <w:r>
        <w:rPr>
          <w:rFonts w:cstheme="minorHAnsi"/>
          <w:bCs/>
        </w:rPr>
        <w:t xml:space="preserve"> </w:t>
      </w:r>
      <w:r w:rsidRPr="00FB5A5A">
        <w:t>availability</w:t>
      </w:r>
      <w:r>
        <w:rPr>
          <w:rFonts w:cstheme="minorHAnsi"/>
          <w:bCs/>
        </w:rPr>
        <w:t xml:space="preserve"> of r</w:t>
      </w:r>
      <w:r w:rsidRPr="005F08AD">
        <w:rPr>
          <w:rFonts w:cstheme="minorHAnsi"/>
          <w:bCs/>
        </w:rPr>
        <w:t>e</w:t>
      </w:r>
      <w:r>
        <w:rPr>
          <w:rFonts w:cstheme="minorHAnsi"/>
          <w:bCs/>
        </w:rPr>
        <w:t>corded</w:t>
      </w:r>
      <w:r w:rsidRPr="005F08AD">
        <w:rPr>
          <w:rFonts w:cstheme="minorHAnsi"/>
          <w:bCs/>
        </w:rPr>
        <w:t xml:space="preserve"> webinar presentation</w:t>
      </w:r>
      <w:r>
        <w:rPr>
          <w:rFonts w:cstheme="minorHAnsi"/>
          <w:bCs/>
        </w:rPr>
        <w:t xml:space="preserve">s on </w:t>
      </w:r>
      <w:proofErr w:type="spellStart"/>
      <w:r>
        <w:rPr>
          <w:rFonts w:cstheme="minorHAnsi"/>
          <w:bCs/>
        </w:rPr>
        <w:t>Govdex</w:t>
      </w:r>
      <w:proofErr w:type="spellEnd"/>
      <w:r>
        <w:rPr>
          <w:rFonts w:cstheme="minorHAnsi"/>
          <w:bCs/>
        </w:rPr>
        <w:t>.</w:t>
      </w:r>
    </w:p>
    <w:p w:rsidR="000A5685" w:rsidRPr="000A5685" w:rsidRDefault="000A5685" w:rsidP="000A5685">
      <w:pPr>
        <w:pStyle w:val="ListNumber"/>
        <w:numPr>
          <w:ilvl w:val="0"/>
          <w:numId w:val="67"/>
        </w:numPr>
        <w:spacing w:before="0" w:beforeAutospacing="0" w:line="276" w:lineRule="auto"/>
        <w:contextualSpacing w:val="0"/>
        <w:rPr>
          <w:rFonts w:cstheme="minorHAnsi"/>
          <w:bCs/>
        </w:rPr>
      </w:pPr>
      <w:r w:rsidRPr="000A5685">
        <w:rPr>
          <w:rFonts w:cstheme="minorHAnsi"/>
          <w:bCs/>
        </w:rPr>
        <w:t xml:space="preserve">Tailor the content and amount of written information available to auditors and Providers and consider options to supplement written information, for example by continuing (and promoting) the </w:t>
      </w:r>
      <w:r w:rsidRPr="00A10B8B">
        <w:rPr>
          <w:noProof/>
        </w:rPr>
        <w:t>availability</w:t>
      </w:r>
      <w:r w:rsidRPr="000A5685">
        <w:rPr>
          <w:rFonts w:cstheme="minorHAnsi"/>
          <w:bCs/>
        </w:rPr>
        <w:t xml:space="preserve"> of the central QAF phone number and email address. </w:t>
      </w:r>
    </w:p>
    <w:p w:rsidR="00E44084" w:rsidRPr="00E44084" w:rsidRDefault="00E44084" w:rsidP="00344546">
      <w:pPr>
        <w:pStyle w:val="Heading2"/>
        <w:numPr>
          <w:ilvl w:val="1"/>
          <w:numId w:val="10"/>
        </w:numPr>
        <w:spacing w:beforeAutospacing="0" w:line="276" w:lineRule="auto"/>
        <w:ind w:left="0" w:firstLine="0"/>
        <w:rPr>
          <w:rFonts w:eastAsia="Times New Roman" w:cs="Calibri"/>
          <w:lang w:val="en-US"/>
        </w:rPr>
      </w:pPr>
      <w:bookmarkStart w:id="67" w:name="_Toc389200938"/>
      <w:r>
        <w:rPr>
          <w:rFonts w:eastAsia="Times New Roman" w:cs="Calibri"/>
          <w:lang w:val="en-US"/>
        </w:rPr>
        <w:t xml:space="preserve">The </w:t>
      </w:r>
      <w:r w:rsidR="00BD5671" w:rsidRPr="00BF669F">
        <w:t>Quality</w:t>
      </w:r>
      <w:r w:rsidR="00BD5671">
        <w:rPr>
          <w:rFonts w:eastAsia="Times New Roman" w:cs="Calibri"/>
          <w:lang w:val="en-US"/>
        </w:rPr>
        <w:t xml:space="preserve"> </w:t>
      </w:r>
      <w:r>
        <w:rPr>
          <w:rFonts w:eastAsia="Times New Roman" w:cs="Calibri"/>
          <w:lang w:val="en-US"/>
        </w:rPr>
        <w:t xml:space="preserve">Standards and the </w:t>
      </w:r>
      <w:r w:rsidR="00BD5671">
        <w:rPr>
          <w:rFonts w:eastAsia="Times New Roman" w:cs="Calibri"/>
          <w:lang w:val="en-US"/>
        </w:rPr>
        <w:t xml:space="preserve">Quality </w:t>
      </w:r>
      <w:r>
        <w:rPr>
          <w:rFonts w:eastAsia="Times New Roman" w:cs="Calibri"/>
          <w:lang w:val="en-US"/>
        </w:rPr>
        <w:t>Principles</w:t>
      </w:r>
      <w:bookmarkEnd w:id="67"/>
    </w:p>
    <w:p w:rsidR="00AF4196" w:rsidRDefault="00E44084" w:rsidP="002B5F38">
      <w:pPr>
        <w:spacing w:before="0" w:beforeAutospacing="0" w:after="200" w:line="276" w:lineRule="auto"/>
        <w:rPr>
          <w:rFonts w:ascii="Calibri" w:eastAsia="Times New Roman" w:hAnsi="Calibri" w:cs="Calibri"/>
          <w:lang w:val="en-US"/>
        </w:rPr>
      </w:pPr>
      <w:r>
        <w:rPr>
          <w:rFonts w:ascii="Calibri" w:eastAsia="Times New Roman" w:hAnsi="Calibri" w:cs="Calibri"/>
          <w:lang w:val="en-US"/>
        </w:rPr>
        <w:t xml:space="preserve">Some Providers had difficulty selecting and </w:t>
      </w:r>
      <w:r w:rsidR="00A809C8">
        <w:rPr>
          <w:rFonts w:ascii="Calibri" w:eastAsia="Times New Roman" w:hAnsi="Calibri" w:cs="Calibri"/>
          <w:lang w:val="en-US"/>
        </w:rPr>
        <w:t>completing certification</w:t>
      </w:r>
      <w:r>
        <w:rPr>
          <w:rFonts w:ascii="Calibri" w:eastAsia="Times New Roman" w:hAnsi="Calibri" w:cs="Calibri"/>
          <w:lang w:val="en-US"/>
        </w:rPr>
        <w:t xml:space="preserve"> with their chosen </w:t>
      </w:r>
      <w:r w:rsidR="000A5685">
        <w:rPr>
          <w:rFonts w:ascii="Calibri" w:eastAsia="Times New Roman" w:hAnsi="Calibri" w:cs="Calibri"/>
          <w:lang w:val="en-US"/>
        </w:rPr>
        <w:t xml:space="preserve">Quality </w:t>
      </w:r>
      <w:r>
        <w:rPr>
          <w:rFonts w:ascii="Calibri" w:eastAsia="Times New Roman" w:hAnsi="Calibri" w:cs="Calibri"/>
          <w:lang w:val="en-US"/>
        </w:rPr>
        <w:t xml:space="preserve">Standard throughout the Pilot process as evidenced by the </w:t>
      </w:r>
      <w:r w:rsidR="00535878">
        <w:rPr>
          <w:rFonts w:ascii="Calibri" w:eastAsia="Times New Roman" w:hAnsi="Calibri" w:cs="Calibri"/>
          <w:lang w:val="en-US"/>
        </w:rPr>
        <w:t>one in five</w:t>
      </w:r>
      <w:r w:rsidR="000A5685">
        <w:rPr>
          <w:rFonts w:ascii="Calibri" w:eastAsia="Times New Roman" w:hAnsi="Calibri" w:cs="Calibri"/>
          <w:lang w:val="en-US"/>
        </w:rPr>
        <w:t xml:space="preserve"> </w:t>
      </w:r>
      <w:r>
        <w:rPr>
          <w:rFonts w:ascii="Calibri" w:eastAsia="Times New Roman" w:hAnsi="Calibri" w:cs="Calibri"/>
          <w:lang w:val="en-US"/>
        </w:rPr>
        <w:t xml:space="preserve">Providers that </w:t>
      </w:r>
      <w:r w:rsidR="00AF4196">
        <w:rPr>
          <w:rFonts w:ascii="Calibri" w:eastAsia="Times New Roman" w:hAnsi="Calibri" w:cs="Calibri"/>
          <w:lang w:val="en-US"/>
        </w:rPr>
        <w:t xml:space="preserve">reported </w:t>
      </w:r>
      <w:r>
        <w:rPr>
          <w:rFonts w:ascii="Calibri" w:eastAsia="Times New Roman" w:hAnsi="Calibri" w:cs="Calibri"/>
          <w:lang w:val="en-US"/>
        </w:rPr>
        <w:t>switch</w:t>
      </w:r>
      <w:r w:rsidR="00AF4196">
        <w:rPr>
          <w:rFonts w:ascii="Calibri" w:eastAsia="Times New Roman" w:hAnsi="Calibri" w:cs="Calibri"/>
          <w:lang w:val="en-US"/>
        </w:rPr>
        <w:t>ing</w:t>
      </w:r>
      <w:r>
        <w:rPr>
          <w:rFonts w:ascii="Calibri" w:eastAsia="Times New Roman" w:hAnsi="Calibri" w:cs="Calibri"/>
          <w:lang w:val="en-US"/>
        </w:rPr>
        <w:t xml:space="preserve"> part way through</w:t>
      </w:r>
      <w:r w:rsidR="00A809C8">
        <w:rPr>
          <w:rFonts w:ascii="Calibri" w:eastAsia="Times New Roman" w:hAnsi="Calibri" w:cs="Calibri"/>
          <w:lang w:val="en-US"/>
        </w:rPr>
        <w:t xml:space="preserve"> the process</w:t>
      </w:r>
      <w:r>
        <w:rPr>
          <w:rFonts w:ascii="Calibri" w:eastAsia="Times New Roman" w:hAnsi="Calibri" w:cs="Calibri"/>
          <w:lang w:val="en-US"/>
        </w:rPr>
        <w:t xml:space="preserve">. </w:t>
      </w:r>
      <w:r w:rsidR="00AF4196">
        <w:rPr>
          <w:rFonts w:ascii="Calibri" w:eastAsia="Times New Roman" w:hAnsi="Calibri" w:cs="Calibri"/>
          <w:lang w:val="en-US"/>
        </w:rPr>
        <w:t>In addition, a number of Providers also withdrew from the process as they were not able to meet the required timeframes (</w:t>
      </w:r>
      <w:r w:rsidR="002A4003">
        <w:rPr>
          <w:rFonts w:ascii="Calibri" w:eastAsia="Times New Roman" w:hAnsi="Calibri" w:cs="Calibri"/>
          <w:lang w:val="en-US"/>
        </w:rPr>
        <w:t xml:space="preserve">14 </w:t>
      </w:r>
      <w:r w:rsidR="00AF4196">
        <w:rPr>
          <w:rFonts w:ascii="Calibri" w:eastAsia="Times New Roman" w:hAnsi="Calibri" w:cs="Calibri"/>
          <w:lang w:val="en-US"/>
        </w:rPr>
        <w:t xml:space="preserve">Providers in total). </w:t>
      </w:r>
    </w:p>
    <w:p w:rsidR="00E44084" w:rsidRDefault="00AF4196" w:rsidP="002B5F38">
      <w:pPr>
        <w:spacing w:before="0" w:beforeAutospacing="0" w:after="200" w:line="276" w:lineRule="auto"/>
        <w:rPr>
          <w:rFonts w:ascii="Calibri" w:eastAsia="Times New Roman" w:hAnsi="Calibri" w:cs="Calibri"/>
          <w:lang w:val="en-US"/>
        </w:rPr>
      </w:pPr>
      <w:r>
        <w:rPr>
          <w:rFonts w:ascii="Calibri" w:eastAsia="Times New Roman" w:hAnsi="Calibri" w:cs="Calibri"/>
          <w:lang w:val="en-US"/>
        </w:rPr>
        <w:t xml:space="preserve">The different requirements of each Quality Standard and the </w:t>
      </w:r>
      <w:r w:rsidR="00E44084">
        <w:rPr>
          <w:rFonts w:ascii="Calibri" w:eastAsia="Times New Roman" w:hAnsi="Calibri" w:cs="Calibri"/>
          <w:lang w:val="en-US"/>
        </w:rPr>
        <w:t>amount of work and preparation required for certification comparative to the business model</w:t>
      </w:r>
      <w:r w:rsidR="00F25466">
        <w:rPr>
          <w:rFonts w:ascii="Calibri" w:eastAsia="Times New Roman" w:hAnsi="Calibri" w:cs="Calibri"/>
          <w:lang w:val="en-US"/>
        </w:rPr>
        <w:t xml:space="preserve"> was a </w:t>
      </w:r>
      <w:r>
        <w:rPr>
          <w:rFonts w:ascii="Calibri" w:eastAsia="Times New Roman" w:hAnsi="Calibri" w:cs="Calibri"/>
          <w:lang w:val="en-US"/>
        </w:rPr>
        <w:t xml:space="preserve">key </w:t>
      </w:r>
      <w:r w:rsidR="00F25466">
        <w:rPr>
          <w:rFonts w:ascii="Calibri" w:eastAsia="Times New Roman" w:hAnsi="Calibri" w:cs="Calibri"/>
          <w:lang w:val="en-US"/>
        </w:rPr>
        <w:t>consideration</w:t>
      </w:r>
      <w:r>
        <w:rPr>
          <w:rFonts w:ascii="Calibri" w:eastAsia="Times New Roman" w:hAnsi="Calibri" w:cs="Calibri"/>
          <w:lang w:val="en-US"/>
        </w:rPr>
        <w:t xml:space="preserve"> in selecting a Quality Standard</w:t>
      </w:r>
      <w:r w:rsidR="00F25466">
        <w:rPr>
          <w:rFonts w:ascii="Calibri" w:eastAsia="Times New Roman" w:hAnsi="Calibri" w:cs="Calibri"/>
          <w:lang w:val="en-US"/>
        </w:rPr>
        <w:t>.</w:t>
      </w:r>
      <w:r w:rsidR="00E44084">
        <w:rPr>
          <w:rFonts w:ascii="Calibri" w:eastAsia="Times New Roman" w:hAnsi="Calibri" w:cs="Calibri"/>
          <w:lang w:val="en-US"/>
        </w:rPr>
        <w:t xml:space="preserve"> For example, </w:t>
      </w:r>
      <w:r>
        <w:rPr>
          <w:rFonts w:ascii="Calibri" w:eastAsia="Times New Roman" w:hAnsi="Calibri" w:cs="Calibri"/>
          <w:lang w:val="en-US"/>
        </w:rPr>
        <w:t>Providers with both</w:t>
      </w:r>
      <w:r w:rsidR="0066605B">
        <w:rPr>
          <w:rFonts w:ascii="Calibri" w:eastAsia="Times New Roman" w:hAnsi="Calibri" w:cs="Calibri"/>
          <w:lang w:val="en-US"/>
        </w:rPr>
        <w:t xml:space="preserve"> Disability Employment Services and JSA interests </w:t>
      </w:r>
      <w:r w:rsidR="0066605B" w:rsidRPr="002B5F38">
        <w:rPr>
          <w:rFonts w:cstheme="minorHAnsi"/>
        </w:rPr>
        <w:t>initially</w:t>
      </w:r>
      <w:r w:rsidR="0066605B">
        <w:rPr>
          <w:rFonts w:ascii="Calibri" w:eastAsia="Times New Roman" w:hAnsi="Calibri" w:cs="Calibri"/>
          <w:lang w:val="en-US"/>
        </w:rPr>
        <w:t xml:space="preserve"> considered the Disability Service Standards for</w:t>
      </w:r>
      <w:r>
        <w:rPr>
          <w:rFonts w:ascii="Calibri" w:eastAsia="Times New Roman" w:hAnsi="Calibri" w:cs="Calibri"/>
          <w:lang w:val="en-US"/>
        </w:rPr>
        <w:t xml:space="preserve"> </w:t>
      </w:r>
      <w:proofErr w:type="gramStart"/>
      <w:r w:rsidR="00E44084">
        <w:rPr>
          <w:rFonts w:ascii="Calibri" w:eastAsia="Times New Roman" w:hAnsi="Calibri" w:cs="Calibri"/>
          <w:lang w:val="en-US"/>
        </w:rPr>
        <w:t>certification</w:t>
      </w:r>
      <w:r w:rsidR="0066605B">
        <w:rPr>
          <w:rFonts w:ascii="Calibri" w:eastAsia="Times New Roman" w:hAnsi="Calibri" w:cs="Calibri"/>
          <w:lang w:val="en-US"/>
        </w:rPr>
        <w:t>,</w:t>
      </w:r>
      <w:proofErr w:type="gramEnd"/>
      <w:r w:rsidR="0066605B">
        <w:rPr>
          <w:rFonts w:ascii="Calibri" w:eastAsia="Times New Roman" w:hAnsi="Calibri" w:cs="Calibri"/>
          <w:lang w:val="en-US"/>
        </w:rPr>
        <w:t xml:space="preserve"> however they found it to be</w:t>
      </w:r>
      <w:r w:rsidR="00E44084">
        <w:rPr>
          <w:rFonts w:ascii="Calibri" w:eastAsia="Times New Roman" w:hAnsi="Calibri" w:cs="Calibri"/>
          <w:lang w:val="en-US"/>
        </w:rPr>
        <w:t xml:space="preserve"> onerous due to the proportion of client interviews required. </w:t>
      </w:r>
      <w:r>
        <w:rPr>
          <w:rFonts w:ascii="Calibri" w:eastAsia="Times New Roman" w:hAnsi="Calibri" w:cs="Calibri"/>
          <w:lang w:val="en-US"/>
        </w:rPr>
        <w:t>Employment Services Industry Standards was a</w:t>
      </w:r>
      <w:r w:rsidR="0066605B">
        <w:rPr>
          <w:rFonts w:ascii="Calibri" w:eastAsia="Times New Roman" w:hAnsi="Calibri" w:cs="Calibri"/>
          <w:lang w:val="en-US"/>
        </w:rPr>
        <w:t>lso a</w:t>
      </w:r>
      <w:r>
        <w:rPr>
          <w:rFonts w:ascii="Calibri" w:eastAsia="Times New Roman" w:hAnsi="Calibri" w:cs="Calibri"/>
          <w:lang w:val="en-US"/>
        </w:rPr>
        <w:t xml:space="preserve"> problem for those who selected it as it had not been accredited when the Pilot began.</w:t>
      </w:r>
    </w:p>
    <w:p w:rsidR="008809B8" w:rsidRDefault="00F25466" w:rsidP="002B5F38">
      <w:pPr>
        <w:spacing w:before="0" w:beforeAutospacing="0" w:after="200" w:line="276" w:lineRule="auto"/>
        <w:rPr>
          <w:rFonts w:ascii="Calibri" w:eastAsia="Times New Roman" w:hAnsi="Calibri" w:cs="Calibri"/>
          <w:lang w:val="en-US"/>
        </w:rPr>
      </w:pPr>
      <w:r>
        <w:rPr>
          <w:rFonts w:ascii="Calibri" w:eastAsia="Times New Roman" w:hAnsi="Calibri" w:cs="Calibri"/>
          <w:lang w:val="en-US"/>
        </w:rPr>
        <w:t xml:space="preserve">Other considerations in selection of a Standard were the </w:t>
      </w:r>
      <w:r w:rsidR="00B6568A">
        <w:rPr>
          <w:rFonts w:ascii="Calibri" w:eastAsia="Times New Roman" w:hAnsi="Calibri" w:cs="Calibri"/>
          <w:lang w:val="en-US"/>
        </w:rPr>
        <w:t xml:space="preserve">reported </w:t>
      </w:r>
      <w:r>
        <w:rPr>
          <w:rFonts w:ascii="Calibri" w:eastAsia="Times New Roman" w:hAnsi="Calibri" w:cs="Calibri"/>
          <w:lang w:val="en-US"/>
        </w:rPr>
        <w:t xml:space="preserve">overlap between the Quality Standards and </w:t>
      </w:r>
      <w:r w:rsidRPr="002B5F38">
        <w:rPr>
          <w:rFonts w:cstheme="minorHAnsi"/>
        </w:rPr>
        <w:t>the</w:t>
      </w:r>
      <w:r>
        <w:rPr>
          <w:rFonts w:ascii="Calibri" w:eastAsia="Times New Roman" w:hAnsi="Calibri" w:cs="Calibri"/>
          <w:lang w:val="en-US"/>
        </w:rPr>
        <w:t xml:space="preserve"> Quality Principles</w:t>
      </w:r>
      <w:r w:rsidR="00B6568A">
        <w:rPr>
          <w:rFonts w:ascii="Calibri" w:eastAsia="Times New Roman" w:hAnsi="Calibri" w:cs="Calibri"/>
          <w:lang w:val="en-US"/>
        </w:rPr>
        <w:t xml:space="preserve"> </w:t>
      </w:r>
      <w:r w:rsidR="001F70AA">
        <w:rPr>
          <w:rFonts w:ascii="Calibri" w:eastAsia="Times New Roman" w:hAnsi="Calibri" w:cs="Calibri"/>
          <w:lang w:val="en-US"/>
        </w:rPr>
        <w:t xml:space="preserve">and within the </w:t>
      </w:r>
      <w:r w:rsidR="00B6568A">
        <w:rPr>
          <w:rFonts w:ascii="Calibri" w:eastAsia="Times New Roman" w:hAnsi="Calibri" w:cs="Calibri"/>
          <w:lang w:val="en-US"/>
        </w:rPr>
        <w:t xml:space="preserve">Quality </w:t>
      </w:r>
      <w:r w:rsidR="001F70AA">
        <w:rPr>
          <w:rFonts w:ascii="Calibri" w:eastAsia="Times New Roman" w:hAnsi="Calibri" w:cs="Calibri"/>
          <w:lang w:val="en-US"/>
        </w:rPr>
        <w:t xml:space="preserve">Principles </w:t>
      </w:r>
      <w:r w:rsidR="00677690">
        <w:rPr>
          <w:rFonts w:ascii="Calibri" w:eastAsia="Times New Roman" w:hAnsi="Calibri" w:cs="Calibri"/>
          <w:lang w:val="en-US"/>
        </w:rPr>
        <w:t>themselves</w:t>
      </w:r>
      <w:r w:rsidR="00B6568A">
        <w:rPr>
          <w:rFonts w:ascii="Calibri" w:eastAsia="Times New Roman" w:hAnsi="Calibri" w:cs="Calibri"/>
          <w:lang w:val="en-US"/>
        </w:rPr>
        <w:t>. T</w:t>
      </w:r>
      <w:r w:rsidR="001F70AA">
        <w:rPr>
          <w:rFonts w:ascii="Calibri" w:eastAsia="Times New Roman" w:hAnsi="Calibri" w:cs="Calibri"/>
          <w:lang w:val="en-US"/>
        </w:rPr>
        <w:t xml:space="preserve">his </w:t>
      </w:r>
      <w:r w:rsidR="00B6568A">
        <w:rPr>
          <w:rFonts w:ascii="Calibri" w:eastAsia="Times New Roman" w:hAnsi="Calibri" w:cs="Calibri"/>
          <w:lang w:val="en-US"/>
        </w:rPr>
        <w:t xml:space="preserve">issue is already being considered </w:t>
      </w:r>
      <w:r w:rsidR="001F70AA">
        <w:rPr>
          <w:rFonts w:ascii="Calibri" w:eastAsia="Times New Roman" w:hAnsi="Calibri" w:cs="Calibri"/>
          <w:lang w:val="en-US"/>
        </w:rPr>
        <w:t>by the department</w:t>
      </w:r>
      <w:r w:rsidR="00B6568A">
        <w:rPr>
          <w:rFonts w:ascii="Calibri" w:eastAsia="Times New Roman" w:hAnsi="Calibri" w:cs="Calibri"/>
          <w:lang w:val="en-US"/>
        </w:rPr>
        <w:t xml:space="preserve"> and is expected to be improved in the future QAF</w:t>
      </w:r>
      <w:r w:rsidR="001F70AA">
        <w:rPr>
          <w:rFonts w:ascii="Calibri" w:eastAsia="Times New Roman" w:hAnsi="Calibri" w:cs="Calibri"/>
          <w:lang w:val="en-US"/>
        </w:rPr>
        <w:t xml:space="preserve">. </w:t>
      </w:r>
      <w:r w:rsidR="008809B8">
        <w:rPr>
          <w:rFonts w:ascii="Calibri" w:eastAsia="Times New Roman" w:hAnsi="Calibri" w:cs="Calibri"/>
          <w:lang w:val="en-US"/>
        </w:rPr>
        <w:t>While</w:t>
      </w:r>
      <w:r w:rsidR="00B6568A">
        <w:rPr>
          <w:rFonts w:ascii="Calibri" w:eastAsia="Times New Roman" w:hAnsi="Calibri" w:cs="Calibri"/>
          <w:lang w:val="en-US"/>
        </w:rPr>
        <w:t xml:space="preserve"> it is acknowledged that s</w:t>
      </w:r>
      <w:r w:rsidR="00677690">
        <w:rPr>
          <w:rFonts w:ascii="Calibri" w:eastAsia="Times New Roman" w:hAnsi="Calibri" w:cs="Calibri"/>
          <w:lang w:val="en-US"/>
        </w:rPr>
        <w:t xml:space="preserve">ome duplication may be unavoidable </w:t>
      </w:r>
      <w:r w:rsidR="001F70AA">
        <w:rPr>
          <w:rFonts w:ascii="Calibri" w:eastAsia="Times New Roman" w:hAnsi="Calibri" w:cs="Calibri"/>
          <w:lang w:val="en-US"/>
        </w:rPr>
        <w:t>due to the generic</w:t>
      </w:r>
      <w:r w:rsidR="00677690">
        <w:rPr>
          <w:rFonts w:ascii="Calibri" w:eastAsia="Times New Roman" w:hAnsi="Calibri" w:cs="Calibri"/>
          <w:lang w:val="en-US"/>
        </w:rPr>
        <w:t xml:space="preserve"> but </w:t>
      </w:r>
      <w:r w:rsidR="008809B8">
        <w:rPr>
          <w:rFonts w:ascii="Calibri" w:eastAsia="Times New Roman" w:hAnsi="Calibri" w:cs="Calibri"/>
          <w:lang w:val="en-US"/>
        </w:rPr>
        <w:t>different</w:t>
      </w:r>
      <w:r w:rsidR="00677690">
        <w:rPr>
          <w:rFonts w:ascii="Calibri" w:eastAsia="Times New Roman" w:hAnsi="Calibri" w:cs="Calibri"/>
          <w:lang w:val="en-US"/>
        </w:rPr>
        <w:t xml:space="preserve"> content of </w:t>
      </w:r>
      <w:r w:rsidR="008809B8">
        <w:rPr>
          <w:rFonts w:ascii="Calibri" w:eastAsia="Times New Roman" w:hAnsi="Calibri" w:cs="Calibri"/>
          <w:lang w:val="en-US"/>
        </w:rPr>
        <w:t>each Quality</w:t>
      </w:r>
      <w:r w:rsidR="00677690">
        <w:rPr>
          <w:rFonts w:ascii="Calibri" w:eastAsia="Times New Roman" w:hAnsi="Calibri" w:cs="Calibri"/>
          <w:lang w:val="en-US"/>
        </w:rPr>
        <w:t xml:space="preserve"> </w:t>
      </w:r>
      <w:r w:rsidR="001F70AA">
        <w:rPr>
          <w:rFonts w:ascii="Calibri" w:eastAsia="Times New Roman" w:hAnsi="Calibri" w:cs="Calibri"/>
          <w:lang w:val="en-US"/>
        </w:rPr>
        <w:t>Standard</w:t>
      </w:r>
      <w:r w:rsidR="008809B8">
        <w:rPr>
          <w:rFonts w:ascii="Calibri" w:eastAsia="Times New Roman" w:hAnsi="Calibri" w:cs="Calibri"/>
          <w:lang w:val="en-US"/>
        </w:rPr>
        <w:t xml:space="preserve">, </w:t>
      </w:r>
      <w:r w:rsidR="00677690">
        <w:rPr>
          <w:rFonts w:ascii="Calibri" w:eastAsia="Times New Roman" w:hAnsi="Calibri" w:cs="Calibri"/>
          <w:lang w:val="en-US"/>
        </w:rPr>
        <w:t xml:space="preserve">it will need to be </w:t>
      </w:r>
      <w:proofErr w:type="spellStart"/>
      <w:r w:rsidR="001F70AA">
        <w:rPr>
          <w:rFonts w:ascii="Calibri" w:eastAsia="Times New Roman" w:hAnsi="Calibri" w:cs="Calibri"/>
          <w:lang w:val="en-US"/>
        </w:rPr>
        <w:t>minimi</w:t>
      </w:r>
      <w:r w:rsidR="008809B8">
        <w:rPr>
          <w:rFonts w:ascii="Calibri" w:eastAsia="Times New Roman" w:hAnsi="Calibri" w:cs="Calibri"/>
          <w:lang w:val="en-US"/>
        </w:rPr>
        <w:t>s</w:t>
      </w:r>
      <w:r w:rsidR="001F70AA">
        <w:rPr>
          <w:rFonts w:ascii="Calibri" w:eastAsia="Times New Roman" w:hAnsi="Calibri" w:cs="Calibri"/>
          <w:lang w:val="en-US"/>
        </w:rPr>
        <w:t>ed</w:t>
      </w:r>
      <w:proofErr w:type="spellEnd"/>
      <w:r w:rsidR="001F70AA">
        <w:rPr>
          <w:rFonts w:ascii="Calibri" w:eastAsia="Times New Roman" w:hAnsi="Calibri" w:cs="Calibri"/>
          <w:lang w:val="en-US"/>
        </w:rPr>
        <w:t xml:space="preserve"> as far as possible</w:t>
      </w:r>
      <w:r w:rsidR="008809B8">
        <w:rPr>
          <w:rFonts w:ascii="Calibri" w:eastAsia="Times New Roman" w:hAnsi="Calibri" w:cs="Calibri"/>
          <w:lang w:val="en-US"/>
        </w:rPr>
        <w:t xml:space="preserve"> to streamline the audit process and ensure reported time and cost burdens are reduced.</w:t>
      </w:r>
    </w:p>
    <w:p w:rsidR="008809B8" w:rsidRDefault="001F70AA" w:rsidP="002B5F38">
      <w:pPr>
        <w:spacing w:before="0" w:beforeAutospacing="0" w:after="200" w:line="276" w:lineRule="auto"/>
        <w:rPr>
          <w:rFonts w:ascii="Calibri" w:eastAsia="Times New Roman" w:hAnsi="Calibri" w:cs="Calibri"/>
          <w:lang w:val="en-US"/>
        </w:rPr>
      </w:pPr>
      <w:r>
        <w:rPr>
          <w:rFonts w:ascii="Calibri" w:eastAsia="Times New Roman" w:hAnsi="Calibri" w:cs="Calibri"/>
          <w:lang w:val="en-US"/>
        </w:rPr>
        <w:t xml:space="preserve">Providers should be made aware how the </w:t>
      </w:r>
      <w:r w:rsidR="008809B8">
        <w:rPr>
          <w:rFonts w:ascii="Calibri" w:eastAsia="Times New Roman" w:hAnsi="Calibri" w:cs="Calibri"/>
          <w:lang w:val="en-US"/>
        </w:rPr>
        <w:t xml:space="preserve">Quality </w:t>
      </w:r>
      <w:r>
        <w:rPr>
          <w:rFonts w:ascii="Calibri" w:eastAsia="Times New Roman" w:hAnsi="Calibri" w:cs="Calibri"/>
          <w:lang w:val="en-US"/>
        </w:rPr>
        <w:t>Standard they choose relates to the</w:t>
      </w:r>
      <w:r w:rsidR="008809B8">
        <w:rPr>
          <w:rFonts w:ascii="Calibri" w:eastAsia="Times New Roman" w:hAnsi="Calibri" w:cs="Calibri"/>
          <w:lang w:val="en-US"/>
        </w:rPr>
        <w:t xml:space="preserve"> Quality</w:t>
      </w:r>
      <w:r>
        <w:rPr>
          <w:rFonts w:ascii="Calibri" w:eastAsia="Times New Roman" w:hAnsi="Calibri" w:cs="Calibri"/>
          <w:lang w:val="en-US"/>
        </w:rPr>
        <w:t xml:space="preserve"> Principles</w:t>
      </w:r>
      <w:r w:rsidR="008809B8">
        <w:rPr>
          <w:rFonts w:ascii="Calibri" w:eastAsia="Times New Roman" w:hAnsi="Calibri" w:cs="Calibri"/>
          <w:lang w:val="en-US"/>
        </w:rPr>
        <w:t xml:space="preserve">, for </w:t>
      </w:r>
      <w:r w:rsidR="008809B8" w:rsidRPr="002B5F38">
        <w:rPr>
          <w:rFonts w:cstheme="minorHAnsi"/>
        </w:rPr>
        <w:t>example</w:t>
      </w:r>
      <w:r w:rsidR="008A2E15">
        <w:rPr>
          <w:rFonts w:cstheme="minorHAnsi"/>
        </w:rPr>
        <w:t>,</w:t>
      </w:r>
      <w:r w:rsidR="008809B8">
        <w:rPr>
          <w:rFonts w:ascii="Calibri" w:eastAsia="Times New Roman" w:hAnsi="Calibri" w:cs="Calibri"/>
          <w:lang w:val="en-US"/>
        </w:rPr>
        <w:t xml:space="preserve"> by identifying </w:t>
      </w:r>
      <w:r>
        <w:rPr>
          <w:rFonts w:ascii="Calibri" w:eastAsia="Times New Roman" w:hAnsi="Calibri" w:cs="Calibri"/>
          <w:lang w:val="en-US"/>
        </w:rPr>
        <w:t>gaps and over</w:t>
      </w:r>
      <w:r w:rsidR="00677690">
        <w:rPr>
          <w:rFonts w:ascii="Calibri" w:eastAsia="Times New Roman" w:hAnsi="Calibri" w:cs="Calibri"/>
          <w:lang w:val="en-US"/>
        </w:rPr>
        <w:t xml:space="preserve">lays </w:t>
      </w:r>
      <w:r w:rsidR="00986B1E">
        <w:rPr>
          <w:rFonts w:ascii="Calibri" w:eastAsia="Times New Roman" w:hAnsi="Calibri" w:cs="Calibri"/>
          <w:lang w:val="en-US"/>
        </w:rPr>
        <w:t>and</w:t>
      </w:r>
      <w:r w:rsidR="00677690">
        <w:rPr>
          <w:rFonts w:ascii="Calibri" w:eastAsia="Times New Roman" w:hAnsi="Calibri" w:cs="Calibri"/>
          <w:lang w:val="en-US"/>
        </w:rPr>
        <w:t xml:space="preserve"> how their choice will impact the </w:t>
      </w:r>
      <w:r w:rsidR="008809B8">
        <w:rPr>
          <w:rFonts w:ascii="Calibri" w:eastAsia="Times New Roman" w:hAnsi="Calibri" w:cs="Calibri"/>
          <w:lang w:val="en-US"/>
        </w:rPr>
        <w:t>a</w:t>
      </w:r>
      <w:r w:rsidR="00677690">
        <w:rPr>
          <w:rFonts w:ascii="Calibri" w:eastAsia="Times New Roman" w:hAnsi="Calibri" w:cs="Calibri"/>
          <w:lang w:val="en-US"/>
        </w:rPr>
        <w:t xml:space="preserve">udit and longer term </w:t>
      </w:r>
      <w:r w:rsidR="00986B1E">
        <w:rPr>
          <w:rFonts w:ascii="Calibri" w:eastAsia="Times New Roman" w:hAnsi="Calibri" w:cs="Calibri"/>
          <w:lang w:val="en-US"/>
        </w:rPr>
        <w:t xml:space="preserve">resourcing </w:t>
      </w:r>
      <w:r w:rsidR="00677690">
        <w:rPr>
          <w:rFonts w:ascii="Calibri" w:eastAsia="Times New Roman" w:hAnsi="Calibri" w:cs="Calibri"/>
          <w:lang w:val="en-US"/>
        </w:rPr>
        <w:t xml:space="preserve">implications. </w:t>
      </w:r>
    </w:p>
    <w:p w:rsidR="001F70AA" w:rsidRDefault="00677690" w:rsidP="002B5F38">
      <w:pPr>
        <w:spacing w:before="0" w:beforeAutospacing="0" w:after="200" w:line="276" w:lineRule="auto"/>
        <w:rPr>
          <w:rFonts w:ascii="Calibri" w:eastAsia="Times New Roman" w:hAnsi="Calibri" w:cs="Calibri"/>
          <w:lang w:val="en-US"/>
        </w:rPr>
      </w:pPr>
      <w:r>
        <w:rPr>
          <w:rFonts w:ascii="Calibri" w:eastAsia="Times New Roman" w:hAnsi="Calibri" w:cs="Calibri"/>
          <w:lang w:val="en-US"/>
        </w:rPr>
        <w:t xml:space="preserve">Whatever their choice, there was a large amount of administrative work required to become certified </w:t>
      </w:r>
      <w:r w:rsidRPr="002B5F38">
        <w:rPr>
          <w:rFonts w:cstheme="minorHAnsi"/>
        </w:rPr>
        <w:t>under</w:t>
      </w:r>
      <w:r>
        <w:rPr>
          <w:rFonts w:ascii="Calibri" w:eastAsia="Times New Roman" w:hAnsi="Calibri" w:cs="Calibri"/>
          <w:lang w:val="en-US"/>
        </w:rPr>
        <w:t xml:space="preserve"> the Pilot </w:t>
      </w:r>
      <w:r w:rsidR="00844BCA">
        <w:rPr>
          <w:rFonts w:ascii="Calibri" w:eastAsia="Times New Roman" w:hAnsi="Calibri" w:cs="Calibri"/>
          <w:lang w:val="en-US"/>
        </w:rPr>
        <w:t>QAF</w:t>
      </w:r>
      <w:r>
        <w:rPr>
          <w:rFonts w:ascii="Calibri" w:eastAsia="Times New Roman" w:hAnsi="Calibri" w:cs="Calibri"/>
          <w:lang w:val="en-US"/>
        </w:rPr>
        <w:t xml:space="preserve">. </w:t>
      </w:r>
      <w:r w:rsidR="00986B1E">
        <w:rPr>
          <w:rFonts w:ascii="Calibri" w:eastAsia="Times New Roman" w:hAnsi="Calibri" w:cs="Calibri"/>
          <w:lang w:val="en-US"/>
        </w:rPr>
        <w:t>T</w:t>
      </w:r>
      <w:r>
        <w:rPr>
          <w:rFonts w:ascii="Calibri" w:eastAsia="Times New Roman" w:hAnsi="Calibri" w:cs="Calibri"/>
          <w:lang w:val="en-US"/>
        </w:rPr>
        <w:t xml:space="preserve">his </w:t>
      </w:r>
      <w:r w:rsidR="00986B1E">
        <w:rPr>
          <w:rFonts w:ascii="Calibri" w:eastAsia="Times New Roman" w:hAnsi="Calibri" w:cs="Calibri"/>
          <w:lang w:val="en-US"/>
        </w:rPr>
        <w:t xml:space="preserve">is expected to </w:t>
      </w:r>
      <w:r>
        <w:rPr>
          <w:rFonts w:ascii="Calibri" w:eastAsia="Times New Roman" w:hAnsi="Calibri" w:cs="Calibri"/>
          <w:lang w:val="en-US"/>
        </w:rPr>
        <w:t>decrease as the process improves</w:t>
      </w:r>
      <w:r w:rsidR="00844BCA">
        <w:rPr>
          <w:rFonts w:ascii="Calibri" w:eastAsia="Times New Roman" w:hAnsi="Calibri" w:cs="Calibri"/>
          <w:lang w:val="en-US"/>
        </w:rPr>
        <w:t xml:space="preserve"> </w:t>
      </w:r>
      <w:r w:rsidR="00986B1E">
        <w:rPr>
          <w:rFonts w:ascii="Calibri" w:eastAsia="Times New Roman" w:hAnsi="Calibri" w:cs="Calibri"/>
          <w:lang w:val="en-US"/>
        </w:rPr>
        <w:t>but</w:t>
      </w:r>
      <w:r w:rsidR="00844BCA">
        <w:rPr>
          <w:rFonts w:ascii="Calibri" w:eastAsia="Times New Roman" w:hAnsi="Calibri" w:cs="Calibri"/>
          <w:lang w:val="en-US"/>
        </w:rPr>
        <w:t xml:space="preserve"> would be useful to consider </w:t>
      </w:r>
      <w:r w:rsidR="00BB12AB">
        <w:rPr>
          <w:rFonts w:ascii="Calibri" w:eastAsia="Times New Roman" w:hAnsi="Calibri" w:cs="Calibri"/>
          <w:lang w:val="en-US"/>
        </w:rPr>
        <w:t xml:space="preserve">the national QAF </w:t>
      </w:r>
      <w:r w:rsidR="00844BCA">
        <w:rPr>
          <w:rFonts w:ascii="Calibri" w:eastAsia="Times New Roman" w:hAnsi="Calibri" w:cs="Calibri"/>
          <w:lang w:val="en-US"/>
        </w:rPr>
        <w:t>in line with the Government’s commitment to reduce red tape.</w:t>
      </w:r>
    </w:p>
    <w:p w:rsidR="00CB76C9" w:rsidRDefault="00F8299A" w:rsidP="00172151">
      <w:pPr>
        <w:spacing w:before="200" w:beforeAutospacing="0" w:after="120"/>
        <w:rPr>
          <w:rFonts w:ascii="Calibri" w:eastAsia="Times New Roman" w:hAnsi="Calibri" w:cs="Calibri"/>
          <w:b/>
          <w:lang w:val="en-US"/>
        </w:rPr>
      </w:pPr>
      <w:r w:rsidRPr="00F8299A">
        <w:rPr>
          <w:rFonts w:ascii="Calibri" w:eastAsia="Times New Roman" w:hAnsi="Calibri" w:cs="Calibri"/>
          <w:b/>
          <w:lang w:val="en-US"/>
        </w:rPr>
        <w:t>Future considerations:</w:t>
      </w:r>
    </w:p>
    <w:p w:rsidR="00172151" w:rsidRPr="0092141E" w:rsidRDefault="00172151" w:rsidP="00172151">
      <w:pPr>
        <w:pStyle w:val="ListNumber"/>
        <w:numPr>
          <w:ilvl w:val="0"/>
          <w:numId w:val="67"/>
        </w:numPr>
        <w:spacing w:before="0" w:beforeAutospacing="0" w:line="276" w:lineRule="auto"/>
        <w:contextualSpacing w:val="0"/>
        <w:rPr>
          <w:rFonts w:cstheme="minorHAnsi"/>
          <w:bCs/>
        </w:rPr>
      </w:pPr>
      <w:r>
        <w:rPr>
          <w:rFonts w:cstheme="minorHAnsi"/>
          <w:bCs/>
        </w:rPr>
        <w:t xml:space="preserve">Provide information </w:t>
      </w:r>
      <w:r w:rsidR="000A5685">
        <w:rPr>
          <w:rFonts w:cstheme="minorHAnsi"/>
          <w:bCs/>
        </w:rPr>
        <w:t xml:space="preserve">on </w:t>
      </w:r>
      <w:r>
        <w:rPr>
          <w:rFonts w:cstheme="minorHAnsi"/>
          <w:bCs/>
        </w:rPr>
        <w:t>the</w:t>
      </w:r>
      <w:r w:rsidR="00905DE3">
        <w:rPr>
          <w:rFonts w:cstheme="minorHAnsi"/>
          <w:bCs/>
        </w:rPr>
        <w:t xml:space="preserve"> requirements of each</w:t>
      </w:r>
      <w:r>
        <w:rPr>
          <w:rFonts w:cstheme="minorHAnsi"/>
          <w:bCs/>
        </w:rPr>
        <w:t xml:space="preserve"> Quality Standard to guide</w:t>
      </w:r>
      <w:r w:rsidRPr="0092141E">
        <w:rPr>
          <w:rFonts w:cstheme="minorHAnsi"/>
          <w:bCs/>
        </w:rPr>
        <w:t xml:space="preserve"> Providers </w:t>
      </w:r>
      <w:r>
        <w:rPr>
          <w:rFonts w:cstheme="minorHAnsi"/>
          <w:bCs/>
        </w:rPr>
        <w:t>in their selection of a</w:t>
      </w:r>
      <w:r w:rsidRPr="0092141E">
        <w:rPr>
          <w:rFonts w:cstheme="minorHAnsi"/>
          <w:bCs/>
        </w:rPr>
        <w:t xml:space="preserve"> </w:t>
      </w:r>
      <w:r>
        <w:rPr>
          <w:rFonts w:cstheme="minorHAnsi"/>
          <w:bCs/>
        </w:rPr>
        <w:t xml:space="preserve">Quality Standard for their business model. Supply information that </w:t>
      </w:r>
      <w:r w:rsidRPr="0092141E">
        <w:rPr>
          <w:rFonts w:cstheme="minorHAnsi"/>
          <w:bCs/>
        </w:rPr>
        <w:t>map</w:t>
      </w:r>
      <w:r>
        <w:rPr>
          <w:rFonts w:cstheme="minorHAnsi"/>
          <w:bCs/>
        </w:rPr>
        <w:t>s</w:t>
      </w:r>
      <w:r w:rsidRPr="0092141E">
        <w:rPr>
          <w:rFonts w:cstheme="minorHAnsi"/>
          <w:bCs/>
        </w:rPr>
        <w:t xml:space="preserve"> the departmental Quality Principles with each of the Quality Standards.</w:t>
      </w:r>
    </w:p>
    <w:p w:rsidR="00172151" w:rsidRPr="00172151" w:rsidRDefault="00172151" w:rsidP="00172151">
      <w:pPr>
        <w:pStyle w:val="ListNumber"/>
        <w:numPr>
          <w:ilvl w:val="0"/>
          <w:numId w:val="67"/>
        </w:numPr>
        <w:spacing w:before="0" w:beforeAutospacing="0" w:line="276" w:lineRule="auto"/>
        <w:contextualSpacing w:val="0"/>
        <w:rPr>
          <w:rFonts w:cstheme="minorHAnsi"/>
          <w:bCs/>
        </w:rPr>
      </w:pPr>
      <w:r w:rsidRPr="0092141E">
        <w:rPr>
          <w:rFonts w:cstheme="minorHAnsi"/>
          <w:bCs/>
        </w:rPr>
        <w:t xml:space="preserve">Continue the work the department has </w:t>
      </w:r>
      <w:r w:rsidR="000A5685">
        <w:rPr>
          <w:rFonts w:cstheme="minorHAnsi"/>
          <w:bCs/>
        </w:rPr>
        <w:t xml:space="preserve">already </w:t>
      </w:r>
      <w:r w:rsidRPr="0092141E">
        <w:rPr>
          <w:rFonts w:cstheme="minorHAnsi"/>
          <w:bCs/>
        </w:rPr>
        <w:t xml:space="preserve">commenced to </w:t>
      </w:r>
      <w:r>
        <w:rPr>
          <w:rFonts w:cstheme="minorHAnsi"/>
          <w:bCs/>
        </w:rPr>
        <w:t>streamline the</w:t>
      </w:r>
      <w:r w:rsidRPr="0092141E">
        <w:rPr>
          <w:rFonts w:cstheme="minorHAnsi"/>
          <w:bCs/>
        </w:rPr>
        <w:t xml:space="preserve"> </w:t>
      </w:r>
      <w:r>
        <w:rPr>
          <w:rFonts w:cstheme="minorHAnsi"/>
          <w:bCs/>
        </w:rPr>
        <w:t>sampling</w:t>
      </w:r>
      <w:r w:rsidRPr="0092141E">
        <w:rPr>
          <w:rFonts w:cstheme="minorHAnsi"/>
          <w:bCs/>
        </w:rPr>
        <w:t xml:space="preserve"> requirements and reduce the duplication between the Quality Standards and the Quality Principles (and the </w:t>
      </w:r>
      <w:r>
        <w:rPr>
          <w:rFonts w:cstheme="minorHAnsi"/>
          <w:bCs/>
        </w:rPr>
        <w:t>Key Performance Measures within).</w:t>
      </w:r>
    </w:p>
    <w:p w:rsidR="00E44084" w:rsidRPr="00E44084" w:rsidRDefault="00E44084" w:rsidP="00344546">
      <w:pPr>
        <w:pStyle w:val="Heading2"/>
        <w:numPr>
          <w:ilvl w:val="1"/>
          <w:numId w:val="10"/>
        </w:numPr>
        <w:spacing w:beforeAutospacing="0" w:line="276" w:lineRule="auto"/>
        <w:ind w:left="0" w:firstLine="0"/>
        <w:rPr>
          <w:rFonts w:eastAsia="Times New Roman" w:cs="Calibri"/>
          <w:lang w:val="en-US"/>
        </w:rPr>
      </w:pPr>
      <w:bookmarkStart w:id="68" w:name="_Toc389200939"/>
      <w:r w:rsidRPr="00631355">
        <w:t>Monitoring</w:t>
      </w:r>
      <w:r>
        <w:rPr>
          <w:rFonts w:eastAsia="Times New Roman" w:cs="Calibri"/>
          <w:lang w:val="en-US"/>
        </w:rPr>
        <w:t xml:space="preserve"> and evaluating the impact of the QAF into the future</w:t>
      </w:r>
      <w:bookmarkEnd w:id="68"/>
    </w:p>
    <w:p w:rsidR="00E44084" w:rsidRDefault="00E44084" w:rsidP="002B5F38">
      <w:pPr>
        <w:spacing w:before="0" w:beforeAutospacing="0" w:after="200" w:line="276" w:lineRule="auto"/>
        <w:rPr>
          <w:rFonts w:ascii="Calibri" w:eastAsia="Times New Roman" w:hAnsi="Calibri" w:cs="Calibri"/>
          <w:lang w:val="en-US"/>
        </w:rPr>
      </w:pPr>
      <w:r>
        <w:rPr>
          <w:rFonts w:ascii="Calibri" w:eastAsia="Times New Roman" w:hAnsi="Calibri" w:cs="Calibri"/>
          <w:lang w:val="en-US"/>
        </w:rPr>
        <w:t xml:space="preserve">Anecdotally, auditors have raised the issue of whether the </w:t>
      </w:r>
      <w:r w:rsidR="00084B31">
        <w:rPr>
          <w:rFonts w:ascii="Calibri" w:eastAsia="Times New Roman" w:hAnsi="Calibri" w:cs="Calibri"/>
          <w:lang w:val="en-US"/>
        </w:rPr>
        <w:t>Pilot QAF</w:t>
      </w:r>
      <w:r>
        <w:rPr>
          <w:rFonts w:ascii="Calibri" w:eastAsia="Times New Roman" w:hAnsi="Calibri" w:cs="Calibri"/>
          <w:lang w:val="en-US"/>
        </w:rPr>
        <w:t xml:space="preserve"> </w:t>
      </w:r>
      <w:r w:rsidR="00084B31">
        <w:rPr>
          <w:rFonts w:ascii="Calibri" w:eastAsia="Times New Roman" w:hAnsi="Calibri" w:cs="Calibri"/>
          <w:lang w:val="en-US"/>
        </w:rPr>
        <w:t>was</w:t>
      </w:r>
      <w:r>
        <w:rPr>
          <w:rFonts w:ascii="Calibri" w:eastAsia="Times New Roman" w:hAnsi="Calibri" w:cs="Calibri"/>
          <w:lang w:val="en-US"/>
        </w:rPr>
        <w:t xml:space="preserve"> intended to assess Provider compliance or assess the quality of services delivered by Providers. This issue has been raised in particular given the apparent duplication and overlap of the Quality Standards and </w:t>
      </w:r>
      <w:r w:rsidR="00BD5671">
        <w:rPr>
          <w:rFonts w:ascii="Calibri" w:eastAsia="Times New Roman" w:hAnsi="Calibri" w:cs="Calibri"/>
          <w:lang w:val="en-US"/>
        </w:rPr>
        <w:t xml:space="preserve">Quality </w:t>
      </w:r>
      <w:r>
        <w:rPr>
          <w:rFonts w:ascii="Calibri" w:eastAsia="Times New Roman" w:hAnsi="Calibri" w:cs="Calibri"/>
          <w:lang w:val="en-US"/>
        </w:rPr>
        <w:t xml:space="preserve">Principles. </w:t>
      </w:r>
    </w:p>
    <w:p w:rsidR="00BB12AB" w:rsidRDefault="00E44084" w:rsidP="002B5F38">
      <w:pPr>
        <w:spacing w:before="0" w:beforeAutospacing="0" w:after="200" w:line="276" w:lineRule="auto"/>
        <w:rPr>
          <w:noProof/>
        </w:rPr>
      </w:pPr>
      <w:r>
        <w:rPr>
          <w:rFonts w:ascii="Calibri" w:eastAsia="Times New Roman" w:hAnsi="Calibri" w:cs="Calibri"/>
          <w:lang w:val="en-US"/>
        </w:rPr>
        <w:t xml:space="preserve">For this evaluation there is no distinguished measure of quality for the </w:t>
      </w:r>
      <w:r w:rsidR="00084B31">
        <w:rPr>
          <w:rFonts w:ascii="Calibri" w:eastAsia="Times New Roman" w:hAnsi="Calibri" w:cs="Calibri"/>
          <w:lang w:val="en-US"/>
        </w:rPr>
        <w:t>Pilot QAF</w:t>
      </w:r>
      <w:r>
        <w:rPr>
          <w:rFonts w:ascii="Calibri" w:eastAsia="Times New Roman" w:hAnsi="Calibri" w:cs="Calibri"/>
          <w:lang w:val="en-US"/>
        </w:rPr>
        <w:t xml:space="preserve">. </w:t>
      </w:r>
      <w:r>
        <w:t xml:space="preserve">The delay between implementation of the </w:t>
      </w:r>
      <w:r w:rsidR="000A5685">
        <w:t>revised</w:t>
      </w:r>
      <w:r w:rsidR="00084B31">
        <w:t xml:space="preserve"> QAF</w:t>
      </w:r>
      <w:r>
        <w:t xml:space="preserve"> and observable changes to Provider performance has meant available KPI</w:t>
      </w:r>
      <w:r w:rsidR="00A809C8">
        <w:t xml:space="preserve"> </w:t>
      </w:r>
      <w:r>
        <w:t xml:space="preserve">3 data does </w:t>
      </w:r>
      <w:r w:rsidRPr="002B5F38">
        <w:rPr>
          <w:rFonts w:cstheme="minorHAnsi"/>
        </w:rPr>
        <w:t>not</w:t>
      </w:r>
      <w:r>
        <w:t xml:space="preserve"> identify any discernable trends to determine whether the Pilot had a positive or negative impact on the delivery of employment services. </w:t>
      </w:r>
      <w:r w:rsidR="00BB12AB">
        <w:rPr>
          <w:noProof/>
        </w:rPr>
        <w:t xml:space="preserve">Further, it is unclear whether the use of </w:t>
      </w:r>
      <w:r w:rsidR="00235DFE">
        <w:rPr>
          <w:noProof/>
        </w:rPr>
        <w:t xml:space="preserve">current </w:t>
      </w:r>
      <w:r w:rsidR="00BB12AB">
        <w:rPr>
          <w:noProof/>
        </w:rPr>
        <w:t xml:space="preserve">KPI 3 data in </w:t>
      </w:r>
      <w:r w:rsidR="000A5685">
        <w:rPr>
          <w:noProof/>
        </w:rPr>
        <w:t xml:space="preserve">the </w:t>
      </w:r>
      <w:r w:rsidR="00BB12AB">
        <w:rPr>
          <w:noProof/>
        </w:rPr>
        <w:t xml:space="preserve">future will be sufficient to measure and monitor the quality of Providers’ delivery of services as the </w:t>
      </w:r>
      <w:r w:rsidR="00084B31">
        <w:rPr>
          <w:noProof/>
        </w:rPr>
        <w:t>Pilot QAF</w:t>
      </w:r>
      <w:r w:rsidR="00BB12AB">
        <w:rPr>
          <w:noProof/>
        </w:rPr>
        <w:t xml:space="preserve"> model was considered on the basis that the current KPI 3 Quality Framework did not effectively assure continuous improvement. </w:t>
      </w:r>
    </w:p>
    <w:p w:rsidR="00BB12AB" w:rsidRDefault="00C44048" w:rsidP="002B5F38">
      <w:pPr>
        <w:spacing w:before="0" w:beforeAutospacing="0" w:after="200" w:line="276" w:lineRule="auto"/>
        <w:rPr>
          <w:noProof/>
        </w:rPr>
      </w:pPr>
      <w:r>
        <w:t>F</w:t>
      </w:r>
      <w:r w:rsidR="00BB12AB">
        <w:t xml:space="preserve">eedback </w:t>
      </w:r>
      <w:r>
        <w:t xml:space="preserve">collected </w:t>
      </w:r>
      <w:r w:rsidR="00BB12AB">
        <w:t xml:space="preserve">from Account Managers suggested information collected via the post-Pilot survey was </w:t>
      </w:r>
      <w:r w:rsidR="00224D9B">
        <w:t>sought</w:t>
      </w:r>
      <w:r w:rsidR="00BB12AB">
        <w:t xml:space="preserve"> too early in the process for them to observe changes resulting from the </w:t>
      </w:r>
      <w:r w:rsidR="00084B31">
        <w:t xml:space="preserve">Pilot </w:t>
      </w:r>
      <w:r w:rsidR="00BB12AB">
        <w:t>QAF.</w:t>
      </w:r>
      <w:r>
        <w:t xml:space="preserve"> Future evaluation should consider how the views of Account Managers can be considered noting that </w:t>
      </w:r>
      <w:r w:rsidR="00E83168">
        <w:t xml:space="preserve">options to ensure </w:t>
      </w:r>
      <w:r w:rsidR="00E83168">
        <w:rPr>
          <w:noProof/>
        </w:rPr>
        <w:t xml:space="preserve">greater </w:t>
      </w:r>
      <w:r w:rsidR="00CE0DC2">
        <w:rPr>
          <w:noProof/>
        </w:rPr>
        <w:t>involvement of</w:t>
      </w:r>
      <w:r w:rsidR="00E83168">
        <w:rPr>
          <w:noProof/>
        </w:rPr>
        <w:t xml:space="preserve"> Account Managers should be pursued.</w:t>
      </w:r>
    </w:p>
    <w:p w:rsidR="00A31559" w:rsidRDefault="00A31559" w:rsidP="002B5F38">
      <w:pPr>
        <w:spacing w:before="0" w:beforeAutospacing="0" w:after="200" w:line="276" w:lineRule="auto"/>
        <w:rPr>
          <w:noProof/>
        </w:rPr>
      </w:pPr>
      <w:r>
        <w:rPr>
          <w:noProof/>
        </w:rPr>
        <w:t>Future evaluation of a QAF should also collect feedback directly from Provider</w:t>
      </w:r>
      <w:r w:rsidR="001F5946">
        <w:rPr>
          <w:noProof/>
        </w:rPr>
        <w:t>s</w:t>
      </w:r>
      <w:r w:rsidR="00986B1E">
        <w:rPr>
          <w:noProof/>
        </w:rPr>
        <w:t>’</w:t>
      </w:r>
      <w:r>
        <w:rPr>
          <w:noProof/>
        </w:rPr>
        <w:t xml:space="preserve"> clients, including job seekers and employers, and not rely </w:t>
      </w:r>
      <w:r w:rsidR="00986B1E">
        <w:rPr>
          <w:noProof/>
        </w:rPr>
        <w:t xml:space="preserve">solely </w:t>
      </w:r>
      <w:r>
        <w:rPr>
          <w:noProof/>
        </w:rPr>
        <w:t>on Provider perspectives to determine the impact.</w:t>
      </w:r>
    </w:p>
    <w:p w:rsidR="00924867" w:rsidRDefault="00924867" w:rsidP="002B5F38">
      <w:pPr>
        <w:spacing w:before="0" w:beforeAutospacing="0" w:after="200" w:line="276" w:lineRule="auto"/>
        <w:rPr>
          <w:noProof/>
        </w:rPr>
      </w:pPr>
      <w:r>
        <w:rPr>
          <w:noProof/>
        </w:rPr>
        <w:t>In addition, auditors views were not thoroughly canvassed as part of this evaluation given the low level of feedback received through the Auditor Post-Pilot Survey</w:t>
      </w:r>
      <w:r w:rsidR="000A5685">
        <w:rPr>
          <w:noProof/>
        </w:rPr>
        <w:t>, 2014</w:t>
      </w:r>
      <w:r>
        <w:rPr>
          <w:noProof/>
        </w:rPr>
        <w:t xml:space="preserve"> and the Auditor </w:t>
      </w:r>
      <w:r w:rsidR="000A5685">
        <w:rPr>
          <w:noProof/>
        </w:rPr>
        <w:t>focus g</w:t>
      </w:r>
      <w:r>
        <w:rPr>
          <w:noProof/>
        </w:rPr>
        <w:t>roups. The department may wish to consider how it can better capture auditor feedback as part of the new QAF, given they have a key role in the process.</w:t>
      </w:r>
    </w:p>
    <w:p w:rsidR="00897325" w:rsidRDefault="00897325" w:rsidP="002B5F38">
      <w:pPr>
        <w:spacing w:before="0" w:beforeAutospacing="0" w:after="200" w:line="276" w:lineRule="auto"/>
      </w:pPr>
      <w:r>
        <w:rPr>
          <w:noProof/>
        </w:rPr>
        <w:t>Given the limitations of this evaluation, consideration may also be given</w:t>
      </w:r>
      <w:r w:rsidR="00924867">
        <w:rPr>
          <w:noProof/>
        </w:rPr>
        <w:t xml:space="preserve"> as</w:t>
      </w:r>
      <w:r>
        <w:rPr>
          <w:noProof/>
        </w:rPr>
        <w:t xml:space="preserve"> to whether it is worthwhile monitoring the performance of Providers who participated in the Pilot.</w:t>
      </w:r>
      <w:r w:rsidR="00924867">
        <w:rPr>
          <w:noProof/>
        </w:rPr>
        <w:t xml:space="preserve"> This would enable the department to monitor any medium to long term impacts on the servicing of clients and support any future evaluation conducted of the new QAF.</w:t>
      </w:r>
    </w:p>
    <w:p w:rsidR="00F8299A" w:rsidRPr="00F8299A" w:rsidRDefault="00F8299A" w:rsidP="004C4C1D">
      <w:pPr>
        <w:spacing w:before="200" w:beforeAutospacing="0" w:after="120"/>
        <w:rPr>
          <w:rFonts w:ascii="Calibri" w:eastAsia="Times New Roman" w:hAnsi="Calibri" w:cs="Calibri"/>
          <w:b/>
          <w:lang w:val="en-US"/>
        </w:rPr>
      </w:pPr>
      <w:r w:rsidRPr="00F8299A">
        <w:rPr>
          <w:rFonts w:ascii="Calibri" w:eastAsia="Times New Roman" w:hAnsi="Calibri" w:cs="Calibri"/>
          <w:b/>
          <w:lang w:val="en-US"/>
        </w:rPr>
        <w:t>Future considerations:</w:t>
      </w:r>
    </w:p>
    <w:p w:rsidR="00897325" w:rsidRPr="004B30E9" w:rsidRDefault="004C4C1D" w:rsidP="004B30E9">
      <w:pPr>
        <w:pStyle w:val="ListNumber"/>
        <w:numPr>
          <w:ilvl w:val="0"/>
          <w:numId w:val="67"/>
        </w:numPr>
        <w:spacing w:before="0" w:beforeAutospacing="0" w:line="276" w:lineRule="auto"/>
        <w:contextualSpacing w:val="0"/>
        <w:rPr>
          <w:rFonts w:eastAsia="Times New Roman"/>
          <w:lang w:val="en-US"/>
        </w:rPr>
      </w:pPr>
      <w:r w:rsidRPr="00AE2457">
        <w:rPr>
          <w:rFonts w:cstheme="minorHAnsi"/>
          <w:bCs/>
        </w:rPr>
        <w:t xml:space="preserve">Consider how best to monitor and evaluate the effectiveness of </w:t>
      </w:r>
      <w:r>
        <w:rPr>
          <w:rFonts w:cstheme="minorHAnsi"/>
          <w:bCs/>
        </w:rPr>
        <w:t>a future</w:t>
      </w:r>
      <w:r w:rsidRPr="00AE2457">
        <w:rPr>
          <w:rFonts w:cstheme="minorHAnsi"/>
          <w:bCs/>
        </w:rPr>
        <w:t xml:space="preserve"> QAF</w:t>
      </w:r>
      <w:r>
        <w:rPr>
          <w:rFonts w:cstheme="minorHAnsi"/>
          <w:bCs/>
        </w:rPr>
        <w:t xml:space="preserve"> </w:t>
      </w:r>
      <w:r w:rsidRPr="00AE2457">
        <w:rPr>
          <w:rFonts w:cstheme="minorHAnsi"/>
          <w:bCs/>
        </w:rPr>
        <w:t>on an ongoing basis</w:t>
      </w:r>
      <w:r>
        <w:rPr>
          <w:rFonts w:cstheme="minorHAnsi"/>
          <w:bCs/>
        </w:rPr>
        <w:t xml:space="preserve">, taking into account </w:t>
      </w:r>
      <w:r w:rsidRPr="00AE2457">
        <w:rPr>
          <w:rFonts w:cstheme="minorHAnsi"/>
          <w:bCs/>
        </w:rPr>
        <w:t xml:space="preserve">the appropriateness and relevance of retaining </w:t>
      </w:r>
      <w:r>
        <w:rPr>
          <w:rFonts w:cstheme="minorHAnsi"/>
          <w:bCs/>
        </w:rPr>
        <w:t xml:space="preserve">the current </w:t>
      </w:r>
      <w:r w:rsidRPr="00AE2457">
        <w:rPr>
          <w:rFonts w:cstheme="minorHAnsi"/>
          <w:bCs/>
        </w:rPr>
        <w:t xml:space="preserve">KPI 3 as a measure of quality assurance, given </w:t>
      </w:r>
      <w:r>
        <w:rPr>
          <w:rFonts w:cstheme="minorHAnsi"/>
          <w:bCs/>
        </w:rPr>
        <w:t xml:space="preserve">the </w:t>
      </w:r>
      <w:r w:rsidRPr="00AE2457">
        <w:rPr>
          <w:rFonts w:cstheme="minorHAnsi"/>
          <w:bCs/>
        </w:rPr>
        <w:t>requirements of Quality Standards and Quality Principles.</w:t>
      </w:r>
      <w:r w:rsidR="00F92622">
        <w:rPr>
          <w:rFonts w:cstheme="minorHAnsi"/>
          <w:bCs/>
        </w:rPr>
        <w:t xml:space="preserve"> Explore options to ensure the views of Account Managers, Provider clients </w:t>
      </w:r>
      <w:r w:rsidR="007C72EB">
        <w:rPr>
          <w:rFonts w:cstheme="minorHAnsi"/>
          <w:bCs/>
        </w:rPr>
        <w:t xml:space="preserve">(such as job seekers and employers) </w:t>
      </w:r>
      <w:r w:rsidR="00F92622">
        <w:rPr>
          <w:rFonts w:cstheme="minorHAnsi"/>
          <w:bCs/>
        </w:rPr>
        <w:t>and auditors are better captured.</w:t>
      </w:r>
    </w:p>
    <w:p w:rsidR="00571965" w:rsidRPr="006D4FDE" w:rsidRDefault="004C4C1D" w:rsidP="004C4C1D">
      <w:pPr>
        <w:pStyle w:val="ListNumber"/>
        <w:numPr>
          <w:ilvl w:val="0"/>
          <w:numId w:val="67"/>
        </w:numPr>
        <w:spacing w:before="0" w:beforeAutospacing="0" w:line="276" w:lineRule="auto"/>
        <w:contextualSpacing w:val="0"/>
        <w:rPr>
          <w:rFonts w:eastAsia="Times New Roman"/>
          <w:lang w:val="en-US"/>
        </w:rPr>
      </w:pPr>
      <w:r w:rsidRPr="0092141E">
        <w:rPr>
          <w:rFonts w:cstheme="minorHAnsi"/>
          <w:bCs/>
        </w:rPr>
        <w:t>Consider options to increase Account Managers</w:t>
      </w:r>
      <w:r w:rsidR="00CE0DC2">
        <w:rPr>
          <w:rFonts w:cstheme="minorHAnsi"/>
          <w:bCs/>
        </w:rPr>
        <w:t xml:space="preserve">’ involvement in </w:t>
      </w:r>
      <w:r w:rsidRPr="0092141E">
        <w:rPr>
          <w:rFonts w:cstheme="minorHAnsi"/>
          <w:bCs/>
        </w:rPr>
        <w:t>QAF</w:t>
      </w:r>
      <w:r w:rsidR="00CE0DC2">
        <w:rPr>
          <w:rFonts w:cstheme="minorHAnsi"/>
          <w:bCs/>
        </w:rPr>
        <w:t xml:space="preserve"> development and implementation</w:t>
      </w:r>
      <w:r w:rsidRPr="0092141E">
        <w:rPr>
          <w:rFonts w:cstheme="minorHAnsi"/>
          <w:bCs/>
        </w:rPr>
        <w:t>.</w:t>
      </w:r>
    </w:p>
    <w:p w:rsidR="00692A71" w:rsidRDefault="00692A71">
      <w:pPr>
        <w:spacing w:before="0" w:beforeAutospacing="0"/>
        <w:rPr>
          <w:rFonts w:ascii="Calibri" w:eastAsiaTheme="majorEastAsia" w:hAnsi="Calibri" w:cs="Calibri"/>
          <w:b/>
          <w:color w:val="1E3D6B"/>
          <w:sz w:val="36"/>
          <w:szCs w:val="28"/>
        </w:rPr>
      </w:pPr>
      <w:r>
        <w:rPr>
          <w:rFonts w:cs="Calibri"/>
          <w:bCs/>
        </w:rPr>
        <w:br w:type="page"/>
      </w:r>
    </w:p>
    <w:p w:rsidR="00463EC7" w:rsidRPr="00793012" w:rsidRDefault="00463EC7" w:rsidP="00344546">
      <w:pPr>
        <w:pStyle w:val="Heading1"/>
        <w:numPr>
          <w:ilvl w:val="0"/>
          <w:numId w:val="10"/>
        </w:numPr>
        <w:ind w:left="709" w:hanging="709"/>
        <w:rPr>
          <w:rFonts w:cs="Calibri"/>
          <w:bCs w:val="0"/>
        </w:rPr>
      </w:pPr>
      <w:bookmarkStart w:id="69" w:name="_Toc389200940"/>
      <w:r w:rsidRPr="00793012">
        <w:rPr>
          <w:rFonts w:cs="Calibri"/>
          <w:bCs w:val="0"/>
        </w:rPr>
        <w:t>Conclusion</w:t>
      </w:r>
      <w:bookmarkEnd w:id="69"/>
    </w:p>
    <w:p w:rsidR="00463EC7" w:rsidRPr="000D7E10" w:rsidRDefault="00463EC7" w:rsidP="002B5F38">
      <w:pPr>
        <w:spacing w:before="0" w:beforeAutospacing="0" w:after="200" w:line="276" w:lineRule="auto"/>
        <w:rPr>
          <w:rFonts w:ascii="Calibri" w:eastAsia="Times New Roman" w:hAnsi="Calibri" w:cs="Calibri"/>
          <w:lang w:val="en-US"/>
        </w:rPr>
      </w:pPr>
      <w:r w:rsidRPr="000E5E33">
        <w:rPr>
          <w:rFonts w:ascii="Calibri" w:eastAsia="Times New Roman" w:hAnsi="Calibri" w:cs="Calibri"/>
          <w:lang w:val="en-US"/>
        </w:rPr>
        <w:t>The Pilot Instructions</w:t>
      </w:r>
      <w:r>
        <w:rPr>
          <w:rFonts w:ascii="Calibri" w:eastAsia="Times New Roman" w:hAnsi="Calibri" w:cs="Calibri"/>
          <w:lang w:val="en-US"/>
        </w:rPr>
        <w:t xml:space="preserve"> specified that an aim of the </w:t>
      </w:r>
      <w:r w:rsidR="00084B31">
        <w:rPr>
          <w:rFonts w:ascii="Calibri" w:eastAsia="Times New Roman" w:hAnsi="Calibri" w:cs="Calibri"/>
          <w:lang w:val="en-US"/>
        </w:rPr>
        <w:t>Pilot QAF</w:t>
      </w:r>
      <w:r>
        <w:rPr>
          <w:rFonts w:ascii="Calibri" w:eastAsia="Times New Roman" w:hAnsi="Calibri" w:cs="Calibri"/>
          <w:lang w:val="en-US"/>
        </w:rPr>
        <w:t xml:space="preserve"> was to encourage Providers to strive for continuous improvement </w:t>
      </w:r>
      <w:r w:rsidRPr="00CA61D6">
        <w:rPr>
          <w:noProof/>
        </w:rPr>
        <w:t>in the delivery of employment services. Feedback collected through this evaluation suggests</w:t>
      </w:r>
      <w:r w:rsidR="009D24F4">
        <w:rPr>
          <w:noProof/>
        </w:rPr>
        <w:t xml:space="preserve"> that</w:t>
      </w:r>
      <w:r w:rsidRPr="00CA61D6">
        <w:rPr>
          <w:noProof/>
        </w:rPr>
        <w:t xml:space="preserve"> </w:t>
      </w:r>
      <w:r w:rsidR="0063031F">
        <w:rPr>
          <w:noProof/>
        </w:rPr>
        <w:t>key informants</w:t>
      </w:r>
      <w:r w:rsidRPr="00CA61D6">
        <w:rPr>
          <w:noProof/>
        </w:rPr>
        <w:t xml:space="preserve"> </w:t>
      </w:r>
      <w:r>
        <w:rPr>
          <w:noProof/>
        </w:rPr>
        <w:t>believe the</w:t>
      </w:r>
      <w:r w:rsidRPr="00CA61D6">
        <w:rPr>
          <w:noProof/>
        </w:rPr>
        <w:t xml:space="preserve"> </w:t>
      </w:r>
      <w:r w:rsidR="000E5E33">
        <w:rPr>
          <w:noProof/>
        </w:rPr>
        <w:t>revised</w:t>
      </w:r>
      <w:r w:rsidR="00084B31">
        <w:rPr>
          <w:noProof/>
        </w:rPr>
        <w:t xml:space="preserve"> QAF</w:t>
      </w:r>
      <w:r w:rsidRPr="00CA61D6">
        <w:rPr>
          <w:noProof/>
        </w:rPr>
        <w:t xml:space="preserve"> </w:t>
      </w:r>
      <w:r>
        <w:rPr>
          <w:noProof/>
        </w:rPr>
        <w:t>will drive continuous improvement</w:t>
      </w:r>
      <w:r w:rsidR="003D0D55">
        <w:rPr>
          <w:noProof/>
        </w:rPr>
        <w:t xml:space="preserve"> and may </w:t>
      </w:r>
      <w:r w:rsidR="003D0D55">
        <w:rPr>
          <w:rFonts w:ascii="Calibri" w:eastAsia="Times New Roman" w:hAnsi="Calibri" w:cs="Calibri"/>
          <w:lang w:val="en-US"/>
        </w:rPr>
        <w:t>have greater potential in this regard than the KPI 3 Quality Framework.</w:t>
      </w:r>
      <w:r>
        <w:rPr>
          <w:noProof/>
        </w:rPr>
        <w:t xml:space="preserve"> </w:t>
      </w:r>
      <w:r w:rsidRPr="00CA61D6">
        <w:rPr>
          <w:noProof/>
        </w:rPr>
        <w:t xml:space="preserve"> </w:t>
      </w:r>
    </w:p>
    <w:p w:rsidR="00463EC7" w:rsidRDefault="00463EC7" w:rsidP="002B5F38">
      <w:pPr>
        <w:spacing w:before="0" w:beforeAutospacing="0" w:after="200" w:line="276" w:lineRule="auto"/>
        <w:rPr>
          <w:rFonts w:cstheme="minorHAnsi"/>
        </w:rPr>
      </w:pPr>
      <w:r w:rsidRPr="00CA61D6">
        <w:t>Q</w:t>
      </w:r>
      <w:r>
        <w:t xml:space="preserve">uality </w:t>
      </w:r>
      <w:r w:rsidRPr="00CA61D6">
        <w:t>M</w:t>
      </w:r>
      <w:r>
        <w:t>anager</w:t>
      </w:r>
      <w:r w:rsidRPr="00CA61D6">
        <w:t>s</w:t>
      </w:r>
      <w:r w:rsidR="0063031F">
        <w:t xml:space="preserve"> generally</w:t>
      </w:r>
      <w:r w:rsidRPr="00CA61D6">
        <w:t xml:space="preserve"> </w:t>
      </w:r>
      <w:r w:rsidR="000E5E33">
        <w:t>considered</w:t>
      </w:r>
      <w:r w:rsidRPr="00CA61D6">
        <w:t xml:space="preserve"> </w:t>
      </w:r>
      <w:r w:rsidR="007F0A4A">
        <w:t xml:space="preserve">that </w:t>
      </w:r>
      <w:r w:rsidRPr="00CA61D6">
        <w:t>the audit was or ha</w:t>
      </w:r>
      <w:r>
        <w:t>d</w:t>
      </w:r>
      <w:r w:rsidRPr="00CA61D6">
        <w:t xml:space="preserve"> been focus</w:t>
      </w:r>
      <w:r w:rsidR="000E5E33">
        <w:t>ed on continuous improvement (86</w:t>
      </w:r>
      <w:r w:rsidRPr="00CA61D6">
        <w:t xml:space="preserve"> per cent </w:t>
      </w:r>
      <w:r w:rsidR="000E5E33">
        <w:t>did not disagree</w:t>
      </w:r>
      <w:r w:rsidRPr="00CA61D6">
        <w:t xml:space="preserve">). </w:t>
      </w:r>
      <w:r>
        <w:t>A minority</w:t>
      </w:r>
      <w:r w:rsidRPr="00CA61D6">
        <w:t xml:space="preserve"> (11 per cent) recognised that it was ‘too early to tell’.</w:t>
      </w:r>
      <w:r>
        <w:t xml:space="preserve"> Quality Managers </w:t>
      </w:r>
      <w:r w:rsidRPr="00CA61D6">
        <w:rPr>
          <w:rFonts w:cstheme="minorHAnsi"/>
        </w:rPr>
        <w:t xml:space="preserve">also had the opportunity to comment </w:t>
      </w:r>
      <w:r>
        <w:rPr>
          <w:rFonts w:cstheme="minorHAnsi"/>
        </w:rPr>
        <w:t>on</w:t>
      </w:r>
      <w:r w:rsidRPr="00CA61D6">
        <w:rPr>
          <w:rFonts w:cstheme="minorHAnsi"/>
        </w:rPr>
        <w:t xml:space="preserve"> the main benefit of participating in the Pilot. </w:t>
      </w:r>
      <w:r>
        <w:rPr>
          <w:rFonts w:cstheme="minorHAnsi"/>
        </w:rPr>
        <w:t>One</w:t>
      </w:r>
      <w:r w:rsidRPr="00CA61D6">
        <w:rPr>
          <w:rFonts w:cstheme="minorHAnsi"/>
        </w:rPr>
        <w:t xml:space="preserve"> quarter of </w:t>
      </w:r>
      <w:r>
        <w:t xml:space="preserve">Quality Managers </w:t>
      </w:r>
      <w:r>
        <w:rPr>
          <w:rFonts w:cstheme="minorHAnsi"/>
        </w:rPr>
        <w:t xml:space="preserve">who provided comments </w:t>
      </w:r>
      <w:r w:rsidRPr="00CA61D6">
        <w:rPr>
          <w:rFonts w:cstheme="minorHAnsi"/>
        </w:rPr>
        <w:t>indicat</w:t>
      </w:r>
      <w:r>
        <w:rPr>
          <w:rFonts w:cstheme="minorHAnsi"/>
        </w:rPr>
        <w:t>ed</w:t>
      </w:r>
      <w:r w:rsidRPr="00CA61D6">
        <w:rPr>
          <w:rFonts w:cstheme="minorHAnsi"/>
        </w:rPr>
        <w:t xml:space="preserve"> they believed continuous improvement </w:t>
      </w:r>
      <w:r>
        <w:rPr>
          <w:rFonts w:cstheme="minorHAnsi"/>
        </w:rPr>
        <w:t>had been a key benefit.</w:t>
      </w:r>
    </w:p>
    <w:p w:rsidR="003D0D55" w:rsidRDefault="00463EC7" w:rsidP="002B5F38">
      <w:pPr>
        <w:spacing w:before="0" w:beforeAutospacing="0" w:after="200" w:line="276" w:lineRule="auto"/>
        <w:rPr>
          <w:rFonts w:cstheme="minorHAnsi"/>
        </w:rPr>
      </w:pPr>
      <w:r>
        <w:rPr>
          <w:rFonts w:cstheme="minorHAnsi"/>
        </w:rPr>
        <w:t xml:space="preserve">For this evaluation, it is not possible to </w:t>
      </w:r>
      <w:r w:rsidRPr="009516A8">
        <w:rPr>
          <w:rFonts w:cstheme="minorHAnsi"/>
        </w:rPr>
        <w:t xml:space="preserve">identify any discernable trends </w:t>
      </w:r>
      <w:r>
        <w:rPr>
          <w:rFonts w:cstheme="minorHAnsi"/>
        </w:rPr>
        <w:t xml:space="preserve">in KPI 3 data </w:t>
      </w:r>
      <w:r w:rsidRPr="009516A8">
        <w:rPr>
          <w:rFonts w:cstheme="minorHAnsi"/>
        </w:rPr>
        <w:t xml:space="preserve">to determine whether the Pilot has had a positive or negative impact on the delivery of employment services. A shift in business processes and culture will be required for a change of this nature and there will be a lag between implementation of the </w:t>
      </w:r>
      <w:r w:rsidR="00084B31">
        <w:rPr>
          <w:rFonts w:cstheme="minorHAnsi"/>
        </w:rPr>
        <w:t>Pilot QAF</w:t>
      </w:r>
      <w:r w:rsidRPr="009516A8">
        <w:rPr>
          <w:rFonts w:cstheme="minorHAnsi"/>
        </w:rPr>
        <w:t xml:space="preserve"> and an observable impact on Pilot </w:t>
      </w:r>
      <w:r w:rsidR="00AB2B56">
        <w:rPr>
          <w:rFonts w:cstheme="minorHAnsi"/>
        </w:rPr>
        <w:t>P</w:t>
      </w:r>
      <w:r w:rsidR="00B61222">
        <w:rPr>
          <w:rFonts w:cstheme="minorHAnsi"/>
        </w:rPr>
        <w:t>rovider</w:t>
      </w:r>
      <w:r w:rsidR="00B61222" w:rsidRPr="009516A8">
        <w:rPr>
          <w:rFonts w:cstheme="minorHAnsi"/>
        </w:rPr>
        <w:t xml:space="preserve">’s </w:t>
      </w:r>
      <w:r w:rsidRPr="009516A8">
        <w:rPr>
          <w:rFonts w:cstheme="minorHAnsi"/>
        </w:rPr>
        <w:t>performance.</w:t>
      </w:r>
      <w:r>
        <w:rPr>
          <w:rFonts w:cstheme="minorHAnsi"/>
        </w:rPr>
        <w:t xml:space="preserve"> </w:t>
      </w:r>
    </w:p>
    <w:p w:rsidR="003D0D55" w:rsidRDefault="003D0D55" w:rsidP="002B5F38">
      <w:pPr>
        <w:spacing w:before="0" w:beforeAutospacing="0" w:after="200" w:line="276" w:lineRule="auto"/>
        <w:rPr>
          <w:rFonts w:cstheme="minorHAnsi"/>
        </w:rPr>
      </w:pPr>
      <w:r>
        <w:rPr>
          <w:noProof/>
        </w:rPr>
        <w:t xml:space="preserve">The </w:t>
      </w:r>
      <w:r w:rsidR="007F0A4A">
        <w:rPr>
          <w:noProof/>
        </w:rPr>
        <w:t xml:space="preserve">relevance of </w:t>
      </w:r>
      <w:r>
        <w:rPr>
          <w:noProof/>
        </w:rPr>
        <w:t>us</w:t>
      </w:r>
      <w:r w:rsidR="00905DE3">
        <w:rPr>
          <w:noProof/>
        </w:rPr>
        <w:t>ing</w:t>
      </w:r>
      <w:r>
        <w:rPr>
          <w:noProof/>
        </w:rPr>
        <w:t xml:space="preserve"> </w:t>
      </w:r>
      <w:r w:rsidR="00235DFE">
        <w:rPr>
          <w:noProof/>
        </w:rPr>
        <w:t xml:space="preserve">current </w:t>
      </w:r>
      <w:r>
        <w:rPr>
          <w:noProof/>
        </w:rPr>
        <w:t xml:space="preserve">KPI 3 data in the future to appropriately measure, monitor or assure continuous improvement in Provider quality of service delivery is questionable, given the </w:t>
      </w:r>
      <w:r w:rsidR="00084B31">
        <w:rPr>
          <w:noProof/>
        </w:rPr>
        <w:t>Pilot QAF</w:t>
      </w:r>
      <w:r>
        <w:rPr>
          <w:noProof/>
        </w:rPr>
        <w:t xml:space="preserve"> was introduced because the existing </w:t>
      </w:r>
      <w:r w:rsidRPr="002B5F38">
        <w:rPr>
          <w:rFonts w:cstheme="minorHAnsi"/>
        </w:rPr>
        <w:t>KPI</w:t>
      </w:r>
      <w:r>
        <w:rPr>
          <w:noProof/>
        </w:rPr>
        <w:t xml:space="preserve"> 3 framework did not effectively do this.</w:t>
      </w:r>
      <w:r w:rsidRPr="003D0D55">
        <w:t xml:space="preserve"> </w:t>
      </w:r>
      <w:r>
        <w:t xml:space="preserve">To more effectively monitor and evaluate the impact of </w:t>
      </w:r>
      <w:r w:rsidR="00084B31">
        <w:t xml:space="preserve">any future </w:t>
      </w:r>
      <w:r>
        <w:t xml:space="preserve">QAF, the department may need to consider the methods </w:t>
      </w:r>
      <w:r w:rsidR="007F0A4A">
        <w:t xml:space="preserve">and indicators </w:t>
      </w:r>
      <w:r>
        <w:t xml:space="preserve">that will be adopted </w:t>
      </w:r>
      <w:r w:rsidR="009A5F6A">
        <w:t>in the future.</w:t>
      </w:r>
    </w:p>
    <w:p w:rsidR="003D0D55" w:rsidRDefault="00463EC7" w:rsidP="002B5F38">
      <w:pPr>
        <w:spacing w:before="0" w:beforeAutospacing="0" w:after="200" w:line="276" w:lineRule="auto"/>
        <w:rPr>
          <w:rFonts w:cstheme="minorHAnsi"/>
        </w:rPr>
      </w:pPr>
      <w:r>
        <w:rPr>
          <w:rFonts w:cstheme="minorHAnsi"/>
        </w:rPr>
        <w:t xml:space="preserve">While there is no administrative data available to measure the impact of the </w:t>
      </w:r>
      <w:r w:rsidR="00084B31">
        <w:rPr>
          <w:rFonts w:cstheme="minorHAnsi"/>
        </w:rPr>
        <w:t>Pilot QAF</w:t>
      </w:r>
      <w:r>
        <w:rPr>
          <w:rFonts w:cstheme="minorHAnsi"/>
        </w:rPr>
        <w:t xml:space="preserve"> on Providers and their clients, </w:t>
      </w:r>
      <w:r w:rsidR="003D0D55">
        <w:t xml:space="preserve">for the purposes of drawing findings together for this report the evaluation has relied on Providers’ perceptions to measure how well the </w:t>
      </w:r>
      <w:r w:rsidR="00084B31">
        <w:t>Pilot QAF</w:t>
      </w:r>
      <w:r w:rsidR="003D0D55">
        <w:t xml:space="preserve"> has been implemented and whether it has, or will in the future, </w:t>
      </w:r>
      <w:r w:rsidR="003D0D55" w:rsidRPr="002B5F38">
        <w:rPr>
          <w:rFonts w:cstheme="minorHAnsi"/>
        </w:rPr>
        <w:t>improve</w:t>
      </w:r>
      <w:r w:rsidR="003D0D55">
        <w:t xml:space="preserve"> the quality of Providers’ services. </w:t>
      </w:r>
    </w:p>
    <w:p w:rsidR="00463EC7" w:rsidRPr="009516A8" w:rsidRDefault="003D0D55" w:rsidP="002B5F38">
      <w:pPr>
        <w:spacing w:before="0" w:beforeAutospacing="0" w:after="200" w:line="276" w:lineRule="auto"/>
        <w:rPr>
          <w:rFonts w:cstheme="minorHAnsi"/>
        </w:rPr>
      </w:pPr>
      <w:r>
        <w:rPr>
          <w:rFonts w:cstheme="minorHAnsi"/>
        </w:rPr>
        <w:t>S</w:t>
      </w:r>
      <w:r w:rsidR="00463EC7">
        <w:rPr>
          <w:rFonts w:cstheme="minorHAnsi"/>
        </w:rPr>
        <w:t>urvey r</w:t>
      </w:r>
      <w:r w:rsidR="00463EC7" w:rsidRPr="009516A8">
        <w:rPr>
          <w:rFonts w:cstheme="minorHAnsi"/>
        </w:rPr>
        <w:t>esults are promising</w:t>
      </w:r>
      <w:r w:rsidR="00463EC7">
        <w:rPr>
          <w:rFonts w:cstheme="minorHAnsi"/>
        </w:rPr>
        <w:t xml:space="preserve">. </w:t>
      </w:r>
      <w:r w:rsidR="00463EC7">
        <w:rPr>
          <w:rFonts w:ascii="Calibri" w:eastAsia="Times New Roman" w:hAnsi="Calibri" w:cs="Calibri"/>
          <w:lang w:val="en-US"/>
        </w:rPr>
        <w:t xml:space="preserve">Provider Quality Managers and staff felt very positive about the impact the Pilot had on their business, </w:t>
      </w:r>
      <w:r w:rsidR="00463EC7">
        <w:t xml:space="preserve">both in terms of improvements to service delivery, as well as changes at an internal operational </w:t>
      </w:r>
      <w:r w:rsidR="00463EC7" w:rsidRPr="002B5F38">
        <w:rPr>
          <w:rFonts w:cstheme="minorHAnsi"/>
        </w:rPr>
        <w:t>level</w:t>
      </w:r>
      <w:r w:rsidR="00463EC7">
        <w:t xml:space="preserve">. </w:t>
      </w:r>
      <w:r w:rsidR="00463EC7">
        <w:rPr>
          <w:rFonts w:ascii="Calibri" w:eastAsia="Times New Roman" w:hAnsi="Calibri" w:cs="Calibri"/>
          <w:lang w:val="en-US"/>
        </w:rPr>
        <w:t xml:space="preserve">Quality Managers, and to a lesser extent CEOs, were also optimistic about the impact the </w:t>
      </w:r>
      <w:r w:rsidR="00084B31">
        <w:rPr>
          <w:rFonts w:ascii="Calibri" w:eastAsia="Times New Roman" w:hAnsi="Calibri" w:cs="Calibri"/>
          <w:lang w:val="en-US"/>
        </w:rPr>
        <w:t>Pilot QAF</w:t>
      </w:r>
      <w:r w:rsidR="00463EC7">
        <w:rPr>
          <w:rFonts w:ascii="Calibri" w:eastAsia="Times New Roman" w:hAnsi="Calibri" w:cs="Calibri"/>
          <w:lang w:val="en-US"/>
        </w:rPr>
        <w:t xml:space="preserve"> would have longer-term.</w:t>
      </w:r>
      <w:r w:rsidR="00463EC7" w:rsidRPr="0073498F">
        <w:t xml:space="preserve"> </w:t>
      </w:r>
    </w:p>
    <w:p w:rsidR="00463EC7" w:rsidRDefault="00463EC7" w:rsidP="002B5F38">
      <w:pPr>
        <w:spacing w:before="0" w:beforeAutospacing="0" w:after="200" w:line="276" w:lineRule="auto"/>
        <w:rPr>
          <w:rFonts w:ascii="Calibri" w:eastAsia="Times New Roman" w:hAnsi="Calibri" w:cs="Calibri"/>
          <w:lang w:val="en-US"/>
        </w:rPr>
      </w:pPr>
      <w:r>
        <w:t xml:space="preserve">Balanced against these benefits, the time and cost to participate in the Pilot exceeded </w:t>
      </w:r>
      <w:r w:rsidR="007F0A4A">
        <w:t>P</w:t>
      </w:r>
      <w:r>
        <w:t xml:space="preserve">roviders’ expectations and does appear excessive in some cases. </w:t>
      </w:r>
      <w:r>
        <w:rPr>
          <w:rFonts w:ascii="Calibri" w:eastAsia="Times New Roman" w:hAnsi="Calibri" w:cs="Calibri"/>
          <w:lang w:val="en-US"/>
        </w:rPr>
        <w:t xml:space="preserve">Some of the resources can be accounted for in lack of preparedness, for </w:t>
      </w:r>
      <w:r w:rsidRPr="002B5F38">
        <w:rPr>
          <w:rFonts w:cstheme="minorHAnsi"/>
        </w:rPr>
        <w:t>example</w:t>
      </w:r>
      <w:r>
        <w:rPr>
          <w:rFonts w:ascii="Calibri" w:eastAsia="Times New Roman" w:hAnsi="Calibri" w:cs="Calibri"/>
          <w:lang w:val="en-US"/>
        </w:rPr>
        <w:t xml:space="preserve">, a poor choice of Standard for the </w:t>
      </w:r>
      <w:proofErr w:type="spellStart"/>
      <w:r>
        <w:rPr>
          <w:rFonts w:ascii="Calibri" w:eastAsia="Times New Roman" w:hAnsi="Calibri" w:cs="Calibri"/>
          <w:lang w:val="en-US"/>
        </w:rPr>
        <w:t>organisation</w:t>
      </w:r>
      <w:proofErr w:type="spellEnd"/>
      <w:r>
        <w:rPr>
          <w:rFonts w:ascii="Calibri" w:eastAsia="Times New Roman" w:hAnsi="Calibri" w:cs="Calibri"/>
          <w:lang w:val="en-US"/>
        </w:rPr>
        <w:t xml:space="preserve"> to certify against, or not having correct documentation on hand for the auditor. </w:t>
      </w:r>
    </w:p>
    <w:p w:rsidR="00463EC7" w:rsidRDefault="00463EC7" w:rsidP="002B5F38">
      <w:pPr>
        <w:spacing w:before="0" w:beforeAutospacing="0" w:after="200" w:line="276" w:lineRule="auto"/>
        <w:rPr>
          <w:rFonts w:ascii="Calibri" w:eastAsia="Times New Roman" w:hAnsi="Calibri" w:cs="Calibri"/>
          <w:lang w:val="en-US"/>
        </w:rPr>
      </w:pPr>
      <w:r>
        <w:rPr>
          <w:rFonts w:ascii="Calibri" w:eastAsia="Times New Roman" w:hAnsi="Calibri" w:cs="Calibri"/>
          <w:lang w:val="en-US"/>
        </w:rPr>
        <w:t xml:space="preserve">Some factors, however, added unnecessary time and </w:t>
      </w:r>
      <w:r w:rsidR="007F0A4A">
        <w:rPr>
          <w:rFonts w:ascii="Calibri" w:eastAsia="Times New Roman" w:hAnsi="Calibri" w:cs="Calibri"/>
          <w:lang w:val="en-US"/>
        </w:rPr>
        <w:t xml:space="preserve">consequent </w:t>
      </w:r>
      <w:r>
        <w:rPr>
          <w:rFonts w:ascii="Calibri" w:eastAsia="Times New Roman" w:hAnsi="Calibri" w:cs="Calibri"/>
          <w:lang w:val="en-US"/>
        </w:rPr>
        <w:t xml:space="preserve">cost to the audit and were beyond Providers’ control. In particular, the overlap between the Quality Standards and Quality Principles (and the </w:t>
      </w:r>
      <w:proofErr w:type="spellStart"/>
      <w:r>
        <w:rPr>
          <w:rFonts w:ascii="Calibri" w:eastAsia="Times New Roman" w:hAnsi="Calibri" w:cs="Calibri"/>
          <w:lang w:val="en-US"/>
        </w:rPr>
        <w:t>KPIs</w:t>
      </w:r>
      <w:proofErr w:type="spellEnd"/>
      <w:r>
        <w:rPr>
          <w:rFonts w:ascii="Calibri" w:eastAsia="Times New Roman" w:hAnsi="Calibri" w:cs="Calibri"/>
          <w:lang w:val="en-US"/>
        </w:rPr>
        <w:t xml:space="preserve"> </w:t>
      </w:r>
      <w:r w:rsidRPr="002B5F38">
        <w:rPr>
          <w:rFonts w:cstheme="minorHAnsi"/>
        </w:rPr>
        <w:t>within</w:t>
      </w:r>
      <w:r>
        <w:rPr>
          <w:rFonts w:ascii="Calibri" w:eastAsia="Times New Roman" w:hAnsi="Calibri" w:cs="Calibri"/>
          <w:lang w:val="en-US"/>
        </w:rPr>
        <w:t xml:space="preserve"> them) could account for some of the time and cost burdens. </w:t>
      </w:r>
      <w:r>
        <w:t xml:space="preserve">While it is important to capture multiple aspects of the Provider’s business to gauge quality, duplicating the assessment of any part of the business is inefficient and places a greater burden on Providers’ time, money and resources. It is recommended that this </w:t>
      </w:r>
      <w:proofErr w:type="spellStart"/>
      <w:r>
        <w:t>aspectbe</w:t>
      </w:r>
      <w:proofErr w:type="spellEnd"/>
      <w:r>
        <w:t xml:space="preserve"> addressed </w:t>
      </w:r>
      <w:r w:rsidR="00084B31">
        <w:t xml:space="preserve">in any new QAF </w:t>
      </w:r>
      <w:r>
        <w:t>and it is noted the department has commenced work on this.</w:t>
      </w:r>
    </w:p>
    <w:p w:rsidR="00463EC7" w:rsidRDefault="00463EC7" w:rsidP="002B5F38">
      <w:pPr>
        <w:spacing w:before="0" w:beforeAutospacing="0" w:after="200" w:line="276" w:lineRule="auto"/>
        <w:rPr>
          <w:rFonts w:ascii="Calibri" w:eastAsia="Times New Roman" w:hAnsi="Calibri" w:cs="Calibri"/>
          <w:lang w:val="en-US"/>
        </w:rPr>
      </w:pPr>
      <w:r>
        <w:rPr>
          <w:rFonts w:ascii="Calibri" w:eastAsia="Times New Roman" w:hAnsi="Calibri" w:cs="Calibri"/>
          <w:lang w:val="en-US"/>
        </w:rPr>
        <w:t>Other factors the Provider was unable to regulate may also have contributed to the cost and time burdens of the audit. For instance, waiting for Employment Services Industry Standards to be certified, excessive sampling requirements for compliance and the lack of understanding auditors had about the process, the Deed and JSA more generally.</w:t>
      </w:r>
    </w:p>
    <w:p w:rsidR="00463EC7" w:rsidRDefault="00463EC7" w:rsidP="002B5F38">
      <w:pPr>
        <w:spacing w:before="0" w:beforeAutospacing="0" w:after="200" w:line="276" w:lineRule="auto"/>
        <w:rPr>
          <w:rFonts w:ascii="Calibri" w:eastAsia="Times New Roman" w:hAnsi="Calibri" w:cs="Calibri"/>
          <w:lang w:val="en-US"/>
        </w:rPr>
      </w:pPr>
      <w:r>
        <w:rPr>
          <w:rFonts w:ascii="Calibri" w:eastAsia="Times New Roman" w:hAnsi="Calibri" w:cs="Calibri"/>
          <w:lang w:val="en-US"/>
        </w:rPr>
        <w:t>T</w:t>
      </w:r>
      <w:r w:rsidRPr="00B7099A">
        <w:rPr>
          <w:rFonts w:cstheme="minorHAnsi"/>
        </w:rPr>
        <w:t>his</w:t>
      </w:r>
      <w:r>
        <w:rPr>
          <w:rFonts w:cstheme="minorHAnsi"/>
        </w:rPr>
        <w:t xml:space="preserve"> Pilot</w:t>
      </w:r>
      <w:r w:rsidRPr="00B7099A">
        <w:rPr>
          <w:rFonts w:cstheme="minorHAnsi"/>
        </w:rPr>
        <w:t xml:space="preserve"> process </w:t>
      </w:r>
      <w:r>
        <w:rPr>
          <w:rFonts w:cstheme="minorHAnsi"/>
        </w:rPr>
        <w:t>was intended to refine</w:t>
      </w:r>
      <w:r w:rsidRPr="00B7099A">
        <w:rPr>
          <w:rFonts w:cstheme="minorHAnsi"/>
        </w:rPr>
        <w:t xml:space="preserve"> both the </w:t>
      </w:r>
      <w:r w:rsidR="00084B31">
        <w:rPr>
          <w:rFonts w:cstheme="minorHAnsi"/>
        </w:rPr>
        <w:t xml:space="preserve">future </w:t>
      </w:r>
      <w:r>
        <w:rPr>
          <w:rFonts w:cstheme="minorHAnsi"/>
        </w:rPr>
        <w:t xml:space="preserve">QAF and its implementation. </w:t>
      </w:r>
      <w:r>
        <w:rPr>
          <w:rFonts w:ascii="Calibri" w:eastAsia="Times New Roman" w:hAnsi="Calibri" w:cs="Calibri"/>
          <w:lang w:val="en-US"/>
        </w:rPr>
        <w:t xml:space="preserve">While the shortcomings of the Pilot QAF are acknowledged, an overwhelming majority of Providers </w:t>
      </w:r>
      <w:proofErr w:type="spellStart"/>
      <w:r>
        <w:rPr>
          <w:rFonts w:ascii="Calibri" w:eastAsia="Times New Roman" w:hAnsi="Calibri" w:cs="Calibri"/>
          <w:lang w:val="en-US"/>
        </w:rPr>
        <w:t>recognised</w:t>
      </w:r>
      <w:proofErr w:type="spellEnd"/>
      <w:r>
        <w:rPr>
          <w:rFonts w:ascii="Calibri" w:eastAsia="Times New Roman" w:hAnsi="Calibri" w:cs="Calibri"/>
          <w:lang w:val="en-US"/>
        </w:rPr>
        <w:t xml:space="preserve"> involvement in the Pilot was a positive investment of time</w:t>
      </w:r>
      <w:r w:rsidR="003D0D55">
        <w:rPr>
          <w:rFonts w:ascii="Calibri" w:eastAsia="Times New Roman" w:hAnsi="Calibri" w:cs="Calibri"/>
          <w:lang w:val="en-US"/>
        </w:rPr>
        <w:t xml:space="preserve">. </w:t>
      </w:r>
      <w:r>
        <w:rPr>
          <w:rFonts w:ascii="Calibri" w:eastAsia="Times New Roman" w:hAnsi="Calibri" w:cs="Calibri"/>
          <w:lang w:val="en-US"/>
        </w:rPr>
        <w:t xml:space="preserve">This suggests </w:t>
      </w:r>
      <w:r w:rsidR="007F0A4A">
        <w:rPr>
          <w:rFonts w:ascii="Calibri" w:eastAsia="Times New Roman" w:hAnsi="Calibri" w:cs="Calibri"/>
          <w:lang w:val="en-US"/>
        </w:rPr>
        <w:t xml:space="preserve">that </w:t>
      </w:r>
      <w:r>
        <w:rPr>
          <w:rFonts w:ascii="Calibri" w:eastAsia="Times New Roman" w:hAnsi="Calibri" w:cs="Calibri"/>
          <w:lang w:val="en-US"/>
        </w:rPr>
        <w:t>if changes are made to the Pilot model to reduce costs and ease large-scale implementation Providers will be more engaged and committed to the</w:t>
      </w:r>
      <w:r w:rsidR="00084B31">
        <w:rPr>
          <w:rFonts w:ascii="Calibri" w:eastAsia="Times New Roman" w:hAnsi="Calibri" w:cs="Calibri"/>
          <w:lang w:val="en-US"/>
        </w:rPr>
        <w:t xml:space="preserve"> future</w:t>
      </w:r>
      <w:r>
        <w:rPr>
          <w:rFonts w:ascii="Calibri" w:eastAsia="Times New Roman" w:hAnsi="Calibri" w:cs="Calibri"/>
          <w:lang w:val="en-US"/>
        </w:rPr>
        <w:t xml:space="preserve"> QAF.</w:t>
      </w:r>
    </w:p>
    <w:p w:rsidR="00463EC7" w:rsidRPr="003E1197" w:rsidRDefault="00463EC7" w:rsidP="002B5F38">
      <w:pPr>
        <w:spacing w:before="0" w:beforeAutospacing="0" w:after="200" w:line="276" w:lineRule="auto"/>
        <w:rPr>
          <w:rFonts w:cstheme="minorHAnsi"/>
        </w:rPr>
      </w:pPr>
      <w:r>
        <w:rPr>
          <w:rFonts w:cstheme="minorHAnsi"/>
        </w:rPr>
        <w:t>On the basis of this result and the known shortcomings of the current</w:t>
      </w:r>
      <w:r w:rsidR="00675B6B">
        <w:rPr>
          <w:rFonts w:cstheme="minorHAnsi"/>
        </w:rPr>
        <w:t xml:space="preserve"> KPI 3</w:t>
      </w:r>
      <w:r>
        <w:rPr>
          <w:rFonts w:cstheme="minorHAnsi"/>
        </w:rPr>
        <w:t xml:space="preserve"> </w:t>
      </w:r>
      <w:r w:rsidR="002D16A6">
        <w:rPr>
          <w:rFonts w:cstheme="minorHAnsi"/>
        </w:rPr>
        <w:t>Quality F</w:t>
      </w:r>
      <w:r>
        <w:rPr>
          <w:rFonts w:cstheme="minorHAnsi"/>
        </w:rPr>
        <w:t xml:space="preserve">ramework, the evaluation finds in favour of a </w:t>
      </w:r>
      <w:r w:rsidR="000E5E33">
        <w:rPr>
          <w:rFonts w:cstheme="minorHAnsi"/>
        </w:rPr>
        <w:t>revised</w:t>
      </w:r>
      <w:r>
        <w:rPr>
          <w:rFonts w:cstheme="minorHAnsi"/>
        </w:rPr>
        <w:t xml:space="preserve"> QAF to drive continuous improvement in service delivery. </w:t>
      </w:r>
      <w:r w:rsidR="00154724">
        <w:rPr>
          <w:rFonts w:cstheme="minorHAnsi"/>
        </w:rPr>
        <w:t>The adoption of the r</w:t>
      </w:r>
      <w:r>
        <w:rPr>
          <w:rFonts w:cstheme="minorHAnsi"/>
        </w:rPr>
        <w:t xml:space="preserve">ecommendations in this </w:t>
      </w:r>
      <w:r w:rsidR="005007F3">
        <w:rPr>
          <w:rFonts w:cstheme="minorHAnsi"/>
        </w:rPr>
        <w:t>report</w:t>
      </w:r>
      <w:r>
        <w:rPr>
          <w:rFonts w:cstheme="minorHAnsi"/>
        </w:rPr>
        <w:t xml:space="preserve"> </w:t>
      </w:r>
      <w:r w:rsidR="00154724">
        <w:rPr>
          <w:rFonts w:cstheme="minorHAnsi"/>
        </w:rPr>
        <w:t xml:space="preserve">will assist </w:t>
      </w:r>
      <w:r>
        <w:rPr>
          <w:rFonts w:cstheme="minorHAnsi"/>
        </w:rPr>
        <w:t xml:space="preserve">to ensure a QAF rolled out nationally operates as efficiently and effectively as possible. </w:t>
      </w:r>
    </w:p>
    <w:p w:rsidR="00151886" w:rsidRDefault="00151886" w:rsidP="00151886">
      <w:pPr>
        <w:rPr>
          <w:rFonts w:cstheme="minorHAnsi"/>
          <w:b/>
          <w:color w:val="165788" w:themeColor="text2"/>
        </w:rPr>
      </w:pPr>
      <w:r>
        <w:rPr>
          <w:rFonts w:cstheme="minorHAnsi"/>
          <w:b/>
          <w:color w:val="165788" w:themeColor="text2"/>
        </w:rPr>
        <w:br w:type="page"/>
      </w:r>
    </w:p>
    <w:p w:rsidR="00922B0C" w:rsidRDefault="00922B0C" w:rsidP="00A00C62">
      <w:pPr>
        <w:pStyle w:val="Heading1"/>
        <w:sectPr w:rsidR="00922B0C" w:rsidSect="0051466F">
          <w:type w:val="continuous"/>
          <w:pgSz w:w="11906" w:h="16838"/>
          <w:pgMar w:top="1985" w:right="1440" w:bottom="142" w:left="1440" w:header="708" w:footer="282" w:gutter="0"/>
          <w:cols w:space="708"/>
          <w:docGrid w:linePitch="360"/>
        </w:sectPr>
      </w:pPr>
    </w:p>
    <w:p w:rsidR="00DF602F" w:rsidRDefault="00A00C62" w:rsidP="006A6FCA">
      <w:pPr>
        <w:pStyle w:val="Heading1"/>
      </w:pPr>
      <w:bookmarkStart w:id="70" w:name="_Toc389200941"/>
      <w:r>
        <w:t>Appendix A: Quality Assurance Framework</w:t>
      </w:r>
      <w:bookmarkEnd w:id="70"/>
    </w:p>
    <w:p w:rsidR="00922B0C" w:rsidRPr="00DF602F" w:rsidRDefault="00151886" w:rsidP="00DF602F">
      <w:pPr>
        <w:spacing w:before="0" w:beforeAutospacing="0" w:after="200" w:line="276" w:lineRule="auto"/>
        <w:sectPr w:rsidR="00922B0C" w:rsidRPr="00DF602F" w:rsidSect="00922B0C">
          <w:pgSz w:w="16838" w:h="11906" w:orient="landscape"/>
          <w:pgMar w:top="1440" w:right="1985" w:bottom="1440" w:left="1440" w:header="709" w:footer="1009" w:gutter="0"/>
          <w:cols w:space="708"/>
          <w:docGrid w:linePitch="360"/>
        </w:sectPr>
      </w:pPr>
      <w:r w:rsidRPr="00DF602F">
        <w:rPr>
          <w:noProof/>
          <w:lang w:eastAsia="en-AU"/>
        </w:rPr>
        <w:drawing>
          <wp:inline distT="0" distB="0" distL="0" distR="0" wp14:anchorId="0BBC5C64" wp14:editId="79A97CBA">
            <wp:extent cx="8286750" cy="4960660"/>
            <wp:effectExtent l="0" t="0" r="0" b="0"/>
            <wp:docPr id="5" name="Picture 5" descr="Pictorial description of the Pilot Quality Assurance Framework" title="Appendix A: Quality Assurance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AFW EVALUATION SECTION\Workforce participation\Quality Standards Pilot Evaluation\Quality Assurance Framework.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287055" cy="4960843"/>
                    </a:xfrm>
                    <a:prstGeom prst="rect">
                      <a:avLst/>
                    </a:prstGeom>
                    <a:noFill/>
                    <a:ln>
                      <a:noFill/>
                    </a:ln>
                  </pic:spPr>
                </pic:pic>
              </a:graphicData>
            </a:graphic>
          </wp:inline>
        </w:drawing>
      </w:r>
      <w:r w:rsidR="00B616AA" w:rsidRPr="00DF602F">
        <w:br w:type="page"/>
      </w:r>
    </w:p>
    <w:p w:rsidR="00F61FF5" w:rsidRPr="00412F08" w:rsidRDefault="00544541" w:rsidP="00F61FF5">
      <w:pPr>
        <w:pStyle w:val="Heading1"/>
      </w:pPr>
      <w:bookmarkStart w:id="71" w:name="_Toc389200942"/>
      <w:r>
        <w:t>Appendix B: Data s</w:t>
      </w:r>
      <w:r w:rsidR="00F61FF5" w:rsidRPr="00412F08">
        <w:t>ources</w:t>
      </w:r>
      <w:bookmarkEnd w:id="71"/>
    </w:p>
    <w:p w:rsidR="00F61FF5" w:rsidRDefault="00F61FF5" w:rsidP="002B5F38">
      <w:pPr>
        <w:spacing w:before="0" w:beforeAutospacing="0" w:after="200" w:line="276" w:lineRule="auto"/>
        <w:rPr>
          <w:rFonts w:cstheme="minorHAnsi"/>
        </w:rPr>
      </w:pPr>
      <w:r w:rsidRPr="00412F08">
        <w:rPr>
          <w:rFonts w:cstheme="minorHAnsi"/>
        </w:rPr>
        <w:t>There have been eight online surveys and two auditor focus groups undertaken specifically to inform th</w:t>
      </w:r>
      <w:r w:rsidR="00084B31">
        <w:rPr>
          <w:rFonts w:cstheme="minorHAnsi"/>
        </w:rPr>
        <w:t xml:space="preserve">is </w:t>
      </w:r>
      <w:r w:rsidRPr="00412F08">
        <w:rPr>
          <w:rFonts w:cstheme="minorHAnsi"/>
        </w:rPr>
        <w:t>evaluation. In addition, ongoing KPI</w:t>
      </w:r>
      <w:r>
        <w:rPr>
          <w:rFonts w:cstheme="minorHAnsi"/>
        </w:rPr>
        <w:t xml:space="preserve"> </w:t>
      </w:r>
      <w:r w:rsidRPr="00412F08">
        <w:rPr>
          <w:rFonts w:cstheme="minorHAnsi"/>
        </w:rPr>
        <w:t xml:space="preserve">3 </w:t>
      </w:r>
      <w:r>
        <w:rPr>
          <w:rFonts w:cstheme="minorHAnsi"/>
        </w:rPr>
        <w:t>m</w:t>
      </w:r>
      <w:r w:rsidRPr="00412F08">
        <w:rPr>
          <w:rFonts w:cstheme="minorHAnsi"/>
        </w:rPr>
        <w:t>easures have also been used for the evaluation.</w:t>
      </w:r>
    </w:p>
    <w:p w:rsidR="00DF602F" w:rsidRPr="00DF602F" w:rsidRDefault="00DF602F" w:rsidP="00DF602F">
      <w:pPr>
        <w:spacing w:before="200" w:beforeAutospacing="0" w:line="276" w:lineRule="auto"/>
        <w:rPr>
          <w:rFonts w:cstheme="minorHAnsi"/>
          <w:b/>
          <w:sz w:val="28"/>
          <w:szCs w:val="28"/>
        </w:rPr>
      </w:pPr>
      <w:r w:rsidRPr="00DF602F">
        <w:rPr>
          <w:rFonts w:cstheme="minorHAnsi"/>
          <w:b/>
          <w:sz w:val="28"/>
          <w:szCs w:val="28"/>
        </w:rPr>
        <w:t>KPI 3</w:t>
      </w:r>
    </w:p>
    <w:p w:rsidR="00F61FF5" w:rsidRPr="002608F3" w:rsidRDefault="00F61FF5" w:rsidP="002B5F38">
      <w:pPr>
        <w:spacing w:before="0" w:beforeAutospacing="0" w:after="200" w:line="276" w:lineRule="auto"/>
        <w:rPr>
          <w:rFonts w:cstheme="minorHAnsi"/>
        </w:rPr>
      </w:pPr>
      <w:r w:rsidRPr="00151886">
        <w:rPr>
          <w:noProof/>
        </w:rPr>
        <w:t xml:space="preserve">The baseline data </w:t>
      </w:r>
      <w:r>
        <w:rPr>
          <w:noProof/>
        </w:rPr>
        <w:t xml:space="preserve">considered as part of the evaluation </w:t>
      </w:r>
      <w:r w:rsidRPr="00151886">
        <w:rPr>
          <w:noProof/>
        </w:rPr>
        <w:t xml:space="preserve">is </w:t>
      </w:r>
      <w:r>
        <w:rPr>
          <w:noProof/>
        </w:rPr>
        <w:t xml:space="preserve">limited to </w:t>
      </w:r>
      <w:r w:rsidRPr="00151886">
        <w:rPr>
          <w:noProof/>
        </w:rPr>
        <w:t xml:space="preserve">the five quantitative measures collected </w:t>
      </w:r>
      <w:r>
        <w:rPr>
          <w:noProof/>
        </w:rPr>
        <w:t>six</w:t>
      </w:r>
      <w:r w:rsidRPr="00151886">
        <w:rPr>
          <w:noProof/>
        </w:rPr>
        <w:t>-monthly for KPI</w:t>
      </w:r>
      <w:r>
        <w:rPr>
          <w:noProof/>
        </w:rPr>
        <w:t xml:space="preserve"> </w:t>
      </w:r>
      <w:r w:rsidRPr="00151886">
        <w:rPr>
          <w:noProof/>
        </w:rPr>
        <w:t xml:space="preserve">3 </w:t>
      </w:r>
      <w:r>
        <w:rPr>
          <w:noProof/>
        </w:rPr>
        <w:t>assessment</w:t>
      </w:r>
      <w:r w:rsidRPr="00151886">
        <w:rPr>
          <w:noProof/>
        </w:rPr>
        <w:t>.</w:t>
      </w:r>
      <w:r>
        <w:rPr>
          <w:noProof/>
        </w:rPr>
        <w:t xml:space="preserve"> </w:t>
      </w:r>
      <w:r w:rsidRPr="002608F3">
        <w:rPr>
          <w:rFonts w:cstheme="minorHAnsi"/>
        </w:rPr>
        <w:t xml:space="preserve">To see any indicative changes resulting from the Pilot, </w:t>
      </w:r>
      <w:r w:rsidR="00FB5A5A">
        <w:rPr>
          <w:rFonts w:cstheme="minorHAnsi"/>
        </w:rPr>
        <w:t>four</w:t>
      </w:r>
      <w:r w:rsidR="00FB5A5A" w:rsidRPr="002608F3">
        <w:rPr>
          <w:rFonts w:cstheme="minorHAnsi"/>
        </w:rPr>
        <w:t xml:space="preserve"> </w:t>
      </w:r>
      <w:r w:rsidRPr="002608F3">
        <w:rPr>
          <w:rFonts w:cstheme="minorHAnsi"/>
        </w:rPr>
        <w:t xml:space="preserve">sets of data </w:t>
      </w:r>
      <w:r w:rsidRPr="007A44E8">
        <w:rPr>
          <w:rFonts w:cstheme="minorHAnsi"/>
        </w:rPr>
        <w:t>were</w:t>
      </w:r>
      <w:r w:rsidRPr="002608F3">
        <w:rPr>
          <w:rFonts w:cstheme="minorHAnsi"/>
        </w:rPr>
        <w:t xml:space="preserve"> compared:</w:t>
      </w:r>
    </w:p>
    <w:p w:rsidR="000D2E1C" w:rsidRDefault="006D496C" w:rsidP="00FB5A5A">
      <w:pPr>
        <w:pStyle w:val="ListBullet"/>
        <w:numPr>
          <w:ilvl w:val="0"/>
          <w:numId w:val="4"/>
        </w:numPr>
        <w:spacing w:before="0" w:beforeAutospacing="0" w:line="276" w:lineRule="auto"/>
      </w:pPr>
      <w:r>
        <w:t>1 January 2012 to</w:t>
      </w:r>
      <w:r w:rsidR="000D2E1C">
        <w:t xml:space="preserve"> 30 June 2012</w:t>
      </w:r>
    </w:p>
    <w:p w:rsidR="000D2E1C" w:rsidRDefault="006D496C" w:rsidP="00FB5A5A">
      <w:pPr>
        <w:pStyle w:val="ListBullet"/>
        <w:numPr>
          <w:ilvl w:val="0"/>
          <w:numId w:val="4"/>
        </w:numPr>
        <w:spacing w:before="0" w:beforeAutospacing="0" w:line="276" w:lineRule="auto"/>
      </w:pPr>
      <w:r>
        <w:t>1 July 2012 to</w:t>
      </w:r>
      <w:r w:rsidR="000D2E1C">
        <w:t xml:space="preserve"> 31 December 2012 </w:t>
      </w:r>
    </w:p>
    <w:p w:rsidR="000D2E1C" w:rsidRDefault="000D2E1C" w:rsidP="00344546">
      <w:pPr>
        <w:pStyle w:val="ListBullet"/>
        <w:numPr>
          <w:ilvl w:val="0"/>
          <w:numId w:val="4"/>
        </w:numPr>
        <w:spacing w:before="0" w:beforeAutospacing="0" w:line="276" w:lineRule="auto"/>
      </w:pPr>
      <w:r>
        <w:t xml:space="preserve">1 January 2013 </w:t>
      </w:r>
      <w:r w:rsidR="006D496C">
        <w:t>to</w:t>
      </w:r>
      <w:r>
        <w:t xml:space="preserve"> 30 June 2013</w:t>
      </w:r>
    </w:p>
    <w:p w:rsidR="000D2E1C" w:rsidRDefault="006D496C" w:rsidP="00344546">
      <w:pPr>
        <w:pStyle w:val="ListBullet"/>
        <w:numPr>
          <w:ilvl w:val="0"/>
          <w:numId w:val="4"/>
        </w:numPr>
        <w:spacing w:before="0" w:beforeAutospacing="0" w:line="276" w:lineRule="auto"/>
      </w:pPr>
      <w:r>
        <w:t>1 July 2013 to</w:t>
      </w:r>
      <w:r w:rsidR="000D2E1C">
        <w:t xml:space="preserve"> 31 December 2013 </w:t>
      </w:r>
    </w:p>
    <w:p w:rsidR="00F61FF5" w:rsidRPr="00151886" w:rsidRDefault="00F61FF5">
      <w:pPr>
        <w:spacing w:before="0" w:beforeAutospacing="0" w:after="200" w:line="276" w:lineRule="auto"/>
        <w:rPr>
          <w:noProof/>
        </w:rPr>
      </w:pPr>
      <w:r>
        <w:rPr>
          <w:noProof/>
        </w:rPr>
        <w:t xml:space="preserve">There are some </w:t>
      </w:r>
      <w:r w:rsidRPr="002B5F38">
        <w:rPr>
          <w:rFonts w:cstheme="minorHAnsi"/>
        </w:rPr>
        <w:t>limitations</w:t>
      </w:r>
      <w:r>
        <w:rPr>
          <w:noProof/>
        </w:rPr>
        <w:t xml:space="preserve"> in using this data. The</w:t>
      </w:r>
      <w:r w:rsidR="000D2E1C">
        <w:rPr>
          <w:noProof/>
        </w:rPr>
        <w:t xml:space="preserve"> methodology for collecting the data changed between the six monthly periods and they are</w:t>
      </w:r>
      <w:r>
        <w:rPr>
          <w:noProof/>
        </w:rPr>
        <w:t xml:space="preserve"> therefore not directly comparable</w:t>
      </w:r>
      <w:r w:rsidR="006D496C">
        <w:rPr>
          <w:noProof/>
        </w:rPr>
        <w:t>.</w:t>
      </w:r>
    </w:p>
    <w:p w:rsidR="00F61FF5" w:rsidRPr="00DF602F" w:rsidRDefault="00DF602F" w:rsidP="00DF602F">
      <w:pPr>
        <w:spacing w:before="200" w:beforeAutospacing="0" w:line="276" w:lineRule="auto"/>
        <w:rPr>
          <w:rFonts w:cstheme="minorHAnsi"/>
          <w:b/>
          <w:sz w:val="28"/>
          <w:szCs w:val="28"/>
        </w:rPr>
      </w:pPr>
      <w:bookmarkStart w:id="72" w:name="_Toc387250400"/>
      <w:r>
        <w:rPr>
          <w:rFonts w:cstheme="minorHAnsi"/>
          <w:b/>
          <w:sz w:val="28"/>
          <w:szCs w:val="28"/>
        </w:rPr>
        <w:t>Provider f</w:t>
      </w:r>
      <w:r w:rsidR="00F61FF5" w:rsidRPr="00DF602F">
        <w:rPr>
          <w:rFonts w:cstheme="minorHAnsi"/>
          <w:b/>
          <w:sz w:val="28"/>
          <w:szCs w:val="28"/>
        </w:rPr>
        <w:t>eedback</w:t>
      </w:r>
      <w:bookmarkEnd w:id="72"/>
    </w:p>
    <w:p w:rsidR="005A0CBA" w:rsidRPr="00344546" w:rsidRDefault="005A0CBA" w:rsidP="00DF602F">
      <w:pPr>
        <w:spacing w:before="0" w:beforeAutospacing="0" w:after="200" w:line="276" w:lineRule="auto"/>
        <w:rPr>
          <w:noProof/>
        </w:rPr>
      </w:pPr>
      <w:r w:rsidRPr="00344546">
        <w:rPr>
          <w:noProof/>
        </w:rPr>
        <w:t xml:space="preserve">As at 31 March 2014, 48 Providers had participated in the Pilot. This </w:t>
      </w:r>
      <w:r w:rsidR="001D3968">
        <w:rPr>
          <w:noProof/>
        </w:rPr>
        <w:t>includes 12 Activity 1 and 36 </w:t>
      </w:r>
      <w:r w:rsidRPr="00344546">
        <w:rPr>
          <w:noProof/>
        </w:rPr>
        <w:t>Activity 2 Providers.</w:t>
      </w:r>
      <w:r>
        <w:rPr>
          <w:noProof/>
        </w:rPr>
        <w:t xml:space="preserve"> Information was collected from various staffing levels of the Provider organisation.</w:t>
      </w:r>
    </w:p>
    <w:p w:rsidR="00F61FF5" w:rsidRPr="00336DBA" w:rsidRDefault="00F61FF5" w:rsidP="00336DBA">
      <w:pPr>
        <w:rPr>
          <w:b/>
          <w:noProof/>
        </w:rPr>
      </w:pPr>
      <w:r w:rsidRPr="00336DBA">
        <w:rPr>
          <w:b/>
          <w:noProof/>
        </w:rPr>
        <w:t>CEO Pre-Pilot Survey</w:t>
      </w:r>
    </w:p>
    <w:p w:rsidR="00F61FF5" w:rsidRPr="00412F08" w:rsidRDefault="00F61FF5" w:rsidP="002B5F38">
      <w:pPr>
        <w:spacing w:before="0" w:beforeAutospacing="0" w:after="200" w:line="276" w:lineRule="auto"/>
        <w:rPr>
          <w:rFonts w:cstheme="minorHAnsi"/>
        </w:rPr>
      </w:pPr>
      <w:r>
        <w:rPr>
          <w:rFonts w:cstheme="minorHAnsi"/>
        </w:rPr>
        <w:t>The CEO Pre-Pilot</w:t>
      </w:r>
      <w:r w:rsidRPr="00412F08">
        <w:rPr>
          <w:rFonts w:cstheme="minorHAnsi"/>
        </w:rPr>
        <w:t xml:space="preserve"> Survey</w:t>
      </w:r>
      <w:r w:rsidR="005A0CBA">
        <w:rPr>
          <w:rFonts w:cstheme="minorHAnsi"/>
        </w:rPr>
        <w:t>, 2013</w:t>
      </w:r>
      <w:r w:rsidRPr="00412F08">
        <w:rPr>
          <w:rFonts w:cstheme="minorHAnsi"/>
        </w:rPr>
        <w:t xml:space="preserve"> was conducted online to seek feedback from </w:t>
      </w:r>
      <w:r w:rsidR="001D3968">
        <w:rPr>
          <w:rFonts w:cstheme="minorHAnsi"/>
        </w:rPr>
        <w:t>Provider Chief Executive Officers (</w:t>
      </w:r>
      <w:proofErr w:type="spellStart"/>
      <w:r w:rsidR="001D3968">
        <w:rPr>
          <w:rFonts w:cstheme="minorHAnsi"/>
        </w:rPr>
        <w:t>CEOs</w:t>
      </w:r>
      <w:proofErr w:type="spellEnd"/>
      <w:r w:rsidR="001D3968">
        <w:rPr>
          <w:rFonts w:cstheme="minorHAnsi"/>
        </w:rPr>
        <w:t>)</w:t>
      </w:r>
      <w:r w:rsidR="001D3968" w:rsidRPr="00412F08">
        <w:rPr>
          <w:rFonts w:cstheme="minorHAnsi"/>
        </w:rPr>
        <w:t xml:space="preserve"> </w:t>
      </w:r>
      <w:r w:rsidRPr="00412F08">
        <w:rPr>
          <w:rFonts w:cstheme="minorHAnsi"/>
        </w:rPr>
        <w:t xml:space="preserve">participating in the Pilot. In the survey, </w:t>
      </w:r>
      <w:proofErr w:type="spellStart"/>
      <w:r w:rsidRPr="00412F08">
        <w:rPr>
          <w:rFonts w:cstheme="minorHAnsi"/>
        </w:rPr>
        <w:t>CEOs</w:t>
      </w:r>
      <w:proofErr w:type="spellEnd"/>
      <w:r w:rsidRPr="00412F08">
        <w:rPr>
          <w:rFonts w:cstheme="minorHAnsi"/>
        </w:rPr>
        <w:t xml:space="preserve"> assessed their organisations’ adherence to each of the Key Performance Measures across the Quality Principles prior to certification. The performance strengths and weaknesses of the </w:t>
      </w:r>
      <w:r w:rsidR="00084B31">
        <w:rPr>
          <w:rFonts w:cstheme="minorHAnsi"/>
        </w:rPr>
        <w:t>P</w:t>
      </w:r>
      <w:r w:rsidRPr="00412F08">
        <w:rPr>
          <w:rFonts w:cstheme="minorHAnsi"/>
        </w:rPr>
        <w:t xml:space="preserve">roviders’ business processes were examined to inform the baseline assessment for the evaluation of the </w:t>
      </w:r>
      <w:r w:rsidR="00084B31">
        <w:rPr>
          <w:rFonts w:cstheme="minorHAnsi"/>
        </w:rPr>
        <w:t>Pilot</w:t>
      </w:r>
      <w:r w:rsidR="00084B31" w:rsidRPr="00412F08">
        <w:rPr>
          <w:rFonts w:cstheme="minorHAnsi"/>
        </w:rPr>
        <w:t xml:space="preserve"> </w:t>
      </w:r>
      <w:r>
        <w:rPr>
          <w:rFonts w:cstheme="minorHAnsi"/>
        </w:rPr>
        <w:t>QAF</w:t>
      </w:r>
      <w:r w:rsidRPr="00412F08">
        <w:rPr>
          <w:rFonts w:cstheme="minorHAnsi"/>
        </w:rPr>
        <w:t>.</w:t>
      </w:r>
    </w:p>
    <w:p w:rsidR="00F61FF5" w:rsidRDefault="00F61FF5" w:rsidP="005C1056">
      <w:pPr>
        <w:spacing w:before="200" w:beforeAutospacing="0"/>
        <w:rPr>
          <w:b/>
          <w:i/>
          <w:sz w:val="18"/>
          <w:szCs w:val="18"/>
        </w:rPr>
      </w:pPr>
      <w:r w:rsidRPr="00C879D8">
        <w:rPr>
          <w:b/>
          <w:i/>
          <w:sz w:val="18"/>
          <w:szCs w:val="18"/>
        </w:rPr>
        <w:t xml:space="preserve">Table </w:t>
      </w:r>
      <w:proofErr w:type="spellStart"/>
      <w:r w:rsidRPr="00C879D8">
        <w:rPr>
          <w:b/>
          <w:i/>
          <w:sz w:val="18"/>
          <w:szCs w:val="18"/>
        </w:rPr>
        <w:t>B1</w:t>
      </w:r>
      <w:proofErr w:type="spellEnd"/>
      <w:r w:rsidRPr="00C879D8">
        <w:rPr>
          <w:b/>
          <w:i/>
          <w:sz w:val="18"/>
          <w:szCs w:val="18"/>
        </w:rPr>
        <w:t>: Survey Statistics – CEO Pre-</w:t>
      </w:r>
      <w:r w:rsidR="00223A98">
        <w:rPr>
          <w:b/>
          <w:i/>
          <w:sz w:val="18"/>
          <w:szCs w:val="18"/>
        </w:rPr>
        <w:t>Pilot</w:t>
      </w:r>
      <w:r w:rsidR="00223A98" w:rsidRPr="00C879D8">
        <w:rPr>
          <w:b/>
          <w:i/>
          <w:sz w:val="18"/>
          <w:szCs w:val="18"/>
        </w:rPr>
        <w:t xml:space="preserve"> </w:t>
      </w:r>
      <w:r w:rsidRPr="00C879D8">
        <w:rPr>
          <w:b/>
          <w:i/>
          <w:sz w:val="18"/>
          <w:szCs w:val="18"/>
        </w:rPr>
        <w:t>Survey</w:t>
      </w:r>
    </w:p>
    <w:tbl>
      <w:tblPr>
        <w:tblStyle w:val="DEEWRTable1"/>
        <w:tblW w:w="0" w:type="auto"/>
        <w:tblLook w:val="0420" w:firstRow="1" w:lastRow="0" w:firstColumn="0" w:lastColumn="0" w:noHBand="0" w:noVBand="1"/>
        <w:tblCaption w:val="Table B1: Survey Statistics – CEO Pre-Pilot Survey"/>
        <w:tblDescription w:val="Table B1: Survey Statistics – CEO Pre-Pilot Survey"/>
      </w:tblPr>
      <w:tblGrid>
        <w:gridCol w:w="2802"/>
        <w:gridCol w:w="2693"/>
        <w:gridCol w:w="3118"/>
      </w:tblGrid>
      <w:tr w:rsidR="005A0CBA" w:rsidTr="006E675A">
        <w:trPr>
          <w:cnfStyle w:val="100000000000" w:firstRow="1" w:lastRow="0" w:firstColumn="0" w:lastColumn="0" w:oddVBand="0" w:evenVBand="0" w:oddHBand="0" w:evenHBand="0" w:firstRowFirstColumn="0" w:firstRowLastColumn="0" w:lastRowFirstColumn="0" w:lastRowLastColumn="0"/>
        </w:trPr>
        <w:tc>
          <w:tcPr>
            <w:tcW w:w="2802" w:type="dxa"/>
            <w:tcBorders>
              <w:bottom w:val="nil"/>
            </w:tcBorders>
            <w:shd w:val="clear" w:color="auto" w:fill="1E3D6B"/>
          </w:tcPr>
          <w:p w:rsidR="005A0CBA" w:rsidRDefault="00223A98" w:rsidP="005C1056">
            <w:r>
              <w:t>Number of respondents</w:t>
            </w:r>
            <w:r w:rsidR="005A0CBA">
              <w:t xml:space="preserve"> </w:t>
            </w:r>
          </w:p>
        </w:tc>
        <w:tc>
          <w:tcPr>
            <w:tcW w:w="2693" w:type="dxa"/>
            <w:tcBorders>
              <w:bottom w:val="nil"/>
            </w:tcBorders>
            <w:shd w:val="clear" w:color="auto" w:fill="1E3D6B"/>
          </w:tcPr>
          <w:p w:rsidR="005A0CBA" w:rsidRDefault="00223A98" w:rsidP="00CB4D1C">
            <w:r>
              <w:t>Survey start date</w:t>
            </w:r>
          </w:p>
        </w:tc>
        <w:tc>
          <w:tcPr>
            <w:tcW w:w="3118" w:type="dxa"/>
            <w:tcBorders>
              <w:bottom w:val="nil"/>
            </w:tcBorders>
            <w:shd w:val="clear" w:color="auto" w:fill="1E3D6B"/>
          </w:tcPr>
          <w:p w:rsidR="005A0CBA" w:rsidRDefault="00223A98" w:rsidP="00CB4D1C">
            <w:r>
              <w:t>Survey end date</w:t>
            </w:r>
          </w:p>
        </w:tc>
      </w:tr>
      <w:tr w:rsidR="005A0CBA" w:rsidRPr="006D496C" w:rsidTr="006E675A">
        <w:tc>
          <w:tcPr>
            <w:tcW w:w="2802" w:type="dxa"/>
            <w:tcBorders>
              <w:top w:val="nil"/>
            </w:tcBorders>
          </w:tcPr>
          <w:p w:rsidR="005A0CBA" w:rsidRPr="006D496C" w:rsidRDefault="00223A98" w:rsidP="005C1056">
            <w:pPr>
              <w:rPr>
                <w:sz w:val="22"/>
              </w:rPr>
            </w:pPr>
            <w:r w:rsidRPr="006D496C">
              <w:rPr>
                <w:sz w:val="22"/>
              </w:rPr>
              <w:t>41</w:t>
            </w:r>
          </w:p>
        </w:tc>
        <w:tc>
          <w:tcPr>
            <w:tcW w:w="2693" w:type="dxa"/>
            <w:tcBorders>
              <w:top w:val="nil"/>
            </w:tcBorders>
          </w:tcPr>
          <w:p w:rsidR="005A0CBA" w:rsidRPr="006D496C" w:rsidRDefault="00223A98" w:rsidP="00344546">
            <w:pPr>
              <w:rPr>
                <w:sz w:val="22"/>
              </w:rPr>
            </w:pPr>
            <w:r w:rsidRPr="006D496C">
              <w:rPr>
                <w:sz w:val="22"/>
              </w:rPr>
              <w:t>7 March 2013</w:t>
            </w:r>
          </w:p>
        </w:tc>
        <w:tc>
          <w:tcPr>
            <w:tcW w:w="3118" w:type="dxa"/>
            <w:tcBorders>
              <w:top w:val="nil"/>
            </w:tcBorders>
          </w:tcPr>
          <w:p w:rsidR="005A0CBA" w:rsidRPr="006D496C" w:rsidRDefault="00223A98" w:rsidP="00344546">
            <w:pPr>
              <w:rPr>
                <w:sz w:val="22"/>
              </w:rPr>
            </w:pPr>
            <w:r w:rsidRPr="006D496C">
              <w:rPr>
                <w:sz w:val="22"/>
              </w:rPr>
              <w:t>10 July 2013</w:t>
            </w:r>
          </w:p>
        </w:tc>
      </w:tr>
    </w:tbl>
    <w:p w:rsidR="00F61FF5" w:rsidRPr="00336DBA" w:rsidRDefault="00F61FF5" w:rsidP="00336DBA">
      <w:pPr>
        <w:rPr>
          <w:b/>
          <w:noProof/>
        </w:rPr>
      </w:pPr>
      <w:r w:rsidRPr="00336DBA">
        <w:rPr>
          <w:b/>
          <w:noProof/>
        </w:rPr>
        <w:t>Mid Pilot Review</w:t>
      </w:r>
    </w:p>
    <w:p w:rsidR="00F61FF5" w:rsidRDefault="00F61FF5" w:rsidP="002B5F38">
      <w:pPr>
        <w:spacing w:before="0" w:beforeAutospacing="0" w:after="200" w:line="276" w:lineRule="auto"/>
        <w:rPr>
          <w:rFonts w:cstheme="minorHAnsi"/>
        </w:rPr>
      </w:pPr>
      <w:r w:rsidRPr="00412F08">
        <w:rPr>
          <w:rFonts w:cstheme="minorHAnsi"/>
        </w:rPr>
        <w:t>The Mid Pilot Review</w:t>
      </w:r>
      <w:r w:rsidR="001D3968">
        <w:rPr>
          <w:rFonts w:cstheme="minorHAnsi"/>
        </w:rPr>
        <w:t>, 2013</w:t>
      </w:r>
      <w:r w:rsidRPr="00412F08">
        <w:rPr>
          <w:rFonts w:cstheme="minorHAnsi"/>
        </w:rPr>
        <w:t xml:space="preserve"> was an online survey </w:t>
      </w:r>
      <w:r>
        <w:rPr>
          <w:rFonts w:cstheme="minorHAnsi"/>
        </w:rPr>
        <w:t xml:space="preserve">that </w:t>
      </w:r>
      <w:r w:rsidRPr="00412F08">
        <w:rPr>
          <w:rFonts w:cstheme="minorHAnsi"/>
        </w:rPr>
        <w:t xml:space="preserve">sought feedback </w:t>
      </w:r>
      <w:r>
        <w:rPr>
          <w:rFonts w:cstheme="minorHAnsi"/>
        </w:rPr>
        <w:t xml:space="preserve">about the certification process </w:t>
      </w:r>
      <w:r w:rsidRPr="00412F08">
        <w:rPr>
          <w:rFonts w:cstheme="minorHAnsi"/>
        </w:rPr>
        <w:t xml:space="preserve">from </w:t>
      </w:r>
      <w:r w:rsidR="001D3968">
        <w:rPr>
          <w:rFonts w:cstheme="minorHAnsi"/>
        </w:rPr>
        <w:t>P</w:t>
      </w:r>
      <w:r w:rsidRPr="00412F08">
        <w:rPr>
          <w:rFonts w:cstheme="minorHAnsi"/>
        </w:rPr>
        <w:t xml:space="preserve">roviders participating in the Pilot. </w:t>
      </w:r>
      <w:proofErr w:type="spellStart"/>
      <w:r>
        <w:rPr>
          <w:rFonts w:cstheme="minorHAnsi"/>
        </w:rPr>
        <w:t>CEOs</w:t>
      </w:r>
      <w:proofErr w:type="spellEnd"/>
      <w:r>
        <w:rPr>
          <w:rFonts w:cstheme="minorHAnsi"/>
        </w:rPr>
        <w:t xml:space="preserve"> or </w:t>
      </w:r>
      <w:r w:rsidR="00DE165B">
        <w:t xml:space="preserve">Quality Managers </w:t>
      </w:r>
      <w:r>
        <w:rPr>
          <w:rFonts w:cstheme="minorHAnsi"/>
        </w:rPr>
        <w:t xml:space="preserve">completed this survey on behalf of a </w:t>
      </w:r>
      <w:r w:rsidR="001D3968">
        <w:rPr>
          <w:rFonts w:cstheme="minorHAnsi"/>
        </w:rPr>
        <w:t>P</w:t>
      </w:r>
      <w:r>
        <w:rPr>
          <w:rFonts w:cstheme="minorHAnsi"/>
        </w:rPr>
        <w:t xml:space="preserve">rovider organisation. </w:t>
      </w:r>
    </w:p>
    <w:p w:rsidR="00F61FF5" w:rsidRPr="00412F08" w:rsidRDefault="00F61FF5" w:rsidP="002B5F38">
      <w:pPr>
        <w:spacing w:before="0" w:beforeAutospacing="0" w:after="200" w:line="276" w:lineRule="auto"/>
        <w:rPr>
          <w:rFonts w:cstheme="minorHAnsi"/>
        </w:rPr>
      </w:pPr>
      <w:r w:rsidRPr="00412F08">
        <w:rPr>
          <w:rFonts w:cstheme="minorHAnsi"/>
        </w:rPr>
        <w:t xml:space="preserve">Providers were </w:t>
      </w:r>
      <w:r>
        <w:rPr>
          <w:rFonts w:cstheme="minorHAnsi"/>
        </w:rPr>
        <w:t>asked</w:t>
      </w:r>
      <w:r w:rsidRPr="00412F08">
        <w:rPr>
          <w:rFonts w:cstheme="minorHAnsi"/>
        </w:rPr>
        <w:t xml:space="preserve"> about their current activities in implementing the </w:t>
      </w:r>
      <w:r w:rsidR="00084B31">
        <w:rPr>
          <w:rFonts w:cstheme="minorHAnsi"/>
        </w:rPr>
        <w:t>Pilot</w:t>
      </w:r>
      <w:r w:rsidR="00084B31" w:rsidRPr="00412F08">
        <w:rPr>
          <w:rFonts w:cstheme="minorHAnsi"/>
        </w:rPr>
        <w:t xml:space="preserve"> </w:t>
      </w:r>
      <w:r>
        <w:rPr>
          <w:rFonts w:cstheme="minorHAnsi"/>
        </w:rPr>
        <w:t>QAF</w:t>
      </w:r>
      <w:r w:rsidRPr="00412F08">
        <w:rPr>
          <w:rFonts w:cstheme="minorHAnsi"/>
        </w:rPr>
        <w:t xml:space="preserve">, their preparation for the certification process, their choice of </w:t>
      </w:r>
      <w:r w:rsidR="00BD5671">
        <w:rPr>
          <w:rFonts w:cstheme="minorHAnsi"/>
        </w:rPr>
        <w:t>Q</w:t>
      </w:r>
      <w:r w:rsidRPr="00412F08">
        <w:rPr>
          <w:rFonts w:cstheme="minorHAnsi"/>
        </w:rPr>
        <w:t xml:space="preserve">uality </w:t>
      </w:r>
      <w:r w:rsidR="00BD5671">
        <w:rPr>
          <w:rFonts w:cstheme="minorHAnsi"/>
        </w:rPr>
        <w:t>S</w:t>
      </w:r>
      <w:r w:rsidRPr="00412F08">
        <w:rPr>
          <w:rFonts w:cstheme="minorHAnsi"/>
        </w:rPr>
        <w:t xml:space="preserve">tandards and anticipated timeframes for certification. </w:t>
      </w:r>
    </w:p>
    <w:p w:rsidR="00F61FF5" w:rsidRPr="00412F08" w:rsidRDefault="00F61FF5" w:rsidP="002B5F38">
      <w:pPr>
        <w:spacing w:before="0" w:beforeAutospacing="0" w:after="200" w:line="276" w:lineRule="auto"/>
        <w:rPr>
          <w:rFonts w:cstheme="minorHAnsi"/>
        </w:rPr>
      </w:pPr>
      <w:r w:rsidRPr="00412F08">
        <w:rPr>
          <w:rFonts w:cstheme="minorHAnsi"/>
        </w:rPr>
        <w:t>Feedback was given on the quality, volume, availability and gaps of various information sources from the Department. Providers reported on how they selected their auditor, their communications with the auditors and their activities in preparing for the audit.</w:t>
      </w:r>
    </w:p>
    <w:p w:rsidR="00F61FF5" w:rsidRPr="00412F08" w:rsidRDefault="00F61FF5" w:rsidP="002B5F38">
      <w:pPr>
        <w:spacing w:before="0" w:beforeAutospacing="0" w:after="200" w:line="276" w:lineRule="auto"/>
        <w:rPr>
          <w:rFonts w:cstheme="minorHAnsi"/>
        </w:rPr>
      </w:pPr>
      <w:r w:rsidRPr="00412F08">
        <w:rPr>
          <w:rFonts w:cstheme="minorHAnsi"/>
        </w:rPr>
        <w:t xml:space="preserve">Open ended feedback was collected on the benefits and challenges from participating in the Pilot. Recommendations were provided regarding </w:t>
      </w:r>
      <w:r w:rsidR="001D3968">
        <w:rPr>
          <w:rFonts w:cstheme="minorHAnsi"/>
        </w:rPr>
        <w:t xml:space="preserve">the implementation of a </w:t>
      </w:r>
      <w:r w:rsidR="00084B31">
        <w:rPr>
          <w:rFonts w:cstheme="minorHAnsi"/>
        </w:rPr>
        <w:t xml:space="preserve">new </w:t>
      </w:r>
      <w:r>
        <w:rPr>
          <w:rFonts w:cstheme="minorHAnsi"/>
        </w:rPr>
        <w:t>QAF</w:t>
      </w:r>
      <w:r w:rsidRPr="00412F08">
        <w:rPr>
          <w:rFonts w:cstheme="minorHAnsi"/>
        </w:rPr>
        <w:t xml:space="preserve"> </w:t>
      </w:r>
      <w:r>
        <w:rPr>
          <w:rFonts w:cstheme="minorHAnsi"/>
        </w:rPr>
        <w:t>as part of</w:t>
      </w:r>
      <w:r w:rsidRPr="00412F08">
        <w:rPr>
          <w:rFonts w:cstheme="minorHAnsi"/>
        </w:rPr>
        <w:t xml:space="preserve"> the </w:t>
      </w:r>
      <w:r w:rsidR="001D3968">
        <w:rPr>
          <w:rFonts w:cstheme="minorHAnsi"/>
        </w:rPr>
        <w:t>next</w:t>
      </w:r>
      <w:r w:rsidR="001D3968" w:rsidRPr="00412F08">
        <w:rPr>
          <w:rFonts w:cstheme="minorHAnsi"/>
        </w:rPr>
        <w:t xml:space="preserve"> </w:t>
      </w:r>
      <w:r w:rsidRPr="00412F08">
        <w:rPr>
          <w:rFonts w:cstheme="minorHAnsi"/>
        </w:rPr>
        <w:t>employment services contract</w:t>
      </w:r>
      <w:r w:rsidR="001D3968">
        <w:rPr>
          <w:rFonts w:cstheme="minorHAnsi"/>
        </w:rPr>
        <w:t>, planned to be implemented on 1 July 2015</w:t>
      </w:r>
      <w:r w:rsidRPr="00412F08">
        <w:rPr>
          <w:rFonts w:cstheme="minorHAnsi"/>
        </w:rPr>
        <w:t>.</w:t>
      </w:r>
    </w:p>
    <w:p w:rsidR="00F61FF5" w:rsidRDefault="00F61FF5" w:rsidP="005C1056">
      <w:pPr>
        <w:spacing w:before="200" w:beforeAutospacing="0"/>
        <w:rPr>
          <w:b/>
          <w:i/>
          <w:sz w:val="18"/>
          <w:szCs w:val="18"/>
        </w:rPr>
      </w:pPr>
      <w:r w:rsidRPr="00C879D8">
        <w:rPr>
          <w:b/>
          <w:i/>
          <w:sz w:val="18"/>
          <w:szCs w:val="18"/>
        </w:rPr>
        <w:t xml:space="preserve">Table </w:t>
      </w:r>
      <w:proofErr w:type="spellStart"/>
      <w:r w:rsidRPr="00C879D8">
        <w:rPr>
          <w:b/>
          <w:i/>
          <w:sz w:val="18"/>
          <w:szCs w:val="18"/>
        </w:rPr>
        <w:t>B</w:t>
      </w:r>
      <w:r w:rsidR="006D496C">
        <w:rPr>
          <w:b/>
          <w:i/>
          <w:sz w:val="18"/>
          <w:szCs w:val="18"/>
        </w:rPr>
        <w:t>2</w:t>
      </w:r>
      <w:proofErr w:type="spellEnd"/>
      <w:r w:rsidRPr="00C879D8">
        <w:rPr>
          <w:b/>
          <w:i/>
          <w:sz w:val="18"/>
          <w:szCs w:val="18"/>
        </w:rPr>
        <w:t>: Survey Statistics –</w:t>
      </w:r>
      <w:r w:rsidR="00223A98">
        <w:rPr>
          <w:b/>
          <w:i/>
          <w:sz w:val="18"/>
          <w:szCs w:val="18"/>
        </w:rPr>
        <w:t xml:space="preserve"> </w:t>
      </w:r>
      <w:r w:rsidRPr="00C879D8">
        <w:rPr>
          <w:b/>
          <w:i/>
          <w:sz w:val="18"/>
          <w:szCs w:val="18"/>
        </w:rPr>
        <w:t>Mid Pilot Review</w:t>
      </w:r>
    </w:p>
    <w:tbl>
      <w:tblPr>
        <w:tblStyle w:val="DEEWRTable1"/>
        <w:tblW w:w="0" w:type="auto"/>
        <w:tblLook w:val="0420" w:firstRow="1" w:lastRow="0" w:firstColumn="0" w:lastColumn="0" w:noHBand="0" w:noVBand="1"/>
        <w:tblCaption w:val="Table B2: Survey Statistics – Mid Pilot Review"/>
        <w:tblDescription w:val="Table B2: Survey Statistics – Mid Pilot Review"/>
      </w:tblPr>
      <w:tblGrid>
        <w:gridCol w:w="2802"/>
        <w:gridCol w:w="2693"/>
        <w:gridCol w:w="3118"/>
      </w:tblGrid>
      <w:tr w:rsidR="00223A98" w:rsidTr="00CB4D1C">
        <w:trPr>
          <w:cnfStyle w:val="100000000000" w:firstRow="1" w:lastRow="0" w:firstColumn="0" w:lastColumn="0" w:oddVBand="0" w:evenVBand="0" w:oddHBand="0" w:evenHBand="0" w:firstRowFirstColumn="0" w:firstRowLastColumn="0" w:lastRowFirstColumn="0" w:lastRowLastColumn="0"/>
        </w:trPr>
        <w:tc>
          <w:tcPr>
            <w:tcW w:w="2802" w:type="dxa"/>
            <w:tcBorders>
              <w:bottom w:val="nil"/>
            </w:tcBorders>
            <w:shd w:val="clear" w:color="auto" w:fill="1E3D6B"/>
          </w:tcPr>
          <w:p w:rsidR="00223A98" w:rsidRDefault="00223A98" w:rsidP="00CB4D1C">
            <w:r>
              <w:t xml:space="preserve">Number of respondents </w:t>
            </w:r>
          </w:p>
        </w:tc>
        <w:tc>
          <w:tcPr>
            <w:tcW w:w="2693" w:type="dxa"/>
            <w:tcBorders>
              <w:bottom w:val="nil"/>
            </w:tcBorders>
            <w:shd w:val="clear" w:color="auto" w:fill="1E3D6B"/>
          </w:tcPr>
          <w:p w:rsidR="00223A98" w:rsidRDefault="00223A98" w:rsidP="00CB4D1C">
            <w:r>
              <w:t>Survey start date</w:t>
            </w:r>
          </w:p>
        </w:tc>
        <w:tc>
          <w:tcPr>
            <w:tcW w:w="3118" w:type="dxa"/>
            <w:tcBorders>
              <w:bottom w:val="nil"/>
            </w:tcBorders>
            <w:shd w:val="clear" w:color="auto" w:fill="1E3D6B"/>
          </w:tcPr>
          <w:p w:rsidR="00223A98" w:rsidRDefault="00223A98" w:rsidP="00CB4D1C">
            <w:r>
              <w:t>Survey end date</w:t>
            </w:r>
          </w:p>
        </w:tc>
      </w:tr>
      <w:tr w:rsidR="00223A98" w:rsidRPr="006D496C" w:rsidTr="00344546">
        <w:tc>
          <w:tcPr>
            <w:tcW w:w="2802" w:type="dxa"/>
            <w:tcBorders>
              <w:top w:val="nil"/>
            </w:tcBorders>
          </w:tcPr>
          <w:p w:rsidR="00223A98" w:rsidRPr="006D496C" w:rsidRDefault="00223A98" w:rsidP="00CB4D1C">
            <w:pPr>
              <w:rPr>
                <w:sz w:val="22"/>
              </w:rPr>
            </w:pPr>
            <w:r w:rsidRPr="006D496C">
              <w:rPr>
                <w:sz w:val="22"/>
              </w:rPr>
              <w:t>36</w:t>
            </w:r>
          </w:p>
        </w:tc>
        <w:tc>
          <w:tcPr>
            <w:tcW w:w="2693" w:type="dxa"/>
            <w:tcBorders>
              <w:top w:val="nil"/>
            </w:tcBorders>
            <w:vAlign w:val="bottom"/>
          </w:tcPr>
          <w:p w:rsidR="00223A98" w:rsidRPr="006D496C" w:rsidRDefault="00223A98" w:rsidP="00344546">
            <w:pPr>
              <w:rPr>
                <w:sz w:val="22"/>
              </w:rPr>
            </w:pPr>
            <w:r w:rsidRPr="006D496C">
              <w:rPr>
                <w:sz w:val="22"/>
              </w:rPr>
              <w:t>8 July 2013</w:t>
            </w:r>
          </w:p>
        </w:tc>
        <w:tc>
          <w:tcPr>
            <w:tcW w:w="3118" w:type="dxa"/>
            <w:tcBorders>
              <w:top w:val="nil"/>
            </w:tcBorders>
            <w:vAlign w:val="bottom"/>
          </w:tcPr>
          <w:p w:rsidR="00223A98" w:rsidRPr="006D496C" w:rsidRDefault="00223A98" w:rsidP="00344546">
            <w:pPr>
              <w:rPr>
                <w:sz w:val="22"/>
              </w:rPr>
            </w:pPr>
            <w:r w:rsidRPr="006D496C">
              <w:rPr>
                <w:sz w:val="22"/>
              </w:rPr>
              <w:t>19 September 2013</w:t>
            </w:r>
          </w:p>
        </w:tc>
      </w:tr>
    </w:tbl>
    <w:p w:rsidR="00F61FF5" w:rsidRPr="00336DBA" w:rsidRDefault="00F61FF5" w:rsidP="00336DBA">
      <w:pPr>
        <w:rPr>
          <w:b/>
          <w:noProof/>
        </w:rPr>
      </w:pPr>
      <w:r w:rsidRPr="00336DBA">
        <w:rPr>
          <w:b/>
          <w:noProof/>
        </w:rPr>
        <w:t>CEO Post-Pilot Survey</w:t>
      </w:r>
    </w:p>
    <w:p w:rsidR="00F61FF5" w:rsidRPr="00412F08" w:rsidRDefault="001D3968" w:rsidP="002B5F38">
      <w:pPr>
        <w:spacing w:before="0" w:beforeAutospacing="0" w:after="200" w:line="276" w:lineRule="auto"/>
        <w:rPr>
          <w:rFonts w:cstheme="minorHAnsi"/>
        </w:rPr>
      </w:pPr>
      <w:r>
        <w:rPr>
          <w:rFonts w:cstheme="minorHAnsi"/>
        </w:rPr>
        <w:t xml:space="preserve">Provider </w:t>
      </w:r>
      <w:proofErr w:type="spellStart"/>
      <w:r w:rsidR="00F61FF5">
        <w:rPr>
          <w:rFonts w:cstheme="minorHAnsi"/>
        </w:rPr>
        <w:t>CEOs</w:t>
      </w:r>
      <w:proofErr w:type="spellEnd"/>
      <w:r w:rsidR="00F61FF5" w:rsidRPr="00412F08">
        <w:rPr>
          <w:rFonts w:cstheme="minorHAnsi"/>
        </w:rPr>
        <w:t xml:space="preserve"> were </w:t>
      </w:r>
      <w:r w:rsidR="00F61FF5">
        <w:rPr>
          <w:rFonts w:cstheme="minorHAnsi"/>
        </w:rPr>
        <w:t xml:space="preserve">also </w:t>
      </w:r>
      <w:r w:rsidR="00F61FF5" w:rsidRPr="00412F08">
        <w:rPr>
          <w:rFonts w:cstheme="minorHAnsi"/>
        </w:rPr>
        <w:t>surveyed</w:t>
      </w:r>
      <w:r w:rsidR="00F61FF5">
        <w:rPr>
          <w:rFonts w:cstheme="minorHAnsi"/>
        </w:rPr>
        <w:t xml:space="preserve"> online</w:t>
      </w:r>
      <w:r w:rsidR="00F61FF5" w:rsidRPr="00412F08">
        <w:rPr>
          <w:rFonts w:cstheme="minorHAnsi"/>
        </w:rPr>
        <w:t xml:space="preserve"> </w:t>
      </w:r>
      <w:r w:rsidR="00F61FF5">
        <w:rPr>
          <w:rFonts w:cstheme="minorHAnsi"/>
        </w:rPr>
        <w:t>p</w:t>
      </w:r>
      <w:r w:rsidR="00F61FF5" w:rsidRPr="00412F08">
        <w:rPr>
          <w:rFonts w:cstheme="minorHAnsi"/>
        </w:rPr>
        <w:t>ost-</w:t>
      </w:r>
      <w:r w:rsidR="00F61FF5">
        <w:rPr>
          <w:rFonts w:cstheme="minorHAnsi"/>
        </w:rPr>
        <w:t>Pilot</w:t>
      </w:r>
      <w:r w:rsidR="00F61FF5" w:rsidRPr="00412F08">
        <w:rPr>
          <w:rFonts w:cstheme="minorHAnsi"/>
        </w:rPr>
        <w:t xml:space="preserve"> to observe the differences in adherence levels to the Key Performance Measures under the Quality Principles from the baseline</w:t>
      </w:r>
      <w:r w:rsidR="00F61FF5">
        <w:rPr>
          <w:rFonts w:cstheme="minorHAnsi"/>
        </w:rPr>
        <w:t>.</w:t>
      </w:r>
      <w:r w:rsidR="00F61FF5" w:rsidRPr="00412F08">
        <w:rPr>
          <w:rFonts w:cstheme="minorHAnsi"/>
        </w:rPr>
        <w:t xml:space="preserve"> The survey was reviewed by peak bodies prior to being administered. </w:t>
      </w:r>
    </w:p>
    <w:p w:rsidR="00F61FF5" w:rsidRPr="00412F08" w:rsidRDefault="00F61FF5" w:rsidP="002B5F38">
      <w:pPr>
        <w:spacing w:before="0" w:beforeAutospacing="0" w:after="200" w:line="276" w:lineRule="auto"/>
        <w:rPr>
          <w:rFonts w:cstheme="minorHAnsi"/>
        </w:rPr>
      </w:pPr>
      <w:r w:rsidRPr="00412F08">
        <w:rPr>
          <w:rFonts w:cstheme="minorHAnsi"/>
        </w:rPr>
        <w:t xml:space="preserve">Additionally, the </w:t>
      </w:r>
      <w:r w:rsidR="001D3968">
        <w:rPr>
          <w:rFonts w:cstheme="minorHAnsi"/>
        </w:rPr>
        <w:t>CEO Post-Pilot S</w:t>
      </w:r>
      <w:r w:rsidRPr="00412F08">
        <w:rPr>
          <w:rFonts w:cstheme="minorHAnsi"/>
        </w:rPr>
        <w:t>urvey</w:t>
      </w:r>
      <w:r w:rsidR="001D3968">
        <w:rPr>
          <w:rFonts w:cstheme="minorHAnsi"/>
        </w:rPr>
        <w:t>, 2014</w:t>
      </w:r>
      <w:r w:rsidRPr="00412F08">
        <w:rPr>
          <w:rFonts w:cstheme="minorHAnsi"/>
        </w:rPr>
        <w:t xml:space="preserve"> explored their decisions and experiences with their chosen </w:t>
      </w:r>
      <w:r w:rsidR="00BD5671">
        <w:rPr>
          <w:rFonts w:cstheme="minorHAnsi"/>
        </w:rPr>
        <w:t>Q</w:t>
      </w:r>
      <w:r w:rsidRPr="00412F08">
        <w:rPr>
          <w:rFonts w:cstheme="minorHAnsi"/>
        </w:rPr>
        <w:t xml:space="preserve">uality </w:t>
      </w:r>
      <w:r w:rsidR="00BD5671">
        <w:rPr>
          <w:rFonts w:cstheme="minorHAnsi"/>
        </w:rPr>
        <w:t>S</w:t>
      </w:r>
      <w:r w:rsidRPr="00412F08">
        <w:rPr>
          <w:rFonts w:cstheme="minorHAnsi"/>
        </w:rPr>
        <w:t>tandards and auditors. Specific questions were administered to providers who experienced delays or exited from the Pilot.</w:t>
      </w:r>
    </w:p>
    <w:p w:rsidR="00F61FF5" w:rsidRPr="00412F08" w:rsidRDefault="00F61FF5" w:rsidP="002B5F38">
      <w:pPr>
        <w:spacing w:before="0" w:beforeAutospacing="0" w:after="200" w:line="276" w:lineRule="auto"/>
        <w:rPr>
          <w:rFonts w:cstheme="minorHAnsi"/>
        </w:rPr>
      </w:pPr>
      <w:r w:rsidRPr="00412F08">
        <w:rPr>
          <w:rFonts w:cstheme="minorHAnsi"/>
        </w:rPr>
        <w:t xml:space="preserve">Data was collected on the resource demands in the Pilot and if they were consistent with </w:t>
      </w:r>
      <w:proofErr w:type="spellStart"/>
      <w:r w:rsidRPr="00412F08">
        <w:rPr>
          <w:rFonts w:cstheme="minorHAnsi"/>
        </w:rPr>
        <w:t>CEO</w:t>
      </w:r>
      <w:r w:rsidR="001D3968">
        <w:rPr>
          <w:rFonts w:cstheme="minorHAnsi"/>
        </w:rPr>
        <w:t>’</w:t>
      </w:r>
      <w:r w:rsidRPr="00412F08">
        <w:rPr>
          <w:rFonts w:cstheme="minorHAnsi"/>
        </w:rPr>
        <w:t>s</w:t>
      </w:r>
      <w:proofErr w:type="spellEnd"/>
      <w:r w:rsidRPr="00412F08">
        <w:rPr>
          <w:rFonts w:cstheme="minorHAnsi"/>
        </w:rPr>
        <w:t xml:space="preserve"> expectations for the implementation of the</w:t>
      </w:r>
      <w:r w:rsidR="00084B31">
        <w:rPr>
          <w:rFonts w:cstheme="minorHAnsi"/>
        </w:rPr>
        <w:t xml:space="preserve"> Pilot</w:t>
      </w:r>
      <w:r w:rsidRPr="00412F08">
        <w:rPr>
          <w:rFonts w:cstheme="minorHAnsi"/>
        </w:rPr>
        <w:t xml:space="preserve"> </w:t>
      </w:r>
      <w:r>
        <w:rPr>
          <w:rFonts w:cstheme="minorHAnsi"/>
        </w:rPr>
        <w:t>QAF</w:t>
      </w:r>
      <w:r w:rsidRPr="00412F08">
        <w:rPr>
          <w:rFonts w:cstheme="minorHAnsi"/>
        </w:rPr>
        <w:t xml:space="preserve">. </w:t>
      </w:r>
      <w:proofErr w:type="spellStart"/>
      <w:r w:rsidRPr="00412F08">
        <w:rPr>
          <w:rFonts w:cstheme="minorHAnsi"/>
        </w:rPr>
        <w:t>CEOs</w:t>
      </w:r>
      <w:proofErr w:type="spellEnd"/>
      <w:r w:rsidRPr="00412F08">
        <w:rPr>
          <w:rFonts w:cstheme="minorHAnsi"/>
        </w:rPr>
        <w:t xml:space="preserve"> provided perspectives on the value of the </w:t>
      </w:r>
      <w:r w:rsidR="00084B31">
        <w:rPr>
          <w:rFonts w:cstheme="minorHAnsi"/>
        </w:rPr>
        <w:t>Pilot QAF</w:t>
      </w:r>
      <w:r w:rsidRPr="00412F08">
        <w:rPr>
          <w:rFonts w:cstheme="minorHAnsi"/>
        </w:rPr>
        <w:t xml:space="preserve"> for improvements in their business. Open ended feedback in relation to the benefits and challenges in their participation in the Pilot were provided along with suggestions to improve the implementation process.</w:t>
      </w:r>
    </w:p>
    <w:p w:rsidR="00F61FF5" w:rsidRDefault="00F61FF5" w:rsidP="005C1056">
      <w:pPr>
        <w:spacing w:before="200" w:beforeAutospacing="0"/>
        <w:rPr>
          <w:b/>
          <w:i/>
          <w:sz w:val="18"/>
          <w:szCs w:val="18"/>
        </w:rPr>
      </w:pPr>
      <w:r w:rsidRPr="00C879D8">
        <w:rPr>
          <w:b/>
          <w:i/>
          <w:sz w:val="18"/>
          <w:szCs w:val="18"/>
        </w:rPr>
        <w:t xml:space="preserve">Table </w:t>
      </w:r>
      <w:proofErr w:type="spellStart"/>
      <w:r w:rsidRPr="00C879D8">
        <w:rPr>
          <w:b/>
          <w:i/>
          <w:sz w:val="18"/>
          <w:szCs w:val="18"/>
        </w:rPr>
        <w:t>B</w:t>
      </w:r>
      <w:r w:rsidR="006D496C">
        <w:rPr>
          <w:b/>
          <w:i/>
          <w:sz w:val="18"/>
          <w:szCs w:val="18"/>
        </w:rPr>
        <w:t>3</w:t>
      </w:r>
      <w:proofErr w:type="spellEnd"/>
      <w:r w:rsidRPr="00C879D8">
        <w:rPr>
          <w:b/>
          <w:i/>
          <w:sz w:val="18"/>
          <w:szCs w:val="18"/>
        </w:rPr>
        <w:t>: Survey Statistics –</w:t>
      </w:r>
      <w:r w:rsidR="00223A98">
        <w:rPr>
          <w:b/>
          <w:i/>
          <w:sz w:val="18"/>
          <w:szCs w:val="18"/>
        </w:rPr>
        <w:t xml:space="preserve"> </w:t>
      </w:r>
      <w:r w:rsidRPr="00C879D8">
        <w:rPr>
          <w:b/>
          <w:i/>
          <w:sz w:val="18"/>
          <w:szCs w:val="18"/>
        </w:rPr>
        <w:t>CEO Post</w:t>
      </w:r>
      <w:r w:rsidR="001D3968">
        <w:rPr>
          <w:b/>
          <w:i/>
          <w:sz w:val="18"/>
          <w:szCs w:val="18"/>
        </w:rPr>
        <w:t>-</w:t>
      </w:r>
      <w:r w:rsidRPr="00C879D8">
        <w:rPr>
          <w:b/>
          <w:i/>
          <w:sz w:val="18"/>
          <w:szCs w:val="18"/>
        </w:rPr>
        <w:t xml:space="preserve">Pilot </w:t>
      </w:r>
      <w:r w:rsidR="00223A98">
        <w:rPr>
          <w:b/>
          <w:i/>
          <w:sz w:val="18"/>
          <w:szCs w:val="18"/>
        </w:rPr>
        <w:t>S</w:t>
      </w:r>
      <w:r w:rsidRPr="00C879D8">
        <w:rPr>
          <w:b/>
          <w:i/>
          <w:sz w:val="18"/>
          <w:szCs w:val="18"/>
        </w:rPr>
        <w:t>urvey</w:t>
      </w:r>
    </w:p>
    <w:tbl>
      <w:tblPr>
        <w:tblStyle w:val="DEEWRTable1"/>
        <w:tblW w:w="0" w:type="auto"/>
        <w:tblLook w:val="0420" w:firstRow="1" w:lastRow="0" w:firstColumn="0" w:lastColumn="0" w:noHBand="0" w:noVBand="1"/>
        <w:tblCaption w:val="Table B3: Survey Statistics – CEO Post-Pilot Survey"/>
        <w:tblDescription w:val="Table B3: Survey Statistics – CEO Post-Pilot Survey"/>
      </w:tblPr>
      <w:tblGrid>
        <w:gridCol w:w="2802"/>
        <w:gridCol w:w="2693"/>
        <w:gridCol w:w="3118"/>
      </w:tblGrid>
      <w:tr w:rsidR="00223A98" w:rsidTr="00CB4D1C">
        <w:trPr>
          <w:cnfStyle w:val="100000000000" w:firstRow="1" w:lastRow="0" w:firstColumn="0" w:lastColumn="0" w:oddVBand="0" w:evenVBand="0" w:oddHBand="0" w:evenHBand="0" w:firstRowFirstColumn="0" w:firstRowLastColumn="0" w:lastRowFirstColumn="0" w:lastRowLastColumn="0"/>
        </w:trPr>
        <w:tc>
          <w:tcPr>
            <w:tcW w:w="2802" w:type="dxa"/>
            <w:tcBorders>
              <w:bottom w:val="nil"/>
            </w:tcBorders>
            <w:shd w:val="clear" w:color="auto" w:fill="1E3D6B"/>
          </w:tcPr>
          <w:p w:rsidR="00223A98" w:rsidRDefault="00223A98" w:rsidP="00CB4D1C">
            <w:r>
              <w:t xml:space="preserve">Number of respondents </w:t>
            </w:r>
          </w:p>
        </w:tc>
        <w:tc>
          <w:tcPr>
            <w:tcW w:w="2693" w:type="dxa"/>
            <w:tcBorders>
              <w:bottom w:val="nil"/>
            </w:tcBorders>
            <w:shd w:val="clear" w:color="auto" w:fill="1E3D6B"/>
          </w:tcPr>
          <w:p w:rsidR="00223A98" w:rsidRDefault="00223A98" w:rsidP="00CB4D1C">
            <w:r>
              <w:t>Survey start date</w:t>
            </w:r>
          </w:p>
        </w:tc>
        <w:tc>
          <w:tcPr>
            <w:tcW w:w="3118" w:type="dxa"/>
            <w:tcBorders>
              <w:bottom w:val="nil"/>
            </w:tcBorders>
            <w:shd w:val="clear" w:color="auto" w:fill="1E3D6B"/>
          </w:tcPr>
          <w:p w:rsidR="00223A98" w:rsidRDefault="00223A98" w:rsidP="00CB4D1C">
            <w:r>
              <w:t>Survey end date</w:t>
            </w:r>
          </w:p>
        </w:tc>
      </w:tr>
      <w:tr w:rsidR="00223A98" w:rsidRPr="006D496C" w:rsidTr="00344546">
        <w:tc>
          <w:tcPr>
            <w:tcW w:w="2802" w:type="dxa"/>
            <w:tcBorders>
              <w:top w:val="nil"/>
            </w:tcBorders>
          </w:tcPr>
          <w:p w:rsidR="00223A98" w:rsidRPr="006D496C" w:rsidRDefault="00223A98" w:rsidP="00CB4D1C">
            <w:pPr>
              <w:rPr>
                <w:sz w:val="22"/>
              </w:rPr>
            </w:pPr>
            <w:r w:rsidRPr="006D496C">
              <w:rPr>
                <w:sz w:val="22"/>
              </w:rPr>
              <w:t>22</w:t>
            </w:r>
          </w:p>
        </w:tc>
        <w:tc>
          <w:tcPr>
            <w:tcW w:w="2693" w:type="dxa"/>
            <w:tcBorders>
              <w:top w:val="nil"/>
            </w:tcBorders>
            <w:vAlign w:val="bottom"/>
          </w:tcPr>
          <w:p w:rsidR="00223A98" w:rsidRPr="006D496C" w:rsidRDefault="00223A98" w:rsidP="00344546">
            <w:pPr>
              <w:rPr>
                <w:sz w:val="22"/>
              </w:rPr>
            </w:pPr>
            <w:r w:rsidRPr="006D496C">
              <w:rPr>
                <w:sz w:val="22"/>
              </w:rPr>
              <w:t>10 February 2014</w:t>
            </w:r>
          </w:p>
        </w:tc>
        <w:tc>
          <w:tcPr>
            <w:tcW w:w="3118" w:type="dxa"/>
            <w:tcBorders>
              <w:top w:val="nil"/>
            </w:tcBorders>
            <w:vAlign w:val="bottom"/>
          </w:tcPr>
          <w:p w:rsidR="00223A98" w:rsidRPr="006D496C" w:rsidRDefault="00223A98" w:rsidP="00344546">
            <w:pPr>
              <w:rPr>
                <w:sz w:val="22"/>
              </w:rPr>
            </w:pPr>
            <w:r w:rsidRPr="006D496C">
              <w:rPr>
                <w:sz w:val="22"/>
              </w:rPr>
              <w:t>24 February 2014</w:t>
            </w:r>
          </w:p>
        </w:tc>
      </w:tr>
    </w:tbl>
    <w:p w:rsidR="00F61FF5" w:rsidRPr="00336DBA" w:rsidRDefault="00F61FF5" w:rsidP="00336DBA">
      <w:pPr>
        <w:rPr>
          <w:b/>
          <w:noProof/>
        </w:rPr>
      </w:pPr>
      <w:r w:rsidRPr="00336DBA">
        <w:rPr>
          <w:b/>
          <w:noProof/>
        </w:rPr>
        <w:t>Quality Manager Post-</w:t>
      </w:r>
      <w:r w:rsidR="002B3015">
        <w:rPr>
          <w:b/>
          <w:noProof/>
        </w:rPr>
        <w:t>Pilot</w:t>
      </w:r>
      <w:r w:rsidR="002B3015" w:rsidRPr="00336DBA">
        <w:rPr>
          <w:b/>
          <w:noProof/>
        </w:rPr>
        <w:t xml:space="preserve"> </w:t>
      </w:r>
      <w:r w:rsidRPr="00336DBA">
        <w:rPr>
          <w:b/>
          <w:noProof/>
        </w:rPr>
        <w:t>Survey</w:t>
      </w:r>
    </w:p>
    <w:p w:rsidR="00F61FF5" w:rsidRPr="00412F08" w:rsidRDefault="00F61FF5" w:rsidP="002B5F38">
      <w:pPr>
        <w:spacing w:before="0" w:beforeAutospacing="0" w:after="200" w:line="276" w:lineRule="auto"/>
        <w:rPr>
          <w:rFonts w:cstheme="minorHAnsi"/>
        </w:rPr>
      </w:pPr>
      <w:r w:rsidRPr="00412F08">
        <w:rPr>
          <w:rFonts w:cstheme="minorHAnsi"/>
        </w:rPr>
        <w:t xml:space="preserve">The </w:t>
      </w:r>
      <w:r w:rsidR="00DE165B">
        <w:t xml:space="preserve">Quality </w:t>
      </w:r>
      <w:r w:rsidR="00DE165B" w:rsidRPr="002B5F38">
        <w:rPr>
          <w:rFonts w:cstheme="minorHAnsi"/>
        </w:rPr>
        <w:t>Manager</w:t>
      </w:r>
      <w:r w:rsidR="00DE165B">
        <w:t xml:space="preserve"> </w:t>
      </w:r>
      <w:r w:rsidRPr="00412F08">
        <w:rPr>
          <w:rFonts w:cstheme="minorHAnsi"/>
        </w:rPr>
        <w:t>Post-</w:t>
      </w:r>
      <w:r>
        <w:rPr>
          <w:rFonts w:cstheme="minorHAnsi"/>
        </w:rPr>
        <w:t>Pilot</w:t>
      </w:r>
      <w:r w:rsidRPr="00412F08">
        <w:rPr>
          <w:rFonts w:cstheme="minorHAnsi"/>
        </w:rPr>
        <w:t xml:space="preserve"> Survey</w:t>
      </w:r>
      <w:r w:rsidR="001D3968">
        <w:rPr>
          <w:rFonts w:cstheme="minorHAnsi"/>
        </w:rPr>
        <w:t>, 2014</w:t>
      </w:r>
      <w:r w:rsidRPr="00412F08">
        <w:rPr>
          <w:rFonts w:cstheme="minorHAnsi"/>
        </w:rPr>
        <w:t xml:space="preserve"> was an online survey to form a comprehensive source of feedback from the </w:t>
      </w:r>
      <w:r w:rsidR="00DE165B">
        <w:t xml:space="preserve">Quality Managers </w:t>
      </w:r>
      <w:r w:rsidRPr="00412F08">
        <w:rPr>
          <w:rFonts w:cstheme="minorHAnsi"/>
        </w:rPr>
        <w:t xml:space="preserve">of providers participating in the Pilot. The survey was reviewed by peak bodies prior to being administered. </w:t>
      </w:r>
    </w:p>
    <w:p w:rsidR="00F61FF5" w:rsidRPr="00412F08" w:rsidRDefault="00DE165B" w:rsidP="002B5F38">
      <w:pPr>
        <w:spacing w:before="0" w:beforeAutospacing="0" w:after="200" w:line="276" w:lineRule="auto"/>
        <w:rPr>
          <w:rFonts w:cstheme="minorHAnsi"/>
        </w:rPr>
      </w:pPr>
      <w:r>
        <w:t xml:space="preserve">Quality Managers </w:t>
      </w:r>
      <w:r w:rsidR="00F61FF5" w:rsidRPr="00412F08">
        <w:rPr>
          <w:rFonts w:cstheme="minorHAnsi"/>
        </w:rPr>
        <w:t>provided feedback on the quality, volume, availability and gaps of variou</w:t>
      </w:r>
      <w:r w:rsidR="00F61FF5">
        <w:rPr>
          <w:rFonts w:cstheme="minorHAnsi"/>
        </w:rPr>
        <w:t>s information sources from the d</w:t>
      </w:r>
      <w:r w:rsidR="00F61FF5" w:rsidRPr="00412F08">
        <w:rPr>
          <w:rFonts w:cstheme="minorHAnsi"/>
        </w:rPr>
        <w:t xml:space="preserve">epartment. The survey explored </w:t>
      </w:r>
      <w:r>
        <w:t xml:space="preserve">Quality Managers’ </w:t>
      </w:r>
      <w:r w:rsidR="00F61FF5" w:rsidRPr="00412F08">
        <w:rPr>
          <w:rFonts w:cstheme="minorHAnsi"/>
        </w:rPr>
        <w:t xml:space="preserve">experiences with the certification process, their decisions of choosing an appropriate quality standard, and their perspectives on the benefits and challenges associated with a choice of </w:t>
      </w:r>
      <w:r w:rsidR="00BD5671">
        <w:rPr>
          <w:rFonts w:cstheme="minorHAnsi"/>
        </w:rPr>
        <w:t>Quality S</w:t>
      </w:r>
      <w:r w:rsidR="00F61FF5" w:rsidRPr="00412F08">
        <w:rPr>
          <w:rFonts w:cstheme="minorHAnsi"/>
        </w:rPr>
        <w:t>tandards.</w:t>
      </w:r>
    </w:p>
    <w:p w:rsidR="00F61FF5" w:rsidRPr="00412F08" w:rsidRDefault="00F61FF5" w:rsidP="002B5F38">
      <w:pPr>
        <w:spacing w:before="0" w:beforeAutospacing="0" w:after="200" w:line="276" w:lineRule="auto"/>
        <w:rPr>
          <w:rFonts w:cstheme="minorHAnsi"/>
        </w:rPr>
      </w:pPr>
      <w:r w:rsidRPr="00412F08">
        <w:rPr>
          <w:rFonts w:cstheme="minorHAnsi"/>
        </w:rPr>
        <w:t xml:space="preserve">Data was collected on the resource demands in the Pilot and if they were consistent with the </w:t>
      </w:r>
      <w:r w:rsidR="00DE165B">
        <w:t xml:space="preserve">Quality Managers’ </w:t>
      </w:r>
      <w:r w:rsidRPr="00412F08">
        <w:rPr>
          <w:rFonts w:cstheme="minorHAnsi"/>
        </w:rPr>
        <w:t xml:space="preserve">expectations for the implementation of the </w:t>
      </w:r>
      <w:r w:rsidR="00084B31">
        <w:rPr>
          <w:rFonts w:cstheme="minorHAnsi"/>
        </w:rPr>
        <w:t>Pilot QAF</w:t>
      </w:r>
      <w:r w:rsidRPr="00412F08">
        <w:rPr>
          <w:rFonts w:cstheme="minorHAnsi"/>
        </w:rPr>
        <w:t xml:space="preserve">. </w:t>
      </w:r>
      <w:r w:rsidR="00DE165B">
        <w:t xml:space="preserve">Quality Managers </w:t>
      </w:r>
      <w:r w:rsidRPr="00412F08">
        <w:rPr>
          <w:rFonts w:cstheme="minorHAnsi"/>
        </w:rPr>
        <w:t xml:space="preserve">were asked if they experienced any delays and unexpected events in the certification process, and what timeframes are appropriate for certification. </w:t>
      </w:r>
      <w:r w:rsidR="00DE165B">
        <w:t xml:space="preserve">Quality Managers </w:t>
      </w:r>
      <w:r w:rsidRPr="00412F08">
        <w:rPr>
          <w:rFonts w:cstheme="minorHAnsi"/>
        </w:rPr>
        <w:t>provided feedback on the audit process, including auditor selection and their relationships with auditors.</w:t>
      </w:r>
    </w:p>
    <w:p w:rsidR="00F61FF5" w:rsidRPr="00412F08" w:rsidRDefault="00F61FF5" w:rsidP="002B5F38">
      <w:pPr>
        <w:spacing w:before="0" w:beforeAutospacing="0" w:after="200" w:line="276" w:lineRule="auto"/>
        <w:rPr>
          <w:rFonts w:cstheme="minorHAnsi"/>
        </w:rPr>
      </w:pPr>
      <w:r w:rsidRPr="00412F08">
        <w:rPr>
          <w:rFonts w:cstheme="minorHAnsi"/>
        </w:rPr>
        <w:t xml:space="preserve">The survey explored </w:t>
      </w:r>
      <w:r w:rsidR="00DE165B">
        <w:t xml:space="preserve">Quality Managers </w:t>
      </w:r>
      <w:r w:rsidRPr="00412F08">
        <w:rPr>
          <w:rFonts w:cstheme="minorHAnsi"/>
        </w:rPr>
        <w:t xml:space="preserve">perspectives of the role of the </w:t>
      </w:r>
      <w:r w:rsidR="00084B31">
        <w:rPr>
          <w:rFonts w:cstheme="minorHAnsi"/>
        </w:rPr>
        <w:t>Pilot QAF</w:t>
      </w:r>
      <w:r w:rsidRPr="00412F08">
        <w:rPr>
          <w:rFonts w:cstheme="minorHAnsi"/>
        </w:rPr>
        <w:t xml:space="preserve"> in improving facets of their business processes in their organisation and the industry. Open ended feedback in relation to the benefits and challenges in their participation in the Pilot were provided along with suggestions to improve the implementation process.</w:t>
      </w:r>
    </w:p>
    <w:p w:rsidR="00F61FF5" w:rsidRDefault="006D496C" w:rsidP="005C1056">
      <w:pPr>
        <w:spacing w:before="200" w:beforeAutospacing="0"/>
        <w:rPr>
          <w:b/>
          <w:i/>
          <w:sz w:val="18"/>
          <w:szCs w:val="18"/>
        </w:rPr>
      </w:pPr>
      <w:r>
        <w:rPr>
          <w:b/>
          <w:i/>
          <w:sz w:val="18"/>
          <w:szCs w:val="18"/>
        </w:rPr>
        <w:t xml:space="preserve">Table </w:t>
      </w:r>
      <w:proofErr w:type="spellStart"/>
      <w:r>
        <w:rPr>
          <w:b/>
          <w:i/>
          <w:sz w:val="18"/>
          <w:szCs w:val="18"/>
        </w:rPr>
        <w:t>B4</w:t>
      </w:r>
      <w:proofErr w:type="spellEnd"/>
      <w:r w:rsidR="00F61FF5" w:rsidRPr="00C879D8">
        <w:rPr>
          <w:b/>
          <w:i/>
          <w:sz w:val="18"/>
          <w:szCs w:val="18"/>
        </w:rPr>
        <w:t>: Survey Statistics – Quality Manager Post</w:t>
      </w:r>
      <w:r w:rsidR="00223A98">
        <w:rPr>
          <w:b/>
          <w:i/>
          <w:sz w:val="18"/>
          <w:szCs w:val="18"/>
        </w:rPr>
        <w:t>-</w:t>
      </w:r>
      <w:r w:rsidR="00F61FF5" w:rsidRPr="00C879D8">
        <w:rPr>
          <w:b/>
          <w:i/>
          <w:sz w:val="18"/>
          <w:szCs w:val="18"/>
        </w:rPr>
        <w:t xml:space="preserve">Pilot </w:t>
      </w:r>
      <w:r w:rsidR="00223A98">
        <w:rPr>
          <w:b/>
          <w:i/>
          <w:sz w:val="18"/>
          <w:szCs w:val="18"/>
        </w:rPr>
        <w:t>S</w:t>
      </w:r>
      <w:r w:rsidR="00F61FF5" w:rsidRPr="00C879D8">
        <w:rPr>
          <w:b/>
          <w:i/>
          <w:sz w:val="18"/>
          <w:szCs w:val="18"/>
        </w:rPr>
        <w:t>urvey</w:t>
      </w:r>
    </w:p>
    <w:tbl>
      <w:tblPr>
        <w:tblStyle w:val="DEEWRTable1"/>
        <w:tblW w:w="0" w:type="auto"/>
        <w:tblLook w:val="0420" w:firstRow="1" w:lastRow="0" w:firstColumn="0" w:lastColumn="0" w:noHBand="0" w:noVBand="1"/>
        <w:tblCaption w:val="Table B4: Survey Statistics – Quality Manager Post-Pilot Survey"/>
        <w:tblDescription w:val="Table B4: Survey Statistics – Quality Manager Post-Pilot Survey"/>
      </w:tblPr>
      <w:tblGrid>
        <w:gridCol w:w="2802"/>
        <w:gridCol w:w="2693"/>
        <w:gridCol w:w="3118"/>
      </w:tblGrid>
      <w:tr w:rsidR="00223A98" w:rsidTr="00CB4D1C">
        <w:trPr>
          <w:cnfStyle w:val="100000000000" w:firstRow="1" w:lastRow="0" w:firstColumn="0" w:lastColumn="0" w:oddVBand="0" w:evenVBand="0" w:oddHBand="0" w:evenHBand="0" w:firstRowFirstColumn="0" w:firstRowLastColumn="0" w:lastRowFirstColumn="0" w:lastRowLastColumn="0"/>
        </w:trPr>
        <w:tc>
          <w:tcPr>
            <w:tcW w:w="2802" w:type="dxa"/>
            <w:tcBorders>
              <w:bottom w:val="nil"/>
            </w:tcBorders>
            <w:shd w:val="clear" w:color="auto" w:fill="1E3D6B"/>
          </w:tcPr>
          <w:p w:rsidR="00223A98" w:rsidRDefault="00223A98" w:rsidP="00CB4D1C">
            <w:r>
              <w:t xml:space="preserve">Number of respondents </w:t>
            </w:r>
          </w:p>
        </w:tc>
        <w:tc>
          <w:tcPr>
            <w:tcW w:w="2693" w:type="dxa"/>
            <w:tcBorders>
              <w:bottom w:val="nil"/>
            </w:tcBorders>
            <w:shd w:val="clear" w:color="auto" w:fill="1E3D6B"/>
          </w:tcPr>
          <w:p w:rsidR="00223A98" w:rsidRDefault="00223A98" w:rsidP="00CB4D1C">
            <w:r>
              <w:t>Survey start date</w:t>
            </w:r>
          </w:p>
        </w:tc>
        <w:tc>
          <w:tcPr>
            <w:tcW w:w="3118" w:type="dxa"/>
            <w:tcBorders>
              <w:bottom w:val="nil"/>
            </w:tcBorders>
            <w:shd w:val="clear" w:color="auto" w:fill="1E3D6B"/>
          </w:tcPr>
          <w:p w:rsidR="00223A98" w:rsidRDefault="00223A98" w:rsidP="00CB4D1C">
            <w:r>
              <w:t>Survey end date</w:t>
            </w:r>
          </w:p>
        </w:tc>
      </w:tr>
      <w:tr w:rsidR="00223A98" w:rsidRPr="006D496C" w:rsidTr="00344546">
        <w:tc>
          <w:tcPr>
            <w:tcW w:w="2802" w:type="dxa"/>
            <w:tcBorders>
              <w:top w:val="nil"/>
            </w:tcBorders>
          </w:tcPr>
          <w:p w:rsidR="00223A98" w:rsidRPr="006D496C" w:rsidRDefault="00223A98" w:rsidP="00CB4D1C">
            <w:pPr>
              <w:rPr>
                <w:sz w:val="22"/>
              </w:rPr>
            </w:pPr>
            <w:r w:rsidRPr="006D496C">
              <w:rPr>
                <w:sz w:val="22"/>
              </w:rPr>
              <w:t>40</w:t>
            </w:r>
          </w:p>
        </w:tc>
        <w:tc>
          <w:tcPr>
            <w:tcW w:w="2693" w:type="dxa"/>
            <w:tcBorders>
              <w:top w:val="nil"/>
            </w:tcBorders>
            <w:vAlign w:val="bottom"/>
          </w:tcPr>
          <w:p w:rsidR="00223A98" w:rsidRPr="006D496C" w:rsidRDefault="00223A98" w:rsidP="00CB4D1C">
            <w:pPr>
              <w:rPr>
                <w:sz w:val="22"/>
              </w:rPr>
            </w:pPr>
            <w:r w:rsidRPr="006D496C">
              <w:rPr>
                <w:sz w:val="22"/>
              </w:rPr>
              <w:t>10 February 2014</w:t>
            </w:r>
          </w:p>
        </w:tc>
        <w:tc>
          <w:tcPr>
            <w:tcW w:w="3118" w:type="dxa"/>
            <w:tcBorders>
              <w:top w:val="nil"/>
            </w:tcBorders>
            <w:vAlign w:val="bottom"/>
          </w:tcPr>
          <w:p w:rsidR="00223A98" w:rsidRPr="006D496C" w:rsidRDefault="00223A98" w:rsidP="00CB4D1C">
            <w:pPr>
              <w:rPr>
                <w:sz w:val="22"/>
              </w:rPr>
            </w:pPr>
            <w:r w:rsidRPr="006D496C">
              <w:rPr>
                <w:sz w:val="22"/>
              </w:rPr>
              <w:t>24 February 2014</w:t>
            </w:r>
          </w:p>
        </w:tc>
      </w:tr>
    </w:tbl>
    <w:p w:rsidR="00F61FF5" w:rsidRPr="00336DBA" w:rsidRDefault="00F61FF5" w:rsidP="00336DBA">
      <w:pPr>
        <w:rPr>
          <w:b/>
          <w:noProof/>
        </w:rPr>
      </w:pPr>
      <w:r w:rsidRPr="00336DBA">
        <w:rPr>
          <w:b/>
          <w:noProof/>
        </w:rPr>
        <w:t>Provider Staff Post-Pilot Survey</w:t>
      </w:r>
    </w:p>
    <w:p w:rsidR="00F61FF5" w:rsidRPr="00412F08" w:rsidRDefault="00F61FF5" w:rsidP="002B5F38">
      <w:pPr>
        <w:spacing w:before="0" w:beforeAutospacing="0" w:after="200" w:line="276" w:lineRule="auto"/>
        <w:rPr>
          <w:rFonts w:cstheme="minorHAnsi"/>
        </w:rPr>
      </w:pPr>
      <w:r w:rsidRPr="00412F08">
        <w:rPr>
          <w:rFonts w:cstheme="minorHAnsi"/>
        </w:rPr>
        <w:t>The Provider Staff Post-</w:t>
      </w:r>
      <w:r>
        <w:rPr>
          <w:rFonts w:cstheme="minorHAnsi"/>
        </w:rPr>
        <w:t>Pilot</w:t>
      </w:r>
      <w:r w:rsidRPr="00412F08">
        <w:rPr>
          <w:rFonts w:cstheme="minorHAnsi"/>
        </w:rPr>
        <w:t xml:space="preserve"> </w:t>
      </w:r>
      <w:r w:rsidR="001D3968">
        <w:rPr>
          <w:rFonts w:cstheme="minorHAnsi"/>
        </w:rPr>
        <w:t>S</w:t>
      </w:r>
      <w:r w:rsidRPr="00412F08">
        <w:rPr>
          <w:rFonts w:cstheme="minorHAnsi"/>
        </w:rPr>
        <w:t>urvey</w:t>
      </w:r>
      <w:r w:rsidR="001D3968">
        <w:rPr>
          <w:rFonts w:cstheme="minorHAnsi"/>
        </w:rPr>
        <w:t>, 2014</w:t>
      </w:r>
      <w:r w:rsidRPr="00412F08">
        <w:rPr>
          <w:rFonts w:cstheme="minorHAnsi"/>
        </w:rPr>
        <w:t xml:space="preserve"> was an online survey conducted in February </w:t>
      </w:r>
      <w:r>
        <w:rPr>
          <w:rFonts w:cstheme="minorHAnsi"/>
        </w:rPr>
        <w:t>2014 that asked</w:t>
      </w:r>
      <w:r w:rsidRPr="00412F08">
        <w:rPr>
          <w:rFonts w:cstheme="minorHAnsi"/>
        </w:rPr>
        <w:t xml:space="preserve"> </w:t>
      </w:r>
      <w:r>
        <w:rPr>
          <w:rFonts w:cstheme="minorHAnsi"/>
        </w:rPr>
        <w:t xml:space="preserve">Pilot </w:t>
      </w:r>
      <w:r w:rsidRPr="00412F08">
        <w:rPr>
          <w:rFonts w:cstheme="minorHAnsi"/>
        </w:rPr>
        <w:t xml:space="preserve">site office staff about their awareness of changes to business practices. The survey was reviewed by peak bodies prior to being administered. </w:t>
      </w:r>
    </w:p>
    <w:p w:rsidR="00F61FF5" w:rsidRPr="00412F08" w:rsidRDefault="00F61FF5" w:rsidP="002B5F38">
      <w:pPr>
        <w:spacing w:before="0" w:beforeAutospacing="0" w:after="200" w:line="276" w:lineRule="auto"/>
        <w:rPr>
          <w:rFonts w:cstheme="minorHAnsi"/>
        </w:rPr>
      </w:pPr>
      <w:r>
        <w:rPr>
          <w:rFonts w:cstheme="minorHAnsi"/>
        </w:rPr>
        <w:t xml:space="preserve">The survey assessed whether </w:t>
      </w:r>
      <w:r w:rsidR="001D3968">
        <w:rPr>
          <w:rFonts w:cstheme="minorHAnsi"/>
        </w:rPr>
        <w:t>P</w:t>
      </w:r>
      <w:r w:rsidRPr="00412F08">
        <w:rPr>
          <w:rFonts w:cstheme="minorHAnsi"/>
        </w:rPr>
        <w:t xml:space="preserve">rovider staff experienced changes to the aspects of their business addressed by the </w:t>
      </w:r>
      <w:r w:rsidR="00084B31">
        <w:rPr>
          <w:rFonts w:cstheme="minorHAnsi"/>
        </w:rPr>
        <w:t>Pilot QAF</w:t>
      </w:r>
      <w:r w:rsidRPr="00412F08">
        <w:rPr>
          <w:rFonts w:cstheme="minorHAnsi"/>
        </w:rPr>
        <w:t xml:space="preserve"> over the past 12 months. </w:t>
      </w:r>
      <w:r w:rsidR="001D3968">
        <w:rPr>
          <w:rFonts w:cstheme="minorHAnsi"/>
        </w:rPr>
        <w:t>P</w:t>
      </w:r>
      <w:r>
        <w:rPr>
          <w:rFonts w:cstheme="minorHAnsi"/>
        </w:rPr>
        <w:t>rovider</w:t>
      </w:r>
      <w:r w:rsidR="001D3968">
        <w:rPr>
          <w:rFonts w:cstheme="minorHAnsi"/>
        </w:rPr>
        <w:t xml:space="preserve"> </w:t>
      </w:r>
      <w:r>
        <w:rPr>
          <w:rFonts w:cstheme="minorHAnsi"/>
        </w:rPr>
        <w:t>s</w:t>
      </w:r>
      <w:r w:rsidR="001D3968">
        <w:rPr>
          <w:rFonts w:cstheme="minorHAnsi"/>
        </w:rPr>
        <w:t>taff</w:t>
      </w:r>
      <w:r w:rsidRPr="00412F08">
        <w:rPr>
          <w:rFonts w:cstheme="minorHAnsi"/>
        </w:rPr>
        <w:t xml:space="preserve"> reported their engagement with the implementation of the </w:t>
      </w:r>
      <w:r w:rsidR="00084B31">
        <w:rPr>
          <w:rFonts w:cstheme="minorHAnsi"/>
        </w:rPr>
        <w:t>Pilot QAF</w:t>
      </w:r>
      <w:r w:rsidRPr="00412F08">
        <w:rPr>
          <w:rFonts w:cstheme="minorHAnsi"/>
        </w:rPr>
        <w:t xml:space="preserve"> and the effect it had on their roles. Open ended feedback in relation to their participation was also provided to inform the ongoing refinement of </w:t>
      </w:r>
      <w:r w:rsidR="00084B31">
        <w:rPr>
          <w:rFonts w:cstheme="minorHAnsi"/>
        </w:rPr>
        <w:t>any</w:t>
      </w:r>
      <w:r w:rsidR="00084B31" w:rsidRPr="00412F08">
        <w:rPr>
          <w:rFonts w:cstheme="minorHAnsi"/>
        </w:rPr>
        <w:t xml:space="preserve"> </w:t>
      </w:r>
      <w:r>
        <w:rPr>
          <w:rFonts w:cstheme="minorHAnsi"/>
        </w:rPr>
        <w:t>QAF</w:t>
      </w:r>
      <w:r w:rsidRPr="00412F08">
        <w:rPr>
          <w:rFonts w:cstheme="minorHAnsi"/>
        </w:rPr>
        <w:t xml:space="preserve"> over the new employment services contract.</w:t>
      </w:r>
    </w:p>
    <w:p w:rsidR="00F61FF5" w:rsidRDefault="00F61FF5" w:rsidP="005C1056">
      <w:pPr>
        <w:spacing w:before="200" w:beforeAutospacing="0"/>
        <w:rPr>
          <w:b/>
          <w:i/>
          <w:sz w:val="18"/>
          <w:szCs w:val="18"/>
        </w:rPr>
      </w:pPr>
      <w:r w:rsidRPr="00C879D8">
        <w:rPr>
          <w:b/>
          <w:i/>
          <w:sz w:val="18"/>
          <w:szCs w:val="18"/>
        </w:rPr>
        <w:t xml:space="preserve">Table </w:t>
      </w:r>
      <w:proofErr w:type="spellStart"/>
      <w:r w:rsidRPr="00C879D8">
        <w:rPr>
          <w:b/>
          <w:i/>
          <w:sz w:val="18"/>
          <w:szCs w:val="18"/>
        </w:rPr>
        <w:t>B</w:t>
      </w:r>
      <w:r w:rsidR="006D496C">
        <w:rPr>
          <w:b/>
          <w:i/>
          <w:sz w:val="18"/>
          <w:szCs w:val="18"/>
        </w:rPr>
        <w:t>5</w:t>
      </w:r>
      <w:proofErr w:type="spellEnd"/>
      <w:r w:rsidRPr="00C879D8">
        <w:rPr>
          <w:b/>
          <w:i/>
          <w:sz w:val="18"/>
          <w:szCs w:val="18"/>
        </w:rPr>
        <w:t>: Survey Statistics – Provider Staff Post</w:t>
      </w:r>
      <w:r w:rsidR="00223A98">
        <w:rPr>
          <w:b/>
          <w:i/>
          <w:sz w:val="18"/>
          <w:szCs w:val="18"/>
        </w:rPr>
        <w:t>-</w:t>
      </w:r>
      <w:r w:rsidRPr="00C879D8">
        <w:rPr>
          <w:b/>
          <w:i/>
          <w:sz w:val="18"/>
          <w:szCs w:val="18"/>
        </w:rPr>
        <w:t xml:space="preserve">Pilot </w:t>
      </w:r>
      <w:r w:rsidR="00223A98">
        <w:rPr>
          <w:b/>
          <w:i/>
          <w:sz w:val="18"/>
          <w:szCs w:val="18"/>
        </w:rPr>
        <w:t>S</w:t>
      </w:r>
      <w:r w:rsidRPr="00C879D8">
        <w:rPr>
          <w:b/>
          <w:i/>
          <w:sz w:val="18"/>
          <w:szCs w:val="18"/>
        </w:rPr>
        <w:t>urvey</w:t>
      </w:r>
    </w:p>
    <w:tbl>
      <w:tblPr>
        <w:tblStyle w:val="DEEWRTable1"/>
        <w:tblW w:w="0" w:type="auto"/>
        <w:tblLook w:val="0420" w:firstRow="1" w:lastRow="0" w:firstColumn="0" w:lastColumn="0" w:noHBand="0" w:noVBand="1"/>
        <w:tblCaption w:val="Table B5: Survey Statistics – Provider Staff Post-Pilot Survey"/>
        <w:tblDescription w:val="Table B5: Survey Statistics – Provider Staff Post-Pilot Survey"/>
      </w:tblPr>
      <w:tblGrid>
        <w:gridCol w:w="2802"/>
        <w:gridCol w:w="2693"/>
        <w:gridCol w:w="3118"/>
      </w:tblGrid>
      <w:tr w:rsidR="00223A98" w:rsidTr="00CB4D1C">
        <w:trPr>
          <w:cnfStyle w:val="100000000000" w:firstRow="1" w:lastRow="0" w:firstColumn="0" w:lastColumn="0" w:oddVBand="0" w:evenVBand="0" w:oddHBand="0" w:evenHBand="0" w:firstRowFirstColumn="0" w:firstRowLastColumn="0" w:lastRowFirstColumn="0" w:lastRowLastColumn="0"/>
        </w:trPr>
        <w:tc>
          <w:tcPr>
            <w:tcW w:w="2802" w:type="dxa"/>
            <w:tcBorders>
              <w:bottom w:val="nil"/>
            </w:tcBorders>
            <w:shd w:val="clear" w:color="auto" w:fill="1E3D6B"/>
          </w:tcPr>
          <w:p w:rsidR="00223A98" w:rsidRDefault="00223A98" w:rsidP="00CB4D1C">
            <w:r>
              <w:t xml:space="preserve">Number of respondents </w:t>
            </w:r>
          </w:p>
        </w:tc>
        <w:tc>
          <w:tcPr>
            <w:tcW w:w="2693" w:type="dxa"/>
            <w:tcBorders>
              <w:bottom w:val="nil"/>
            </w:tcBorders>
            <w:shd w:val="clear" w:color="auto" w:fill="1E3D6B"/>
          </w:tcPr>
          <w:p w:rsidR="00223A98" w:rsidRDefault="00223A98" w:rsidP="00CB4D1C">
            <w:r>
              <w:t>Survey start date</w:t>
            </w:r>
          </w:p>
        </w:tc>
        <w:tc>
          <w:tcPr>
            <w:tcW w:w="3118" w:type="dxa"/>
            <w:tcBorders>
              <w:bottom w:val="nil"/>
            </w:tcBorders>
            <w:shd w:val="clear" w:color="auto" w:fill="1E3D6B"/>
          </w:tcPr>
          <w:p w:rsidR="00223A98" w:rsidRDefault="00223A98" w:rsidP="00CB4D1C">
            <w:r>
              <w:t>Survey end date</w:t>
            </w:r>
          </w:p>
        </w:tc>
      </w:tr>
      <w:tr w:rsidR="00223A98" w:rsidRPr="006D496C" w:rsidTr="00CB4D1C">
        <w:tc>
          <w:tcPr>
            <w:tcW w:w="2802" w:type="dxa"/>
            <w:tcBorders>
              <w:top w:val="nil"/>
            </w:tcBorders>
          </w:tcPr>
          <w:p w:rsidR="00223A98" w:rsidRPr="006D496C" w:rsidRDefault="00223A98" w:rsidP="00CB4D1C">
            <w:pPr>
              <w:rPr>
                <w:sz w:val="22"/>
              </w:rPr>
            </w:pPr>
            <w:r w:rsidRPr="006D496C">
              <w:rPr>
                <w:sz w:val="22"/>
              </w:rPr>
              <w:t>339</w:t>
            </w:r>
          </w:p>
        </w:tc>
        <w:tc>
          <w:tcPr>
            <w:tcW w:w="2693" w:type="dxa"/>
            <w:tcBorders>
              <w:top w:val="nil"/>
            </w:tcBorders>
            <w:vAlign w:val="bottom"/>
          </w:tcPr>
          <w:p w:rsidR="00223A98" w:rsidRPr="006D496C" w:rsidRDefault="00223A98" w:rsidP="00CB4D1C">
            <w:pPr>
              <w:rPr>
                <w:sz w:val="22"/>
              </w:rPr>
            </w:pPr>
            <w:r w:rsidRPr="006D496C">
              <w:rPr>
                <w:sz w:val="22"/>
              </w:rPr>
              <w:t>10 February 2014</w:t>
            </w:r>
          </w:p>
        </w:tc>
        <w:tc>
          <w:tcPr>
            <w:tcW w:w="3118" w:type="dxa"/>
            <w:tcBorders>
              <w:top w:val="nil"/>
            </w:tcBorders>
            <w:vAlign w:val="bottom"/>
          </w:tcPr>
          <w:p w:rsidR="00223A98" w:rsidRPr="006D496C" w:rsidRDefault="00223A98" w:rsidP="00CB4D1C">
            <w:pPr>
              <w:rPr>
                <w:sz w:val="22"/>
              </w:rPr>
            </w:pPr>
            <w:r w:rsidRPr="006D496C">
              <w:rPr>
                <w:sz w:val="22"/>
              </w:rPr>
              <w:t>24 February 2014</w:t>
            </w:r>
          </w:p>
        </w:tc>
      </w:tr>
    </w:tbl>
    <w:p w:rsidR="00F61FF5" w:rsidRDefault="00F61FF5" w:rsidP="005C1056">
      <w:pPr>
        <w:spacing w:before="200" w:beforeAutospacing="0"/>
        <w:rPr>
          <w:b/>
          <w:i/>
          <w:sz w:val="18"/>
          <w:szCs w:val="18"/>
        </w:rPr>
      </w:pPr>
      <w:r w:rsidRPr="00C879D8">
        <w:rPr>
          <w:b/>
          <w:i/>
          <w:sz w:val="18"/>
          <w:szCs w:val="18"/>
        </w:rPr>
        <w:t xml:space="preserve">Table </w:t>
      </w:r>
      <w:proofErr w:type="spellStart"/>
      <w:r w:rsidRPr="00C879D8">
        <w:rPr>
          <w:b/>
          <w:i/>
          <w:sz w:val="18"/>
          <w:szCs w:val="18"/>
        </w:rPr>
        <w:t>B</w:t>
      </w:r>
      <w:r w:rsidR="006D496C">
        <w:rPr>
          <w:b/>
          <w:i/>
          <w:sz w:val="18"/>
          <w:szCs w:val="18"/>
        </w:rPr>
        <w:t>6</w:t>
      </w:r>
      <w:proofErr w:type="spellEnd"/>
      <w:r w:rsidRPr="00C879D8">
        <w:rPr>
          <w:b/>
          <w:i/>
          <w:sz w:val="18"/>
          <w:szCs w:val="18"/>
        </w:rPr>
        <w:t>: Respondent occupation – Provider Staff Post</w:t>
      </w:r>
      <w:r w:rsidR="00223A98">
        <w:rPr>
          <w:b/>
          <w:i/>
          <w:sz w:val="18"/>
          <w:szCs w:val="18"/>
        </w:rPr>
        <w:t>-</w:t>
      </w:r>
      <w:r w:rsidRPr="00C879D8">
        <w:rPr>
          <w:b/>
          <w:i/>
          <w:sz w:val="18"/>
          <w:szCs w:val="18"/>
        </w:rPr>
        <w:t xml:space="preserve">Pilot </w:t>
      </w:r>
      <w:r w:rsidR="00223A98">
        <w:rPr>
          <w:b/>
          <w:i/>
          <w:sz w:val="18"/>
          <w:szCs w:val="18"/>
        </w:rPr>
        <w:t>S</w:t>
      </w:r>
      <w:r w:rsidRPr="00C879D8">
        <w:rPr>
          <w:b/>
          <w:i/>
          <w:sz w:val="18"/>
          <w:szCs w:val="18"/>
        </w:rPr>
        <w:t>urvey</w:t>
      </w:r>
    </w:p>
    <w:tbl>
      <w:tblPr>
        <w:tblStyle w:val="DEEWRTable1"/>
        <w:tblW w:w="0" w:type="auto"/>
        <w:tblLook w:val="0420" w:firstRow="1" w:lastRow="0" w:firstColumn="0" w:lastColumn="0" w:noHBand="0" w:noVBand="1"/>
        <w:tblCaption w:val="Table B6: Respondent occupation – Provider Staff Post-Pilot Survey"/>
        <w:tblDescription w:val="Table B6: Respondent occupation – Provider Staff Post-Pilot Survey"/>
      </w:tblPr>
      <w:tblGrid>
        <w:gridCol w:w="5495"/>
        <w:gridCol w:w="3118"/>
      </w:tblGrid>
      <w:tr w:rsidR="00223A98" w:rsidTr="00344546">
        <w:trPr>
          <w:cnfStyle w:val="100000000000" w:firstRow="1" w:lastRow="0" w:firstColumn="0" w:lastColumn="0" w:oddVBand="0" w:evenVBand="0" w:oddHBand="0" w:evenHBand="0" w:firstRowFirstColumn="0" w:firstRowLastColumn="0" w:lastRowFirstColumn="0" w:lastRowLastColumn="0"/>
        </w:trPr>
        <w:tc>
          <w:tcPr>
            <w:tcW w:w="5495" w:type="dxa"/>
            <w:tcBorders>
              <w:bottom w:val="nil"/>
            </w:tcBorders>
            <w:shd w:val="clear" w:color="auto" w:fill="1E3D6B"/>
          </w:tcPr>
          <w:p w:rsidR="00223A98" w:rsidRDefault="00223A98" w:rsidP="00CB4D1C">
            <w:r>
              <w:t xml:space="preserve">Position occupied </w:t>
            </w:r>
          </w:p>
        </w:tc>
        <w:tc>
          <w:tcPr>
            <w:tcW w:w="3118" w:type="dxa"/>
            <w:tcBorders>
              <w:bottom w:val="nil"/>
            </w:tcBorders>
            <w:shd w:val="clear" w:color="auto" w:fill="1E3D6B"/>
          </w:tcPr>
          <w:p w:rsidR="00223A98" w:rsidRDefault="00223A98" w:rsidP="00CB4D1C">
            <w:r>
              <w:t>Respondents</w:t>
            </w:r>
          </w:p>
        </w:tc>
      </w:tr>
      <w:tr w:rsidR="00223A98" w:rsidTr="00344546">
        <w:tc>
          <w:tcPr>
            <w:tcW w:w="5495" w:type="dxa"/>
            <w:tcBorders>
              <w:top w:val="nil"/>
            </w:tcBorders>
          </w:tcPr>
          <w:p w:rsidR="00223A98" w:rsidRDefault="00223A98" w:rsidP="00CB4D1C">
            <w:r w:rsidRPr="00344546">
              <w:rPr>
                <w:sz w:val="22"/>
              </w:rPr>
              <w:t>Employment Consultant</w:t>
            </w:r>
          </w:p>
        </w:tc>
        <w:tc>
          <w:tcPr>
            <w:tcW w:w="3118" w:type="dxa"/>
            <w:tcBorders>
              <w:top w:val="nil"/>
            </w:tcBorders>
            <w:vAlign w:val="bottom"/>
          </w:tcPr>
          <w:p w:rsidR="00223A98" w:rsidRDefault="00223A98" w:rsidP="00CB4D1C">
            <w:r w:rsidRPr="00344546">
              <w:rPr>
                <w:sz w:val="22"/>
              </w:rPr>
              <w:t>135</w:t>
            </w:r>
          </w:p>
        </w:tc>
      </w:tr>
      <w:tr w:rsidR="00223A98" w:rsidTr="00344546">
        <w:tc>
          <w:tcPr>
            <w:tcW w:w="5495" w:type="dxa"/>
            <w:tcBorders>
              <w:top w:val="nil"/>
            </w:tcBorders>
          </w:tcPr>
          <w:p w:rsidR="00223A98" w:rsidRPr="00344546" w:rsidRDefault="00223A98" w:rsidP="00CB4D1C">
            <w:r w:rsidRPr="00344546">
              <w:rPr>
                <w:sz w:val="22"/>
              </w:rPr>
              <w:t>Manager</w:t>
            </w:r>
          </w:p>
        </w:tc>
        <w:tc>
          <w:tcPr>
            <w:tcW w:w="3118" w:type="dxa"/>
            <w:tcBorders>
              <w:top w:val="nil"/>
            </w:tcBorders>
            <w:vAlign w:val="bottom"/>
          </w:tcPr>
          <w:p w:rsidR="00223A98" w:rsidRPr="00C54801" w:rsidRDefault="00223A98" w:rsidP="00CB4D1C">
            <w:r w:rsidRPr="00344546">
              <w:rPr>
                <w:sz w:val="22"/>
              </w:rPr>
              <w:t>114</w:t>
            </w:r>
          </w:p>
        </w:tc>
      </w:tr>
      <w:tr w:rsidR="00223A98" w:rsidTr="00344546">
        <w:tc>
          <w:tcPr>
            <w:tcW w:w="5495" w:type="dxa"/>
            <w:tcBorders>
              <w:top w:val="nil"/>
            </w:tcBorders>
          </w:tcPr>
          <w:p w:rsidR="00223A98" w:rsidRPr="00344546" w:rsidRDefault="00223A98" w:rsidP="00CB4D1C">
            <w:r w:rsidRPr="00344546">
              <w:rPr>
                <w:sz w:val="22"/>
              </w:rPr>
              <w:t>Administrative Staff</w:t>
            </w:r>
          </w:p>
        </w:tc>
        <w:tc>
          <w:tcPr>
            <w:tcW w:w="3118" w:type="dxa"/>
            <w:tcBorders>
              <w:top w:val="nil"/>
            </w:tcBorders>
            <w:vAlign w:val="bottom"/>
          </w:tcPr>
          <w:p w:rsidR="00223A98" w:rsidRPr="00C54801" w:rsidRDefault="00223A98" w:rsidP="00CB4D1C">
            <w:r w:rsidRPr="00344546">
              <w:rPr>
                <w:sz w:val="22"/>
              </w:rPr>
              <w:t>31</w:t>
            </w:r>
          </w:p>
        </w:tc>
      </w:tr>
      <w:tr w:rsidR="00223A98" w:rsidTr="00344546">
        <w:tc>
          <w:tcPr>
            <w:tcW w:w="5495" w:type="dxa"/>
            <w:tcBorders>
              <w:top w:val="nil"/>
            </w:tcBorders>
          </w:tcPr>
          <w:p w:rsidR="00223A98" w:rsidRPr="00344546" w:rsidRDefault="00223A98" w:rsidP="00CB4D1C">
            <w:r w:rsidRPr="00344546">
              <w:rPr>
                <w:sz w:val="22"/>
              </w:rPr>
              <w:t>Other</w:t>
            </w:r>
          </w:p>
        </w:tc>
        <w:tc>
          <w:tcPr>
            <w:tcW w:w="3118" w:type="dxa"/>
            <w:tcBorders>
              <w:top w:val="nil"/>
            </w:tcBorders>
            <w:vAlign w:val="bottom"/>
          </w:tcPr>
          <w:p w:rsidR="00223A98" w:rsidRPr="00C54801" w:rsidRDefault="00223A98" w:rsidP="00CB4D1C">
            <w:r w:rsidRPr="00344546">
              <w:rPr>
                <w:sz w:val="22"/>
              </w:rPr>
              <w:t>59</w:t>
            </w:r>
          </w:p>
        </w:tc>
      </w:tr>
    </w:tbl>
    <w:p w:rsidR="00F61FF5" w:rsidRPr="00DF602F" w:rsidRDefault="00F61FF5" w:rsidP="00DF602F">
      <w:pPr>
        <w:spacing w:before="200" w:beforeAutospacing="0" w:line="276" w:lineRule="auto"/>
        <w:rPr>
          <w:rFonts w:cstheme="minorHAnsi"/>
          <w:b/>
          <w:sz w:val="28"/>
          <w:szCs w:val="28"/>
        </w:rPr>
      </w:pPr>
      <w:bookmarkStart w:id="73" w:name="_Toc387250401"/>
      <w:r w:rsidRPr="00DF602F">
        <w:rPr>
          <w:rFonts w:cstheme="minorHAnsi"/>
          <w:b/>
          <w:sz w:val="28"/>
          <w:szCs w:val="28"/>
        </w:rPr>
        <w:t>Account Manager</w:t>
      </w:r>
      <w:r w:rsidR="00DF602F">
        <w:rPr>
          <w:rFonts w:cstheme="minorHAnsi"/>
          <w:b/>
          <w:sz w:val="28"/>
          <w:szCs w:val="28"/>
        </w:rPr>
        <w:t xml:space="preserve"> </w:t>
      </w:r>
      <w:proofErr w:type="gramStart"/>
      <w:r w:rsidR="00DF602F">
        <w:rPr>
          <w:rFonts w:cstheme="minorHAnsi"/>
          <w:b/>
          <w:sz w:val="28"/>
          <w:szCs w:val="28"/>
        </w:rPr>
        <w:t>f</w:t>
      </w:r>
      <w:r w:rsidRPr="00DF602F">
        <w:rPr>
          <w:rFonts w:cstheme="minorHAnsi"/>
          <w:b/>
          <w:sz w:val="28"/>
          <w:szCs w:val="28"/>
        </w:rPr>
        <w:t>eedback</w:t>
      </w:r>
      <w:bookmarkEnd w:id="73"/>
      <w:proofErr w:type="gramEnd"/>
    </w:p>
    <w:p w:rsidR="00F61FF5" w:rsidRDefault="00F61FF5" w:rsidP="002B5F38">
      <w:pPr>
        <w:spacing w:before="0" w:beforeAutospacing="0" w:after="200" w:line="276" w:lineRule="auto"/>
        <w:rPr>
          <w:color w:val="1F497D"/>
        </w:rPr>
      </w:pPr>
      <w:r w:rsidRPr="001D3968">
        <w:rPr>
          <w:rFonts w:cstheme="minorHAnsi"/>
        </w:rPr>
        <w:t xml:space="preserve">As at 30 March 2014, a total of </w:t>
      </w:r>
      <w:r w:rsidR="001D3968" w:rsidRPr="00344546">
        <w:rPr>
          <w:rFonts w:cstheme="minorHAnsi"/>
        </w:rPr>
        <w:t>15</w:t>
      </w:r>
      <w:r w:rsidRPr="00344546">
        <w:rPr>
          <w:rFonts w:cstheme="minorHAnsi"/>
        </w:rPr>
        <w:t xml:space="preserve"> Account Managers</w:t>
      </w:r>
      <w:r w:rsidR="001D3968" w:rsidRPr="00344546">
        <w:rPr>
          <w:rFonts w:cstheme="minorHAnsi"/>
        </w:rPr>
        <w:t xml:space="preserve"> (or Contract Managers) from the department</w:t>
      </w:r>
      <w:r w:rsidRPr="00344546">
        <w:rPr>
          <w:rFonts w:cstheme="minorHAnsi"/>
        </w:rPr>
        <w:t xml:space="preserve"> had been involved in the Pilot.</w:t>
      </w:r>
    </w:p>
    <w:p w:rsidR="00F61FF5" w:rsidRPr="00336DBA" w:rsidRDefault="00F61FF5" w:rsidP="00336DBA">
      <w:pPr>
        <w:rPr>
          <w:b/>
          <w:noProof/>
        </w:rPr>
      </w:pPr>
      <w:r w:rsidRPr="00336DBA">
        <w:rPr>
          <w:b/>
          <w:noProof/>
        </w:rPr>
        <w:t>Account Manager Pre-Pilot Survey</w:t>
      </w:r>
    </w:p>
    <w:p w:rsidR="00F61FF5" w:rsidRDefault="00F61FF5" w:rsidP="002B5F38">
      <w:pPr>
        <w:spacing w:before="0" w:beforeAutospacing="0" w:after="200" w:line="276" w:lineRule="auto"/>
        <w:rPr>
          <w:rFonts w:cstheme="minorHAnsi"/>
        </w:rPr>
      </w:pPr>
      <w:r w:rsidRPr="00412F08">
        <w:rPr>
          <w:rFonts w:cstheme="minorHAnsi"/>
        </w:rPr>
        <w:t>The Account Manager Pre-</w:t>
      </w:r>
      <w:r>
        <w:rPr>
          <w:rFonts w:cstheme="minorHAnsi"/>
        </w:rPr>
        <w:t>Pilot</w:t>
      </w:r>
      <w:r w:rsidRPr="00412F08">
        <w:rPr>
          <w:rFonts w:cstheme="minorHAnsi"/>
        </w:rPr>
        <w:t xml:space="preserve"> Survey</w:t>
      </w:r>
      <w:r w:rsidR="002B3015">
        <w:rPr>
          <w:rFonts w:cstheme="minorHAnsi"/>
        </w:rPr>
        <w:t>, 2013</w:t>
      </w:r>
      <w:r w:rsidRPr="00412F08">
        <w:rPr>
          <w:rFonts w:cstheme="minorHAnsi"/>
        </w:rPr>
        <w:t xml:space="preserve"> was conducted online </w:t>
      </w:r>
      <w:r>
        <w:rPr>
          <w:rFonts w:cstheme="minorHAnsi"/>
        </w:rPr>
        <w:t xml:space="preserve">and </w:t>
      </w:r>
      <w:r w:rsidRPr="00412F08">
        <w:rPr>
          <w:rFonts w:cstheme="minorHAnsi"/>
        </w:rPr>
        <w:t>examined</w:t>
      </w:r>
      <w:r>
        <w:rPr>
          <w:rFonts w:cstheme="minorHAnsi"/>
        </w:rPr>
        <w:t xml:space="preserve"> participating</w:t>
      </w:r>
      <w:r w:rsidRPr="00412F08">
        <w:rPr>
          <w:rFonts w:cstheme="minorHAnsi"/>
        </w:rPr>
        <w:t xml:space="preserve"> Account Managers’ assessments o</w:t>
      </w:r>
      <w:r>
        <w:rPr>
          <w:rFonts w:cstheme="minorHAnsi"/>
        </w:rPr>
        <w:t>f</w:t>
      </w:r>
      <w:r w:rsidRPr="00412F08">
        <w:rPr>
          <w:rFonts w:cstheme="minorHAnsi"/>
        </w:rPr>
        <w:t xml:space="preserve"> </w:t>
      </w:r>
      <w:r w:rsidR="002B3015">
        <w:rPr>
          <w:rFonts w:cstheme="minorHAnsi"/>
        </w:rPr>
        <w:t>P</w:t>
      </w:r>
      <w:r w:rsidRPr="00412F08">
        <w:rPr>
          <w:rFonts w:cstheme="minorHAnsi"/>
        </w:rPr>
        <w:t xml:space="preserve">roviders’ current adherence to Key Performance Measures of the Quality Principles before </w:t>
      </w:r>
      <w:r>
        <w:rPr>
          <w:rFonts w:cstheme="minorHAnsi"/>
        </w:rPr>
        <w:t>certification. Account Managers</w:t>
      </w:r>
      <w:r w:rsidRPr="00412F08">
        <w:rPr>
          <w:rFonts w:cstheme="minorHAnsi"/>
        </w:rPr>
        <w:t xml:space="preserve"> provided their views on the performance strengths and weaknesses of </w:t>
      </w:r>
      <w:r w:rsidR="002B3015">
        <w:rPr>
          <w:rFonts w:cstheme="minorHAnsi"/>
        </w:rPr>
        <w:t>P</w:t>
      </w:r>
      <w:r w:rsidRPr="00412F08">
        <w:rPr>
          <w:rFonts w:cstheme="minorHAnsi"/>
        </w:rPr>
        <w:t>roviders’ business processes.</w:t>
      </w:r>
    </w:p>
    <w:p w:rsidR="00F61FF5" w:rsidRPr="00412F08" w:rsidRDefault="00F61FF5" w:rsidP="002B5F38">
      <w:pPr>
        <w:spacing w:before="0" w:beforeAutospacing="0" w:after="200" w:line="276" w:lineRule="auto"/>
        <w:rPr>
          <w:rFonts w:cstheme="minorHAnsi"/>
        </w:rPr>
      </w:pPr>
      <w:r w:rsidRPr="00412F08">
        <w:rPr>
          <w:rFonts w:cstheme="minorHAnsi"/>
        </w:rPr>
        <w:t xml:space="preserve">Feedback was also taken </w:t>
      </w:r>
      <w:r w:rsidR="002B3015">
        <w:rPr>
          <w:rFonts w:cstheme="minorHAnsi"/>
        </w:rPr>
        <w:t>from</w:t>
      </w:r>
      <w:r w:rsidRPr="00412F08">
        <w:rPr>
          <w:rFonts w:cstheme="minorHAnsi"/>
        </w:rPr>
        <w:t xml:space="preserve"> Account Managers </w:t>
      </w:r>
      <w:r w:rsidR="002B3015">
        <w:rPr>
          <w:rFonts w:cstheme="minorHAnsi"/>
        </w:rPr>
        <w:t>regarding</w:t>
      </w:r>
      <w:r w:rsidRPr="00412F08">
        <w:rPr>
          <w:rFonts w:cstheme="minorHAnsi"/>
        </w:rPr>
        <w:t xml:space="preserve"> areas of focus to measure the effectiveness of the introduction of </w:t>
      </w:r>
      <w:r w:rsidR="002B3015">
        <w:rPr>
          <w:rFonts w:cstheme="minorHAnsi"/>
        </w:rPr>
        <w:t>a new QAF</w:t>
      </w:r>
      <w:r w:rsidRPr="00412F08">
        <w:rPr>
          <w:rFonts w:cstheme="minorHAnsi"/>
        </w:rPr>
        <w:t>.</w:t>
      </w:r>
    </w:p>
    <w:p w:rsidR="00F61FF5" w:rsidRDefault="00F61FF5" w:rsidP="005C1056">
      <w:pPr>
        <w:spacing w:before="200" w:beforeAutospacing="0"/>
        <w:rPr>
          <w:b/>
          <w:i/>
          <w:sz w:val="18"/>
          <w:szCs w:val="18"/>
        </w:rPr>
      </w:pPr>
      <w:r w:rsidRPr="00C879D8">
        <w:rPr>
          <w:b/>
          <w:i/>
          <w:sz w:val="18"/>
          <w:szCs w:val="18"/>
        </w:rPr>
        <w:t xml:space="preserve">Table </w:t>
      </w:r>
      <w:proofErr w:type="spellStart"/>
      <w:r w:rsidRPr="00C879D8">
        <w:rPr>
          <w:b/>
          <w:i/>
          <w:sz w:val="18"/>
          <w:szCs w:val="18"/>
        </w:rPr>
        <w:t>B</w:t>
      </w:r>
      <w:r w:rsidR="006D496C">
        <w:rPr>
          <w:b/>
          <w:i/>
          <w:sz w:val="18"/>
          <w:szCs w:val="18"/>
        </w:rPr>
        <w:t>7</w:t>
      </w:r>
      <w:proofErr w:type="spellEnd"/>
      <w:r w:rsidRPr="00C879D8">
        <w:rPr>
          <w:b/>
          <w:i/>
          <w:sz w:val="18"/>
          <w:szCs w:val="18"/>
        </w:rPr>
        <w:t>: Survey S</w:t>
      </w:r>
      <w:r w:rsidR="0078658C">
        <w:rPr>
          <w:b/>
          <w:i/>
          <w:sz w:val="18"/>
          <w:szCs w:val="18"/>
        </w:rPr>
        <w:t>tatistics – Account Manager Pre-Pilot S</w:t>
      </w:r>
      <w:r w:rsidRPr="00C879D8">
        <w:rPr>
          <w:b/>
          <w:i/>
          <w:sz w:val="18"/>
          <w:szCs w:val="18"/>
        </w:rPr>
        <w:t>urvey</w:t>
      </w:r>
    </w:p>
    <w:tbl>
      <w:tblPr>
        <w:tblStyle w:val="DEEWRTable1"/>
        <w:tblW w:w="0" w:type="auto"/>
        <w:tblLook w:val="0420" w:firstRow="1" w:lastRow="0" w:firstColumn="0" w:lastColumn="0" w:noHBand="0" w:noVBand="1"/>
        <w:tblCaption w:val="Table B7: Survey Statistics – Account Manager Pre-Pilot Survey"/>
        <w:tblDescription w:val="Table B7: Survey Statistics – Account Manager Pre-Pilot Survey"/>
      </w:tblPr>
      <w:tblGrid>
        <w:gridCol w:w="2802"/>
        <w:gridCol w:w="2693"/>
        <w:gridCol w:w="3118"/>
      </w:tblGrid>
      <w:tr w:rsidR="00B70114" w:rsidTr="00CB4D1C">
        <w:trPr>
          <w:cnfStyle w:val="100000000000" w:firstRow="1" w:lastRow="0" w:firstColumn="0" w:lastColumn="0" w:oddVBand="0" w:evenVBand="0" w:oddHBand="0" w:evenHBand="0" w:firstRowFirstColumn="0" w:firstRowLastColumn="0" w:lastRowFirstColumn="0" w:lastRowLastColumn="0"/>
        </w:trPr>
        <w:tc>
          <w:tcPr>
            <w:tcW w:w="2802" w:type="dxa"/>
            <w:tcBorders>
              <w:bottom w:val="nil"/>
            </w:tcBorders>
            <w:shd w:val="clear" w:color="auto" w:fill="1E3D6B"/>
          </w:tcPr>
          <w:p w:rsidR="00B70114" w:rsidRDefault="00B70114" w:rsidP="00CB4D1C">
            <w:r>
              <w:t xml:space="preserve">Number of respondents </w:t>
            </w:r>
          </w:p>
        </w:tc>
        <w:tc>
          <w:tcPr>
            <w:tcW w:w="2693" w:type="dxa"/>
            <w:tcBorders>
              <w:bottom w:val="nil"/>
            </w:tcBorders>
            <w:shd w:val="clear" w:color="auto" w:fill="1E3D6B"/>
          </w:tcPr>
          <w:p w:rsidR="00B70114" w:rsidRDefault="00B70114" w:rsidP="00CB4D1C">
            <w:r>
              <w:t>Survey start date</w:t>
            </w:r>
          </w:p>
        </w:tc>
        <w:tc>
          <w:tcPr>
            <w:tcW w:w="3118" w:type="dxa"/>
            <w:tcBorders>
              <w:bottom w:val="nil"/>
            </w:tcBorders>
            <w:shd w:val="clear" w:color="auto" w:fill="1E3D6B"/>
          </w:tcPr>
          <w:p w:rsidR="00B70114" w:rsidRDefault="00B70114" w:rsidP="00CB4D1C">
            <w:r>
              <w:t>Survey end date</w:t>
            </w:r>
          </w:p>
        </w:tc>
      </w:tr>
      <w:tr w:rsidR="00B70114" w:rsidTr="00CB4D1C">
        <w:tc>
          <w:tcPr>
            <w:tcW w:w="2802" w:type="dxa"/>
            <w:tcBorders>
              <w:top w:val="nil"/>
            </w:tcBorders>
          </w:tcPr>
          <w:p w:rsidR="00B70114" w:rsidRDefault="00B70114" w:rsidP="00CB4D1C">
            <w:r w:rsidRPr="00344546">
              <w:rPr>
                <w:sz w:val="22"/>
              </w:rPr>
              <w:t>49</w:t>
            </w:r>
          </w:p>
        </w:tc>
        <w:tc>
          <w:tcPr>
            <w:tcW w:w="2693" w:type="dxa"/>
            <w:tcBorders>
              <w:top w:val="nil"/>
            </w:tcBorders>
            <w:vAlign w:val="bottom"/>
          </w:tcPr>
          <w:p w:rsidR="00B70114" w:rsidRDefault="00B70114" w:rsidP="00CB4D1C">
            <w:r w:rsidRPr="00344546">
              <w:rPr>
                <w:sz w:val="22"/>
              </w:rPr>
              <w:t>28 March 2013</w:t>
            </w:r>
          </w:p>
        </w:tc>
        <w:tc>
          <w:tcPr>
            <w:tcW w:w="3118" w:type="dxa"/>
            <w:tcBorders>
              <w:top w:val="nil"/>
            </w:tcBorders>
            <w:vAlign w:val="bottom"/>
          </w:tcPr>
          <w:p w:rsidR="00B70114" w:rsidRDefault="00B70114" w:rsidP="00CB4D1C">
            <w:r w:rsidRPr="00344546">
              <w:rPr>
                <w:sz w:val="22"/>
              </w:rPr>
              <w:t>18 September 2013</w:t>
            </w:r>
          </w:p>
        </w:tc>
      </w:tr>
    </w:tbl>
    <w:p w:rsidR="00F61FF5" w:rsidRPr="00336DBA" w:rsidRDefault="00F61FF5" w:rsidP="00336DBA">
      <w:pPr>
        <w:rPr>
          <w:b/>
          <w:noProof/>
        </w:rPr>
      </w:pPr>
      <w:r w:rsidRPr="00336DBA">
        <w:rPr>
          <w:b/>
          <w:noProof/>
        </w:rPr>
        <w:t>Account Manager Post-</w:t>
      </w:r>
      <w:r w:rsidR="002B3015">
        <w:rPr>
          <w:b/>
          <w:noProof/>
        </w:rPr>
        <w:t>Pilot</w:t>
      </w:r>
      <w:r w:rsidR="002B3015" w:rsidRPr="00336DBA">
        <w:rPr>
          <w:b/>
          <w:noProof/>
        </w:rPr>
        <w:t xml:space="preserve"> </w:t>
      </w:r>
      <w:r w:rsidRPr="00336DBA">
        <w:rPr>
          <w:b/>
          <w:noProof/>
        </w:rPr>
        <w:t>Survey</w:t>
      </w:r>
    </w:p>
    <w:p w:rsidR="00F61FF5" w:rsidRPr="00412F08" w:rsidRDefault="00F61FF5" w:rsidP="002B5F38">
      <w:pPr>
        <w:spacing w:before="0" w:beforeAutospacing="0" w:after="200" w:line="276" w:lineRule="auto"/>
        <w:rPr>
          <w:rFonts w:cstheme="minorHAnsi"/>
        </w:rPr>
      </w:pPr>
      <w:r w:rsidRPr="00412F08">
        <w:rPr>
          <w:rFonts w:cstheme="minorHAnsi"/>
        </w:rPr>
        <w:t xml:space="preserve">Account Managers were </w:t>
      </w:r>
      <w:r>
        <w:rPr>
          <w:rFonts w:cstheme="minorHAnsi"/>
        </w:rPr>
        <w:t xml:space="preserve">also </w:t>
      </w:r>
      <w:r w:rsidRPr="00412F08">
        <w:rPr>
          <w:rFonts w:cstheme="minorHAnsi"/>
        </w:rPr>
        <w:t>surveyed</w:t>
      </w:r>
      <w:r>
        <w:rPr>
          <w:rFonts w:cstheme="minorHAnsi"/>
        </w:rPr>
        <w:t xml:space="preserve"> online</w:t>
      </w:r>
      <w:r w:rsidRPr="00412F08">
        <w:rPr>
          <w:rFonts w:cstheme="minorHAnsi"/>
        </w:rPr>
        <w:t xml:space="preserve"> </w:t>
      </w:r>
      <w:r>
        <w:rPr>
          <w:rFonts w:cstheme="minorHAnsi"/>
        </w:rPr>
        <w:t>p</w:t>
      </w:r>
      <w:r w:rsidRPr="00412F08">
        <w:rPr>
          <w:rFonts w:cstheme="minorHAnsi"/>
        </w:rPr>
        <w:t>ost-</w:t>
      </w:r>
      <w:r>
        <w:rPr>
          <w:rFonts w:cstheme="minorHAnsi"/>
        </w:rPr>
        <w:t>Pilot</w:t>
      </w:r>
      <w:r w:rsidRPr="00412F08">
        <w:rPr>
          <w:rFonts w:cstheme="minorHAnsi"/>
        </w:rPr>
        <w:t xml:space="preserve"> to observe the differences in adherence levels from the baseline in this survey. </w:t>
      </w:r>
    </w:p>
    <w:p w:rsidR="00F61FF5" w:rsidRPr="00412F08" w:rsidRDefault="00F61FF5" w:rsidP="002B5F38">
      <w:pPr>
        <w:spacing w:before="0" w:beforeAutospacing="0" w:after="200" w:line="276" w:lineRule="auto"/>
        <w:rPr>
          <w:rFonts w:cstheme="minorHAnsi"/>
        </w:rPr>
      </w:pPr>
      <w:r w:rsidRPr="00412F08">
        <w:rPr>
          <w:rFonts w:cstheme="minorHAnsi"/>
        </w:rPr>
        <w:t xml:space="preserve">Account Managers were </w:t>
      </w:r>
      <w:r w:rsidR="00D1071A">
        <w:rPr>
          <w:rFonts w:cstheme="minorHAnsi"/>
        </w:rPr>
        <w:t xml:space="preserve">asked about </w:t>
      </w:r>
      <w:r w:rsidRPr="00412F08">
        <w:rPr>
          <w:rFonts w:cstheme="minorHAnsi"/>
        </w:rPr>
        <w:t xml:space="preserve">the changes of various facets of </w:t>
      </w:r>
      <w:r w:rsidR="00D1071A">
        <w:rPr>
          <w:rFonts w:cstheme="minorHAnsi"/>
        </w:rPr>
        <w:t>the P</w:t>
      </w:r>
      <w:r w:rsidRPr="00412F08">
        <w:rPr>
          <w:rFonts w:cstheme="minorHAnsi"/>
        </w:rPr>
        <w:t>rovider</w:t>
      </w:r>
      <w:r w:rsidR="00D1071A">
        <w:rPr>
          <w:rFonts w:cstheme="minorHAnsi"/>
        </w:rPr>
        <w:t>’</w:t>
      </w:r>
      <w:r w:rsidRPr="00412F08">
        <w:rPr>
          <w:rFonts w:cstheme="minorHAnsi"/>
        </w:rPr>
        <w:t xml:space="preserve">s business processes over the last 12 months. Account Managers reported if the Pilot impacted their relationships with </w:t>
      </w:r>
      <w:r w:rsidR="00D1071A">
        <w:rPr>
          <w:rFonts w:cstheme="minorHAnsi"/>
        </w:rPr>
        <w:t>P</w:t>
      </w:r>
      <w:r w:rsidRPr="00412F08">
        <w:rPr>
          <w:rFonts w:cstheme="minorHAnsi"/>
        </w:rPr>
        <w:t xml:space="preserve">roviders and if they believed the Pilot led to improvements in </w:t>
      </w:r>
      <w:r w:rsidR="00D1071A">
        <w:rPr>
          <w:rFonts w:cstheme="minorHAnsi"/>
        </w:rPr>
        <w:t>P</w:t>
      </w:r>
      <w:r w:rsidRPr="00412F08">
        <w:rPr>
          <w:rFonts w:cstheme="minorHAnsi"/>
        </w:rPr>
        <w:t xml:space="preserve">roviders’ service quality. Additional open ended feedback on the benefits and challenges in relation to </w:t>
      </w:r>
      <w:r w:rsidR="00D1071A">
        <w:rPr>
          <w:rFonts w:cstheme="minorHAnsi"/>
        </w:rPr>
        <w:t>P</w:t>
      </w:r>
      <w:r w:rsidRPr="00412F08">
        <w:rPr>
          <w:rFonts w:cstheme="minorHAnsi"/>
        </w:rPr>
        <w:t xml:space="preserve">roviders’ participation in the Pilot were also collected. </w:t>
      </w:r>
    </w:p>
    <w:p w:rsidR="00F61FF5" w:rsidRDefault="00F61FF5" w:rsidP="005C1056">
      <w:pPr>
        <w:spacing w:before="200" w:beforeAutospacing="0"/>
        <w:rPr>
          <w:b/>
          <w:i/>
          <w:sz w:val="18"/>
          <w:szCs w:val="18"/>
        </w:rPr>
      </w:pPr>
      <w:r w:rsidRPr="00C879D8">
        <w:rPr>
          <w:b/>
          <w:i/>
          <w:sz w:val="18"/>
          <w:szCs w:val="18"/>
        </w:rPr>
        <w:t xml:space="preserve">Table </w:t>
      </w:r>
      <w:proofErr w:type="spellStart"/>
      <w:r w:rsidRPr="00C879D8">
        <w:rPr>
          <w:b/>
          <w:i/>
          <w:sz w:val="18"/>
          <w:szCs w:val="18"/>
        </w:rPr>
        <w:t>B</w:t>
      </w:r>
      <w:r w:rsidR="006D496C">
        <w:rPr>
          <w:b/>
          <w:i/>
          <w:sz w:val="18"/>
          <w:szCs w:val="18"/>
        </w:rPr>
        <w:t>8</w:t>
      </w:r>
      <w:proofErr w:type="spellEnd"/>
      <w:r w:rsidRPr="00C879D8">
        <w:rPr>
          <w:b/>
          <w:i/>
          <w:sz w:val="18"/>
          <w:szCs w:val="18"/>
        </w:rPr>
        <w:t>: Survey Statistics – Account Manager Post-</w:t>
      </w:r>
      <w:r w:rsidR="00D1071A">
        <w:rPr>
          <w:b/>
          <w:i/>
          <w:sz w:val="18"/>
          <w:szCs w:val="18"/>
        </w:rPr>
        <w:t>Pilot</w:t>
      </w:r>
      <w:r w:rsidR="00D1071A" w:rsidRPr="00C879D8">
        <w:rPr>
          <w:b/>
          <w:i/>
          <w:sz w:val="18"/>
          <w:szCs w:val="18"/>
        </w:rPr>
        <w:t xml:space="preserve"> </w:t>
      </w:r>
      <w:r w:rsidRPr="00C879D8">
        <w:rPr>
          <w:b/>
          <w:i/>
          <w:sz w:val="18"/>
          <w:szCs w:val="18"/>
        </w:rPr>
        <w:t>Survey</w:t>
      </w:r>
    </w:p>
    <w:tbl>
      <w:tblPr>
        <w:tblStyle w:val="DEEWRTable1"/>
        <w:tblW w:w="0" w:type="auto"/>
        <w:tblLook w:val="0420" w:firstRow="1" w:lastRow="0" w:firstColumn="0" w:lastColumn="0" w:noHBand="0" w:noVBand="1"/>
        <w:tblCaption w:val="Table B8: Survey Statistics – Account Manager Post-Pilot Survey"/>
        <w:tblDescription w:val="Table B8: Survey Statistics – Account Manager Post-Pilot Survey"/>
      </w:tblPr>
      <w:tblGrid>
        <w:gridCol w:w="2802"/>
        <w:gridCol w:w="2693"/>
        <w:gridCol w:w="3118"/>
      </w:tblGrid>
      <w:tr w:rsidR="00B70114" w:rsidTr="00CB4D1C">
        <w:trPr>
          <w:cnfStyle w:val="100000000000" w:firstRow="1" w:lastRow="0" w:firstColumn="0" w:lastColumn="0" w:oddVBand="0" w:evenVBand="0" w:oddHBand="0" w:evenHBand="0" w:firstRowFirstColumn="0" w:firstRowLastColumn="0" w:lastRowFirstColumn="0" w:lastRowLastColumn="0"/>
        </w:trPr>
        <w:tc>
          <w:tcPr>
            <w:tcW w:w="2802" w:type="dxa"/>
            <w:tcBorders>
              <w:bottom w:val="nil"/>
            </w:tcBorders>
            <w:shd w:val="clear" w:color="auto" w:fill="1E3D6B"/>
          </w:tcPr>
          <w:p w:rsidR="00B70114" w:rsidRDefault="00B70114" w:rsidP="00CB4D1C">
            <w:r>
              <w:t xml:space="preserve">Number of respondents </w:t>
            </w:r>
          </w:p>
        </w:tc>
        <w:tc>
          <w:tcPr>
            <w:tcW w:w="2693" w:type="dxa"/>
            <w:tcBorders>
              <w:bottom w:val="nil"/>
            </w:tcBorders>
            <w:shd w:val="clear" w:color="auto" w:fill="1E3D6B"/>
          </w:tcPr>
          <w:p w:rsidR="00B70114" w:rsidRDefault="00B70114" w:rsidP="00CB4D1C">
            <w:r>
              <w:t>Survey start date</w:t>
            </w:r>
          </w:p>
        </w:tc>
        <w:tc>
          <w:tcPr>
            <w:tcW w:w="3118" w:type="dxa"/>
            <w:tcBorders>
              <w:bottom w:val="nil"/>
            </w:tcBorders>
            <w:shd w:val="clear" w:color="auto" w:fill="1E3D6B"/>
          </w:tcPr>
          <w:p w:rsidR="00B70114" w:rsidRDefault="00B70114" w:rsidP="00CB4D1C">
            <w:r>
              <w:t>Survey end date</w:t>
            </w:r>
          </w:p>
        </w:tc>
      </w:tr>
      <w:tr w:rsidR="00B70114" w:rsidTr="00CB4D1C">
        <w:tc>
          <w:tcPr>
            <w:tcW w:w="2802" w:type="dxa"/>
            <w:tcBorders>
              <w:top w:val="nil"/>
            </w:tcBorders>
          </w:tcPr>
          <w:p w:rsidR="00B70114" w:rsidRDefault="00B70114" w:rsidP="00CB4D1C">
            <w:r w:rsidRPr="00344546">
              <w:rPr>
                <w:sz w:val="22"/>
              </w:rPr>
              <w:t>44</w:t>
            </w:r>
          </w:p>
        </w:tc>
        <w:tc>
          <w:tcPr>
            <w:tcW w:w="2693" w:type="dxa"/>
            <w:tcBorders>
              <w:top w:val="nil"/>
            </w:tcBorders>
            <w:vAlign w:val="bottom"/>
          </w:tcPr>
          <w:p w:rsidR="00B70114" w:rsidRDefault="00B70114" w:rsidP="00CB4D1C">
            <w:r w:rsidRPr="00344546">
              <w:rPr>
                <w:sz w:val="22"/>
              </w:rPr>
              <w:t>4 February 2014</w:t>
            </w:r>
          </w:p>
        </w:tc>
        <w:tc>
          <w:tcPr>
            <w:tcW w:w="3118" w:type="dxa"/>
            <w:tcBorders>
              <w:top w:val="nil"/>
            </w:tcBorders>
            <w:vAlign w:val="bottom"/>
          </w:tcPr>
          <w:p w:rsidR="00B70114" w:rsidRDefault="00B70114" w:rsidP="00CB4D1C">
            <w:r w:rsidRPr="00344546">
              <w:rPr>
                <w:sz w:val="22"/>
              </w:rPr>
              <w:t>13 February 2014</w:t>
            </w:r>
          </w:p>
        </w:tc>
      </w:tr>
    </w:tbl>
    <w:p w:rsidR="00F61FF5" w:rsidRPr="00DF602F" w:rsidRDefault="00F61FF5" w:rsidP="00DF602F">
      <w:pPr>
        <w:spacing w:before="200" w:beforeAutospacing="0" w:line="276" w:lineRule="auto"/>
        <w:rPr>
          <w:rFonts w:cstheme="minorHAnsi"/>
          <w:b/>
          <w:sz w:val="28"/>
          <w:szCs w:val="28"/>
        </w:rPr>
      </w:pPr>
      <w:bookmarkStart w:id="74" w:name="_Toc387250402"/>
      <w:r w:rsidRPr="00DF602F">
        <w:rPr>
          <w:rFonts w:cstheme="minorHAnsi"/>
          <w:b/>
          <w:sz w:val="28"/>
          <w:szCs w:val="28"/>
        </w:rPr>
        <w:t xml:space="preserve">Auditor </w:t>
      </w:r>
      <w:r w:rsidR="00DF602F">
        <w:rPr>
          <w:rFonts w:cstheme="minorHAnsi"/>
          <w:b/>
          <w:sz w:val="28"/>
          <w:szCs w:val="28"/>
        </w:rPr>
        <w:t>f</w:t>
      </w:r>
      <w:r w:rsidRPr="00DF602F">
        <w:rPr>
          <w:rFonts w:cstheme="minorHAnsi"/>
          <w:b/>
          <w:sz w:val="28"/>
          <w:szCs w:val="28"/>
        </w:rPr>
        <w:t>eedback</w:t>
      </w:r>
      <w:bookmarkEnd w:id="74"/>
    </w:p>
    <w:p w:rsidR="00F61FF5" w:rsidRDefault="00F61FF5" w:rsidP="002B5F38">
      <w:pPr>
        <w:spacing w:before="0" w:beforeAutospacing="0" w:after="200" w:line="276" w:lineRule="auto"/>
        <w:rPr>
          <w:color w:val="1F497D"/>
        </w:rPr>
      </w:pPr>
      <w:r>
        <w:rPr>
          <w:rFonts w:cstheme="minorHAnsi"/>
        </w:rPr>
        <w:t xml:space="preserve">As at 30 March 2014, </w:t>
      </w:r>
      <w:r w:rsidR="00D1071A">
        <w:rPr>
          <w:rFonts w:cstheme="minorHAnsi"/>
        </w:rPr>
        <w:t>over 40</w:t>
      </w:r>
      <w:r>
        <w:rPr>
          <w:rFonts w:cstheme="minorHAnsi"/>
        </w:rPr>
        <w:t xml:space="preserve"> auditors</w:t>
      </w:r>
      <w:r w:rsidR="00D1071A">
        <w:rPr>
          <w:rFonts w:cstheme="minorHAnsi"/>
        </w:rPr>
        <w:t xml:space="preserve"> from 15 organisations</w:t>
      </w:r>
      <w:r>
        <w:rPr>
          <w:rFonts w:cstheme="minorHAnsi"/>
        </w:rPr>
        <w:t xml:space="preserve"> had been </w:t>
      </w:r>
      <w:r w:rsidRPr="002A6C67">
        <w:rPr>
          <w:rFonts w:cstheme="minorHAnsi"/>
        </w:rPr>
        <w:t>involved in audits under the Pilot.</w:t>
      </w:r>
    </w:p>
    <w:p w:rsidR="00F61FF5" w:rsidRPr="00336DBA" w:rsidRDefault="00F61FF5" w:rsidP="00336DBA">
      <w:pPr>
        <w:rPr>
          <w:b/>
          <w:noProof/>
        </w:rPr>
      </w:pPr>
      <w:r w:rsidRPr="00336DBA">
        <w:rPr>
          <w:b/>
          <w:noProof/>
        </w:rPr>
        <w:t xml:space="preserve">Auditor </w:t>
      </w:r>
      <w:r w:rsidR="00D1071A">
        <w:rPr>
          <w:b/>
          <w:noProof/>
        </w:rPr>
        <w:t>F</w:t>
      </w:r>
      <w:r w:rsidRPr="00336DBA">
        <w:rPr>
          <w:b/>
          <w:noProof/>
        </w:rPr>
        <w:t xml:space="preserve">ocus </w:t>
      </w:r>
      <w:r w:rsidR="00D1071A">
        <w:rPr>
          <w:b/>
          <w:noProof/>
        </w:rPr>
        <w:t>G</w:t>
      </w:r>
      <w:r w:rsidRPr="00336DBA">
        <w:rPr>
          <w:b/>
          <w:noProof/>
        </w:rPr>
        <w:t>roups</w:t>
      </w:r>
    </w:p>
    <w:p w:rsidR="00F61FF5" w:rsidRPr="00412F08" w:rsidRDefault="00F61FF5" w:rsidP="002B5F38">
      <w:pPr>
        <w:spacing w:before="0" w:beforeAutospacing="0" w:after="200" w:line="276" w:lineRule="auto"/>
        <w:rPr>
          <w:rFonts w:cstheme="minorHAnsi"/>
        </w:rPr>
      </w:pPr>
      <w:r w:rsidRPr="00412F08">
        <w:rPr>
          <w:rFonts w:cstheme="minorHAnsi"/>
        </w:rPr>
        <w:t xml:space="preserve">Two webinar based focus groups were conducted </w:t>
      </w:r>
      <w:r>
        <w:rPr>
          <w:rFonts w:cstheme="minorHAnsi"/>
        </w:rPr>
        <w:t xml:space="preserve">in early 2014 with the </w:t>
      </w:r>
      <w:r w:rsidRPr="00412F08">
        <w:rPr>
          <w:rFonts w:cstheme="minorHAnsi"/>
        </w:rPr>
        <w:t xml:space="preserve">auditors and certification body representatives </w:t>
      </w:r>
      <w:r>
        <w:rPr>
          <w:rFonts w:cstheme="minorHAnsi"/>
        </w:rPr>
        <w:t>participating in the Pilot.</w:t>
      </w:r>
      <w:r w:rsidRPr="00412F08">
        <w:rPr>
          <w:rFonts w:cstheme="minorHAnsi"/>
        </w:rPr>
        <w:t xml:space="preserve"> The </w:t>
      </w:r>
      <w:r>
        <w:rPr>
          <w:rFonts w:cstheme="minorHAnsi"/>
        </w:rPr>
        <w:t>d</w:t>
      </w:r>
      <w:r w:rsidRPr="00412F08">
        <w:rPr>
          <w:rFonts w:cstheme="minorHAnsi"/>
        </w:rPr>
        <w:t xml:space="preserve">epartment’s focus group conductor verbally asked the questions based on a discussion guide. The respondents communicated to the conductor predominantly by the ‘chat’ feature of the webinar software package and these messages were then communicated to other attendees. Respondents were also given the opportunity to </w:t>
      </w:r>
      <w:r>
        <w:rPr>
          <w:rFonts w:cstheme="minorHAnsi"/>
        </w:rPr>
        <w:t>ask</w:t>
      </w:r>
      <w:r w:rsidRPr="00412F08">
        <w:rPr>
          <w:rFonts w:cstheme="minorHAnsi"/>
        </w:rPr>
        <w:t xml:space="preserve"> questions or </w:t>
      </w:r>
      <w:r>
        <w:rPr>
          <w:rFonts w:cstheme="minorHAnsi"/>
        </w:rPr>
        <w:t xml:space="preserve">provide </w:t>
      </w:r>
      <w:r w:rsidRPr="00412F08">
        <w:rPr>
          <w:rFonts w:cstheme="minorHAnsi"/>
        </w:rPr>
        <w:t>responses</w:t>
      </w:r>
      <w:r>
        <w:rPr>
          <w:rFonts w:cstheme="minorHAnsi"/>
        </w:rPr>
        <w:t xml:space="preserve"> verbally</w:t>
      </w:r>
      <w:r w:rsidRPr="00412F08">
        <w:rPr>
          <w:rFonts w:cstheme="minorHAnsi"/>
        </w:rPr>
        <w:t xml:space="preserve"> if they desired.</w:t>
      </w:r>
    </w:p>
    <w:p w:rsidR="00F61FF5" w:rsidRPr="00412F08" w:rsidRDefault="00F61FF5" w:rsidP="002B5F38">
      <w:pPr>
        <w:spacing w:before="0" w:beforeAutospacing="0" w:after="200" w:line="276" w:lineRule="auto"/>
        <w:rPr>
          <w:rFonts w:cstheme="minorHAnsi"/>
        </w:rPr>
      </w:pPr>
      <w:r w:rsidRPr="00412F08">
        <w:rPr>
          <w:rFonts w:cstheme="minorHAnsi"/>
        </w:rPr>
        <w:t xml:space="preserve">Feedback was given on the quality, volume, availability and gaps of various information sources from the </w:t>
      </w:r>
      <w:r w:rsidR="00D1071A">
        <w:rPr>
          <w:rFonts w:cstheme="minorHAnsi"/>
        </w:rPr>
        <w:t>d</w:t>
      </w:r>
      <w:r w:rsidRPr="00412F08">
        <w:rPr>
          <w:rFonts w:cstheme="minorHAnsi"/>
        </w:rPr>
        <w:t xml:space="preserve">epartment. The views of auditors on the audit process were explored, which included their communication with </w:t>
      </w:r>
      <w:r w:rsidR="00D1071A">
        <w:rPr>
          <w:rFonts w:cstheme="minorHAnsi"/>
        </w:rPr>
        <w:t>P</w:t>
      </w:r>
      <w:r w:rsidRPr="00412F08">
        <w:rPr>
          <w:rFonts w:cstheme="minorHAnsi"/>
        </w:rPr>
        <w:t xml:space="preserve">roviders, their opinions on the evidence and sampling requirements, and their experience with certifying against the Quality </w:t>
      </w:r>
      <w:r w:rsidR="00D1071A">
        <w:rPr>
          <w:rFonts w:cstheme="minorHAnsi"/>
        </w:rPr>
        <w:t>S</w:t>
      </w:r>
      <w:r w:rsidRPr="00412F08">
        <w:rPr>
          <w:rFonts w:cstheme="minorHAnsi"/>
        </w:rPr>
        <w:t xml:space="preserve">tandards and the Quality Principles. </w:t>
      </w:r>
    </w:p>
    <w:p w:rsidR="00F61FF5" w:rsidRPr="00412F08" w:rsidRDefault="00F61FF5" w:rsidP="002B5F38">
      <w:pPr>
        <w:spacing w:before="0" w:beforeAutospacing="0" w:after="200" w:line="276" w:lineRule="auto"/>
        <w:rPr>
          <w:rFonts w:cstheme="minorHAnsi"/>
        </w:rPr>
      </w:pPr>
      <w:r w:rsidRPr="00412F08">
        <w:rPr>
          <w:rFonts w:cstheme="minorHAnsi"/>
        </w:rPr>
        <w:t xml:space="preserve">Data was collected on the timeframes of various stages in the audit process and what auditors believe to be sufficient time for an audit. Auditors were given the opportunity to ask questions and give feedback on any topics not covered in the discussion guide in relation to their experience in participating in the Pilot. </w:t>
      </w:r>
    </w:p>
    <w:p w:rsidR="00F61FF5" w:rsidRPr="00412F08" w:rsidRDefault="00F61FF5" w:rsidP="002B5F38">
      <w:pPr>
        <w:spacing w:before="0" w:beforeAutospacing="0" w:after="200" w:line="276" w:lineRule="auto"/>
        <w:rPr>
          <w:rFonts w:cstheme="minorHAnsi"/>
        </w:rPr>
      </w:pPr>
      <w:r w:rsidRPr="00412F08">
        <w:rPr>
          <w:rFonts w:cstheme="minorHAnsi"/>
        </w:rPr>
        <w:t>Auditors were informed of an upcoming online survey which would address issues raised in the focus group</w:t>
      </w:r>
      <w:r w:rsidR="00D1071A">
        <w:rPr>
          <w:rFonts w:cstheme="minorHAnsi"/>
        </w:rPr>
        <w:t xml:space="preserve"> and</w:t>
      </w:r>
      <w:r w:rsidRPr="00412F08">
        <w:rPr>
          <w:rFonts w:cstheme="minorHAnsi"/>
        </w:rPr>
        <w:t xml:space="preserve"> provide </w:t>
      </w:r>
      <w:r w:rsidR="00D1071A">
        <w:rPr>
          <w:rFonts w:cstheme="minorHAnsi"/>
        </w:rPr>
        <w:t xml:space="preserve">further </w:t>
      </w:r>
      <w:r w:rsidRPr="00412F08">
        <w:rPr>
          <w:rFonts w:cstheme="minorHAnsi"/>
        </w:rPr>
        <w:t>opportunit</w:t>
      </w:r>
      <w:r w:rsidR="00D1071A">
        <w:rPr>
          <w:rFonts w:cstheme="minorHAnsi"/>
        </w:rPr>
        <w:t xml:space="preserve">ies to offer </w:t>
      </w:r>
      <w:r w:rsidRPr="00412F08">
        <w:rPr>
          <w:rFonts w:cstheme="minorHAnsi"/>
        </w:rPr>
        <w:t xml:space="preserve">feedback </w:t>
      </w:r>
      <w:r w:rsidR="00D1071A">
        <w:rPr>
          <w:rFonts w:cstheme="minorHAnsi"/>
        </w:rPr>
        <w:t>about</w:t>
      </w:r>
      <w:r w:rsidRPr="00412F08">
        <w:rPr>
          <w:rFonts w:cstheme="minorHAnsi"/>
        </w:rPr>
        <w:t xml:space="preserve"> the </w:t>
      </w:r>
      <w:r w:rsidR="00084B31">
        <w:rPr>
          <w:rFonts w:cstheme="minorHAnsi"/>
        </w:rPr>
        <w:t>Pilot QAF</w:t>
      </w:r>
      <w:r w:rsidRPr="00412F08">
        <w:rPr>
          <w:rFonts w:cstheme="minorHAnsi"/>
        </w:rPr>
        <w:t xml:space="preserve">. </w:t>
      </w:r>
    </w:p>
    <w:p w:rsidR="00F61FF5" w:rsidRDefault="00F61FF5" w:rsidP="005C1056">
      <w:pPr>
        <w:spacing w:before="200" w:beforeAutospacing="0"/>
        <w:rPr>
          <w:b/>
          <w:i/>
          <w:sz w:val="18"/>
          <w:szCs w:val="18"/>
        </w:rPr>
      </w:pPr>
      <w:r w:rsidRPr="00C879D8">
        <w:rPr>
          <w:b/>
          <w:i/>
          <w:sz w:val="18"/>
          <w:szCs w:val="18"/>
        </w:rPr>
        <w:t xml:space="preserve">Table </w:t>
      </w:r>
      <w:proofErr w:type="spellStart"/>
      <w:r w:rsidRPr="00C879D8">
        <w:rPr>
          <w:b/>
          <w:i/>
          <w:sz w:val="18"/>
          <w:szCs w:val="18"/>
        </w:rPr>
        <w:t>B9</w:t>
      </w:r>
      <w:proofErr w:type="spellEnd"/>
      <w:r w:rsidRPr="00C879D8">
        <w:rPr>
          <w:b/>
          <w:i/>
          <w:sz w:val="18"/>
          <w:szCs w:val="18"/>
        </w:rPr>
        <w:t xml:space="preserve">: Statistics </w:t>
      </w:r>
      <w:r w:rsidR="0078658C">
        <w:rPr>
          <w:b/>
          <w:i/>
          <w:sz w:val="18"/>
          <w:szCs w:val="18"/>
        </w:rPr>
        <w:t>– Auditor F</w:t>
      </w:r>
      <w:r w:rsidRPr="00C879D8">
        <w:rPr>
          <w:b/>
          <w:i/>
          <w:sz w:val="18"/>
          <w:szCs w:val="18"/>
        </w:rPr>
        <w:t xml:space="preserve">ocus </w:t>
      </w:r>
      <w:r w:rsidR="0078658C">
        <w:rPr>
          <w:b/>
          <w:i/>
          <w:sz w:val="18"/>
          <w:szCs w:val="18"/>
        </w:rPr>
        <w:t>G</w:t>
      </w:r>
      <w:r w:rsidRPr="00C879D8">
        <w:rPr>
          <w:b/>
          <w:i/>
          <w:sz w:val="18"/>
          <w:szCs w:val="18"/>
        </w:rPr>
        <w:t>roups</w:t>
      </w:r>
    </w:p>
    <w:tbl>
      <w:tblPr>
        <w:tblStyle w:val="DEEWRTable1"/>
        <w:tblW w:w="0" w:type="auto"/>
        <w:tblLook w:val="0420" w:firstRow="1" w:lastRow="0" w:firstColumn="0" w:lastColumn="0" w:noHBand="0" w:noVBand="1"/>
        <w:tblCaption w:val="Table B9: Statistics – Auditor Focus Groups"/>
        <w:tblDescription w:val="Table B9: Statistics – Auditor Focus Groups"/>
      </w:tblPr>
      <w:tblGrid>
        <w:gridCol w:w="2802"/>
        <w:gridCol w:w="2693"/>
        <w:gridCol w:w="3118"/>
      </w:tblGrid>
      <w:tr w:rsidR="00B70114" w:rsidTr="00CB4D1C">
        <w:trPr>
          <w:cnfStyle w:val="100000000000" w:firstRow="1" w:lastRow="0" w:firstColumn="0" w:lastColumn="0" w:oddVBand="0" w:evenVBand="0" w:oddHBand="0" w:evenHBand="0" w:firstRowFirstColumn="0" w:firstRowLastColumn="0" w:lastRowFirstColumn="0" w:lastRowLastColumn="0"/>
        </w:trPr>
        <w:tc>
          <w:tcPr>
            <w:tcW w:w="2802" w:type="dxa"/>
            <w:tcBorders>
              <w:bottom w:val="nil"/>
            </w:tcBorders>
            <w:shd w:val="clear" w:color="auto" w:fill="1E3D6B"/>
          </w:tcPr>
          <w:p w:rsidR="00B70114" w:rsidRDefault="00B70114" w:rsidP="00CB4D1C">
            <w:r>
              <w:t xml:space="preserve">Session </w:t>
            </w:r>
          </w:p>
        </w:tc>
        <w:tc>
          <w:tcPr>
            <w:tcW w:w="2693" w:type="dxa"/>
            <w:tcBorders>
              <w:bottom w:val="nil"/>
            </w:tcBorders>
            <w:shd w:val="clear" w:color="auto" w:fill="1E3D6B"/>
          </w:tcPr>
          <w:p w:rsidR="00B70114" w:rsidRDefault="00B70114" w:rsidP="00CB4D1C">
            <w:r>
              <w:t>Session date</w:t>
            </w:r>
          </w:p>
        </w:tc>
        <w:tc>
          <w:tcPr>
            <w:tcW w:w="3118" w:type="dxa"/>
            <w:tcBorders>
              <w:bottom w:val="nil"/>
            </w:tcBorders>
            <w:shd w:val="clear" w:color="auto" w:fill="1E3D6B"/>
          </w:tcPr>
          <w:p w:rsidR="00B70114" w:rsidRDefault="00B70114" w:rsidP="00CB4D1C">
            <w:r>
              <w:t>Number of attendees</w:t>
            </w:r>
          </w:p>
        </w:tc>
      </w:tr>
      <w:tr w:rsidR="00B70114" w:rsidRPr="006D496C" w:rsidTr="00344546">
        <w:tc>
          <w:tcPr>
            <w:tcW w:w="2802" w:type="dxa"/>
            <w:tcBorders>
              <w:top w:val="nil"/>
              <w:bottom w:val="nil"/>
            </w:tcBorders>
          </w:tcPr>
          <w:p w:rsidR="00B70114" w:rsidRPr="006D496C" w:rsidRDefault="00B70114" w:rsidP="00CB4D1C">
            <w:pPr>
              <w:rPr>
                <w:sz w:val="22"/>
              </w:rPr>
            </w:pPr>
            <w:r w:rsidRPr="006D496C">
              <w:rPr>
                <w:sz w:val="22"/>
              </w:rPr>
              <w:t>Focus Group 1</w:t>
            </w:r>
          </w:p>
        </w:tc>
        <w:tc>
          <w:tcPr>
            <w:tcW w:w="2693" w:type="dxa"/>
            <w:tcBorders>
              <w:top w:val="nil"/>
              <w:bottom w:val="nil"/>
            </w:tcBorders>
            <w:vAlign w:val="bottom"/>
          </w:tcPr>
          <w:p w:rsidR="00B70114" w:rsidRPr="006D496C" w:rsidRDefault="00B70114" w:rsidP="00CB4D1C">
            <w:pPr>
              <w:rPr>
                <w:sz w:val="22"/>
              </w:rPr>
            </w:pPr>
            <w:r w:rsidRPr="006D496C">
              <w:rPr>
                <w:sz w:val="22"/>
              </w:rPr>
              <w:t>31 January 2014</w:t>
            </w:r>
          </w:p>
        </w:tc>
        <w:tc>
          <w:tcPr>
            <w:tcW w:w="3118" w:type="dxa"/>
            <w:tcBorders>
              <w:top w:val="nil"/>
              <w:bottom w:val="nil"/>
            </w:tcBorders>
            <w:vAlign w:val="bottom"/>
          </w:tcPr>
          <w:p w:rsidR="00B70114" w:rsidRPr="006D496C" w:rsidRDefault="00B70114" w:rsidP="00CB4D1C">
            <w:pPr>
              <w:rPr>
                <w:sz w:val="22"/>
              </w:rPr>
            </w:pPr>
            <w:r w:rsidRPr="006D496C">
              <w:rPr>
                <w:sz w:val="22"/>
              </w:rPr>
              <w:t>12</w:t>
            </w:r>
          </w:p>
        </w:tc>
      </w:tr>
      <w:tr w:rsidR="00B70114" w:rsidRPr="006D496C" w:rsidTr="00CB4D1C">
        <w:tc>
          <w:tcPr>
            <w:tcW w:w="2802" w:type="dxa"/>
            <w:tcBorders>
              <w:top w:val="nil"/>
            </w:tcBorders>
          </w:tcPr>
          <w:p w:rsidR="00B70114" w:rsidRPr="006D496C" w:rsidRDefault="00B70114" w:rsidP="00CB4D1C">
            <w:pPr>
              <w:rPr>
                <w:sz w:val="22"/>
              </w:rPr>
            </w:pPr>
            <w:r w:rsidRPr="006D496C">
              <w:rPr>
                <w:sz w:val="22"/>
              </w:rPr>
              <w:t>Focus Group 2</w:t>
            </w:r>
          </w:p>
        </w:tc>
        <w:tc>
          <w:tcPr>
            <w:tcW w:w="2693" w:type="dxa"/>
            <w:tcBorders>
              <w:top w:val="nil"/>
            </w:tcBorders>
            <w:vAlign w:val="bottom"/>
          </w:tcPr>
          <w:p w:rsidR="00B70114" w:rsidRPr="006D496C" w:rsidRDefault="00B70114" w:rsidP="00CB4D1C">
            <w:pPr>
              <w:rPr>
                <w:sz w:val="22"/>
              </w:rPr>
            </w:pPr>
            <w:r w:rsidRPr="006D496C">
              <w:rPr>
                <w:sz w:val="22"/>
              </w:rPr>
              <w:t>06 February 2014</w:t>
            </w:r>
          </w:p>
        </w:tc>
        <w:tc>
          <w:tcPr>
            <w:tcW w:w="3118" w:type="dxa"/>
            <w:tcBorders>
              <w:top w:val="nil"/>
            </w:tcBorders>
            <w:vAlign w:val="bottom"/>
          </w:tcPr>
          <w:p w:rsidR="00B70114" w:rsidRPr="006D496C" w:rsidRDefault="00B70114" w:rsidP="00CB4D1C">
            <w:pPr>
              <w:rPr>
                <w:sz w:val="22"/>
              </w:rPr>
            </w:pPr>
            <w:r w:rsidRPr="006D496C">
              <w:rPr>
                <w:sz w:val="22"/>
              </w:rPr>
              <w:t>7</w:t>
            </w:r>
          </w:p>
        </w:tc>
      </w:tr>
    </w:tbl>
    <w:p w:rsidR="005C1056" w:rsidRDefault="005C1056" w:rsidP="00336DBA">
      <w:pPr>
        <w:rPr>
          <w:b/>
          <w:noProof/>
        </w:rPr>
      </w:pPr>
    </w:p>
    <w:p w:rsidR="005C1056" w:rsidRDefault="005C1056">
      <w:pPr>
        <w:spacing w:before="0" w:beforeAutospacing="0"/>
        <w:rPr>
          <w:b/>
          <w:noProof/>
        </w:rPr>
      </w:pPr>
      <w:r>
        <w:rPr>
          <w:b/>
          <w:noProof/>
        </w:rPr>
        <w:br w:type="page"/>
      </w:r>
    </w:p>
    <w:p w:rsidR="00F61FF5" w:rsidRPr="00336DBA" w:rsidRDefault="00F61FF5" w:rsidP="00336DBA">
      <w:pPr>
        <w:rPr>
          <w:b/>
          <w:noProof/>
        </w:rPr>
      </w:pPr>
      <w:r w:rsidRPr="00336DBA">
        <w:rPr>
          <w:b/>
          <w:noProof/>
        </w:rPr>
        <w:t>Auditor Post-Pilot Survey</w:t>
      </w:r>
    </w:p>
    <w:p w:rsidR="00F61FF5" w:rsidRPr="00412F08" w:rsidRDefault="00F61FF5" w:rsidP="002B5F38">
      <w:pPr>
        <w:spacing w:before="0" w:beforeAutospacing="0" w:after="200" w:line="276" w:lineRule="auto"/>
        <w:rPr>
          <w:rFonts w:cstheme="minorHAnsi"/>
        </w:rPr>
      </w:pPr>
      <w:r w:rsidRPr="00412F08">
        <w:rPr>
          <w:rFonts w:cstheme="minorHAnsi"/>
        </w:rPr>
        <w:t>The Auditor Post-</w:t>
      </w:r>
      <w:r>
        <w:rPr>
          <w:rFonts w:cstheme="minorHAnsi"/>
        </w:rPr>
        <w:t>Pilot</w:t>
      </w:r>
      <w:r w:rsidRPr="00412F08">
        <w:rPr>
          <w:rFonts w:cstheme="minorHAnsi"/>
        </w:rPr>
        <w:t xml:space="preserve"> Survey</w:t>
      </w:r>
      <w:r w:rsidR="00D1071A">
        <w:rPr>
          <w:rFonts w:cstheme="minorHAnsi"/>
        </w:rPr>
        <w:t>, 2014</w:t>
      </w:r>
      <w:r w:rsidRPr="00412F08">
        <w:rPr>
          <w:rFonts w:cstheme="minorHAnsi"/>
        </w:rPr>
        <w:t xml:space="preserve"> was an online survey carried out in late February 2014 following the Auditor focus groups. The question themes reflect the additional insight gained from the focus groups on the information provision by the </w:t>
      </w:r>
      <w:r w:rsidR="00D1071A">
        <w:rPr>
          <w:rFonts w:cstheme="minorHAnsi"/>
        </w:rPr>
        <w:t>d</w:t>
      </w:r>
      <w:r w:rsidRPr="00412F08">
        <w:rPr>
          <w:rFonts w:cstheme="minorHAnsi"/>
        </w:rPr>
        <w:t xml:space="preserve">epartment, the audit process and certification requirements. </w:t>
      </w:r>
    </w:p>
    <w:p w:rsidR="00F61FF5" w:rsidRPr="00412F08" w:rsidRDefault="00F61FF5" w:rsidP="002B5F38">
      <w:pPr>
        <w:spacing w:before="0" w:beforeAutospacing="0" w:after="200" w:line="276" w:lineRule="auto"/>
        <w:rPr>
          <w:rFonts w:cstheme="minorHAnsi"/>
        </w:rPr>
      </w:pPr>
      <w:r w:rsidRPr="00412F08">
        <w:rPr>
          <w:rFonts w:cstheme="minorHAnsi"/>
        </w:rPr>
        <w:t xml:space="preserve">There was a low level of response, </w:t>
      </w:r>
      <w:r>
        <w:rPr>
          <w:rFonts w:cstheme="minorHAnsi"/>
        </w:rPr>
        <w:t xml:space="preserve">with only </w:t>
      </w:r>
      <w:r w:rsidRPr="00412F08">
        <w:rPr>
          <w:rFonts w:cstheme="minorHAnsi"/>
        </w:rPr>
        <w:t>nine completed responses received</w:t>
      </w:r>
      <w:r w:rsidR="00D1071A">
        <w:rPr>
          <w:rFonts w:cstheme="minorHAnsi"/>
        </w:rPr>
        <w:t xml:space="preserve"> (by auditors from only five organisations)</w:t>
      </w:r>
      <w:r w:rsidRPr="00412F08">
        <w:rPr>
          <w:rFonts w:cstheme="minorHAnsi"/>
        </w:rPr>
        <w:t>. As a result, the responses are unlikely to be representative of the full group of auditors in the Pilot. Thus the information used from this survey consists of quotes from the open ended feedback, to provide qualitative perspectives on evidence gained from other data sources informing the evaluation.</w:t>
      </w:r>
    </w:p>
    <w:p w:rsidR="00F61FF5" w:rsidRPr="00412F08" w:rsidRDefault="00F61FF5" w:rsidP="002B5F38">
      <w:pPr>
        <w:spacing w:before="0" w:beforeAutospacing="0" w:after="200" w:line="276" w:lineRule="auto"/>
        <w:rPr>
          <w:rFonts w:cstheme="minorHAnsi"/>
        </w:rPr>
      </w:pPr>
      <w:r w:rsidRPr="00412F08">
        <w:rPr>
          <w:rFonts w:cstheme="minorHAnsi"/>
        </w:rPr>
        <w:t xml:space="preserve">Open ended feedback were collected for various areas of interests, including areas of duplication in certification requirements, auditors’ opinions on the importance in various sources of evidence required in the audit, the information provided to them and other comments or suggestions in regarding the Pilot. </w:t>
      </w:r>
    </w:p>
    <w:p w:rsidR="00F61FF5" w:rsidRDefault="00F61FF5" w:rsidP="005C1056">
      <w:pPr>
        <w:spacing w:before="200" w:beforeAutospacing="0"/>
        <w:rPr>
          <w:b/>
          <w:i/>
          <w:sz w:val="18"/>
          <w:szCs w:val="18"/>
        </w:rPr>
      </w:pPr>
      <w:r w:rsidRPr="00C879D8">
        <w:rPr>
          <w:b/>
          <w:i/>
          <w:sz w:val="18"/>
          <w:szCs w:val="18"/>
        </w:rPr>
        <w:t xml:space="preserve">Table </w:t>
      </w:r>
      <w:proofErr w:type="spellStart"/>
      <w:r w:rsidRPr="00C879D8">
        <w:rPr>
          <w:b/>
          <w:i/>
          <w:sz w:val="18"/>
          <w:szCs w:val="18"/>
        </w:rPr>
        <w:t>B10</w:t>
      </w:r>
      <w:proofErr w:type="spellEnd"/>
      <w:r w:rsidRPr="00C879D8">
        <w:rPr>
          <w:b/>
          <w:i/>
          <w:sz w:val="18"/>
          <w:szCs w:val="18"/>
        </w:rPr>
        <w:t>: Statistics – Auditor Post-</w:t>
      </w:r>
      <w:r w:rsidR="0078658C">
        <w:rPr>
          <w:b/>
          <w:i/>
          <w:sz w:val="18"/>
          <w:szCs w:val="18"/>
        </w:rPr>
        <w:t>Pilot</w:t>
      </w:r>
      <w:r w:rsidRPr="00C879D8">
        <w:rPr>
          <w:b/>
          <w:i/>
          <w:sz w:val="18"/>
          <w:szCs w:val="18"/>
        </w:rPr>
        <w:t xml:space="preserve"> Survey</w:t>
      </w:r>
      <w:r w:rsidRPr="00C879D8">
        <w:rPr>
          <w:b/>
          <w:i/>
          <w:sz w:val="18"/>
          <w:szCs w:val="18"/>
        </w:rPr>
        <w:tab/>
      </w:r>
    </w:p>
    <w:tbl>
      <w:tblPr>
        <w:tblStyle w:val="DEEWRTable1"/>
        <w:tblW w:w="0" w:type="auto"/>
        <w:tblLook w:val="0420" w:firstRow="1" w:lastRow="0" w:firstColumn="0" w:lastColumn="0" w:noHBand="0" w:noVBand="1"/>
        <w:tblCaption w:val="Table B10: Statistics – Auditor Post-Pilot Survey"/>
        <w:tblDescription w:val="Table B10: Statistics – Auditor Post-Pilot Survey"/>
      </w:tblPr>
      <w:tblGrid>
        <w:gridCol w:w="2802"/>
        <w:gridCol w:w="2693"/>
        <w:gridCol w:w="3118"/>
      </w:tblGrid>
      <w:tr w:rsidR="00B70114" w:rsidTr="00CB4D1C">
        <w:trPr>
          <w:cnfStyle w:val="100000000000" w:firstRow="1" w:lastRow="0" w:firstColumn="0" w:lastColumn="0" w:oddVBand="0" w:evenVBand="0" w:oddHBand="0" w:evenHBand="0" w:firstRowFirstColumn="0" w:firstRowLastColumn="0" w:lastRowFirstColumn="0" w:lastRowLastColumn="0"/>
        </w:trPr>
        <w:tc>
          <w:tcPr>
            <w:tcW w:w="2802" w:type="dxa"/>
            <w:tcBorders>
              <w:bottom w:val="nil"/>
            </w:tcBorders>
            <w:shd w:val="clear" w:color="auto" w:fill="1E3D6B"/>
          </w:tcPr>
          <w:p w:rsidR="00B70114" w:rsidRDefault="00B70114" w:rsidP="00CB4D1C">
            <w:r>
              <w:t xml:space="preserve">Number of respondents </w:t>
            </w:r>
          </w:p>
        </w:tc>
        <w:tc>
          <w:tcPr>
            <w:tcW w:w="2693" w:type="dxa"/>
            <w:tcBorders>
              <w:bottom w:val="nil"/>
            </w:tcBorders>
            <w:shd w:val="clear" w:color="auto" w:fill="1E3D6B"/>
          </w:tcPr>
          <w:p w:rsidR="00B70114" w:rsidRDefault="00B70114" w:rsidP="00CB4D1C">
            <w:r>
              <w:t>Survey start date</w:t>
            </w:r>
          </w:p>
        </w:tc>
        <w:tc>
          <w:tcPr>
            <w:tcW w:w="3118" w:type="dxa"/>
            <w:tcBorders>
              <w:bottom w:val="nil"/>
            </w:tcBorders>
            <w:shd w:val="clear" w:color="auto" w:fill="1E3D6B"/>
          </w:tcPr>
          <w:p w:rsidR="00B70114" w:rsidRDefault="00B70114" w:rsidP="00CB4D1C">
            <w:r>
              <w:t>Survey end date</w:t>
            </w:r>
          </w:p>
        </w:tc>
      </w:tr>
      <w:tr w:rsidR="00B70114" w:rsidRPr="006D496C" w:rsidTr="00CB4D1C">
        <w:tc>
          <w:tcPr>
            <w:tcW w:w="2802" w:type="dxa"/>
            <w:tcBorders>
              <w:top w:val="nil"/>
            </w:tcBorders>
          </w:tcPr>
          <w:p w:rsidR="00B70114" w:rsidRPr="006D496C" w:rsidRDefault="00B70114" w:rsidP="00CB4D1C">
            <w:pPr>
              <w:rPr>
                <w:sz w:val="22"/>
              </w:rPr>
            </w:pPr>
            <w:r w:rsidRPr="006D496C">
              <w:rPr>
                <w:sz w:val="22"/>
              </w:rPr>
              <w:t>9</w:t>
            </w:r>
          </w:p>
        </w:tc>
        <w:tc>
          <w:tcPr>
            <w:tcW w:w="2693" w:type="dxa"/>
            <w:tcBorders>
              <w:top w:val="nil"/>
            </w:tcBorders>
            <w:vAlign w:val="bottom"/>
          </w:tcPr>
          <w:p w:rsidR="00B70114" w:rsidRPr="006D496C" w:rsidRDefault="00B70114" w:rsidP="00CB4D1C">
            <w:pPr>
              <w:rPr>
                <w:sz w:val="22"/>
              </w:rPr>
            </w:pPr>
            <w:r w:rsidRPr="006D496C">
              <w:rPr>
                <w:sz w:val="22"/>
              </w:rPr>
              <w:t>05 March 2014</w:t>
            </w:r>
          </w:p>
        </w:tc>
        <w:tc>
          <w:tcPr>
            <w:tcW w:w="3118" w:type="dxa"/>
            <w:tcBorders>
              <w:top w:val="nil"/>
            </w:tcBorders>
            <w:vAlign w:val="bottom"/>
          </w:tcPr>
          <w:p w:rsidR="00B70114" w:rsidRPr="006D496C" w:rsidRDefault="00B70114" w:rsidP="00CB4D1C">
            <w:pPr>
              <w:rPr>
                <w:sz w:val="22"/>
              </w:rPr>
            </w:pPr>
            <w:r w:rsidRPr="006D496C">
              <w:rPr>
                <w:sz w:val="22"/>
              </w:rPr>
              <w:t>17 March 2014</w:t>
            </w:r>
          </w:p>
        </w:tc>
      </w:tr>
    </w:tbl>
    <w:p w:rsidR="00795A1E" w:rsidRDefault="00795A1E">
      <w:pPr>
        <w:spacing w:before="0" w:beforeAutospacing="0"/>
        <w:rPr>
          <w:rFonts w:ascii="Calibri" w:eastAsiaTheme="majorEastAsia" w:hAnsi="Calibri" w:cstheme="majorBidi"/>
          <w:b/>
          <w:bCs/>
          <w:color w:val="1E3D6B"/>
          <w:sz w:val="36"/>
          <w:szCs w:val="28"/>
        </w:rPr>
      </w:pPr>
      <w:bookmarkStart w:id="75" w:name="_Toc384299914"/>
      <w:r>
        <w:br w:type="page"/>
      </w:r>
    </w:p>
    <w:p w:rsidR="00795A1E" w:rsidRDefault="00795A1E" w:rsidP="00795A1E">
      <w:pPr>
        <w:pStyle w:val="Heading1"/>
      </w:pPr>
      <w:bookmarkStart w:id="76" w:name="_Toc389200943"/>
      <w:r>
        <w:t>Appendix C: Data tables</w:t>
      </w:r>
      <w:bookmarkEnd w:id="76"/>
    </w:p>
    <w:p w:rsidR="00795A1E" w:rsidRDefault="00795A1E" w:rsidP="00795A1E">
      <w:pPr>
        <w:pStyle w:val="Tableheading"/>
        <w:rPr>
          <w:lang w:val="en-US"/>
        </w:rPr>
      </w:pPr>
      <w:r w:rsidRPr="00885EE3">
        <w:rPr>
          <w:lang w:val="en-US"/>
        </w:rPr>
        <w:t>Table</w:t>
      </w:r>
      <w:r>
        <w:rPr>
          <w:lang w:val="en-US"/>
        </w:rPr>
        <w:t xml:space="preserve"> </w:t>
      </w:r>
      <w:proofErr w:type="spellStart"/>
      <w:r w:rsidR="00D9659B">
        <w:rPr>
          <w:lang w:val="en-US"/>
        </w:rPr>
        <w:t>C</w:t>
      </w:r>
      <w:r>
        <w:rPr>
          <w:lang w:val="en-US"/>
        </w:rPr>
        <w:t>1</w:t>
      </w:r>
      <w:proofErr w:type="spellEnd"/>
      <w:r w:rsidRPr="00885EE3">
        <w:rPr>
          <w:lang w:val="en-US"/>
        </w:rPr>
        <w:t xml:space="preserve">: </w:t>
      </w:r>
      <w:r>
        <w:rPr>
          <w:lang w:val="en-US"/>
        </w:rPr>
        <w:t>Provider responses (per cent) on the usefulness of various departmental information sources on providing adequate information in understanding the audit requirements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C1: Provider responses (per cent) on the usefulness of various departmental information sources on providing adequate information in understanding the audit requirements"/>
        <w:tblDescription w:val="Table C1: Provider responses (per cent) on the usefulness of various departmental information sources on providing adequate information in understanding the audit requirements"/>
      </w:tblPr>
      <w:tblGrid>
        <w:gridCol w:w="3436"/>
        <w:gridCol w:w="1355"/>
        <w:gridCol w:w="1547"/>
        <w:gridCol w:w="1551"/>
        <w:gridCol w:w="1353"/>
      </w:tblGrid>
      <w:tr w:rsidR="006E675A" w:rsidRPr="009C6D85" w:rsidTr="00B75973">
        <w:trPr>
          <w:tblHeader/>
        </w:trPr>
        <w:tc>
          <w:tcPr>
            <w:tcW w:w="1859" w:type="pct"/>
            <w:tcBorders>
              <w:top w:val="single" w:sz="4" w:space="0" w:color="auto"/>
              <w:bottom w:val="single" w:sz="4" w:space="0" w:color="auto"/>
            </w:tcBorders>
            <w:shd w:val="clear" w:color="auto" w:fill="1E3D6B"/>
            <w:vAlign w:val="center"/>
          </w:tcPr>
          <w:p w:rsidR="00795A1E" w:rsidRPr="009C6D85" w:rsidRDefault="00795A1E" w:rsidP="009C6D85">
            <w:pPr>
              <w:pStyle w:val="Tableheadingleft"/>
              <w:spacing w:before="60" w:beforeAutospacing="0" w:after="60"/>
              <w:ind w:firstLine="720"/>
              <w:rPr>
                <w:color w:val="FFFFFF" w:themeColor="background2"/>
                <w:szCs w:val="20"/>
              </w:rPr>
            </w:pPr>
          </w:p>
        </w:tc>
        <w:tc>
          <w:tcPr>
            <w:tcW w:w="733" w:type="pct"/>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color w:val="FFFFFF" w:themeColor="background2"/>
                <w:szCs w:val="20"/>
              </w:rPr>
            </w:pPr>
            <w:r w:rsidRPr="009C6D85">
              <w:rPr>
                <w:color w:val="FFFFFF" w:themeColor="background2"/>
                <w:szCs w:val="20"/>
              </w:rPr>
              <w:t>Not Useful</w:t>
            </w:r>
          </w:p>
        </w:tc>
        <w:tc>
          <w:tcPr>
            <w:tcW w:w="837" w:type="pct"/>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color w:val="FFFFFF" w:themeColor="background2"/>
                <w:szCs w:val="20"/>
              </w:rPr>
            </w:pPr>
            <w:r w:rsidRPr="009C6D85">
              <w:rPr>
                <w:color w:val="FFFFFF" w:themeColor="background2"/>
                <w:szCs w:val="20"/>
              </w:rPr>
              <w:t>Somewhat Useful</w:t>
            </w:r>
          </w:p>
        </w:tc>
        <w:tc>
          <w:tcPr>
            <w:tcW w:w="839" w:type="pct"/>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color w:val="FFFFFF" w:themeColor="background2"/>
                <w:szCs w:val="20"/>
              </w:rPr>
            </w:pPr>
            <w:r w:rsidRPr="009C6D85">
              <w:rPr>
                <w:color w:val="FFFFFF" w:themeColor="background2"/>
                <w:szCs w:val="20"/>
              </w:rPr>
              <w:t>Useful</w:t>
            </w:r>
          </w:p>
        </w:tc>
        <w:tc>
          <w:tcPr>
            <w:tcW w:w="733" w:type="pct"/>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color w:val="FFFFFF" w:themeColor="background2"/>
                <w:szCs w:val="20"/>
              </w:rPr>
            </w:pPr>
            <w:r w:rsidRPr="009C6D85">
              <w:rPr>
                <w:color w:val="FFFFFF" w:themeColor="background2"/>
                <w:szCs w:val="20"/>
              </w:rPr>
              <w:t>Very Useful</w:t>
            </w:r>
          </w:p>
        </w:tc>
      </w:tr>
      <w:tr w:rsidR="00795A1E" w:rsidRPr="009C6D85" w:rsidTr="005D1B72">
        <w:tc>
          <w:tcPr>
            <w:tcW w:w="1859" w:type="pct"/>
            <w:tcBorders>
              <w:top w:val="single" w:sz="4" w:space="0" w:color="auto"/>
            </w:tcBorders>
            <w:vAlign w:val="center"/>
          </w:tcPr>
          <w:p w:rsidR="00795A1E" w:rsidRPr="009C6D85" w:rsidRDefault="00795A1E" w:rsidP="005D1B72">
            <w:pPr>
              <w:pStyle w:val="Tablebodytextleftaligned"/>
              <w:spacing w:before="60" w:beforeAutospacing="0" w:after="60"/>
              <w:rPr>
                <w:b/>
                <w:sz w:val="20"/>
                <w:szCs w:val="20"/>
              </w:rPr>
            </w:pPr>
            <w:r w:rsidRPr="009C6D85">
              <w:rPr>
                <w:b/>
                <w:sz w:val="20"/>
                <w:szCs w:val="20"/>
              </w:rPr>
              <w:t>Pilot Instructions</w:t>
            </w:r>
          </w:p>
        </w:tc>
        <w:tc>
          <w:tcPr>
            <w:tcW w:w="733" w:type="pct"/>
            <w:tcBorders>
              <w:top w:val="single" w:sz="4" w:space="0" w:color="auto"/>
            </w:tcBorders>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w:t>
            </w:r>
          </w:p>
        </w:tc>
        <w:tc>
          <w:tcPr>
            <w:tcW w:w="837" w:type="pct"/>
            <w:tcBorders>
              <w:top w:val="single" w:sz="4" w:space="0" w:color="auto"/>
            </w:tcBorders>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14</w:t>
            </w:r>
          </w:p>
        </w:tc>
        <w:tc>
          <w:tcPr>
            <w:tcW w:w="839" w:type="pct"/>
            <w:tcBorders>
              <w:top w:val="single" w:sz="4" w:space="0" w:color="auto"/>
            </w:tcBorders>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61</w:t>
            </w:r>
          </w:p>
        </w:tc>
        <w:tc>
          <w:tcPr>
            <w:tcW w:w="733" w:type="pct"/>
            <w:tcBorders>
              <w:top w:val="single" w:sz="4" w:space="0" w:color="auto"/>
            </w:tcBorders>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25</w:t>
            </w:r>
          </w:p>
        </w:tc>
      </w:tr>
      <w:tr w:rsidR="00795A1E" w:rsidRPr="009C6D85" w:rsidTr="005D1B72">
        <w:tc>
          <w:tcPr>
            <w:tcW w:w="1859" w:type="pct"/>
            <w:vAlign w:val="center"/>
          </w:tcPr>
          <w:p w:rsidR="00795A1E" w:rsidRPr="009C6D85" w:rsidRDefault="00795A1E" w:rsidP="005D1B72">
            <w:pPr>
              <w:pStyle w:val="Tablebodytextleftaligned"/>
              <w:spacing w:before="60" w:beforeAutospacing="0" w:after="60"/>
              <w:rPr>
                <w:b/>
                <w:sz w:val="20"/>
                <w:szCs w:val="20"/>
              </w:rPr>
            </w:pPr>
            <w:r w:rsidRPr="009C6D85">
              <w:rPr>
                <w:b/>
                <w:sz w:val="20"/>
                <w:szCs w:val="20"/>
              </w:rPr>
              <w:t>Activity 2 Instructions</w:t>
            </w:r>
          </w:p>
        </w:tc>
        <w:tc>
          <w:tcPr>
            <w:tcW w:w="733"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w:t>
            </w:r>
          </w:p>
        </w:tc>
        <w:tc>
          <w:tcPr>
            <w:tcW w:w="837"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19</w:t>
            </w:r>
          </w:p>
        </w:tc>
        <w:tc>
          <w:tcPr>
            <w:tcW w:w="839" w:type="pct"/>
            <w:vAlign w:val="center"/>
          </w:tcPr>
          <w:p w:rsidR="00795A1E" w:rsidRPr="009C6D85" w:rsidRDefault="00795A1E" w:rsidP="005D1B72">
            <w:pPr>
              <w:pStyle w:val="tablebodytextright"/>
              <w:tabs>
                <w:tab w:val="left" w:pos="288"/>
                <w:tab w:val="right" w:pos="608"/>
              </w:tabs>
              <w:spacing w:before="60" w:beforeAutospacing="0" w:after="60"/>
              <w:jc w:val="center"/>
              <w:rPr>
                <w:sz w:val="20"/>
                <w:szCs w:val="20"/>
              </w:rPr>
            </w:pPr>
            <w:r w:rsidRPr="009C6D85">
              <w:rPr>
                <w:sz w:val="20"/>
                <w:szCs w:val="20"/>
              </w:rPr>
              <w:t>50</w:t>
            </w:r>
          </w:p>
        </w:tc>
        <w:tc>
          <w:tcPr>
            <w:tcW w:w="733"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31</w:t>
            </w:r>
          </w:p>
        </w:tc>
      </w:tr>
      <w:tr w:rsidR="00795A1E" w:rsidRPr="009C6D85" w:rsidTr="005D1B72">
        <w:tc>
          <w:tcPr>
            <w:tcW w:w="1859" w:type="pct"/>
            <w:tcBorders>
              <w:bottom w:val="single" w:sz="4" w:space="0" w:color="auto"/>
            </w:tcBorders>
            <w:vAlign w:val="center"/>
          </w:tcPr>
          <w:p w:rsidR="00795A1E" w:rsidRPr="009C6D85" w:rsidRDefault="00795A1E" w:rsidP="005D1B72">
            <w:pPr>
              <w:pStyle w:val="Tablebodytextleftaligned"/>
              <w:spacing w:before="60" w:beforeAutospacing="0" w:after="60"/>
              <w:rPr>
                <w:b/>
                <w:sz w:val="20"/>
                <w:szCs w:val="20"/>
              </w:rPr>
            </w:pPr>
            <w:r w:rsidRPr="009C6D85">
              <w:rPr>
                <w:b/>
                <w:sz w:val="20"/>
                <w:szCs w:val="20"/>
              </w:rPr>
              <w:t>Provider Preparation Kit</w:t>
            </w:r>
          </w:p>
        </w:tc>
        <w:tc>
          <w:tcPr>
            <w:tcW w:w="733" w:type="pct"/>
            <w:tcBorders>
              <w:bottom w:val="single" w:sz="4" w:space="0" w:color="auto"/>
            </w:tcBorders>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w:t>
            </w:r>
          </w:p>
        </w:tc>
        <w:tc>
          <w:tcPr>
            <w:tcW w:w="837" w:type="pct"/>
            <w:tcBorders>
              <w:bottom w:val="single" w:sz="4" w:space="0" w:color="auto"/>
            </w:tcBorders>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14</w:t>
            </w:r>
          </w:p>
        </w:tc>
        <w:tc>
          <w:tcPr>
            <w:tcW w:w="839" w:type="pct"/>
            <w:tcBorders>
              <w:bottom w:val="single" w:sz="4" w:space="0" w:color="auto"/>
            </w:tcBorders>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53</w:t>
            </w:r>
          </w:p>
        </w:tc>
        <w:tc>
          <w:tcPr>
            <w:tcW w:w="733" w:type="pct"/>
            <w:tcBorders>
              <w:bottom w:val="single" w:sz="4" w:space="0" w:color="auto"/>
            </w:tcBorders>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33</w:t>
            </w:r>
          </w:p>
        </w:tc>
      </w:tr>
    </w:tbl>
    <w:p w:rsidR="00795A1E" w:rsidRDefault="00795A1E" w:rsidP="00795A1E">
      <w:pPr>
        <w:pStyle w:val="Sourceandnotetext"/>
      </w:pPr>
      <w:r w:rsidRPr="007A7CED">
        <w:t xml:space="preserve">Source: </w:t>
      </w:r>
      <w:r>
        <w:t>The Mid Pilot Review</w:t>
      </w:r>
      <w:r w:rsidR="00625578">
        <w:t>, 2013</w:t>
      </w:r>
    </w:p>
    <w:p w:rsidR="00795A1E" w:rsidRDefault="00795A1E" w:rsidP="00795A1E">
      <w:pPr>
        <w:pStyle w:val="Sourceandnotetext"/>
      </w:pPr>
      <w:r>
        <w:t>Note: 36 responses</w:t>
      </w:r>
    </w:p>
    <w:p w:rsidR="00795A1E" w:rsidRDefault="00795A1E" w:rsidP="00795A1E">
      <w:pPr>
        <w:pStyle w:val="Tableheading"/>
        <w:rPr>
          <w:lang w:val="en-US"/>
        </w:rPr>
      </w:pPr>
      <w:r w:rsidRPr="00885EE3">
        <w:rPr>
          <w:lang w:val="en-US"/>
        </w:rPr>
        <w:t>Table</w:t>
      </w:r>
      <w:r>
        <w:rPr>
          <w:lang w:val="en-US"/>
        </w:rPr>
        <w:t xml:space="preserve"> </w:t>
      </w:r>
      <w:proofErr w:type="spellStart"/>
      <w:r w:rsidR="00D9659B">
        <w:rPr>
          <w:lang w:val="en-US"/>
        </w:rPr>
        <w:t>C</w:t>
      </w:r>
      <w:r>
        <w:rPr>
          <w:lang w:val="en-US"/>
        </w:rPr>
        <w:t>2</w:t>
      </w:r>
      <w:proofErr w:type="spellEnd"/>
      <w:r w:rsidRPr="00885EE3">
        <w:rPr>
          <w:lang w:val="en-US"/>
        </w:rPr>
        <w:t xml:space="preserve">: </w:t>
      </w:r>
      <w:r>
        <w:rPr>
          <w:lang w:val="en-US"/>
        </w:rPr>
        <w:t>Quality Managers responses (per cent) on the quality of various departmental information sources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C2: Quality Managers responses (per cent) on the quality of various departmental information sources"/>
        <w:tblDescription w:val="Table C2: Quality Managers responses (per cent) on the quality of various departmental information sources"/>
      </w:tblPr>
      <w:tblGrid>
        <w:gridCol w:w="2803"/>
        <w:gridCol w:w="1103"/>
        <w:gridCol w:w="1105"/>
        <w:gridCol w:w="1262"/>
        <w:gridCol w:w="887"/>
        <w:gridCol w:w="1041"/>
        <w:gridCol w:w="1041"/>
      </w:tblGrid>
      <w:tr w:rsidR="006E675A" w:rsidRPr="009C6D85" w:rsidTr="00B75973">
        <w:trPr>
          <w:tblHeader/>
        </w:trPr>
        <w:tc>
          <w:tcPr>
            <w:tcW w:w="1516" w:type="pct"/>
            <w:tcBorders>
              <w:top w:val="single" w:sz="4" w:space="0" w:color="auto"/>
              <w:bottom w:val="single" w:sz="4" w:space="0" w:color="auto"/>
            </w:tcBorders>
            <w:shd w:val="clear" w:color="auto" w:fill="1E3D6B"/>
            <w:vAlign w:val="center"/>
          </w:tcPr>
          <w:p w:rsidR="00795A1E" w:rsidRPr="009C6D85" w:rsidRDefault="00795A1E" w:rsidP="009C6D85">
            <w:pPr>
              <w:pStyle w:val="Tableheadingleft"/>
              <w:spacing w:before="60" w:beforeAutospacing="0" w:after="60"/>
              <w:ind w:firstLine="720"/>
              <w:rPr>
                <w:color w:val="FFFFFF" w:themeColor="background2"/>
                <w:szCs w:val="20"/>
              </w:rPr>
            </w:pPr>
          </w:p>
        </w:tc>
        <w:tc>
          <w:tcPr>
            <w:tcW w:w="597" w:type="pct"/>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color w:val="FFFFFF" w:themeColor="background2"/>
                <w:szCs w:val="20"/>
              </w:rPr>
            </w:pPr>
            <w:r w:rsidRPr="009C6D85">
              <w:rPr>
                <w:color w:val="FFFFFF" w:themeColor="background2"/>
                <w:szCs w:val="20"/>
              </w:rPr>
              <w:t>Very low</w:t>
            </w:r>
          </w:p>
        </w:tc>
        <w:tc>
          <w:tcPr>
            <w:tcW w:w="598" w:type="pct"/>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color w:val="FFFFFF" w:themeColor="background2"/>
                <w:szCs w:val="20"/>
              </w:rPr>
            </w:pPr>
            <w:r w:rsidRPr="009C6D85">
              <w:rPr>
                <w:color w:val="FFFFFF" w:themeColor="background2"/>
                <w:szCs w:val="20"/>
              </w:rPr>
              <w:t>Low</w:t>
            </w:r>
          </w:p>
        </w:tc>
        <w:tc>
          <w:tcPr>
            <w:tcW w:w="683" w:type="pct"/>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color w:val="FFFFFF" w:themeColor="background2"/>
                <w:szCs w:val="20"/>
              </w:rPr>
            </w:pPr>
            <w:r w:rsidRPr="009C6D85">
              <w:rPr>
                <w:color w:val="FFFFFF" w:themeColor="background2"/>
                <w:szCs w:val="20"/>
              </w:rPr>
              <w:t>Adequate</w:t>
            </w:r>
          </w:p>
        </w:tc>
        <w:tc>
          <w:tcPr>
            <w:tcW w:w="480" w:type="pct"/>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color w:val="FFFFFF" w:themeColor="background2"/>
                <w:szCs w:val="20"/>
              </w:rPr>
            </w:pPr>
            <w:r w:rsidRPr="009C6D85">
              <w:rPr>
                <w:color w:val="FFFFFF" w:themeColor="background2"/>
                <w:szCs w:val="20"/>
              </w:rPr>
              <w:t>High</w:t>
            </w:r>
          </w:p>
        </w:tc>
        <w:tc>
          <w:tcPr>
            <w:tcW w:w="563" w:type="pct"/>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color w:val="FFFFFF" w:themeColor="background2"/>
                <w:szCs w:val="20"/>
              </w:rPr>
            </w:pPr>
            <w:r w:rsidRPr="009C6D85">
              <w:rPr>
                <w:color w:val="FFFFFF" w:themeColor="background2"/>
                <w:szCs w:val="20"/>
              </w:rPr>
              <w:t>Very high</w:t>
            </w:r>
          </w:p>
        </w:tc>
        <w:tc>
          <w:tcPr>
            <w:tcW w:w="563" w:type="pct"/>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color w:val="FFFFFF" w:themeColor="background2"/>
                <w:szCs w:val="20"/>
              </w:rPr>
            </w:pPr>
            <w:r w:rsidRPr="009C6D85">
              <w:rPr>
                <w:color w:val="FFFFFF" w:themeColor="background2"/>
                <w:szCs w:val="20"/>
              </w:rPr>
              <w:t>Don’t Know</w:t>
            </w:r>
          </w:p>
        </w:tc>
      </w:tr>
      <w:tr w:rsidR="00795A1E" w:rsidRPr="009C6D85" w:rsidTr="005D1B72">
        <w:tc>
          <w:tcPr>
            <w:tcW w:w="1516" w:type="pct"/>
            <w:tcBorders>
              <w:top w:val="single" w:sz="4" w:space="0" w:color="auto"/>
            </w:tcBorders>
            <w:vAlign w:val="center"/>
          </w:tcPr>
          <w:p w:rsidR="00795A1E" w:rsidRPr="009C6D85" w:rsidRDefault="00795A1E" w:rsidP="005D1B72">
            <w:pPr>
              <w:pStyle w:val="Tablebodytextleftaligned"/>
              <w:spacing w:before="60" w:beforeAutospacing="0" w:after="60"/>
              <w:rPr>
                <w:b/>
                <w:sz w:val="20"/>
                <w:szCs w:val="20"/>
              </w:rPr>
            </w:pPr>
            <w:r w:rsidRPr="009C6D85">
              <w:rPr>
                <w:b/>
                <w:sz w:val="20"/>
                <w:szCs w:val="20"/>
              </w:rPr>
              <w:t>Provider Portal</w:t>
            </w:r>
          </w:p>
        </w:tc>
        <w:tc>
          <w:tcPr>
            <w:tcW w:w="597" w:type="pct"/>
            <w:tcBorders>
              <w:top w:val="single" w:sz="4" w:space="0" w:color="auto"/>
            </w:tcBorders>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w:t>
            </w:r>
          </w:p>
        </w:tc>
        <w:tc>
          <w:tcPr>
            <w:tcW w:w="598" w:type="pct"/>
            <w:tcBorders>
              <w:top w:val="single" w:sz="4" w:space="0" w:color="auto"/>
            </w:tcBorders>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5</w:t>
            </w:r>
          </w:p>
        </w:tc>
        <w:tc>
          <w:tcPr>
            <w:tcW w:w="683" w:type="pct"/>
            <w:tcBorders>
              <w:top w:val="single" w:sz="4" w:space="0" w:color="auto"/>
            </w:tcBorders>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45</w:t>
            </w:r>
          </w:p>
        </w:tc>
        <w:tc>
          <w:tcPr>
            <w:tcW w:w="480" w:type="pct"/>
            <w:tcBorders>
              <w:top w:val="single" w:sz="4" w:space="0" w:color="auto"/>
            </w:tcBorders>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37</w:t>
            </w:r>
          </w:p>
        </w:tc>
        <w:tc>
          <w:tcPr>
            <w:tcW w:w="563" w:type="pct"/>
            <w:tcBorders>
              <w:top w:val="single" w:sz="4" w:space="0" w:color="auto"/>
            </w:tcBorders>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13</w:t>
            </w:r>
          </w:p>
        </w:tc>
        <w:tc>
          <w:tcPr>
            <w:tcW w:w="563" w:type="pct"/>
            <w:tcBorders>
              <w:top w:val="single" w:sz="4" w:space="0" w:color="auto"/>
            </w:tcBorders>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w:t>
            </w:r>
          </w:p>
        </w:tc>
      </w:tr>
      <w:tr w:rsidR="00795A1E" w:rsidRPr="009C6D85" w:rsidTr="005D1B72">
        <w:tc>
          <w:tcPr>
            <w:tcW w:w="1516" w:type="pct"/>
            <w:vAlign w:val="center"/>
          </w:tcPr>
          <w:p w:rsidR="00795A1E" w:rsidRPr="009C6D85" w:rsidRDefault="00795A1E" w:rsidP="005D1B72">
            <w:pPr>
              <w:pStyle w:val="Tablebodytextleftaligned"/>
              <w:spacing w:before="60" w:beforeAutospacing="0" w:after="60"/>
              <w:rPr>
                <w:b/>
                <w:sz w:val="20"/>
                <w:szCs w:val="20"/>
              </w:rPr>
            </w:pPr>
            <w:r w:rsidRPr="009C6D85">
              <w:rPr>
                <w:b/>
                <w:sz w:val="20"/>
                <w:szCs w:val="20"/>
              </w:rPr>
              <w:t>Newsletters</w:t>
            </w:r>
          </w:p>
        </w:tc>
        <w:tc>
          <w:tcPr>
            <w:tcW w:w="597"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w:t>
            </w:r>
          </w:p>
        </w:tc>
        <w:tc>
          <w:tcPr>
            <w:tcW w:w="598"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5</w:t>
            </w:r>
          </w:p>
        </w:tc>
        <w:tc>
          <w:tcPr>
            <w:tcW w:w="683"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53</w:t>
            </w:r>
          </w:p>
        </w:tc>
        <w:tc>
          <w:tcPr>
            <w:tcW w:w="480"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26</w:t>
            </w:r>
          </w:p>
        </w:tc>
        <w:tc>
          <w:tcPr>
            <w:tcW w:w="563"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11</w:t>
            </w:r>
          </w:p>
        </w:tc>
        <w:tc>
          <w:tcPr>
            <w:tcW w:w="563"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5</w:t>
            </w:r>
          </w:p>
        </w:tc>
      </w:tr>
      <w:tr w:rsidR="00795A1E" w:rsidRPr="009C6D85" w:rsidTr="005D1B72">
        <w:tc>
          <w:tcPr>
            <w:tcW w:w="1516" w:type="pct"/>
            <w:vAlign w:val="center"/>
          </w:tcPr>
          <w:p w:rsidR="00795A1E" w:rsidRPr="009C6D85" w:rsidRDefault="00795A1E" w:rsidP="005D1B72">
            <w:pPr>
              <w:pStyle w:val="Tablebodytextleftaligned"/>
              <w:spacing w:before="60" w:beforeAutospacing="0" w:after="60"/>
              <w:rPr>
                <w:b/>
                <w:sz w:val="20"/>
                <w:szCs w:val="20"/>
              </w:rPr>
            </w:pPr>
            <w:r w:rsidRPr="009C6D85">
              <w:rPr>
                <w:b/>
                <w:sz w:val="20"/>
                <w:szCs w:val="20"/>
              </w:rPr>
              <w:t>Activity 2 Instructions</w:t>
            </w:r>
          </w:p>
        </w:tc>
        <w:tc>
          <w:tcPr>
            <w:tcW w:w="597"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w:t>
            </w:r>
          </w:p>
        </w:tc>
        <w:tc>
          <w:tcPr>
            <w:tcW w:w="598"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5</w:t>
            </w:r>
          </w:p>
        </w:tc>
        <w:tc>
          <w:tcPr>
            <w:tcW w:w="683" w:type="pct"/>
            <w:vAlign w:val="center"/>
          </w:tcPr>
          <w:p w:rsidR="00795A1E" w:rsidRPr="009C6D85" w:rsidRDefault="00795A1E" w:rsidP="005D1B72">
            <w:pPr>
              <w:pStyle w:val="tablebodytextright"/>
              <w:tabs>
                <w:tab w:val="left" w:pos="288"/>
                <w:tab w:val="right" w:pos="608"/>
              </w:tabs>
              <w:spacing w:before="60" w:beforeAutospacing="0" w:after="60"/>
              <w:jc w:val="center"/>
              <w:rPr>
                <w:sz w:val="20"/>
                <w:szCs w:val="20"/>
              </w:rPr>
            </w:pPr>
            <w:r w:rsidRPr="009C6D85">
              <w:rPr>
                <w:sz w:val="20"/>
                <w:szCs w:val="20"/>
              </w:rPr>
              <w:t>37</w:t>
            </w:r>
          </w:p>
        </w:tc>
        <w:tc>
          <w:tcPr>
            <w:tcW w:w="480"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32</w:t>
            </w:r>
          </w:p>
        </w:tc>
        <w:tc>
          <w:tcPr>
            <w:tcW w:w="563"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24</w:t>
            </w:r>
          </w:p>
        </w:tc>
        <w:tc>
          <w:tcPr>
            <w:tcW w:w="563"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3</w:t>
            </w:r>
          </w:p>
        </w:tc>
      </w:tr>
      <w:tr w:rsidR="00795A1E" w:rsidRPr="009C6D85" w:rsidTr="005D1B72">
        <w:tc>
          <w:tcPr>
            <w:tcW w:w="1516" w:type="pct"/>
            <w:vAlign w:val="center"/>
          </w:tcPr>
          <w:p w:rsidR="00795A1E" w:rsidRPr="009C6D85" w:rsidRDefault="00795A1E" w:rsidP="005D1B72">
            <w:pPr>
              <w:pStyle w:val="Tablebodytextleftaligned"/>
              <w:spacing w:before="60" w:beforeAutospacing="0" w:after="60"/>
              <w:rPr>
                <w:b/>
                <w:sz w:val="20"/>
                <w:szCs w:val="20"/>
              </w:rPr>
            </w:pPr>
            <w:r w:rsidRPr="009C6D85">
              <w:rPr>
                <w:b/>
                <w:sz w:val="20"/>
                <w:szCs w:val="20"/>
              </w:rPr>
              <w:t>Webinars</w:t>
            </w:r>
          </w:p>
        </w:tc>
        <w:tc>
          <w:tcPr>
            <w:tcW w:w="597"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5</w:t>
            </w:r>
          </w:p>
        </w:tc>
        <w:tc>
          <w:tcPr>
            <w:tcW w:w="598"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16</w:t>
            </w:r>
          </w:p>
        </w:tc>
        <w:tc>
          <w:tcPr>
            <w:tcW w:w="683"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37</w:t>
            </w:r>
          </w:p>
        </w:tc>
        <w:tc>
          <w:tcPr>
            <w:tcW w:w="480"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34</w:t>
            </w:r>
          </w:p>
        </w:tc>
        <w:tc>
          <w:tcPr>
            <w:tcW w:w="563"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8</w:t>
            </w:r>
          </w:p>
        </w:tc>
        <w:tc>
          <w:tcPr>
            <w:tcW w:w="563"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w:t>
            </w:r>
          </w:p>
        </w:tc>
      </w:tr>
      <w:tr w:rsidR="00795A1E" w:rsidRPr="009C6D85" w:rsidTr="005D1B72">
        <w:tc>
          <w:tcPr>
            <w:tcW w:w="1516" w:type="pct"/>
            <w:vAlign w:val="center"/>
          </w:tcPr>
          <w:p w:rsidR="00795A1E" w:rsidRPr="009C6D85" w:rsidRDefault="00795A1E" w:rsidP="005D1B72">
            <w:pPr>
              <w:pStyle w:val="Tablebodytextleftaligned"/>
              <w:spacing w:before="60" w:beforeAutospacing="0" w:after="60"/>
              <w:rPr>
                <w:b/>
                <w:sz w:val="20"/>
                <w:szCs w:val="20"/>
              </w:rPr>
            </w:pPr>
            <w:r w:rsidRPr="009C6D85">
              <w:rPr>
                <w:b/>
                <w:sz w:val="20"/>
                <w:szCs w:val="20"/>
              </w:rPr>
              <w:t>Govdex.gov.au</w:t>
            </w:r>
          </w:p>
        </w:tc>
        <w:tc>
          <w:tcPr>
            <w:tcW w:w="597"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3</w:t>
            </w:r>
          </w:p>
        </w:tc>
        <w:tc>
          <w:tcPr>
            <w:tcW w:w="598"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11</w:t>
            </w:r>
          </w:p>
        </w:tc>
        <w:tc>
          <w:tcPr>
            <w:tcW w:w="683"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42</w:t>
            </w:r>
          </w:p>
        </w:tc>
        <w:tc>
          <w:tcPr>
            <w:tcW w:w="480"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5</w:t>
            </w:r>
          </w:p>
        </w:tc>
        <w:tc>
          <w:tcPr>
            <w:tcW w:w="563"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3</w:t>
            </w:r>
          </w:p>
        </w:tc>
        <w:tc>
          <w:tcPr>
            <w:tcW w:w="563" w:type="pct"/>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37</w:t>
            </w:r>
          </w:p>
        </w:tc>
      </w:tr>
      <w:tr w:rsidR="00795A1E" w:rsidRPr="009C6D85" w:rsidTr="005D1B72">
        <w:tc>
          <w:tcPr>
            <w:tcW w:w="1516" w:type="pct"/>
            <w:tcBorders>
              <w:bottom w:val="single" w:sz="4" w:space="0" w:color="auto"/>
            </w:tcBorders>
            <w:vAlign w:val="center"/>
          </w:tcPr>
          <w:p w:rsidR="00795A1E" w:rsidRPr="009C6D85" w:rsidRDefault="00795A1E" w:rsidP="005D1B72">
            <w:pPr>
              <w:pStyle w:val="Tablebodytextleftaligned"/>
              <w:spacing w:before="60" w:beforeAutospacing="0" w:after="60"/>
              <w:rPr>
                <w:b/>
                <w:sz w:val="20"/>
                <w:szCs w:val="20"/>
              </w:rPr>
            </w:pPr>
            <w:r w:rsidRPr="009C6D85">
              <w:rPr>
                <w:b/>
                <w:sz w:val="20"/>
                <w:szCs w:val="20"/>
              </w:rPr>
              <w:t>Provider Preparation Kit</w:t>
            </w:r>
          </w:p>
        </w:tc>
        <w:tc>
          <w:tcPr>
            <w:tcW w:w="597" w:type="pct"/>
            <w:tcBorders>
              <w:bottom w:val="single" w:sz="4" w:space="0" w:color="auto"/>
            </w:tcBorders>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w:t>
            </w:r>
          </w:p>
        </w:tc>
        <w:tc>
          <w:tcPr>
            <w:tcW w:w="598" w:type="pct"/>
            <w:tcBorders>
              <w:bottom w:val="single" w:sz="4" w:space="0" w:color="auto"/>
            </w:tcBorders>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5</w:t>
            </w:r>
          </w:p>
        </w:tc>
        <w:tc>
          <w:tcPr>
            <w:tcW w:w="683" w:type="pct"/>
            <w:tcBorders>
              <w:bottom w:val="single" w:sz="4" w:space="0" w:color="auto"/>
            </w:tcBorders>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47</w:t>
            </w:r>
          </w:p>
        </w:tc>
        <w:tc>
          <w:tcPr>
            <w:tcW w:w="480" w:type="pct"/>
            <w:tcBorders>
              <w:bottom w:val="single" w:sz="4" w:space="0" w:color="auto"/>
            </w:tcBorders>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18</w:t>
            </w:r>
          </w:p>
        </w:tc>
        <w:tc>
          <w:tcPr>
            <w:tcW w:w="563" w:type="pct"/>
            <w:tcBorders>
              <w:bottom w:val="single" w:sz="4" w:space="0" w:color="auto"/>
            </w:tcBorders>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21</w:t>
            </w:r>
          </w:p>
        </w:tc>
        <w:tc>
          <w:tcPr>
            <w:tcW w:w="563" w:type="pct"/>
            <w:tcBorders>
              <w:bottom w:val="single" w:sz="4" w:space="0" w:color="auto"/>
            </w:tcBorders>
            <w:vAlign w:val="center"/>
          </w:tcPr>
          <w:p w:rsidR="00795A1E" w:rsidRPr="009C6D85" w:rsidRDefault="00795A1E" w:rsidP="005D1B72">
            <w:pPr>
              <w:pStyle w:val="tablebodytextright"/>
              <w:spacing w:before="60" w:beforeAutospacing="0" w:after="60"/>
              <w:jc w:val="center"/>
              <w:rPr>
                <w:sz w:val="20"/>
                <w:szCs w:val="20"/>
              </w:rPr>
            </w:pPr>
            <w:r w:rsidRPr="009C6D85">
              <w:rPr>
                <w:sz w:val="20"/>
                <w:szCs w:val="20"/>
              </w:rPr>
              <w:t>8</w:t>
            </w:r>
          </w:p>
        </w:tc>
      </w:tr>
    </w:tbl>
    <w:p w:rsidR="00795A1E" w:rsidRDefault="00795A1E" w:rsidP="00795A1E">
      <w:pPr>
        <w:pStyle w:val="Sourceandnotetext"/>
      </w:pPr>
      <w:r w:rsidRPr="007A7CED">
        <w:t xml:space="preserve">Source: </w:t>
      </w:r>
      <w:r>
        <w:t>Quality Manager Post-</w:t>
      </w:r>
      <w:r w:rsidR="00625578">
        <w:t xml:space="preserve">Pilot </w:t>
      </w:r>
      <w:r>
        <w:t>Survey</w:t>
      </w:r>
      <w:r w:rsidR="00625578">
        <w:t>, 2014</w:t>
      </w:r>
    </w:p>
    <w:p w:rsidR="00795A1E" w:rsidRDefault="00795A1E" w:rsidP="00795A1E">
      <w:pPr>
        <w:pStyle w:val="Sourceandnotetext"/>
      </w:pPr>
      <w:r>
        <w:t>Note: 38 responses</w:t>
      </w:r>
    </w:p>
    <w:p w:rsidR="00795A1E" w:rsidRPr="00FC42FC" w:rsidRDefault="00795A1E" w:rsidP="00795A1E">
      <w:pPr>
        <w:pStyle w:val="Tableheading"/>
        <w:rPr>
          <w:lang w:val="en-US"/>
        </w:rPr>
      </w:pPr>
      <w:r w:rsidRPr="00885EE3">
        <w:rPr>
          <w:lang w:val="en-US"/>
        </w:rPr>
        <w:t>Table</w:t>
      </w:r>
      <w:r>
        <w:rPr>
          <w:lang w:val="en-US"/>
        </w:rPr>
        <w:t xml:space="preserve"> </w:t>
      </w:r>
      <w:proofErr w:type="spellStart"/>
      <w:r w:rsidR="00D9659B">
        <w:rPr>
          <w:lang w:val="en-US"/>
        </w:rPr>
        <w:t>C</w:t>
      </w:r>
      <w:r>
        <w:rPr>
          <w:lang w:val="en-US"/>
        </w:rPr>
        <w:t>3</w:t>
      </w:r>
      <w:proofErr w:type="spellEnd"/>
      <w:r w:rsidRPr="00885EE3">
        <w:rPr>
          <w:lang w:val="en-US"/>
        </w:rPr>
        <w:t xml:space="preserve">: </w:t>
      </w:r>
      <w:r>
        <w:rPr>
          <w:lang w:val="en-US"/>
        </w:rPr>
        <w:t xml:space="preserve">Provider responses (per cent) on how they seek clarification for questions not </w:t>
      </w:r>
      <w:proofErr w:type="gramStart"/>
      <w:r>
        <w:rPr>
          <w:lang w:val="en-US"/>
        </w:rPr>
        <w:t>raised</w:t>
      </w:r>
      <w:proofErr w:type="gramEnd"/>
      <w:r>
        <w:rPr>
          <w:lang w:val="en-US"/>
        </w:rPr>
        <w:t xml:space="preserve"> in the audit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C3: Provider responses (per cent) on how they seek clarification for questions not raised in the audit"/>
        <w:tblDescription w:val="Table C3: Provider responses (per cent) on how they seek clarification for questions not raised in the audit"/>
      </w:tblPr>
      <w:tblGrid>
        <w:gridCol w:w="6708"/>
        <w:gridCol w:w="2534"/>
      </w:tblGrid>
      <w:tr w:rsidR="006E675A" w:rsidRPr="009C6D85" w:rsidTr="00B75973">
        <w:trPr>
          <w:tblHeader/>
        </w:trPr>
        <w:tc>
          <w:tcPr>
            <w:tcW w:w="3629" w:type="pct"/>
            <w:tcBorders>
              <w:top w:val="single" w:sz="4" w:space="0" w:color="auto"/>
            </w:tcBorders>
            <w:shd w:val="clear" w:color="auto" w:fill="1E3D6B"/>
            <w:vAlign w:val="center"/>
          </w:tcPr>
          <w:p w:rsidR="00795A1E" w:rsidRPr="009C6D85" w:rsidRDefault="00795A1E" w:rsidP="009C6D85">
            <w:pPr>
              <w:pStyle w:val="Tablebodytextleftaligned"/>
              <w:spacing w:before="60" w:beforeAutospacing="0" w:after="60"/>
              <w:rPr>
                <w:b/>
                <w:color w:val="FFFFFF" w:themeColor="background2"/>
                <w:sz w:val="20"/>
                <w:szCs w:val="20"/>
              </w:rPr>
            </w:pPr>
            <w:r w:rsidRPr="009C6D85">
              <w:rPr>
                <w:b/>
                <w:color w:val="FFFFFF" w:themeColor="background2"/>
                <w:sz w:val="20"/>
                <w:szCs w:val="20"/>
              </w:rPr>
              <w:t>Response</w:t>
            </w:r>
          </w:p>
        </w:tc>
        <w:tc>
          <w:tcPr>
            <w:tcW w:w="1371" w:type="pct"/>
            <w:tcBorders>
              <w:top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color w:val="FFFFFF" w:themeColor="background2"/>
                <w:szCs w:val="20"/>
              </w:rPr>
            </w:pPr>
            <w:r w:rsidRPr="009C6D85">
              <w:rPr>
                <w:color w:val="FFFFFF" w:themeColor="background2"/>
                <w:szCs w:val="20"/>
              </w:rPr>
              <w:t>Proportion (%)</w:t>
            </w:r>
          </w:p>
        </w:tc>
      </w:tr>
      <w:tr w:rsidR="00795A1E" w:rsidRPr="009C6D85" w:rsidTr="009C6D85">
        <w:tc>
          <w:tcPr>
            <w:tcW w:w="3629" w:type="pct"/>
            <w:tcBorders>
              <w:top w:val="single" w:sz="4" w:space="0" w:color="auto"/>
            </w:tcBorders>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Consult internally</w:t>
            </w:r>
          </w:p>
        </w:tc>
        <w:tc>
          <w:tcPr>
            <w:tcW w:w="1371" w:type="pct"/>
            <w:tcBorders>
              <w:top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6</w:t>
            </w:r>
          </w:p>
        </w:tc>
      </w:tr>
      <w:tr w:rsidR="00795A1E" w:rsidRPr="009C6D85" w:rsidTr="009C6D85">
        <w:tc>
          <w:tcPr>
            <w:tcW w:w="3629" w:type="pct"/>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Email esqualitystandards@deewr.gov.au</w:t>
            </w:r>
          </w:p>
        </w:tc>
        <w:tc>
          <w:tcPr>
            <w:tcW w:w="1371"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38</w:t>
            </w:r>
          </w:p>
        </w:tc>
      </w:tr>
      <w:tr w:rsidR="00795A1E" w:rsidRPr="009C6D85" w:rsidTr="009C6D85">
        <w:tc>
          <w:tcPr>
            <w:tcW w:w="3629" w:type="pct"/>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Phone DEEWR Quality Assurance Framework Team</w:t>
            </w:r>
          </w:p>
        </w:tc>
        <w:tc>
          <w:tcPr>
            <w:tcW w:w="1371"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13</w:t>
            </w:r>
          </w:p>
        </w:tc>
      </w:tr>
      <w:tr w:rsidR="00795A1E" w:rsidRPr="009C6D85" w:rsidTr="009C6D85">
        <w:tc>
          <w:tcPr>
            <w:tcW w:w="3629" w:type="pct"/>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Consult with auditor</w:t>
            </w:r>
          </w:p>
        </w:tc>
        <w:tc>
          <w:tcPr>
            <w:tcW w:w="1371"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25</w:t>
            </w:r>
          </w:p>
        </w:tc>
      </w:tr>
      <w:tr w:rsidR="00795A1E" w:rsidRPr="009C6D85" w:rsidTr="009C6D85">
        <w:tc>
          <w:tcPr>
            <w:tcW w:w="3629" w:type="pct"/>
            <w:tcBorders>
              <w:bottom w:val="single" w:sz="4" w:space="0" w:color="auto"/>
            </w:tcBorders>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Haven’t queried as of yet</w:t>
            </w:r>
          </w:p>
        </w:tc>
        <w:tc>
          <w:tcPr>
            <w:tcW w:w="1371" w:type="pct"/>
            <w:tcBorders>
              <w:bottom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19</w:t>
            </w:r>
          </w:p>
        </w:tc>
      </w:tr>
    </w:tbl>
    <w:p w:rsidR="00795A1E" w:rsidRDefault="00795A1E" w:rsidP="00795A1E">
      <w:pPr>
        <w:pStyle w:val="Sourceandnotetext"/>
      </w:pPr>
      <w:r w:rsidRPr="007A7CED">
        <w:t xml:space="preserve">Source: </w:t>
      </w:r>
      <w:r>
        <w:t>The Mid Pilot Review</w:t>
      </w:r>
      <w:r w:rsidR="00625578">
        <w:t>, 2013</w:t>
      </w:r>
    </w:p>
    <w:p w:rsidR="00795A1E" w:rsidRDefault="00795A1E" w:rsidP="00795A1E">
      <w:pPr>
        <w:pStyle w:val="Sourceandnotetext"/>
      </w:pPr>
      <w:r>
        <w:t>Note: 16 responses</w:t>
      </w:r>
    </w:p>
    <w:p w:rsidR="009C6D85" w:rsidRDefault="009C6D85">
      <w:pPr>
        <w:spacing w:before="0" w:beforeAutospacing="0"/>
        <w:rPr>
          <w:rFonts w:eastAsia="Times New Roman" w:cstheme="minorHAnsi"/>
          <w:b/>
          <w:i/>
          <w:sz w:val="20"/>
          <w:lang w:val="en-US" w:eastAsia="en-AU"/>
        </w:rPr>
      </w:pPr>
      <w:r>
        <w:rPr>
          <w:lang w:val="en-US"/>
        </w:rPr>
        <w:br w:type="page"/>
      </w:r>
    </w:p>
    <w:p w:rsidR="00795A1E" w:rsidRDefault="00795A1E" w:rsidP="00795A1E">
      <w:pPr>
        <w:pStyle w:val="Tableheading"/>
        <w:rPr>
          <w:lang w:val="en-US"/>
        </w:rPr>
      </w:pPr>
      <w:r w:rsidRPr="00885EE3">
        <w:rPr>
          <w:lang w:val="en-US"/>
        </w:rPr>
        <w:t>Table</w:t>
      </w:r>
      <w:r>
        <w:rPr>
          <w:lang w:val="en-US"/>
        </w:rPr>
        <w:t xml:space="preserve"> </w:t>
      </w:r>
      <w:proofErr w:type="spellStart"/>
      <w:r w:rsidR="00D9659B">
        <w:rPr>
          <w:lang w:val="en-US"/>
        </w:rPr>
        <w:t>C</w:t>
      </w:r>
      <w:r>
        <w:rPr>
          <w:lang w:val="en-US"/>
        </w:rPr>
        <w:t>4</w:t>
      </w:r>
      <w:proofErr w:type="spellEnd"/>
      <w:r>
        <w:rPr>
          <w:lang w:val="en-US"/>
        </w:rPr>
        <w:t>:</w:t>
      </w:r>
      <w:r w:rsidRPr="00885EE3">
        <w:rPr>
          <w:lang w:val="en-US"/>
        </w:rPr>
        <w:t xml:space="preserve"> </w:t>
      </w:r>
      <w:r>
        <w:rPr>
          <w:lang w:val="en-US"/>
        </w:rPr>
        <w:t>Quality Managers assessment (per cent) of usefulness of the Evidence Guide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C4: Quality Managers assessment (per cent) of usefulness of the Evidence Guide"/>
        <w:tblDescription w:val="Table C4: Quality Managers assessment (per cent) of usefulness of the Evidence Guide"/>
      </w:tblPr>
      <w:tblGrid>
        <w:gridCol w:w="3509"/>
        <w:gridCol w:w="955"/>
        <w:gridCol w:w="956"/>
        <w:gridCol w:w="956"/>
        <w:gridCol w:w="956"/>
        <w:gridCol w:w="956"/>
        <w:gridCol w:w="954"/>
      </w:tblGrid>
      <w:tr w:rsidR="009C6D85" w:rsidRPr="009C6D85" w:rsidTr="00EF1E4B">
        <w:trPr>
          <w:tblHeader/>
        </w:trPr>
        <w:tc>
          <w:tcPr>
            <w:tcW w:w="1899" w:type="pct"/>
            <w:tcBorders>
              <w:top w:val="single" w:sz="4" w:space="0" w:color="auto"/>
              <w:bottom w:val="single" w:sz="4" w:space="0" w:color="auto"/>
            </w:tcBorders>
            <w:shd w:val="clear" w:color="auto" w:fill="1E3D6B"/>
            <w:vAlign w:val="center"/>
          </w:tcPr>
          <w:p w:rsidR="00795A1E" w:rsidRPr="009C6D85" w:rsidRDefault="00795A1E" w:rsidP="009C6D85">
            <w:pPr>
              <w:pStyle w:val="Tableheadingleft"/>
              <w:spacing w:before="60" w:beforeAutospacing="0" w:after="60"/>
              <w:ind w:firstLine="720"/>
              <w:rPr>
                <w:color w:val="FFFFFF" w:themeColor="background2"/>
                <w:szCs w:val="20"/>
              </w:rPr>
            </w:pPr>
          </w:p>
        </w:tc>
        <w:tc>
          <w:tcPr>
            <w:tcW w:w="517" w:type="pct"/>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color w:val="FFFFFF" w:themeColor="background2"/>
                <w:szCs w:val="20"/>
              </w:rPr>
            </w:pPr>
            <w:r w:rsidRPr="009C6D85">
              <w:rPr>
                <w:color w:val="FFFFFF" w:themeColor="background2"/>
                <w:szCs w:val="20"/>
              </w:rPr>
              <w:t>Strongly disagree</w:t>
            </w:r>
          </w:p>
        </w:tc>
        <w:tc>
          <w:tcPr>
            <w:tcW w:w="517" w:type="pct"/>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color w:val="FFFFFF" w:themeColor="background2"/>
                <w:szCs w:val="20"/>
              </w:rPr>
            </w:pPr>
            <w:r w:rsidRPr="009C6D85">
              <w:rPr>
                <w:color w:val="FFFFFF" w:themeColor="background2"/>
                <w:szCs w:val="20"/>
              </w:rPr>
              <w:t>Disagree</w:t>
            </w:r>
          </w:p>
        </w:tc>
        <w:tc>
          <w:tcPr>
            <w:tcW w:w="517" w:type="pct"/>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color w:val="FFFFFF" w:themeColor="background2"/>
                <w:szCs w:val="20"/>
              </w:rPr>
            </w:pPr>
            <w:r w:rsidRPr="009C6D85">
              <w:rPr>
                <w:color w:val="FFFFFF" w:themeColor="background2"/>
                <w:szCs w:val="20"/>
              </w:rPr>
              <w:t>Neither agree nor disagree</w:t>
            </w:r>
          </w:p>
        </w:tc>
        <w:tc>
          <w:tcPr>
            <w:tcW w:w="517" w:type="pct"/>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color w:val="FFFFFF" w:themeColor="background2"/>
                <w:szCs w:val="20"/>
              </w:rPr>
            </w:pPr>
            <w:r w:rsidRPr="009C6D85">
              <w:rPr>
                <w:color w:val="FFFFFF" w:themeColor="background2"/>
                <w:szCs w:val="20"/>
              </w:rPr>
              <w:t>Agree</w:t>
            </w:r>
          </w:p>
        </w:tc>
        <w:tc>
          <w:tcPr>
            <w:tcW w:w="517" w:type="pct"/>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color w:val="FFFFFF" w:themeColor="background2"/>
                <w:szCs w:val="20"/>
              </w:rPr>
            </w:pPr>
            <w:r w:rsidRPr="009C6D85">
              <w:rPr>
                <w:color w:val="FFFFFF" w:themeColor="background2"/>
                <w:szCs w:val="20"/>
              </w:rPr>
              <w:t>Strongly Agree</w:t>
            </w:r>
          </w:p>
        </w:tc>
        <w:tc>
          <w:tcPr>
            <w:tcW w:w="517" w:type="pct"/>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color w:val="FFFFFF" w:themeColor="background2"/>
                <w:szCs w:val="20"/>
              </w:rPr>
            </w:pPr>
            <w:r w:rsidRPr="009C6D85">
              <w:rPr>
                <w:color w:val="FFFFFF" w:themeColor="background2"/>
                <w:szCs w:val="20"/>
              </w:rPr>
              <w:t>Don’t Know</w:t>
            </w:r>
          </w:p>
        </w:tc>
      </w:tr>
      <w:tr w:rsidR="009C6D85" w:rsidRPr="009C6D85" w:rsidTr="009C6D85">
        <w:tc>
          <w:tcPr>
            <w:tcW w:w="1899" w:type="pct"/>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The Evidence Guide helped you prepare for the audit</w:t>
            </w:r>
          </w:p>
        </w:tc>
        <w:tc>
          <w:tcPr>
            <w:tcW w:w="517"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w:t>
            </w:r>
          </w:p>
        </w:tc>
        <w:tc>
          <w:tcPr>
            <w:tcW w:w="517"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w:t>
            </w:r>
          </w:p>
        </w:tc>
        <w:tc>
          <w:tcPr>
            <w:tcW w:w="517"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w:t>
            </w:r>
          </w:p>
        </w:tc>
        <w:tc>
          <w:tcPr>
            <w:tcW w:w="517"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66</w:t>
            </w:r>
          </w:p>
        </w:tc>
        <w:tc>
          <w:tcPr>
            <w:tcW w:w="517"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26</w:t>
            </w:r>
          </w:p>
        </w:tc>
        <w:tc>
          <w:tcPr>
            <w:tcW w:w="517"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w:t>
            </w:r>
          </w:p>
        </w:tc>
      </w:tr>
      <w:tr w:rsidR="009C6D85" w:rsidRPr="009C6D85" w:rsidTr="009C6D85">
        <w:tc>
          <w:tcPr>
            <w:tcW w:w="1899" w:type="pct"/>
            <w:tcBorders>
              <w:bottom w:val="single" w:sz="4" w:space="0" w:color="auto"/>
            </w:tcBorders>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The Evidence Guide was relevant to your organisation</w:t>
            </w:r>
          </w:p>
        </w:tc>
        <w:tc>
          <w:tcPr>
            <w:tcW w:w="517" w:type="pct"/>
            <w:tcBorders>
              <w:bottom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w:t>
            </w:r>
          </w:p>
        </w:tc>
        <w:tc>
          <w:tcPr>
            <w:tcW w:w="517" w:type="pct"/>
            <w:tcBorders>
              <w:bottom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5</w:t>
            </w:r>
          </w:p>
        </w:tc>
        <w:tc>
          <w:tcPr>
            <w:tcW w:w="517" w:type="pct"/>
            <w:tcBorders>
              <w:bottom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w:t>
            </w:r>
          </w:p>
        </w:tc>
        <w:tc>
          <w:tcPr>
            <w:tcW w:w="517" w:type="pct"/>
            <w:tcBorders>
              <w:bottom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55</w:t>
            </w:r>
          </w:p>
        </w:tc>
        <w:tc>
          <w:tcPr>
            <w:tcW w:w="517" w:type="pct"/>
            <w:tcBorders>
              <w:bottom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34</w:t>
            </w:r>
          </w:p>
        </w:tc>
        <w:tc>
          <w:tcPr>
            <w:tcW w:w="517" w:type="pct"/>
            <w:tcBorders>
              <w:bottom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w:t>
            </w:r>
          </w:p>
        </w:tc>
      </w:tr>
    </w:tbl>
    <w:p w:rsidR="00795A1E" w:rsidRDefault="00795A1E" w:rsidP="00795A1E">
      <w:pPr>
        <w:pStyle w:val="Sourceandnotetext"/>
      </w:pPr>
      <w:r w:rsidRPr="007A7CED">
        <w:t xml:space="preserve">Source: </w:t>
      </w:r>
      <w:r>
        <w:t>Quality Manager Post-</w:t>
      </w:r>
      <w:r w:rsidR="00625578" w:rsidRPr="00625578">
        <w:t xml:space="preserve"> </w:t>
      </w:r>
      <w:r w:rsidR="00625578">
        <w:t xml:space="preserve">Pilot </w:t>
      </w:r>
      <w:r>
        <w:t>Survey</w:t>
      </w:r>
      <w:r w:rsidR="00625578">
        <w:t>, 2014</w:t>
      </w:r>
    </w:p>
    <w:p w:rsidR="00795A1E" w:rsidRDefault="00795A1E" w:rsidP="00795A1E">
      <w:pPr>
        <w:pStyle w:val="Sourceandnotetext"/>
      </w:pPr>
      <w:r>
        <w:t>Note: 38 responses</w:t>
      </w:r>
    </w:p>
    <w:p w:rsidR="00795A1E" w:rsidRDefault="00795A1E" w:rsidP="00795A1E">
      <w:pPr>
        <w:spacing w:before="120" w:after="40"/>
        <w:ind w:right="766"/>
        <w:rPr>
          <w:rFonts w:ascii="Calibri" w:hAnsi="Calibri"/>
          <w:b/>
          <w:i/>
          <w:sz w:val="20"/>
          <w:lang w:val="en-US"/>
        </w:rPr>
      </w:pPr>
      <w:r w:rsidRPr="00885EE3">
        <w:rPr>
          <w:rFonts w:ascii="Calibri" w:hAnsi="Calibri"/>
          <w:b/>
          <w:i/>
          <w:sz w:val="20"/>
          <w:lang w:val="en-US"/>
        </w:rPr>
        <w:t>Table</w:t>
      </w:r>
      <w:r>
        <w:rPr>
          <w:rFonts w:ascii="Calibri" w:hAnsi="Calibri"/>
          <w:b/>
          <w:i/>
          <w:sz w:val="20"/>
          <w:lang w:val="en-US"/>
        </w:rPr>
        <w:t xml:space="preserve"> </w:t>
      </w:r>
      <w:proofErr w:type="spellStart"/>
      <w:r w:rsidR="00D9659B">
        <w:rPr>
          <w:rFonts w:ascii="Calibri" w:hAnsi="Calibri"/>
          <w:b/>
          <w:i/>
          <w:sz w:val="20"/>
          <w:lang w:val="en-US"/>
        </w:rPr>
        <w:t>C</w:t>
      </w:r>
      <w:r>
        <w:rPr>
          <w:rFonts w:ascii="Calibri" w:hAnsi="Calibri"/>
          <w:b/>
          <w:i/>
          <w:sz w:val="20"/>
          <w:lang w:val="en-US"/>
        </w:rPr>
        <w:t>5</w:t>
      </w:r>
      <w:proofErr w:type="spellEnd"/>
      <w:r w:rsidRPr="00885EE3">
        <w:rPr>
          <w:rFonts w:ascii="Calibri" w:hAnsi="Calibri"/>
          <w:b/>
          <w:i/>
          <w:sz w:val="20"/>
          <w:lang w:val="en-US"/>
        </w:rPr>
        <w:t>:</w:t>
      </w:r>
      <w:r>
        <w:rPr>
          <w:rFonts w:ascii="Calibri" w:hAnsi="Calibri"/>
          <w:b/>
          <w:i/>
          <w:sz w:val="20"/>
          <w:lang w:val="en-US"/>
        </w:rPr>
        <w:t xml:space="preserve"> Provider responses (frequency) on ranki</w:t>
      </w:r>
      <w:r w:rsidR="00FC120A">
        <w:rPr>
          <w:rFonts w:ascii="Calibri" w:hAnsi="Calibri"/>
          <w:b/>
          <w:i/>
          <w:sz w:val="20"/>
          <w:lang w:val="en-US"/>
        </w:rPr>
        <w:t>ng factors of choice of auditor</w:t>
      </w:r>
    </w:p>
    <w:tbl>
      <w:tblPr>
        <w:tblStyle w:val="TableGrid"/>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C5: Provider responses (frequency) on ranking factors of choice of auditor"/>
        <w:tblDescription w:val="Table C5: Provider responses (frequency) on ranking factors of choice of auditor"/>
      </w:tblPr>
      <w:tblGrid>
        <w:gridCol w:w="3927"/>
        <w:gridCol w:w="1063"/>
        <w:gridCol w:w="1063"/>
        <w:gridCol w:w="1063"/>
        <w:gridCol w:w="1063"/>
        <w:gridCol w:w="1063"/>
      </w:tblGrid>
      <w:tr w:rsidR="00795A1E" w:rsidRPr="009C6D85" w:rsidTr="00EF1E4B">
        <w:trPr>
          <w:tblHeader/>
        </w:trPr>
        <w:tc>
          <w:tcPr>
            <w:tcW w:w="2125" w:type="pct"/>
            <w:tcBorders>
              <w:top w:val="single" w:sz="4" w:space="0" w:color="auto"/>
              <w:bottom w:val="single" w:sz="4" w:space="0" w:color="auto"/>
            </w:tcBorders>
            <w:shd w:val="clear" w:color="auto" w:fill="1E3D6B"/>
            <w:vAlign w:val="center"/>
          </w:tcPr>
          <w:p w:rsidR="00795A1E" w:rsidRPr="009C6D85" w:rsidRDefault="00795A1E" w:rsidP="009C6D85">
            <w:pPr>
              <w:pStyle w:val="Tableheadingleft"/>
              <w:spacing w:before="60" w:beforeAutospacing="0" w:after="60"/>
              <w:ind w:firstLine="720"/>
              <w:rPr>
                <w:color w:val="FFFFFF" w:themeColor="background2"/>
                <w:szCs w:val="20"/>
              </w:rPr>
            </w:pPr>
          </w:p>
        </w:tc>
        <w:tc>
          <w:tcPr>
            <w:tcW w:w="575" w:type="pct"/>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color w:val="FFFFFF" w:themeColor="background2"/>
                <w:szCs w:val="20"/>
              </w:rPr>
            </w:pPr>
            <w:r w:rsidRPr="009C6D85">
              <w:rPr>
                <w:color w:val="FFFFFF" w:themeColor="background2"/>
                <w:szCs w:val="20"/>
              </w:rPr>
              <w:t>RANK 1</w:t>
            </w:r>
          </w:p>
        </w:tc>
        <w:tc>
          <w:tcPr>
            <w:tcW w:w="575" w:type="pct"/>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color w:val="FFFFFF" w:themeColor="background2"/>
                <w:szCs w:val="20"/>
              </w:rPr>
            </w:pPr>
            <w:r w:rsidRPr="009C6D85">
              <w:rPr>
                <w:color w:val="FFFFFF" w:themeColor="background2"/>
                <w:szCs w:val="20"/>
              </w:rPr>
              <w:t>RANK 2</w:t>
            </w:r>
          </w:p>
        </w:tc>
        <w:tc>
          <w:tcPr>
            <w:tcW w:w="575" w:type="pct"/>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color w:val="FFFFFF" w:themeColor="background2"/>
                <w:szCs w:val="20"/>
              </w:rPr>
            </w:pPr>
            <w:r w:rsidRPr="009C6D85">
              <w:rPr>
                <w:color w:val="FFFFFF" w:themeColor="background2"/>
                <w:szCs w:val="20"/>
              </w:rPr>
              <w:t>RANK 3</w:t>
            </w:r>
          </w:p>
        </w:tc>
        <w:tc>
          <w:tcPr>
            <w:tcW w:w="575" w:type="pct"/>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color w:val="FFFFFF" w:themeColor="background2"/>
                <w:szCs w:val="20"/>
              </w:rPr>
            </w:pPr>
            <w:r w:rsidRPr="009C6D85">
              <w:rPr>
                <w:color w:val="FFFFFF" w:themeColor="background2"/>
                <w:szCs w:val="20"/>
              </w:rPr>
              <w:t>RANK 4</w:t>
            </w:r>
          </w:p>
        </w:tc>
        <w:tc>
          <w:tcPr>
            <w:tcW w:w="575" w:type="pct"/>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color w:val="FFFFFF" w:themeColor="background2"/>
                <w:szCs w:val="20"/>
              </w:rPr>
            </w:pPr>
            <w:r w:rsidRPr="009C6D85">
              <w:rPr>
                <w:color w:val="FFFFFF" w:themeColor="background2"/>
                <w:szCs w:val="20"/>
              </w:rPr>
              <w:t>RANK 5</w:t>
            </w:r>
          </w:p>
        </w:tc>
      </w:tr>
      <w:tr w:rsidR="00795A1E" w:rsidRPr="009C6D85" w:rsidTr="009C6D85">
        <w:tc>
          <w:tcPr>
            <w:tcW w:w="2125" w:type="pct"/>
            <w:tcBorders>
              <w:top w:val="single" w:sz="4" w:space="0" w:color="auto"/>
            </w:tcBorders>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Fit with your organisation</w:t>
            </w:r>
          </w:p>
        </w:tc>
        <w:tc>
          <w:tcPr>
            <w:tcW w:w="575" w:type="pct"/>
            <w:tcBorders>
              <w:top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5</w:t>
            </w:r>
          </w:p>
        </w:tc>
        <w:tc>
          <w:tcPr>
            <w:tcW w:w="575" w:type="pct"/>
            <w:tcBorders>
              <w:top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16</w:t>
            </w:r>
          </w:p>
        </w:tc>
        <w:tc>
          <w:tcPr>
            <w:tcW w:w="575" w:type="pct"/>
            <w:tcBorders>
              <w:top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9</w:t>
            </w:r>
          </w:p>
        </w:tc>
        <w:tc>
          <w:tcPr>
            <w:tcW w:w="575" w:type="pct"/>
            <w:tcBorders>
              <w:top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w:t>
            </w:r>
          </w:p>
        </w:tc>
        <w:tc>
          <w:tcPr>
            <w:tcW w:w="575" w:type="pct"/>
            <w:tcBorders>
              <w:top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w:t>
            </w:r>
          </w:p>
        </w:tc>
      </w:tr>
      <w:tr w:rsidR="00795A1E" w:rsidRPr="009C6D85" w:rsidTr="009C6D85">
        <w:tc>
          <w:tcPr>
            <w:tcW w:w="2125" w:type="pct"/>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Reputation of Auditor</w:t>
            </w:r>
          </w:p>
        </w:tc>
        <w:tc>
          <w:tcPr>
            <w:tcW w:w="575"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w:t>
            </w:r>
          </w:p>
        </w:tc>
        <w:tc>
          <w:tcPr>
            <w:tcW w:w="575"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10</w:t>
            </w:r>
          </w:p>
        </w:tc>
        <w:tc>
          <w:tcPr>
            <w:tcW w:w="575"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12</w:t>
            </w:r>
          </w:p>
        </w:tc>
        <w:tc>
          <w:tcPr>
            <w:tcW w:w="575"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8</w:t>
            </w:r>
          </w:p>
        </w:tc>
        <w:tc>
          <w:tcPr>
            <w:tcW w:w="575"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w:t>
            </w:r>
          </w:p>
        </w:tc>
      </w:tr>
      <w:tr w:rsidR="00795A1E" w:rsidRPr="009C6D85" w:rsidTr="009C6D85">
        <w:tc>
          <w:tcPr>
            <w:tcW w:w="2125" w:type="pct"/>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Having engaged auditor previously</w:t>
            </w:r>
          </w:p>
        </w:tc>
        <w:tc>
          <w:tcPr>
            <w:tcW w:w="575"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14</w:t>
            </w:r>
          </w:p>
        </w:tc>
        <w:tc>
          <w:tcPr>
            <w:tcW w:w="575"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1</w:t>
            </w:r>
          </w:p>
        </w:tc>
        <w:tc>
          <w:tcPr>
            <w:tcW w:w="575" w:type="pct"/>
            <w:vAlign w:val="center"/>
          </w:tcPr>
          <w:p w:rsidR="00795A1E" w:rsidRPr="009C6D85" w:rsidRDefault="00795A1E" w:rsidP="009C6D85">
            <w:pPr>
              <w:pStyle w:val="tablebodytextright"/>
              <w:tabs>
                <w:tab w:val="left" w:pos="288"/>
                <w:tab w:val="right" w:pos="608"/>
              </w:tabs>
              <w:spacing w:before="60" w:beforeAutospacing="0" w:after="60"/>
              <w:jc w:val="center"/>
              <w:rPr>
                <w:sz w:val="20"/>
                <w:szCs w:val="20"/>
              </w:rPr>
            </w:pPr>
            <w:r w:rsidRPr="009C6D85">
              <w:rPr>
                <w:sz w:val="20"/>
                <w:szCs w:val="20"/>
              </w:rPr>
              <w:t>5</w:t>
            </w:r>
          </w:p>
        </w:tc>
        <w:tc>
          <w:tcPr>
            <w:tcW w:w="575"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w:t>
            </w:r>
          </w:p>
        </w:tc>
        <w:tc>
          <w:tcPr>
            <w:tcW w:w="575"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13</w:t>
            </w:r>
          </w:p>
        </w:tc>
      </w:tr>
      <w:tr w:rsidR="00795A1E" w:rsidRPr="009C6D85" w:rsidTr="009C6D85">
        <w:tc>
          <w:tcPr>
            <w:tcW w:w="2125" w:type="pct"/>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Auditors’ comprehension of the process</w:t>
            </w:r>
          </w:p>
        </w:tc>
        <w:tc>
          <w:tcPr>
            <w:tcW w:w="575"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6</w:t>
            </w:r>
          </w:p>
        </w:tc>
        <w:tc>
          <w:tcPr>
            <w:tcW w:w="575"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7</w:t>
            </w:r>
          </w:p>
        </w:tc>
        <w:tc>
          <w:tcPr>
            <w:tcW w:w="575"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6</w:t>
            </w:r>
          </w:p>
        </w:tc>
        <w:tc>
          <w:tcPr>
            <w:tcW w:w="575"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11</w:t>
            </w:r>
          </w:p>
        </w:tc>
        <w:tc>
          <w:tcPr>
            <w:tcW w:w="575"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6</w:t>
            </w:r>
          </w:p>
        </w:tc>
      </w:tr>
      <w:tr w:rsidR="00795A1E" w:rsidRPr="009C6D85" w:rsidTr="009C6D85">
        <w:tc>
          <w:tcPr>
            <w:tcW w:w="2125" w:type="pct"/>
            <w:tcBorders>
              <w:bottom w:val="single" w:sz="4" w:space="0" w:color="auto"/>
            </w:tcBorders>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Cost</w:t>
            </w:r>
          </w:p>
        </w:tc>
        <w:tc>
          <w:tcPr>
            <w:tcW w:w="575" w:type="pct"/>
            <w:tcBorders>
              <w:bottom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8</w:t>
            </w:r>
          </w:p>
        </w:tc>
        <w:tc>
          <w:tcPr>
            <w:tcW w:w="575" w:type="pct"/>
            <w:tcBorders>
              <w:bottom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2</w:t>
            </w:r>
          </w:p>
        </w:tc>
        <w:tc>
          <w:tcPr>
            <w:tcW w:w="575" w:type="pct"/>
            <w:tcBorders>
              <w:bottom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4</w:t>
            </w:r>
          </w:p>
        </w:tc>
        <w:tc>
          <w:tcPr>
            <w:tcW w:w="575" w:type="pct"/>
            <w:tcBorders>
              <w:bottom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11</w:t>
            </w:r>
          </w:p>
        </w:tc>
        <w:tc>
          <w:tcPr>
            <w:tcW w:w="575" w:type="pct"/>
            <w:tcBorders>
              <w:bottom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11</w:t>
            </w:r>
          </w:p>
        </w:tc>
      </w:tr>
    </w:tbl>
    <w:p w:rsidR="00795A1E" w:rsidRDefault="00795A1E" w:rsidP="00795A1E">
      <w:pPr>
        <w:pStyle w:val="Sourceandnotetext"/>
      </w:pPr>
      <w:r w:rsidRPr="007A7CED">
        <w:t xml:space="preserve">Source: </w:t>
      </w:r>
      <w:r>
        <w:t>The Mid Pilot Review</w:t>
      </w:r>
      <w:r w:rsidR="00625578">
        <w:t>, 2013</w:t>
      </w:r>
    </w:p>
    <w:p w:rsidR="00795A1E" w:rsidRPr="00257739" w:rsidRDefault="00795A1E" w:rsidP="00795A1E">
      <w:pPr>
        <w:pStyle w:val="Sourceandnotetext"/>
      </w:pPr>
      <w:r w:rsidRPr="00257739">
        <w:t xml:space="preserve">Note: </w:t>
      </w:r>
      <w:r>
        <w:t>36 Responses</w:t>
      </w:r>
    </w:p>
    <w:p w:rsidR="00795A1E" w:rsidRDefault="00795A1E" w:rsidP="00795A1E">
      <w:pPr>
        <w:rPr>
          <w:rFonts w:ascii="Calibri" w:hAnsi="Calibri"/>
          <w:b/>
          <w:i/>
          <w:sz w:val="20"/>
          <w:lang w:val="en-US"/>
        </w:rPr>
      </w:pPr>
      <w:r>
        <w:rPr>
          <w:rFonts w:ascii="Calibri" w:hAnsi="Calibri"/>
          <w:b/>
          <w:i/>
          <w:sz w:val="20"/>
          <w:lang w:val="en-US"/>
        </w:rPr>
        <w:t xml:space="preserve">Table </w:t>
      </w:r>
      <w:proofErr w:type="spellStart"/>
      <w:r w:rsidR="00D9659B">
        <w:rPr>
          <w:rFonts w:ascii="Calibri" w:hAnsi="Calibri"/>
          <w:b/>
          <w:i/>
          <w:sz w:val="20"/>
          <w:lang w:val="en-US"/>
        </w:rPr>
        <w:t>C</w:t>
      </w:r>
      <w:r>
        <w:rPr>
          <w:rFonts w:ascii="Calibri" w:hAnsi="Calibri"/>
          <w:b/>
          <w:i/>
          <w:sz w:val="20"/>
          <w:lang w:val="en-US"/>
        </w:rPr>
        <w:t>6</w:t>
      </w:r>
      <w:proofErr w:type="spellEnd"/>
      <w:r>
        <w:rPr>
          <w:rFonts w:ascii="Calibri" w:hAnsi="Calibri"/>
          <w:b/>
          <w:i/>
          <w:sz w:val="20"/>
          <w:lang w:val="en-US"/>
        </w:rPr>
        <w:t>: Quality Managers views (per cent) on whether they would engage the same auditor in the future</w:t>
      </w:r>
    </w:p>
    <w:tbl>
      <w:tblPr>
        <w:tblStyle w:val="TableGrid"/>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C6: Quality Managers views (per cent) on whether they would engage the same auditor in the future"/>
        <w:tblDescription w:val="Table C6: Quality Managers views (per cent) on whether they would engage the same auditor in the future"/>
      </w:tblPr>
      <w:tblGrid>
        <w:gridCol w:w="4586"/>
        <w:gridCol w:w="4656"/>
      </w:tblGrid>
      <w:tr w:rsidR="009C6D85" w:rsidRPr="009C6D85" w:rsidTr="00EF1E4B">
        <w:trPr>
          <w:tblHeader/>
        </w:trPr>
        <w:tc>
          <w:tcPr>
            <w:tcW w:w="2481" w:type="pct"/>
            <w:tcBorders>
              <w:top w:val="single" w:sz="4" w:space="0" w:color="auto"/>
              <w:left w:val="nil"/>
              <w:bottom w:val="nil"/>
              <w:right w:val="nil"/>
            </w:tcBorders>
            <w:shd w:val="clear" w:color="auto" w:fill="1E3D6B"/>
            <w:vAlign w:val="center"/>
          </w:tcPr>
          <w:p w:rsidR="009C6D85" w:rsidRPr="009C6D85" w:rsidRDefault="009C6D85" w:rsidP="009C6D85">
            <w:pPr>
              <w:pStyle w:val="Tableheadingleft"/>
              <w:spacing w:before="60" w:beforeAutospacing="0" w:after="60"/>
              <w:rPr>
                <w:color w:val="FFFFFF" w:themeColor="background2"/>
                <w:szCs w:val="20"/>
              </w:rPr>
            </w:pPr>
            <w:r w:rsidRPr="009C6D85">
              <w:rPr>
                <w:color w:val="FFFFFF" w:themeColor="background2"/>
                <w:szCs w:val="20"/>
              </w:rPr>
              <w:t>Response</w:t>
            </w:r>
          </w:p>
        </w:tc>
        <w:tc>
          <w:tcPr>
            <w:tcW w:w="2519" w:type="pct"/>
            <w:tcBorders>
              <w:top w:val="single" w:sz="4" w:space="0" w:color="auto"/>
              <w:left w:val="nil"/>
              <w:bottom w:val="nil"/>
              <w:right w:val="nil"/>
            </w:tcBorders>
            <w:shd w:val="clear" w:color="auto" w:fill="1E3D6B"/>
            <w:vAlign w:val="center"/>
          </w:tcPr>
          <w:p w:rsidR="009C6D85" w:rsidRPr="009C6D85" w:rsidRDefault="009C6D85" w:rsidP="009C6D85">
            <w:pPr>
              <w:pStyle w:val="Tableheadingright"/>
              <w:spacing w:before="60" w:beforeAutospacing="0" w:after="60"/>
              <w:jc w:val="center"/>
              <w:rPr>
                <w:color w:val="FFFFFF" w:themeColor="background2"/>
                <w:szCs w:val="20"/>
              </w:rPr>
            </w:pPr>
            <w:r w:rsidRPr="009C6D85">
              <w:rPr>
                <w:color w:val="FFFFFF" w:themeColor="background2"/>
                <w:szCs w:val="20"/>
              </w:rPr>
              <w:t>Proportion (%)</w:t>
            </w:r>
          </w:p>
        </w:tc>
      </w:tr>
      <w:tr w:rsidR="009C6D85" w:rsidRPr="009C6D85" w:rsidTr="009C6D85">
        <w:tc>
          <w:tcPr>
            <w:tcW w:w="2481" w:type="pct"/>
            <w:tcBorders>
              <w:top w:val="single" w:sz="4" w:space="0" w:color="auto"/>
              <w:left w:val="nil"/>
              <w:bottom w:val="nil"/>
              <w:right w:val="nil"/>
            </w:tcBorders>
            <w:vAlign w:val="center"/>
            <w:hideMark/>
          </w:tcPr>
          <w:p w:rsidR="009C6D85" w:rsidRPr="009C6D85" w:rsidRDefault="009C6D85" w:rsidP="009C6D85">
            <w:pPr>
              <w:pStyle w:val="Tablebodytextleftaligned"/>
              <w:spacing w:before="60" w:beforeAutospacing="0" w:after="60"/>
              <w:rPr>
                <w:b/>
                <w:sz w:val="20"/>
                <w:szCs w:val="20"/>
              </w:rPr>
            </w:pPr>
            <w:r w:rsidRPr="009C6D85">
              <w:rPr>
                <w:b/>
                <w:sz w:val="20"/>
                <w:szCs w:val="20"/>
              </w:rPr>
              <w:t>Yes</w:t>
            </w:r>
          </w:p>
        </w:tc>
        <w:tc>
          <w:tcPr>
            <w:tcW w:w="2519" w:type="pct"/>
            <w:tcBorders>
              <w:top w:val="single" w:sz="4" w:space="0" w:color="auto"/>
              <w:left w:val="nil"/>
              <w:bottom w:val="nil"/>
              <w:right w:val="nil"/>
            </w:tcBorders>
            <w:vAlign w:val="center"/>
            <w:hideMark/>
          </w:tcPr>
          <w:p w:rsidR="009C6D85" w:rsidRPr="009C6D85" w:rsidRDefault="009C6D85" w:rsidP="009C6D85">
            <w:pPr>
              <w:pStyle w:val="tablebodytextright"/>
              <w:spacing w:before="60" w:beforeAutospacing="0" w:after="60"/>
              <w:jc w:val="center"/>
              <w:rPr>
                <w:sz w:val="20"/>
                <w:szCs w:val="20"/>
              </w:rPr>
            </w:pPr>
            <w:r w:rsidRPr="009C6D85">
              <w:rPr>
                <w:sz w:val="20"/>
                <w:szCs w:val="20"/>
              </w:rPr>
              <w:t>50</w:t>
            </w:r>
          </w:p>
        </w:tc>
      </w:tr>
      <w:tr w:rsidR="009C6D85" w:rsidRPr="009C6D85" w:rsidTr="009C6D85">
        <w:tc>
          <w:tcPr>
            <w:tcW w:w="2481" w:type="pct"/>
            <w:vAlign w:val="center"/>
            <w:hideMark/>
          </w:tcPr>
          <w:p w:rsidR="009C6D85" w:rsidRPr="009C6D85" w:rsidRDefault="009C6D85" w:rsidP="009C6D85">
            <w:pPr>
              <w:pStyle w:val="Tablebodytextleftaligned"/>
              <w:spacing w:before="60" w:beforeAutospacing="0" w:after="60"/>
              <w:rPr>
                <w:b/>
                <w:sz w:val="20"/>
                <w:szCs w:val="20"/>
              </w:rPr>
            </w:pPr>
            <w:r w:rsidRPr="009C6D85">
              <w:rPr>
                <w:b/>
                <w:sz w:val="20"/>
                <w:szCs w:val="20"/>
              </w:rPr>
              <w:t xml:space="preserve">No </w:t>
            </w:r>
          </w:p>
        </w:tc>
        <w:tc>
          <w:tcPr>
            <w:tcW w:w="2519" w:type="pct"/>
            <w:vAlign w:val="center"/>
            <w:hideMark/>
          </w:tcPr>
          <w:p w:rsidR="009C6D85" w:rsidRPr="009C6D85" w:rsidRDefault="009C6D85" w:rsidP="009C6D85">
            <w:pPr>
              <w:pStyle w:val="tablebodytextright"/>
              <w:spacing w:before="60" w:beforeAutospacing="0" w:after="60"/>
              <w:jc w:val="center"/>
              <w:rPr>
                <w:sz w:val="20"/>
                <w:szCs w:val="20"/>
              </w:rPr>
            </w:pPr>
            <w:r w:rsidRPr="009C6D85">
              <w:rPr>
                <w:sz w:val="20"/>
                <w:szCs w:val="20"/>
              </w:rPr>
              <w:t>8</w:t>
            </w:r>
          </w:p>
        </w:tc>
      </w:tr>
      <w:tr w:rsidR="009C6D85" w:rsidRPr="009C6D85" w:rsidTr="009C6D85">
        <w:tc>
          <w:tcPr>
            <w:tcW w:w="2481" w:type="pct"/>
            <w:tcBorders>
              <w:top w:val="nil"/>
              <w:left w:val="nil"/>
              <w:bottom w:val="single" w:sz="4" w:space="0" w:color="auto"/>
              <w:right w:val="nil"/>
            </w:tcBorders>
            <w:vAlign w:val="center"/>
            <w:hideMark/>
          </w:tcPr>
          <w:p w:rsidR="009C6D85" w:rsidRPr="009C6D85" w:rsidRDefault="009C6D85" w:rsidP="009C6D85">
            <w:pPr>
              <w:pStyle w:val="Tablebodytextleftaligned"/>
              <w:spacing w:before="60" w:beforeAutospacing="0" w:after="60"/>
              <w:rPr>
                <w:b/>
                <w:sz w:val="20"/>
                <w:szCs w:val="20"/>
              </w:rPr>
            </w:pPr>
            <w:r w:rsidRPr="009C6D85">
              <w:rPr>
                <w:b/>
                <w:sz w:val="20"/>
                <w:szCs w:val="20"/>
              </w:rPr>
              <w:t>Don’t know</w:t>
            </w:r>
          </w:p>
        </w:tc>
        <w:tc>
          <w:tcPr>
            <w:tcW w:w="2519" w:type="pct"/>
            <w:tcBorders>
              <w:top w:val="nil"/>
              <w:left w:val="nil"/>
              <w:bottom w:val="single" w:sz="4" w:space="0" w:color="auto"/>
              <w:right w:val="nil"/>
            </w:tcBorders>
            <w:vAlign w:val="center"/>
            <w:hideMark/>
          </w:tcPr>
          <w:p w:rsidR="009C6D85" w:rsidRPr="009C6D85" w:rsidRDefault="009C6D85" w:rsidP="009C6D85">
            <w:pPr>
              <w:pStyle w:val="tablebodytextright"/>
              <w:spacing w:before="60" w:beforeAutospacing="0" w:after="60"/>
              <w:jc w:val="center"/>
              <w:rPr>
                <w:sz w:val="20"/>
                <w:szCs w:val="20"/>
              </w:rPr>
            </w:pPr>
            <w:r w:rsidRPr="009C6D85">
              <w:rPr>
                <w:sz w:val="20"/>
                <w:szCs w:val="20"/>
              </w:rPr>
              <w:t>42</w:t>
            </w:r>
          </w:p>
        </w:tc>
      </w:tr>
    </w:tbl>
    <w:p w:rsidR="00795A1E" w:rsidRPr="00AF411B" w:rsidRDefault="00795A1E" w:rsidP="00F651CA">
      <w:pPr>
        <w:pStyle w:val="Sourceandnotetext"/>
        <w:jc w:val="both"/>
      </w:pPr>
      <w:r>
        <w:t>Source: Quality Manager Post-</w:t>
      </w:r>
      <w:r w:rsidR="00625578">
        <w:t>P</w:t>
      </w:r>
      <w:r>
        <w:t xml:space="preserve">ilot </w:t>
      </w:r>
      <w:r w:rsidR="00625578">
        <w:t>S</w:t>
      </w:r>
      <w:r>
        <w:t>urvey</w:t>
      </w:r>
      <w:r w:rsidR="00625578">
        <w:t>, 2014</w:t>
      </w:r>
    </w:p>
    <w:p w:rsidR="00795A1E" w:rsidRDefault="00795A1E" w:rsidP="00795A1E">
      <w:pPr>
        <w:pStyle w:val="Sourceandnotetext"/>
      </w:pPr>
      <w:r>
        <w:t>Note: 38 Responses</w:t>
      </w:r>
    </w:p>
    <w:p w:rsidR="00795A1E" w:rsidRDefault="00795A1E" w:rsidP="00795A1E">
      <w:pPr>
        <w:pStyle w:val="Tableheading"/>
        <w:rPr>
          <w:rFonts w:ascii="Calibri" w:hAnsi="Calibri"/>
          <w:lang w:val="en-US"/>
        </w:rPr>
      </w:pPr>
      <w:r>
        <w:rPr>
          <w:rFonts w:ascii="Calibri" w:hAnsi="Calibri"/>
          <w:lang w:val="en-US"/>
        </w:rPr>
        <w:t xml:space="preserve">Table </w:t>
      </w:r>
      <w:proofErr w:type="spellStart"/>
      <w:r w:rsidR="00D9659B">
        <w:rPr>
          <w:rFonts w:ascii="Calibri" w:hAnsi="Calibri"/>
          <w:lang w:val="en-US"/>
        </w:rPr>
        <w:t>C</w:t>
      </w:r>
      <w:r>
        <w:rPr>
          <w:rFonts w:ascii="Calibri" w:hAnsi="Calibri"/>
          <w:lang w:val="en-US"/>
        </w:rPr>
        <w:t>7</w:t>
      </w:r>
      <w:proofErr w:type="spellEnd"/>
      <w:r>
        <w:rPr>
          <w:rFonts w:ascii="Calibri" w:hAnsi="Calibri"/>
          <w:lang w:val="en-US"/>
        </w:rPr>
        <w:t xml:space="preserve">: </w:t>
      </w:r>
      <w:r>
        <w:t>Hours of communication time between organisation and the auditor prior to audit (per cent)</w:t>
      </w:r>
    </w:p>
    <w:tbl>
      <w:tblPr>
        <w:tblStyle w:val="TableGrid"/>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C7: Hours of communication time between organisation and the auditor prior to audit (per cent)"/>
        <w:tblDescription w:val="Table C7: Hours of communication time between organisation and the auditor prior to audit (per cent)"/>
      </w:tblPr>
      <w:tblGrid>
        <w:gridCol w:w="5427"/>
        <w:gridCol w:w="3815"/>
      </w:tblGrid>
      <w:tr w:rsidR="009C6D85" w:rsidRPr="009C6D85" w:rsidTr="00EF1E4B">
        <w:trPr>
          <w:tblHeader/>
        </w:trPr>
        <w:tc>
          <w:tcPr>
            <w:tcW w:w="2936" w:type="pct"/>
            <w:tcBorders>
              <w:top w:val="single" w:sz="4" w:space="0" w:color="auto"/>
              <w:left w:val="nil"/>
              <w:bottom w:val="nil"/>
              <w:right w:val="nil"/>
            </w:tcBorders>
            <w:shd w:val="clear" w:color="auto" w:fill="1E3D6B"/>
            <w:vAlign w:val="center"/>
          </w:tcPr>
          <w:p w:rsidR="009C6D85" w:rsidRPr="009C6D85" w:rsidRDefault="009C6D85" w:rsidP="009C6D85">
            <w:pPr>
              <w:pStyle w:val="Tableheadingleft"/>
              <w:spacing w:before="60" w:beforeAutospacing="0" w:after="60"/>
              <w:rPr>
                <w:b w:val="0"/>
                <w:color w:val="FFFFFF" w:themeColor="background2"/>
                <w:szCs w:val="20"/>
              </w:rPr>
            </w:pPr>
            <w:r w:rsidRPr="009C6D85">
              <w:rPr>
                <w:color w:val="FFFFFF" w:themeColor="background2"/>
                <w:szCs w:val="20"/>
              </w:rPr>
              <w:t>Response</w:t>
            </w:r>
          </w:p>
        </w:tc>
        <w:tc>
          <w:tcPr>
            <w:tcW w:w="2064" w:type="pct"/>
            <w:tcBorders>
              <w:top w:val="single" w:sz="4" w:space="0" w:color="auto"/>
              <w:left w:val="nil"/>
              <w:bottom w:val="nil"/>
              <w:right w:val="nil"/>
            </w:tcBorders>
            <w:shd w:val="clear" w:color="auto" w:fill="1E3D6B"/>
            <w:vAlign w:val="center"/>
          </w:tcPr>
          <w:p w:rsidR="009C6D85" w:rsidRPr="009C6D85" w:rsidRDefault="009C6D85" w:rsidP="009C6D85">
            <w:pPr>
              <w:pStyle w:val="Tableheadingright"/>
              <w:spacing w:before="60" w:beforeAutospacing="0" w:after="60"/>
              <w:jc w:val="center"/>
              <w:rPr>
                <w:b w:val="0"/>
                <w:color w:val="FFFFFF" w:themeColor="background2"/>
                <w:szCs w:val="20"/>
              </w:rPr>
            </w:pPr>
            <w:r w:rsidRPr="009C6D85">
              <w:rPr>
                <w:color w:val="FFFFFF" w:themeColor="background2"/>
                <w:szCs w:val="20"/>
              </w:rPr>
              <w:t>Proportion</w:t>
            </w:r>
            <w:r w:rsidRPr="009C6D85">
              <w:rPr>
                <w:b w:val="0"/>
                <w:color w:val="FFFFFF" w:themeColor="background2"/>
                <w:szCs w:val="20"/>
              </w:rPr>
              <w:t xml:space="preserve"> (%)</w:t>
            </w:r>
          </w:p>
        </w:tc>
      </w:tr>
      <w:tr w:rsidR="009C6D85" w:rsidRPr="009C6D85" w:rsidTr="009C6D85">
        <w:tc>
          <w:tcPr>
            <w:tcW w:w="2936" w:type="pct"/>
            <w:tcBorders>
              <w:top w:val="single" w:sz="4" w:space="0" w:color="auto"/>
              <w:left w:val="nil"/>
              <w:bottom w:val="nil"/>
              <w:right w:val="nil"/>
            </w:tcBorders>
            <w:vAlign w:val="center"/>
            <w:hideMark/>
          </w:tcPr>
          <w:p w:rsidR="009C6D85" w:rsidRPr="009C6D85" w:rsidRDefault="009C6D85" w:rsidP="009C6D85">
            <w:pPr>
              <w:pStyle w:val="Tablebodytextleftaligned"/>
              <w:spacing w:before="60" w:beforeAutospacing="0" w:after="60"/>
              <w:rPr>
                <w:b/>
                <w:sz w:val="20"/>
                <w:szCs w:val="20"/>
              </w:rPr>
            </w:pPr>
            <w:r w:rsidRPr="009C6D85">
              <w:rPr>
                <w:b/>
                <w:sz w:val="20"/>
                <w:szCs w:val="20"/>
              </w:rPr>
              <w:t>0 Hours</w:t>
            </w:r>
          </w:p>
        </w:tc>
        <w:tc>
          <w:tcPr>
            <w:tcW w:w="2064" w:type="pct"/>
            <w:tcBorders>
              <w:top w:val="single" w:sz="4" w:space="0" w:color="auto"/>
              <w:left w:val="nil"/>
              <w:bottom w:val="nil"/>
              <w:right w:val="nil"/>
            </w:tcBorders>
            <w:vAlign w:val="center"/>
            <w:hideMark/>
          </w:tcPr>
          <w:p w:rsidR="009C6D85" w:rsidRPr="009C6D85" w:rsidRDefault="009C6D85" w:rsidP="009C6D85">
            <w:pPr>
              <w:pStyle w:val="tablebodytextright"/>
              <w:spacing w:before="60" w:beforeAutospacing="0" w:after="60"/>
              <w:jc w:val="center"/>
              <w:rPr>
                <w:sz w:val="20"/>
                <w:szCs w:val="20"/>
              </w:rPr>
            </w:pPr>
            <w:r w:rsidRPr="009C6D85">
              <w:rPr>
                <w:sz w:val="20"/>
                <w:szCs w:val="20"/>
              </w:rPr>
              <w:t>3</w:t>
            </w:r>
          </w:p>
        </w:tc>
      </w:tr>
      <w:tr w:rsidR="009C6D85" w:rsidRPr="009C6D85" w:rsidTr="009C6D85">
        <w:tc>
          <w:tcPr>
            <w:tcW w:w="2936" w:type="pct"/>
            <w:vAlign w:val="center"/>
            <w:hideMark/>
          </w:tcPr>
          <w:p w:rsidR="009C6D85" w:rsidRPr="009C6D85" w:rsidRDefault="009C6D85" w:rsidP="009C6D85">
            <w:pPr>
              <w:pStyle w:val="Tablebodytextleftaligned"/>
              <w:spacing w:before="60" w:beforeAutospacing="0" w:after="60"/>
              <w:rPr>
                <w:b/>
                <w:sz w:val="20"/>
                <w:szCs w:val="20"/>
              </w:rPr>
            </w:pPr>
            <w:r w:rsidRPr="009C6D85">
              <w:rPr>
                <w:b/>
                <w:sz w:val="20"/>
                <w:szCs w:val="20"/>
              </w:rPr>
              <w:t>1 – 5 Hours</w:t>
            </w:r>
          </w:p>
        </w:tc>
        <w:tc>
          <w:tcPr>
            <w:tcW w:w="2064" w:type="pct"/>
            <w:vAlign w:val="center"/>
            <w:hideMark/>
          </w:tcPr>
          <w:p w:rsidR="009C6D85" w:rsidRPr="009C6D85" w:rsidRDefault="009C6D85" w:rsidP="009C6D85">
            <w:pPr>
              <w:pStyle w:val="tablebodytextright"/>
              <w:spacing w:before="60" w:beforeAutospacing="0" w:after="60"/>
              <w:jc w:val="center"/>
              <w:rPr>
                <w:sz w:val="20"/>
                <w:szCs w:val="20"/>
              </w:rPr>
            </w:pPr>
            <w:r w:rsidRPr="009C6D85">
              <w:rPr>
                <w:sz w:val="20"/>
                <w:szCs w:val="20"/>
              </w:rPr>
              <w:t>25</w:t>
            </w:r>
          </w:p>
        </w:tc>
      </w:tr>
      <w:tr w:rsidR="009C6D85" w:rsidRPr="009C6D85" w:rsidTr="009C6D85">
        <w:tc>
          <w:tcPr>
            <w:tcW w:w="2936" w:type="pct"/>
            <w:vAlign w:val="center"/>
            <w:hideMark/>
          </w:tcPr>
          <w:p w:rsidR="009C6D85" w:rsidRPr="009C6D85" w:rsidRDefault="009C6D85" w:rsidP="009C6D85">
            <w:pPr>
              <w:pStyle w:val="Tablebodytextleftaligned"/>
              <w:spacing w:before="60" w:beforeAutospacing="0" w:after="60"/>
              <w:rPr>
                <w:b/>
                <w:sz w:val="20"/>
                <w:szCs w:val="20"/>
              </w:rPr>
            </w:pPr>
            <w:r w:rsidRPr="009C6D85">
              <w:rPr>
                <w:b/>
                <w:sz w:val="20"/>
                <w:szCs w:val="20"/>
              </w:rPr>
              <w:t>6 – 10 Hours</w:t>
            </w:r>
          </w:p>
        </w:tc>
        <w:tc>
          <w:tcPr>
            <w:tcW w:w="2064" w:type="pct"/>
            <w:vAlign w:val="center"/>
            <w:hideMark/>
          </w:tcPr>
          <w:p w:rsidR="009C6D85" w:rsidRPr="009C6D85" w:rsidRDefault="009C6D85" w:rsidP="009C6D85">
            <w:pPr>
              <w:pStyle w:val="tablebodytextright"/>
              <w:spacing w:before="60" w:beforeAutospacing="0" w:after="60"/>
              <w:jc w:val="center"/>
              <w:rPr>
                <w:sz w:val="20"/>
                <w:szCs w:val="20"/>
              </w:rPr>
            </w:pPr>
            <w:r w:rsidRPr="009C6D85">
              <w:rPr>
                <w:sz w:val="20"/>
                <w:szCs w:val="20"/>
              </w:rPr>
              <w:t>8</w:t>
            </w:r>
          </w:p>
        </w:tc>
      </w:tr>
      <w:tr w:rsidR="009C6D85" w:rsidRPr="009C6D85" w:rsidTr="009C6D85">
        <w:tc>
          <w:tcPr>
            <w:tcW w:w="2936" w:type="pct"/>
            <w:vAlign w:val="center"/>
            <w:hideMark/>
          </w:tcPr>
          <w:p w:rsidR="009C6D85" w:rsidRPr="009C6D85" w:rsidRDefault="009C6D85" w:rsidP="009C6D85">
            <w:pPr>
              <w:pStyle w:val="Tablebodytextleftaligned"/>
              <w:spacing w:before="60" w:beforeAutospacing="0" w:after="60"/>
              <w:rPr>
                <w:b/>
                <w:sz w:val="20"/>
                <w:szCs w:val="20"/>
              </w:rPr>
            </w:pPr>
            <w:r w:rsidRPr="009C6D85">
              <w:rPr>
                <w:b/>
                <w:sz w:val="20"/>
                <w:szCs w:val="20"/>
              </w:rPr>
              <w:t>11 – 20 Hours</w:t>
            </w:r>
          </w:p>
        </w:tc>
        <w:tc>
          <w:tcPr>
            <w:tcW w:w="2064" w:type="pct"/>
            <w:vAlign w:val="center"/>
            <w:hideMark/>
          </w:tcPr>
          <w:p w:rsidR="009C6D85" w:rsidRPr="009C6D85" w:rsidRDefault="009C6D85" w:rsidP="009C6D85">
            <w:pPr>
              <w:pStyle w:val="tablebodytextright"/>
              <w:spacing w:before="60" w:beforeAutospacing="0" w:after="60"/>
              <w:jc w:val="center"/>
              <w:rPr>
                <w:sz w:val="20"/>
                <w:szCs w:val="20"/>
              </w:rPr>
            </w:pPr>
            <w:r w:rsidRPr="009C6D85">
              <w:rPr>
                <w:sz w:val="20"/>
                <w:szCs w:val="20"/>
              </w:rPr>
              <w:t>31</w:t>
            </w:r>
          </w:p>
        </w:tc>
      </w:tr>
      <w:tr w:rsidR="009C6D85" w:rsidRPr="009C6D85" w:rsidTr="009C6D85">
        <w:tc>
          <w:tcPr>
            <w:tcW w:w="2936" w:type="pct"/>
            <w:tcBorders>
              <w:top w:val="nil"/>
              <w:left w:val="nil"/>
              <w:bottom w:val="nil"/>
              <w:right w:val="nil"/>
            </w:tcBorders>
            <w:vAlign w:val="center"/>
            <w:hideMark/>
          </w:tcPr>
          <w:p w:rsidR="009C6D85" w:rsidRPr="009C6D85" w:rsidRDefault="009C6D85" w:rsidP="009C6D85">
            <w:pPr>
              <w:pStyle w:val="Tablebodytextleftaligned"/>
              <w:spacing w:before="60" w:beforeAutospacing="0" w:after="60"/>
              <w:rPr>
                <w:b/>
                <w:sz w:val="20"/>
                <w:szCs w:val="20"/>
              </w:rPr>
            </w:pPr>
            <w:r w:rsidRPr="009C6D85">
              <w:rPr>
                <w:b/>
                <w:sz w:val="20"/>
                <w:szCs w:val="20"/>
              </w:rPr>
              <w:t>21 – 50 Hours</w:t>
            </w:r>
          </w:p>
        </w:tc>
        <w:tc>
          <w:tcPr>
            <w:tcW w:w="2064" w:type="pct"/>
            <w:tcBorders>
              <w:top w:val="nil"/>
              <w:left w:val="nil"/>
              <w:bottom w:val="nil"/>
              <w:right w:val="nil"/>
            </w:tcBorders>
            <w:vAlign w:val="center"/>
            <w:hideMark/>
          </w:tcPr>
          <w:p w:rsidR="009C6D85" w:rsidRPr="009C6D85" w:rsidRDefault="009C6D85" w:rsidP="009C6D85">
            <w:pPr>
              <w:pStyle w:val="tablebodytextright"/>
              <w:spacing w:before="60" w:beforeAutospacing="0" w:after="60"/>
              <w:jc w:val="center"/>
              <w:rPr>
                <w:sz w:val="20"/>
                <w:szCs w:val="20"/>
              </w:rPr>
            </w:pPr>
            <w:r w:rsidRPr="009C6D85">
              <w:rPr>
                <w:sz w:val="20"/>
                <w:szCs w:val="20"/>
              </w:rPr>
              <w:t>11</w:t>
            </w:r>
          </w:p>
        </w:tc>
      </w:tr>
      <w:tr w:rsidR="009C6D85" w:rsidRPr="009C6D85" w:rsidTr="009C6D85">
        <w:tc>
          <w:tcPr>
            <w:tcW w:w="2936" w:type="pct"/>
            <w:tcBorders>
              <w:top w:val="nil"/>
              <w:left w:val="nil"/>
              <w:bottom w:val="single" w:sz="4" w:space="0" w:color="auto"/>
              <w:right w:val="nil"/>
            </w:tcBorders>
            <w:vAlign w:val="center"/>
          </w:tcPr>
          <w:p w:rsidR="009C6D85" w:rsidRPr="009C6D85" w:rsidRDefault="009C6D85" w:rsidP="009C6D85">
            <w:pPr>
              <w:pStyle w:val="Tablebodytextleftaligned"/>
              <w:spacing w:before="60" w:beforeAutospacing="0" w:after="60"/>
              <w:rPr>
                <w:b/>
                <w:sz w:val="20"/>
                <w:szCs w:val="20"/>
              </w:rPr>
            </w:pPr>
            <w:r w:rsidRPr="009C6D85">
              <w:rPr>
                <w:b/>
                <w:sz w:val="20"/>
                <w:szCs w:val="20"/>
              </w:rPr>
              <w:t>Have not consulted yet</w:t>
            </w:r>
          </w:p>
        </w:tc>
        <w:tc>
          <w:tcPr>
            <w:tcW w:w="2064" w:type="pct"/>
            <w:tcBorders>
              <w:top w:val="nil"/>
              <w:left w:val="nil"/>
              <w:bottom w:val="single" w:sz="4" w:space="0" w:color="auto"/>
              <w:right w:val="nil"/>
            </w:tcBorders>
            <w:vAlign w:val="center"/>
          </w:tcPr>
          <w:p w:rsidR="009C6D85" w:rsidRPr="009C6D85" w:rsidRDefault="009C6D85" w:rsidP="009C6D85">
            <w:pPr>
              <w:pStyle w:val="tablebodytextright"/>
              <w:spacing w:before="60" w:beforeAutospacing="0" w:after="60"/>
              <w:jc w:val="center"/>
              <w:rPr>
                <w:sz w:val="20"/>
                <w:szCs w:val="20"/>
              </w:rPr>
            </w:pPr>
            <w:r w:rsidRPr="009C6D85">
              <w:rPr>
                <w:sz w:val="20"/>
                <w:szCs w:val="20"/>
              </w:rPr>
              <w:t>22</w:t>
            </w:r>
          </w:p>
        </w:tc>
      </w:tr>
    </w:tbl>
    <w:p w:rsidR="00795A1E" w:rsidRDefault="00795A1E" w:rsidP="00795A1E">
      <w:pPr>
        <w:pStyle w:val="Sourceandnotetext"/>
      </w:pPr>
      <w:r>
        <w:t>Source: The Mid Pilot Review</w:t>
      </w:r>
      <w:r w:rsidR="00625578">
        <w:t>, 2013</w:t>
      </w:r>
    </w:p>
    <w:p w:rsidR="00795A1E" w:rsidRDefault="00795A1E" w:rsidP="00795A1E">
      <w:pPr>
        <w:pStyle w:val="Sourceandnotetext"/>
      </w:pPr>
      <w:r>
        <w:t>Note: 36 responses</w:t>
      </w:r>
    </w:p>
    <w:p w:rsidR="00795A1E" w:rsidRPr="008F2D80" w:rsidRDefault="00795A1E" w:rsidP="00795A1E">
      <w:pPr>
        <w:pStyle w:val="Sourceandnotetext"/>
      </w:pPr>
    </w:p>
    <w:p w:rsidR="00795A1E" w:rsidRDefault="00795A1E" w:rsidP="00795A1E">
      <w:pPr>
        <w:pStyle w:val="TableheadingB"/>
        <w:rPr>
          <w:rFonts w:ascii="Calibri" w:eastAsia="Times New Roman" w:hAnsi="Calibri" w:cs="Times New Roman"/>
          <w:szCs w:val="24"/>
          <w:lang w:val="en-US"/>
        </w:rPr>
      </w:pPr>
      <w:r w:rsidRPr="00885EE3">
        <w:rPr>
          <w:rFonts w:ascii="Calibri" w:eastAsia="Times New Roman" w:hAnsi="Calibri" w:cs="Times New Roman"/>
          <w:szCs w:val="24"/>
          <w:lang w:val="en-US"/>
        </w:rPr>
        <w:t>Table</w:t>
      </w:r>
      <w:r>
        <w:rPr>
          <w:rFonts w:ascii="Calibri" w:eastAsia="Times New Roman" w:hAnsi="Calibri" w:cs="Times New Roman"/>
          <w:szCs w:val="24"/>
          <w:lang w:val="en-US"/>
        </w:rPr>
        <w:t xml:space="preserve"> </w:t>
      </w:r>
      <w:proofErr w:type="spellStart"/>
      <w:r w:rsidR="00D9659B">
        <w:rPr>
          <w:rFonts w:ascii="Calibri" w:eastAsia="Times New Roman" w:hAnsi="Calibri" w:cs="Times New Roman"/>
          <w:szCs w:val="24"/>
          <w:lang w:val="en-US"/>
        </w:rPr>
        <w:t>C</w:t>
      </w:r>
      <w:r>
        <w:rPr>
          <w:rFonts w:ascii="Calibri" w:eastAsia="Times New Roman" w:hAnsi="Calibri" w:cs="Times New Roman"/>
          <w:szCs w:val="24"/>
          <w:lang w:val="en-US"/>
        </w:rPr>
        <w:t>8</w:t>
      </w:r>
      <w:proofErr w:type="spellEnd"/>
      <w:r w:rsidRPr="00885EE3">
        <w:rPr>
          <w:rFonts w:ascii="Calibri" w:eastAsia="Times New Roman" w:hAnsi="Calibri" w:cs="Times New Roman"/>
          <w:szCs w:val="24"/>
          <w:lang w:val="en-US"/>
        </w:rPr>
        <w:t xml:space="preserve">: </w:t>
      </w:r>
      <w:r>
        <w:rPr>
          <w:lang w:val="en-US"/>
        </w:rPr>
        <w:t>Quality Manager views on the conduct</w:t>
      </w:r>
      <w:r w:rsidRPr="00DC25DE">
        <w:rPr>
          <w:lang w:val="en-US"/>
        </w:rPr>
        <w:t xml:space="preserve"> of the audit being </w:t>
      </w:r>
      <w:r>
        <w:rPr>
          <w:lang w:val="en-US"/>
        </w:rPr>
        <w:t xml:space="preserve">aligned </w:t>
      </w:r>
      <w:r w:rsidRPr="00DC25DE">
        <w:rPr>
          <w:lang w:val="en-US"/>
        </w:rPr>
        <w:t xml:space="preserve">with the aims of the </w:t>
      </w:r>
      <w:r>
        <w:rPr>
          <w:lang w:val="en-US"/>
        </w:rPr>
        <w:t>process (per cent)</w:t>
      </w: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Table C8: Quality Manager views on the conduct of the audit being aligned with the aims of the process (per cent)"/>
        <w:tblDescription w:val="Table C8: Quality Manager views on the conduct of the audit being aligned with the aims of the process (per cent)"/>
      </w:tblPr>
      <w:tblGrid>
        <w:gridCol w:w="2660"/>
        <w:gridCol w:w="940"/>
        <w:gridCol w:w="941"/>
        <w:gridCol w:w="940"/>
        <w:gridCol w:w="941"/>
        <w:gridCol w:w="940"/>
        <w:gridCol w:w="941"/>
        <w:gridCol w:w="941"/>
      </w:tblGrid>
      <w:tr w:rsidR="00795A1E" w:rsidRPr="009C6D85" w:rsidTr="00EF1E4B">
        <w:trPr>
          <w:tblHeader/>
        </w:trPr>
        <w:tc>
          <w:tcPr>
            <w:tcW w:w="2660" w:type="dxa"/>
            <w:tcBorders>
              <w:top w:val="single" w:sz="4" w:space="0" w:color="auto"/>
              <w:bottom w:val="single" w:sz="4" w:space="0" w:color="auto"/>
            </w:tcBorders>
            <w:shd w:val="clear" w:color="auto" w:fill="1E3D6B"/>
            <w:vAlign w:val="center"/>
          </w:tcPr>
          <w:p w:rsidR="00795A1E" w:rsidRPr="009C6D85" w:rsidRDefault="00795A1E" w:rsidP="009C6D85">
            <w:pPr>
              <w:pStyle w:val="Tableheadingleft"/>
              <w:spacing w:before="60" w:beforeAutospacing="0" w:after="60"/>
              <w:ind w:firstLine="720"/>
              <w:rPr>
                <w:szCs w:val="20"/>
              </w:rPr>
            </w:pPr>
          </w:p>
        </w:tc>
        <w:tc>
          <w:tcPr>
            <w:tcW w:w="940" w:type="dxa"/>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szCs w:val="20"/>
              </w:rPr>
            </w:pPr>
            <w:r w:rsidRPr="009C6D85">
              <w:rPr>
                <w:szCs w:val="20"/>
              </w:rPr>
              <w:t xml:space="preserve">Strongly </w:t>
            </w:r>
            <w:r w:rsidRPr="009C6D85">
              <w:rPr>
                <w:color w:val="FFFFFF" w:themeColor="background2"/>
                <w:szCs w:val="20"/>
              </w:rPr>
              <w:t>disagree</w:t>
            </w:r>
          </w:p>
        </w:tc>
        <w:tc>
          <w:tcPr>
            <w:tcW w:w="941" w:type="dxa"/>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szCs w:val="20"/>
              </w:rPr>
            </w:pPr>
            <w:r w:rsidRPr="009C6D85">
              <w:rPr>
                <w:color w:val="FFFFFF" w:themeColor="background2"/>
                <w:szCs w:val="20"/>
              </w:rPr>
              <w:t>Disagree</w:t>
            </w:r>
          </w:p>
        </w:tc>
        <w:tc>
          <w:tcPr>
            <w:tcW w:w="940" w:type="dxa"/>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szCs w:val="20"/>
              </w:rPr>
            </w:pPr>
            <w:r w:rsidRPr="009C6D85">
              <w:rPr>
                <w:szCs w:val="20"/>
              </w:rPr>
              <w:t xml:space="preserve">Neither agree </w:t>
            </w:r>
            <w:r w:rsidRPr="009C6D85">
              <w:rPr>
                <w:color w:val="FFFFFF" w:themeColor="background2"/>
                <w:szCs w:val="20"/>
              </w:rPr>
              <w:t>nor</w:t>
            </w:r>
            <w:r w:rsidRPr="009C6D85">
              <w:rPr>
                <w:szCs w:val="20"/>
              </w:rPr>
              <w:t xml:space="preserve"> disagree</w:t>
            </w:r>
          </w:p>
        </w:tc>
        <w:tc>
          <w:tcPr>
            <w:tcW w:w="941" w:type="dxa"/>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szCs w:val="20"/>
              </w:rPr>
            </w:pPr>
            <w:r w:rsidRPr="009C6D85">
              <w:rPr>
                <w:color w:val="FFFFFF" w:themeColor="background2"/>
                <w:szCs w:val="20"/>
              </w:rPr>
              <w:t>Agree</w:t>
            </w:r>
          </w:p>
        </w:tc>
        <w:tc>
          <w:tcPr>
            <w:tcW w:w="940" w:type="dxa"/>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color w:val="FFFFFF" w:themeColor="background2"/>
                <w:szCs w:val="20"/>
              </w:rPr>
            </w:pPr>
            <w:r w:rsidRPr="009C6D85">
              <w:rPr>
                <w:color w:val="FFFFFF" w:themeColor="background2"/>
                <w:szCs w:val="20"/>
              </w:rPr>
              <w:t>Strongly Agree</w:t>
            </w:r>
          </w:p>
        </w:tc>
        <w:tc>
          <w:tcPr>
            <w:tcW w:w="941" w:type="dxa"/>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szCs w:val="20"/>
              </w:rPr>
            </w:pPr>
            <w:r w:rsidRPr="009C6D85">
              <w:rPr>
                <w:szCs w:val="20"/>
              </w:rPr>
              <w:t>Don’t Know</w:t>
            </w:r>
          </w:p>
        </w:tc>
        <w:tc>
          <w:tcPr>
            <w:tcW w:w="941" w:type="dxa"/>
            <w:tcBorders>
              <w:top w:val="single" w:sz="4" w:space="0" w:color="auto"/>
              <w:bottom w:val="single" w:sz="4" w:space="0" w:color="auto"/>
            </w:tcBorders>
            <w:shd w:val="clear" w:color="auto" w:fill="1E3D6B"/>
            <w:vAlign w:val="center"/>
          </w:tcPr>
          <w:p w:rsidR="00795A1E" w:rsidRPr="009C6D85" w:rsidRDefault="00795A1E" w:rsidP="009C6D85">
            <w:pPr>
              <w:pStyle w:val="Tableheadingright"/>
              <w:spacing w:before="60" w:beforeAutospacing="0" w:after="60"/>
              <w:jc w:val="center"/>
              <w:rPr>
                <w:szCs w:val="20"/>
              </w:rPr>
            </w:pPr>
            <w:r w:rsidRPr="009C6D85">
              <w:rPr>
                <w:szCs w:val="20"/>
              </w:rPr>
              <w:t>Too early to tell</w:t>
            </w:r>
          </w:p>
        </w:tc>
      </w:tr>
      <w:tr w:rsidR="00795A1E" w:rsidRPr="009C6D85" w:rsidTr="009C6D85">
        <w:tc>
          <w:tcPr>
            <w:tcW w:w="2660" w:type="dxa"/>
            <w:tcBorders>
              <w:top w:val="single" w:sz="4" w:space="0" w:color="auto"/>
            </w:tcBorders>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Conducted with proficiency and due professional care</w:t>
            </w:r>
          </w:p>
        </w:tc>
        <w:tc>
          <w:tcPr>
            <w:tcW w:w="940" w:type="dxa"/>
            <w:tcBorders>
              <w:top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w:t>
            </w:r>
          </w:p>
        </w:tc>
        <w:tc>
          <w:tcPr>
            <w:tcW w:w="941" w:type="dxa"/>
            <w:tcBorders>
              <w:top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8</w:t>
            </w:r>
          </w:p>
        </w:tc>
        <w:tc>
          <w:tcPr>
            <w:tcW w:w="940" w:type="dxa"/>
            <w:tcBorders>
              <w:top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11</w:t>
            </w:r>
          </w:p>
        </w:tc>
        <w:tc>
          <w:tcPr>
            <w:tcW w:w="941" w:type="dxa"/>
            <w:tcBorders>
              <w:top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34</w:t>
            </w:r>
          </w:p>
        </w:tc>
        <w:tc>
          <w:tcPr>
            <w:tcW w:w="940" w:type="dxa"/>
            <w:tcBorders>
              <w:top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32</w:t>
            </w:r>
          </w:p>
        </w:tc>
        <w:tc>
          <w:tcPr>
            <w:tcW w:w="941" w:type="dxa"/>
            <w:tcBorders>
              <w:top w:val="single" w:sz="4" w:space="0" w:color="auto"/>
            </w:tcBorders>
            <w:vAlign w:val="center"/>
          </w:tcPr>
          <w:p w:rsidR="00795A1E" w:rsidRPr="009C6D85" w:rsidRDefault="00795A1E" w:rsidP="009C6D85">
            <w:pPr>
              <w:pStyle w:val="tablebodytextright"/>
              <w:tabs>
                <w:tab w:val="left" w:pos="275"/>
                <w:tab w:val="right" w:pos="410"/>
              </w:tabs>
              <w:spacing w:before="60" w:beforeAutospacing="0" w:after="60"/>
              <w:jc w:val="center"/>
              <w:rPr>
                <w:sz w:val="20"/>
                <w:szCs w:val="20"/>
              </w:rPr>
            </w:pPr>
            <w:r w:rsidRPr="009C6D85">
              <w:rPr>
                <w:sz w:val="20"/>
                <w:szCs w:val="20"/>
              </w:rPr>
              <w:t>5</w:t>
            </w:r>
          </w:p>
        </w:tc>
        <w:tc>
          <w:tcPr>
            <w:tcW w:w="941" w:type="dxa"/>
            <w:tcBorders>
              <w:top w:val="single" w:sz="4" w:space="0" w:color="auto"/>
            </w:tcBorders>
            <w:vAlign w:val="center"/>
          </w:tcPr>
          <w:p w:rsidR="00795A1E" w:rsidRPr="009C6D85" w:rsidRDefault="00795A1E" w:rsidP="009C6D85">
            <w:pPr>
              <w:pStyle w:val="tablebodytextright"/>
              <w:tabs>
                <w:tab w:val="left" w:pos="275"/>
                <w:tab w:val="right" w:pos="410"/>
              </w:tabs>
              <w:spacing w:before="60" w:beforeAutospacing="0" w:after="60"/>
              <w:jc w:val="center"/>
              <w:rPr>
                <w:sz w:val="20"/>
                <w:szCs w:val="20"/>
              </w:rPr>
            </w:pPr>
            <w:r w:rsidRPr="009C6D85">
              <w:rPr>
                <w:sz w:val="20"/>
                <w:szCs w:val="20"/>
              </w:rPr>
              <w:t>8</w:t>
            </w:r>
          </w:p>
        </w:tc>
      </w:tr>
      <w:tr w:rsidR="00795A1E" w:rsidRPr="009C6D85" w:rsidTr="009C6D85">
        <w:tc>
          <w:tcPr>
            <w:tcW w:w="2660" w:type="dxa"/>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Consistent with the Employment Services Deed 2012 – 2015 and its Principles</w:t>
            </w:r>
          </w:p>
        </w:tc>
        <w:tc>
          <w:tcPr>
            <w:tcW w:w="940" w:type="dxa"/>
            <w:vAlign w:val="center"/>
          </w:tcPr>
          <w:p w:rsidR="00795A1E" w:rsidRPr="009C6D85" w:rsidRDefault="00795A1E" w:rsidP="009C6D85">
            <w:pPr>
              <w:pStyle w:val="tablebodytextright"/>
              <w:spacing w:before="60" w:beforeAutospacing="0" w:after="60"/>
              <w:jc w:val="center"/>
              <w:rPr>
                <w:sz w:val="20"/>
                <w:szCs w:val="20"/>
              </w:rPr>
            </w:pP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5</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8</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40</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34</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5</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8</w:t>
            </w:r>
          </w:p>
        </w:tc>
      </w:tr>
      <w:tr w:rsidR="00795A1E" w:rsidRPr="009C6D85" w:rsidTr="009C6D85">
        <w:tc>
          <w:tcPr>
            <w:tcW w:w="2660" w:type="dxa"/>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 xml:space="preserve">Results – focussed </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5</w:t>
            </w:r>
          </w:p>
        </w:tc>
        <w:tc>
          <w:tcPr>
            <w:tcW w:w="940" w:type="dxa"/>
            <w:vAlign w:val="center"/>
          </w:tcPr>
          <w:p w:rsidR="00795A1E" w:rsidRPr="009C6D85" w:rsidRDefault="00795A1E" w:rsidP="009C6D85">
            <w:pPr>
              <w:pStyle w:val="tablebodytextright"/>
              <w:tabs>
                <w:tab w:val="left" w:pos="288"/>
                <w:tab w:val="right" w:pos="608"/>
              </w:tabs>
              <w:spacing w:before="60" w:beforeAutospacing="0" w:after="60"/>
              <w:jc w:val="center"/>
              <w:rPr>
                <w:sz w:val="20"/>
                <w:szCs w:val="20"/>
              </w:rPr>
            </w:pPr>
            <w:r w:rsidRPr="009C6D85">
              <w:rPr>
                <w:sz w:val="20"/>
                <w:szCs w:val="20"/>
              </w:rPr>
              <w:t>8</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50</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21</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5</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11</w:t>
            </w:r>
          </w:p>
        </w:tc>
      </w:tr>
      <w:tr w:rsidR="00795A1E" w:rsidRPr="009C6D85" w:rsidTr="009C6D85">
        <w:tc>
          <w:tcPr>
            <w:tcW w:w="2660" w:type="dxa"/>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Evidence – based</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5</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40</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40</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5</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8</w:t>
            </w:r>
          </w:p>
        </w:tc>
      </w:tr>
      <w:tr w:rsidR="00795A1E" w:rsidRPr="009C6D85" w:rsidTr="009C6D85">
        <w:tc>
          <w:tcPr>
            <w:tcW w:w="2660" w:type="dxa"/>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Flexible to meet Providers’ needs</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11</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13</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37</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26</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5</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8</w:t>
            </w:r>
          </w:p>
        </w:tc>
      </w:tr>
      <w:tr w:rsidR="00795A1E" w:rsidRPr="009C6D85" w:rsidTr="009C6D85">
        <w:tc>
          <w:tcPr>
            <w:tcW w:w="2660" w:type="dxa"/>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Focussed on continuous improvement</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11</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24</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47</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5</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11</w:t>
            </w:r>
          </w:p>
        </w:tc>
      </w:tr>
      <w:tr w:rsidR="00795A1E" w:rsidRPr="009C6D85" w:rsidTr="009C6D85">
        <w:tc>
          <w:tcPr>
            <w:tcW w:w="2660" w:type="dxa"/>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Fair open and transparent</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13</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37</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34</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8</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8</w:t>
            </w:r>
          </w:p>
        </w:tc>
      </w:tr>
      <w:tr w:rsidR="00795A1E" w:rsidRPr="009C6D85" w:rsidTr="009C6D85">
        <w:tc>
          <w:tcPr>
            <w:tcW w:w="2660" w:type="dxa"/>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Conducted ethically and will withstand public scrutiny</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8</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37</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42</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5</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8</w:t>
            </w:r>
          </w:p>
        </w:tc>
      </w:tr>
      <w:tr w:rsidR="00795A1E" w:rsidRPr="009C6D85" w:rsidTr="009C6D85">
        <w:tc>
          <w:tcPr>
            <w:tcW w:w="2660" w:type="dxa"/>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Independent and objective</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5</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5</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37</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40</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5</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8</w:t>
            </w:r>
          </w:p>
        </w:tc>
      </w:tr>
      <w:tr w:rsidR="00795A1E" w:rsidRPr="009C6D85" w:rsidTr="009C6D85">
        <w:tc>
          <w:tcPr>
            <w:tcW w:w="2660" w:type="dxa"/>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Protected the confidentiality of information within the boundaries of the Employment Services Deed 2012 – 2015</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5</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34</w:t>
            </w:r>
          </w:p>
        </w:tc>
        <w:tc>
          <w:tcPr>
            <w:tcW w:w="940"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47</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5</w:t>
            </w:r>
          </w:p>
        </w:tc>
        <w:tc>
          <w:tcPr>
            <w:tcW w:w="941" w:type="dxa"/>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8</w:t>
            </w:r>
          </w:p>
        </w:tc>
      </w:tr>
      <w:tr w:rsidR="00795A1E" w:rsidRPr="009C6D85" w:rsidTr="009C6D85">
        <w:tc>
          <w:tcPr>
            <w:tcW w:w="2660" w:type="dxa"/>
            <w:tcBorders>
              <w:bottom w:val="single" w:sz="4" w:space="0" w:color="auto"/>
            </w:tcBorders>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Conducted in accordance with the relevant approved Quality Standard</w:t>
            </w:r>
          </w:p>
        </w:tc>
        <w:tc>
          <w:tcPr>
            <w:tcW w:w="940" w:type="dxa"/>
            <w:tcBorders>
              <w:bottom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w:t>
            </w:r>
          </w:p>
        </w:tc>
        <w:tc>
          <w:tcPr>
            <w:tcW w:w="941" w:type="dxa"/>
            <w:tcBorders>
              <w:bottom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w:t>
            </w:r>
          </w:p>
        </w:tc>
        <w:tc>
          <w:tcPr>
            <w:tcW w:w="940" w:type="dxa"/>
            <w:tcBorders>
              <w:bottom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w:t>
            </w:r>
          </w:p>
        </w:tc>
        <w:tc>
          <w:tcPr>
            <w:tcW w:w="941" w:type="dxa"/>
            <w:tcBorders>
              <w:bottom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32</w:t>
            </w:r>
          </w:p>
        </w:tc>
        <w:tc>
          <w:tcPr>
            <w:tcW w:w="940" w:type="dxa"/>
            <w:tcBorders>
              <w:bottom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47</w:t>
            </w:r>
          </w:p>
        </w:tc>
        <w:tc>
          <w:tcPr>
            <w:tcW w:w="941" w:type="dxa"/>
            <w:tcBorders>
              <w:bottom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8</w:t>
            </w:r>
          </w:p>
        </w:tc>
        <w:tc>
          <w:tcPr>
            <w:tcW w:w="941" w:type="dxa"/>
            <w:tcBorders>
              <w:bottom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8</w:t>
            </w:r>
          </w:p>
        </w:tc>
      </w:tr>
    </w:tbl>
    <w:p w:rsidR="00795A1E" w:rsidRDefault="00795A1E" w:rsidP="00795A1E">
      <w:pPr>
        <w:pStyle w:val="Sourceandnotetext"/>
      </w:pPr>
      <w:r w:rsidRPr="007A7CED">
        <w:t xml:space="preserve">Source: </w:t>
      </w:r>
      <w:r>
        <w:t>Quality Manager Post-</w:t>
      </w:r>
      <w:r w:rsidR="00625578">
        <w:t>Pilot</w:t>
      </w:r>
      <w:r>
        <w:t xml:space="preserve"> Survey</w:t>
      </w:r>
      <w:r w:rsidR="00625578">
        <w:t>, 2014</w:t>
      </w:r>
    </w:p>
    <w:p w:rsidR="00795A1E" w:rsidRDefault="00795A1E" w:rsidP="00795A1E">
      <w:pPr>
        <w:pStyle w:val="Sourceandnotetext"/>
        <w:rPr>
          <w:rFonts w:eastAsiaTheme="majorEastAsia"/>
        </w:rPr>
      </w:pPr>
      <w:r>
        <w:rPr>
          <w:rFonts w:eastAsiaTheme="majorEastAsia"/>
        </w:rPr>
        <w:t>Note: 38 responses</w:t>
      </w:r>
    </w:p>
    <w:p w:rsidR="00795A1E" w:rsidRDefault="00795A1E" w:rsidP="00795A1E">
      <w:pPr>
        <w:rPr>
          <w:rFonts w:eastAsiaTheme="majorEastAsia"/>
        </w:rPr>
      </w:pPr>
      <w:r>
        <w:rPr>
          <w:rFonts w:eastAsiaTheme="majorEastAsia"/>
        </w:rPr>
        <w:br w:type="page"/>
      </w:r>
    </w:p>
    <w:p w:rsidR="00795A1E" w:rsidRDefault="00795A1E" w:rsidP="00795A1E">
      <w:pPr>
        <w:pStyle w:val="Tableheading"/>
        <w:rPr>
          <w:rFonts w:ascii="Calibri" w:hAnsi="Calibri"/>
          <w:lang w:val="en-US"/>
        </w:rPr>
      </w:pPr>
      <w:r>
        <w:rPr>
          <w:rFonts w:ascii="Calibri" w:hAnsi="Calibri"/>
          <w:lang w:val="en-US"/>
        </w:rPr>
        <w:t xml:space="preserve">Table </w:t>
      </w:r>
      <w:proofErr w:type="spellStart"/>
      <w:r w:rsidR="00D9659B">
        <w:rPr>
          <w:rFonts w:ascii="Calibri" w:hAnsi="Calibri"/>
          <w:lang w:val="en-US"/>
        </w:rPr>
        <w:t>C</w:t>
      </w:r>
      <w:r>
        <w:rPr>
          <w:rFonts w:ascii="Calibri" w:hAnsi="Calibri"/>
          <w:lang w:val="en-US"/>
        </w:rPr>
        <w:t>9</w:t>
      </w:r>
      <w:proofErr w:type="spellEnd"/>
      <w:r>
        <w:rPr>
          <w:rFonts w:ascii="Calibri" w:hAnsi="Calibri"/>
          <w:lang w:val="en-US"/>
        </w:rPr>
        <w:t xml:space="preserve">: </w:t>
      </w:r>
      <w:r>
        <w:t xml:space="preserve">Cost of preparation for certification, as reported by </w:t>
      </w:r>
      <w:proofErr w:type="spellStart"/>
      <w:r>
        <w:t>CEOs</w:t>
      </w:r>
      <w:proofErr w:type="spellEnd"/>
      <w:r>
        <w:t xml:space="preserve"> and </w:t>
      </w:r>
      <w:r w:rsidR="00FC120A">
        <w:t>Quality Managers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C9: Cost of preparation for certification, as reported by CEOs and Quality Managers"/>
        <w:tblDescription w:val="Table C9: Cost of preparation for certification, as reported by CEOs and Quality Managers"/>
      </w:tblPr>
      <w:tblGrid>
        <w:gridCol w:w="2803"/>
        <w:gridCol w:w="2652"/>
        <w:gridCol w:w="3787"/>
      </w:tblGrid>
      <w:tr w:rsidR="00CF3F4E" w:rsidRPr="00CF3F4E" w:rsidTr="00710528">
        <w:trPr>
          <w:tblHeader/>
        </w:trPr>
        <w:tc>
          <w:tcPr>
            <w:tcW w:w="1516" w:type="pct"/>
            <w:tcBorders>
              <w:top w:val="single" w:sz="4" w:space="0" w:color="auto"/>
              <w:left w:val="nil"/>
              <w:bottom w:val="single" w:sz="4" w:space="0" w:color="auto"/>
              <w:right w:val="nil"/>
            </w:tcBorders>
            <w:shd w:val="clear" w:color="auto" w:fill="1E3D6B"/>
            <w:vAlign w:val="center"/>
          </w:tcPr>
          <w:p w:rsidR="00CF3F4E" w:rsidRPr="00CF3F4E" w:rsidRDefault="00CF3F4E" w:rsidP="009C6D85">
            <w:pPr>
              <w:pStyle w:val="Tablebodytextleftaligned"/>
              <w:spacing w:before="60" w:beforeAutospacing="0" w:after="60"/>
              <w:rPr>
                <w:b/>
                <w:color w:val="FFFFFF" w:themeColor="background2"/>
                <w:sz w:val="20"/>
                <w:szCs w:val="20"/>
              </w:rPr>
            </w:pPr>
            <w:r w:rsidRPr="009C6D85">
              <w:rPr>
                <w:b/>
                <w:color w:val="FFFFFF" w:themeColor="background2"/>
                <w:sz w:val="20"/>
                <w:szCs w:val="20"/>
              </w:rPr>
              <w:t>Cost</w:t>
            </w:r>
          </w:p>
        </w:tc>
        <w:tc>
          <w:tcPr>
            <w:tcW w:w="1435" w:type="pct"/>
            <w:tcBorders>
              <w:top w:val="single" w:sz="4" w:space="0" w:color="auto"/>
              <w:left w:val="nil"/>
              <w:bottom w:val="single" w:sz="4" w:space="0" w:color="auto"/>
              <w:right w:val="nil"/>
            </w:tcBorders>
            <w:shd w:val="clear" w:color="auto" w:fill="1E3D6B"/>
            <w:vAlign w:val="center"/>
          </w:tcPr>
          <w:p w:rsidR="00CF3F4E" w:rsidRPr="00CF3F4E" w:rsidRDefault="00CF3F4E" w:rsidP="00CF3F4E">
            <w:pPr>
              <w:pStyle w:val="Tablebodytextleftaligned"/>
              <w:spacing w:before="60" w:beforeAutospacing="0" w:after="60"/>
              <w:rPr>
                <w:b/>
                <w:color w:val="FFFFFF" w:themeColor="background2"/>
                <w:sz w:val="20"/>
                <w:szCs w:val="20"/>
              </w:rPr>
            </w:pPr>
            <w:r w:rsidRPr="00CF3F4E">
              <w:rPr>
                <w:b/>
                <w:color w:val="FFFFFF" w:themeColor="background2"/>
                <w:sz w:val="20"/>
                <w:szCs w:val="20"/>
              </w:rPr>
              <w:t>Proportion (%) of QMs</w:t>
            </w:r>
          </w:p>
        </w:tc>
        <w:tc>
          <w:tcPr>
            <w:tcW w:w="2049" w:type="pct"/>
            <w:tcBorders>
              <w:top w:val="single" w:sz="4" w:space="0" w:color="auto"/>
              <w:left w:val="nil"/>
              <w:bottom w:val="single" w:sz="4" w:space="0" w:color="auto"/>
              <w:right w:val="nil"/>
            </w:tcBorders>
            <w:shd w:val="clear" w:color="auto" w:fill="1E3D6B"/>
            <w:vAlign w:val="center"/>
          </w:tcPr>
          <w:p w:rsidR="00CF3F4E" w:rsidRPr="00CF3F4E" w:rsidRDefault="00CF3F4E" w:rsidP="00CF3F4E">
            <w:pPr>
              <w:pStyle w:val="Tablebodytextleftaligned"/>
              <w:spacing w:before="60" w:beforeAutospacing="0" w:after="60"/>
              <w:jc w:val="center"/>
              <w:rPr>
                <w:b/>
                <w:color w:val="FFFFFF" w:themeColor="background2"/>
                <w:sz w:val="20"/>
                <w:szCs w:val="20"/>
              </w:rPr>
            </w:pPr>
            <w:r w:rsidRPr="00CF3F4E">
              <w:rPr>
                <w:b/>
                <w:color w:val="FFFFFF" w:themeColor="background2"/>
                <w:sz w:val="20"/>
                <w:szCs w:val="20"/>
              </w:rPr>
              <w:t xml:space="preserve">Proportion (%) of </w:t>
            </w:r>
            <w:proofErr w:type="spellStart"/>
            <w:r w:rsidRPr="00CF3F4E">
              <w:rPr>
                <w:b/>
                <w:color w:val="FFFFFF" w:themeColor="background2"/>
                <w:sz w:val="20"/>
                <w:szCs w:val="20"/>
              </w:rPr>
              <w:t>CEOs</w:t>
            </w:r>
            <w:proofErr w:type="spellEnd"/>
          </w:p>
        </w:tc>
      </w:tr>
      <w:tr w:rsidR="00795A1E" w:rsidRPr="009C6D85" w:rsidTr="00CF3F4E">
        <w:tc>
          <w:tcPr>
            <w:tcW w:w="1516" w:type="pct"/>
            <w:tcBorders>
              <w:top w:val="single" w:sz="4" w:space="0" w:color="auto"/>
              <w:left w:val="nil"/>
              <w:bottom w:val="nil"/>
              <w:right w:val="nil"/>
            </w:tcBorders>
            <w:vAlign w:val="center"/>
            <w:hideMark/>
          </w:tcPr>
          <w:p w:rsidR="00795A1E" w:rsidRPr="009C6D85" w:rsidRDefault="00795A1E" w:rsidP="009C6D85">
            <w:pPr>
              <w:pStyle w:val="Tablebodytextleftaligned"/>
              <w:spacing w:before="60" w:beforeAutospacing="0" w:after="60"/>
              <w:rPr>
                <w:b/>
                <w:sz w:val="20"/>
                <w:szCs w:val="20"/>
              </w:rPr>
            </w:pPr>
            <w:r w:rsidRPr="009C6D85">
              <w:rPr>
                <w:b/>
                <w:sz w:val="20"/>
                <w:szCs w:val="20"/>
              </w:rPr>
              <w:t>$10,000 - $19,999</w:t>
            </w:r>
          </w:p>
        </w:tc>
        <w:tc>
          <w:tcPr>
            <w:tcW w:w="1435" w:type="pct"/>
            <w:tcBorders>
              <w:top w:val="single" w:sz="4" w:space="0" w:color="auto"/>
              <w:left w:val="nil"/>
              <w:bottom w:val="nil"/>
              <w:right w:val="nil"/>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w:t>
            </w:r>
          </w:p>
        </w:tc>
        <w:tc>
          <w:tcPr>
            <w:tcW w:w="2049" w:type="pct"/>
            <w:tcBorders>
              <w:top w:val="single" w:sz="4" w:space="0" w:color="auto"/>
              <w:left w:val="nil"/>
              <w:bottom w:val="nil"/>
              <w:right w:val="nil"/>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24</w:t>
            </w:r>
          </w:p>
        </w:tc>
      </w:tr>
      <w:tr w:rsidR="00795A1E" w:rsidRPr="009C6D85" w:rsidTr="009C6D85">
        <w:tc>
          <w:tcPr>
            <w:tcW w:w="1516" w:type="pct"/>
            <w:vAlign w:val="center"/>
            <w:hideMark/>
          </w:tcPr>
          <w:p w:rsidR="00795A1E" w:rsidRPr="009C6D85" w:rsidRDefault="00795A1E" w:rsidP="009C6D85">
            <w:pPr>
              <w:pStyle w:val="Tablebodytextleftaligned"/>
              <w:spacing w:before="60" w:beforeAutospacing="0" w:after="60"/>
              <w:rPr>
                <w:b/>
                <w:sz w:val="20"/>
                <w:szCs w:val="20"/>
              </w:rPr>
            </w:pPr>
            <w:r w:rsidRPr="009C6D85">
              <w:rPr>
                <w:b/>
                <w:sz w:val="20"/>
                <w:szCs w:val="20"/>
              </w:rPr>
              <w:t>$20,000 – 39,999</w:t>
            </w:r>
          </w:p>
        </w:tc>
        <w:tc>
          <w:tcPr>
            <w:tcW w:w="1435"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8</w:t>
            </w:r>
          </w:p>
        </w:tc>
        <w:tc>
          <w:tcPr>
            <w:tcW w:w="2049"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29</w:t>
            </w:r>
          </w:p>
        </w:tc>
      </w:tr>
      <w:tr w:rsidR="00795A1E" w:rsidRPr="009C6D85" w:rsidTr="009C6D85">
        <w:tc>
          <w:tcPr>
            <w:tcW w:w="1516" w:type="pct"/>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$40,000 – 59,999</w:t>
            </w:r>
          </w:p>
        </w:tc>
        <w:tc>
          <w:tcPr>
            <w:tcW w:w="1435"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11</w:t>
            </w:r>
          </w:p>
        </w:tc>
        <w:tc>
          <w:tcPr>
            <w:tcW w:w="2049"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29</w:t>
            </w:r>
          </w:p>
        </w:tc>
      </w:tr>
      <w:tr w:rsidR="00795A1E" w:rsidRPr="009C6D85" w:rsidTr="009C6D85">
        <w:tc>
          <w:tcPr>
            <w:tcW w:w="1516" w:type="pct"/>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$60,000 - $79,999</w:t>
            </w:r>
          </w:p>
        </w:tc>
        <w:tc>
          <w:tcPr>
            <w:tcW w:w="1435"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w:t>
            </w:r>
          </w:p>
        </w:tc>
        <w:tc>
          <w:tcPr>
            <w:tcW w:w="2049"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w:t>
            </w:r>
          </w:p>
        </w:tc>
      </w:tr>
      <w:tr w:rsidR="00795A1E" w:rsidRPr="009C6D85" w:rsidTr="009C6D85">
        <w:tc>
          <w:tcPr>
            <w:tcW w:w="1516" w:type="pct"/>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$80,000 - $99,999</w:t>
            </w:r>
          </w:p>
        </w:tc>
        <w:tc>
          <w:tcPr>
            <w:tcW w:w="1435"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3</w:t>
            </w:r>
          </w:p>
        </w:tc>
        <w:tc>
          <w:tcPr>
            <w:tcW w:w="2049"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w:t>
            </w:r>
          </w:p>
        </w:tc>
      </w:tr>
      <w:tr w:rsidR="00795A1E" w:rsidRPr="009C6D85" w:rsidTr="009C6D85">
        <w:tc>
          <w:tcPr>
            <w:tcW w:w="1516" w:type="pct"/>
            <w:vAlign w:val="center"/>
          </w:tcPr>
          <w:p w:rsidR="00795A1E" w:rsidRPr="009C6D85" w:rsidRDefault="005D1B72" w:rsidP="009C6D85">
            <w:pPr>
              <w:pStyle w:val="Tablebodytextleftaligned"/>
              <w:spacing w:before="60" w:beforeAutospacing="0" w:after="60"/>
              <w:rPr>
                <w:b/>
                <w:sz w:val="20"/>
                <w:szCs w:val="20"/>
              </w:rPr>
            </w:pPr>
            <w:r w:rsidRPr="009C6D85">
              <w:rPr>
                <w:b/>
                <w:sz w:val="20"/>
                <w:szCs w:val="20"/>
              </w:rPr>
              <w:t>$100,000 - $199,999</w:t>
            </w:r>
          </w:p>
        </w:tc>
        <w:tc>
          <w:tcPr>
            <w:tcW w:w="1435"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13</w:t>
            </w:r>
          </w:p>
        </w:tc>
        <w:tc>
          <w:tcPr>
            <w:tcW w:w="2049"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6</w:t>
            </w:r>
          </w:p>
        </w:tc>
      </w:tr>
      <w:tr w:rsidR="00795A1E" w:rsidRPr="009C6D85" w:rsidTr="009C6D85">
        <w:tc>
          <w:tcPr>
            <w:tcW w:w="1516" w:type="pct"/>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$200,000 - $250,000</w:t>
            </w:r>
          </w:p>
        </w:tc>
        <w:tc>
          <w:tcPr>
            <w:tcW w:w="1435"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5</w:t>
            </w:r>
          </w:p>
        </w:tc>
        <w:tc>
          <w:tcPr>
            <w:tcW w:w="2049" w:type="pct"/>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12</w:t>
            </w:r>
          </w:p>
        </w:tc>
      </w:tr>
      <w:tr w:rsidR="00795A1E" w:rsidRPr="009C6D85" w:rsidTr="009C6D85">
        <w:tc>
          <w:tcPr>
            <w:tcW w:w="1516" w:type="pct"/>
            <w:tcBorders>
              <w:bottom w:val="single" w:sz="4" w:space="0" w:color="auto"/>
            </w:tcBorders>
            <w:vAlign w:val="center"/>
          </w:tcPr>
          <w:p w:rsidR="00795A1E" w:rsidRPr="009C6D85" w:rsidRDefault="00795A1E" w:rsidP="009C6D85">
            <w:pPr>
              <w:pStyle w:val="Tablebodytextleftaligned"/>
              <w:spacing w:before="60" w:beforeAutospacing="0" w:after="60"/>
              <w:rPr>
                <w:b/>
                <w:sz w:val="20"/>
                <w:szCs w:val="20"/>
              </w:rPr>
            </w:pPr>
            <w:r w:rsidRPr="009C6D85">
              <w:rPr>
                <w:b/>
                <w:sz w:val="20"/>
                <w:szCs w:val="20"/>
              </w:rPr>
              <w:t>Don’t know</w:t>
            </w:r>
          </w:p>
        </w:tc>
        <w:tc>
          <w:tcPr>
            <w:tcW w:w="1435" w:type="pct"/>
            <w:tcBorders>
              <w:bottom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55</w:t>
            </w:r>
          </w:p>
        </w:tc>
        <w:tc>
          <w:tcPr>
            <w:tcW w:w="2049" w:type="pct"/>
            <w:tcBorders>
              <w:bottom w:val="single" w:sz="4" w:space="0" w:color="auto"/>
            </w:tcBorders>
            <w:vAlign w:val="center"/>
          </w:tcPr>
          <w:p w:rsidR="00795A1E" w:rsidRPr="009C6D85" w:rsidRDefault="00795A1E" w:rsidP="009C6D85">
            <w:pPr>
              <w:pStyle w:val="tablebodytextright"/>
              <w:spacing w:before="60" w:beforeAutospacing="0" w:after="60"/>
              <w:jc w:val="center"/>
              <w:rPr>
                <w:sz w:val="20"/>
                <w:szCs w:val="20"/>
              </w:rPr>
            </w:pPr>
            <w:r w:rsidRPr="009C6D85">
              <w:rPr>
                <w:sz w:val="20"/>
                <w:szCs w:val="20"/>
              </w:rPr>
              <w:t>-</w:t>
            </w:r>
          </w:p>
        </w:tc>
      </w:tr>
    </w:tbl>
    <w:p w:rsidR="00795A1E" w:rsidRDefault="00795A1E" w:rsidP="00795A1E">
      <w:pPr>
        <w:pStyle w:val="Sourceandnotetext"/>
        <w:rPr>
          <w:szCs w:val="16"/>
        </w:rPr>
      </w:pPr>
      <w:r w:rsidRPr="00510D26">
        <w:rPr>
          <w:szCs w:val="16"/>
        </w:rPr>
        <w:t xml:space="preserve">Source: CEO </w:t>
      </w:r>
      <w:r w:rsidRPr="00AF411B">
        <w:t>Post</w:t>
      </w:r>
      <w:r w:rsidRPr="00510D26">
        <w:rPr>
          <w:szCs w:val="16"/>
        </w:rPr>
        <w:t xml:space="preserve">-Pilot Survey, 2014 and </w:t>
      </w:r>
      <w:r w:rsidR="00625578">
        <w:rPr>
          <w:szCs w:val="16"/>
        </w:rPr>
        <w:t>Quality Manager</w:t>
      </w:r>
      <w:r w:rsidR="00625578" w:rsidRPr="00510D26">
        <w:rPr>
          <w:szCs w:val="16"/>
        </w:rPr>
        <w:t xml:space="preserve"> </w:t>
      </w:r>
      <w:r w:rsidRPr="00510D26">
        <w:rPr>
          <w:szCs w:val="16"/>
        </w:rPr>
        <w:t>Post-Pilot Survey, 2014</w:t>
      </w:r>
    </w:p>
    <w:p w:rsidR="006D496C" w:rsidRDefault="006D496C" w:rsidP="00795A1E">
      <w:pPr>
        <w:pStyle w:val="Sourceandnotetext"/>
        <w:rPr>
          <w:szCs w:val="16"/>
        </w:rPr>
      </w:pPr>
      <w:r>
        <w:rPr>
          <w:szCs w:val="16"/>
        </w:rPr>
        <w:t xml:space="preserve">Note: </w:t>
      </w:r>
      <w:r w:rsidR="0078658C">
        <w:rPr>
          <w:szCs w:val="16"/>
        </w:rPr>
        <w:t xml:space="preserve">17 responses for CEO, 38 responses for </w:t>
      </w:r>
      <w:r w:rsidR="00FC120A">
        <w:rPr>
          <w:szCs w:val="16"/>
        </w:rPr>
        <w:t>Quality Manager</w:t>
      </w:r>
    </w:p>
    <w:p w:rsidR="00795A1E" w:rsidRDefault="00795A1E" w:rsidP="00795A1E">
      <w:pPr>
        <w:pStyle w:val="Tableheading"/>
        <w:rPr>
          <w:rFonts w:ascii="Calibri" w:hAnsi="Calibri"/>
          <w:lang w:val="en-US"/>
        </w:rPr>
      </w:pPr>
      <w:r w:rsidRPr="0006613A">
        <w:rPr>
          <w:rFonts w:ascii="Calibri" w:hAnsi="Calibri"/>
          <w:lang w:val="en-US"/>
        </w:rPr>
        <w:t xml:space="preserve">Table </w:t>
      </w:r>
      <w:proofErr w:type="spellStart"/>
      <w:r w:rsidR="00D9659B">
        <w:rPr>
          <w:rFonts w:ascii="Calibri" w:hAnsi="Calibri"/>
          <w:lang w:val="en-US"/>
        </w:rPr>
        <w:t>C</w:t>
      </w:r>
      <w:r w:rsidRPr="0006613A">
        <w:rPr>
          <w:rFonts w:ascii="Calibri" w:hAnsi="Calibri"/>
          <w:lang w:val="en-US"/>
        </w:rPr>
        <w:t>10</w:t>
      </w:r>
      <w:proofErr w:type="spellEnd"/>
      <w:r w:rsidRPr="0006613A">
        <w:rPr>
          <w:rFonts w:ascii="Calibri" w:hAnsi="Calibri"/>
          <w:lang w:val="en-US"/>
        </w:rPr>
        <w:t>:</w:t>
      </w:r>
      <w:r w:rsidRPr="0006613A">
        <w:t xml:space="preserve"> Cost of the audit, as reported by </w:t>
      </w:r>
      <w:proofErr w:type="spellStart"/>
      <w:r w:rsidRPr="0006613A">
        <w:t>CEOs</w:t>
      </w:r>
      <w:proofErr w:type="spellEnd"/>
      <w:r w:rsidRPr="0006613A">
        <w:t xml:space="preserve"> and </w:t>
      </w:r>
      <w:r w:rsidR="00FC120A">
        <w:t>Quality Managers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C10: Cost of the audit, as reported by CEOs and Quality Managers"/>
        <w:tblDescription w:val="Table C10: Cost of the audit, as reported by CEOs and Quality Managers"/>
      </w:tblPr>
      <w:tblGrid>
        <w:gridCol w:w="2779"/>
        <w:gridCol w:w="2628"/>
        <w:gridCol w:w="3835"/>
      </w:tblGrid>
      <w:tr w:rsidR="00CF3F4E" w:rsidRPr="001B2E06" w:rsidTr="00710528">
        <w:trPr>
          <w:tblHeader/>
        </w:trPr>
        <w:tc>
          <w:tcPr>
            <w:tcW w:w="1503" w:type="pct"/>
            <w:tcBorders>
              <w:top w:val="single" w:sz="4" w:space="0" w:color="auto"/>
              <w:left w:val="nil"/>
              <w:bottom w:val="single" w:sz="4" w:space="0" w:color="auto"/>
              <w:right w:val="nil"/>
            </w:tcBorders>
            <w:shd w:val="clear" w:color="auto" w:fill="1E3D6B"/>
            <w:vAlign w:val="center"/>
          </w:tcPr>
          <w:p w:rsidR="00CF3F4E" w:rsidRPr="001B2E06" w:rsidRDefault="00CF3F4E" w:rsidP="00B72C80">
            <w:pPr>
              <w:pStyle w:val="Tablebodytextleftaligned"/>
              <w:rPr>
                <w:b/>
                <w:color w:val="FFFFFF" w:themeColor="background2"/>
                <w:sz w:val="20"/>
                <w:szCs w:val="20"/>
              </w:rPr>
            </w:pPr>
            <w:r w:rsidRPr="001B2E06">
              <w:rPr>
                <w:b/>
                <w:color w:val="FFFFFF" w:themeColor="background2"/>
                <w:sz w:val="20"/>
                <w:szCs w:val="20"/>
              </w:rPr>
              <w:t>Cost</w:t>
            </w:r>
          </w:p>
        </w:tc>
        <w:tc>
          <w:tcPr>
            <w:tcW w:w="1422" w:type="pct"/>
            <w:tcBorders>
              <w:top w:val="single" w:sz="4" w:space="0" w:color="auto"/>
              <w:left w:val="nil"/>
              <w:bottom w:val="single" w:sz="4" w:space="0" w:color="auto"/>
              <w:right w:val="nil"/>
            </w:tcBorders>
            <w:shd w:val="clear" w:color="auto" w:fill="1E3D6B"/>
            <w:vAlign w:val="center"/>
          </w:tcPr>
          <w:p w:rsidR="00CF3F4E" w:rsidRPr="001B2E06" w:rsidRDefault="00CF3F4E" w:rsidP="00B72C80">
            <w:pPr>
              <w:pStyle w:val="Tableheadingright"/>
              <w:spacing w:before="60" w:beforeAutospacing="0" w:after="60"/>
              <w:jc w:val="center"/>
              <w:rPr>
                <w:color w:val="FFFFFF" w:themeColor="background2"/>
                <w:szCs w:val="20"/>
              </w:rPr>
            </w:pPr>
            <w:r w:rsidRPr="001B2E06">
              <w:rPr>
                <w:color w:val="FFFFFF" w:themeColor="background2"/>
                <w:szCs w:val="20"/>
              </w:rPr>
              <w:t>Proportion (%) of QM</w:t>
            </w:r>
          </w:p>
        </w:tc>
        <w:tc>
          <w:tcPr>
            <w:tcW w:w="2075" w:type="pct"/>
            <w:tcBorders>
              <w:top w:val="single" w:sz="4" w:space="0" w:color="auto"/>
              <w:left w:val="nil"/>
              <w:bottom w:val="single" w:sz="4" w:space="0" w:color="auto"/>
              <w:right w:val="nil"/>
            </w:tcBorders>
            <w:shd w:val="clear" w:color="auto" w:fill="1E3D6B"/>
            <w:vAlign w:val="center"/>
          </w:tcPr>
          <w:p w:rsidR="00CF3F4E" w:rsidRPr="001B2E06" w:rsidRDefault="00CF3F4E" w:rsidP="00B72C80">
            <w:pPr>
              <w:pStyle w:val="Tableheadingright"/>
              <w:spacing w:before="60" w:beforeAutospacing="0" w:after="60"/>
              <w:jc w:val="center"/>
              <w:rPr>
                <w:color w:val="FFFFFF" w:themeColor="background2"/>
                <w:szCs w:val="20"/>
              </w:rPr>
            </w:pPr>
            <w:r w:rsidRPr="001B2E06">
              <w:rPr>
                <w:color w:val="FFFFFF" w:themeColor="background2"/>
                <w:szCs w:val="20"/>
              </w:rPr>
              <w:t>Proportion (%) of CEOs</w:t>
            </w:r>
          </w:p>
        </w:tc>
      </w:tr>
      <w:tr w:rsidR="00CF3F4E" w:rsidRPr="001B2E06" w:rsidTr="00CF3F4E">
        <w:tc>
          <w:tcPr>
            <w:tcW w:w="1503" w:type="pct"/>
            <w:tcBorders>
              <w:top w:val="single" w:sz="4" w:space="0" w:color="auto"/>
              <w:left w:val="nil"/>
              <w:bottom w:val="nil"/>
              <w:right w:val="nil"/>
            </w:tcBorders>
            <w:vAlign w:val="center"/>
            <w:hideMark/>
          </w:tcPr>
          <w:p w:rsidR="00CF3F4E" w:rsidRPr="001B2E06" w:rsidRDefault="00CF3F4E" w:rsidP="001B2E06">
            <w:pPr>
              <w:pStyle w:val="Tablebodytextleftaligned"/>
              <w:spacing w:before="60" w:beforeAutospacing="0" w:after="60"/>
              <w:rPr>
                <w:b/>
                <w:sz w:val="20"/>
                <w:szCs w:val="20"/>
              </w:rPr>
            </w:pPr>
            <w:r w:rsidRPr="001B2E06">
              <w:rPr>
                <w:b/>
                <w:sz w:val="20"/>
                <w:szCs w:val="20"/>
              </w:rPr>
              <w:t>$- $9,999</w:t>
            </w:r>
          </w:p>
        </w:tc>
        <w:tc>
          <w:tcPr>
            <w:tcW w:w="1422" w:type="pct"/>
            <w:tcBorders>
              <w:top w:val="single" w:sz="4" w:space="0" w:color="auto"/>
              <w:left w:val="nil"/>
              <w:bottom w:val="nil"/>
              <w:right w:val="nil"/>
            </w:tcBorders>
            <w:vAlign w:val="center"/>
          </w:tcPr>
          <w:p w:rsidR="00CF3F4E" w:rsidRPr="001B2E06" w:rsidRDefault="00CF3F4E" w:rsidP="001B2E06">
            <w:pPr>
              <w:pStyle w:val="tablebodytextright"/>
              <w:spacing w:before="60" w:beforeAutospacing="0" w:after="60"/>
              <w:jc w:val="center"/>
              <w:rPr>
                <w:sz w:val="20"/>
                <w:szCs w:val="20"/>
              </w:rPr>
            </w:pPr>
            <w:r w:rsidRPr="001B2E06">
              <w:rPr>
                <w:sz w:val="20"/>
                <w:szCs w:val="20"/>
              </w:rPr>
              <w:t>5</w:t>
            </w:r>
          </w:p>
        </w:tc>
        <w:tc>
          <w:tcPr>
            <w:tcW w:w="2075" w:type="pct"/>
            <w:tcBorders>
              <w:top w:val="single" w:sz="4" w:space="0" w:color="auto"/>
              <w:left w:val="nil"/>
              <w:bottom w:val="nil"/>
              <w:right w:val="nil"/>
            </w:tcBorders>
            <w:vAlign w:val="center"/>
          </w:tcPr>
          <w:p w:rsidR="00CF3F4E" w:rsidRPr="001B2E06" w:rsidRDefault="00CF3F4E" w:rsidP="001B2E06">
            <w:pPr>
              <w:pStyle w:val="tablebodytextright"/>
              <w:spacing w:before="60" w:beforeAutospacing="0" w:after="60"/>
              <w:jc w:val="center"/>
              <w:rPr>
                <w:sz w:val="20"/>
                <w:szCs w:val="20"/>
              </w:rPr>
            </w:pPr>
            <w:r w:rsidRPr="001B2E06">
              <w:rPr>
                <w:sz w:val="20"/>
                <w:szCs w:val="20"/>
              </w:rPr>
              <w:t>12</w:t>
            </w:r>
          </w:p>
        </w:tc>
      </w:tr>
      <w:tr w:rsidR="00CF3F4E" w:rsidRPr="001B2E06" w:rsidTr="00CF3F4E">
        <w:tc>
          <w:tcPr>
            <w:tcW w:w="1503" w:type="pct"/>
            <w:vAlign w:val="center"/>
            <w:hideMark/>
          </w:tcPr>
          <w:p w:rsidR="00CF3F4E" w:rsidRPr="001B2E06" w:rsidRDefault="00CF3F4E" w:rsidP="001B2E06">
            <w:pPr>
              <w:pStyle w:val="Tablebodytextleftaligned"/>
              <w:spacing w:before="60" w:beforeAutospacing="0" w:after="60"/>
              <w:rPr>
                <w:b/>
                <w:sz w:val="20"/>
                <w:szCs w:val="20"/>
              </w:rPr>
            </w:pPr>
            <w:r w:rsidRPr="001B2E06">
              <w:rPr>
                <w:b/>
                <w:sz w:val="20"/>
                <w:szCs w:val="20"/>
              </w:rPr>
              <w:t xml:space="preserve">$10,000 - $19,999 </w:t>
            </w:r>
          </w:p>
        </w:tc>
        <w:tc>
          <w:tcPr>
            <w:tcW w:w="1422" w:type="pct"/>
            <w:vAlign w:val="center"/>
          </w:tcPr>
          <w:p w:rsidR="00CF3F4E" w:rsidRPr="001B2E06" w:rsidRDefault="00CF3F4E" w:rsidP="001B2E06">
            <w:pPr>
              <w:pStyle w:val="tablebodytextright"/>
              <w:spacing w:before="60" w:beforeAutospacing="0" w:after="60"/>
              <w:jc w:val="center"/>
              <w:rPr>
                <w:sz w:val="20"/>
                <w:szCs w:val="20"/>
              </w:rPr>
            </w:pPr>
            <w:r w:rsidRPr="001B2E06">
              <w:rPr>
                <w:sz w:val="20"/>
                <w:szCs w:val="20"/>
              </w:rPr>
              <w:t>8</w:t>
            </w:r>
          </w:p>
        </w:tc>
        <w:tc>
          <w:tcPr>
            <w:tcW w:w="2075" w:type="pct"/>
            <w:vAlign w:val="center"/>
          </w:tcPr>
          <w:p w:rsidR="00CF3F4E" w:rsidRPr="001B2E06" w:rsidRDefault="00CF3F4E" w:rsidP="001B2E06">
            <w:pPr>
              <w:pStyle w:val="tablebodytextright"/>
              <w:spacing w:before="60" w:beforeAutospacing="0" w:after="60"/>
              <w:jc w:val="center"/>
              <w:rPr>
                <w:sz w:val="20"/>
                <w:szCs w:val="20"/>
              </w:rPr>
            </w:pPr>
            <w:r w:rsidRPr="001B2E06">
              <w:rPr>
                <w:sz w:val="20"/>
                <w:szCs w:val="20"/>
              </w:rPr>
              <w:t>12</w:t>
            </w:r>
          </w:p>
        </w:tc>
      </w:tr>
      <w:tr w:rsidR="00CF3F4E" w:rsidRPr="001B2E06" w:rsidTr="00CF3F4E">
        <w:tc>
          <w:tcPr>
            <w:tcW w:w="1503" w:type="pct"/>
            <w:vAlign w:val="center"/>
          </w:tcPr>
          <w:p w:rsidR="00CF3F4E" w:rsidRPr="001B2E06" w:rsidRDefault="00CF3F4E" w:rsidP="001B2E06">
            <w:pPr>
              <w:pStyle w:val="Tablebodytextleftaligned"/>
              <w:spacing w:before="60" w:beforeAutospacing="0" w:after="60"/>
              <w:rPr>
                <w:b/>
                <w:sz w:val="20"/>
                <w:szCs w:val="20"/>
              </w:rPr>
            </w:pPr>
            <w:r w:rsidRPr="001B2E06">
              <w:rPr>
                <w:b/>
                <w:sz w:val="20"/>
                <w:szCs w:val="20"/>
              </w:rPr>
              <w:t>$20,000 - $29,999</w:t>
            </w:r>
          </w:p>
        </w:tc>
        <w:tc>
          <w:tcPr>
            <w:tcW w:w="1422" w:type="pct"/>
            <w:vAlign w:val="center"/>
          </w:tcPr>
          <w:p w:rsidR="00CF3F4E" w:rsidRPr="001B2E06" w:rsidRDefault="00CF3F4E" w:rsidP="001B2E06">
            <w:pPr>
              <w:pStyle w:val="tablebodytextright"/>
              <w:spacing w:before="60" w:beforeAutospacing="0" w:after="60"/>
              <w:jc w:val="center"/>
              <w:rPr>
                <w:sz w:val="20"/>
                <w:szCs w:val="20"/>
              </w:rPr>
            </w:pPr>
            <w:r w:rsidRPr="001B2E06">
              <w:rPr>
                <w:sz w:val="20"/>
                <w:szCs w:val="20"/>
              </w:rPr>
              <w:t>11</w:t>
            </w:r>
          </w:p>
        </w:tc>
        <w:tc>
          <w:tcPr>
            <w:tcW w:w="2075" w:type="pct"/>
            <w:vAlign w:val="center"/>
          </w:tcPr>
          <w:p w:rsidR="00CF3F4E" w:rsidRPr="001B2E06" w:rsidRDefault="00CF3F4E" w:rsidP="001B2E06">
            <w:pPr>
              <w:pStyle w:val="tablebodytextright"/>
              <w:spacing w:before="60" w:beforeAutospacing="0" w:after="60"/>
              <w:jc w:val="center"/>
              <w:rPr>
                <w:sz w:val="20"/>
                <w:szCs w:val="20"/>
              </w:rPr>
            </w:pPr>
            <w:r w:rsidRPr="001B2E06">
              <w:rPr>
                <w:sz w:val="20"/>
                <w:szCs w:val="20"/>
              </w:rPr>
              <w:t>6</w:t>
            </w:r>
          </w:p>
        </w:tc>
      </w:tr>
      <w:tr w:rsidR="00CF3F4E" w:rsidRPr="001B2E06" w:rsidTr="00CF3F4E">
        <w:tc>
          <w:tcPr>
            <w:tcW w:w="1503" w:type="pct"/>
            <w:vAlign w:val="center"/>
          </w:tcPr>
          <w:p w:rsidR="00CF3F4E" w:rsidRPr="001B2E06" w:rsidRDefault="00CF3F4E" w:rsidP="001B2E06">
            <w:pPr>
              <w:pStyle w:val="Tablebodytextleftaligned"/>
              <w:spacing w:before="60" w:beforeAutospacing="0" w:after="60"/>
              <w:rPr>
                <w:b/>
                <w:sz w:val="20"/>
                <w:szCs w:val="20"/>
              </w:rPr>
            </w:pPr>
            <w:r w:rsidRPr="001B2E06">
              <w:rPr>
                <w:b/>
                <w:sz w:val="20"/>
                <w:szCs w:val="20"/>
              </w:rPr>
              <w:t xml:space="preserve">$30,000 - $39,999 </w:t>
            </w:r>
          </w:p>
        </w:tc>
        <w:tc>
          <w:tcPr>
            <w:tcW w:w="1422" w:type="pct"/>
            <w:vAlign w:val="center"/>
          </w:tcPr>
          <w:p w:rsidR="00CF3F4E" w:rsidRPr="001B2E06" w:rsidRDefault="00CF3F4E" w:rsidP="001B2E06">
            <w:pPr>
              <w:pStyle w:val="tablebodytextright"/>
              <w:spacing w:before="60" w:beforeAutospacing="0" w:after="60"/>
              <w:jc w:val="center"/>
              <w:rPr>
                <w:sz w:val="20"/>
                <w:szCs w:val="20"/>
              </w:rPr>
            </w:pPr>
            <w:r w:rsidRPr="001B2E06">
              <w:rPr>
                <w:sz w:val="20"/>
                <w:szCs w:val="20"/>
              </w:rPr>
              <w:t>11</w:t>
            </w:r>
          </w:p>
        </w:tc>
        <w:tc>
          <w:tcPr>
            <w:tcW w:w="2075" w:type="pct"/>
            <w:vAlign w:val="center"/>
          </w:tcPr>
          <w:p w:rsidR="00CF3F4E" w:rsidRPr="001B2E06" w:rsidRDefault="00CF3F4E" w:rsidP="001B2E06">
            <w:pPr>
              <w:pStyle w:val="tablebodytextright"/>
              <w:spacing w:before="60" w:beforeAutospacing="0" w:after="60"/>
              <w:jc w:val="center"/>
              <w:rPr>
                <w:sz w:val="20"/>
                <w:szCs w:val="20"/>
              </w:rPr>
            </w:pPr>
            <w:r w:rsidRPr="001B2E06">
              <w:rPr>
                <w:sz w:val="20"/>
                <w:szCs w:val="20"/>
              </w:rPr>
              <w:t>12</w:t>
            </w:r>
          </w:p>
        </w:tc>
      </w:tr>
      <w:tr w:rsidR="00CF3F4E" w:rsidRPr="001B2E06" w:rsidTr="00CF3F4E">
        <w:tc>
          <w:tcPr>
            <w:tcW w:w="1503" w:type="pct"/>
            <w:vAlign w:val="center"/>
          </w:tcPr>
          <w:p w:rsidR="00CF3F4E" w:rsidRPr="001B2E06" w:rsidRDefault="00CF3F4E" w:rsidP="001B2E06">
            <w:pPr>
              <w:pStyle w:val="Tablebodytextleftaligned"/>
              <w:spacing w:before="60" w:beforeAutospacing="0" w:after="60"/>
              <w:rPr>
                <w:b/>
                <w:sz w:val="20"/>
                <w:szCs w:val="20"/>
              </w:rPr>
            </w:pPr>
            <w:r w:rsidRPr="001B2E06">
              <w:rPr>
                <w:b/>
                <w:sz w:val="20"/>
                <w:szCs w:val="20"/>
              </w:rPr>
              <w:t>$40,000 - $49,999</w:t>
            </w:r>
          </w:p>
        </w:tc>
        <w:tc>
          <w:tcPr>
            <w:tcW w:w="1422" w:type="pct"/>
            <w:vAlign w:val="center"/>
          </w:tcPr>
          <w:p w:rsidR="00CF3F4E" w:rsidRPr="001B2E06" w:rsidRDefault="00CF3F4E" w:rsidP="001B2E06">
            <w:pPr>
              <w:pStyle w:val="tablebodytextright"/>
              <w:spacing w:before="60" w:beforeAutospacing="0" w:after="60"/>
              <w:jc w:val="center"/>
              <w:rPr>
                <w:sz w:val="20"/>
                <w:szCs w:val="20"/>
              </w:rPr>
            </w:pPr>
            <w:r w:rsidRPr="001B2E06">
              <w:rPr>
                <w:sz w:val="20"/>
                <w:szCs w:val="20"/>
              </w:rPr>
              <w:t>8</w:t>
            </w:r>
          </w:p>
        </w:tc>
        <w:tc>
          <w:tcPr>
            <w:tcW w:w="2075" w:type="pct"/>
            <w:vAlign w:val="center"/>
          </w:tcPr>
          <w:p w:rsidR="00CF3F4E" w:rsidRPr="001B2E06" w:rsidRDefault="00CF3F4E" w:rsidP="001B2E06">
            <w:pPr>
              <w:pStyle w:val="tablebodytextright"/>
              <w:spacing w:before="60" w:beforeAutospacing="0" w:after="60"/>
              <w:jc w:val="center"/>
              <w:rPr>
                <w:sz w:val="20"/>
                <w:szCs w:val="20"/>
              </w:rPr>
            </w:pPr>
            <w:r w:rsidRPr="001B2E06">
              <w:rPr>
                <w:sz w:val="20"/>
                <w:szCs w:val="20"/>
              </w:rPr>
              <w:t>29</w:t>
            </w:r>
          </w:p>
        </w:tc>
      </w:tr>
      <w:tr w:rsidR="00CF3F4E" w:rsidRPr="001B2E06" w:rsidTr="00CF3F4E">
        <w:tc>
          <w:tcPr>
            <w:tcW w:w="1503" w:type="pct"/>
            <w:vAlign w:val="center"/>
          </w:tcPr>
          <w:p w:rsidR="00CF3F4E" w:rsidRPr="001B2E06" w:rsidRDefault="00CF3F4E" w:rsidP="001B2E06">
            <w:pPr>
              <w:pStyle w:val="Tablebodytextleftaligned"/>
              <w:spacing w:before="60" w:beforeAutospacing="0" w:after="60"/>
              <w:rPr>
                <w:b/>
                <w:sz w:val="20"/>
                <w:szCs w:val="20"/>
              </w:rPr>
            </w:pPr>
            <w:r w:rsidRPr="001B2E06">
              <w:rPr>
                <w:b/>
                <w:sz w:val="20"/>
                <w:szCs w:val="20"/>
              </w:rPr>
              <w:t xml:space="preserve">$50,000 - $59,999 </w:t>
            </w:r>
          </w:p>
        </w:tc>
        <w:tc>
          <w:tcPr>
            <w:tcW w:w="1422" w:type="pct"/>
            <w:vAlign w:val="center"/>
          </w:tcPr>
          <w:p w:rsidR="00CF3F4E" w:rsidRPr="001B2E06" w:rsidRDefault="00CF3F4E" w:rsidP="001B2E06">
            <w:pPr>
              <w:pStyle w:val="tablebodytextright"/>
              <w:spacing w:before="60" w:beforeAutospacing="0" w:after="60"/>
              <w:jc w:val="center"/>
              <w:rPr>
                <w:sz w:val="20"/>
                <w:szCs w:val="20"/>
              </w:rPr>
            </w:pPr>
            <w:r w:rsidRPr="001B2E06">
              <w:rPr>
                <w:sz w:val="20"/>
                <w:szCs w:val="20"/>
              </w:rPr>
              <w:t>8</w:t>
            </w:r>
          </w:p>
        </w:tc>
        <w:tc>
          <w:tcPr>
            <w:tcW w:w="2075" w:type="pct"/>
            <w:vAlign w:val="center"/>
          </w:tcPr>
          <w:p w:rsidR="00CF3F4E" w:rsidRPr="001B2E06" w:rsidRDefault="00CF3F4E" w:rsidP="001B2E06">
            <w:pPr>
              <w:pStyle w:val="tablebodytextright"/>
              <w:spacing w:before="60" w:beforeAutospacing="0" w:after="60"/>
              <w:jc w:val="center"/>
              <w:rPr>
                <w:sz w:val="20"/>
                <w:szCs w:val="20"/>
              </w:rPr>
            </w:pPr>
            <w:r w:rsidRPr="001B2E06">
              <w:rPr>
                <w:sz w:val="20"/>
                <w:szCs w:val="20"/>
              </w:rPr>
              <w:t>18</w:t>
            </w:r>
          </w:p>
        </w:tc>
      </w:tr>
      <w:tr w:rsidR="00CF3F4E" w:rsidRPr="001B2E06" w:rsidTr="00CF3F4E">
        <w:tc>
          <w:tcPr>
            <w:tcW w:w="1503" w:type="pct"/>
            <w:vAlign w:val="center"/>
          </w:tcPr>
          <w:p w:rsidR="00CF3F4E" w:rsidRPr="001B2E06" w:rsidRDefault="00CF3F4E" w:rsidP="001B2E06">
            <w:pPr>
              <w:pStyle w:val="Tablebodytextleftaligned"/>
              <w:spacing w:before="60" w:beforeAutospacing="0" w:after="60"/>
              <w:rPr>
                <w:b/>
                <w:sz w:val="20"/>
                <w:szCs w:val="20"/>
              </w:rPr>
            </w:pPr>
            <w:r w:rsidRPr="001B2E06">
              <w:rPr>
                <w:b/>
                <w:sz w:val="20"/>
                <w:szCs w:val="20"/>
              </w:rPr>
              <w:t xml:space="preserve">$60,000 - $99,999 </w:t>
            </w:r>
          </w:p>
        </w:tc>
        <w:tc>
          <w:tcPr>
            <w:tcW w:w="1422" w:type="pct"/>
            <w:vAlign w:val="center"/>
          </w:tcPr>
          <w:p w:rsidR="00CF3F4E" w:rsidRPr="001B2E06" w:rsidRDefault="00CF3F4E" w:rsidP="001B2E06">
            <w:pPr>
              <w:pStyle w:val="tablebodytextright"/>
              <w:spacing w:before="60" w:beforeAutospacing="0" w:after="60"/>
              <w:jc w:val="center"/>
              <w:rPr>
                <w:sz w:val="20"/>
                <w:szCs w:val="20"/>
              </w:rPr>
            </w:pPr>
            <w:r w:rsidRPr="001B2E06">
              <w:rPr>
                <w:sz w:val="20"/>
                <w:szCs w:val="20"/>
              </w:rPr>
              <w:t>3</w:t>
            </w:r>
          </w:p>
        </w:tc>
        <w:tc>
          <w:tcPr>
            <w:tcW w:w="2075" w:type="pct"/>
            <w:vAlign w:val="center"/>
          </w:tcPr>
          <w:p w:rsidR="00CF3F4E" w:rsidRPr="001B2E06" w:rsidRDefault="00CF3F4E" w:rsidP="001B2E06">
            <w:pPr>
              <w:pStyle w:val="tablebodytextright"/>
              <w:spacing w:before="60" w:beforeAutospacing="0" w:after="60"/>
              <w:jc w:val="center"/>
              <w:rPr>
                <w:sz w:val="20"/>
                <w:szCs w:val="20"/>
              </w:rPr>
            </w:pPr>
            <w:r w:rsidRPr="001B2E06">
              <w:rPr>
                <w:sz w:val="20"/>
                <w:szCs w:val="20"/>
              </w:rPr>
              <w:t>6</w:t>
            </w:r>
          </w:p>
        </w:tc>
      </w:tr>
      <w:tr w:rsidR="00CF3F4E" w:rsidRPr="001B2E06" w:rsidTr="00CF3F4E">
        <w:tc>
          <w:tcPr>
            <w:tcW w:w="1503" w:type="pct"/>
            <w:vAlign w:val="center"/>
          </w:tcPr>
          <w:p w:rsidR="00CF3F4E" w:rsidRPr="001B2E06" w:rsidRDefault="00CF3F4E" w:rsidP="001B2E06">
            <w:pPr>
              <w:pStyle w:val="Tablebodytextleftaligned"/>
              <w:spacing w:before="60" w:beforeAutospacing="0" w:after="60"/>
              <w:rPr>
                <w:b/>
                <w:sz w:val="20"/>
                <w:szCs w:val="20"/>
              </w:rPr>
            </w:pPr>
            <w:r w:rsidRPr="001B2E06">
              <w:rPr>
                <w:b/>
                <w:sz w:val="20"/>
                <w:szCs w:val="20"/>
              </w:rPr>
              <w:t>$100,000 - $149,999</w:t>
            </w:r>
          </w:p>
        </w:tc>
        <w:tc>
          <w:tcPr>
            <w:tcW w:w="1422" w:type="pct"/>
            <w:vAlign w:val="center"/>
          </w:tcPr>
          <w:p w:rsidR="00CF3F4E" w:rsidRPr="001B2E06" w:rsidRDefault="00CF3F4E" w:rsidP="001B2E06">
            <w:pPr>
              <w:pStyle w:val="tablebodytextright"/>
              <w:spacing w:before="60" w:beforeAutospacing="0" w:after="60"/>
              <w:jc w:val="center"/>
              <w:rPr>
                <w:sz w:val="20"/>
                <w:szCs w:val="20"/>
              </w:rPr>
            </w:pPr>
            <w:r w:rsidRPr="001B2E06">
              <w:rPr>
                <w:sz w:val="20"/>
                <w:szCs w:val="20"/>
              </w:rPr>
              <w:t>3</w:t>
            </w:r>
          </w:p>
        </w:tc>
        <w:tc>
          <w:tcPr>
            <w:tcW w:w="2075" w:type="pct"/>
            <w:vAlign w:val="center"/>
          </w:tcPr>
          <w:p w:rsidR="00CF3F4E" w:rsidRPr="001B2E06" w:rsidRDefault="00CF3F4E" w:rsidP="001B2E06">
            <w:pPr>
              <w:pStyle w:val="tablebodytextright"/>
              <w:spacing w:before="60" w:beforeAutospacing="0" w:after="60"/>
              <w:jc w:val="center"/>
              <w:rPr>
                <w:sz w:val="20"/>
                <w:szCs w:val="20"/>
              </w:rPr>
            </w:pPr>
            <w:r w:rsidRPr="001B2E06">
              <w:rPr>
                <w:sz w:val="20"/>
                <w:szCs w:val="20"/>
              </w:rPr>
              <w:t>6</w:t>
            </w:r>
          </w:p>
        </w:tc>
      </w:tr>
      <w:tr w:rsidR="00CF3F4E" w:rsidRPr="001B2E06" w:rsidTr="00CF3F4E">
        <w:tc>
          <w:tcPr>
            <w:tcW w:w="1503" w:type="pct"/>
            <w:vAlign w:val="center"/>
          </w:tcPr>
          <w:p w:rsidR="00CF3F4E" w:rsidRPr="001B2E06" w:rsidRDefault="00CF3F4E" w:rsidP="001B2E06">
            <w:pPr>
              <w:pStyle w:val="Tablebodytextleftaligned"/>
              <w:spacing w:before="60" w:beforeAutospacing="0" w:after="60"/>
              <w:rPr>
                <w:b/>
                <w:sz w:val="20"/>
                <w:szCs w:val="20"/>
              </w:rPr>
            </w:pPr>
            <w:r w:rsidRPr="001B2E06">
              <w:rPr>
                <w:b/>
                <w:sz w:val="20"/>
                <w:szCs w:val="20"/>
              </w:rPr>
              <w:t xml:space="preserve">$150,000 - $159,999 </w:t>
            </w:r>
          </w:p>
        </w:tc>
        <w:tc>
          <w:tcPr>
            <w:tcW w:w="1422" w:type="pct"/>
            <w:vAlign w:val="center"/>
          </w:tcPr>
          <w:p w:rsidR="00CF3F4E" w:rsidRPr="001B2E06" w:rsidRDefault="00CF3F4E" w:rsidP="001B2E06">
            <w:pPr>
              <w:pStyle w:val="tablebodytextright"/>
              <w:spacing w:before="60" w:beforeAutospacing="0" w:after="60"/>
              <w:jc w:val="center"/>
              <w:rPr>
                <w:sz w:val="20"/>
                <w:szCs w:val="20"/>
              </w:rPr>
            </w:pPr>
            <w:r w:rsidRPr="001B2E06">
              <w:rPr>
                <w:sz w:val="20"/>
                <w:szCs w:val="20"/>
              </w:rPr>
              <w:t>3</w:t>
            </w:r>
          </w:p>
        </w:tc>
        <w:tc>
          <w:tcPr>
            <w:tcW w:w="2075" w:type="pct"/>
            <w:vAlign w:val="center"/>
          </w:tcPr>
          <w:p w:rsidR="00CF3F4E" w:rsidRPr="001B2E06" w:rsidRDefault="00CF3F4E" w:rsidP="001B2E06">
            <w:pPr>
              <w:pStyle w:val="tablebodytextright"/>
              <w:spacing w:before="60" w:beforeAutospacing="0" w:after="60"/>
              <w:jc w:val="center"/>
              <w:rPr>
                <w:sz w:val="20"/>
                <w:szCs w:val="20"/>
              </w:rPr>
            </w:pPr>
            <w:r w:rsidRPr="001B2E06">
              <w:rPr>
                <w:sz w:val="20"/>
                <w:szCs w:val="20"/>
              </w:rPr>
              <w:t>0</w:t>
            </w:r>
          </w:p>
        </w:tc>
      </w:tr>
      <w:tr w:rsidR="00CF3F4E" w:rsidRPr="001B2E06" w:rsidTr="00CF3F4E">
        <w:tc>
          <w:tcPr>
            <w:tcW w:w="1503" w:type="pct"/>
            <w:tcBorders>
              <w:bottom w:val="single" w:sz="4" w:space="0" w:color="auto"/>
            </w:tcBorders>
            <w:vAlign w:val="center"/>
          </w:tcPr>
          <w:p w:rsidR="00CF3F4E" w:rsidRPr="001B2E06" w:rsidRDefault="00CF3F4E" w:rsidP="001B2E06">
            <w:pPr>
              <w:pStyle w:val="Tablebodytextleftaligned"/>
              <w:spacing w:before="60" w:beforeAutospacing="0" w:after="60"/>
              <w:rPr>
                <w:b/>
                <w:sz w:val="20"/>
                <w:szCs w:val="20"/>
              </w:rPr>
            </w:pPr>
            <w:r w:rsidRPr="001B2E06">
              <w:rPr>
                <w:b/>
                <w:sz w:val="20"/>
                <w:szCs w:val="20"/>
              </w:rPr>
              <w:t>Don’t know/ unable to respond</w:t>
            </w:r>
          </w:p>
        </w:tc>
        <w:tc>
          <w:tcPr>
            <w:tcW w:w="1422" w:type="pct"/>
            <w:tcBorders>
              <w:bottom w:val="single" w:sz="4" w:space="0" w:color="auto"/>
            </w:tcBorders>
            <w:vAlign w:val="center"/>
          </w:tcPr>
          <w:p w:rsidR="00CF3F4E" w:rsidRPr="001B2E06" w:rsidRDefault="00CF3F4E" w:rsidP="001B2E06">
            <w:pPr>
              <w:pStyle w:val="tablebodytextright"/>
              <w:spacing w:before="60" w:beforeAutospacing="0" w:after="60"/>
              <w:jc w:val="center"/>
              <w:rPr>
                <w:sz w:val="20"/>
                <w:szCs w:val="20"/>
              </w:rPr>
            </w:pPr>
            <w:r w:rsidRPr="001B2E06">
              <w:rPr>
                <w:sz w:val="20"/>
                <w:szCs w:val="20"/>
              </w:rPr>
              <w:t>42</w:t>
            </w:r>
          </w:p>
        </w:tc>
        <w:tc>
          <w:tcPr>
            <w:tcW w:w="2075" w:type="pct"/>
            <w:tcBorders>
              <w:bottom w:val="single" w:sz="4" w:space="0" w:color="auto"/>
            </w:tcBorders>
            <w:vAlign w:val="center"/>
          </w:tcPr>
          <w:p w:rsidR="00CF3F4E" w:rsidRPr="001B2E06" w:rsidRDefault="00CF3F4E" w:rsidP="001B2E06">
            <w:pPr>
              <w:pStyle w:val="tablebodytextright"/>
              <w:spacing w:before="60" w:beforeAutospacing="0" w:after="60"/>
              <w:jc w:val="center"/>
              <w:rPr>
                <w:sz w:val="20"/>
                <w:szCs w:val="20"/>
              </w:rPr>
            </w:pPr>
            <w:r w:rsidRPr="001B2E06">
              <w:rPr>
                <w:sz w:val="20"/>
                <w:szCs w:val="20"/>
              </w:rPr>
              <w:t>-</w:t>
            </w:r>
          </w:p>
        </w:tc>
      </w:tr>
    </w:tbl>
    <w:p w:rsidR="00795A1E" w:rsidRDefault="00795A1E" w:rsidP="00795A1E">
      <w:pPr>
        <w:pStyle w:val="Sourceandnotetext"/>
        <w:rPr>
          <w:szCs w:val="16"/>
        </w:rPr>
      </w:pPr>
      <w:r w:rsidRPr="002D453F">
        <w:rPr>
          <w:szCs w:val="16"/>
        </w:rPr>
        <w:t xml:space="preserve">Source: CEO Post-Pilot Survey, 2014 and </w:t>
      </w:r>
      <w:r w:rsidR="00625578">
        <w:rPr>
          <w:szCs w:val="16"/>
        </w:rPr>
        <w:t>Quality Manager</w:t>
      </w:r>
      <w:r w:rsidR="00625578" w:rsidRPr="002D453F">
        <w:rPr>
          <w:szCs w:val="16"/>
        </w:rPr>
        <w:t xml:space="preserve"> </w:t>
      </w:r>
      <w:r w:rsidRPr="002D453F">
        <w:rPr>
          <w:szCs w:val="16"/>
        </w:rPr>
        <w:t>Post-Pilot Survey, 2014</w:t>
      </w:r>
    </w:p>
    <w:p w:rsidR="0078658C" w:rsidRDefault="0078658C" w:rsidP="0078658C">
      <w:pPr>
        <w:pStyle w:val="Sourceandnotetext"/>
        <w:rPr>
          <w:szCs w:val="16"/>
        </w:rPr>
      </w:pPr>
      <w:r>
        <w:rPr>
          <w:szCs w:val="16"/>
        </w:rPr>
        <w:t xml:space="preserve">Note: 17 responses for CEO, 38 responses for </w:t>
      </w:r>
      <w:r w:rsidR="00FC120A">
        <w:rPr>
          <w:szCs w:val="16"/>
        </w:rPr>
        <w:t>Quality Manager</w:t>
      </w:r>
    </w:p>
    <w:p w:rsidR="001B2E06" w:rsidRDefault="001B2E06">
      <w:pPr>
        <w:spacing w:before="0" w:beforeAutospacing="0"/>
        <w:rPr>
          <w:rFonts w:ascii="Calibri" w:hAnsi="Calibri"/>
          <w:b/>
          <w:i/>
          <w:sz w:val="20"/>
          <w:lang w:val="en-US"/>
        </w:rPr>
      </w:pPr>
      <w:r>
        <w:rPr>
          <w:rFonts w:ascii="Calibri" w:hAnsi="Calibri"/>
          <w:lang w:val="en-US"/>
        </w:rPr>
        <w:br w:type="page"/>
      </w:r>
    </w:p>
    <w:p w:rsidR="00795A1E" w:rsidRDefault="00795A1E" w:rsidP="00795A1E">
      <w:pPr>
        <w:pStyle w:val="TableheadingB"/>
        <w:rPr>
          <w:rFonts w:ascii="Calibri" w:hAnsi="Calibri"/>
          <w:lang w:val="en-US"/>
        </w:rPr>
      </w:pPr>
      <w:r>
        <w:rPr>
          <w:rFonts w:ascii="Calibri" w:hAnsi="Calibri"/>
          <w:lang w:val="en-US"/>
        </w:rPr>
        <w:t xml:space="preserve">Table </w:t>
      </w:r>
      <w:proofErr w:type="spellStart"/>
      <w:r w:rsidR="00D9659B">
        <w:rPr>
          <w:rFonts w:ascii="Calibri" w:hAnsi="Calibri"/>
          <w:lang w:val="en-US"/>
        </w:rPr>
        <w:t>C</w:t>
      </w:r>
      <w:r>
        <w:rPr>
          <w:rFonts w:ascii="Calibri" w:hAnsi="Calibri"/>
          <w:lang w:val="en-US"/>
        </w:rPr>
        <w:t>11</w:t>
      </w:r>
      <w:proofErr w:type="spellEnd"/>
      <w:r>
        <w:rPr>
          <w:rFonts w:ascii="Calibri" w:hAnsi="Calibri"/>
          <w:lang w:val="en-US"/>
        </w:rPr>
        <w:t xml:space="preserve">: </w:t>
      </w:r>
      <w:r>
        <w:t>Cost against expectation (per cent) of participating in the Pilot, as reported by Quality Managers</w:t>
      </w:r>
    </w:p>
    <w:tbl>
      <w:tblPr>
        <w:tblStyle w:val="TableGrid"/>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C11: Cost against expectation (per cent) of participating in the Pilot, as reported by Quality Managers"/>
        <w:tblDescription w:val="Table C11: Cost against expectation (per cent) of participating in the Pilot, as reported by Quality Managers"/>
      </w:tblPr>
      <w:tblGrid>
        <w:gridCol w:w="5384"/>
        <w:gridCol w:w="3858"/>
      </w:tblGrid>
      <w:tr w:rsidR="001B2E06" w:rsidRPr="001B2E06" w:rsidTr="00EF1E4B">
        <w:trPr>
          <w:tblHeader/>
        </w:trPr>
        <w:tc>
          <w:tcPr>
            <w:tcW w:w="2913" w:type="pct"/>
            <w:tcBorders>
              <w:top w:val="single" w:sz="4" w:space="0" w:color="auto"/>
              <w:left w:val="nil"/>
              <w:bottom w:val="nil"/>
              <w:right w:val="nil"/>
            </w:tcBorders>
            <w:shd w:val="clear" w:color="auto" w:fill="1E3D6B"/>
            <w:vAlign w:val="center"/>
          </w:tcPr>
          <w:p w:rsidR="001B2E06" w:rsidRPr="001B2E06" w:rsidRDefault="001B2E06" w:rsidP="001B2E06">
            <w:pPr>
              <w:pStyle w:val="Tablebodytextleftaligned"/>
              <w:rPr>
                <w:b/>
                <w:color w:val="FFFFFF" w:themeColor="background2"/>
                <w:sz w:val="20"/>
                <w:szCs w:val="20"/>
              </w:rPr>
            </w:pPr>
            <w:r w:rsidRPr="001B2E06">
              <w:rPr>
                <w:b/>
                <w:color w:val="FFFFFF" w:themeColor="background2"/>
                <w:sz w:val="20"/>
                <w:szCs w:val="20"/>
              </w:rPr>
              <w:t>Response</w:t>
            </w:r>
          </w:p>
        </w:tc>
        <w:tc>
          <w:tcPr>
            <w:tcW w:w="2087" w:type="pct"/>
            <w:tcBorders>
              <w:top w:val="single" w:sz="4" w:space="0" w:color="auto"/>
              <w:left w:val="nil"/>
              <w:bottom w:val="nil"/>
              <w:right w:val="nil"/>
            </w:tcBorders>
            <w:shd w:val="clear" w:color="auto" w:fill="1E3D6B"/>
            <w:vAlign w:val="center"/>
          </w:tcPr>
          <w:p w:rsidR="001B2E06" w:rsidRPr="001B2E06" w:rsidRDefault="001B2E06" w:rsidP="001B2E06">
            <w:pPr>
              <w:pStyle w:val="Tableheadingright"/>
              <w:spacing w:before="60" w:beforeAutospacing="0" w:after="60"/>
              <w:jc w:val="center"/>
              <w:rPr>
                <w:b w:val="0"/>
                <w:color w:val="FFFFFF" w:themeColor="background2"/>
                <w:szCs w:val="20"/>
              </w:rPr>
            </w:pPr>
            <w:r w:rsidRPr="001B2E06">
              <w:rPr>
                <w:color w:val="FFFFFF" w:themeColor="background2"/>
                <w:szCs w:val="20"/>
              </w:rPr>
              <w:t>Proportion (%)</w:t>
            </w:r>
          </w:p>
        </w:tc>
      </w:tr>
      <w:tr w:rsidR="001B2E06" w:rsidRPr="001B2E06" w:rsidTr="001B2E06">
        <w:tc>
          <w:tcPr>
            <w:tcW w:w="2913" w:type="pct"/>
            <w:tcBorders>
              <w:top w:val="single" w:sz="4" w:space="0" w:color="auto"/>
              <w:left w:val="nil"/>
              <w:bottom w:val="nil"/>
              <w:right w:val="nil"/>
            </w:tcBorders>
            <w:vAlign w:val="center"/>
            <w:hideMark/>
          </w:tcPr>
          <w:p w:rsidR="001B2E06" w:rsidRPr="001B2E06" w:rsidRDefault="001B2E06" w:rsidP="001B2E06">
            <w:pPr>
              <w:pStyle w:val="Tablebodytextleftaligned"/>
              <w:spacing w:before="60" w:beforeAutospacing="0" w:after="60"/>
              <w:rPr>
                <w:b/>
                <w:sz w:val="20"/>
                <w:szCs w:val="20"/>
              </w:rPr>
            </w:pPr>
            <w:r w:rsidRPr="001B2E06">
              <w:rPr>
                <w:b/>
                <w:sz w:val="20"/>
                <w:szCs w:val="20"/>
              </w:rPr>
              <w:t>More than expected</w:t>
            </w:r>
          </w:p>
        </w:tc>
        <w:tc>
          <w:tcPr>
            <w:tcW w:w="2087" w:type="pct"/>
            <w:tcBorders>
              <w:top w:val="single" w:sz="4" w:space="0" w:color="auto"/>
              <w:left w:val="nil"/>
              <w:bottom w:val="nil"/>
              <w:right w:val="nil"/>
            </w:tcBorders>
            <w:vAlign w:val="center"/>
            <w:hideMark/>
          </w:tcPr>
          <w:p w:rsidR="001B2E06" w:rsidRPr="001B2E06" w:rsidRDefault="001B2E06" w:rsidP="001B2E06">
            <w:pPr>
              <w:pStyle w:val="tablebodytextright"/>
              <w:spacing w:before="60" w:beforeAutospacing="0" w:after="60"/>
              <w:jc w:val="center"/>
              <w:rPr>
                <w:sz w:val="20"/>
                <w:szCs w:val="20"/>
              </w:rPr>
            </w:pPr>
            <w:r w:rsidRPr="001B2E06">
              <w:rPr>
                <w:sz w:val="20"/>
                <w:szCs w:val="20"/>
              </w:rPr>
              <w:t>37</w:t>
            </w:r>
          </w:p>
        </w:tc>
      </w:tr>
      <w:tr w:rsidR="001B2E06" w:rsidRPr="001B2E06" w:rsidTr="001B2E06">
        <w:tc>
          <w:tcPr>
            <w:tcW w:w="2913" w:type="pct"/>
            <w:vAlign w:val="center"/>
            <w:hideMark/>
          </w:tcPr>
          <w:p w:rsidR="001B2E06" w:rsidRPr="001B2E06" w:rsidRDefault="001B2E06" w:rsidP="001B2E06">
            <w:pPr>
              <w:pStyle w:val="Tablebodytextleftaligned"/>
              <w:spacing w:before="60" w:beforeAutospacing="0" w:after="60"/>
              <w:rPr>
                <w:b/>
                <w:sz w:val="20"/>
                <w:szCs w:val="20"/>
              </w:rPr>
            </w:pPr>
            <w:r w:rsidRPr="001B2E06">
              <w:rPr>
                <w:b/>
                <w:sz w:val="20"/>
                <w:szCs w:val="20"/>
              </w:rPr>
              <w:t>Matched expectations</w:t>
            </w:r>
          </w:p>
        </w:tc>
        <w:tc>
          <w:tcPr>
            <w:tcW w:w="2087" w:type="pct"/>
            <w:vAlign w:val="center"/>
            <w:hideMark/>
          </w:tcPr>
          <w:p w:rsidR="001B2E06" w:rsidRPr="001B2E06" w:rsidRDefault="001B2E06" w:rsidP="001B2E06">
            <w:pPr>
              <w:pStyle w:val="tablebodytextright"/>
              <w:spacing w:before="60" w:beforeAutospacing="0" w:after="60"/>
              <w:jc w:val="center"/>
              <w:rPr>
                <w:sz w:val="20"/>
                <w:szCs w:val="20"/>
              </w:rPr>
            </w:pPr>
            <w:r w:rsidRPr="001B2E06">
              <w:rPr>
                <w:sz w:val="20"/>
                <w:szCs w:val="20"/>
              </w:rPr>
              <w:t>16</w:t>
            </w:r>
          </w:p>
        </w:tc>
      </w:tr>
      <w:tr w:rsidR="001B2E06" w:rsidRPr="001B2E06" w:rsidTr="001B2E06">
        <w:tc>
          <w:tcPr>
            <w:tcW w:w="2913" w:type="pct"/>
            <w:vAlign w:val="center"/>
            <w:hideMark/>
          </w:tcPr>
          <w:p w:rsidR="001B2E06" w:rsidRPr="001B2E06" w:rsidRDefault="001B2E06" w:rsidP="001B2E06">
            <w:pPr>
              <w:pStyle w:val="Tablebodytextleftaligned"/>
              <w:spacing w:before="60" w:beforeAutospacing="0" w:after="60"/>
              <w:rPr>
                <w:b/>
                <w:sz w:val="20"/>
                <w:szCs w:val="20"/>
              </w:rPr>
            </w:pPr>
            <w:r w:rsidRPr="001B2E06">
              <w:rPr>
                <w:b/>
                <w:sz w:val="20"/>
                <w:szCs w:val="20"/>
              </w:rPr>
              <w:t>Less than expected</w:t>
            </w:r>
          </w:p>
        </w:tc>
        <w:tc>
          <w:tcPr>
            <w:tcW w:w="2087" w:type="pct"/>
            <w:vAlign w:val="center"/>
            <w:hideMark/>
          </w:tcPr>
          <w:p w:rsidR="001B2E06" w:rsidRPr="001B2E06" w:rsidRDefault="001B2E06" w:rsidP="001B2E06">
            <w:pPr>
              <w:pStyle w:val="tablebodytextright"/>
              <w:spacing w:before="60" w:beforeAutospacing="0" w:after="60"/>
              <w:jc w:val="center"/>
              <w:rPr>
                <w:sz w:val="20"/>
                <w:szCs w:val="20"/>
              </w:rPr>
            </w:pPr>
            <w:r w:rsidRPr="001B2E06">
              <w:rPr>
                <w:sz w:val="20"/>
                <w:szCs w:val="20"/>
              </w:rPr>
              <w:t>5</w:t>
            </w:r>
          </w:p>
        </w:tc>
      </w:tr>
      <w:tr w:rsidR="001B2E06" w:rsidRPr="001B2E06" w:rsidTr="001B2E06">
        <w:tc>
          <w:tcPr>
            <w:tcW w:w="2913" w:type="pct"/>
            <w:tcBorders>
              <w:bottom w:val="single" w:sz="4" w:space="0" w:color="auto"/>
            </w:tcBorders>
            <w:vAlign w:val="center"/>
          </w:tcPr>
          <w:p w:rsidR="001B2E06" w:rsidRPr="001B2E06" w:rsidRDefault="001B2E06" w:rsidP="001B2E06">
            <w:pPr>
              <w:pStyle w:val="Tablebodytextleftaligned"/>
              <w:spacing w:before="60" w:beforeAutospacing="0" w:after="60"/>
              <w:rPr>
                <w:b/>
                <w:sz w:val="20"/>
                <w:szCs w:val="20"/>
              </w:rPr>
            </w:pPr>
            <w:r w:rsidRPr="001B2E06">
              <w:rPr>
                <w:b/>
                <w:sz w:val="20"/>
                <w:szCs w:val="20"/>
              </w:rPr>
              <w:t>Don’t know</w:t>
            </w:r>
          </w:p>
        </w:tc>
        <w:tc>
          <w:tcPr>
            <w:tcW w:w="2087" w:type="pct"/>
            <w:tcBorders>
              <w:bottom w:val="single" w:sz="4" w:space="0" w:color="auto"/>
            </w:tcBorders>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42</w:t>
            </w:r>
          </w:p>
        </w:tc>
      </w:tr>
    </w:tbl>
    <w:p w:rsidR="00795A1E" w:rsidRDefault="00795A1E" w:rsidP="00795A1E">
      <w:pPr>
        <w:pStyle w:val="Sourceandnotetext"/>
      </w:pPr>
      <w:r>
        <w:t xml:space="preserve">Source: </w:t>
      </w:r>
      <w:r w:rsidR="00625578">
        <w:t xml:space="preserve">Quality Manager </w:t>
      </w:r>
      <w:r>
        <w:t>Post-</w:t>
      </w:r>
      <w:r w:rsidR="00625578">
        <w:t>Pilot</w:t>
      </w:r>
      <w:r>
        <w:t xml:space="preserve"> Survey</w:t>
      </w:r>
      <w:r w:rsidR="00625578">
        <w:t>, 2014</w:t>
      </w:r>
    </w:p>
    <w:p w:rsidR="00795A1E" w:rsidRDefault="00795A1E" w:rsidP="00795A1E">
      <w:pPr>
        <w:pStyle w:val="Sourceandnotetext"/>
      </w:pPr>
      <w:r>
        <w:t>Note: 38 responses</w:t>
      </w:r>
    </w:p>
    <w:p w:rsidR="00795A1E" w:rsidRDefault="00795A1E" w:rsidP="00795A1E">
      <w:pPr>
        <w:pStyle w:val="Tableheading"/>
        <w:rPr>
          <w:lang w:val="en-US"/>
        </w:rPr>
      </w:pPr>
      <w:r>
        <w:rPr>
          <w:lang w:val="en-US"/>
        </w:rPr>
        <w:t xml:space="preserve">Table </w:t>
      </w:r>
      <w:proofErr w:type="spellStart"/>
      <w:r w:rsidR="00D9659B">
        <w:rPr>
          <w:lang w:val="en-US"/>
        </w:rPr>
        <w:t>C</w:t>
      </w:r>
      <w:r>
        <w:rPr>
          <w:lang w:val="en-US"/>
        </w:rPr>
        <w:t>12</w:t>
      </w:r>
      <w:proofErr w:type="spellEnd"/>
      <w:r>
        <w:rPr>
          <w:lang w:val="en-US"/>
        </w:rPr>
        <w:t>: CEO and Q</w:t>
      </w:r>
      <w:r w:rsidR="0078658C">
        <w:rPr>
          <w:lang w:val="en-US"/>
        </w:rPr>
        <w:t>uality Manager v</w:t>
      </w:r>
      <w:r>
        <w:rPr>
          <w:lang w:val="en-US"/>
        </w:rPr>
        <w:t xml:space="preserve">iews </w:t>
      </w:r>
      <w:proofErr w:type="gramStart"/>
      <w:r>
        <w:rPr>
          <w:lang w:val="en-US"/>
        </w:rPr>
        <w:t>( per</w:t>
      </w:r>
      <w:proofErr w:type="gramEnd"/>
      <w:r>
        <w:rPr>
          <w:lang w:val="en-US"/>
        </w:rPr>
        <w:t xml:space="preserve"> cent) on whether the audit process has provided value for money</w:t>
      </w:r>
      <w:r>
        <w:rPr>
          <w:lang w:val="en-US"/>
        </w:rPr>
        <w:tab/>
      </w:r>
    </w:p>
    <w:tbl>
      <w:tblPr>
        <w:tblStyle w:val="TableGrid"/>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C12: CEO and Quality Manager views ( per cent) on whether the audit process has provided value for money"/>
        <w:tblDescription w:val="Table C12: CEO and Quality Manager views ( per cent) on whether the audit process has provided value for money"/>
      </w:tblPr>
      <w:tblGrid>
        <w:gridCol w:w="5420"/>
        <w:gridCol w:w="1911"/>
        <w:gridCol w:w="1911"/>
      </w:tblGrid>
      <w:tr w:rsidR="001B2E06" w:rsidRPr="001B2E06" w:rsidTr="00EF1E4B">
        <w:trPr>
          <w:tblHeader/>
        </w:trPr>
        <w:tc>
          <w:tcPr>
            <w:tcW w:w="2931" w:type="pct"/>
            <w:tcBorders>
              <w:top w:val="single" w:sz="4" w:space="0" w:color="auto"/>
              <w:left w:val="nil"/>
              <w:bottom w:val="nil"/>
              <w:right w:val="nil"/>
            </w:tcBorders>
            <w:shd w:val="clear" w:color="auto" w:fill="1E3D6B"/>
            <w:vAlign w:val="center"/>
          </w:tcPr>
          <w:p w:rsidR="001B2E06" w:rsidRPr="001B2E06" w:rsidRDefault="001B2E06" w:rsidP="001B2E06">
            <w:pPr>
              <w:pStyle w:val="Tablebodytextleftaligned"/>
              <w:spacing w:before="60" w:beforeAutospacing="0" w:after="60"/>
              <w:rPr>
                <w:b/>
                <w:color w:val="FFFFFF" w:themeColor="background2"/>
                <w:sz w:val="20"/>
                <w:szCs w:val="20"/>
              </w:rPr>
            </w:pPr>
            <w:r w:rsidRPr="001B2E06">
              <w:rPr>
                <w:b/>
                <w:color w:val="FFFFFF" w:themeColor="background2"/>
                <w:sz w:val="20"/>
                <w:szCs w:val="20"/>
              </w:rPr>
              <w:t>Response</w:t>
            </w:r>
          </w:p>
        </w:tc>
        <w:tc>
          <w:tcPr>
            <w:tcW w:w="1034" w:type="pct"/>
            <w:tcBorders>
              <w:top w:val="single" w:sz="4" w:space="0" w:color="auto"/>
              <w:left w:val="nil"/>
              <w:bottom w:val="nil"/>
              <w:right w:val="nil"/>
            </w:tcBorders>
            <w:shd w:val="clear" w:color="auto" w:fill="1E3D6B"/>
            <w:vAlign w:val="center"/>
          </w:tcPr>
          <w:p w:rsidR="001B2E06" w:rsidRPr="001B2E06" w:rsidRDefault="001B2E06" w:rsidP="001B2E06">
            <w:pPr>
              <w:pStyle w:val="Tableheadingright"/>
              <w:spacing w:before="60" w:beforeAutospacing="0" w:after="60"/>
              <w:jc w:val="center"/>
              <w:rPr>
                <w:color w:val="FFFFFF" w:themeColor="background2"/>
                <w:szCs w:val="20"/>
              </w:rPr>
            </w:pPr>
            <w:r w:rsidRPr="001B2E06">
              <w:rPr>
                <w:color w:val="FFFFFF" w:themeColor="background2"/>
                <w:szCs w:val="20"/>
              </w:rPr>
              <w:t>CEO</w:t>
            </w:r>
          </w:p>
        </w:tc>
        <w:tc>
          <w:tcPr>
            <w:tcW w:w="1034" w:type="pct"/>
            <w:tcBorders>
              <w:top w:val="single" w:sz="4" w:space="0" w:color="auto"/>
              <w:left w:val="nil"/>
              <w:bottom w:val="nil"/>
              <w:right w:val="nil"/>
            </w:tcBorders>
            <w:shd w:val="clear" w:color="auto" w:fill="1E3D6B"/>
            <w:vAlign w:val="center"/>
          </w:tcPr>
          <w:p w:rsidR="001B2E06" w:rsidRPr="001B2E06" w:rsidRDefault="001B2E06" w:rsidP="001B2E06">
            <w:pPr>
              <w:pStyle w:val="Tableheadingright"/>
              <w:spacing w:before="60" w:beforeAutospacing="0" w:after="60"/>
              <w:jc w:val="center"/>
              <w:rPr>
                <w:color w:val="FFFFFF" w:themeColor="background2"/>
                <w:szCs w:val="20"/>
              </w:rPr>
            </w:pPr>
            <w:r w:rsidRPr="001B2E06">
              <w:rPr>
                <w:color w:val="FFFFFF" w:themeColor="background2"/>
                <w:szCs w:val="20"/>
              </w:rPr>
              <w:t>QM</w:t>
            </w:r>
          </w:p>
        </w:tc>
      </w:tr>
      <w:tr w:rsidR="001B2E06" w:rsidRPr="001B2E06" w:rsidTr="001B2E06">
        <w:tc>
          <w:tcPr>
            <w:tcW w:w="2931" w:type="pct"/>
            <w:tcBorders>
              <w:top w:val="single" w:sz="4" w:space="0" w:color="auto"/>
              <w:left w:val="nil"/>
              <w:bottom w:val="nil"/>
              <w:right w:val="nil"/>
            </w:tcBorders>
            <w:vAlign w:val="center"/>
            <w:hideMark/>
          </w:tcPr>
          <w:p w:rsidR="001B2E06" w:rsidRPr="001B2E06" w:rsidRDefault="001B2E06" w:rsidP="001B2E06">
            <w:pPr>
              <w:pStyle w:val="Tablebodytextleftaligned"/>
              <w:spacing w:before="60" w:beforeAutospacing="0" w:after="60"/>
              <w:rPr>
                <w:b/>
                <w:sz w:val="20"/>
                <w:szCs w:val="20"/>
              </w:rPr>
            </w:pPr>
            <w:r w:rsidRPr="001B2E06">
              <w:rPr>
                <w:b/>
                <w:sz w:val="20"/>
                <w:szCs w:val="20"/>
              </w:rPr>
              <w:t>Strongly Disagree</w:t>
            </w:r>
          </w:p>
        </w:tc>
        <w:tc>
          <w:tcPr>
            <w:tcW w:w="1034" w:type="pct"/>
            <w:tcBorders>
              <w:top w:val="single" w:sz="4" w:space="0" w:color="auto"/>
              <w:left w:val="nil"/>
              <w:bottom w:val="nil"/>
              <w:right w:val="nil"/>
            </w:tcBorders>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12</w:t>
            </w:r>
          </w:p>
        </w:tc>
        <w:tc>
          <w:tcPr>
            <w:tcW w:w="1034" w:type="pct"/>
            <w:tcBorders>
              <w:top w:val="single" w:sz="4" w:space="0" w:color="auto"/>
              <w:left w:val="nil"/>
              <w:bottom w:val="nil"/>
              <w:right w:val="nil"/>
            </w:tcBorders>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w:t>
            </w:r>
          </w:p>
        </w:tc>
      </w:tr>
      <w:tr w:rsidR="001B2E06" w:rsidRPr="001B2E06" w:rsidTr="001B2E06">
        <w:tc>
          <w:tcPr>
            <w:tcW w:w="2931" w:type="pct"/>
            <w:vAlign w:val="center"/>
            <w:hideMark/>
          </w:tcPr>
          <w:p w:rsidR="001B2E06" w:rsidRPr="001B2E06" w:rsidRDefault="001B2E06" w:rsidP="001B2E06">
            <w:pPr>
              <w:pStyle w:val="Tablebodytextleftaligned"/>
              <w:spacing w:before="60" w:beforeAutospacing="0" w:after="60"/>
              <w:rPr>
                <w:b/>
                <w:sz w:val="20"/>
                <w:szCs w:val="20"/>
              </w:rPr>
            </w:pPr>
            <w:r w:rsidRPr="001B2E06">
              <w:rPr>
                <w:b/>
                <w:sz w:val="20"/>
                <w:szCs w:val="20"/>
              </w:rPr>
              <w:t>Disagree</w:t>
            </w:r>
          </w:p>
        </w:tc>
        <w:tc>
          <w:tcPr>
            <w:tcW w:w="1034" w:type="pct"/>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18</w:t>
            </w:r>
          </w:p>
        </w:tc>
        <w:tc>
          <w:tcPr>
            <w:tcW w:w="1034" w:type="pct"/>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21</w:t>
            </w:r>
          </w:p>
        </w:tc>
      </w:tr>
      <w:tr w:rsidR="001B2E06" w:rsidRPr="001B2E06" w:rsidTr="001B2E06">
        <w:tc>
          <w:tcPr>
            <w:tcW w:w="2931" w:type="pct"/>
            <w:vAlign w:val="center"/>
            <w:hideMark/>
          </w:tcPr>
          <w:p w:rsidR="001B2E06" w:rsidRPr="001B2E06" w:rsidRDefault="001B2E06" w:rsidP="001B2E06">
            <w:pPr>
              <w:pStyle w:val="Tablebodytextleftaligned"/>
              <w:spacing w:before="60" w:beforeAutospacing="0" w:after="60"/>
              <w:rPr>
                <w:b/>
                <w:sz w:val="20"/>
                <w:szCs w:val="20"/>
              </w:rPr>
            </w:pPr>
            <w:r w:rsidRPr="001B2E06">
              <w:rPr>
                <w:b/>
                <w:sz w:val="20"/>
                <w:szCs w:val="20"/>
              </w:rPr>
              <w:t>Neither agree nor disagree</w:t>
            </w:r>
          </w:p>
        </w:tc>
        <w:tc>
          <w:tcPr>
            <w:tcW w:w="1034" w:type="pct"/>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35</w:t>
            </w:r>
          </w:p>
        </w:tc>
        <w:tc>
          <w:tcPr>
            <w:tcW w:w="1034" w:type="pct"/>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26</w:t>
            </w:r>
          </w:p>
        </w:tc>
      </w:tr>
      <w:tr w:rsidR="001B2E06" w:rsidRPr="001B2E06" w:rsidTr="001B2E06">
        <w:tc>
          <w:tcPr>
            <w:tcW w:w="2931" w:type="pct"/>
            <w:vAlign w:val="center"/>
          </w:tcPr>
          <w:p w:rsidR="001B2E06" w:rsidRPr="001B2E06" w:rsidRDefault="001B2E06" w:rsidP="001B2E06">
            <w:pPr>
              <w:pStyle w:val="Tablebodytextleftaligned"/>
              <w:spacing w:before="60" w:beforeAutospacing="0" w:after="60"/>
              <w:rPr>
                <w:b/>
                <w:sz w:val="20"/>
                <w:szCs w:val="20"/>
              </w:rPr>
            </w:pPr>
            <w:r w:rsidRPr="001B2E06">
              <w:rPr>
                <w:b/>
                <w:sz w:val="20"/>
                <w:szCs w:val="20"/>
              </w:rPr>
              <w:t>Agree</w:t>
            </w:r>
          </w:p>
        </w:tc>
        <w:tc>
          <w:tcPr>
            <w:tcW w:w="1034" w:type="pct"/>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29</w:t>
            </w:r>
          </w:p>
        </w:tc>
        <w:tc>
          <w:tcPr>
            <w:tcW w:w="1034" w:type="pct"/>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32</w:t>
            </w:r>
          </w:p>
        </w:tc>
      </w:tr>
      <w:tr w:rsidR="001B2E06" w:rsidRPr="001B2E06" w:rsidTr="001B2E06">
        <w:tc>
          <w:tcPr>
            <w:tcW w:w="2931" w:type="pct"/>
            <w:vAlign w:val="center"/>
          </w:tcPr>
          <w:p w:rsidR="001B2E06" w:rsidRPr="001B2E06" w:rsidRDefault="001B2E06" w:rsidP="001B2E06">
            <w:pPr>
              <w:pStyle w:val="Tablebodytextleftaligned"/>
              <w:spacing w:before="60" w:beforeAutospacing="0" w:after="60"/>
              <w:rPr>
                <w:b/>
                <w:sz w:val="20"/>
                <w:szCs w:val="20"/>
              </w:rPr>
            </w:pPr>
            <w:r w:rsidRPr="001B2E06">
              <w:rPr>
                <w:b/>
                <w:sz w:val="20"/>
                <w:szCs w:val="20"/>
              </w:rPr>
              <w:t>Strongly Agree</w:t>
            </w:r>
          </w:p>
        </w:tc>
        <w:tc>
          <w:tcPr>
            <w:tcW w:w="1034" w:type="pct"/>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6</w:t>
            </w:r>
          </w:p>
        </w:tc>
        <w:tc>
          <w:tcPr>
            <w:tcW w:w="1034" w:type="pct"/>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11</w:t>
            </w:r>
          </w:p>
        </w:tc>
      </w:tr>
      <w:tr w:rsidR="001B2E06" w:rsidRPr="001B2E06" w:rsidTr="001B2E06">
        <w:tc>
          <w:tcPr>
            <w:tcW w:w="2931" w:type="pct"/>
            <w:tcBorders>
              <w:bottom w:val="single" w:sz="4" w:space="0" w:color="auto"/>
            </w:tcBorders>
            <w:vAlign w:val="center"/>
          </w:tcPr>
          <w:p w:rsidR="001B2E06" w:rsidRPr="001B2E06" w:rsidRDefault="001B2E06" w:rsidP="001B2E06">
            <w:pPr>
              <w:pStyle w:val="Tablebodytextleftaligned"/>
              <w:spacing w:before="60" w:beforeAutospacing="0" w:after="60"/>
              <w:rPr>
                <w:b/>
                <w:sz w:val="20"/>
                <w:szCs w:val="20"/>
              </w:rPr>
            </w:pPr>
            <w:r w:rsidRPr="001B2E06">
              <w:rPr>
                <w:b/>
                <w:sz w:val="20"/>
                <w:szCs w:val="20"/>
              </w:rPr>
              <w:t>Don’t know</w:t>
            </w:r>
          </w:p>
        </w:tc>
        <w:tc>
          <w:tcPr>
            <w:tcW w:w="1034" w:type="pct"/>
            <w:tcBorders>
              <w:bottom w:val="single" w:sz="4" w:space="0" w:color="auto"/>
            </w:tcBorders>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w:t>
            </w:r>
          </w:p>
        </w:tc>
        <w:tc>
          <w:tcPr>
            <w:tcW w:w="1034" w:type="pct"/>
            <w:tcBorders>
              <w:bottom w:val="single" w:sz="4" w:space="0" w:color="auto"/>
            </w:tcBorders>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11</w:t>
            </w:r>
          </w:p>
        </w:tc>
      </w:tr>
    </w:tbl>
    <w:p w:rsidR="00625578" w:rsidRDefault="00625578" w:rsidP="00625578">
      <w:pPr>
        <w:pStyle w:val="Sourceandnotetext"/>
        <w:rPr>
          <w:szCs w:val="16"/>
        </w:rPr>
      </w:pPr>
      <w:r w:rsidRPr="002D453F">
        <w:rPr>
          <w:szCs w:val="16"/>
        </w:rPr>
        <w:t xml:space="preserve">Source: CEO Post-Pilot Survey, 2014 and </w:t>
      </w:r>
      <w:r>
        <w:rPr>
          <w:szCs w:val="16"/>
        </w:rPr>
        <w:t>Quality Manager</w:t>
      </w:r>
      <w:r w:rsidRPr="002D453F">
        <w:rPr>
          <w:szCs w:val="16"/>
        </w:rPr>
        <w:t xml:space="preserve"> Post-Pilot Survey, 2014</w:t>
      </w:r>
    </w:p>
    <w:p w:rsidR="00795A1E" w:rsidRDefault="00795A1E" w:rsidP="00795A1E">
      <w:pPr>
        <w:pStyle w:val="Sourceandnotetext"/>
      </w:pPr>
      <w:r>
        <w:t xml:space="preserve">Note: 17 Responses for CEO, 38 responses for </w:t>
      </w:r>
      <w:r w:rsidR="00FC120A">
        <w:rPr>
          <w:szCs w:val="16"/>
        </w:rPr>
        <w:t>Quality Manager</w:t>
      </w:r>
    </w:p>
    <w:p w:rsidR="00795A1E" w:rsidRPr="00480FAA" w:rsidRDefault="00795A1E" w:rsidP="00795A1E">
      <w:pPr>
        <w:pStyle w:val="Tableheading"/>
      </w:pPr>
      <w:r>
        <w:rPr>
          <w:rFonts w:ascii="Calibri" w:hAnsi="Calibri"/>
          <w:lang w:val="en-US"/>
        </w:rPr>
        <w:t xml:space="preserve">Table </w:t>
      </w:r>
      <w:proofErr w:type="spellStart"/>
      <w:r w:rsidR="00D9659B">
        <w:rPr>
          <w:rFonts w:ascii="Calibri" w:hAnsi="Calibri"/>
          <w:lang w:val="en-US"/>
        </w:rPr>
        <w:t>C</w:t>
      </w:r>
      <w:r>
        <w:rPr>
          <w:rFonts w:ascii="Calibri" w:hAnsi="Calibri"/>
          <w:lang w:val="en-US"/>
        </w:rPr>
        <w:t>13</w:t>
      </w:r>
      <w:proofErr w:type="spellEnd"/>
      <w:r>
        <w:rPr>
          <w:rFonts w:ascii="Calibri" w:hAnsi="Calibri"/>
          <w:lang w:val="en-US"/>
        </w:rPr>
        <w:t xml:space="preserve">: </w:t>
      </w:r>
      <w:r w:rsidRPr="00DE5D6E">
        <w:t>Hours of staff time spent preparing for and supporting the audit</w:t>
      </w:r>
      <w:r>
        <w:t>, as reported by Quality Managers (per cent)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C13: Hours of staff time spent preparing for and supporting the audit, as reported by Quality Managers (per cent)"/>
        <w:tblDescription w:val="Table C13: Hours of staff time spent preparing for and supporting the audit, as reported by Quality Managers (per cent)"/>
      </w:tblPr>
      <w:tblGrid>
        <w:gridCol w:w="4745"/>
        <w:gridCol w:w="4497"/>
      </w:tblGrid>
      <w:tr w:rsidR="00795A1E" w:rsidRPr="001B2E06" w:rsidTr="00EF1E4B">
        <w:trPr>
          <w:tblHeader/>
        </w:trPr>
        <w:tc>
          <w:tcPr>
            <w:tcW w:w="2567" w:type="pct"/>
            <w:tcBorders>
              <w:top w:val="single" w:sz="4" w:space="0" w:color="auto"/>
              <w:left w:val="nil"/>
              <w:bottom w:val="nil"/>
              <w:right w:val="nil"/>
            </w:tcBorders>
            <w:shd w:val="clear" w:color="auto" w:fill="1E3D6B"/>
            <w:vAlign w:val="center"/>
          </w:tcPr>
          <w:p w:rsidR="00795A1E" w:rsidRPr="001B2E06" w:rsidRDefault="00795A1E" w:rsidP="005D1B72">
            <w:pPr>
              <w:pStyle w:val="Tablebodytextleftaligned"/>
              <w:rPr>
                <w:b/>
                <w:color w:val="FFFFFF" w:themeColor="background2"/>
                <w:sz w:val="20"/>
                <w:szCs w:val="20"/>
              </w:rPr>
            </w:pPr>
            <w:r w:rsidRPr="001B2E06">
              <w:rPr>
                <w:b/>
                <w:color w:val="FFFFFF" w:themeColor="background2"/>
                <w:sz w:val="20"/>
                <w:szCs w:val="20"/>
              </w:rPr>
              <w:t>Hours</w:t>
            </w:r>
          </w:p>
        </w:tc>
        <w:tc>
          <w:tcPr>
            <w:tcW w:w="2433" w:type="pct"/>
            <w:tcBorders>
              <w:top w:val="single" w:sz="4" w:space="0" w:color="auto"/>
              <w:left w:val="nil"/>
              <w:bottom w:val="nil"/>
              <w:right w:val="nil"/>
            </w:tcBorders>
            <w:shd w:val="clear" w:color="auto" w:fill="1E3D6B"/>
            <w:vAlign w:val="center"/>
          </w:tcPr>
          <w:p w:rsidR="00795A1E" w:rsidRPr="001B2E06" w:rsidRDefault="00795A1E" w:rsidP="001B2E06">
            <w:pPr>
              <w:pStyle w:val="tablebodytextright"/>
              <w:jc w:val="center"/>
              <w:rPr>
                <w:b/>
                <w:color w:val="FFFFFF" w:themeColor="background2"/>
                <w:sz w:val="20"/>
                <w:szCs w:val="20"/>
              </w:rPr>
            </w:pPr>
            <w:r w:rsidRPr="001B2E06">
              <w:rPr>
                <w:b/>
                <w:color w:val="FFFFFF" w:themeColor="background2"/>
                <w:sz w:val="20"/>
                <w:szCs w:val="20"/>
              </w:rPr>
              <w:t>Proportion (%)</w:t>
            </w:r>
          </w:p>
        </w:tc>
      </w:tr>
      <w:tr w:rsidR="00795A1E" w:rsidRPr="001B2E06" w:rsidTr="001B2E06">
        <w:tc>
          <w:tcPr>
            <w:tcW w:w="2567" w:type="pct"/>
            <w:tcBorders>
              <w:top w:val="single" w:sz="4" w:space="0" w:color="auto"/>
              <w:left w:val="nil"/>
              <w:bottom w:val="nil"/>
              <w:right w:val="nil"/>
            </w:tcBorders>
            <w:hideMark/>
          </w:tcPr>
          <w:p w:rsidR="00795A1E" w:rsidRPr="001B2E06" w:rsidRDefault="00795A1E" w:rsidP="005D1B72">
            <w:pPr>
              <w:pStyle w:val="Tablebodytextleftaligned"/>
              <w:spacing w:before="60" w:beforeAutospacing="0" w:after="60"/>
              <w:rPr>
                <w:b/>
                <w:sz w:val="20"/>
                <w:szCs w:val="20"/>
              </w:rPr>
            </w:pPr>
            <w:r w:rsidRPr="001B2E06">
              <w:rPr>
                <w:b/>
                <w:sz w:val="20"/>
                <w:szCs w:val="20"/>
              </w:rPr>
              <w:t>0 – 99 hours</w:t>
            </w:r>
          </w:p>
        </w:tc>
        <w:tc>
          <w:tcPr>
            <w:tcW w:w="2433" w:type="pct"/>
            <w:tcBorders>
              <w:top w:val="single" w:sz="4" w:space="0" w:color="auto"/>
              <w:left w:val="nil"/>
              <w:bottom w:val="nil"/>
              <w:right w:val="nil"/>
            </w:tcBorders>
            <w:vAlign w:val="center"/>
            <w:hideMark/>
          </w:tcPr>
          <w:p w:rsidR="00795A1E" w:rsidRPr="001B2E06" w:rsidRDefault="00795A1E" w:rsidP="001B2E06">
            <w:pPr>
              <w:pStyle w:val="tablebodytextright"/>
              <w:spacing w:before="60" w:beforeAutospacing="0" w:after="60"/>
              <w:jc w:val="center"/>
              <w:rPr>
                <w:sz w:val="20"/>
                <w:szCs w:val="20"/>
              </w:rPr>
            </w:pPr>
            <w:r w:rsidRPr="001B2E06">
              <w:rPr>
                <w:sz w:val="20"/>
                <w:szCs w:val="20"/>
              </w:rPr>
              <w:t>21</w:t>
            </w:r>
          </w:p>
        </w:tc>
      </w:tr>
      <w:tr w:rsidR="00795A1E" w:rsidRPr="001B2E06" w:rsidTr="001B2E06">
        <w:tc>
          <w:tcPr>
            <w:tcW w:w="2567" w:type="pct"/>
            <w:hideMark/>
          </w:tcPr>
          <w:p w:rsidR="00795A1E" w:rsidRPr="001B2E06" w:rsidRDefault="00795A1E" w:rsidP="005D1B72">
            <w:pPr>
              <w:pStyle w:val="Tablebodytextleftaligned"/>
              <w:spacing w:before="60" w:beforeAutospacing="0" w:after="60"/>
              <w:rPr>
                <w:b/>
                <w:sz w:val="20"/>
                <w:szCs w:val="20"/>
              </w:rPr>
            </w:pPr>
            <w:r w:rsidRPr="001B2E06">
              <w:rPr>
                <w:b/>
                <w:sz w:val="20"/>
                <w:szCs w:val="20"/>
              </w:rPr>
              <w:t xml:space="preserve">100 – 399 hours </w:t>
            </w:r>
          </w:p>
        </w:tc>
        <w:tc>
          <w:tcPr>
            <w:tcW w:w="2433" w:type="pct"/>
            <w:vAlign w:val="center"/>
            <w:hideMark/>
          </w:tcPr>
          <w:p w:rsidR="00795A1E" w:rsidRPr="001B2E06" w:rsidRDefault="00795A1E" w:rsidP="001B2E06">
            <w:pPr>
              <w:pStyle w:val="tablebodytextright"/>
              <w:spacing w:before="60" w:beforeAutospacing="0" w:after="60"/>
              <w:jc w:val="center"/>
              <w:rPr>
                <w:sz w:val="20"/>
                <w:szCs w:val="20"/>
              </w:rPr>
            </w:pPr>
            <w:r w:rsidRPr="001B2E06">
              <w:rPr>
                <w:sz w:val="20"/>
                <w:szCs w:val="20"/>
              </w:rPr>
              <w:t>18</w:t>
            </w:r>
          </w:p>
        </w:tc>
      </w:tr>
      <w:tr w:rsidR="00795A1E" w:rsidRPr="001B2E06" w:rsidTr="001B2E06">
        <w:tc>
          <w:tcPr>
            <w:tcW w:w="2567" w:type="pct"/>
            <w:hideMark/>
          </w:tcPr>
          <w:p w:rsidR="00795A1E" w:rsidRPr="001B2E06" w:rsidRDefault="00795A1E" w:rsidP="005D1B72">
            <w:pPr>
              <w:pStyle w:val="Tablebodytextleftaligned"/>
              <w:spacing w:before="60" w:beforeAutospacing="0" w:after="60"/>
              <w:rPr>
                <w:b/>
                <w:sz w:val="20"/>
                <w:szCs w:val="20"/>
              </w:rPr>
            </w:pPr>
            <w:r w:rsidRPr="001B2E06">
              <w:rPr>
                <w:b/>
                <w:sz w:val="20"/>
                <w:szCs w:val="20"/>
              </w:rPr>
              <w:t>400 – 799 hours</w:t>
            </w:r>
          </w:p>
        </w:tc>
        <w:tc>
          <w:tcPr>
            <w:tcW w:w="2433" w:type="pct"/>
            <w:vAlign w:val="center"/>
            <w:hideMark/>
          </w:tcPr>
          <w:p w:rsidR="00795A1E" w:rsidRPr="001B2E06" w:rsidRDefault="00795A1E" w:rsidP="001B2E06">
            <w:pPr>
              <w:pStyle w:val="tablebodytextright"/>
              <w:spacing w:before="60" w:beforeAutospacing="0" w:after="60"/>
              <w:jc w:val="center"/>
              <w:rPr>
                <w:sz w:val="20"/>
                <w:szCs w:val="20"/>
              </w:rPr>
            </w:pPr>
            <w:r w:rsidRPr="001B2E06">
              <w:rPr>
                <w:sz w:val="20"/>
                <w:szCs w:val="20"/>
              </w:rPr>
              <w:t>21</w:t>
            </w:r>
          </w:p>
        </w:tc>
      </w:tr>
      <w:tr w:rsidR="00795A1E" w:rsidRPr="001B2E06" w:rsidTr="001B2E06">
        <w:tc>
          <w:tcPr>
            <w:tcW w:w="2567" w:type="pct"/>
          </w:tcPr>
          <w:p w:rsidR="00795A1E" w:rsidRPr="001B2E06" w:rsidRDefault="00795A1E" w:rsidP="005D1B72">
            <w:pPr>
              <w:pStyle w:val="Tablebodytextleftaligned"/>
              <w:spacing w:before="60" w:beforeAutospacing="0" w:after="60"/>
              <w:rPr>
                <w:b/>
                <w:sz w:val="20"/>
                <w:szCs w:val="20"/>
              </w:rPr>
            </w:pPr>
            <w:r w:rsidRPr="001B2E06">
              <w:rPr>
                <w:b/>
                <w:sz w:val="20"/>
                <w:szCs w:val="20"/>
              </w:rPr>
              <w:t>800 – 1199 hours</w:t>
            </w:r>
          </w:p>
        </w:tc>
        <w:tc>
          <w:tcPr>
            <w:tcW w:w="2433"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13</w:t>
            </w:r>
          </w:p>
        </w:tc>
      </w:tr>
      <w:tr w:rsidR="00795A1E" w:rsidRPr="001B2E06" w:rsidTr="001B2E06">
        <w:tc>
          <w:tcPr>
            <w:tcW w:w="2567" w:type="pct"/>
          </w:tcPr>
          <w:p w:rsidR="00795A1E" w:rsidRPr="001B2E06" w:rsidRDefault="00795A1E" w:rsidP="005D1B72">
            <w:pPr>
              <w:pStyle w:val="Tablebodytextleftaligned"/>
              <w:spacing w:before="60" w:beforeAutospacing="0" w:after="60"/>
              <w:rPr>
                <w:b/>
                <w:sz w:val="20"/>
                <w:szCs w:val="20"/>
              </w:rPr>
            </w:pPr>
            <w:r w:rsidRPr="001B2E06">
              <w:rPr>
                <w:b/>
                <w:sz w:val="20"/>
                <w:szCs w:val="20"/>
              </w:rPr>
              <w:t>1200 – 1999 hours</w:t>
            </w:r>
          </w:p>
        </w:tc>
        <w:tc>
          <w:tcPr>
            <w:tcW w:w="2433"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8</w:t>
            </w:r>
          </w:p>
        </w:tc>
      </w:tr>
      <w:tr w:rsidR="00795A1E" w:rsidRPr="001B2E06" w:rsidTr="001B2E06">
        <w:tc>
          <w:tcPr>
            <w:tcW w:w="2567" w:type="pct"/>
          </w:tcPr>
          <w:p w:rsidR="00795A1E" w:rsidRPr="001B2E06" w:rsidRDefault="00795A1E" w:rsidP="005D1B72">
            <w:pPr>
              <w:pStyle w:val="Tablebodytextleftaligned"/>
              <w:spacing w:before="60" w:beforeAutospacing="0" w:after="60"/>
              <w:rPr>
                <w:b/>
                <w:sz w:val="20"/>
                <w:szCs w:val="20"/>
              </w:rPr>
            </w:pPr>
            <w:r w:rsidRPr="001B2E06">
              <w:rPr>
                <w:b/>
                <w:sz w:val="20"/>
                <w:szCs w:val="20"/>
              </w:rPr>
              <w:t>2000 – 2999 hours</w:t>
            </w:r>
          </w:p>
        </w:tc>
        <w:tc>
          <w:tcPr>
            <w:tcW w:w="2433"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5</w:t>
            </w:r>
          </w:p>
        </w:tc>
      </w:tr>
      <w:tr w:rsidR="00795A1E" w:rsidRPr="001B2E06" w:rsidTr="001B2E06">
        <w:tc>
          <w:tcPr>
            <w:tcW w:w="2567" w:type="pct"/>
          </w:tcPr>
          <w:p w:rsidR="00795A1E" w:rsidRPr="001B2E06" w:rsidRDefault="00795A1E" w:rsidP="005D1B72">
            <w:pPr>
              <w:pStyle w:val="Tablebodytextleftaligned"/>
              <w:spacing w:before="60" w:beforeAutospacing="0" w:after="60"/>
              <w:rPr>
                <w:b/>
                <w:sz w:val="20"/>
                <w:szCs w:val="20"/>
              </w:rPr>
            </w:pPr>
            <w:r w:rsidRPr="001B2E06">
              <w:rPr>
                <w:b/>
                <w:sz w:val="20"/>
                <w:szCs w:val="20"/>
              </w:rPr>
              <w:t>3000 – 3999 hours</w:t>
            </w:r>
          </w:p>
        </w:tc>
        <w:tc>
          <w:tcPr>
            <w:tcW w:w="2433"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5</w:t>
            </w:r>
          </w:p>
        </w:tc>
      </w:tr>
      <w:tr w:rsidR="00795A1E" w:rsidRPr="001B2E06" w:rsidTr="001B2E06">
        <w:tc>
          <w:tcPr>
            <w:tcW w:w="2567" w:type="pct"/>
          </w:tcPr>
          <w:p w:rsidR="00795A1E" w:rsidRPr="001B2E06" w:rsidRDefault="00795A1E" w:rsidP="005D1B72">
            <w:pPr>
              <w:pStyle w:val="Tablebodytextleftaligned"/>
              <w:spacing w:before="60" w:beforeAutospacing="0" w:after="60"/>
              <w:rPr>
                <w:b/>
                <w:sz w:val="20"/>
                <w:szCs w:val="20"/>
              </w:rPr>
            </w:pPr>
            <w:r w:rsidRPr="001B2E06">
              <w:rPr>
                <w:b/>
                <w:sz w:val="20"/>
                <w:szCs w:val="20"/>
              </w:rPr>
              <w:t>4000 – 4999 hours</w:t>
            </w:r>
          </w:p>
        </w:tc>
        <w:tc>
          <w:tcPr>
            <w:tcW w:w="2433"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0</w:t>
            </w:r>
          </w:p>
        </w:tc>
      </w:tr>
      <w:tr w:rsidR="00795A1E" w:rsidRPr="001B2E06" w:rsidTr="001B2E06">
        <w:tc>
          <w:tcPr>
            <w:tcW w:w="2567" w:type="pct"/>
          </w:tcPr>
          <w:p w:rsidR="00795A1E" w:rsidRPr="001B2E06" w:rsidRDefault="00795A1E" w:rsidP="005D1B72">
            <w:pPr>
              <w:pStyle w:val="Tablebodytextleftaligned"/>
              <w:spacing w:before="60" w:beforeAutospacing="0" w:after="60"/>
              <w:rPr>
                <w:b/>
                <w:sz w:val="20"/>
                <w:szCs w:val="20"/>
              </w:rPr>
            </w:pPr>
            <w:r w:rsidRPr="001B2E06">
              <w:rPr>
                <w:b/>
                <w:sz w:val="20"/>
                <w:szCs w:val="20"/>
              </w:rPr>
              <w:t>5000 – 5999 hours</w:t>
            </w:r>
          </w:p>
        </w:tc>
        <w:tc>
          <w:tcPr>
            <w:tcW w:w="2433"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5</w:t>
            </w:r>
          </w:p>
        </w:tc>
      </w:tr>
      <w:tr w:rsidR="00795A1E" w:rsidRPr="001B2E06" w:rsidTr="001B2E06">
        <w:tc>
          <w:tcPr>
            <w:tcW w:w="2567" w:type="pct"/>
            <w:tcBorders>
              <w:bottom w:val="single" w:sz="4" w:space="0" w:color="auto"/>
            </w:tcBorders>
          </w:tcPr>
          <w:p w:rsidR="00795A1E" w:rsidRPr="001B2E06" w:rsidRDefault="00795A1E" w:rsidP="005D1B72">
            <w:pPr>
              <w:pStyle w:val="Tablebodytextleftaligned"/>
              <w:spacing w:before="60" w:beforeAutospacing="0" w:after="60"/>
              <w:rPr>
                <w:b/>
                <w:sz w:val="20"/>
                <w:szCs w:val="20"/>
              </w:rPr>
            </w:pPr>
            <w:r w:rsidRPr="001B2E06">
              <w:rPr>
                <w:b/>
                <w:sz w:val="20"/>
                <w:szCs w:val="20"/>
              </w:rPr>
              <w:t>6000 – 6999 hours</w:t>
            </w:r>
          </w:p>
        </w:tc>
        <w:tc>
          <w:tcPr>
            <w:tcW w:w="2433" w:type="pct"/>
            <w:tcBorders>
              <w:bottom w:val="single" w:sz="4" w:space="0" w:color="auto"/>
            </w:tcBorders>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3</w:t>
            </w:r>
          </w:p>
        </w:tc>
      </w:tr>
    </w:tbl>
    <w:p w:rsidR="00795A1E" w:rsidRDefault="00795A1E" w:rsidP="00795A1E">
      <w:pPr>
        <w:pStyle w:val="Sourceandnotetext"/>
      </w:pPr>
      <w:r w:rsidRPr="00BF78E3">
        <w:t>Source: Quality Manager Post-Pilot Survey, 2014</w:t>
      </w:r>
    </w:p>
    <w:p w:rsidR="0078658C" w:rsidRDefault="0078658C" w:rsidP="00795A1E">
      <w:pPr>
        <w:pStyle w:val="Sourceandnotetext"/>
      </w:pPr>
      <w:r>
        <w:t>Note: 38 responses</w:t>
      </w:r>
    </w:p>
    <w:p w:rsidR="00795A1E" w:rsidRDefault="00795A1E" w:rsidP="00795A1E">
      <w:pPr>
        <w:pStyle w:val="Tableheading"/>
        <w:rPr>
          <w:rFonts w:ascii="Calibri" w:hAnsi="Calibri"/>
          <w:lang w:val="en-US"/>
        </w:rPr>
      </w:pPr>
      <w:r>
        <w:rPr>
          <w:rFonts w:ascii="Calibri" w:hAnsi="Calibri"/>
          <w:lang w:val="en-US"/>
        </w:rPr>
        <w:t xml:space="preserve">Table </w:t>
      </w:r>
      <w:proofErr w:type="spellStart"/>
      <w:r w:rsidR="00D9659B">
        <w:rPr>
          <w:rFonts w:ascii="Calibri" w:hAnsi="Calibri"/>
          <w:lang w:val="en-US"/>
        </w:rPr>
        <w:t>C</w:t>
      </w:r>
      <w:r>
        <w:rPr>
          <w:rFonts w:ascii="Calibri" w:hAnsi="Calibri"/>
          <w:lang w:val="en-US"/>
        </w:rPr>
        <w:t>14</w:t>
      </w:r>
      <w:proofErr w:type="spellEnd"/>
      <w:r>
        <w:rPr>
          <w:rFonts w:ascii="Calibri" w:hAnsi="Calibri"/>
          <w:lang w:val="en-US"/>
        </w:rPr>
        <w:t xml:space="preserve">: </w:t>
      </w:r>
      <w:r w:rsidRPr="008E7F83">
        <w:t xml:space="preserve">Time spent preparing for and supporting the </w:t>
      </w:r>
      <w:r>
        <w:t>a</w:t>
      </w:r>
      <w:r w:rsidRPr="00ED013B">
        <w:t>udit</w:t>
      </w:r>
      <w:r>
        <w:t xml:space="preserve"> compared to expectations, as reported by Quality Managers</w:t>
      </w:r>
    </w:p>
    <w:tbl>
      <w:tblPr>
        <w:tblStyle w:val="TableGrid"/>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C14: Time spent preparing for and supporting the audit compared to expectations, as reported by Quality Managers"/>
        <w:tblDescription w:val="Table C14: Time spent preparing for and supporting the audit compared to expectations, as reported by Quality Managers"/>
      </w:tblPr>
      <w:tblGrid>
        <w:gridCol w:w="5750"/>
        <w:gridCol w:w="3492"/>
      </w:tblGrid>
      <w:tr w:rsidR="001B2E06" w:rsidRPr="001B2E06" w:rsidTr="00EF1E4B">
        <w:trPr>
          <w:tblHeader/>
        </w:trPr>
        <w:tc>
          <w:tcPr>
            <w:tcW w:w="3111" w:type="pct"/>
            <w:tcBorders>
              <w:top w:val="single" w:sz="4" w:space="0" w:color="auto"/>
              <w:left w:val="nil"/>
              <w:bottom w:val="nil"/>
              <w:right w:val="nil"/>
            </w:tcBorders>
            <w:shd w:val="clear" w:color="auto" w:fill="1E3D6B"/>
            <w:vAlign w:val="center"/>
          </w:tcPr>
          <w:p w:rsidR="001B2E06" w:rsidRPr="001B2E06" w:rsidRDefault="001B2E06" w:rsidP="005D1B72">
            <w:pPr>
              <w:pStyle w:val="Tablebodytextleftaligned"/>
              <w:rPr>
                <w:b/>
                <w:color w:val="FFFFFF" w:themeColor="background2"/>
                <w:sz w:val="20"/>
                <w:szCs w:val="20"/>
              </w:rPr>
            </w:pPr>
            <w:r w:rsidRPr="001B2E06">
              <w:rPr>
                <w:b/>
                <w:color w:val="FFFFFF" w:themeColor="background2"/>
                <w:sz w:val="20"/>
                <w:szCs w:val="20"/>
              </w:rPr>
              <w:t>Response</w:t>
            </w:r>
          </w:p>
        </w:tc>
        <w:tc>
          <w:tcPr>
            <w:tcW w:w="1889" w:type="pct"/>
            <w:tcBorders>
              <w:top w:val="single" w:sz="4" w:space="0" w:color="auto"/>
              <w:left w:val="nil"/>
              <w:bottom w:val="nil"/>
              <w:right w:val="nil"/>
            </w:tcBorders>
            <w:shd w:val="clear" w:color="auto" w:fill="1E3D6B"/>
            <w:vAlign w:val="center"/>
          </w:tcPr>
          <w:p w:rsidR="001B2E06" w:rsidRPr="001B2E06" w:rsidRDefault="001B2E06" w:rsidP="001B2E06">
            <w:pPr>
              <w:pStyle w:val="tablebodytextright"/>
              <w:jc w:val="center"/>
              <w:rPr>
                <w:b/>
                <w:color w:val="FFFFFF" w:themeColor="background2"/>
                <w:sz w:val="20"/>
                <w:szCs w:val="20"/>
              </w:rPr>
            </w:pPr>
            <w:r w:rsidRPr="001B2E06">
              <w:rPr>
                <w:b/>
                <w:color w:val="FFFFFF" w:themeColor="background2"/>
                <w:sz w:val="20"/>
                <w:szCs w:val="20"/>
              </w:rPr>
              <w:t>Proportion (%)</w:t>
            </w:r>
          </w:p>
        </w:tc>
      </w:tr>
      <w:tr w:rsidR="001B2E06" w:rsidRPr="001B2E06" w:rsidTr="001B2E06">
        <w:tc>
          <w:tcPr>
            <w:tcW w:w="3111" w:type="pct"/>
            <w:tcBorders>
              <w:top w:val="single" w:sz="4" w:space="0" w:color="auto"/>
              <w:left w:val="nil"/>
              <w:bottom w:val="nil"/>
              <w:right w:val="nil"/>
            </w:tcBorders>
            <w:hideMark/>
          </w:tcPr>
          <w:p w:rsidR="001B2E06" w:rsidRPr="001B2E06" w:rsidRDefault="001B2E06" w:rsidP="005D1B72">
            <w:pPr>
              <w:pStyle w:val="Tablebodytextleftaligned"/>
              <w:spacing w:before="60" w:beforeAutospacing="0" w:after="60"/>
              <w:rPr>
                <w:b/>
                <w:sz w:val="20"/>
                <w:szCs w:val="20"/>
              </w:rPr>
            </w:pPr>
            <w:r w:rsidRPr="001B2E06">
              <w:rPr>
                <w:b/>
                <w:sz w:val="20"/>
                <w:szCs w:val="20"/>
              </w:rPr>
              <w:t>More than expected</w:t>
            </w:r>
          </w:p>
        </w:tc>
        <w:tc>
          <w:tcPr>
            <w:tcW w:w="1889" w:type="pct"/>
            <w:tcBorders>
              <w:top w:val="single" w:sz="4" w:space="0" w:color="auto"/>
              <w:left w:val="nil"/>
              <w:bottom w:val="nil"/>
              <w:right w:val="nil"/>
            </w:tcBorders>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68</w:t>
            </w:r>
          </w:p>
        </w:tc>
      </w:tr>
      <w:tr w:rsidR="001B2E06" w:rsidRPr="001B2E06" w:rsidTr="001B2E06">
        <w:tc>
          <w:tcPr>
            <w:tcW w:w="3111" w:type="pct"/>
            <w:hideMark/>
          </w:tcPr>
          <w:p w:rsidR="001B2E06" w:rsidRPr="001B2E06" w:rsidRDefault="001B2E06" w:rsidP="005D1B72">
            <w:pPr>
              <w:pStyle w:val="Tablebodytextleftaligned"/>
              <w:spacing w:before="60" w:beforeAutospacing="0" w:after="60"/>
              <w:rPr>
                <w:b/>
                <w:sz w:val="20"/>
                <w:szCs w:val="20"/>
              </w:rPr>
            </w:pPr>
            <w:r w:rsidRPr="001B2E06">
              <w:rPr>
                <w:b/>
                <w:sz w:val="20"/>
                <w:szCs w:val="20"/>
              </w:rPr>
              <w:t>About the same as expected</w:t>
            </w:r>
          </w:p>
        </w:tc>
        <w:tc>
          <w:tcPr>
            <w:tcW w:w="1889" w:type="pct"/>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26</w:t>
            </w:r>
          </w:p>
        </w:tc>
      </w:tr>
      <w:tr w:rsidR="001B2E06" w:rsidRPr="001B2E06" w:rsidTr="001B2E06">
        <w:tc>
          <w:tcPr>
            <w:tcW w:w="3111" w:type="pct"/>
            <w:tcBorders>
              <w:bottom w:val="single" w:sz="4" w:space="0" w:color="auto"/>
            </w:tcBorders>
            <w:hideMark/>
          </w:tcPr>
          <w:p w:rsidR="001B2E06" w:rsidRPr="001B2E06" w:rsidRDefault="001B2E06" w:rsidP="005D1B72">
            <w:pPr>
              <w:pStyle w:val="Tablebodytextleftaligned"/>
              <w:spacing w:before="60" w:beforeAutospacing="0" w:after="60"/>
              <w:rPr>
                <w:b/>
                <w:sz w:val="20"/>
                <w:szCs w:val="20"/>
              </w:rPr>
            </w:pPr>
            <w:r w:rsidRPr="001B2E06">
              <w:rPr>
                <w:b/>
                <w:sz w:val="20"/>
                <w:szCs w:val="20"/>
              </w:rPr>
              <w:t>Less than expected</w:t>
            </w:r>
          </w:p>
        </w:tc>
        <w:tc>
          <w:tcPr>
            <w:tcW w:w="1889" w:type="pct"/>
            <w:tcBorders>
              <w:bottom w:val="single" w:sz="4" w:space="0" w:color="auto"/>
            </w:tcBorders>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5</w:t>
            </w:r>
          </w:p>
        </w:tc>
      </w:tr>
    </w:tbl>
    <w:p w:rsidR="00795A1E" w:rsidRDefault="00795A1E" w:rsidP="00795A1E">
      <w:pPr>
        <w:pStyle w:val="Sourceandnotetext"/>
      </w:pPr>
      <w:r>
        <w:t xml:space="preserve">Source: </w:t>
      </w:r>
      <w:r w:rsidR="00625578">
        <w:t xml:space="preserve">Quality Manager </w:t>
      </w:r>
      <w:r>
        <w:t>Post-</w:t>
      </w:r>
      <w:r w:rsidR="00625578">
        <w:t>Pilot</w:t>
      </w:r>
      <w:r>
        <w:t xml:space="preserve"> Survey</w:t>
      </w:r>
      <w:r w:rsidR="00625578">
        <w:t>, 2014</w:t>
      </w:r>
    </w:p>
    <w:p w:rsidR="00795A1E" w:rsidRDefault="00795A1E" w:rsidP="00795A1E">
      <w:pPr>
        <w:pStyle w:val="Sourceandnotetext"/>
      </w:pPr>
      <w:r>
        <w:t>Note: 38 responses</w:t>
      </w:r>
    </w:p>
    <w:p w:rsidR="00795A1E" w:rsidRDefault="00795A1E" w:rsidP="00795A1E">
      <w:pPr>
        <w:pStyle w:val="Tableheading"/>
        <w:rPr>
          <w:lang w:val="en-US"/>
        </w:rPr>
      </w:pPr>
      <w:r>
        <w:rPr>
          <w:lang w:val="en-US"/>
        </w:rPr>
        <w:t xml:space="preserve">Table </w:t>
      </w:r>
      <w:proofErr w:type="spellStart"/>
      <w:r w:rsidR="00D9659B">
        <w:rPr>
          <w:lang w:val="en-US"/>
        </w:rPr>
        <w:t>C</w:t>
      </w:r>
      <w:r>
        <w:rPr>
          <w:lang w:val="en-US"/>
        </w:rPr>
        <w:t>15</w:t>
      </w:r>
      <w:proofErr w:type="spellEnd"/>
      <w:r>
        <w:rPr>
          <w:lang w:val="en-US"/>
        </w:rPr>
        <w:t xml:space="preserve">: Appropriate timeframe (in percent) for certification against a Quality Standard and the Quality </w:t>
      </w:r>
      <w:r w:rsidRPr="00ED6B60">
        <w:t>Principles</w:t>
      </w:r>
      <w:r w:rsidR="00FC120A">
        <w:t>, as reported by Quality Managers</w:t>
      </w:r>
    </w:p>
    <w:tbl>
      <w:tblPr>
        <w:tblStyle w:val="TableGrid"/>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C15: Appropriate timeframe (in percent) for certification against a Quality Standard and the Quality Principles, as reported by Quality Managers"/>
        <w:tblDescription w:val="Table C15: Appropriate timeframe (in percent) for certification against a Quality Standard and the Quality Principles, as reported by Quality Managers"/>
      </w:tblPr>
      <w:tblGrid>
        <w:gridCol w:w="5525"/>
        <w:gridCol w:w="3717"/>
      </w:tblGrid>
      <w:tr w:rsidR="001B2E06" w:rsidRPr="001B2E06" w:rsidTr="00EF1E4B">
        <w:trPr>
          <w:tblHeader/>
        </w:trPr>
        <w:tc>
          <w:tcPr>
            <w:tcW w:w="2989" w:type="pct"/>
            <w:tcBorders>
              <w:top w:val="single" w:sz="4" w:space="0" w:color="auto"/>
              <w:left w:val="nil"/>
              <w:bottom w:val="nil"/>
              <w:right w:val="nil"/>
            </w:tcBorders>
            <w:shd w:val="clear" w:color="auto" w:fill="1E3D6B"/>
            <w:vAlign w:val="center"/>
          </w:tcPr>
          <w:p w:rsidR="001B2E06" w:rsidRPr="001B2E06" w:rsidRDefault="001B2E06" w:rsidP="001B2E06">
            <w:pPr>
              <w:pStyle w:val="Tablebodytextleftaligned"/>
              <w:spacing w:before="60" w:beforeAutospacing="0" w:after="60"/>
              <w:rPr>
                <w:b/>
                <w:color w:val="FFFFFF" w:themeColor="background2"/>
                <w:sz w:val="20"/>
                <w:szCs w:val="20"/>
              </w:rPr>
            </w:pPr>
            <w:r w:rsidRPr="001B2E06">
              <w:rPr>
                <w:b/>
                <w:color w:val="FFFFFF" w:themeColor="background2"/>
                <w:sz w:val="20"/>
                <w:szCs w:val="20"/>
              </w:rPr>
              <w:t>Response</w:t>
            </w:r>
          </w:p>
        </w:tc>
        <w:tc>
          <w:tcPr>
            <w:tcW w:w="2011" w:type="pct"/>
            <w:tcBorders>
              <w:top w:val="single" w:sz="4" w:space="0" w:color="auto"/>
              <w:left w:val="nil"/>
              <w:bottom w:val="nil"/>
              <w:right w:val="nil"/>
            </w:tcBorders>
            <w:shd w:val="clear" w:color="auto" w:fill="1E3D6B"/>
            <w:vAlign w:val="center"/>
          </w:tcPr>
          <w:p w:rsidR="001B2E06" w:rsidRPr="001B2E06" w:rsidRDefault="001B2E06" w:rsidP="001B2E06">
            <w:pPr>
              <w:pStyle w:val="tablebodytextright"/>
              <w:spacing w:before="60" w:beforeAutospacing="0" w:after="60"/>
              <w:jc w:val="center"/>
              <w:rPr>
                <w:b/>
                <w:color w:val="FFFFFF" w:themeColor="background2"/>
                <w:sz w:val="20"/>
                <w:szCs w:val="20"/>
              </w:rPr>
            </w:pPr>
            <w:r w:rsidRPr="001B2E06">
              <w:rPr>
                <w:b/>
                <w:color w:val="FFFFFF" w:themeColor="background2"/>
                <w:sz w:val="20"/>
                <w:szCs w:val="20"/>
              </w:rPr>
              <w:t>Proportion (%)</w:t>
            </w:r>
          </w:p>
        </w:tc>
      </w:tr>
      <w:tr w:rsidR="001B2E06" w:rsidRPr="001B2E06" w:rsidTr="001B2E06">
        <w:tc>
          <w:tcPr>
            <w:tcW w:w="2989" w:type="pct"/>
            <w:tcBorders>
              <w:top w:val="single" w:sz="4" w:space="0" w:color="auto"/>
              <w:left w:val="nil"/>
              <w:bottom w:val="nil"/>
              <w:right w:val="nil"/>
            </w:tcBorders>
            <w:vAlign w:val="center"/>
            <w:hideMark/>
          </w:tcPr>
          <w:p w:rsidR="001B2E06" w:rsidRPr="001B2E06" w:rsidRDefault="001B2E06" w:rsidP="001B2E06">
            <w:pPr>
              <w:pStyle w:val="Tablebodytextleftaligned"/>
              <w:spacing w:before="60" w:beforeAutospacing="0" w:after="60"/>
              <w:rPr>
                <w:b/>
                <w:sz w:val="20"/>
                <w:szCs w:val="20"/>
              </w:rPr>
            </w:pPr>
            <w:r w:rsidRPr="001B2E06">
              <w:rPr>
                <w:b/>
                <w:sz w:val="20"/>
                <w:szCs w:val="20"/>
              </w:rPr>
              <w:t>Less than 6 months</w:t>
            </w:r>
          </w:p>
        </w:tc>
        <w:tc>
          <w:tcPr>
            <w:tcW w:w="2011" w:type="pct"/>
            <w:tcBorders>
              <w:top w:val="single" w:sz="4" w:space="0" w:color="auto"/>
              <w:left w:val="nil"/>
              <w:bottom w:val="nil"/>
              <w:right w:val="nil"/>
            </w:tcBorders>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8</w:t>
            </w:r>
          </w:p>
        </w:tc>
      </w:tr>
      <w:tr w:rsidR="001B2E06" w:rsidRPr="001B2E06" w:rsidTr="001B2E06">
        <w:tc>
          <w:tcPr>
            <w:tcW w:w="2989" w:type="pct"/>
            <w:vAlign w:val="center"/>
            <w:hideMark/>
          </w:tcPr>
          <w:p w:rsidR="001B2E06" w:rsidRPr="001B2E06" w:rsidRDefault="001B2E06" w:rsidP="001B2E06">
            <w:pPr>
              <w:pStyle w:val="Tablebodytextleftaligned"/>
              <w:spacing w:before="60" w:beforeAutospacing="0" w:after="60"/>
              <w:rPr>
                <w:b/>
                <w:sz w:val="20"/>
                <w:szCs w:val="20"/>
              </w:rPr>
            </w:pPr>
            <w:r w:rsidRPr="001B2E06">
              <w:rPr>
                <w:b/>
                <w:sz w:val="20"/>
                <w:szCs w:val="20"/>
              </w:rPr>
              <w:t>6 to  less than 9 months</w:t>
            </w:r>
          </w:p>
        </w:tc>
        <w:tc>
          <w:tcPr>
            <w:tcW w:w="2011" w:type="pct"/>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16</w:t>
            </w:r>
          </w:p>
        </w:tc>
      </w:tr>
      <w:tr w:rsidR="001B2E06" w:rsidRPr="001B2E06" w:rsidTr="001B2E06">
        <w:tc>
          <w:tcPr>
            <w:tcW w:w="2989" w:type="pct"/>
            <w:vAlign w:val="center"/>
            <w:hideMark/>
          </w:tcPr>
          <w:p w:rsidR="001B2E06" w:rsidRPr="001B2E06" w:rsidRDefault="001B2E06" w:rsidP="001B2E06">
            <w:pPr>
              <w:pStyle w:val="Tablebodytextleftaligned"/>
              <w:spacing w:before="60" w:beforeAutospacing="0" w:after="60"/>
              <w:rPr>
                <w:b/>
                <w:sz w:val="20"/>
                <w:szCs w:val="20"/>
              </w:rPr>
            </w:pPr>
            <w:r w:rsidRPr="001B2E06">
              <w:rPr>
                <w:b/>
                <w:sz w:val="20"/>
                <w:szCs w:val="20"/>
              </w:rPr>
              <w:t>9 to less than 12 months</w:t>
            </w:r>
          </w:p>
        </w:tc>
        <w:tc>
          <w:tcPr>
            <w:tcW w:w="2011" w:type="pct"/>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8</w:t>
            </w:r>
          </w:p>
        </w:tc>
      </w:tr>
      <w:tr w:rsidR="001B2E06" w:rsidRPr="001B2E06" w:rsidTr="001B2E06">
        <w:tc>
          <w:tcPr>
            <w:tcW w:w="2989" w:type="pct"/>
            <w:vAlign w:val="center"/>
          </w:tcPr>
          <w:p w:rsidR="001B2E06" w:rsidRPr="001B2E06" w:rsidRDefault="001B2E06" w:rsidP="001B2E06">
            <w:pPr>
              <w:pStyle w:val="Tablebodytextleftaligned"/>
              <w:spacing w:before="60" w:beforeAutospacing="0" w:after="60"/>
              <w:rPr>
                <w:b/>
                <w:sz w:val="20"/>
                <w:szCs w:val="20"/>
              </w:rPr>
            </w:pPr>
            <w:r w:rsidRPr="001B2E06">
              <w:rPr>
                <w:b/>
                <w:sz w:val="20"/>
                <w:szCs w:val="20"/>
              </w:rPr>
              <w:t>12 to less than 18 months</w:t>
            </w:r>
          </w:p>
        </w:tc>
        <w:tc>
          <w:tcPr>
            <w:tcW w:w="2011" w:type="pct"/>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47</w:t>
            </w:r>
          </w:p>
        </w:tc>
      </w:tr>
      <w:tr w:rsidR="001B2E06" w:rsidRPr="001B2E06" w:rsidTr="001B2E06">
        <w:tc>
          <w:tcPr>
            <w:tcW w:w="2989" w:type="pct"/>
            <w:vAlign w:val="center"/>
          </w:tcPr>
          <w:p w:rsidR="001B2E06" w:rsidRPr="001B2E06" w:rsidRDefault="001B2E06" w:rsidP="001B2E06">
            <w:pPr>
              <w:pStyle w:val="Tablebodytextleftaligned"/>
              <w:spacing w:before="60" w:beforeAutospacing="0" w:after="60"/>
              <w:rPr>
                <w:b/>
                <w:sz w:val="20"/>
                <w:szCs w:val="20"/>
              </w:rPr>
            </w:pPr>
            <w:r w:rsidRPr="001B2E06">
              <w:rPr>
                <w:b/>
                <w:sz w:val="20"/>
                <w:szCs w:val="20"/>
              </w:rPr>
              <w:t>18 months or more</w:t>
            </w:r>
          </w:p>
        </w:tc>
        <w:tc>
          <w:tcPr>
            <w:tcW w:w="2011" w:type="pct"/>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13</w:t>
            </w:r>
          </w:p>
        </w:tc>
      </w:tr>
      <w:tr w:rsidR="001B2E06" w:rsidRPr="001B2E06" w:rsidTr="001B2E06">
        <w:tc>
          <w:tcPr>
            <w:tcW w:w="2989" w:type="pct"/>
            <w:tcBorders>
              <w:bottom w:val="single" w:sz="4" w:space="0" w:color="auto"/>
            </w:tcBorders>
            <w:vAlign w:val="center"/>
          </w:tcPr>
          <w:p w:rsidR="001B2E06" w:rsidRPr="001B2E06" w:rsidRDefault="001B2E06" w:rsidP="001B2E06">
            <w:pPr>
              <w:pStyle w:val="Tablebodytextleftaligned"/>
              <w:spacing w:before="60" w:beforeAutospacing="0" w:after="60"/>
              <w:rPr>
                <w:b/>
                <w:sz w:val="20"/>
                <w:szCs w:val="20"/>
              </w:rPr>
            </w:pPr>
            <w:r w:rsidRPr="001B2E06">
              <w:rPr>
                <w:b/>
                <w:sz w:val="20"/>
                <w:szCs w:val="20"/>
              </w:rPr>
              <w:t>Don’t know</w:t>
            </w:r>
          </w:p>
        </w:tc>
        <w:tc>
          <w:tcPr>
            <w:tcW w:w="2011" w:type="pct"/>
            <w:tcBorders>
              <w:bottom w:val="single" w:sz="4" w:space="0" w:color="auto"/>
            </w:tcBorders>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8</w:t>
            </w:r>
          </w:p>
        </w:tc>
      </w:tr>
    </w:tbl>
    <w:p w:rsidR="00795A1E" w:rsidRDefault="00795A1E" w:rsidP="00795A1E">
      <w:pPr>
        <w:pStyle w:val="Sourceandnotetext"/>
      </w:pPr>
      <w:r>
        <w:t xml:space="preserve">Source: </w:t>
      </w:r>
      <w:r w:rsidR="00625578">
        <w:t xml:space="preserve">Quality Manager </w:t>
      </w:r>
      <w:r>
        <w:t>Post-</w:t>
      </w:r>
      <w:r w:rsidR="00625578">
        <w:t>Pilot</w:t>
      </w:r>
      <w:r>
        <w:t xml:space="preserve"> Survey</w:t>
      </w:r>
      <w:r w:rsidR="00625578">
        <w:t>, 2014</w:t>
      </w:r>
    </w:p>
    <w:p w:rsidR="00795A1E" w:rsidRDefault="00795A1E" w:rsidP="00795A1E">
      <w:pPr>
        <w:pStyle w:val="Sourceandnotetext"/>
      </w:pPr>
      <w:r>
        <w:t>Note: 38 responses</w:t>
      </w:r>
    </w:p>
    <w:p w:rsidR="00795A1E" w:rsidRDefault="00795A1E" w:rsidP="001A61E9">
      <w:pPr>
        <w:pStyle w:val="Tableheading"/>
        <w:rPr>
          <w:lang w:val="en-US"/>
        </w:rPr>
      </w:pPr>
      <w:r>
        <w:rPr>
          <w:lang w:val="en-US"/>
        </w:rPr>
        <w:t xml:space="preserve">Table </w:t>
      </w:r>
      <w:proofErr w:type="spellStart"/>
      <w:r w:rsidR="00D9659B">
        <w:rPr>
          <w:lang w:val="en-US"/>
        </w:rPr>
        <w:t>C</w:t>
      </w:r>
      <w:r>
        <w:rPr>
          <w:lang w:val="en-US"/>
        </w:rPr>
        <w:t>16</w:t>
      </w:r>
      <w:proofErr w:type="spellEnd"/>
      <w:r>
        <w:rPr>
          <w:lang w:val="en-US"/>
        </w:rPr>
        <w:t xml:space="preserve">: CEO and </w:t>
      </w:r>
      <w:r w:rsidR="00FC120A">
        <w:rPr>
          <w:szCs w:val="16"/>
        </w:rPr>
        <w:t>Quality Manager</w:t>
      </w:r>
      <w:r w:rsidR="00FC120A">
        <w:rPr>
          <w:lang w:val="en-US"/>
        </w:rPr>
        <w:t xml:space="preserve"> </w:t>
      </w:r>
      <w:proofErr w:type="gramStart"/>
      <w:r>
        <w:rPr>
          <w:lang w:val="en-US"/>
        </w:rPr>
        <w:t>views</w:t>
      </w:r>
      <w:proofErr w:type="gramEnd"/>
      <w:r>
        <w:rPr>
          <w:lang w:val="en-US"/>
        </w:rPr>
        <w:t xml:space="preserve"> (per cent) on whether the audit and certification process has been a positive investment of time</w:t>
      </w:r>
      <w:r>
        <w:rPr>
          <w:lang w:val="en-US"/>
        </w:rPr>
        <w:tab/>
      </w:r>
    </w:p>
    <w:tbl>
      <w:tblPr>
        <w:tblStyle w:val="TableGrid"/>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C16: CEO and Quality Manager views (per cent) on whether the audit and certification process has been a positive investment of time "/>
        <w:tblDescription w:val="Table C16: CEO and Quality Manager views (per cent) on whether the audit and certification process has been a positive investment of time "/>
      </w:tblPr>
      <w:tblGrid>
        <w:gridCol w:w="5422"/>
        <w:gridCol w:w="1911"/>
        <w:gridCol w:w="1909"/>
      </w:tblGrid>
      <w:tr w:rsidR="001B2E06" w:rsidRPr="001B2E06" w:rsidTr="00EF1E4B">
        <w:trPr>
          <w:tblHeader/>
        </w:trPr>
        <w:tc>
          <w:tcPr>
            <w:tcW w:w="2933" w:type="pct"/>
            <w:tcBorders>
              <w:top w:val="single" w:sz="4" w:space="0" w:color="auto"/>
              <w:left w:val="nil"/>
              <w:bottom w:val="nil"/>
              <w:right w:val="nil"/>
            </w:tcBorders>
            <w:shd w:val="clear" w:color="auto" w:fill="1E3D6B"/>
            <w:vAlign w:val="center"/>
          </w:tcPr>
          <w:p w:rsidR="001B2E06" w:rsidRPr="001B2E06" w:rsidRDefault="001B2E06" w:rsidP="001B2E06">
            <w:pPr>
              <w:pStyle w:val="Tablebodytextleftaligned"/>
              <w:spacing w:before="60" w:beforeAutospacing="0" w:after="60"/>
              <w:rPr>
                <w:b/>
                <w:color w:val="FFFFFF" w:themeColor="background2"/>
                <w:sz w:val="20"/>
                <w:szCs w:val="20"/>
              </w:rPr>
            </w:pPr>
            <w:r w:rsidRPr="001B2E06">
              <w:rPr>
                <w:b/>
                <w:color w:val="FFFFFF" w:themeColor="background2"/>
                <w:sz w:val="20"/>
                <w:szCs w:val="20"/>
              </w:rPr>
              <w:t>Response</w:t>
            </w:r>
          </w:p>
        </w:tc>
        <w:tc>
          <w:tcPr>
            <w:tcW w:w="1034" w:type="pct"/>
            <w:tcBorders>
              <w:top w:val="single" w:sz="4" w:space="0" w:color="auto"/>
              <w:left w:val="nil"/>
              <w:bottom w:val="nil"/>
              <w:right w:val="nil"/>
            </w:tcBorders>
            <w:shd w:val="clear" w:color="auto" w:fill="1E3D6B"/>
            <w:vAlign w:val="center"/>
          </w:tcPr>
          <w:p w:rsidR="001B2E06" w:rsidRPr="001B2E06" w:rsidRDefault="001B2E06" w:rsidP="001B2E06">
            <w:pPr>
              <w:pStyle w:val="tablebodytextright"/>
              <w:spacing w:before="60" w:beforeAutospacing="0" w:after="60"/>
              <w:jc w:val="center"/>
              <w:rPr>
                <w:b/>
                <w:color w:val="FFFFFF" w:themeColor="background2"/>
                <w:sz w:val="20"/>
                <w:szCs w:val="20"/>
              </w:rPr>
            </w:pPr>
            <w:r w:rsidRPr="001B2E06">
              <w:rPr>
                <w:b/>
                <w:color w:val="FFFFFF" w:themeColor="background2"/>
                <w:sz w:val="20"/>
                <w:szCs w:val="20"/>
              </w:rPr>
              <w:t>CEO</w:t>
            </w:r>
          </w:p>
        </w:tc>
        <w:tc>
          <w:tcPr>
            <w:tcW w:w="1034" w:type="pct"/>
            <w:tcBorders>
              <w:top w:val="single" w:sz="4" w:space="0" w:color="auto"/>
              <w:left w:val="nil"/>
              <w:bottom w:val="nil"/>
              <w:right w:val="nil"/>
            </w:tcBorders>
            <w:shd w:val="clear" w:color="auto" w:fill="1E3D6B"/>
            <w:vAlign w:val="center"/>
          </w:tcPr>
          <w:p w:rsidR="001B2E06" w:rsidRPr="001B2E06" w:rsidRDefault="001B2E06" w:rsidP="001B2E06">
            <w:pPr>
              <w:pStyle w:val="tablebodytextright"/>
              <w:spacing w:before="60" w:beforeAutospacing="0" w:after="60"/>
              <w:jc w:val="center"/>
              <w:rPr>
                <w:b/>
                <w:color w:val="FFFFFF" w:themeColor="background2"/>
                <w:sz w:val="20"/>
                <w:szCs w:val="20"/>
              </w:rPr>
            </w:pPr>
            <w:r w:rsidRPr="001B2E06">
              <w:rPr>
                <w:b/>
                <w:color w:val="FFFFFF" w:themeColor="background2"/>
                <w:sz w:val="20"/>
                <w:szCs w:val="20"/>
              </w:rPr>
              <w:t>QM</w:t>
            </w:r>
          </w:p>
        </w:tc>
      </w:tr>
      <w:tr w:rsidR="001B2E06" w:rsidRPr="001B2E06" w:rsidTr="001B2E06">
        <w:tc>
          <w:tcPr>
            <w:tcW w:w="2933" w:type="pct"/>
            <w:tcBorders>
              <w:top w:val="single" w:sz="4" w:space="0" w:color="auto"/>
              <w:left w:val="nil"/>
              <w:bottom w:val="nil"/>
              <w:right w:val="nil"/>
            </w:tcBorders>
            <w:vAlign w:val="center"/>
            <w:hideMark/>
          </w:tcPr>
          <w:p w:rsidR="001B2E06" w:rsidRPr="001B2E06" w:rsidRDefault="001B2E06" w:rsidP="001B2E06">
            <w:pPr>
              <w:pStyle w:val="Tablebodytextleftaligned"/>
              <w:spacing w:before="60" w:beforeAutospacing="0" w:after="60"/>
              <w:rPr>
                <w:b/>
                <w:sz w:val="20"/>
                <w:szCs w:val="20"/>
              </w:rPr>
            </w:pPr>
            <w:r w:rsidRPr="001B2E06">
              <w:rPr>
                <w:b/>
                <w:sz w:val="20"/>
                <w:szCs w:val="20"/>
              </w:rPr>
              <w:t>Strongly Disagree</w:t>
            </w:r>
          </w:p>
        </w:tc>
        <w:tc>
          <w:tcPr>
            <w:tcW w:w="1034" w:type="pct"/>
            <w:tcBorders>
              <w:top w:val="single" w:sz="4" w:space="0" w:color="auto"/>
              <w:left w:val="nil"/>
              <w:bottom w:val="nil"/>
              <w:right w:val="nil"/>
            </w:tcBorders>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6</w:t>
            </w:r>
          </w:p>
        </w:tc>
        <w:tc>
          <w:tcPr>
            <w:tcW w:w="1034" w:type="pct"/>
            <w:tcBorders>
              <w:top w:val="single" w:sz="4" w:space="0" w:color="auto"/>
              <w:left w:val="nil"/>
              <w:bottom w:val="nil"/>
              <w:right w:val="nil"/>
            </w:tcBorders>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w:t>
            </w:r>
          </w:p>
        </w:tc>
      </w:tr>
      <w:tr w:rsidR="001B2E06" w:rsidRPr="001B2E06" w:rsidTr="001B2E06">
        <w:tc>
          <w:tcPr>
            <w:tcW w:w="2933" w:type="pct"/>
            <w:vAlign w:val="center"/>
            <w:hideMark/>
          </w:tcPr>
          <w:p w:rsidR="001B2E06" w:rsidRPr="001B2E06" w:rsidRDefault="001B2E06" w:rsidP="001B2E06">
            <w:pPr>
              <w:pStyle w:val="Tablebodytextleftaligned"/>
              <w:spacing w:before="60" w:beforeAutospacing="0" w:after="60"/>
              <w:rPr>
                <w:b/>
                <w:sz w:val="20"/>
                <w:szCs w:val="20"/>
              </w:rPr>
            </w:pPr>
            <w:r w:rsidRPr="001B2E06">
              <w:rPr>
                <w:b/>
                <w:sz w:val="20"/>
                <w:szCs w:val="20"/>
              </w:rPr>
              <w:t>Disagree</w:t>
            </w:r>
          </w:p>
        </w:tc>
        <w:tc>
          <w:tcPr>
            <w:tcW w:w="1034" w:type="pct"/>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12</w:t>
            </w:r>
          </w:p>
        </w:tc>
        <w:tc>
          <w:tcPr>
            <w:tcW w:w="1034" w:type="pct"/>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3</w:t>
            </w:r>
          </w:p>
        </w:tc>
      </w:tr>
      <w:tr w:rsidR="001B2E06" w:rsidRPr="001B2E06" w:rsidTr="001B2E06">
        <w:tc>
          <w:tcPr>
            <w:tcW w:w="2933" w:type="pct"/>
            <w:vAlign w:val="center"/>
            <w:hideMark/>
          </w:tcPr>
          <w:p w:rsidR="001B2E06" w:rsidRPr="001B2E06" w:rsidRDefault="001B2E06" w:rsidP="001B2E06">
            <w:pPr>
              <w:pStyle w:val="Tablebodytextleftaligned"/>
              <w:spacing w:before="60" w:beforeAutospacing="0" w:after="60"/>
              <w:rPr>
                <w:b/>
                <w:sz w:val="20"/>
                <w:szCs w:val="20"/>
              </w:rPr>
            </w:pPr>
            <w:r w:rsidRPr="001B2E06">
              <w:rPr>
                <w:b/>
                <w:sz w:val="20"/>
                <w:szCs w:val="20"/>
              </w:rPr>
              <w:t>Neither agree nor disagree</w:t>
            </w:r>
          </w:p>
        </w:tc>
        <w:tc>
          <w:tcPr>
            <w:tcW w:w="1034" w:type="pct"/>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12</w:t>
            </w:r>
          </w:p>
        </w:tc>
        <w:tc>
          <w:tcPr>
            <w:tcW w:w="1034" w:type="pct"/>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5</w:t>
            </w:r>
          </w:p>
        </w:tc>
      </w:tr>
      <w:tr w:rsidR="001B2E06" w:rsidRPr="001B2E06" w:rsidTr="001B2E06">
        <w:tc>
          <w:tcPr>
            <w:tcW w:w="2933" w:type="pct"/>
            <w:vAlign w:val="center"/>
          </w:tcPr>
          <w:p w:rsidR="001B2E06" w:rsidRPr="001B2E06" w:rsidRDefault="001B2E06" w:rsidP="001B2E06">
            <w:pPr>
              <w:pStyle w:val="Tablebodytextleftaligned"/>
              <w:spacing w:before="60" w:beforeAutospacing="0" w:after="60"/>
              <w:rPr>
                <w:b/>
                <w:sz w:val="20"/>
                <w:szCs w:val="20"/>
              </w:rPr>
            </w:pPr>
            <w:r w:rsidRPr="001B2E06">
              <w:rPr>
                <w:b/>
                <w:sz w:val="20"/>
                <w:szCs w:val="20"/>
              </w:rPr>
              <w:t>Agree</w:t>
            </w:r>
          </w:p>
        </w:tc>
        <w:tc>
          <w:tcPr>
            <w:tcW w:w="1034" w:type="pct"/>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53</w:t>
            </w:r>
          </w:p>
        </w:tc>
        <w:tc>
          <w:tcPr>
            <w:tcW w:w="1034" w:type="pct"/>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58</w:t>
            </w:r>
          </w:p>
        </w:tc>
      </w:tr>
      <w:tr w:rsidR="001B2E06" w:rsidRPr="001B2E06" w:rsidTr="001B2E06">
        <w:tc>
          <w:tcPr>
            <w:tcW w:w="2933" w:type="pct"/>
            <w:vAlign w:val="center"/>
          </w:tcPr>
          <w:p w:rsidR="001B2E06" w:rsidRPr="001B2E06" w:rsidRDefault="001B2E06" w:rsidP="001B2E06">
            <w:pPr>
              <w:pStyle w:val="Tablebodytextleftaligned"/>
              <w:spacing w:before="60" w:beforeAutospacing="0" w:after="60"/>
              <w:rPr>
                <w:b/>
                <w:sz w:val="20"/>
                <w:szCs w:val="20"/>
              </w:rPr>
            </w:pPr>
            <w:r w:rsidRPr="001B2E06">
              <w:rPr>
                <w:b/>
                <w:sz w:val="20"/>
                <w:szCs w:val="20"/>
              </w:rPr>
              <w:t>Strongly Agree</w:t>
            </w:r>
          </w:p>
        </w:tc>
        <w:tc>
          <w:tcPr>
            <w:tcW w:w="1034" w:type="pct"/>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18</w:t>
            </w:r>
          </w:p>
        </w:tc>
        <w:tc>
          <w:tcPr>
            <w:tcW w:w="1034" w:type="pct"/>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32</w:t>
            </w:r>
          </w:p>
        </w:tc>
      </w:tr>
      <w:tr w:rsidR="001B2E06" w:rsidRPr="001B2E06" w:rsidTr="001B2E06">
        <w:tc>
          <w:tcPr>
            <w:tcW w:w="2933" w:type="pct"/>
            <w:tcBorders>
              <w:bottom w:val="single" w:sz="4" w:space="0" w:color="auto"/>
            </w:tcBorders>
            <w:vAlign w:val="center"/>
          </w:tcPr>
          <w:p w:rsidR="001B2E06" w:rsidRPr="001B2E06" w:rsidRDefault="001B2E06" w:rsidP="001B2E06">
            <w:pPr>
              <w:pStyle w:val="Tablebodytextleftaligned"/>
              <w:spacing w:before="60" w:beforeAutospacing="0" w:after="60"/>
              <w:rPr>
                <w:b/>
                <w:sz w:val="20"/>
                <w:szCs w:val="20"/>
              </w:rPr>
            </w:pPr>
            <w:r w:rsidRPr="001B2E06">
              <w:rPr>
                <w:b/>
                <w:sz w:val="20"/>
                <w:szCs w:val="20"/>
              </w:rPr>
              <w:t>Don’t know</w:t>
            </w:r>
          </w:p>
        </w:tc>
        <w:tc>
          <w:tcPr>
            <w:tcW w:w="1034" w:type="pct"/>
            <w:tcBorders>
              <w:bottom w:val="single" w:sz="4" w:space="0" w:color="auto"/>
            </w:tcBorders>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w:t>
            </w:r>
          </w:p>
        </w:tc>
        <w:tc>
          <w:tcPr>
            <w:tcW w:w="1034" w:type="pct"/>
            <w:tcBorders>
              <w:bottom w:val="single" w:sz="4" w:space="0" w:color="auto"/>
            </w:tcBorders>
            <w:vAlign w:val="center"/>
          </w:tcPr>
          <w:p w:rsidR="001B2E06" w:rsidRPr="001B2E06" w:rsidRDefault="001B2E06" w:rsidP="001B2E06">
            <w:pPr>
              <w:pStyle w:val="tablebodytextright"/>
              <w:spacing w:before="60" w:beforeAutospacing="0" w:after="60"/>
              <w:jc w:val="center"/>
              <w:rPr>
                <w:sz w:val="20"/>
                <w:szCs w:val="20"/>
              </w:rPr>
            </w:pPr>
            <w:r w:rsidRPr="001B2E06">
              <w:rPr>
                <w:sz w:val="20"/>
                <w:szCs w:val="20"/>
              </w:rPr>
              <w:t>3</w:t>
            </w:r>
          </w:p>
        </w:tc>
      </w:tr>
    </w:tbl>
    <w:p w:rsidR="00625578" w:rsidRDefault="00625578" w:rsidP="00625578">
      <w:pPr>
        <w:pStyle w:val="Sourceandnotetext"/>
        <w:rPr>
          <w:szCs w:val="16"/>
        </w:rPr>
      </w:pPr>
      <w:r w:rsidRPr="002D453F">
        <w:rPr>
          <w:szCs w:val="16"/>
        </w:rPr>
        <w:t xml:space="preserve">Source: CEO Post-Pilot Survey, 2014 and </w:t>
      </w:r>
      <w:r>
        <w:rPr>
          <w:szCs w:val="16"/>
        </w:rPr>
        <w:t>Quality Manager</w:t>
      </w:r>
      <w:r w:rsidRPr="002D453F">
        <w:rPr>
          <w:szCs w:val="16"/>
        </w:rPr>
        <w:t xml:space="preserve"> Post-Pilot Survey, 2014</w:t>
      </w:r>
    </w:p>
    <w:p w:rsidR="00795A1E" w:rsidRDefault="00795A1E" w:rsidP="00795A1E">
      <w:pPr>
        <w:pStyle w:val="Sourceandnotetext"/>
      </w:pPr>
      <w:r>
        <w:t xml:space="preserve">Note: 17 Responses for CEO, 38 responses for </w:t>
      </w:r>
      <w:r w:rsidR="00FC120A">
        <w:rPr>
          <w:szCs w:val="16"/>
        </w:rPr>
        <w:t>Quality Manager</w:t>
      </w:r>
    </w:p>
    <w:p w:rsidR="001B2E06" w:rsidRDefault="001B2E06">
      <w:pPr>
        <w:spacing w:before="0" w:beforeAutospacing="0"/>
        <w:rPr>
          <w:rFonts w:eastAsia="Times New Roman" w:cstheme="minorHAnsi"/>
          <w:b/>
          <w:i/>
          <w:sz w:val="20"/>
          <w:lang w:val="en-US" w:eastAsia="en-AU"/>
        </w:rPr>
      </w:pPr>
      <w:r>
        <w:rPr>
          <w:lang w:val="en-US"/>
        </w:rPr>
        <w:br w:type="page"/>
      </w:r>
    </w:p>
    <w:p w:rsidR="00795A1E" w:rsidRPr="003F7269" w:rsidRDefault="00795A1E" w:rsidP="00795A1E">
      <w:pPr>
        <w:pStyle w:val="Tableheading"/>
        <w:rPr>
          <w:lang w:val="en-US"/>
        </w:rPr>
      </w:pPr>
      <w:r>
        <w:rPr>
          <w:lang w:val="en-US"/>
        </w:rPr>
        <w:t xml:space="preserve">Table </w:t>
      </w:r>
      <w:proofErr w:type="spellStart"/>
      <w:r w:rsidR="00D9659B">
        <w:rPr>
          <w:lang w:val="en-US"/>
        </w:rPr>
        <w:t>C</w:t>
      </w:r>
      <w:r>
        <w:rPr>
          <w:lang w:val="en-US"/>
        </w:rPr>
        <w:t>17</w:t>
      </w:r>
      <w:proofErr w:type="spellEnd"/>
      <w:r>
        <w:rPr>
          <w:lang w:val="en-US"/>
        </w:rPr>
        <w:t xml:space="preserve">: </w:t>
      </w:r>
      <w:r>
        <w:t>Account Managers perception of the extent to which the Pilot has led to improvements in the Providers’ quality of service</w:t>
      </w:r>
      <w:r w:rsidR="00B053E8">
        <w:t xml:space="preserve"> (per cent)</w:t>
      </w:r>
      <w:r>
        <w:rPr>
          <w:lang w:val="en-US"/>
        </w:rPr>
        <w:tab/>
      </w:r>
    </w:p>
    <w:tbl>
      <w:tblPr>
        <w:tblStyle w:val="TableGrid"/>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C17: Account Managers perception of the extent to which the Pilot has led to improvements in the Providers’ quality of service (per cent)"/>
        <w:tblDescription w:val="Table C17: Account Managers perception of the extent to which the Pilot has led to improvements in the Providers’ quality of service (per cent)"/>
      </w:tblPr>
      <w:tblGrid>
        <w:gridCol w:w="5534"/>
        <w:gridCol w:w="3708"/>
      </w:tblGrid>
      <w:tr w:rsidR="00795A1E" w:rsidRPr="001B2E06" w:rsidTr="00EF1E4B">
        <w:trPr>
          <w:tblHeader/>
        </w:trPr>
        <w:tc>
          <w:tcPr>
            <w:tcW w:w="2994" w:type="pct"/>
            <w:tcBorders>
              <w:top w:val="single" w:sz="4" w:space="0" w:color="auto"/>
              <w:left w:val="nil"/>
              <w:bottom w:val="nil"/>
              <w:right w:val="nil"/>
            </w:tcBorders>
            <w:shd w:val="clear" w:color="auto" w:fill="1E3D6B"/>
            <w:vAlign w:val="center"/>
          </w:tcPr>
          <w:p w:rsidR="00795A1E" w:rsidRPr="001B2E06" w:rsidRDefault="00795A1E" w:rsidP="001B2E06">
            <w:pPr>
              <w:pStyle w:val="Tablebodytextleftaligned"/>
              <w:spacing w:before="60" w:beforeAutospacing="0" w:after="60"/>
              <w:rPr>
                <w:b/>
                <w:color w:val="FFFFFF" w:themeColor="background2"/>
                <w:sz w:val="20"/>
                <w:szCs w:val="20"/>
              </w:rPr>
            </w:pPr>
            <w:r w:rsidRPr="001B2E06">
              <w:rPr>
                <w:b/>
                <w:color w:val="FFFFFF" w:themeColor="background2"/>
                <w:sz w:val="20"/>
                <w:szCs w:val="20"/>
              </w:rPr>
              <w:t>Response</w:t>
            </w:r>
          </w:p>
        </w:tc>
        <w:tc>
          <w:tcPr>
            <w:tcW w:w="2006" w:type="pct"/>
            <w:tcBorders>
              <w:top w:val="single" w:sz="4" w:space="0" w:color="auto"/>
              <w:left w:val="nil"/>
              <w:bottom w:val="nil"/>
              <w:right w:val="nil"/>
            </w:tcBorders>
            <w:shd w:val="clear" w:color="auto" w:fill="1E3D6B"/>
            <w:vAlign w:val="center"/>
          </w:tcPr>
          <w:p w:rsidR="00795A1E" w:rsidRPr="001B2E06" w:rsidRDefault="00795A1E" w:rsidP="001B2E06">
            <w:pPr>
              <w:pStyle w:val="tablebodytextright"/>
              <w:spacing w:before="60" w:beforeAutospacing="0" w:after="60"/>
              <w:jc w:val="center"/>
              <w:rPr>
                <w:b/>
                <w:color w:val="FFFFFF" w:themeColor="background2"/>
                <w:sz w:val="20"/>
                <w:szCs w:val="20"/>
              </w:rPr>
            </w:pPr>
            <w:r w:rsidRPr="001B2E06">
              <w:rPr>
                <w:b/>
                <w:color w:val="FFFFFF" w:themeColor="background2"/>
                <w:sz w:val="20"/>
                <w:szCs w:val="20"/>
              </w:rPr>
              <w:t>Proportion (%)</w:t>
            </w:r>
          </w:p>
        </w:tc>
      </w:tr>
      <w:tr w:rsidR="00795A1E" w:rsidRPr="001B2E06" w:rsidTr="001B2E06">
        <w:tc>
          <w:tcPr>
            <w:tcW w:w="2994" w:type="pct"/>
            <w:tcBorders>
              <w:top w:val="single" w:sz="4" w:space="0" w:color="auto"/>
              <w:left w:val="nil"/>
              <w:bottom w:val="nil"/>
              <w:right w:val="nil"/>
            </w:tcBorders>
            <w:vAlign w:val="center"/>
            <w:hideMark/>
          </w:tcPr>
          <w:p w:rsidR="00795A1E" w:rsidRPr="001B2E06" w:rsidRDefault="00795A1E" w:rsidP="001B2E06">
            <w:pPr>
              <w:pStyle w:val="Tablebodytextleftaligned"/>
              <w:spacing w:before="60" w:beforeAutospacing="0" w:after="60"/>
              <w:rPr>
                <w:b/>
                <w:sz w:val="20"/>
                <w:szCs w:val="20"/>
              </w:rPr>
            </w:pPr>
            <w:r w:rsidRPr="001B2E06">
              <w:rPr>
                <w:b/>
                <w:sz w:val="20"/>
                <w:szCs w:val="20"/>
              </w:rPr>
              <w:t>Strongly Disagree</w:t>
            </w:r>
          </w:p>
        </w:tc>
        <w:tc>
          <w:tcPr>
            <w:tcW w:w="2006" w:type="pct"/>
            <w:tcBorders>
              <w:top w:val="single" w:sz="4" w:space="0" w:color="auto"/>
              <w:left w:val="nil"/>
              <w:bottom w:val="nil"/>
              <w:right w:val="nil"/>
            </w:tcBorders>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w:t>
            </w:r>
          </w:p>
        </w:tc>
      </w:tr>
      <w:tr w:rsidR="00795A1E" w:rsidRPr="001B2E06" w:rsidTr="001B2E06">
        <w:tc>
          <w:tcPr>
            <w:tcW w:w="2994" w:type="pct"/>
            <w:vAlign w:val="center"/>
            <w:hideMark/>
          </w:tcPr>
          <w:p w:rsidR="00795A1E" w:rsidRPr="001B2E06" w:rsidRDefault="00795A1E" w:rsidP="001B2E06">
            <w:pPr>
              <w:pStyle w:val="Tablebodytextleftaligned"/>
              <w:spacing w:before="60" w:beforeAutospacing="0" w:after="60"/>
              <w:rPr>
                <w:b/>
                <w:sz w:val="20"/>
                <w:szCs w:val="20"/>
              </w:rPr>
            </w:pPr>
            <w:r w:rsidRPr="001B2E06">
              <w:rPr>
                <w:b/>
                <w:sz w:val="20"/>
                <w:szCs w:val="20"/>
              </w:rPr>
              <w:t>Disagree</w:t>
            </w:r>
          </w:p>
        </w:tc>
        <w:tc>
          <w:tcPr>
            <w:tcW w:w="2006"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7</w:t>
            </w:r>
          </w:p>
        </w:tc>
      </w:tr>
      <w:tr w:rsidR="00795A1E" w:rsidRPr="001B2E06" w:rsidTr="001B2E06">
        <w:tc>
          <w:tcPr>
            <w:tcW w:w="2994" w:type="pct"/>
            <w:vAlign w:val="center"/>
            <w:hideMark/>
          </w:tcPr>
          <w:p w:rsidR="00795A1E" w:rsidRPr="001B2E06" w:rsidRDefault="00795A1E" w:rsidP="001B2E06">
            <w:pPr>
              <w:pStyle w:val="Tablebodytextleftaligned"/>
              <w:spacing w:before="60" w:beforeAutospacing="0" w:after="60"/>
              <w:rPr>
                <w:b/>
                <w:sz w:val="20"/>
                <w:szCs w:val="20"/>
              </w:rPr>
            </w:pPr>
            <w:r w:rsidRPr="001B2E06">
              <w:rPr>
                <w:b/>
                <w:sz w:val="20"/>
                <w:szCs w:val="20"/>
              </w:rPr>
              <w:t>Neither agree nor disagree</w:t>
            </w:r>
          </w:p>
        </w:tc>
        <w:tc>
          <w:tcPr>
            <w:tcW w:w="2006"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39</w:t>
            </w:r>
          </w:p>
        </w:tc>
      </w:tr>
      <w:tr w:rsidR="00795A1E" w:rsidRPr="001B2E06" w:rsidTr="001B2E06">
        <w:tc>
          <w:tcPr>
            <w:tcW w:w="2994" w:type="pct"/>
            <w:vAlign w:val="center"/>
          </w:tcPr>
          <w:p w:rsidR="00795A1E" w:rsidRPr="001B2E06" w:rsidRDefault="00795A1E" w:rsidP="001B2E06">
            <w:pPr>
              <w:pStyle w:val="Tablebodytextleftaligned"/>
              <w:spacing w:before="60" w:beforeAutospacing="0" w:after="60"/>
              <w:rPr>
                <w:b/>
                <w:sz w:val="20"/>
                <w:szCs w:val="20"/>
              </w:rPr>
            </w:pPr>
            <w:r w:rsidRPr="001B2E06">
              <w:rPr>
                <w:b/>
                <w:sz w:val="20"/>
                <w:szCs w:val="20"/>
              </w:rPr>
              <w:t>Agree</w:t>
            </w:r>
          </w:p>
        </w:tc>
        <w:tc>
          <w:tcPr>
            <w:tcW w:w="2006"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32</w:t>
            </w:r>
          </w:p>
        </w:tc>
      </w:tr>
      <w:tr w:rsidR="00795A1E" w:rsidRPr="001B2E06" w:rsidTr="001B2E06">
        <w:tc>
          <w:tcPr>
            <w:tcW w:w="2994" w:type="pct"/>
            <w:vAlign w:val="center"/>
          </w:tcPr>
          <w:p w:rsidR="00795A1E" w:rsidRPr="001B2E06" w:rsidRDefault="00795A1E" w:rsidP="001B2E06">
            <w:pPr>
              <w:pStyle w:val="Tablebodytextleftaligned"/>
              <w:spacing w:before="60" w:beforeAutospacing="0" w:after="60"/>
              <w:rPr>
                <w:b/>
                <w:sz w:val="20"/>
                <w:szCs w:val="20"/>
              </w:rPr>
            </w:pPr>
            <w:r w:rsidRPr="001B2E06">
              <w:rPr>
                <w:b/>
                <w:sz w:val="20"/>
                <w:szCs w:val="20"/>
              </w:rPr>
              <w:t>Strongly Agree</w:t>
            </w:r>
          </w:p>
        </w:tc>
        <w:tc>
          <w:tcPr>
            <w:tcW w:w="2006"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2</w:t>
            </w:r>
          </w:p>
        </w:tc>
      </w:tr>
      <w:tr w:rsidR="00795A1E" w:rsidRPr="001B2E06" w:rsidTr="001B2E06">
        <w:tc>
          <w:tcPr>
            <w:tcW w:w="2994" w:type="pct"/>
            <w:tcBorders>
              <w:bottom w:val="single" w:sz="4" w:space="0" w:color="auto"/>
            </w:tcBorders>
            <w:vAlign w:val="center"/>
          </w:tcPr>
          <w:p w:rsidR="00795A1E" w:rsidRPr="001B2E06" w:rsidRDefault="00795A1E" w:rsidP="001B2E06">
            <w:pPr>
              <w:pStyle w:val="Tablebodytextleftaligned"/>
              <w:spacing w:before="60" w:beforeAutospacing="0" w:after="60"/>
              <w:rPr>
                <w:b/>
                <w:sz w:val="20"/>
                <w:szCs w:val="20"/>
              </w:rPr>
            </w:pPr>
            <w:r w:rsidRPr="001B2E06">
              <w:rPr>
                <w:b/>
                <w:sz w:val="20"/>
                <w:szCs w:val="20"/>
              </w:rPr>
              <w:t>Don’t know</w:t>
            </w:r>
          </w:p>
        </w:tc>
        <w:tc>
          <w:tcPr>
            <w:tcW w:w="2006" w:type="pct"/>
            <w:tcBorders>
              <w:bottom w:val="single" w:sz="4" w:space="0" w:color="auto"/>
            </w:tcBorders>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20</w:t>
            </w:r>
          </w:p>
        </w:tc>
      </w:tr>
    </w:tbl>
    <w:p w:rsidR="00795A1E" w:rsidRPr="00F651CA" w:rsidRDefault="00795A1E" w:rsidP="00F651CA">
      <w:pPr>
        <w:spacing w:before="0" w:beforeAutospacing="0"/>
        <w:ind w:right="766"/>
        <w:rPr>
          <w:rFonts w:ascii="Calibri" w:eastAsia="Times New Roman" w:hAnsi="Calibri"/>
          <w:sz w:val="16"/>
          <w:szCs w:val="16"/>
          <w:lang w:val="en-US"/>
        </w:rPr>
      </w:pPr>
      <w:r w:rsidRPr="00F651CA">
        <w:rPr>
          <w:rFonts w:ascii="Calibri" w:eastAsia="Times New Roman" w:hAnsi="Calibri"/>
          <w:sz w:val="16"/>
          <w:szCs w:val="16"/>
          <w:lang w:val="en-US"/>
        </w:rPr>
        <w:t>Source: Account Manager Post-Pilot Survey, 2014</w:t>
      </w:r>
      <w:r w:rsidR="0078658C">
        <w:rPr>
          <w:rFonts w:ascii="Calibri" w:eastAsia="Times New Roman" w:hAnsi="Calibri"/>
          <w:sz w:val="16"/>
          <w:szCs w:val="16"/>
          <w:lang w:val="en-US"/>
        </w:rPr>
        <w:br/>
        <w:t xml:space="preserve">Note: 44 </w:t>
      </w:r>
      <w:r w:rsidR="0078658C" w:rsidRPr="0078658C">
        <w:rPr>
          <w:rFonts w:ascii="Calibri" w:eastAsia="Times New Roman" w:hAnsi="Calibri"/>
          <w:sz w:val="16"/>
          <w:szCs w:val="16"/>
          <w:lang w:val="en-US"/>
        </w:rPr>
        <w:t>responses (by 15 Account Managers)</w:t>
      </w:r>
    </w:p>
    <w:p w:rsidR="00795A1E" w:rsidRDefault="00795A1E" w:rsidP="00795A1E">
      <w:pPr>
        <w:spacing w:before="120" w:after="40"/>
        <w:ind w:right="766"/>
        <w:rPr>
          <w:rFonts w:ascii="Calibri" w:eastAsia="Times New Roman" w:hAnsi="Calibri" w:cs="Times New Roman"/>
          <w:b/>
          <w:i/>
          <w:sz w:val="20"/>
          <w:szCs w:val="24"/>
          <w:lang w:val="en-US"/>
        </w:rPr>
      </w:pPr>
      <w:r w:rsidRPr="00885EE3">
        <w:rPr>
          <w:rFonts w:ascii="Calibri" w:eastAsia="Times New Roman" w:hAnsi="Calibri" w:cs="Times New Roman"/>
          <w:b/>
          <w:i/>
          <w:sz w:val="20"/>
          <w:szCs w:val="24"/>
          <w:lang w:val="en-US"/>
        </w:rPr>
        <w:t>Table</w:t>
      </w:r>
      <w:r>
        <w:rPr>
          <w:rFonts w:ascii="Calibri" w:eastAsia="Times New Roman" w:hAnsi="Calibri" w:cs="Times New Roman"/>
          <w:b/>
          <w:i/>
          <w:sz w:val="20"/>
          <w:szCs w:val="24"/>
          <w:lang w:val="en-US"/>
        </w:rPr>
        <w:t xml:space="preserve"> </w:t>
      </w:r>
      <w:proofErr w:type="spellStart"/>
      <w:r w:rsidR="00D9659B">
        <w:rPr>
          <w:rFonts w:ascii="Calibri" w:eastAsia="Times New Roman" w:hAnsi="Calibri" w:cs="Times New Roman"/>
          <w:b/>
          <w:i/>
          <w:sz w:val="20"/>
          <w:szCs w:val="24"/>
          <w:lang w:val="en-US"/>
        </w:rPr>
        <w:t>C</w:t>
      </w:r>
      <w:r>
        <w:rPr>
          <w:rFonts w:ascii="Calibri" w:eastAsia="Times New Roman" w:hAnsi="Calibri" w:cs="Times New Roman"/>
          <w:b/>
          <w:i/>
          <w:sz w:val="20"/>
          <w:szCs w:val="24"/>
          <w:lang w:val="en-US"/>
        </w:rPr>
        <w:t>18</w:t>
      </w:r>
      <w:proofErr w:type="spellEnd"/>
      <w:r>
        <w:rPr>
          <w:rFonts w:ascii="Calibri" w:eastAsia="Times New Roman" w:hAnsi="Calibri" w:cs="Times New Roman"/>
          <w:b/>
          <w:i/>
          <w:sz w:val="20"/>
          <w:szCs w:val="24"/>
          <w:lang w:val="en-US"/>
        </w:rPr>
        <w:t>:</w:t>
      </w:r>
      <w:r w:rsidRPr="00885EE3">
        <w:rPr>
          <w:rFonts w:ascii="Calibri" w:eastAsia="Times New Roman" w:hAnsi="Calibri" w:cs="Times New Roman"/>
          <w:b/>
          <w:i/>
          <w:sz w:val="20"/>
          <w:szCs w:val="24"/>
          <w:lang w:val="en-US"/>
        </w:rPr>
        <w:t xml:space="preserve"> </w:t>
      </w:r>
      <w:r>
        <w:rPr>
          <w:rFonts w:ascii="Calibri" w:eastAsia="Times New Roman" w:hAnsi="Calibri" w:cs="Times New Roman"/>
          <w:b/>
          <w:bCs/>
          <w:i/>
          <w:iCs/>
          <w:color w:val="000000"/>
          <w:sz w:val="20"/>
          <w:szCs w:val="20"/>
          <w:lang w:val="en-US" w:eastAsia="en-AU"/>
        </w:rPr>
        <w:t xml:space="preserve">Account Manager </w:t>
      </w:r>
      <w:proofErr w:type="gramStart"/>
      <w:r w:rsidRPr="004C5B8A">
        <w:rPr>
          <w:rFonts w:ascii="Calibri" w:eastAsia="Times New Roman" w:hAnsi="Calibri" w:cs="Times New Roman"/>
          <w:b/>
          <w:bCs/>
          <w:i/>
          <w:iCs/>
          <w:color w:val="000000"/>
          <w:sz w:val="20"/>
          <w:szCs w:val="20"/>
          <w:lang w:val="en-US" w:eastAsia="en-AU"/>
        </w:rPr>
        <w:t>awareness</w:t>
      </w:r>
      <w:proofErr w:type="gramEnd"/>
      <w:r w:rsidRPr="004C5B8A">
        <w:rPr>
          <w:rFonts w:ascii="Calibri" w:eastAsia="Times New Roman" w:hAnsi="Calibri" w:cs="Times New Roman"/>
          <w:b/>
          <w:bCs/>
          <w:i/>
          <w:iCs/>
          <w:color w:val="000000"/>
          <w:sz w:val="20"/>
          <w:szCs w:val="20"/>
          <w:lang w:val="en-US" w:eastAsia="en-AU"/>
        </w:rPr>
        <w:t xml:space="preserve"> </w:t>
      </w:r>
      <w:r>
        <w:rPr>
          <w:rFonts w:ascii="Calibri" w:eastAsia="Times New Roman" w:hAnsi="Calibri" w:cs="Times New Roman"/>
          <w:b/>
          <w:bCs/>
          <w:i/>
          <w:iCs/>
          <w:color w:val="000000"/>
          <w:sz w:val="20"/>
          <w:szCs w:val="20"/>
          <w:lang w:val="en-US" w:eastAsia="en-AU"/>
        </w:rPr>
        <w:t xml:space="preserve">of </w:t>
      </w:r>
      <w:r w:rsidRPr="004C5B8A">
        <w:rPr>
          <w:rFonts w:ascii="Calibri" w:eastAsia="Times New Roman" w:hAnsi="Calibri" w:cs="Times New Roman"/>
          <w:b/>
          <w:bCs/>
          <w:i/>
          <w:iCs/>
          <w:color w:val="000000"/>
          <w:sz w:val="20"/>
          <w:szCs w:val="20"/>
          <w:lang w:val="en-US" w:eastAsia="en-AU"/>
        </w:rPr>
        <w:t xml:space="preserve">changes to aspects of </w:t>
      </w:r>
      <w:r>
        <w:rPr>
          <w:rFonts w:ascii="Calibri" w:eastAsia="Times New Roman" w:hAnsi="Calibri" w:cs="Times New Roman"/>
          <w:b/>
          <w:bCs/>
          <w:i/>
          <w:iCs/>
          <w:color w:val="000000"/>
          <w:sz w:val="20"/>
          <w:szCs w:val="20"/>
          <w:lang w:val="en-US" w:eastAsia="en-AU"/>
        </w:rPr>
        <w:t xml:space="preserve">Provider </w:t>
      </w:r>
      <w:r w:rsidRPr="004C5B8A">
        <w:rPr>
          <w:rFonts w:ascii="Calibri" w:eastAsia="Times New Roman" w:hAnsi="Calibri" w:cs="Times New Roman"/>
          <w:b/>
          <w:bCs/>
          <w:i/>
          <w:iCs/>
          <w:color w:val="000000"/>
          <w:sz w:val="20"/>
          <w:szCs w:val="20"/>
          <w:lang w:val="en-US" w:eastAsia="en-AU"/>
        </w:rPr>
        <w:t>performance</w:t>
      </w:r>
      <w:r>
        <w:rPr>
          <w:rFonts w:ascii="Calibri" w:eastAsia="Times New Roman" w:hAnsi="Calibri" w:cs="Times New Roman"/>
          <w:b/>
          <w:bCs/>
          <w:i/>
          <w:iCs/>
          <w:color w:val="000000"/>
          <w:sz w:val="20"/>
          <w:szCs w:val="20"/>
          <w:lang w:val="en-US" w:eastAsia="en-AU"/>
        </w:rPr>
        <w:t xml:space="preserve"> </w:t>
      </w:r>
      <w:r w:rsidRPr="004C5B8A">
        <w:rPr>
          <w:rFonts w:ascii="Calibri" w:eastAsia="Times New Roman" w:hAnsi="Calibri" w:cs="Times New Roman"/>
          <w:b/>
          <w:bCs/>
          <w:i/>
          <w:iCs/>
          <w:color w:val="000000"/>
          <w:sz w:val="20"/>
          <w:szCs w:val="20"/>
          <w:lang w:val="en-US" w:eastAsia="en-AU"/>
        </w:rPr>
        <w:t xml:space="preserve">compared to 12 months ago </w:t>
      </w:r>
      <w:r>
        <w:rPr>
          <w:rFonts w:ascii="Calibri" w:eastAsia="Times New Roman" w:hAnsi="Calibri" w:cs="Times New Roman"/>
          <w:b/>
          <w:bCs/>
          <w:i/>
          <w:iCs/>
          <w:color w:val="000000"/>
          <w:sz w:val="20"/>
          <w:szCs w:val="20"/>
          <w:lang w:val="en-US" w:eastAsia="en-AU"/>
        </w:rPr>
        <w:t>(per cent)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C18: Account Manager awareness of changes to aspects of Provider performance compared to 12 months ago (per cent)"/>
        <w:tblDescription w:val="Table C18: Account Manager awareness of changes to aspects of Provider performance compared to 12 months ago (per cent)"/>
      </w:tblPr>
      <w:tblGrid>
        <w:gridCol w:w="4435"/>
        <w:gridCol w:w="1825"/>
        <w:gridCol w:w="1492"/>
        <w:gridCol w:w="1490"/>
      </w:tblGrid>
      <w:tr w:rsidR="001E2E7F" w:rsidRPr="001B2E06" w:rsidTr="00EF1E4B">
        <w:trPr>
          <w:tblHeader/>
        </w:trPr>
        <w:tc>
          <w:tcPr>
            <w:tcW w:w="2399" w:type="pct"/>
            <w:tcBorders>
              <w:top w:val="single" w:sz="4" w:space="0" w:color="auto"/>
              <w:bottom w:val="single" w:sz="4" w:space="0" w:color="auto"/>
            </w:tcBorders>
            <w:shd w:val="clear" w:color="auto" w:fill="1E3D6B"/>
            <w:vAlign w:val="center"/>
          </w:tcPr>
          <w:p w:rsidR="00795A1E" w:rsidRPr="001B2E06" w:rsidRDefault="00795A1E" w:rsidP="001B2E06">
            <w:pPr>
              <w:pStyle w:val="Tableheadingleft"/>
              <w:spacing w:before="60" w:beforeAutospacing="0" w:after="60"/>
              <w:ind w:firstLine="720"/>
              <w:rPr>
                <w:color w:val="FFFFFF" w:themeColor="background2"/>
                <w:szCs w:val="20"/>
              </w:rPr>
            </w:pPr>
          </w:p>
        </w:tc>
        <w:tc>
          <w:tcPr>
            <w:tcW w:w="987" w:type="pct"/>
            <w:tcBorders>
              <w:top w:val="single" w:sz="4" w:space="0" w:color="auto"/>
              <w:bottom w:val="single" w:sz="4" w:space="0" w:color="auto"/>
            </w:tcBorders>
            <w:shd w:val="clear" w:color="auto" w:fill="1E3D6B"/>
            <w:vAlign w:val="center"/>
          </w:tcPr>
          <w:p w:rsidR="00795A1E" w:rsidRPr="001B2E06" w:rsidRDefault="00795A1E" w:rsidP="001B2E06">
            <w:pPr>
              <w:pStyle w:val="Tableheadingright"/>
              <w:spacing w:before="60" w:beforeAutospacing="0" w:after="60"/>
              <w:jc w:val="center"/>
              <w:rPr>
                <w:color w:val="FFFFFF" w:themeColor="background2"/>
                <w:szCs w:val="20"/>
              </w:rPr>
            </w:pPr>
            <w:r w:rsidRPr="001B2E06">
              <w:rPr>
                <w:color w:val="FFFFFF" w:themeColor="background2"/>
                <w:szCs w:val="20"/>
              </w:rPr>
              <w:t>Worse than before</w:t>
            </w:r>
          </w:p>
        </w:tc>
        <w:tc>
          <w:tcPr>
            <w:tcW w:w="807" w:type="pct"/>
            <w:tcBorders>
              <w:top w:val="single" w:sz="4" w:space="0" w:color="auto"/>
              <w:bottom w:val="single" w:sz="4" w:space="0" w:color="auto"/>
            </w:tcBorders>
            <w:shd w:val="clear" w:color="auto" w:fill="1E3D6B"/>
            <w:vAlign w:val="center"/>
          </w:tcPr>
          <w:p w:rsidR="00795A1E" w:rsidRPr="001B2E06" w:rsidRDefault="00795A1E" w:rsidP="001B2E06">
            <w:pPr>
              <w:pStyle w:val="Tableheadingright"/>
              <w:spacing w:before="60" w:beforeAutospacing="0" w:after="60"/>
              <w:jc w:val="center"/>
              <w:rPr>
                <w:color w:val="FFFFFF" w:themeColor="background2"/>
                <w:szCs w:val="20"/>
              </w:rPr>
            </w:pPr>
            <w:r w:rsidRPr="001B2E06">
              <w:rPr>
                <w:color w:val="FFFFFF" w:themeColor="background2"/>
                <w:szCs w:val="20"/>
              </w:rPr>
              <w:t>The same as before</w:t>
            </w:r>
          </w:p>
        </w:tc>
        <w:tc>
          <w:tcPr>
            <w:tcW w:w="806" w:type="pct"/>
            <w:tcBorders>
              <w:top w:val="single" w:sz="4" w:space="0" w:color="auto"/>
              <w:bottom w:val="single" w:sz="4" w:space="0" w:color="auto"/>
            </w:tcBorders>
            <w:shd w:val="clear" w:color="auto" w:fill="1E3D6B"/>
            <w:vAlign w:val="center"/>
          </w:tcPr>
          <w:p w:rsidR="00795A1E" w:rsidRPr="001B2E06" w:rsidRDefault="00795A1E" w:rsidP="001B2E06">
            <w:pPr>
              <w:pStyle w:val="Tableheadingright"/>
              <w:spacing w:before="60" w:beforeAutospacing="0" w:after="60"/>
              <w:jc w:val="center"/>
              <w:rPr>
                <w:color w:val="FFFFFF" w:themeColor="background2"/>
                <w:szCs w:val="20"/>
              </w:rPr>
            </w:pPr>
            <w:r w:rsidRPr="001B2E06">
              <w:rPr>
                <w:color w:val="FFFFFF" w:themeColor="background2"/>
                <w:szCs w:val="20"/>
              </w:rPr>
              <w:t>Better than before</w:t>
            </w:r>
          </w:p>
        </w:tc>
      </w:tr>
      <w:tr w:rsidR="00795A1E" w:rsidRPr="001B2E06" w:rsidTr="001B2E06">
        <w:tc>
          <w:tcPr>
            <w:tcW w:w="2399" w:type="pct"/>
            <w:tcBorders>
              <w:top w:val="single" w:sz="4" w:space="0" w:color="auto"/>
            </w:tcBorders>
            <w:vAlign w:val="center"/>
          </w:tcPr>
          <w:p w:rsidR="00795A1E" w:rsidRPr="001B2E06" w:rsidRDefault="00795A1E" w:rsidP="001B2E06">
            <w:pPr>
              <w:pStyle w:val="Tablebodytextleftaligned"/>
              <w:spacing w:before="60" w:beforeAutospacing="0" w:after="60"/>
              <w:rPr>
                <w:b/>
                <w:sz w:val="20"/>
                <w:szCs w:val="20"/>
              </w:rPr>
            </w:pPr>
            <w:r w:rsidRPr="001B2E06">
              <w:rPr>
                <w:b/>
                <w:sz w:val="20"/>
                <w:szCs w:val="20"/>
              </w:rPr>
              <w:t>Service to job seekers</w:t>
            </w:r>
          </w:p>
        </w:tc>
        <w:tc>
          <w:tcPr>
            <w:tcW w:w="987" w:type="pct"/>
            <w:tcBorders>
              <w:top w:val="single" w:sz="4" w:space="0" w:color="auto"/>
            </w:tcBorders>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w:t>
            </w:r>
          </w:p>
        </w:tc>
        <w:tc>
          <w:tcPr>
            <w:tcW w:w="807" w:type="pct"/>
            <w:tcBorders>
              <w:top w:val="single" w:sz="4" w:space="0" w:color="auto"/>
            </w:tcBorders>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86</w:t>
            </w:r>
          </w:p>
        </w:tc>
        <w:tc>
          <w:tcPr>
            <w:tcW w:w="806" w:type="pct"/>
            <w:tcBorders>
              <w:top w:val="single" w:sz="4" w:space="0" w:color="auto"/>
            </w:tcBorders>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14</w:t>
            </w:r>
          </w:p>
        </w:tc>
      </w:tr>
      <w:tr w:rsidR="00795A1E" w:rsidRPr="001B2E06" w:rsidTr="001B2E06">
        <w:tc>
          <w:tcPr>
            <w:tcW w:w="2399" w:type="pct"/>
            <w:vAlign w:val="center"/>
          </w:tcPr>
          <w:p w:rsidR="00795A1E" w:rsidRPr="001B2E06" w:rsidRDefault="00795A1E" w:rsidP="001B2E06">
            <w:pPr>
              <w:pStyle w:val="Tablebodytextleftaligned"/>
              <w:spacing w:before="60" w:beforeAutospacing="0" w:after="60"/>
              <w:rPr>
                <w:b/>
                <w:sz w:val="20"/>
                <w:szCs w:val="20"/>
              </w:rPr>
            </w:pPr>
            <w:r w:rsidRPr="001B2E06">
              <w:rPr>
                <w:b/>
                <w:sz w:val="20"/>
                <w:szCs w:val="20"/>
              </w:rPr>
              <w:t>Service to employers</w:t>
            </w:r>
          </w:p>
        </w:tc>
        <w:tc>
          <w:tcPr>
            <w:tcW w:w="987"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w:t>
            </w:r>
          </w:p>
        </w:tc>
        <w:tc>
          <w:tcPr>
            <w:tcW w:w="807"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89</w:t>
            </w:r>
          </w:p>
        </w:tc>
        <w:tc>
          <w:tcPr>
            <w:tcW w:w="806"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11</w:t>
            </w:r>
          </w:p>
        </w:tc>
      </w:tr>
      <w:tr w:rsidR="00795A1E" w:rsidRPr="001B2E06" w:rsidTr="001B2E06">
        <w:tc>
          <w:tcPr>
            <w:tcW w:w="2399" w:type="pct"/>
            <w:vAlign w:val="center"/>
          </w:tcPr>
          <w:p w:rsidR="00795A1E" w:rsidRPr="001B2E06" w:rsidRDefault="00795A1E" w:rsidP="001B2E06">
            <w:pPr>
              <w:pStyle w:val="Tablebodytextleftaligned"/>
              <w:spacing w:before="60" w:beforeAutospacing="0" w:after="60"/>
              <w:rPr>
                <w:b/>
                <w:sz w:val="20"/>
                <w:szCs w:val="20"/>
              </w:rPr>
            </w:pPr>
            <w:r w:rsidRPr="001B2E06">
              <w:rPr>
                <w:b/>
                <w:sz w:val="20"/>
                <w:szCs w:val="20"/>
              </w:rPr>
              <w:t>Business processes</w:t>
            </w:r>
          </w:p>
        </w:tc>
        <w:tc>
          <w:tcPr>
            <w:tcW w:w="987"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2</w:t>
            </w:r>
          </w:p>
        </w:tc>
        <w:tc>
          <w:tcPr>
            <w:tcW w:w="807"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50</w:t>
            </w:r>
          </w:p>
        </w:tc>
        <w:tc>
          <w:tcPr>
            <w:tcW w:w="806" w:type="pct"/>
            <w:vAlign w:val="center"/>
          </w:tcPr>
          <w:p w:rsidR="00795A1E" w:rsidRPr="001B2E06" w:rsidRDefault="00795A1E" w:rsidP="001B2E06">
            <w:pPr>
              <w:pStyle w:val="tablebodytextright"/>
              <w:tabs>
                <w:tab w:val="left" w:pos="288"/>
                <w:tab w:val="right" w:pos="608"/>
              </w:tabs>
              <w:spacing w:before="60" w:beforeAutospacing="0" w:after="60"/>
              <w:jc w:val="center"/>
              <w:rPr>
                <w:sz w:val="20"/>
                <w:szCs w:val="20"/>
              </w:rPr>
            </w:pPr>
            <w:r w:rsidRPr="001B2E06">
              <w:rPr>
                <w:sz w:val="20"/>
                <w:szCs w:val="20"/>
              </w:rPr>
              <w:t>48</w:t>
            </w:r>
          </w:p>
        </w:tc>
      </w:tr>
      <w:tr w:rsidR="00795A1E" w:rsidRPr="001B2E06" w:rsidTr="001B2E06">
        <w:tc>
          <w:tcPr>
            <w:tcW w:w="2399" w:type="pct"/>
            <w:vAlign w:val="center"/>
          </w:tcPr>
          <w:p w:rsidR="00795A1E" w:rsidRPr="001B2E06" w:rsidRDefault="00795A1E" w:rsidP="001B2E06">
            <w:pPr>
              <w:pStyle w:val="Tablebodytextleftaligned"/>
              <w:spacing w:before="60" w:beforeAutospacing="0" w:after="60"/>
              <w:rPr>
                <w:b/>
                <w:sz w:val="20"/>
                <w:szCs w:val="20"/>
              </w:rPr>
            </w:pPr>
            <w:r w:rsidRPr="001B2E06">
              <w:rPr>
                <w:b/>
                <w:sz w:val="20"/>
                <w:szCs w:val="20"/>
              </w:rPr>
              <w:t>Training and employment outcomes for job seekers</w:t>
            </w:r>
          </w:p>
        </w:tc>
        <w:tc>
          <w:tcPr>
            <w:tcW w:w="987"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w:t>
            </w:r>
          </w:p>
        </w:tc>
        <w:tc>
          <w:tcPr>
            <w:tcW w:w="807"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84</w:t>
            </w:r>
          </w:p>
        </w:tc>
        <w:tc>
          <w:tcPr>
            <w:tcW w:w="806"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16</w:t>
            </w:r>
          </w:p>
        </w:tc>
      </w:tr>
      <w:tr w:rsidR="00795A1E" w:rsidRPr="001B2E06" w:rsidTr="001B2E06">
        <w:tc>
          <w:tcPr>
            <w:tcW w:w="2399" w:type="pct"/>
            <w:vAlign w:val="center"/>
          </w:tcPr>
          <w:p w:rsidR="00795A1E" w:rsidRPr="001B2E06" w:rsidRDefault="00795A1E" w:rsidP="001B2E06">
            <w:pPr>
              <w:pStyle w:val="Tablebodytextleftaligned"/>
              <w:spacing w:before="60" w:beforeAutospacing="0" w:after="60"/>
              <w:rPr>
                <w:b/>
                <w:sz w:val="20"/>
                <w:szCs w:val="20"/>
              </w:rPr>
            </w:pPr>
            <w:r w:rsidRPr="001B2E06">
              <w:rPr>
                <w:b/>
                <w:sz w:val="20"/>
                <w:szCs w:val="20"/>
              </w:rPr>
              <w:t>Job seeker engagement</w:t>
            </w:r>
          </w:p>
        </w:tc>
        <w:tc>
          <w:tcPr>
            <w:tcW w:w="987"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w:t>
            </w:r>
          </w:p>
        </w:tc>
        <w:tc>
          <w:tcPr>
            <w:tcW w:w="807"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86</w:t>
            </w:r>
          </w:p>
        </w:tc>
        <w:tc>
          <w:tcPr>
            <w:tcW w:w="806"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14</w:t>
            </w:r>
          </w:p>
        </w:tc>
      </w:tr>
      <w:tr w:rsidR="00795A1E" w:rsidRPr="001B2E06" w:rsidTr="001B2E06">
        <w:tc>
          <w:tcPr>
            <w:tcW w:w="2399" w:type="pct"/>
            <w:vAlign w:val="center"/>
          </w:tcPr>
          <w:p w:rsidR="00795A1E" w:rsidRPr="001B2E06" w:rsidRDefault="00795A1E" w:rsidP="001B2E06">
            <w:pPr>
              <w:pStyle w:val="Tablebodytextleftaligned"/>
              <w:spacing w:before="60" w:beforeAutospacing="0" w:after="60"/>
              <w:rPr>
                <w:b/>
                <w:sz w:val="20"/>
                <w:szCs w:val="20"/>
              </w:rPr>
            </w:pPr>
            <w:r w:rsidRPr="001B2E06">
              <w:rPr>
                <w:b/>
                <w:sz w:val="20"/>
                <w:szCs w:val="20"/>
              </w:rPr>
              <w:t>Stakeholder engagement</w:t>
            </w:r>
          </w:p>
        </w:tc>
        <w:tc>
          <w:tcPr>
            <w:tcW w:w="987"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w:t>
            </w:r>
          </w:p>
        </w:tc>
        <w:tc>
          <w:tcPr>
            <w:tcW w:w="807"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93</w:t>
            </w:r>
          </w:p>
        </w:tc>
        <w:tc>
          <w:tcPr>
            <w:tcW w:w="806"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7</w:t>
            </w:r>
          </w:p>
        </w:tc>
      </w:tr>
      <w:tr w:rsidR="00795A1E" w:rsidRPr="001B2E06" w:rsidTr="001B2E06">
        <w:tc>
          <w:tcPr>
            <w:tcW w:w="2399" w:type="pct"/>
            <w:tcBorders>
              <w:bottom w:val="single" w:sz="4" w:space="0" w:color="auto"/>
            </w:tcBorders>
            <w:vAlign w:val="center"/>
          </w:tcPr>
          <w:p w:rsidR="00795A1E" w:rsidRPr="001B2E06" w:rsidRDefault="00795A1E" w:rsidP="001B2E06">
            <w:pPr>
              <w:pStyle w:val="Tablebodytextleftaligned"/>
              <w:spacing w:before="60" w:beforeAutospacing="0" w:after="60"/>
              <w:rPr>
                <w:b/>
                <w:sz w:val="20"/>
                <w:szCs w:val="20"/>
              </w:rPr>
            </w:pPr>
            <w:r w:rsidRPr="001B2E06">
              <w:rPr>
                <w:b/>
                <w:sz w:val="20"/>
                <w:szCs w:val="20"/>
              </w:rPr>
              <w:t>Staff engagement</w:t>
            </w:r>
          </w:p>
        </w:tc>
        <w:tc>
          <w:tcPr>
            <w:tcW w:w="987" w:type="pct"/>
            <w:tcBorders>
              <w:bottom w:val="single" w:sz="4" w:space="0" w:color="auto"/>
            </w:tcBorders>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w:t>
            </w:r>
          </w:p>
        </w:tc>
        <w:tc>
          <w:tcPr>
            <w:tcW w:w="807" w:type="pct"/>
            <w:tcBorders>
              <w:bottom w:val="single" w:sz="4" w:space="0" w:color="auto"/>
            </w:tcBorders>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75</w:t>
            </w:r>
          </w:p>
        </w:tc>
        <w:tc>
          <w:tcPr>
            <w:tcW w:w="806" w:type="pct"/>
            <w:tcBorders>
              <w:bottom w:val="single" w:sz="4" w:space="0" w:color="auto"/>
            </w:tcBorders>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25</w:t>
            </w:r>
          </w:p>
        </w:tc>
      </w:tr>
    </w:tbl>
    <w:p w:rsidR="00795A1E" w:rsidRDefault="00795A1E" w:rsidP="00795A1E">
      <w:pPr>
        <w:pStyle w:val="Sourceandnotetext"/>
      </w:pPr>
      <w:r w:rsidRPr="007A7CED">
        <w:t xml:space="preserve">Source: </w:t>
      </w:r>
      <w:r>
        <w:t>Account Manager Post-</w:t>
      </w:r>
      <w:r w:rsidR="00625578">
        <w:t>Pilot</w:t>
      </w:r>
      <w:r>
        <w:t xml:space="preserve"> Survey</w:t>
      </w:r>
      <w:r w:rsidR="00625578">
        <w:t>, 2014</w:t>
      </w:r>
    </w:p>
    <w:p w:rsidR="00795A1E" w:rsidRDefault="0078658C" w:rsidP="00795A1E">
      <w:pPr>
        <w:pStyle w:val="Sourceandnotetext"/>
      </w:pPr>
      <w:r>
        <w:rPr>
          <w:szCs w:val="16"/>
        </w:rPr>
        <w:t xml:space="preserve">Note: 44 responses (by 15 Account Managers) </w:t>
      </w:r>
    </w:p>
    <w:p w:rsidR="001B2E06" w:rsidRDefault="001B2E06">
      <w:pPr>
        <w:spacing w:before="0" w:beforeAutospacing="0"/>
        <w:rPr>
          <w:rFonts w:eastAsia="Times New Roman" w:cstheme="minorHAnsi"/>
          <w:b/>
          <w:i/>
          <w:sz w:val="20"/>
          <w:lang w:eastAsia="en-AU"/>
        </w:rPr>
      </w:pPr>
      <w:r>
        <w:br w:type="page"/>
      </w:r>
    </w:p>
    <w:p w:rsidR="00795A1E" w:rsidRPr="00AA4C01" w:rsidRDefault="00795A1E" w:rsidP="00795A1E">
      <w:pPr>
        <w:pStyle w:val="Tableheading"/>
      </w:pPr>
      <w:r>
        <w:t xml:space="preserve">Table </w:t>
      </w:r>
      <w:proofErr w:type="spellStart"/>
      <w:r w:rsidR="00D9659B">
        <w:t>C</w:t>
      </w:r>
      <w:r>
        <w:t>19</w:t>
      </w:r>
      <w:proofErr w:type="spellEnd"/>
      <w:r>
        <w:t>: Improvements from the Pilot on Providers’ Relationships</w:t>
      </w:r>
      <w:r w:rsidRPr="003878B8">
        <w:t xml:space="preserve"> </w:t>
      </w:r>
      <w:r>
        <w:t xml:space="preserve">with stakeholders, comparison between </w:t>
      </w:r>
      <w:proofErr w:type="spellStart"/>
      <w:r>
        <w:t>CEOs</w:t>
      </w:r>
      <w:proofErr w:type="spellEnd"/>
      <w:r>
        <w:t xml:space="preserve">, </w:t>
      </w:r>
      <w:r w:rsidR="00FC120A">
        <w:t>Quality Managers</w:t>
      </w:r>
      <w:r>
        <w:t xml:space="preserve"> and </w:t>
      </w:r>
      <w:r w:rsidR="00FC120A">
        <w:t>Account Managers</w:t>
      </w:r>
      <w:r>
        <w:t xml:space="preserve"> (per cent)</w:t>
      </w:r>
    </w:p>
    <w:tbl>
      <w:tblPr>
        <w:tblStyle w:val="TableGrid"/>
        <w:tblW w:w="4967" w:type="pct"/>
        <w:tblLayout w:type="fixed"/>
        <w:tblLook w:val="04A0" w:firstRow="1" w:lastRow="0" w:firstColumn="1" w:lastColumn="0" w:noHBand="0" w:noVBand="1"/>
        <w:tblCaption w:val="Table C19: Improvements from the Pilot on Providers’ Relationships with stakeholders, comparison between CEOs, Quality Managers and Account Managers (per cent)"/>
        <w:tblDescription w:val="Table C19: Improvements from the Pilot on Providers’ Relationships with stakeholders, comparison between CEOs, Quality Managers and Account Managers (per cent)"/>
      </w:tblPr>
      <w:tblGrid>
        <w:gridCol w:w="1527"/>
        <w:gridCol w:w="567"/>
        <w:gridCol w:w="993"/>
        <w:gridCol w:w="992"/>
        <w:gridCol w:w="1336"/>
        <w:gridCol w:w="709"/>
        <w:gridCol w:w="1133"/>
        <w:gridCol w:w="789"/>
        <w:gridCol w:w="1135"/>
      </w:tblGrid>
      <w:tr w:rsidR="00795A1E" w:rsidTr="0078495F">
        <w:trPr>
          <w:trHeight w:val="285"/>
          <w:tblHeader/>
        </w:trPr>
        <w:tc>
          <w:tcPr>
            <w:tcW w:w="1527" w:type="dxa"/>
            <w:tcBorders>
              <w:left w:val="nil"/>
              <w:right w:val="nil"/>
            </w:tcBorders>
            <w:shd w:val="clear" w:color="auto" w:fill="1E3D6B"/>
          </w:tcPr>
          <w:p w:rsidR="00795A1E" w:rsidRDefault="00795A1E" w:rsidP="001B2E06">
            <w:pPr>
              <w:pStyle w:val="Tablebodytextleftaligned"/>
              <w:spacing w:before="60" w:beforeAutospacing="0" w:after="60"/>
              <w:jc w:val="center"/>
              <w:rPr>
                <w:b/>
              </w:rPr>
            </w:pPr>
          </w:p>
        </w:tc>
        <w:tc>
          <w:tcPr>
            <w:tcW w:w="567" w:type="dxa"/>
            <w:tcBorders>
              <w:left w:val="nil"/>
              <w:right w:val="nil"/>
            </w:tcBorders>
            <w:shd w:val="clear" w:color="auto" w:fill="1E3D6B"/>
          </w:tcPr>
          <w:p w:rsidR="00795A1E" w:rsidRDefault="00795A1E" w:rsidP="001B2E06">
            <w:pPr>
              <w:pStyle w:val="Tablebodytextleftaligned"/>
              <w:spacing w:before="60" w:beforeAutospacing="0" w:after="60"/>
              <w:rPr>
                <w:b/>
              </w:rPr>
            </w:pPr>
          </w:p>
        </w:tc>
        <w:tc>
          <w:tcPr>
            <w:tcW w:w="993" w:type="dxa"/>
            <w:tcBorders>
              <w:left w:val="nil"/>
              <w:right w:val="nil"/>
            </w:tcBorders>
            <w:shd w:val="clear" w:color="auto" w:fill="1E3D6B"/>
            <w:vAlign w:val="bottom"/>
          </w:tcPr>
          <w:p w:rsidR="00795A1E" w:rsidRDefault="00795A1E" w:rsidP="001B2E06">
            <w:pPr>
              <w:pStyle w:val="Tableheadingright"/>
              <w:spacing w:before="60" w:beforeAutospacing="0" w:after="60"/>
              <w:jc w:val="center"/>
            </w:pPr>
            <w:r>
              <w:t>Strongly disagree</w:t>
            </w:r>
          </w:p>
        </w:tc>
        <w:tc>
          <w:tcPr>
            <w:tcW w:w="992" w:type="dxa"/>
            <w:tcBorders>
              <w:left w:val="nil"/>
              <w:right w:val="nil"/>
            </w:tcBorders>
            <w:shd w:val="clear" w:color="auto" w:fill="1E3D6B"/>
            <w:vAlign w:val="bottom"/>
          </w:tcPr>
          <w:p w:rsidR="00795A1E" w:rsidRPr="008559B1" w:rsidRDefault="00795A1E" w:rsidP="001B2E06">
            <w:pPr>
              <w:pStyle w:val="Tableheadingright"/>
              <w:spacing w:before="60" w:beforeAutospacing="0" w:after="60"/>
              <w:jc w:val="center"/>
            </w:pPr>
            <w:r>
              <w:t>Disagree</w:t>
            </w:r>
          </w:p>
        </w:tc>
        <w:tc>
          <w:tcPr>
            <w:tcW w:w="1336" w:type="dxa"/>
            <w:tcBorders>
              <w:left w:val="nil"/>
              <w:right w:val="nil"/>
            </w:tcBorders>
            <w:shd w:val="clear" w:color="auto" w:fill="1E3D6B"/>
            <w:vAlign w:val="bottom"/>
          </w:tcPr>
          <w:p w:rsidR="00795A1E" w:rsidRPr="00EA07A2" w:rsidRDefault="00795A1E" w:rsidP="001B2E06">
            <w:pPr>
              <w:pStyle w:val="Tableheadingright"/>
              <w:spacing w:before="60" w:beforeAutospacing="0" w:after="60"/>
              <w:jc w:val="center"/>
            </w:pPr>
            <w:r>
              <w:t>Neither agree nor disagree</w:t>
            </w:r>
          </w:p>
        </w:tc>
        <w:tc>
          <w:tcPr>
            <w:tcW w:w="709" w:type="dxa"/>
            <w:tcBorders>
              <w:left w:val="nil"/>
              <w:right w:val="nil"/>
            </w:tcBorders>
            <w:shd w:val="clear" w:color="auto" w:fill="1E3D6B"/>
            <w:vAlign w:val="bottom"/>
          </w:tcPr>
          <w:p w:rsidR="00795A1E" w:rsidRPr="00CB055B" w:rsidRDefault="00795A1E" w:rsidP="001B2E06">
            <w:pPr>
              <w:pStyle w:val="Tableheadingright"/>
              <w:spacing w:before="60" w:beforeAutospacing="0" w:after="60"/>
              <w:jc w:val="center"/>
            </w:pPr>
            <w:r>
              <w:t>Agree</w:t>
            </w:r>
          </w:p>
        </w:tc>
        <w:tc>
          <w:tcPr>
            <w:tcW w:w="1133" w:type="dxa"/>
            <w:tcBorders>
              <w:left w:val="nil"/>
              <w:right w:val="nil"/>
            </w:tcBorders>
            <w:shd w:val="clear" w:color="auto" w:fill="1E3D6B"/>
            <w:vAlign w:val="bottom"/>
          </w:tcPr>
          <w:p w:rsidR="00795A1E" w:rsidRPr="00CB055B" w:rsidRDefault="00795A1E" w:rsidP="001B2E06">
            <w:pPr>
              <w:pStyle w:val="Tableheadingright"/>
              <w:spacing w:before="60" w:beforeAutospacing="0" w:after="60"/>
              <w:jc w:val="center"/>
            </w:pPr>
            <w:r>
              <w:t>Strongly Agree</w:t>
            </w:r>
          </w:p>
        </w:tc>
        <w:tc>
          <w:tcPr>
            <w:tcW w:w="789" w:type="dxa"/>
            <w:tcBorders>
              <w:left w:val="nil"/>
              <w:right w:val="nil"/>
            </w:tcBorders>
            <w:shd w:val="clear" w:color="auto" w:fill="1E3D6B"/>
            <w:vAlign w:val="bottom"/>
          </w:tcPr>
          <w:p w:rsidR="00795A1E" w:rsidRPr="00CB055B" w:rsidRDefault="00795A1E" w:rsidP="001B2E06">
            <w:pPr>
              <w:pStyle w:val="Tableheadingright"/>
              <w:spacing w:before="60" w:beforeAutospacing="0" w:after="60"/>
              <w:jc w:val="center"/>
            </w:pPr>
            <w:r>
              <w:t>Don’t Know</w:t>
            </w:r>
          </w:p>
        </w:tc>
        <w:tc>
          <w:tcPr>
            <w:tcW w:w="1135" w:type="dxa"/>
            <w:tcBorders>
              <w:left w:val="nil"/>
              <w:right w:val="nil"/>
            </w:tcBorders>
            <w:shd w:val="clear" w:color="auto" w:fill="1E3D6B"/>
          </w:tcPr>
          <w:p w:rsidR="00795A1E" w:rsidRDefault="00795A1E" w:rsidP="001B2E06">
            <w:pPr>
              <w:pStyle w:val="Tableheadingright"/>
              <w:spacing w:before="60" w:beforeAutospacing="0" w:after="60"/>
              <w:jc w:val="center"/>
            </w:pPr>
            <w:r>
              <w:t>Too early  to tell</w:t>
            </w:r>
          </w:p>
        </w:tc>
      </w:tr>
      <w:tr w:rsidR="00795A1E" w:rsidTr="0078495F">
        <w:trPr>
          <w:trHeight w:val="285"/>
        </w:trPr>
        <w:tc>
          <w:tcPr>
            <w:tcW w:w="1527" w:type="dxa"/>
            <w:tcBorders>
              <w:left w:val="nil"/>
              <w:right w:val="nil"/>
            </w:tcBorders>
          </w:tcPr>
          <w:p w:rsidR="00795A1E" w:rsidRPr="003878B8" w:rsidRDefault="00795A1E" w:rsidP="001B2E06">
            <w:pPr>
              <w:pStyle w:val="Tablebodytextleftaligned"/>
              <w:spacing w:before="60" w:beforeAutospacing="0" w:after="60"/>
              <w:rPr>
                <w:b/>
              </w:rPr>
            </w:pPr>
            <w:r>
              <w:rPr>
                <w:b/>
              </w:rPr>
              <w:t>Current for the Provider</w:t>
            </w:r>
          </w:p>
        </w:tc>
        <w:tc>
          <w:tcPr>
            <w:tcW w:w="567" w:type="dxa"/>
            <w:tcBorders>
              <w:left w:val="nil"/>
              <w:right w:val="nil"/>
            </w:tcBorders>
          </w:tcPr>
          <w:p w:rsidR="00795A1E" w:rsidRPr="003878B8" w:rsidRDefault="00795A1E" w:rsidP="00E47AC7">
            <w:pPr>
              <w:pStyle w:val="Tablebodytextleftaligned"/>
              <w:tabs>
                <w:tab w:val="left" w:pos="634"/>
              </w:tabs>
              <w:spacing w:before="60" w:beforeAutospacing="0" w:after="60"/>
              <w:ind w:right="0"/>
              <w:rPr>
                <w:b/>
              </w:rPr>
            </w:pPr>
            <w:r>
              <w:rPr>
                <w:b/>
              </w:rPr>
              <w:t>QM</w:t>
            </w:r>
          </w:p>
        </w:tc>
        <w:tc>
          <w:tcPr>
            <w:tcW w:w="993" w:type="dxa"/>
            <w:tcBorders>
              <w:left w:val="nil"/>
              <w:right w:val="nil"/>
            </w:tcBorders>
          </w:tcPr>
          <w:p w:rsidR="00795A1E" w:rsidRDefault="00795A1E" w:rsidP="001B2E06">
            <w:pPr>
              <w:pStyle w:val="tablebodytextright"/>
              <w:spacing w:before="60" w:beforeAutospacing="0" w:after="60"/>
              <w:jc w:val="center"/>
            </w:pPr>
            <w:r>
              <w:t>-</w:t>
            </w:r>
          </w:p>
        </w:tc>
        <w:tc>
          <w:tcPr>
            <w:tcW w:w="992" w:type="dxa"/>
            <w:tcBorders>
              <w:left w:val="nil"/>
              <w:right w:val="nil"/>
            </w:tcBorders>
          </w:tcPr>
          <w:p w:rsidR="00795A1E" w:rsidRDefault="00795A1E" w:rsidP="001B2E06">
            <w:pPr>
              <w:pStyle w:val="tablebodytextright"/>
              <w:spacing w:before="60" w:beforeAutospacing="0" w:after="60"/>
              <w:jc w:val="center"/>
            </w:pPr>
            <w:r>
              <w:t>5</w:t>
            </w:r>
          </w:p>
        </w:tc>
        <w:tc>
          <w:tcPr>
            <w:tcW w:w="1336" w:type="dxa"/>
            <w:tcBorders>
              <w:left w:val="nil"/>
              <w:right w:val="nil"/>
            </w:tcBorders>
          </w:tcPr>
          <w:p w:rsidR="00795A1E" w:rsidRDefault="00795A1E" w:rsidP="001B2E06">
            <w:pPr>
              <w:pStyle w:val="tablebodytextright"/>
              <w:spacing w:before="60" w:beforeAutospacing="0" w:after="60"/>
              <w:jc w:val="center"/>
            </w:pPr>
            <w:r>
              <w:t>26</w:t>
            </w:r>
          </w:p>
        </w:tc>
        <w:tc>
          <w:tcPr>
            <w:tcW w:w="709" w:type="dxa"/>
            <w:tcBorders>
              <w:left w:val="nil"/>
              <w:right w:val="nil"/>
            </w:tcBorders>
          </w:tcPr>
          <w:p w:rsidR="00795A1E" w:rsidRPr="00647D44" w:rsidRDefault="00795A1E" w:rsidP="001B2E06">
            <w:pPr>
              <w:pStyle w:val="tablebodytextright"/>
              <w:spacing w:before="60" w:beforeAutospacing="0" w:after="60"/>
              <w:jc w:val="center"/>
            </w:pPr>
            <w:r>
              <w:t>42</w:t>
            </w:r>
          </w:p>
        </w:tc>
        <w:tc>
          <w:tcPr>
            <w:tcW w:w="1133" w:type="dxa"/>
            <w:tcBorders>
              <w:left w:val="nil"/>
              <w:right w:val="nil"/>
            </w:tcBorders>
          </w:tcPr>
          <w:p w:rsidR="00795A1E" w:rsidRPr="00647D44" w:rsidRDefault="00795A1E" w:rsidP="001B2E06">
            <w:pPr>
              <w:pStyle w:val="tablebodytextright"/>
              <w:spacing w:before="60" w:beforeAutospacing="0" w:after="60"/>
              <w:jc w:val="center"/>
            </w:pPr>
            <w:r>
              <w:t>18</w:t>
            </w:r>
          </w:p>
        </w:tc>
        <w:tc>
          <w:tcPr>
            <w:tcW w:w="789" w:type="dxa"/>
            <w:tcBorders>
              <w:left w:val="nil"/>
              <w:right w:val="nil"/>
            </w:tcBorders>
          </w:tcPr>
          <w:p w:rsidR="00795A1E" w:rsidRPr="00647D44" w:rsidRDefault="00795A1E" w:rsidP="001B2E06">
            <w:pPr>
              <w:pStyle w:val="tablebodytextright"/>
              <w:spacing w:before="60" w:beforeAutospacing="0" w:after="60"/>
              <w:jc w:val="center"/>
            </w:pPr>
            <w:r>
              <w:t>3</w:t>
            </w:r>
          </w:p>
        </w:tc>
        <w:tc>
          <w:tcPr>
            <w:tcW w:w="1135" w:type="dxa"/>
            <w:tcBorders>
              <w:left w:val="nil"/>
              <w:bottom w:val="nil"/>
              <w:right w:val="nil"/>
            </w:tcBorders>
          </w:tcPr>
          <w:p w:rsidR="00795A1E" w:rsidRPr="00647D44" w:rsidRDefault="00795A1E" w:rsidP="001B2E06">
            <w:pPr>
              <w:pStyle w:val="tablebodytextright"/>
              <w:spacing w:before="60" w:beforeAutospacing="0" w:after="60"/>
              <w:jc w:val="center"/>
            </w:pPr>
            <w:r>
              <w:t>5</w:t>
            </w:r>
          </w:p>
        </w:tc>
      </w:tr>
      <w:tr w:rsidR="00E47AC7" w:rsidTr="0078495F">
        <w:trPr>
          <w:trHeight w:val="318"/>
        </w:trPr>
        <w:tc>
          <w:tcPr>
            <w:tcW w:w="1527" w:type="dxa"/>
            <w:tcBorders>
              <w:left w:val="nil"/>
              <w:bottom w:val="nil"/>
              <w:right w:val="nil"/>
            </w:tcBorders>
          </w:tcPr>
          <w:p w:rsidR="00E47AC7" w:rsidRDefault="00E47AC7" w:rsidP="00E47AC7">
            <w:pPr>
              <w:pStyle w:val="Tablebodytextleftaligned"/>
              <w:tabs>
                <w:tab w:val="left" w:pos="1843"/>
              </w:tabs>
              <w:spacing w:before="60" w:beforeAutospacing="0" w:after="60"/>
              <w:ind w:right="35"/>
              <w:rPr>
                <w:b/>
              </w:rPr>
            </w:pPr>
            <w:r>
              <w:rPr>
                <w:b/>
              </w:rPr>
              <w:t>Future for the Provider</w:t>
            </w:r>
          </w:p>
        </w:tc>
        <w:tc>
          <w:tcPr>
            <w:tcW w:w="567" w:type="dxa"/>
            <w:tcBorders>
              <w:left w:val="nil"/>
              <w:bottom w:val="nil"/>
              <w:right w:val="nil"/>
            </w:tcBorders>
          </w:tcPr>
          <w:p w:rsidR="00E47AC7" w:rsidRDefault="00E47AC7" w:rsidP="0078495F">
            <w:pPr>
              <w:pStyle w:val="Tablebodytextleftaligned"/>
              <w:tabs>
                <w:tab w:val="left" w:pos="634"/>
              </w:tabs>
              <w:spacing w:before="60" w:beforeAutospacing="0" w:after="60"/>
              <w:ind w:right="0"/>
              <w:rPr>
                <w:b/>
              </w:rPr>
            </w:pPr>
            <w:r>
              <w:rPr>
                <w:b/>
              </w:rPr>
              <w:t>AM</w:t>
            </w:r>
          </w:p>
        </w:tc>
        <w:tc>
          <w:tcPr>
            <w:tcW w:w="993" w:type="dxa"/>
            <w:tcBorders>
              <w:left w:val="nil"/>
              <w:bottom w:val="nil"/>
              <w:right w:val="nil"/>
            </w:tcBorders>
          </w:tcPr>
          <w:p w:rsidR="00E47AC7" w:rsidRDefault="00E47AC7" w:rsidP="001B2E06">
            <w:pPr>
              <w:pStyle w:val="tablebodytextright"/>
              <w:spacing w:before="60" w:beforeAutospacing="0" w:after="60"/>
              <w:jc w:val="center"/>
            </w:pPr>
            <w:r>
              <w:t>-</w:t>
            </w:r>
          </w:p>
        </w:tc>
        <w:tc>
          <w:tcPr>
            <w:tcW w:w="992" w:type="dxa"/>
            <w:tcBorders>
              <w:left w:val="nil"/>
              <w:bottom w:val="nil"/>
              <w:right w:val="nil"/>
            </w:tcBorders>
          </w:tcPr>
          <w:p w:rsidR="00E47AC7" w:rsidRDefault="00E47AC7" w:rsidP="001B2E06">
            <w:pPr>
              <w:pStyle w:val="tablebodytextright"/>
              <w:spacing w:before="60" w:beforeAutospacing="0" w:after="60"/>
              <w:jc w:val="center"/>
            </w:pPr>
            <w:r>
              <w:t>2</w:t>
            </w:r>
          </w:p>
        </w:tc>
        <w:tc>
          <w:tcPr>
            <w:tcW w:w="1336" w:type="dxa"/>
            <w:tcBorders>
              <w:left w:val="nil"/>
              <w:bottom w:val="nil"/>
              <w:right w:val="nil"/>
            </w:tcBorders>
          </w:tcPr>
          <w:p w:rsidR="00E47AC7" w:rsidRDefault="00E47AC7" w:rsidP="001B2E06">
            <w:pPr>
              <w:pStyle w:val="tablebodytextright"/>
              <w:spacing w:before="60" w:beforeAutospacing="0" w:after="60"/>
              <w:jc w:val="center"/>
            </w:pPr>
            <w:r>
              <w:t>48</w:t>
            </w:r>
          </w:p>
        </w:tc>
        <w:tc>
          <w:tcPr>
            <w:tcW w:w="709" w:type="dxa"/>
            <w:tcBorders>
              <w:left w:val="nil"/>
              <w:bottom w:val="nil"/>
              <w:right w:val="nil"/>
            </w:tcBorders>
          </w:tcPr>
          <w:p w:rsidR="00E47AC7" w:rsidRDefault="00E47AC7" w:rsidP="001B2E06">
            <w:pPr>
              <w:pStyle w:val="tablebodytextright"/>
              <w:spacing w:before="60" w:beforeAutospacing="0" w:after="60"/>
              <w:jc w:val="center"/>
            </w:pPr>
            <w:r>
              <w:t>30</w:t>
            </w:r>
          </w:p>
        </w:tc>
        <w:tc>
          <w:tcPr>
            <w:tcW w:w="1133" w:type="dxa"/>
            <w:tcBorders>
              <w:left w:val="nil"/>
              <w:bottom w:val="nil"/>
              <w:right w:val="nil"/>
            </w:tcBorders>
          </w:tcPr>
          <w:p w:rsidR="00E47AC7" w:rsidRDefault="00E47AC7" w:rsidP="001B2E06">
            <w:pPr>
              <w:pStyle w:val="tablebodytextright"/>
              <w:spacing w:before="60" w:beforeAutospacing="0" w:after="60"/>
              <w:jc w:val="center"/>
            </w:pPr>
            <w:r>
              <w:t>-</w:t>
            </w:r>
          </w:p>
        </w:tc>
        <w:tc>
          <w:tcPr>
            <w:tcW w:w="789" w:type="dxa"/>
            <w:tcBorders>
              <w:left w:val="nil"/>
              <w:bottom w:val="nil"/>
              <w:right w:val="nil"/>
            </w:tcBorders>
          </w:tcPr>
          <w:p w:rsidR="00E47AC7" w:rsidRDefault="00E47AC7" w:rsidP="001B2E06">
            <w:pPr>
              <w:pStyle w:val="tablebodytextright"/>
              <w:spacing w:before="60" w:beforeAutospacing="0" w:after="60"/>
              <w:jc w:val="center"/>
            </w:pPr>
            <w:r>
              <w:t>20</w:t>
            </w:r>
          </w:p>
        </w:tc>
        <w:tc>
          <w:tcPr>
            <w:tcW w:w="1135" w:type="dxa"/>
            <w:tcBorders>
              <w:left w:val="nil"/>
              <w:bottom w:val="nil"/>
              <w:right w:val="nil"/>
            </w:tcBorders>
          </w:tcPr>
          <w:p w:rsidR="00E47AC7" w:rsidRDefault="00E47AC7" w:rsidP="001B2E06">
            <w:pPr>
              <w:pStyle w:val="tablebodytextright"/>
              <w:spacing w:before="60" w:beforeAutospacing="0" w:after="60"/>
              <w:jc w:val="center"/>
            </w:pPr>
            <w:r>
              <w:t>-</w:t>
            </w:r>
          </w:p>
        </w:tc>
      </w:tr>
      <w:tr w:rsidR="00CF3F4E" w:rsidTr="0078495F">
        <w:trPr>
          <w:trHeight w:val="318"/>
        </w:trPr>
        <w:tc>
          <w:tcPr>
            <w:tcW w:w="1527" w:type="dxa"/>
            <w:tcBorders>
              <w:top w:val="nil"/>
              <w:left w:val="nil"/>
              <w:bottom w:val="nil"/>
              <w:right w:val="nil"/>
            </w:tcBorders>
          </w:tcPr>
          <w:p w:rsidR="00CF3F4E" w:rsidRDefault="00CF3F4E" w:rsidP="001B2E06">
            <w:pPr>
              <w:pStyle w:val="Tablebodytextleftaligned"/>
              <w:spacing w:before="60" w:beforeAutospacing="0" w:after="60"/>
              <w:rPr>
                <w:b/>
              </w:rPr>
            </w:pPr>
          </w:p>
        </w:tc>
        <w:tc>
          <w:tcPr>
            <w:tcW w:w="567" w:type="dxa"/>
            <w:tcBorders>
              <w:top w:val="nil"/>
              <w:left w:val="nil"/>
              <w:bottom w:val="nil"/>
              <w:right w:val="nil"/>
            </w:tcBorders>
          </w:tcPr>
          <w:p w:rsidR="00CF3F4E" w:rsidRDefault="00CF3F4E" w:rsidP="0078495F">
            <w:pPr>
              <w:pStyle w:val="Tablebodytextleftaligned"/>
              <w:spacing w:before="60" w:beforeAutospacing="0" w:after="60"/>
              <w:ind w:right="0"/>
              <w:rPr>
                <w:b/>
              </w:rPr>
            </w:pPr>
            <w:r>
              <w:rPr>
                <w:b/>
              </w:rPr>
              <w:t>CEO</w:t>
            </w:r>
          </w:p>
        </w:tc>
        <w:tc>
          <w:tcPr>
            <w:tcW w:w="993" w:type="dxa"/>
            <w:tcBorders>
              <w:top w:val="nil"/>
              <w:left w:val="nil"/>
              <w:bottom w:val="nil"/>
              <w:right w:val="nil"/>
            </w:tcBorders>
          </w:tcPr>
          <w:p w:rsidR="00CF3F4E" w:rsidRDefault="00E47AC7" w:rsidP="001B2E06">
            <w:pPr>
              <w:pStyle w:val="tablebodytextright"/>
              <w:spacing w:before="60" w:beforeAutospacing="0" w:after="60"/>
              <w:jc w:val="center"/>
            </w:pPr>
            <w:r>
              <w:t>5</w:t>
            </w:r>
          </w:p>
        </w:tc>
        <w:tc>
          <w:tcPr>
            <w:tcW w:w="992" w:type="dxa"/>
            <w:tcBorders>
              <w:top w:val="nil"/>
              <w:left w:val="nil"/>
              <w:bottom w:val="nil"/>
              <w:right w:val="nil"/>
            </w:tcBorders>
          </w:tcPr>
          <w:p w:rsidR="00CF3F4E" w:rsidRDefault="00E47AC7" w:rsidP="001B2E06">
            <w:pPr>
              <w:pStyle w:val="tablebodytextright"/>
              <w:spacing w:before="60" w:beforeAutospacing="0" w:after="60"/>
              <w:jc w:val="center"/>
            </w:pPr>
            <w:r>
              <w:t>-</w:t>
            </w:r>
          </w:p>
        </w:tc>
        <w:tc>
          <w:tcPr>
            <w:tcW w:w="1336" w:type="dxa"/>
            <w:tcBorders>
              <w:top w:val="nil"/>
              <w:left w:val="nil"/>
              <w:bottom w:val="nil"/>
              <w:right w:val="nil"/>
            </w:tcBorders>
          </w:tcPr>
          <w:p w:rsidR="00CF3F4E" w:rsidRDefault="00E47AC7" w:rsidP="001B2E06">
            <w:pPr>
              <w:pStyle w:val="tablebodytextright"/>
              <w:spacing w:before="60" w:beforeAutospacing="0" w:after="60"/>
              <w:jc w:val="center"/>
            </w:pPr>
            <w:r>
              <w:t>23</w:t>
            </w:r>
          </w:p>
        </w:tc>
        <w:tc>
          <w:tcPr>
            <w:tcW w:w="709" w:type="dxa"/>
            <w:tcBorders>
              <w:top w:val="nil"/>
              <w:left w:val="nil"/>
              <w:bottom w:val="nil"/>
              <w:right w:val="nil"/>
            </w:tcBorders>
          </w:tcPr>
          <w:p w:rsidR="00CF3F4E" w:rsidRDefault="00E47AC7" w:rsidP="001B2E06">
            <w:pPr>
              <w:pStyle w:val="tablebodytextright"/>
              <w:spacing w:before="60" w:beforeAutospacing="0" w:after="60"/>
              <w:jc w:val="center"/>
            </w:pPr>
            <w:r>
              <w:t>59</w:t>
            </w:r>
          </w:p>
        </w:tc>
        <w:tc>
          <w:tcPr>
            <w:tcW w:w="1133" w:type="dxa"/>
            <w:tcBorders>
              <w:top w:val="nil"/>
              <w:left w:val="nil"/>
              <w:bottom w:val="nil"/>
              <w:right w:val="nil"/>
            </w:tcBorders>
          </w:tcPr>
          <w:p w:rsidR="00CF3F4E" w:rsidRDefault="00E47AC7" w:rsidP="001B2E06">
            <w:pPr>
              <w:pStyle w:val="tablebodytextright"/>
              <w:spacing w:before="60" w:beforeAutospacing="0" w:after="60"/>
              <w:jc w:val="center"/>
            </w:pPr>
            <w:r>
              <w:t>14</w:t>
            </w:r>
          </w:p>
        </w:tc>
        <w:tc>
          <w:tcPr>
            <w:tcW w:w="789" w:type="dxa"/>
            <w:tcBorders>
              <w:top w:val="nil"/>
              <w:left w:val="nil"/>
              <w:bottom w:val="nil"/>
              <w:right w:val="nil"/>
            </w:tcBorders>
          </w:tcPr>
          <w:p w:rsidR="00CF3F4E" w:rsidRDefault="00E47AC7" w:rsidP="001B2E06">
            <w:pPr>
              <w:pStyle w:val="tablebodytextright"/>
              <w:spacing w:before="60" w:beforeAutospacing="0" w:after="60"/>
              <w:jc w:val="center"/>
            </w:pPr>
            <w:r>
              <w:t>-</w:t>
            </w:r>
          </w:p>
        </w:tc>
        <w:tc>
          <w:tcPr>
            <w:tcW w:w="1135" w:type="dxa"/>
            <w:tcBorders>
              <w:top w:val="nil"/>
              <w:left w:val="nil"/>
              <w:bottom w:val="nil"/>
              <w:right w:val="nil"/>
            </w:tcBorders>
          </w:tcPr>
          <w:p w:rsidR="00CF3F4E" w:rsidRDefault="00E47AC7" w:rsidP="001B2E06">
            <w:pPr>
              <w:pStyle w:val="tablebodytextright"/>
              <w:spacing w:before="60" w:beforeAutospacing="0" w:after="60"/>
              <w:jc w:val="center"/>
            </w:pPr>
            <w:r>
              <w:t>-</w:t>
            </w:r>
          </w:p>
        </w:tc>
      </w:tr>
      <w:tr w:rsidR="00CF3F4E" w:rsidTr="0078495F">
        <w:trPr>
          <w:trHeight w:val="318"/>
        </w:trPr>
        <w:tc>
          <w:tcPr>
            <w:tcW w:w="1527" w:type="dxa"/>
            <w:tcBorders>
              <w:top w:val="nil"/>
              <w:left w:val="nil"/>
              <w:right w:val="nil"/>
            </w:tcBorders>
          </w:tcPr>
          <w:p w:rsidR="00CF3F4E" w:rsidRDefault="00CF3F4E" w:rsidP="001B2E06">
            <w:pPr>
              <w:pStyle w:val="Tablebodytextleftaligned"/>
              <w:spacing w:before="60" w:beforeAutospacing="0" w:after="60"/>
              <w:rPr>
                <w:b/>
              </w:rPr>
            </w:pPr>
          </w:p>
        </w:tc>
        <w:tc>
          <w:tcPr>
            <w:tcW w:w="567" w:type="dxa"/>
            <w:tcBorders>
              <w:top w:val="nil"/>
              <w:left w:val="nil"/>
              <w:right w:val="nil"/>
            </w:tcBorders>
          </w:tcPr>
          <w:p w:rsidR="00CF3F4E" w:rsidRDefault="00CF3F4E" w:rsidP="0078495F">
            <w:pPr>
              <w:pStyle w:val="Tablebodytextleftaligned"/>
              <w:spacing w:before="60" w:beforeAutospacing="0" w:after="60"/>
              <w:ind w:right="0"/>
              <w:rPr>
                <w:b/>
              </w:rPr>
            </w:pPr>
            <w:r>
              <w:rPr>
                <w:b/>
              </w:rPr>
              <w:t>QM</w:t>
            </w:r>
          </w:p>
        </w:tc>
        <w:tc>
          <w:tcPr>
            <w:tcW w:w="993" w:type="dxa"/>
            <w:tcBorders>
              <w:top w:val="nil"/>
              <w:left w:val="nil"/>
              <w:right w:val="nil"/>
            </w:tcBorders>
          </w:tcPr>
          <w:p w:rsidR="00CF3F4E" w:rsidRDefault="00E47AC7" w:rsidP="00B72C80">
            <w:pPr>
              <w:pStyle w:val="Tablebodytextleftaligned"/>
              <w:spacing w:before="60" w:beforeAutospacing="0" w:after="60"/>
              <w:rPr>
                <w:b/>
              </w:rPr>
            </w:pPr>
            <w:r>
              <w:rPr>
                <w:b/>
              </w:rPr>
              <w:t>-</w:t>
            </w:r>
          </w:p>
        </w:tc>
        <w:tc>
          <w:tcPr>
            <w:tcW w:w="992" w:type="dxa"/>
            <w:tcBorders>
              <w:top w:val="nil"/>
              <w:left w:val="nil"/>
              <w:right w:val="nil"/>
            </w:tcBorders>
          </w:tcPr>
          <w:p w:rsidR="00CF3F4E" w:rsidRDefault="00E47AC7" w:rsidP="001B2E06">
            <w:pPr>
              <w:pStyle w:val="tablebodytextright"/>
              <w:spacing w:before="60" w:beforeAutospacing="0" w:after="60"/>
              <w:jc w:val="center"/>
            </w:pPr>
            <w:r>
              <w:t>5</w:t>
            </w:r>
          </w:p>
        </w:tc>
        <w:tc>
          <w:tcPr>
            <w:tcW w:w="1336" w:type="dxa"/>
            <w:tcBorders>
              <w:top w:val="nil"/>
              <w:left w:val="nil"/>
              <w:right w:val="nil"/>
            </w:tcBorders>
          </w:tcPr>
          <w:p w:rsidR="00CF3F4E" w:rsidRDefault="00E47AC7" w:rsidP="001B2E06">
            <w:pPr>
              <w:pStyle w:val="tablebodytextright"/>
              <w:spacing w:before="60" w:beforeAutospacing="0" w:after="60"/>
              <w:jc w:val="center"/>
            </w:pPr>
            <w:r>
              <w:t>11</w:t>
            </w:r>
          </w:p>
        </w:tc>
        <w:tc>
          <w:tcPr>
            <w:tcW w:w="709" w:type="dxa"/>
            <w:tcBorders>
              <w:top w:val="nil"/>
              <w:left w:val="nil"/>
              <w:right w:val="nil"/>
            </w:tcBorders>
          </w:tcPr>
          <w:p w:rsidR="00CF3F4E" w:rsidRDefault="00E47AC7" w:rsidP="001B2E06">
            <w:pPr>
              <w:pStyle w:val="tablebodytextright"/>
              <w:spacing w:before="60" w:beforeAutospacing="0" w:after="60"/>
              <w:jc w:val="center"/>
            </w:pPr>
            <w:r>
              <w:t>61</w:t>
            </w:r>
          </w:p>
        </w:tc>
        <w:tc>
          <w:tcPr>
            <w:tcW w:w="1133" w:type="dxa"/>
            <w:tcBorders>
              <w:top w:val="nil"/>
              <w:left w:val="nil"/>
              <w:right w:val="nil"/>
            </w:tcBorders>
          </w:tcPr>
          <w:p w:rsidR="00CF3F4E" w:rsidRDefault="00E47AC7" w:rsidP="001B2E06">
            <w:pPr>
              <w:pStyle w:val="tablebodytextright"/>
              <w:spacing w:before="60" w:beforeAutospacing="0" w:after="60"/>
              <w:jc w:val="center"/>
            </w:pPr>
            <w:r>
              <w:t>21</w:t>
            </w:r>
          </w:p>
        </w:tc>
        <w:tc>
          <w:tcPr>
            <w:tcW w:w="789" w:type="dxa"/>
            <w:tcBorders>
              <w:top w:val="nil"/>
              <w:left w:val="nil"/>
              <w:right w:val="nil"/>
            </w:tcBorders>
          </w:tcPr>
          <w:p w:rsidR="00CF3F4E" w:rsidRDefault="00E47AC7" w:rsidP="001B2E06">
            <w:pPr>
              <w:pStyle w:val="tablebodytextright"/>
              <w:spacing w:before="60" w:beforeAutospacing="0" w:after="60"/>
              <w:jc w:val="center"/>
            </w:pPr>
            <w:r>
              <w:t>3</w:t>
            </w:r>
          </w:p>
        </w:tc>
        <w:tc>
          <w:tcPr>
            <w:tcW w:w="1135" w:type="dxa"/>
            <w:tcBorders>
              <w:top w:val="nil"/>
              <w:left w:val="nil"/>
              <w:right w:val="nil"/>
            </w:tcBorders>
          </w:tcPr>
          <w:p w:rsidR="00CF3F4E" w:rsidRDefault="00E47AC7" w:rsidP="001B2E06">
            <w:pPr>
              <w:pStyle w:val="tablebodytextright"/>
              <w:spacing w:before="60" w:beforeAutospacing="0" w:after="60"/>
              <w:jc w:val="center"/>
            </w:pPr>
            <w:r>
              <w:t>-</w:t>
            </w:r>
          </w:p>
        </w:tc>
      </w:tr>
      <w:tr w:rsidR="00CF3F4E" w:rsidTr="0078495F">
        <w:trPr>
          <w:trHeight w:val="318"/>
        </w:trPr>
        <w:tc>
          <w:tcPr>
            <w:tcW w:w="1527" w:type="dxa"/>
            <w:tcBorders>
              <w:left w:val="nil"/>
              <w:right w:val="nil"/>
            </w:tcBorders>
          </w:tcPr>
          <w:p w:rsidR="00CF3F4E" w:rsidRDefault="00CF3F4E" w:rsidP="001B2E06">
            <w:pPr>
              <w:pStyle w:val="Tablebodytextleftaligned"/>
              <w:spacing w:before="60" w:beforeAutospacing="0" w:after="60"/>
              <w:rPr>
                <w:b/>
              </w:rPr>
            </w:pPr>
            <w:r>
              <w:rPr>
                <w:b/>
              </w:rPr>
              <w:t>Future for the industry</w:t>
            </w:r>
          </w:p>
        </w:tc>
        <w:tc>
          <w:tcPr>
            <w:tcW w:w="567" w:type="dxa"/>
            <w:tcBorders>
              <w:left w:val="nil"/>
              <w:right w:val="nil"/>
            </w:tcBorders>
          </w:tcPr>
          <w:p w:rsidR="00CF3F4E" w:rsidRPr="003878B8" w:rsidRDefault="00CF3F4E" w:rsidP="0078495F">
            <w:pPr>
              <w:pStyle w:val="Tablebodytextleftaligned"/>
              <w:spacing w:before="60" w:beforeAutospacing="0" w:after="60"/>
              <w:ind w:right="0"/>
              <w:rPr>
                <w:b/>
              </w:rPr>
            </w:pPr>
            <w:r>
              <w:rPr>
                <w:b/>
              </w:rPr>
              <w:t>QM</w:t>
            </w:r>
          </w:p>
        </w:tc>
        <w:tc>
          <w:tcPr>
            <w:tcW w:w="993" w:type="dxa"/>
            <w:tcBorders>
              <w:left w:val="nil"/>
              <w:right w:val="nil"/>
            </w:tcBorders>
          </w:tcPr>
          <w:p w:rsidR="00CF3F4E" w:rsidRDefault="00CF3F4E" w:rsidP="001B2E06">
            <w:pPr>
              <w:pStyle w:val="tablebodytextright"/>
              <w:spacing w:before="60" w:beforeAutospacing="0" w:after="60"/>
              <w:jc w:val="center"/>
            </w:pPr>
            <w:r>
              <w:t>-</w:t>
            </w:r>
          </w:p>
        </w:tc>
        <w:tc>
          <w:tcPr>
            <w:tcW w:w="992" w:type="dxa"/>
            <w:tcBorders>
              <w:left w:val="nil"/>
              <w:right w:val="nil"/>
            </w:tcBorders>
          </w:tcPr>
          <w:p w:rsidR="00CF3F4E" w:rsidRDefault="00CF3F4E" w:rsidP="001B2E06">
            <w:pPr>
              <w:pStyle w:val="tablebodytextright"/>
              <w:spacing w:before="60" w:beforeAutospacing="0" w:after="60"/>
              <w:jc w:val="center"/>
            </w:pPr>
            <w:r>
              <w:t>3</w:t>
            </w:r>
          </w:p>
        </w:tc>
        <w:tc>
          <w:tcPr>
            <w:tcW w:w="1336" w:type="dxa"/>
            <w:tcBorders>
              <w:left w:val="nil"/>
              <w:right w:val="nil"/>
            </w:tcBorders>
          </w:tcPr>
          <w:p w:rsidR="00CF3F4E" w:rsidRDefault="00CF3F4E" w:rsidP="001B2E06">
            <w:pPr>
              <w:pStyle w:val="tablebodytextright"/>
              <w:spacing w:before="60" w:beforeAutospacing="0" w:after="60"/>
              <w:jc w:val="center"/>
            </w:pPr>
            <w:r>
              <w:t>13</w:t>
            </w:r>
          </w:p>
        </w:tc>
        <w:tc>
          <w:tcPr>
            <w:tcW w:w="709" w:type="dxa"/>
            <w:tcBorders>
              <w:left w:val="nil"/>
              <w:right w:val="nil"/>
            </w:tcBorders>
          </w:tcPr>
          <w:p w:rsidR="00CF3F4E" w:rsidRPr="00647D44" w:rsidRDefault="00CF3F4E" w:rsidP="001B2E06">
            <w:pPr>
              <w:pStyle w:val="tablebodytextright"/>
              <w:spacing w:before="60" w:beforeAutospacing="0" w:after="60"/>
              <w:jc w:val="center"/>
            </w:pPr>
            <w:r>
              <w:t>68</w:t>
            </w:r>
          </w:p>
        </w:tc>
        <w:tc>
          <w:tcPr>
            <w:tcW w:w="1133" w:type="dxa"/>
            <w:tcBorders>
              <w:left w:val="nil"/>
              <w:right w:val="nil"/>
            </w:tcBorders>
          </w:tcPr>
          <w:p w:rsidR="00CF3F4E" w:rsidRPr="00647D44" w:rsidRDefault="00CF3F4E" w:rsidP="001B2E06">
            <w:pPr>
              <w:pStyle w:val="tablebodytextright"/>
              <w:spacing w:before="60" w:beforeAutospacing="0" w:after="60"/>
              <w:jc w:val="center"/>
            </w:pPr>
            <w:r>
              <w:t>16</w:t>
            </w:r>
          </w:p>
        </w:tc>
        <w:tc>
          <w:tcPr>
            <w:tcW w:w="789" w:type="dxa"/>
            <w:tcBorders>
              <w:left w:val="nil"/>
              <w:right w:val="nil"/>
            </w:tcBorders>
          </w:tcPr>
          <w:p w:rsidR="00CF3F4E" w:rsidRPr="00647D44" w:rsidRDefault="00CF3F4E" w:rsidP="001B2E06">
            <w:pPr>
              <w:pStyle w:val="tablebodytextright"/>
              <w:spacing w:before="60" w:beforeAutospacing="0" w:after="60"/>
              <w:jc w:val="center"/>
            </w:pPr>
            <w:r>
              <w:t>-</w:t>
            </w:r>
          </w:p>
        </w:tc>
        <w:tc>
          <w:tcPr>
            <w:tcW w:w="1135" w:type="dxa"/>
            <w:tcBorders>
              <w:left w:val="nil"/>
              <w:right w:val="nil"/>
            </w:tcBorders>
          </w:tcPr>
          <w:p w:rsidR="00CF3F4E" w:rsidRDefault="00CF3F4E" w:rsidP="001B2E06">
            <w:pPr>
              <w:pStyle w:val="tablebodytextright"/>
              <w:spacing w:before="60" w:beforeAutospacing="0" w:after="60"/>
              <w:jc w:val="center"/>
            </w:pPr>
            <w:r>
              <w:t>-</w:t>
            </w:r>
          </w:p>
        </w:tc>
      </w:tr>
    </w:tbl>
    <w:p w:rsidR="00795A1E" w:rsidRDefault="00795A1E" w:rsidP="00795A1E">
      <w:pPr>
        <w:pStyle w:val="Sourceandnotetext"/>
      </w:pPr>
      <w:r>
        <w:t xml:space="preserve">Source: </w:t>
      </w:r>
      <w:r w:rsidR="00625578">
        <w:t xml:space="preserve">Account Manager Post-Pilot Survey, 2014; Quality Manager Post-Pilot Survey, 2014 and </w:t>
      </w:r>
      <w:r>
        <w:t>CEO Post-</w:t>
      </w:r>
      <w:r w:rsidR="00625578">
        <w:t>Pilot</w:t>
      </w:r>
      <w:r>
        <w:t xml:space="preserve"> Survey</w:t>
      </w:r>
      <w:r w:rsidR="00625578">
        <w:t>, 2014</w:t>
      </w:r>
    </w:p>
    <w:p w:rsidR="00795A1E" w:rsidRDefault="0078658C" w:rsidP="00795A1E">
      <w:pPr>
        <w:pStyle w:val="Sourceandnotetext"/>
      </w:pPr>
      <w:r>
        <w:t xml:space="preserve">Note: </w:t>
      </w:r>
      <w:r>
        <w:rPr>
          <w:szCs w:val="16"/>
        </w:rPr>
        <w:t xml:space="preserve">44 </w:t>
      </w:r>
      <w:r w:rsidRPr="0078658C">
        <w:rPr>
          <w:szCs w:val="16"/>
        </w:rPr>
        <w:t>responses (by 15 Account Managers)</w:t>
      </w:r>
      <w:r>
        <w:rPr>
          <w:szCs w:val="16"/>
        </w:rPr>
        <w:t xml:space="preserve"> for </w:t>
      </w:r>
      <w:r>
        <w:t>Account Manager</w:t>
      </w:r>
      <w:r w:rsidR="00795A1E">
        <w:t xml:space="preserve">, 17 Responses for CEO, 38 responses for </w:t>
      </w:r>
      <w:r>
        <w:t>Quality Manager</w:t>
      </w:r>
      <w:r w:rsidR="00795A1E">
        <w:t xml:space="preserve"> </w:t>
      </w:r>
    </w:p>
    <w:p w:rsidR="00795A1E" w:rsidRDefault="00795A1E" w:rsidP="00795A1E">
      <w:pPr>
        <w:pStyle w:val="Sourceandnotetext"/>
      </w:pPr>
    </w:p>
    <w:p w:rsidR="00795A1E" w:rsidRPr="00AA4C01" w:rsidRDefault="00795A1E" w:rsidP="00795A1E">
      <w:pPr>
        <w:pStyle w:val="TableheadingB"/>
      </w:pPr>
      <w:r>
        <w:t xml:space="preserve">Table </w:t>
      </w:r>
      <w:proofErr w:type="spellStart"/>
      <w:r w:rsidR="00D9659B">
        <w:t>C</w:t>
      </w:r>
      <w:r>
        <w:t>20</w:t>
      </w:r>
      <w:proofErr w:type="spellEnd"/>
      <w:r>
        <w:t xml:space="preserve">: </w:t>
      </w:r>
      <w:r w:rsidRPr="007A715D">
        <w:rPr>
          <w:rFonts w:eastAsia="Times New Roman"/>
          <w:lang w:val="en-US"/>
        </w:rPr>
        <w:t xml:space="preserve">Improvements from the Pilot on </w:t>
      </w:r>
      <w:r>
        <w:rPr>
          <w:rFonts w:eastAsia="Times New Roman"/>
          <w:lang w:val="en-US"/>
        </w:rPr>
        <w:t>Providers’ a</w:t>
      </w:r>
      <w:r w:rsidRPr="00164FB5">
        <w:rPr>
          <w:rFonts w:eastAsia="Times New Roman"/>
          <w:lang w:val="en-US"/>
        </w:rPr>
        <w:t>bility to deliver services to job seekers</w:t>
      </w:r>
      <w:r>
        <w:rPr>
          <w:rFonts w:eastAsia="Times New Roman"/>
          <w:lang w:val="en-US"/>
        </w:rPr>
        <w:t xml:space="preserve">, comparison between </w:t>
      </w:r>
      <w:proofErr w:type="spellStart"/>
      <w:r w:rsidR="00FC120A">
        <w:t>CEOs</w:t>
      </w:r>
      <w:proofErr w:type="spellEnd"/>
      <w:r w:rsidR="00FC120A">
        <w:t xml:space="preserve">, Quality Managers and Account Managers </w:t>
      </w:r>
      <w:r>
        <w:rPr>
          <w:rFonts w:eastAsia="Times New Roman"/>
          <w:lang w:val="en-US"/>
        </w:rPr>
        <w:t>(per cent)</w:t>
      </w:r>
    </w:p>
    <w:tbl>
      <w:tblPr>
        <w:tblStyle w:val="TableGrid"/>
        <w:tblpPr w:leftFromText="180" w:rightFromText="180" w:vertAnchor="text" w:horzAnchor="margin" w:tblpY="95"/>
        <w:tblW w:w="4967" w:type="pct"/>
        <w:tblLayout w:type="fixed"/>
        <w:tblLook w:val="04A0" w:firstRow="1" w:lastRow="0" w:firstColumn="1" w:lastColumn="0" w:noHBand="0" w:noVBand="1"/>
        <w:tblCaption w:val="Table C20: Improvements from the Pilot on Providers’ ability to deliver services to job seekers, comparison between CEOs, Quality Managers and Account Managers (per cent)"/>
        <w:tblDescription w:val="Table C20: Improvements from the Pilot on Providers’ ability to deliver services to job seekers, comparison between CEOs, Quality Managers and Account Managers (per cent)"/>
      </w:tblPr>
      <w:tblGrid>
        <w:gridCol w:w="1527"/>
        <w:gridCol w:w="567"/>
        <w:gridCol w:w="993"/>
        <w:gridCol w:w="992"/>
        <w:gridCol w:w="1336"/>
        <w:gridCol w:w="709"/>
        <w:gridCol w:w="1133"/>
        <w:gridCol w:w="789"/>
        <w:gridCol w:w="1135"/>
      </w:tblGrid>
      <w:tr w:rsidR="00795A1E" w:rsidTr="00E47AC7">
        <w:trPr>
          <w:trHeight w:val="285"/>
          <w:tblHeader/>
        </w:trPr>
        <w:tc>
          <w:tcPr>
            <w:tcW w:w="1527" w:type="dxa"/>
            <w:tcBorders>
              <w:left w:val="nil"/>
              <w:right w:val="nil"/>
            </w:tcBorders>
            <w:shd w:val="clear" w:color="auto" w:fill="1E3D6B"/>
          </w:tcPr>
          <w:p w:rsidR="00795A1E" w:rsidRDefault="00795A1E" w:rsidP="001B2E06">
            <w:pPr>
              <w:pStyle w:val="Tablebodytextleftaligned"/>
              <w:spacing w:before="60" w:beforeAutospacing="0" w:after="60"/>
              <w:rPr>
                <w:b/>
              </w:rPr>
            </w:pPr>
          </w:p>
        </w:tc>
        <w:tc>
          <w:tcPr>
            <w:tcW w:w="567" w:type="dxa"/>
            <w:tcBorders>
              <w:left w:val="nil"/>
              <w:right w:val="nil"/>
            </w:tcBorders>
            <w:shd w:val="clear" w:color="auto" w:fill="1E3D6B"/>
          </w:tcPr>
          <w:p w:rsidR="00795A1E" w:rsidRDefault="00795A1E" w:rsidP="001B2E06">
            <w:pPr>
              <w:pStyle w:val="Tablebodytextleftaligned"/>
              <w:spacing w:before="60" w:beforeAutospacing="0" w:after="60"/>
              <w:rPr>
                <w:b/>
              </w:rPr>
            </w:pPr>
          </w:p>
        </w:tc>
        <w:tc>
          <w:tcPr>
            <w:tcW w:w="993" w:type="dxa"/>
            <w:tcBorders>
              <w:left w:val="nil"/>
              <w:right w:val="nil"/>
            </w:tcBorders>
            <w:shd w:val="clear" w:color="auto" w:fill="1E3D6B"/>
            <w:vAlign w:val="bottom"/>
          </w:tcPr>
          <w:p w:rsidR="00795A1E" w:rsidRDefault="00795A1E" w:rsidP="001B2E06">
            <w:pPr>
              <w:pStyle w:val="Tableheadingright"/>
              <w:spacing w:before="60" w:beforeAutospacing="0" w:after="60"/>
              <w:jc w:val="center"/>
            </w:pPr>
            <w:r>
              <w:t>Strongly disagree</w:t>
            </w:r>
          </w:p>
        </w:tc>
        <w:tc>
          <w:tcPr>
            <w:tcW w:w="992" w:type="dxa"/>
            <w:tcBorders>
              <w:left w:val="nil"/>
              <w:right w:val="nil"/>
            </w:tcBorders>
            <w:shd w:val="clear" w:color="auto" w:fill="1E3D6B"/>
            <w:vAlign w:val="bottom"/>
          </w:tcPr>
          <w:p w:rsidR="00795A1E" w:rsidRPr="008559B1" w:rsidRDefault="00795A1E" w:rsidP="001B2E06">
            <w:pPr>
              <w:pStyle w:val="Tableheadingright"/>
              <w:spacing w:before="60" w:beforeAutospacing="0" w:after="60"/>
              <w:jc w:val="center"/>
            </w:pPr>
            <w:r>
              <w:t>Disagree</w:t>
            </w:r>
          </w:p>
        </w:tc>
        <w:tc>
          <w:tcPr>
            <w:tcW w:w="1336" w:type="dxa"/>
            <w:tcBorders>
              <w:left w:val="nil"/>
              <w:right w:val="nil"/>
            </w:tcBorders>
            <w:shd w:val="clear" w:color="auto" w:fill="1E3D6B"/>
            <w:vAlign w:val="bottom"/>
          </w:tcPr>
          <w:p w:rsidR="00795A1E" w:rsidRPr="00EA07A2" w:rsidRDefault="00795A1E" w:rsidP="001B2E06">
            <w:pPr>
              <w:pStyle w:val="Tableheadingright"/>
              <w:spacing w:before="60" w:beforeAutospacing="0" w:after="60"/>
              <w:jc w:val="center"/>
            </w:pPr>
            <w:r>
              <w:t>Neither agree nor disagree</w:t>
            </w:r>
          </w:p>
        </w:tc>
        <w:tc>
          <w:tcPr>
            <w:tcW w:w="709" w:type="dxa"/>
            <w:tcBorders>
              <w:left w:val="nil"/>
              <w:right w:val="nil"/>
            </w:tcBorders>
            <w:shd w:val="clear" w:color="auto" w:fill="1E3D6B"/>
            <w:vAlign w:val="bottom"/>
          </w:tcPr>
          <w:p w:rsidR="00795A1E" w:rsidRPr="00CB055B" w:rsidRDefault="00795A1E" w:rsidP="001B2E06">
            <w:pPr>
              <w:pStyle w:val="Tableheadingright"/>
              <w:spacing w:before="60" w:beforeAutospacing="0" w:after="60"/>
              <w:jc w:val="center"/>
            </w:pPr>
            <w:r>
              <w:t>Agree</w:t>
            </w:r>
          </w:p>
        </w:tc>
        <w:tc>
          <w:tcPr>
            <w:tcW w:w="1133" w:type="dxa"/>
            <w:tcBorders>
              <w:left w:val="nil"/>
              <w:right w:val="nil"/>
            </w:tcBorders>
            <w:shd w:val="clear" w:color="auto" w:fill="1E3D6B"/>
            <w:vAlign w:val="bottom"/>
          </w:tcPr>
          <w:p w:rsidR="00795A1E" w:rsidRPr="00CB055B" w:rsidRDefault="00795A1E" w:rsidP="001B2E06">
            <w:pPr>
              <w:pStyle w:val="Tableheadingright"/>
              <w:spacing w:before="60" w:beforeAutospacing="0" w:after="60"/>
              <w:jc w:val="center"/>
            </w:pPr>
            <w:r>
              <w:t>Strongly Agree</w:t>
            </w:r>
          </w:p>
        </w:tc>
        <w:tc>
          <w:tcPr>
            <w:tcW w:w="789" w:type="dxa"/>
            <w:tcBorders>
              <w:left w:val="nil"/>
              <w:right w:val="nil"/>
            </w:tcBorders>
            <w:shd w:val="clear" w:color="auto" w:fill="1E3D6B"/>
            <w:vAlign w:val="bottom"/>
          </w:tcPr>
          <w:p w:rsidR="00795A1E" w:rsidRPr="00CB055B" w:rsidRDefault="00795A1E" w:rsidP="001B2E06">
            <w:pPr>
              <w:pStyle w:val="Tableheadingright"/>
              <w:spacing w:before="60" w:beforeAutospacing="0" w:after="60"/>
              <w:jc w:val="center"/>
            </w:pPr>
            <w:r>
              <w:t>Don’t Know</w:t>
            </w:r>
          </w:p>
        </w:tc>
        <w:tc>
          <w:tcPr>
            <w:tcW w:w="1135" w:type="dxa"/>
            <w:tcBorders>
              <w:left w:val="nil"/>
              <w:right w:val="nil"/>
            </w:tcBorders>
            <w:shd w:val="clear" w:color="auto" w:fill="1E3D6B"/>
          </w:tcPr>
          <w:p w:rsidR="00795A1E" w:rsidRDefault="00795A1E" w:rsidP="001B2E06">
            <w:pPr>
              <w:pStyle w:val="Tableheadingright"/>
              <w:spacing w:before="60" w:beforeAutospacing="0" w:after="60"/>
              <w:jc w:val="center"/>
            </w:pPr>
            <w:r>
              <w:t>Too early  to tell</w:t>
            </w:r>
          </w:p>
        </w:tc>
      </w:tr>
      <w:tr w:rsidR="00795A1E" w:rsidTr="00E47AC7">
        <w:trPr>
          <w:trHeight w:val="285"/>
        </w:trPr>
        <w:tc>
          <w:tcPr>
            <w:tcW w:w="1527" w:type="dxa"/>
            <w:tcBorders>
              <w:left w:val="nil"/>
              <w:right w:val="nil"/>
            </w:tcBorders>
          </w:tcPr>
          <w:p w:rsidR="00795A1E" w:rsidRPr="003878B8" w:rsidRDefault="00795A1E" w:rsidP="001B2E06">
            <w:pPr>
              <w:pStyle w:val="Tablebodytextleftaligned"/>
              <w:spacing w:before="60" w:beforeAutospacing="0" w:after="60"/>
              <w:rPr>
                <w:b/>
              </w:rPr>
            </w:pPr>
            <w:r>
              <w:rPr>
                <w:b/>
              </w:rPr>
              <w:t>Current for the Provider</w:t>
            </w:r>
          </w:p>
        </w:tc>
        <w:tc>
          <w:tcPr>
            <w:tcW w:w="567" w:type="dxa"/>
            <w:tcBorders>
              <w:left w:val="nil"/>
              <w:right w:val="nil"/>
            </w:tcBorders>
          </w:tcPr>
          <w:p w:rsidR="00795A1E" w:rsidRPr="003878B8" w:rsidRDefault="00795A1E" w:rsidP="00E47AC7">
            <w:pPr>
              <w:pStyle w:val="Tablebodytextleftaligned"/>
              <w:spacing w:before="60" w:beforeAutospacing="0" w:after="60"/>
              <w:ind w:right="0"/>
              <w:rPr>
                <w:b/>
              </w:rPr>
            </w:pPr>
            <w:r>
              <w:rPr>
                <w:b/>
              </w:rPr>
              <w:t>QM</w:t>
            </w:r>
          </w:p>
        </w:tc>
        <w:tc>
          <w:tcPr>
            <w:tcW w:w="993" w:type="dxa"/>
            <w:tcBorders>
              <w:left w:val="nil"/>
              <w:right w:val="nil"/>
            </w:tcBorders>
          </w:tcPr>
          <w:p w:rsidR="00795A1E" w:rsidRDefault="00795A1E" w:rsidP="001B2E06">
            <w:pPr>
              <w:pStyle w:val="tablebodytextright"/>
              <w:spacing w:before="60" w:beforeAutospacing="0" w:after="60"/>
              <w:jc w:val="center"/>
            </w:pPr>
            <w:r>
              <w:t>-</w:t>
            </w:r>
          </w:p>
        </w:tc>
        <w:tc>
          <w:tcPr>
            <w:tcW w:w="992" w:type="dxa"/>
            <w:tcBorders>
              <w:left w:val="nil"/>
              <w:right w:val="nil"/>
            </w:tcBorders>
          </w:tcPr>
          <w:p w:rsidR="00795A1E" w:rsidRDefault="00795A1E" w:rsidP="001B2E06">
            <w:pPr>
              <w:pStyle w:val="tablebodytextright"/>
              <w:spacing w:before="60" w:beforeAutospacing="0" w:after="60"/>
              <w:jc w:val="center"/>
            </w:pPr>
            <w:r>
              <w:t>11</w:t>
            </w:r>
          </w:p>
        </w:tc>
        <w:tc>
          <w:tcPr>
            <w:tcW w:w="1336" w:type="dxa"/>
            <w:tcBorders>
              <w:left w:val="nil"/>
              <w:right w:val="nil"/>
            </w:tcBorders>
          </w:tcPr>
          <w:p w:rsidR="00795A1E" w:rsidRDefault="00795A1E" w:rsidP="001B2E06">
            <w:pPr>
              <w:pStyle w:val="tablebodytextright"/>
              <w:tabs>
                <w:tab w:val="left" w:pos="288"/>
                <w:tab w:val="right" w:pos="608"/>
              </w:tabs>
              <w:spacing w:before="60" w:beforeAutospacing="0" w:after="60"/>
              <w:jc w:val="center"/>
            </w:pPr>
            <w:r>
              <w:t>16</w:t>
            </w:r>
          </w:p>
        </w:tc>
        <w:tc>
          <w:tcPr>
            <w:tcW w:w="709" w:type="dxa"/>
            <w:tcBorders>
              <w:left w:val="nil"/>
              <w:right w:val="nil"/>
            </w:tcBorders>
          </w:tcPr>
          <w:p w:rsidR="00795A1E" w:rsidRPr="00647D44" w:rsidRDefault="00795A1E" w:rsidP="001B2E06">
            <w:pPr>
              <w:pStyle w:val="tablebodytextright"/>
              <w:spacing w:before="60" w:beforeAutospacing="0" w:after="60"/>
              <w:jc w:val="center"/>
            </w:pPr>
            <w:r>
              <w:t>45</w:t>
            </w:r>
          </w:p>
        </w:tc>
        <w:tc>
          <w:tcPr>
            <w:tcW w:w="1133" w:type="dxa"/>
            <w:tcBorders>
              <w:left w:val="nil"/>
              <w:right w:val="nil"/>
            </w:tcBorders>
          </w:tcPr>
          <w:p w:rsidR="00795A1E" w:rsidRPr="00647D44" w:rsidRDefault="00795A1E" w:rsidP="001B2E06">
            <w:pPr>
              <w:pStyle w:val="tablebodytextright"/>
              <w:spacing w:before="60" w:beforeAutospacing="0" w:after="60"/>
              <w:jc w:val="center"/>
            </w:pPr>
            <w:r>
              <w:t>21</w:t>
            </w:r>
          </w:p>
        </w:tc>
        <w:tc>
          <w:tcPr>
            <w:tcW w:w="789" w:type="dxa"/>
            <w:tcBorders>
              <w:left w:val="nil"/>
              <w:right w:val="nil"/>
            </w:tcBorders>
          </w:tcPr>
          <w:p w:rsidR="00795A1E" w:rsidRPr="00647D44" w:rsidRDefault="00795A1E" w:rsidP="001B2E06">
            <w:pPr>
              <w:pStyle w:val="tablebodytextright"/>
              <w:spacing w:before="60" w:beforeAutospacing="0" w:after="60"/>
              <w:jc w:val="center"/>
            </w:pPr>
            <w:r>
              <w:t>3</w:t>
            </w:r>
          </w:p>
        </w:tc>
        <w:tc>
          <w:tcPr>
            <w:tcW w:w="1135" w:type="dxa"/>
            <w:tcBorders>
              <w:left w:val="nil"/>
              <w:bottom w:val="nil"/>
              <w:right w:val="nil"/>
            </w:tcBorders>
          </w:tcPr>
          <w:p w:rsidR="00795A1E" w:rsidRPr="00647D44" w:rsidRDefault="00795A1E" w:rsidP="001B2E06">
            <w:pPr>
              <w:pStyle w:val="tablebodytextright"/>
              <w:spacing w:before="60" w:beforeAutospacing="0" w:after="60"/>
              <w:jc w:val="center"/>
            </w:pPr>
            <w:r>
              <w:t>5</w:t>
            </w:r>
          </w:p>
        </w:tc>
      </w:tr>
      <w:tr w:rsidR="00E47AC7" w:rsidTr="00E47AC7">
        <w:trPr>
          <w:trHeight w:val="318"/>
        </w:trPr>
        <w:tc>
          <w:tcPr>
            <w:tcW w:w="1527" w:type="dxa"/>
            <w:tcBorders>
              <w:left w:val="nil"/>
              <w:bottom w:val="nil"/>
              <w:right w:val="nil"/>
            </w:tcBorders>
          </w:tcPr>
          <w:p w:rsidR="00E47AC7" w:rsidRDefault="00E47AC7" w:rsidP="001B2E06">
            <w:pPr>
              <w:pStyle w:val="Tablebodytextleftaligned"/>
              <w:spacing w:before="60" w:beforeAutospacing="0" w:after="60"/>
              <w:rPr>
                <w:b/>
              </w:rPr>
            </w:pPr>
            <w:r>
              <w:rPr>
                <w:b/>
              </w:rPr>
              <w:t>Future for the Provider</w:t>
            </w:r>
          </w:p>
        </w:tc>
        <w:tc>
          <w:tcPr>
            <w:tcW w:w="567" w:type="dxa"/>
            <w:tcBorders>
              <w:left w:val="nil"/>
              <w:bottom w:val="nil"/>
              <w:right w:val="nil"/>
            </w:tcBorders>
          </w:tcPr>
          <w:p w:rsidR="00E47AC7" w:rsidRDefault="00E47AC7" w:rsidP="00E47AC7">
            <w:pPr>
              <w:pStyle w:val="Tablebodytextleftaligned"/>
              <w:spacing w:before="60" w:beforeAutospacing="0" w:after="60"/>
              <w:ind w:right="0"/>
              <w:rPr>
                <w:b/>
              </w:rPr>
            </w:pPr>
            <w:r>
              <w:rPr>
                <w:b/>
              </w:rPr>
              <w:t>AM</w:t>
            </w:r>
          </w:p>
        </w:tc>
        <w:tc>
          <w:tcPr>
            <w:tcW w:w="993" w:type="dxa"/>
            <w:tcBorders>
              <w:left w:val="nil"/>
              <w:bottom w:val="nil"/>
              <w:right w:val="nil"/>
            </w:tcBorders>
          </w:tcPr>
          <w:p w:rsidR="00E47AC7" w:rsidRDefault="00E47AC7" w:rsidP="001B2E06">
            <w:pPr>
              <w:pStyle w:val="tablebodytextright"/>
              <w:spacing w:before="60" w:beforeAutospacing="0" w:after="60"/>
              <w:jc w:val="center"/>
            </w:pPr>
            <w:r>
              <w:t>-</w:t>
            </w:r>
          </w:p>
        </w:tc>
        <w:tc>
          <w:tcPr>
            <w:tcW w:w="992" w:type="dxa"/>
            <w:tcBorders>
              <w:left w:val="nil"/>
              <w:bottom w:val="nil"/>
              <w:right w:val="nil"/>
            </w:tcBorders>
          </w:tcPr>
          <w:p w:rsidR="00E47AC7" w:rsidRDefault="00E47AC7" w:rsidP="001B2E06">
            <w:pPr>
              <w:pStyle w:val="tablebodytextright"/>
              <w:spacing w:before="60" w:beforeAutospacing="0" w:after="60"/>
              <w:jc w:val="center"/>
            </w:pPr>
            <w:r>
              <w:t>-</w:t>
            </w:r>
          </w:p>
        </w:tc>
        <w:tc>
          <w:tcPr>
            <w:tcW w:w="1336" w:type="dxa"/>
            <w:tcBorders>
              <w:left w:val="nil"/>
              <w:bottom w:val="nil"/>
              <w:right w:val="nil"/>
            </w:tcBorders>
          </w:tcPr>
          <w:p w:rsidR="00E47AC7" w:rsidRDefault="00E47AC7" w:rsidP="001B2E06">
            <w:pPr>
              <w:pStyle w:val="tablebodytextright"/>
              <w:spacing w:before="60" w:beforeAutospacing="0" w:after="60"/>
              <w:jc w:val="center"/>
            </w:pPr>
            <w:r>
              <w:t>36</w:t>
            </w:r>
          </w:p>
        </w:tc>
        <w:tc>
          <w:tcPr>
            <w:tcW w:w="709" w:type="dxa"/>
            <w:tcBorders>
              <w:left w:val="nil"/>
              <w:bottom w:val="nil"/>
              <w:right w:val="nil"/>
            </w:tcBorders>
          </w:tcPr>
          <w:p w:rsidR="00E47AC7" w:rsidRDefault="00E47AC7" w:rsidP="001B2E06">
            <w:pPr>
              <w:pStyle w:val="tablebodytextright"/>
              <w:spacing w:before="60" w:beforeAutospacing="0" w:after="60"/>
              <w:jc w:val="center"/>
            </w:pPr>
            <w:r>
              <w:t>43</w:t>
            </w:r>
          </w:p>
        </w:tc>
        <w:tc>
          <w:tcPr>
            <w:tcW w:w="1133" w:type="dxa"/>
            <w:tcBorders>
              <w:left w:val="nil"/>
              <w:bottom w:val="nil"/>
              <w:right w:val="nil"/>
            </w:tcBorders>
          </w:tcPr>
          <w:p w:rsidR="00E47AC7" w:rsidRDefault="00E47AC7" w:rsidP="001B2E06">
            <w:pPr>
              <w:pStyle w:val="tablebodytextright"/>
              <w:spacing w:before="60" w:beforeAutospacing="0" w:after="60"/>
              <w:jc w:val="center"/>
            </w:pPr>
            <w:r>
              <w:t>-</w:t>
            </w:r>
          </w:p>
        </w:tc>
        <w:tc>
          <w:tcPr>
            <w:tcW w:w="789" w:type="dxa"/>
            <w:tcBorders>
              <w:left w:val="nil"/>
              <w:bottom w:val="nil"/>
              <w:right w:val="nil"/>
            </w:tcBorders>
          </w:tcPr>
          <w:p w:rsidR="00E47AC7" w:rsidRDefault="00E47AC7" w:rsidP="001B2E06">
            <w:pPr>
              <w:pStyle w:val="tablebodytextright"/>
              <w:spacing w:before="60" w:beforeAutospacing="0" w:after="60"/>
              <w:jc w:val="center"/>
            </w:pPr>
            <w:r>
              <w:t>20</w:t>
            </w:r>
          </w:p>
        </w:tc>
        <w:tc>
          <w:tcPr>
            <w:tcW w:w="1135" w:type="dxa"/>
            <w:tcBorders>
              <w:left w:val="nil"/>
              <w:bottom w:val="nil"/>
              <w:right w:val="nil"/>
            </w:tcBorders>
          </w:tcPr>
          <w:p w:rsidR="00E47AC7" w:rsidRDefault="00E47AC7" w:rsidP="001B2E06">
            <w:pPr>
              <w:pStyle w:val="tablebodytextright"/>
              <w:spacing w:before="60" w:beforeAutospacing="0" w:after="60"/>
              <w:jc w:val="center"/>
            </w:pPr>
            <w:r>
              <w:t>-</w:t>
            </w:r>
          </w:p>
        </w:tc>
      </w:tr>
      <w:tr w:rsidR="00E47AC7" w:rsidTr="00E47AC7">
        <w:trPr>
          <w:trHeight w:val="318"/>
        </w:trPr>
        <w:tc>
          <w:tcPr>
            <w:tcW w:w="1527" w:type="dxa"/>
            <w:tcBorders>
              <w:top w:val="nil"/>
              <w:left w:val="nil"/>
              <w:bottom w:val="nil"/>
              <w:right w:val="nil"/>
            </w:tcBorders>
          </w:tcPr>
          <w:p w:rsidR="00E47AC7" w:rsidRDefault="00E47AC7" w:rsidP="001B2E06">
            <w:pPr>
              <w:pStyle w:val="Tablebodytextleftaligned"/>
              <w:spacing w:before="60" w:beforeAutospacing="0" w:after="60"/>
              <w:rPr>
                <w:b/>
              </w:rPr>
            </w:pPr>
          </w:p>
        </w:tc>
        <w:tc>
          <w:tcPr>
            <w:tcW w:w="567" w:type="dxa"/>
            <w:tcBorders>
              <w:top w:val="nil"/>
              <w:left w:val="nil"/>
              <w:bottom w:val="nil"/>
              <w:right w:val="nil"/>
            </w:tcBorders>
          </w:tcPr>
          <w:p w:rsidR="00E47AC7" w:rsidRDefault="00E47AC7" w:rsidP="00E47AC7">
            <w:pPr>
              <w:pStyle w:val="Tablebodytextleftaligned"/>
              <w:spacing w:before="60" w:beforeAutospacing="0" w:after="60"/>
              <w:ind w:right="0"/>
              <w:rPr>
                <w:b/>
              </w:rPr>
            </w:pPr>
            <w:r>
              <w:rPr>
                <w:b/>
              </w:rPr>
              <w:t>CEO</w:t>
            </w:r>
          </w:p>
        </w:tc>
        <w:tc>
          <w:tcPr>
            <w:tcW w:w="993" w:type="dxa"/>
            <w:tcBorders>
              <w:top w:val="nil"/>
              <w:left w:val="nil"/>
              <w:bottom w:val="nil"/>
              <w:right w:val="nil"/>
            </w:tcBorders>
          </w:tcPr>
          <w:p w:rsidR="00E47AC7" w:rsidRDefault="00E47AC7" w:rsidP="001B2E06">
            <w:pPr>
              <w:pStyle w:val="tablebodytextright"/>
              <w:spacing w:before="60" w:beforeAutospacing="0" w:after="60"/>
              <w:jc w:val="center"/>
            </w:pPr>
            <w:r>
              <w:t>-</w:t>
            </w:r>
          </w:p>
        </w:tc>
        <w:tc>
          <w:tcPr>
            <w:tcW w:w="992" w:type="dxa"/>
            <w:tcBorders>
              <w:top w:val="nil"/>
              <w:left w:val="nil"/>
              <w:bottom w:val="nil"/>
              <w:right w:val="nil"/>
            </w:tcBorders>
          </w:tcPr>
          <w:p w:rsidR="00E47AC7" w:rsidRDefault="00E47AC7" w:rsidP="001B2E06">
            <w:pPr>
              <w:pStyle w:val="tablebodytextright"/>
              <w:spacing w:before="60" w:beforeAutospacing="0" w:after="60"/>
              <w:jc w:val="center"/>
            </w:pPr>
            <w:r>
              <w:t>9</w:t>
            </w:r>
          </w:p>
        </w:tc>
        <w:tc>
          <w:tcPr>
            <w:tcW w:w="1336" w:type="dxa"/>
            <w:tcBorders>
              <w:top w:val="nil"/>
              <w:left w:val="nil"/>
              <w:bottom w:val="nil"/>
              <w:right w:val="nil"/>
            </w:tcBorders>
          </w:tcPr>
          <w:p w:rsidR="00E47AC7" w:rsidRDefault="00E47AC7" w:rsidP="001B2E06">
            <w:pPr>
              <w:pStyle w:val="tablebodytextright"/>
              <w:spacing w:before="60" w:beforeAutospacing="0" w:after="60"/>
              <w:jc w:val="center"/>
            </w:pPr>
            <w:r>
              <w:t>27</w:t>
            </w:r>
          </w:p>
        </w:tc>
        <w:tc>
          <w:tcPr>
            <w:tcW w:w="709" w:type="dxa"/>
            <w:tcBorders>
              <w:top w:val="nil"/>
              <w:left w:val="nil"/>
              <w:bottom w:val="nil"/>
              <w:right w:val="nil"/>
            </w:tcBorders>
          </w:tcPr>
          <w:p w:rsidR="00E47AC7" w:rsidRDefault="00E47AC7" w:rsidP="001B2E06">
            <w:pPr>
              <w:pStyle w:val="tablebodytextright"/>
              <w:spacing w:before="60" w:beforeAutospacing="0" w:after="60"/>
              <w:jc w:val="center"/>
            </w:pPr>
            <w:r>
              <w:t>45</w:t>
            </w:r>
          </w:p>
        </w:tc>
        <w:tc>
          <w:tcPr>
            <w:tcW w:w="1133" w:type="dxa"/>
            <w:tcBorders>
              <w:top w:val="nil"/>
              <w:left w:val="nil"/>
              <w:bottom w:val="nil"/>
              <w:right w:val="nil"/>
            </w:tcBorders>
          </w:tcPr>
          <w:p w:rsidR="00E47AC7" w:rsidRDefault="00E47AC7" w:rsidP="001B2E06">
            <w:pPr>
              <w:pStyle w:val="tablebodytextright"/>
              <w:spacing w:before="60" w:beforeAutospacing="0" w:after="60"/>
              <w:jc w:val="center"/>
            </w:pPr>
            <w:r>
              <w:t>18</w:t>
            </w:r>
          </w:p>
        </w:tc>
        <w:tc>
          <w:tcPr>
            <w:tcW w:w="789" w:type="dxa"/>
            <w:tcBorders>
              <w:top w:val="nil"/>
              <w:left w:val="nil"/>
              <w:bottom w:val="nil"/>
              <w:right w:val="nil"/>
            </w:tcBorders>
          </w:tcPr>
          <w:p w:rsidR="00E47AC7" w:rsidRDefault="00E47AC7" w:rsidP="001B2E06">
            <w:pPr>
              <w:pStyle w:val="tablebodytextright"/>
              <w:spacing w:before="60" w:beforeAutospacing="0" w:after="60"/>
              <w:jc w:val="center"/>
            </w:pPr>
            <w:r>
              <w:t>-</w:t>
            </w:r>
          </w:p>
        </w:tc>
        <w:tc>
          <w:tcPr>
            <w:tcW w:w="1135" w:type="dxa"/>
            <w:tcBorders>
              <w:top w:val="nil"/>
              <w:left w:val="nil"/>
              <w:bottom w:val="nil"/>
              <w:right w:val="nil"/>
            </w:tcBorders>
          </w:tcPr>
          <w:p w:rsidR="00E47AC7" w:rsidRDefault="00E47AC7" w:rsidP="001B2E06">
            <w:pPr>
              <w:pStyle w:val="tablebodytextright"/>
              <w:spacing w:before="60" w:beforeAutospacing="0" w:after="60"/>
              <w:jc w:val="center"/>
            </w:pPr>
            <w:r>
              <w:t>-</w:t>
            </w:r>
          </w:p>
        </w:tc>
      </w:tr>
      <w:tr w:rsidR="00E47AC7" w:rsidTr="00E47AC7">
        <w:trPr>
          <w:trHeight w:val="318"/>
        </w:trPr>
        <w:tc>
          <w:tcPr>
            <w:tcW w:w="1527" w:type="dxa"/>
            <w:tcBorders>
              <w:top w:val="nil"/>
              <w:left w:val="nil"/>
              <w:right w:val="nil"/>
            </w:tcBorders>
          </w:tcPr>
          <w:p w:rsidR="00E47AC7" w:rsidRDefault="00E47AC7" w:rsidP="001B2E06">
            <w:pPr>
              <w:pStyle w:val="Tablebodytextleftaligned"/>
              <w:spacing w:before="60" w:beforeAutospacing="0" w:after="60"/>
              <w:rPr>
                <w:b/>
              </w:rPr>
            </w:pPr>
          </w:p>
        </w:tc>
        <w:tc>
          <w:tcPr>
            <w:tcW w:w="567" w:type="dxa"/>
            <w:tcBorders>
              <w:top w:val="nil"/>
              <w:left w:val="nil"/>
              <w:right w:val="nil"/>
            </w:tcBorders>
          </w:tcPr>
          <w:p w:rsidR="00E47AC7" w:rsidRDefault="00E47AC7" w:rsidP="00E47AC7">
            <w:pPr>
              <w:pStyle w:val="Tablebodytextleftaligned"/>
              <w:spacing w:before="60" w:beforeAutospacing="0" w:after="60"/>
              <w:ind w:right="0"/>
              <w:rPr>
                <w:b/>
              </w:rPr>
            </w:pPr>
            <w:r>
              <w:rPr>
                <w:b/>
              </w:rPr>
              <w:t>QM</w:t>
            </w:r>
          </w:p>
        </w:tc>
        <w:tc>
          <w:tcPr>
            <w:tcW w:w="993" w:type="dxa"/>
            <w:tcBorders>
              <w:top w:val="nil"/>
              <w:left w:val="nil"/>
              <w:right w:val="nil"/>
            </w:tcBorders>
          </w:tcPr>
          <w:p w:rsidR="00E47AC7" w:rsidRDefault="00E47AC7" w:rsidP="001B2E06">
            <w:pPr>
              <w:pStyle w:val="tablebodytextright"/>
              <w:spacing w:before="60" w:beforeAutospacing="0" w:after="60"/>
              <w:jc w:val="center"/>
            </w:pPr>
            <w:r>
              <w:t>-</w:t>
            </w:r>
          </w:p>
        </w:tc>
        <w:tc>
          <w:tcPr>
            <w:tcW w:w="992" w:type="dxa"/>
            <w:tcBorders>
              <w:top w:val="nil"/>
              <w:left w:val="nil"/>
              <w:right w:val="nil"/>
            </w:tcBorders>
          </w:tcPr>
          <w:p w:rsidR="00E47AC7" w:rsidRDefault="00E47AC7" w:rsidP="001B2E06">
            <w:pPr>
              <w:pStyle w:val="tablebodytextright"/>
              <w:spacing w:before="60" w:beforeAutospacing="0" w:after="60"/>
              <w:jc w:val="center"/>
            </w:pPr>
            <w:r>
              <w:t>8</w:t>
            </w:r>
          </w:p>
        </w:tc>
        <w:tc>
          <w:tcPr>
            <w:tcW w:w="1336" w:type="dxa"/>
            <w:tcBorders>
              <w:top w:val="nil"/>
              <w:left w:val="nil"/>
              <w:right w:val="nil"/>
            </w:tcBorders>
          </w:tcPr>
          <w:p w:rsidR="00E47AC7" w:rsidRDefault="00E47AC7" w:rsidP="001B2E06">
            <w:pPr>
              <w:pStyle w:val="tablebodytextright"/>
              <w:spacing w:before="60" w:beforeAutospacing="0" w:after="60"/>
              <w:jc w:val="center"/>
            </w:pPr>
            <w:r>
              <w:t>11</w:t>
            </w:r>
          </w:p>
        </w:tc>
        <w:tc>
          <w:tcPr>
            <w:tcW w:w="709" w:type="dxa"/>
            <w:tcBorders>
              <w:top w:val="nil"/>
              <w:left w:val="nil"/>
              <w:right w:val="nil"/>
            </w:tcBorders>
          </w:tcPr>
          <w:p w:rsidR="00E47AC7" w:rsidRDefault="00E47AC7" w:rsidP="001B2E06">
            <w:pPr>
              <w:pStyle w:val="tablebodytextright"/>
              <w:spacing w:before="60" w:beforeAutospacing="0" w:after="60"/>
              <w:jc w:val="center"/>
            </w:pPr>
            <w:r>
              <w:t>60</w:t>
            </w:r>
          </w:p>
        </w:tc>
        <w:tc>
          <w:tcPr>
            <w:tcW w:w="1133" w:type="dxa"/>
            <w:tcBorders>
              <w:top w:val="nil"/>
              <w:left w:val="nil"/>
              <w:right w:val="nil"/>
            </w:tcBorders>
          </w:tcPr>
          <w:p w:rsidR="00E47AC7" w:rsidRDefault="00E47AC7" w:rsidP="001B2E06">
            <w:pPr>
              <w:pStyle w:val="tablebodytextright"/>
              <w:spacing w:before="60" w:beforeAutospacing="0" w:after="60"/>
              <w:jc w:val="center"/>
            </w:pPr>
            <w:r>
              <w:t>26</w:t>
            </w:r>
          </w:p>
        </w:tc>
        <w:tc>
          <w:tcPr>
            <w:tcW w:w="789" w:type="dxa"/>
            <w:tcBorders>
              <w:top w:val="nil"/>
              <w:left w:val="nil"/>
              <w:right w:val="nil"/>
            </w:tcBorders>
          </w:tcPr>
          <w:p w:rsidR="00E47AC7" w:rsidRDefault="00E47AC7" w:rsidP="001B2E06">
            <w:pPr>
              <w:pStyle w:val="tablebodytextright"/>
              <w:spacing w:before="60" w:beforeAutospacing="0" w:after="60"/>
              <w:jc w:val="center"/>
            </w:pPr>
            <w:r>
              <w:t>5</w:t>
            </w:r>
          </w:p>
        </w:tc>
        <w:tc>
          <w:tcPr>
            <w:tcW w:w="1135" w:type="dxa"/>
            <w:tcBorders>
              <w:top w:val="nil"/>
              <w:left w:val="nil"/>
              <w:right w:val="nil"/>
            </w:tcBorders>
          </w:tcPr>
          <w:p w:rsidR="00E47AC7" w:rsidRDefault="00E47AC7" w:rsidP="001B2E06">
            <w:pPr>
              <w:pStyle w:val="tablebodytextright"/>
              <w:spacing w:before="60" w:beforeAutospacing="0" w:after="60"/>
              <w:jc w:val="center"/>
            </w:pPr>
            <w:r>
              <w:t>-</w:t>
            </w:r>
          </w:p>
        </w:tc>
      </w:tr>
      <w:tr w:rsidR="00795A1E" w:rsidTr="00E47AC7">
        <w:trPr>
          <w:trHeight w:val="318"/>
        </w:trPr>
        <w:tc>
          <w:tcPr>
            <w:tcW w:w="1527" w:type="dxa"/>
            <w:tcBorders>
              <w:left w:val="nil"/>
              <w:right w:val="nil"/>
            </w:tcBorders>
          </w:tcPr>
          <w:p w:rsidR="00795A1E" w:rsidRDefault="00795A1E" w:rsidP="001B2E06">
            <w:pPr>
              <w:pStyle w:val="Tablebodytextleftaligned"/>
              <w:spacing w:before="60" w:beforeAutospacing="0" w:after="60"/>
              <w:rPr>
                <w:b/>
              </w:rPr>
            </w:pPr>
            <w:r>
              <w:rPr>
                <w:b/>
              </w:rPr>
              <w:t>Future for the industry</w:t>
            </w:r>
          </w:p>
        </w:tc>
        <w:tc>
          <w:tcPr>
            <w:tcW w:w="567" w:type="dxa"/>
            <w:tcBorders>
              <w:left w:val="nil"/>
              <w:right w:val="nil"/>
            </w:tcBorders>
          </w:tcPr>
          <w:p w:rsidR="00795A1E" w:rsidRPr="003878B8" w:rsidRDefault="00795A1E" w:rsidP="00E47AC7">
            <w:pPr>
              <w:pStyle w:val="Tablebodytextleftaligned"/>
              <w:spacing w:before="60" w:beforeAutospacing="0" w:after="60"/>
              <w:ind w:right="0"/>
              <w:rPr>
                <w:b/>
              </w:rPr>
            </w:pPr>
            <w:r>
              <w:rPr>
                <w:b/>
              </w:rPr>
              <w:t>QM</w:t>
            </w:r>
          </w:p>
        </w:tc>
        <w:tc>
          <w:tcPr>
            <w:tcW w:w="993" w:type="dxa"/>
            <w:tcBorders>
              <w:left w:val="nil"/>
              <w:right w:val="nil"/>
            </w:tcBorders>
          </w:tcPr>
          <w:p w:rsidR="00795A1E" w:rsidRDefault="00795A1E" w:rsidP="001B2E06">
            <w:pPr>
              <w:pStyle w:val="tablebodytextright"/>
              <w:spacing w:before="60" w:beforeAutospacing="0" w:after="60"/>
              <w:jc w:val="center"/>
            </w:pPr>
            <w:r>
              <w:t>-</w:t>
            </w:r>
          </w:p>
        </w:tc>
        <w:tc>
          <w:tcPr>
            <w:tcW w:w="992" w:type="dxa"/>
            <w:tcBorders>
              <w:left w:val="nil"/>
              <w:right w:val="nil"/>
            </w:tcBorders>
          </w:tcPr>
          <w:p w:rsidR="00795A1E" w:rsidRDefault="00795A1E" w:rsidP="001B2E06">
            <w:pPr>
              <w:pStyle w:val="tablebodytextright"/>
              <w:spacing w:before="60" w:beforeAutospacing="0" w:after="60"/>
              <w:jc w:val="center"/>
            </w:pPr>
            <w:r>
              <w:t>5</w:t>
            </w:r>
          </w:p>
        </w:tc>
        <w:tc>
          <w:tcPr>
            <w:tcW w:w="1336" w:type="dxa"/>
            <w:tcBorders>
              <w:left w:val="nil"/>
              <w:right w:val="nil"/>
            </w:tcBorders>
          </w:tcPr>
          <w:p w:rsidR="00795A1E" w:rsidRDefault="00795A1E" w:rsidP="001B2E06">
            <w:pPr>
              <w:pStyle w:val="tablebodytextright"/>
              <w:spacing w:before="60" w:beforeAutospacing="0" w:after="60"/>
              <w:jc w:val="center"/>
            </w:pPr>
            <w:r>
              <w:t>5</w:t>
            </w:r>
          </w:p>
        </w:tc>
        <w:tc>
          <w:tcPr>
            <w:tcW w:w="709" w:type="dxa"/>
            <w:tcBorders>
              <w:left w:val="nil"/>
              <w:right w:val="nil"/>
            </w:tcBorders>
          </w:tcPr>
          <w:p w:rsidR="00795A1E" w:rsidRPr="00647D44" w:rsidRDefault="00795A1E" w:rsidP="001B2E06">
            <w:pPr>
              <w:pStyle w:val="tablebodytextright"/>
              <w:spacing w:before="60" w:beforeAutospacing="0" w:after="60"/>
              <w:jc w:val="center"/>
            </w:pPr>
            <w:r>
              <w:t>68</w:t>
            </w:r>
          </w:p>
        </w:tc>
        <w:tc>
          <w:tcPr>
            <w:tcW w:w="1133" w:type="dxa"/>
            <w:tcBorders>
              <w:left w:val="nil"/>
              <w:right w:val="nil"/>
            </w:tcBorders>
          </w:tcPr>
          <w:p w:rsidR="00795A1E" w:rsidRPr="00647D44" w:rsidRDefault="00795A1E" w:rsidP="001B2E06">
            <w:pPr>
              <w:pStyle w:val="tablebodytextright"/>
              <w:spacing w:before="60" w:beforeAutospacing="0" w:after="60"/>
              <w:jc w:val="center"/>
            </w:pPr>
            <w:r>
              <w:t>21</w:t>
            </w:r>
          </w:p>
        </w:tc>
        <w:tc>
          <w:tcPr>
            <w:tcW w:w="789" w:type="dxa"/>
            <w:tcBorders>
              <w:left w:val="nil"/>
              <w:right w:val="nil"/>
            </w:tcBorders>
          </w:tcPr>
          <w:p w:rsidR="00795A1E" w:rsidRPr="00647D44" w:rsidRDefault="00795A1E" w:rsidP="001B2E06">
            <w:pPr>
              <w:pStyle w:val="tablebodytextright"/>
              <w:spacing w:before="60" w:beforeAutospacing="0" w:after="60"/>
              <w:jc w:val="center"/>
            </w:pPr>
            <w:r>
              <w:t>8</w:t>
            </w:r>
          </w:p>
        </w:tc>
        <w:tc>
          <w:tcPr>
            <w:tcW w:w="1135" w:type="dxa"/>
            <w:tcBorders>
              <w:left w:val="nil"/>
              <w:right w:val="nil"/>
            </w:tcBorders>
          </w:tcPr>
          <w:p w:rsidR="00795A1E" w:rsidRDefault="00795A1E" w:rsidP="001B2E06">
            <w:pPr>
              <w:pStyle w:val="tablebodytextright"/>
              <w:spacing w:before="60" w:beforeAutospacing="0" w:after="60"/>
              <w:jc w:val="center"/>
            </w:pPr>
            <w:r>
              <w:t>-</w:t>
            </w:r>
          </w:p>
        </w:tc>
      </w:tr>
    </w:tbl>
    <w:p w:rsidR="00625578" w:rsidRDefault="00625578" w:rsidP="00625578">
      <w:pPr>
        <w:pStyle w:val="Sourceandnotetext"/>
      </w:pPr>
      <w:r>
        <w:t>Source: Account Manager Post-Pilot Survey, 2014; Quality Manager Post-Pilot Survey, 2014 and CEO Post-Pilot Survey, 2014</w:t>
      </w:r>
    </w:p>
    <w:p w:rsidR="00795A1E" w:rsidRDefault="00795A1E" w:rsidP="00795A1E">
      <w:pPr>
        <w:pStyle w:val="Sourceandnotetext"/>
      </w:pPr>
      <w:r>
        <w:t xml:space="preserve">Note: </w:t>
      </w:r>
      <w:r w:rsidR="0078658C">
        <w:rPr>
          <w:szCs w:val="16"/>
        </w:rPr>
        <w:t xml:space="preserve">44 </w:t>
      </w:r>
      <w:r w:rsidR="0078658C" w:rsidRPr="0078658C">
        <w:rPr>
          <w:szCs w:val="16"/>
        </w:rPr>
        <w:t>responses (by 15 Account Managers)</w:t>
      </w:r>
      <w:r w:rsidR="0078658C">
        <w:rPr>
          <w:szCs w:val="16"/>
        </w:rPr>
        <w:t xml:space="preserve"> </w:t>
      </w:r>
      <w:r>
        <w:t xml:space="preserve">for </w:t>
      </w:r>
      <w:r w:rsidR="0078658C">
        <w:t>Account Manager</w:t>
      </w:r>
      <w:r>
        <w:t xml:space="preserve">, 17 Responses for CEO, 38 responses for </w:t>
      </w:r>
      <w:r w:rsidR="0078658C">
        <w:t>Quality Manager</w:t>
      </w:r>
      <w:r>
        <w:t xml:space="preserve"> </w:t>
      </w:r>
    </w:p>
    <w:p w:rsidR="001B2E06" w:rsidRDefault="001B2E06">
      <w:pPr>
        <w:spacing w:before="0" w:beforeAutospacing="0"/>
        <w:rPr>
          <w:rFonts w:eastAsia="Times New Roman" w:cstheme="minorHAnsi"/>
          <w:b/>
          <w:i/>
          <w:sz w:val="20"/>
          <w:lang w:eastAsia="en-AU"/>
        </w:rPr>
      </w:pPr>
      <w:r>
        <w:br w:type="page"/>
      </w:r>
    </w:p>
    <w:p w:rsidR="00795A1E" w:rsidRPr="008F1083" w:rsidRDefault="00795A1E" w:rsidP="00795A1E">
      <w:pPr>
        <w:pStyle w:val="Tableheading"/>
      </w:pPr>
      <w:r w:rsidRPr="008F1083">
        <w:t xml:space="preserve">Table </w:t>
      </w:r>
      <w:proofErr w:type="spellStart"/>
      <w:r w:rsidR="00D9659B">
        <w:t>C</w:t>
      </w:r>
      <w:r w:rsidRPr="008F1083">
        <w:t>21</w:t>
      </w:r>
      <w:proofErr w:type="spellEnd"/>
      <w:r w:rsidRPr="008F1083">
        <w:t xml:space="preserve">: Improvements from the Pilot on Providers’ ability to deliver training and employment outcomes for job seekers, comparison between </w:t>
      </w:r>
      <w:proofErr w:type="spellStart"/>
      <w:r w:rsidR="00FC120A">
        <w:t>CEOs</w:t>
      </w:r>
      <w:proofErr w:type="spellEnd"/>
      <w:r w:rsidR="00FC120A">
        <w:t xml:space="preserve">, Quality Managers and Account Managers </w:t>
      </w:r>
      <w:r w:rsidRPr="008F1083">
        <w:t>(per cent)</w:t>
      </w:r>
    </w:p>
    <w:tbl>
      <w:tblPr>
        <w:tblStyle w:val="TableGrid"/>
        <w:tblW w:w="4966" w:type="pct"/>
        <w:tblLayout w:type="fixed"/>
        <w:tblLook w:val="04A0" w:firstRow="1" w:lastRow="0" w:firstColumn="1" w:lastColumn="0" w:noHBand="0" w:noVBand="1"/>
        <w:tblCaption w:val="Table C21: Improvements from the Pilot on Providers’ ability to deliver training and employment outcomes for job seekers, comparison between CEOs, Quality Managers and Account Managers (per cent)"/>
        <w:tblDescription w:val="Table C21: Improvements from the Pilot on Providers’ ability to deliver training and employment outcomes for job seekers, comparison between CEOs, Quality Managers and Account Managers (per cent)"/>
      </w:tblPr>
      <w:tblGrid>
        <w:gridCol w:w="1367"/>
        <w:gridCol w:w="562"/>
        <w:gridCol w:w="985"/>
        <w:gridCol w:w="984"/>
        <w:gridCol w:w="1324"/>
        <w:gridCol w:w="838"/>
        <w:gridCol w:w="1064"/>
        <w:gridCol w:w="704"/>
        <w:gridCol w:w="1351"/>
      </w:tblGrid>
      <w:tr w:rsidR="00795A1E" w:rsidTr="0064659C">
        <w:trPr>
          <w:trHeight w:val="285"/>
          <w:tblHeader/>
        </w:trPr>
        <w:tc>
          <w:tcPr>
            <w:tcW w:w="1368" w:type="dxa"/>
            <w:tcBorders>
              <w:left w:val="nil"/>
              <w:right w:val="nil"/>
            </w:tcBorders>
            <w:shd w:val="clear" w:color="auto" w:fill="1E3D6B"/>
          </w:tcPr>
          <w:p w:rsidR="00795A1E" w:rsidRDefault="00795A1E" w:rsidP="001B2E06">
            <w:pPr>
              <w:pStyle w:val="Tablebodytextleftaligned"/>
              <w:spacing w:before="60" w:beforeAutospacing="0" w:after="60"/>
              <w:rPr>
                <w:b/>
              </w:rPr>
            </w:pPr>
          </w:p>
        </w:tc>
        <w:tc>
          <w:tcPr>
            <w:tcW w:w="562" w:type="dxa"/>
            <w:tcBorders>
              <w:left w:val="nil"/>
              <w:right w:val="nil"/>
            </w:tcBorders>
            <w:shd w:val="clear" w:color="auto" w:fill="1E3D6B"/>
          </w:tcPr>
          <w:p w:rsidR="00795A1E" w:rsidRDefault="00795A1E" w:rsidP="001B2E06">
            <w:pPr>
              <w:pStyle w:val="Tablebodytextleftaligned"/>
              <w:spacing w:before="60" w:beforeAutospacing="0" w:after="60"/>
              <w:rPr>
                <w:b/>
              </w:rPr>
            </w:pPr>
          </w:p>
        </w:tc>
        <w:tc>
          <w:tcPr>
            <w:tcW w:w="985" w:type="dxa"/>
            <w:tcBorders>
              <w:left w:val="nil"/>
              <w:right w:val="nil"/>
            </w:tcBorders>
            <w:shd w:val="clear" w:color="auto" w:fill="1E3D6B"/>
            <w:vAlign w:val="bottom"/>
          </w:tcPr>
          <w:p w:rsidR="00795A1E" w:rsidRDefault="00795A1E" w:rsidP="001B2E06">
            <w:pPr>
              <w:pStyle w:val="Tableheadingright"/>
              <w:spacing w:before="60" w:beforeAutospacing="0" w:after="60"/>
              <w:jc w:val="center"/>
            </w:pPr>
            <w:r>
              <w:t>Strongly disagree</w:t>
            </w:r>
          </w:p>
        </w:tc>
        <w:tc>
          <w:tcPr>
            <w:tcW w:w="984" w:type="dxa"/>
            <w:tcBorders>
              <w:left w:val="nil"/>
              <w:right w:val="nil"/>
            </w:tcBorders>
            <w:shd w:val="clear" w:color="auto" w:fill="1E3D6B"/>
            <w:vAlign w:val="bottom"/>
          </w:tcPr>
          <w:p w:rsidR="00795A1E" w:rsidRPr="008559B1" w:rsidRDefault="00795A1E" w:rsidP="001B2E06">
            <w:pPr>
              <w:pStyle w:val="Tableheadingright"/>
              <w:spacing w:before="60" w:beforeAutospacing="0" w:after="60"/>
              <w:jc w:val="center"/>
            </w:pPr>
            <w:r>
              <w:t>Disagree</w:t>
            </w:r>
          </w:p>
        </w:tc>
        <w:tc>
          <w:tcPr>
            <w:tcW w:w="1324" w:type="dxa"/>
            <w:tcBorders>
              <w:left w:val="nil"/>
              <w:right w:val="nil"/>
            </w:tcBorders>
            <w:shd w:val="clear" w:color="auto" w:fill="1E3D6B"/>
            <w:vAlign w:val="bottom"/>
          </w:tcPr>
          <w:p w:rsidR="00795A1E" w:rsidRPr="00EA07A2" w:rsidRDefault="00795A1E" w:rsidP="001B2E06">
            <w:pPr>
              <w:pStyle w:val="Tableheadingright"/>
              <w:spacing w:before="60" w:beforeAutospacing="0" w:after="60"/>
              <w:jc w:val="center"/>
            </w:pPr>
            <w:r>
              <w:t>Neither agree nor disagree</w:t>
            </w:r>
          </w:p>
        </w:tc>
        <w:tc>
          <w:tcPr>
            <w:tcW w:w="838" w:type="dxa"/>
            <w:tcBorders>
              <w:left w:val="nil"/>
              <w:right w:val="nil"/>
            </w:tcBorders>
            <w:shd w:val="clear" w:color="auto" w:fill="1E3D6B"/>
            <w:vAlign w:val="bottom"/>
          </w:tcPr>
          <w:p w:rsidR="00795A1E" w:rsidRPr="00CB055B" w:rsidRDefault="00795A1E" w:rsidP="00E47AC7">
            <w:pPr>
              <w:pStyle w:val="Tableheadingright"/>
              <w:spacing w:before="60" w:beforeAutospacing="0" w:after="60"/>
              <w:jc w:val="center"/>
            </w:pPr>
            <w:r>
              <w:t>Agree</w:t>
            </w:r>
          </w:p>
        </w:tc>
        <w:tc>
          <w:tcPr>
            <w:tcW w:w="1064" w:type="dxa"/>
            <w:tcBorders>
              <w:left w:val="nil"/>
              <w:right w:val="nil"/>
            </w:tcBorders>
            <w:shd w:val="clear" w:color="auto" w:fill="1E3D6B"/>
            <w:vAlign w:val="bottom"/>
          </w:tcPr>
          <w:p w:rsidR="00795A1E" w:rsidRPr="00CB055B" w:rsidRDefault="00795A1E" w:rsidP="001B2E06">
            <w:pPr>
              <w:pStyle w:val="Tableheadingright"/>
              <w:spacing w:before="60" w:beforeAutospacing="0" w:after="60"/>
              <w:jc w:val="center"/>
            </w:pPr>
            <w:r>
              <w:t>Strongly Agree</w:t>
            </w:r>
          </w:p>
        </w:tc>
        <w:tc>
          <w:tcPr>
            <w:tcW w:w="704" w:type="dxa"/>
            <w:tcBorders>
              <w:left w:val="nil"/>
              <w:right w:val="nil"/>
            </w:tcBorders>
            <w:shd w:val="clear" w:color="auto" w:fill="1E3D6B"/>
            <w:vAlign w:val="bottom"/>
          </w:tcPr>
          <w:p w:rsidR="00795A1E" w:rsidRPr="00CB055B" w:rsidRDefault="00795A1E" w:rsidP="001B2E06">
            <w:pPr>
              <w:pStyle w:val="Tableheadingright"/>
              <w:spacing w:before="60" w:beforeAutospacing="0" w:after="60"/>
              <w:jc w:val="center"/>
            </w:pPr>
            <w:r>
              <w:t>Don’t Know</w:t>
            </w:r>
          </w:p>
        </w:tc>
        <w:tc>
          <w:tcPr>
            <w:tcW w:w="1351" w:type="dxa"/>
            <w:tcBorders>
              <w:left w:val="nil"/>
              <w:right w:val="nil"/>
            </w:tcBorders>
            <w:shd w:val="clear" w:color="auto" w:fill="1E3D6B"/>
          </w:tcPr>
          <w:p w:rsidR="00795A1E" w:rsidRDefault="00795A1E" w:rsidP="001B2E06">
            <w:pPr>
              <w:pStyle w:val="Tableheadingright"/>
              <w:spacing w:before="60" w:beforeAutospacing="0" w:after="60"/>
              <w:jc w:val="center"/>
            </w:pPr>
            <w:r>
              <w:t>Too early  to tell</w:t>
            </w:r>
          </w:p>
        </w:tc>
      </w:tr>
      <w:tr w:rsidR="00795A1E" w:rsidTr="0064659C">
        <w:trPr>
          <w:trHeight w:val="285"/>
        </w:trPr>
        <w:tc>
          <w:tcPr>
            <w:tcW w:w="1368" w:type="dxa"/>
            <w:tcBorders>
              <w:left w:val="nil"/>
              <w:right w:val="nil"/>
            </w:tcBorders>
          </w:tcPr>
          <w:p w:rsidR="00795A1E" w:rsidRPr="003878B8" w:rsidRDefault="00795A1E" w:rsidP="001B2E06">
            <w:pPr>
              <w:pStyle w:val="Tablebodytextleftaligned"/>
              <w:spacing w:before="60" w:beforeAutospacing="0" w:after="60"/>
              <w:rPr>
                <w:b/>
              </w:rPr>
            </w:pPr>
            <w:r>
              <w:rPr>
                <w:b/>
              </w:rPr>
              <w:t>Current for the Provider</w:t>
            </w:r>
          </w:p>
        </w:tc>
        <w:tc>
          <w:tcPr>
            <w:tcW w:w="562" w:type="dxa"/>
            <w:tcBorders>
              <w:left w:val="nil"/>
              <w:right w:val="nil"/>
            </w:tcBorders>
          </w:tcPr>
          <w:p w:rsidR="00795A1E" w:rsidRPr="003878B8" w:rsidRDefault="00795A1E" w:rsidP="00E47AC7">
            <w:pPr>
              <w:pStyle w:val="Tablebodytextleftaligned"/>
              <w:spacing w:before="60" w:beforeAutospacing="0" w:after="60"/>
              <w:ind w:right="0"/>
              <w:rPr>
                <w:b/>
              </w:rPr>
            </w:pPr>
            <w:r>
              <w:rPr>
                <w:b/>
              </w:rPr>
              <w:t>QM</w:t>
            </w:r>
          </w:p>
        </w:tc>
        <w:tc>
          <w:tcPr>
            <w:tcW w:w="985" w:type="dxa"/>
            <w:tcBorders>
              <w:left w:val="nil"/>
              <w:right w:val="nil"/>
            </w:tcBorders>
          </w:tcPr>
          <w:p w:rsidR="00795A1E" w:rsidRDefault="00795A1E" w:rsidP="001B2E06">
            <w:pPr>
              <w:pStyle w:val="tablebodytextright"/>
              <w:spacing w:before="60" w:beforeAutospacing="0" w:after="60"/>
              <w:jc w:val="center"/>
            </w:pPr>
            <w:r>
              <w:t>-</w:t>
            </w:r>
          </w:p>
        </w:tc>
        <w:tc>
          <w:tcPr>
            <w:tcW w:w="984" w:type="dxa"/>
            <w:tcBorders>
              <w:left w:val="nil"/>
              <w:right w:val="nil"/>
            </w:tcBorders>
          </w:tcPr>
          <w:p w:rsidR="00795A1E" w:rsidRDefault="00795A1E" w:rsidP="001B2E06">
            <w:pPr>
              <w:pStyle w:val="tablebodytextright"/>
              <w:spacing w:before="60" w:beforeAutospacing="0" w:after="60"/>
              <w:jc w:val="center"/>
            </w:pPr>
            <w:r>
              <w:t>11</w:t>
            </w:r>
          </w:p>
        </w:tc>
        <w:tc>
          <w:tcPr>
            <w:tcW w:w="1324" w:type="dxa"/>
            <w:tcBorders>
              <w:left w:val="nil"/>
              <w:right w:val="nil"/>
            </w:tcBorders>
          </w:tcPr>
          <w:p w:rsidR="00795A1E" w:rsidRDefault="00795A1E" w:rsidP="001B2E06">
            <w:pPr>
              <w:pStyle w:val="tablebodytextright"/>
              <w:tabs>
                <w:tab w:val="left" w:pos="288"/>
                <w:tab w:val="right" w:pos="608"/>
              </w:tabs>
              <w:spacing w:before="60" w:beforeAutospacing="0" w:after="60"/>
              <w:jc w:val="center"/>
            </w:pPr>
            <w:r>
              <w:t>21</w:t>
            </w:r>
          </w:p>
        </w:tc>
        <w:tc>
          <w:tcPr>
            <w:tcW w:w="838" w:type="dxa"/>
            <w:tcBorders>
              <w:left w:val="nil"/>
              <w:right w:val="nil"/>
            </w:tcBorders>
          </w:tcPr>
          <w:p w:rsidR="00795A1E" w:rsidRPr="00647D44" w:rsidRDefault="00795A1E" w:rsidP="001B2E06">
            <w:pPr>
              <w:pStyle w:val="tablebodytextright"/>
              <w:spacing w:before="60" w:beforeAutospacing="0" w:after="60"/>
              <w:jc w:val="center"/>
            </w:pPr>
            <w:r>
              <w:t>39</w:t>
            </w:r>
          </w:p>
        </w:tc>
        <w:tc>
          <w:tcPr>
            <w:tcW w:w="1064" w:type="dxa"/>
            <w:tcBorders>
              <w:left w:val="nil"/>
              <w:right w:val="nil"/>
            </w:tcBorders>
          </w:tcPr>
          <w:p w:rsidR="00795A1E" w:rsidRPr="00647D44" w:rsidRDefault="00795A1E" w:rsidP="001B2E06">
            <w:pPr>
              <w:pStyle w:val="tablebodytextright"/>
              <w:spacing w:before="60" w:beforeAutospacing="0" w:after="60"/>
              <w:jc w:val="center"/>
            </w:pPr>
            <w:r>
              <w:t>18</w:t>
            </w:r>
          </w:p>
        </w:tc>
        <w:tc>
          <w:tcPr>
            <w:tcW w:w="704" w:type="dxa"/>
            <w:tcBorders>
              <w:left w:val="nil"/>
              <w:right w:val="nil"/>
            </w:tcBorders>
          </w:tcPr>
          <w:p w:rsidR="00795A1E" w:rsidRPr="00647D44" w:rsidRDefault="00795A1E" w:rsidP="001B2E06">
            <w:pPr>
              <w:pStyle w:val="tablebodytextright"/>
              <w:spacing w:before="60" w:beforeAutospacing="0" w:after="60"/>
              <w:jc w:val="center"/>
            </w:pPr>
            <w:r>
              <w:t>8</w:t>
            </w:r>
          </w:p>
        </w:tc>
        <w:tc>
          <w:tcPr>
            <w:tcW w:w="1351" w:type="dxa"/>
            <w:tcBorders>
              <w:left w:val="nil"/>
              <w:bottom w:val="nil"/>
              <w:right w:val="nil"/>
            </w:tcBorders>
          </w:tcPr>
          <w:p w:rsidR="00795A1E" w:rsidRPr="00647D44" w:rsidRDefault="00795A1E" w:rsidP="001B2E06">
            <w:pPr>
              <w:pStyle w:val="tablebodytextright"/>
              <w:spacing w:before="60" w:beforeAutospacing="0" w:after="60"/>
              <w:jc w:val="center"/>
            </w:pPr>
            <w:r>
              <w:t>3</w:t>
            </w:r>
          </w:p>
        </w:tc>
      </w:tr>
      <w:tr w:rsidR="00E47AC7" w:rsidTr="0064659C">
        <w:trPr>
          <w:trHeight w:val="318"/>
        </w:trPr>
        <w:tc>
          <w:tcPr>
            <w:tcW w:w="1368" w:type="dxa"/>
            <w:tcBorders>
              <w:left w:val="nil"/>
              <w:bottom w:val="nil"/>
              <w:right w:val="nil"/>
            </w:tcBorders>
          </w:tcPr>
          <w:p w:rsidR="00E47AC7" w:rsidRDefault="00E47AC7" w:rsidP="00E47AC7">
            <w:pPr>
              <w:pStyle w:val="Tablebodytextleftaligned"/>
              <w:spacing w:before="60" w:beforeAutospacing="0" w:after="60"/>
              <w:ind w:right="35"/>
              <w:rPr>
                <w:b/>
              </w:rPr>
            </w:pPr>
            <w:r>
              <w:rPr>
                <w:b/>
              </w:rPr>
              <w:t>Future for the Provider</w:t>
            </w:r>
          </w:p>
        </w:tc>
        <w:tc>
          <w:tcPr>
            <w:tcW w:w="562" w:type="dxa"/>
            <w:tcBorders>
              <w:left w:val="nil"/>
              <w:bottom w:val="nil"/>
              <w:right w:val="nil"/>
            </w:tcBorders>
          </w:tcPr>
          <w:p w:rsidR="00E47AC7" w:rsidRDefault="00E47AC7" w:rsidP="00E47AC7">
            <w:pPr>
              <w:pStyle w:val="Tablebodytextleftaligned"/>
              <w:spacing w:before="60" w:beforeAutospacing="0" w:after="60"/>
              <w:ind w:right="0"/>
              <w:rPr>
                <w:b/>
              </w:rPr>
            </w:pPr>
            <w:r>
              <w:rPr>
                <w:b/>
              </w:rPr>
              <w:t>AM</w:t>
            </w:r>
          </w:p>
        </w:tc>
        <w:tc>
          <w:tcPr>
            <w:tcW w:w="985" w:type="dxa"/>
            <w:tcBorders>
              <w:left w:val="nil"/>
              <w:bottom w:val="nil"/>
              <w:right w:val="nil"/>
            </w:tcBorders>
          </w:tcPr>
          <w:p w:rsidR="00E47AC7" w:rsidRDefault="00E47AC7" w:rsidP="001B2E06">
            <w:pPr>
              <w:pStyle w:val="tablebodytextright"/>
              <w:spacing w:before="60" w:beforeAutospacing="0" w:after="60"/>
              <w:jc w:val="center"/>
            </w:pPr>
            <w:r>
              <w:t>-</w:t>
            </w:r>
          </w:p>
        </w:tc>
        <w:tc>
          <w:tcPr>
            <w:tcW w:w="984" w:type="dxa"/>
            <w:tcBorders>
              <w:left w:val="nil"/>
              <w:bottom w:val="nil"/>
              <w:right w:val="nil"/>
            </w:tcBorders>
          </w:tcPr>
          <w:p w:rsidR="00E47AC7" w:rsidRDefault="00E47AC7" w:rsidP="001B2E06">
            <w:pPr>
              <w:pStyle w:val="tablebodytextright"/>
              <w:spacing w:before="60" w:beforeAutospacing="0" w:after="60"/>
              <w:jc w:val="center"/>
            </w:pPr>
            <w:r>
              <w:t>2</w:t>
            </w:r>
          </w:p>
        </w:tc>
        <w:tc>
          <w:tcPr>
            <w:tcW w:w="1324" w:type="dxa"/>
            <w:tcBorders>
              <w:left w:val="nil"/>
              <w:bottom w:val="nil"/>
              <w:right w:val="nil"/>
            </w:tcBorders>
          </w:tcPr>
          <w:p w:rsidR="00E47AC7" w:rsidRDefault="00E47AC7" w:rsidP="001B2E06">
            <w:pPr>
              <w:pStyle w:val="tablebodytextright"/>
              <w:spacing w:before="60" w:beforeAutospacing="0" w:after="60"/>
              <w:jc w:val="center"/>
            </w:pPr>
            <w:r>
              <w:t>43</w:t>
            </w:r>
          </w:p>
        </w:tc>
        <w:tc>
          <w:tcPr>
            <w:tcW w:w="838" w:type="dxa"/>
            <w:tcBorders>
              <w:left w:val="nil"/>
              <w:bottom w:val="nil"/>
              <w:right w:val="nil"/>
            </w:tcBorders>
          </w:tcPr>
          <w:p w:rsidR="00E47AC7" w:rsidRDefault="00E47AC7" w:rsidP="001B2E06">
            <w:pPr>
              <w:pStyle w:val="tablebodytextright"/>
              <w:spacing w:before="60" w:beforeAutospacing="0" w:after="60"/>
              <w:jc w:val="center"/>
            </w:pPr>
            <w:r>
              <w:t>34</w:t>
            </w:r>
          </w:p>
        </w:tc>
        <w:tc>
          <w:tcPr>
            <w:tcW w:w="1064" w:type="dxa"/>
            <w:tcBorders>
              <w:left w:val="nil"/>
              <w:bottom w:val="nil"/>
              <w:right w:val="nil"/>
            </w:tcBorders>
          </w:tcPr>
          <w:p w:rsidR="00E47AC7" w:rsidRDefault="00E47AC7" w:rsidP="001B2E06">
            <w:pPr>
              <w:pStyle w:val="tablebodytextright"/>
              <w:spacing w:before="60" w:beforeAutospacing="0" w:after="60"/>
              <w:jc w:val="center"/>
            </w:pPr>
            <w:r>
              <w:t>-</w:t>
            </w:r>
          </w:p>
        </w:tc>
        <w:tc>
          <w:tcPr>
            <w:tcW w:w="704" w:type="dxa"/>
            <w:tcBorders>
              <w:left w:val="nil"/>
              <w:bottom w:val="nil"/>
              <w:right w:val="nil"/>
            </w:tcBorders>
          </w:tcPr>
          <w:p w:rsidR="00E47AC7" w:rsidRDefault="00E47AC7" w:rsidP="001B2E06">
            <w:pPr>
              <w:pStyle w:val="tablebodytextright"/>
              <w:spacing w:before="60" w:beforeAutospacing="0" w:after="60"/>
              <w:jc w:val="center"/>
            </w:pPr>
            <w:r>
              <w:t>20</w:t>
            </w:r>
          </w:p>
        </w:tc>
        <w:tc>
          <w:tcPr>
            <w:tcW w:w="1351" w:type="dxa"/>
            <w:tcBorders>
              <w:left w:val="nil"/>
              <w:bottom w:val="nil"/>
              <w:right w:val="nil"/>
            </w:tcBorders>
          </w:tcPr>
          <w:p w:rsidR="00E47AC7" w:rsidRDefault="00E47AC7" w:rsidP="001B2E06">
            <w:pPr>
              <w:pStyle w:val="tablebodytextright"/>
              <w:spacing w:before="60" w:beforeAutospacing="0" w:after="60"/>
              <w:jc w:val="center"/>
            </w:pPr>
            <w:r>
              <w:t>-</w:t>
            </w:r>
          </w:p>
        </w:tc>
      </w:tr>
      <w:tr w:rsidR="00E47AC7" w:rsidTr="0064659C">
        <w:trPr>
          <w:trHeight w:val="318"/>
        </w:trPr>
        <w:tc>
          <w:tcPr>
            <w:tcW w:w="1368" w:type="dxa"/>
            <w:tcBorders>
              <w:top w:val="nil"/>
              <w:left w:val="nil"/>
              <w:bottom w:val="nil"/>
              <w:right w:val="nil"/>
            </w:tcBorders>
          </w:tcPr>
          <w:p w:rsidR="00E47AC7" w:rsidRDefault="00E47AC7" w:rsidP="001B2E06">
            <w:pPr>
              <w:pStyle w:val="Tablebodytextleftaligned"/>
              <w:spacing w:before="60" w:beforeAutospacing="0" w:after="60"/>
              <w:rPr>
                <w:b/>
              </w:rPr>
            </w:pPr>
          </w:p>
        </w:tc>
        <w:tc>
          <w:tcPr>
            <w:tcW w:w="562" w:type="dxa"/>
            <w:tcBorders>
              <w:top w:val="nil"/>
              <w:left w:val="nil"/>
              <w:bottom w:val="nil"/>
              <w:right w:val="nil"/>
            </w:tcBorders>
          </w:tcPr>
          <w:p w:rsidR="00E47AC7" w:rsidRDefault="00E47AC7" w:rsidP="00E47AC7">
            <w:pPr>
              <w:pStyle w:val="Tablebodytextleftaligned"/>
              <w:spacing w:before="60" w:beforeAutospacing="0" w:after="60"/>
              <w:ind w:right="0"/>
              <w:rPr>
                <w:b/>
              </w:rPr>
            </w:pPr>
            <w:r>
              <w:rPr>
                <w:b/>
              </w:rPr>
              <w:t>CEO</w:t>
            </w:r>
          </w:p>
        </w:tc>
        <w:tc>
          <w:tcPr>
            <w:tcW w:w="985" w:type="dxa"/>
            <w:tcBorders>
              <w:top w:val="nil"/>
              <w:left w:val="nil"/>
              <w:bottom w:val="nil"/>
              <w:right w:val="nil"/>
            </w:tcBorders>
          </w:tcPr>
          <w:p w:rsidR="00E47AC7" w:rsidRDefault="00E47AC7" w:rsidP="001B2E06">
            <w:pPr>
              <w:pStyle w:val="tablebodytextright"/>
              <w:spacing w:before="60" w:beforeAutospacing="0" w:after="60"/>
              <w:jc w:val="center"/>
            </w:pPr>
            <w:r>
              <w:t>5</w:t>
            </w:r>
          </w:p>
        </w:tc>
        <w:tc>
          <w:tcPr>
            <w:tcW w:w="984" w:type="dxa"/>
            <w:tcBorders>
              <w:top w:val="nil"/>
              <w:left w:val="nil"/>
              <w:bottom w:val="nil"/>
              <w:right w:val="nil"/>
            </w:tcBorders>
          </w:tcPr>
          <w:p w:rsidR="00E47AC7" w:rsidRDefault="00E47AC7" w:rsidP="001B2E06">
            <w:pPr>
              <w:pStyle w:val="tablebodytextright"/>
              <w:spacing w:before="60" w:beforeAutospacing="0" w:after="60"/>
              <w:jc w:val="center"/>
            </w:pPr>
            <w:r>
              <w:t>5</w:t>
            </w:r>
          </w:p>
        </w:tc>
        <w:tc>
          <w:tcPr>
            <w:tcW w:w="1324" w:type="dxa"/>
            <w:tcBorders>
              <w:top w:val="nil"/>
              <w:left w:val="nil"/>
              <w:bottom w:val="nil"/>
              <w:right w:val="nil"/>
            </w:tcBorders>
          </w:tcPr>
          <w:p w:rsidR="00E47AC7" w:rsidRDefault="00E47AC7" w:rsidP="001B2E06">
            <w:pPr>
              <w:pStyle w:val="tablebodytextright"/>
              <w:spacing w:before="60" w:beforeAutospacing="0" w:after="60"/>
              <w:jc w:val="center"/>
            </w:pPr>
            <w:r>
              <w:t>32</w:t>
            </w:r>
          </w:p>
        </w:tc>
        <w:tc>
          <w:tcPr>
            <w:tcW w:w="838" w:type="dxa"/>
            <w:tcBorders>
              <w:top w:val="nil"/>
              <w:left w:val="nil"/>
              <w:bottom w:val="nil"/>
              <w:right w:val="nil"/>
            </w:tcBorders>
          </w:tcPr>
          <w:p w:rsidR="00E47AC7" w:rsidRDefault="00E47AC7" w:rsidP="001B2E06">
            <w:pPr>
              <w:pStyle w:val="tablebodytextright"/>
              <w:spacing w:before="60" w:beforeAutospacing="0" w:after="60"/>
              <w:jc w:val="center"/>
            </w:pPr>
            <w:r>
              <w:t>45</w:t>
            </w:r>
          </w:p>
        </w:tc>
        <w:tc>
          <w:tcPr>
            <w:tcW w:w="1064" w:type="dxa"/>
            <w:tcBorders>
              <w:top w:val="nil"/>
              <w:left w:val="nil"/>
              <w:bottom w:val="nil"/>
              <w:right w:val="nil"/>
            </w:tcBorders>
          </w:tcPr>
          <w:p w:rsidR="00E47AC7" w:rsidRDefault="00E47AC7" w:rsidP="001B2E06">
            <w:pPr>
              <w:pStyle w:val="tablebodytextright"/>
              <w:spacing w:before="60" w:beforeAutospacing="0" w:after="60"/>
              <w:jc w:val="center"/>
            </w:pPr>
            <w:r>
              <w:t>14</w:t>
            </w:r>
          </w:p>
        </w:tc>
        <w:tc>
          <w:tcPr>
            <w:tcW w:w="704" w:type="dxa"/>
            <w:tcBorders>
              <w:top w:val="nil"/>
              <w:left w:val="nil"/>
              <w:bottom w:val="nil"/>
              <w:right w:val="nil"/>
            </w:tcBorders>
          </w:tcPr>
          <w:p w:rsidR="00E47AC7" w:rsidRDefault="00E47AC7" w:rsidP="001B2E06">
            <w:pPr>
              <w:pStyle w:val="tablebodytextright"/>
              <w:spacing w:before="60" w:beforeAutospacing="0" w:after="60"/>
              <w:jc w:val="center"/>
            </w:pPr>
            <w:r>
              <w:t>-</w:t>
            </w:r>
          </w:p>
        </w:tc>
        <w:tc>
          <w:tcPr>
            <w:tcW w:w="1351" w:type="dxa"/>
            <w:tcBorders>
              <w:top w:val="nil"/>
              <w:left w:val="nil"/>
              <w:bottom w:val="nil"/>
              <w:right w:val="nil"/>
            </w:tcBorders>
          </w:tcPr>
          <w:p w:rsidR="00E47AC7" w:rsidRDefault="00E47AC7" w:rsidP="001B2E06">
            <w:pPr>
              <w:pStyle w:val="tablebodytextright"/>
              <w:spacing w:before="60" w:beforeAutospacing="0" w:after="60"/>
              <w:jc w:val="center"/>
            </w:pPr>
            <w:r>
              <w:t>-</w:t>
            </w:r>
          </w:p>
        </w:tc>
      </w:tr>
      <w:tr w:rsidR="00E47AC7" w:rsidTr="0064659C">
        <w:trPr>
          <w:trHeight w:val="318"/>
        </w:trPr>
        <w:tc>
          <w:tcPr>
            <w:tcW w:w="1368" w:type="dxa"/>
            <w:tcBorders>
              <w:top w:val="nil"/>
              <w:left w:val="nil"/>
              <w:right w:val="nil"/>
            </w:tcBorders>
          </w:tcPr>
          <w:p w:rsidR="00E47AC7" w:rsidRDefault="00E47AC7" w:rsidP="001B2E06">
            <w:pPr>
              <w:pStyle w:val="Tablebodytextleftaligned"/>
              <w:spacing w:before="60" w:beforeAutospacing="0" w:after="60"/>
              <w:rPr>
                <w:b/>
              </w:rPr>
            </w:pPr>
          </w:p>
        </w:tc>
        <w:tc>
          <w:tcPr>
            <w:tcW w:w="562" w:type="dxa"/>
            <w:tcBorders>
              <w:top w:val="nil"/>
              <w:left w:val="nil"/>
              <w:right w:val="nil"/>
            </w:tcBorders>
          </w:tcPr>
          <w:p w:rsidR="00E47AC7" w:rsidRDefault="00E47AC7" w:rsidP="00E47AC7">
            <w:pPr>
              <w:pStyle w:val="Tablebodytextleftaligned"/>
              <w:spacing w:before="60" w:beforeAutospacing="0" w:after="60"/>
              <w:ind w:right="0"/>
              <w:rPr>
                <w:b/>
              </w:rPr>
            </w:pPr>
            <w:r>
              <w:rPr>
                <w:b/>
              </w:rPr>
              <w:t>QM</w:t>
            </w:r>
          </w:p>
        </w:tc>
        <w:tc>
          <w:tcPr>
            <w:tcW w:w="985" w:type="dxa"/>
            <w:tcBorders>
              <w:top w:val="nil"/>
              <w:left w:val="nil"/>
              <w:right w:val="nil"/>
            </w:tcBorders>
          </w:tcPr>
          <w:p w:rsidR="00E47AC7" w:rsidRDefault="00E47AC7" w:rsidP="001B2E06">
            <w:pPr>
              <w:pStyle w:val="tablebodytextright"/>
              <w:spacing w:before="60" w:beforeAutospacing="0" w:after="60"/>
              <w:jc w:val="center"/>
            </w:pPr>
            <w:r>
              <w:t>-</w:t>
            </w:r>
          </w:p>
        </w:tc>
        <w:tc>
          <w:tcPr>
            <w:tcW w:w="984" w:type="dxa"/>
            <w:tcBorders>
              <w:top w:val="nil"/>
              <w:left w:val="nil"/>
              <w:right w:val="nil"/>
            </w:tcBorders>
          </w:tcPr>
          <w:p w:rsidR="00E47AC7" w:rsidRDefault="00E47AC7" w:rsidP="001B2E06">
            <w:pPr>
              <w:pStyle w:val="tablebodytextright"/>
              <w:spacing w:before="60" w:beforeAutospacing="0" w:after="60"/>
              <w:jc w:val="center"/>
            </w:pPr>
            <w:r>
              <w:t>5</w:t>
            </w:r>
          </w:p>
        </w:tc>
        <w:tc>
          <w:tcPr>
            <w:tcW w:w="1324" w:type="dxa"/>
            <w:tcBorders>
              <w:top w:val="nil"/>
              <w:left w:val="nil"/>
              <w:right w:val="nil"/>
            </w:tcBorders>
          </w:tcPr>
          <w:p w:rsidR="00E47AC7" w:rsidRDefault="00E47AC7" w:rsidP="001B2E06">
            <w:pPr>
              <w:pStyle w:val="tablebodytextright"/>
              <w:spacing w:before="60" w:beforeAutospacing="0" w:after="60"/>
              <w:jc w:val="center"/>
            </w:pPr>
            <w:r>
              <w:t>16</w:t>
            </w:r>
          </w:p>
        </w:tc>
        <w:tc>
          <w:tcPr>
            <w:tcW w:w="838" w:type="dxa"/>
            <w:tcBorders>
              <w:top w:val="nil"/>
              <w:left w:val="nil"/>
              <w:right w:val="nil"/>
            </w:tcBorders>
          </w:tcPr>
          <w:p w:rsidR="00E47AC7" w:rsidRDefault="00E47AC7" w:rsidP="001B2E06">
            <w:pPr>
              <w:pStyle w:val="tablebodytextright"/>
              <w:spacing w:before="60" w:beforeAutospacing="0" w:after="60"/>
              <w:jc w:val="center"/>
            </w:pPr>
            <w:r>
              <w:t>45</w:t>
            </w:r>
          </w:p>
        </w:tc>
        <w:tc>
          <w:tcPr>
            <w:tcW w:w="1064" w:type="dxa"/>
            <w:tcBorders>
              <w:top w:val="nil"/>
              <w:left w:val="nil"/>
              <w:right w:val="nil"/>
            </w:tcBorders>
          </w:tcPr>
          <w:p w:rsidR="00E47AC7" w:rsidRDefault="00E47AC7" w:rsidP="001B2E06">
            <w:pPr>
              <w:pStyle w:val="tablebodytextright"/>
              <w:spacing w:before="60" w:beforeAutospacing="0" w:after="60"/>
              <w:jc w:val="center"/>
            </w:pPr>
            <w:r>
              <w:t>29</w:t>
            </w:r>
          </w:p>
        </w:tc>
        <w:tc>
          <w:tcPr>
            <w:tcW w:w="704" w:type="dxa"/>
            <w:tcBorders>
              <w:top w:val="nil"/>
              <w:left w:val="nil"/>
              <w:right w:val="nil"/>
            </w:tcBorders>
          </w:tcPr>
          <w:p w:rsidR="00E47AC7" w:rsidRDefault="00E47AC7" w:rsidP="001B2E06">
            <w:pPr>
              <w:pStyle w:val="tablebodytextright"/>
              <w:spacing w:before="60" w:beforeAutospacing="0" w:after="60"/>
              <w:jc w:val="center"/>
            </w:pPr>
            <w:r>
              <w:t>5</w:t>
            </w:r>
          </w:p>
        </w:tc>
        <w:tc>
          <w:tcPr>
            <w:tcW w:w="1351" w:type="dxa"/>
            <w:tcBorders>
              <w:top w:val="nil"/>
              <w:left w:val="nil"/>
              <w:right w:val="nil"/>
            </w:tcBorders>
          </w:tcPr>
          <w:p w:rsidR="00E47AC7" w:rsidRDefault="00E47AC7" w:rsidP="001B2E06">
            <w:pPr>
              <w:pStyle w:val="tablebodytextright"/>
              <w:spacing w:before="60" w:beforeAutospacing="0" w:after="60"/>
              <w:jc w:val="center"/>
            </w:pPr>
            <w:r>
              <w:t>-</w:t>
            </w:r>
          </w:p>
        </w:tc>
      </w:tr>
      <w:tr w:rsidR="00795A1E" w:rsidTr="0064659C">
        <w:trPr>
          <w:trHeight w:val="318"/>
        </w:trPr>
        <w:tc>
          <w:tcPr>
            <w:tcW w:w="1368" w:type="dxa"/>
            <w:tcBorders>
              <w:left w:val="nil"/>
              <w:right w:val="nil"/>
            </w:tcBorders>
          </w:tcPr>
          <w:p w:rsidR="00795A1E" w:rsidRDefault="00795A1E" w:rsidP="001B2E06">
            <w:pPr>
              <w:pStyle w:val="Tablebodytextleftaligned"/>
              <w:spacing w:before="60" w:beforeAutospacing="0" w:after="60"/>
              <w:rPr>
                <w:b/>
              </w:rPr>
            </w:pPr>
            <w:r>
              <w:rPr>
                <w:b/>
              </w:rPr>
              <w:t>Future for the industry</w:t>
            </w:r>
          </w:p>
        </w:tc>
        <w:tc>
          <w:tcPr>
            <w:tcW w:w="562" w:type="dxa"/>
            <w:tcBorders>
              <w:left w:val="nil"/>
              <w:right w:val="nil"/>
            </w:tcBorders>
          </w:tcPr>
          <w:p w:rsidR="00795A1E" w:rsidRPr="003878B8" w:rsidRDefault="00795A1E" w:rsidP="00E47AC7">
            <w:pPr>
              <w:pStyle w:val="Tablebodytextleftaligned"/>
              <w:spacing w:before="60" w:beforeAutospacing="0" w:after="60"/>
              <w:ind w:right="0"/>
              <w:rPr>
                <w:b/>
              </w:rPr>
            </w:pPr>
            <w:r>
              <w:rPr>
                <w:b/>
              </w:rPr>
              <w:t>QM</w:t>
            </w:r>
          </w:p>
        </w:tc>
        <w:tc>
          <w:tcPr>
            <w:tcW w:w="985" w:type="dxa"/>
            <w:tcBorders>
              <w:left w:val="nil"/>
              <w:right w:val="nil"/>
            </w:tcBorders>
          </w:tcPr>
          <w:p w:rsidR="00795A1E" w:rsidRPr="00647D44" w:rsidRDefault="00795A1E" w:rsidP="001B2E06">
            <w:pPr>
              <w:pStyle w:val="tablebodytextright"/>
              <w:spacing w:before="60" w:beforeAutospacing="0" w:after="60"/>
              <w:jc w:val="center"/>
            </w:pPr>
            <w:r>
              <w:t>-</w:t>
            </w:r>
          </w:p>
        </w:tc>
        <w:tc>
          <w:tcPr>
            <w:tcW w:w="984" w:type="dxa"/>
            <w:tcBorders>
              <w:left w:val="nil"/>
              <w:right w:val="nil"/>
            </w:tcBorders>
          </w:tcPr>
          <w:p w:rsidR="00795A1E" w:rsidRPr="00647D44" w:rsidRDefault="00795A1E" w:rsidP="001B2E06">
            <w:pPr>
              <w:pStyle w:val="tablebodytextright"/>
              <w:spacing w:before="60" w:beforeAutospacing="0" w:after="60"/>
              <w:jc w:val="center"/>
            </w:pPr>
            <w:r>
              <w:t>5</w:t>
            </w:r>
          </w:p>
        </w:tc>
        <w:tc>
          <w:tcPr>
            <w:tcW w:w="1324" w:type="dxa"/>
            <w:tcBorders>
              <w:left w:val="nil"/>
              <w:right w:val="nil"/>
            </w:tcBorders>
          </w:tcPr>
          <w:p w:rsidR="00795A1E" w:rsidRPr="00647D44" w:rsidRDefault="00795A1E" w:rsidP="001B2E06">
            <w:pPr>
              <w:pStyle w:val="tablebodytextright"/>
              <w:spacing w:before="60" w:beforeAutospacing="0" w:after="60"/>
              <w:jc w:val="center"/>
            </w:pPr>
            <w:r>
              <w:t>13</w:t>
            </w:r>
          </w:p>
        </w:tc>
        <w:tc>
          <w:tcPr>
            <w:tcW w:w="838" w:type="dxa"/>
            <w:tcBorders>
              <w:left w:val="nil"/>
              <w:right w:val="nil"/>
            </w:tcBorders>
          </w:tcPr>
          <w:p w:rsidR="00795A1E" w:rsidRPr="00647D44" w:rsidRDefault="00795A1E" w:rsidP="001B2E06">
            <w:pPr>
              <w:pStyle w:val="tablebodytextright"/>
              <w:spacing w:before="60" w:beforeAutospacing="0" w:after="60"/>
              <w:jc w:val="center"/>
            </w:pPr>
            <w:r>
              <w:t>61</w:t>
            </w:r>
          </w:p>
        </w:tc>
        <w:tc>
          <w:tcPr>
            <w:tcW w:w="1064" w:type="dxa"/>
            <w:tcBorders>
              <w:left w:val="nil"/>
              <w:right w:val="nil"/>
            </w:tcBorders>
          </w:tcPr>
          <w:p w:rsidR="00795A1E" w:rsidRPr="00647D44" w:rsidRDefault="00795A1E" w:rsidP="001B2E06">
            <w:pPr>
              <w:pStyle w:val="tablebodytextright"/>
              <w:spacing w:before="60" w:beforeAutospacing="0" w:after="60"/>
              <w:jc w:val="center"/>
            </w:pPr>
            <w:r>
              <w:t>21</w:t>
            </w:r>
          </w:p>
        </w:tc>
        <w:tc>
          <w:tcPr>
            <w:tcW w:w="704" w:type="dxa"/>
            <w:tcBorders>
              <w:left w:val="nil"/>
              <w:right w:val="nil"/>
            </w:tcBorders>
          </w:tcPr>
          <w:p w:rsidR="00795A1E" w:rsidRPr="00647D44" w:rsidRDefault="00795A1E" w:rsidP="001B2E06">
            <w:pPr>
              <w:pStyle w:val="tablebodytextright"/>
              <w:spacing w:before="60" w:beforeAutospacing="0" w:after="60"/>
              <w:jc w:val="center"/>
            </w:pPr>
            <w:r>
              <w:t>-</w:t>
            </w:r>
          </w:p>
        </w:tc>
        <w:tc>
          <w:tcPr>
            <w:tcW w:w="1351" w:type="dxa"/>
            <w:tcBorders>
              <w:left w:val="nil"/>
              <w:right w:val="nil"/>
            </w:tcBorders>
          </w:tcPr>
          <w:p w:rsidR="00795A1E" w:rsidRPr="00647D44" w:rsidRDefault="00795A1E" w:rsidP="001B2E06">
            <w:pPr>
              <w:pStyle w:val="tablebodytextright"/>
              <w:spacing w:before="60" w:beforeAutospacing="0" w:after="60"/>
              <w:jc w:val="center"/>
            </w:pPr>
            <w:r>
              <w:t>-</w:t>
            </w:r>
          </w:p>
        </w:tc>
      </w:tr>
    </w:tbl>
    <w:p w:rsidR="00625578" w:rsidRDefault="00625578" w:rsidP="00625578">
      <w:pPr>
        <w:pStyle w:val="Sourceandnotetext"/>
      </w:pPr>
      <w:r>
        <w:t>Source: Account Manager Post-Pilot Survey, 2014; Quality Manager Post-Pilot Survey, 2014 and CEO Post-Pilot Survey, 2014</w:t>
      </w:r>
    </w:p>
    <w:p w:rsidR="00795A1E" w:rsidRDefault="00795A1E" w:rsidP="00795A1E">
      <w:pPr>
        <w:pStyle w:val="Sourceandnotetext"/>
      </w:pPr>
      <w:r>
        <w:t xml:space="preserve">Note: </w:t>
      </w:r>
      <w:r w:rsidR="0078658C">
        <w:rPr>
          <w:szCs w:val="16"/>
        </w:rPr>
        <w:t xml:space="preserve">44 </w:t>
      </w:r>
      <w:r w:rsidR="0078658C" w:rsidRPr="0078658C">
        <w:rPr>
          <w:szCs w:val="16"/>
        </w:rPr>
        <w:t>responses (by 15 Account Managers)</w:t>
      </w:r>
      <w:r w:rsidR="0078658C">
        <w:rPr>
          <w:szCs w:val="16"/>
        </w:rPr>
        <w:t xml:space="preserve"> </w:t>
      </w:r>
      <w:r w:rsidR="0078658C">
        <w:t>for Account Manager,</w:t>
      </w:r>
      <w:r>
        <w:t xml:space="preserve"> 17 Responses for CEO, 38 responses for </w:t>
      </w:r>
      <w:r w:rsidR="00FC120A">
        <w:t>Quality Manager</w:t>
      </w:r>
      <w:r>
        <w:t xml:space="preserve"> </w:t>
      </w:r>
    </w:p>
    <w:p w:rsidR="00795A1E" w:rsidRDefault="00795A1E" w:rsidP="00795A1E">
      <w:pPr>
        <w:spacing w:before="120" w:after="40"/>
        <w:ind w:right="766"/>
        <w:rPr>
          <w:rFonts w:ascii="Calibri" w:eastAsia="Times New Roman" w:hAnsi="Calibri" w:cs="Times New Roman"/>
          <w:b/>
          <w:i/>
          <w:sz w:val="20"/>
          <w:szCs w:val="24"/>
          <w:lang w:val="en-US"/>
        </w:rPr>
      </w:pPr>
      <w:r w:rsidRPr="003F401E">
        <w:rPr>
          <w:rFonts w:ascii="Calibri" w:eastAsia="Times New Roman" w:hAnsi="Calibri" w:cs="Times New Roman"/>
          <w:b/>
          <w:i/>
          <w:sz w:val="20"/>
          <w:szCs w:val="24"/>
          <w:lang w:val="en-US"/>
        </w:rPr>
        <w:t xml:space="preserve">Table </w:t>
      </w:r>
      <w:proofErr w:type="spellStart"/>
      <w:r w:rsidR="00D9659B">
        <w:rPr>
          <w:rFonts w:ascii="Calibri" w:eastAsia="Times New Roman" w:hAnsi="Calibri" w:cs="Times New Roman"/>
          <w:b/>
          <w:i/>
          <w:sz w:val="20"/>
          <w:szCs w:val="24"/>
          <w:lang w:val="en-US"/>
        </w:rPr>
        <w:t>C</w:t>
      </w:r>
      <w:r w:rsidRPr="003F401E">
        <w:rPr>
          <w:rFonts w:ascii="Calibri" w:eastAsia="Times New Roman" w:hAnsi="Calibri" w:cs="Times New Roman"/>
          <w:b/>
          <w:i/>
          <w:sz w:val="20"/>
          <w:szCs w:val="24"/>
          <w:lang w:val="en-US"/>
        </w:rPr>
        <w:t>22</w:t>
      </w:r>
      <w:proofErr w:type="spellEnd"/>
      <w:r w:rsidRPr="003F401E">
        <w:rPr>
          <w:rFonts w:ascii="Calibri" w:eastAsia="Times New Roman" w:hAnsi="Calibri" w:cs="Times New Roman"/>
          <w:b/>
          <w:i/>
          <w:sz w:val="20"/>
          <w:szCs w:val="24"/>
          <w:lang w:val="en-US"/>
        </w:rPr>
        <w:t>: Provider staff awareness of changes to aspects of Provider business (compared to 12 months ago)</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C22: Provider staff awareness of changes to aspects of Provider business (compared to 12 months ago)"/>
        <w:tblDescription w:val="Table C22: Provider staff awareness of changes to aspects of Provider business (compared to 12 months ago)"/>
      </w:tblPr>
      <w:tblGrid>
        <w:gridCol w:w="4281"/>
        <w:gridCol w:w="1279"/>
        <w:gridCol w:w="1283"/>
        <w:gridCol w:w="1440"/>
        <w:gridCol w:w="959"/>
      </w:tblGrid>
      <w:tr w:rsidR="00795A1E" w:rsidRPr="001B2E06" w:rsidTr="00EF1E4B">
        <w:trPr>
          <w:tblHeader/>
        </w:trPr>
        <w:tc>
          <w:tcPr>
            <w:tcW w:w="2316" w:type="pct"/>
            <w:tcBorders>
              <w:top w:val="single" w:sz="4" w:space="0" w:color="auto"/>
              <w:bottom w:val="single" w:sz="4" w:space="0" w:color="auto"/>
            </w:tcBorders>
            <w:shd w:val="clear" w:color="auto" w:fill="1E3D6B"/>
            <w:vAlign w:val="center"/>
          </w:tcPr>
          <w:p w:rsidR="00795A1E" w:rsidRPr="001B2E06" w:rsidRDefault="00795A1E" w:rsidP="001B2E06">
            <w:pPr>
              <w:pStyle w:val="Tableheadingleft"/>
              <w:spacing w:before="60" w:beforeAutospacing="0" w:after="60"/>
              <w:ind w:firstLine="720"/>
              <w:rPr>
                <w:szCs w:val="20"/>
              </w:rPr>
            </w:pPr>
          </w:p>
        </w:tc>
        <w:tc>
          <w:tcPr>
            <w:tcW w:w="692" w:type="pct"/>
            <w:tcBorders>
              <w:top w:val="single" w:sz="4" w:space="0" w:color="auto"/>
              <w:bottom w:val="single" w:sz="4" w:space="0" w:color="auto"/>
            </w:tcBorders>
            <w:shd w:val="clear" w:color="auto" w:fill="1E3D6B"/>
            <w:vAlign w:val="center"/>
          </w:tcPr>
          <w:p w:rsidR="00795A1E" w:rsidRPr="001B2E06" w:rsidRDefault="00795A1E" w:rsidP="001B2E06">
            <w:pPr>
              <w:pStyle w:val="Tableheadingright"/>
              <w:spacing w:before="60" w:beforeAutospacing="0" w:after="60"/>
              <w:jc w:val="center"/>
              <w:rPr>
                <w:szCs w:val="20"/>
              </w:rPr>
            </w:pPr>
            <w:r w:rsidRPr="001B2E06">
              <w:rPr>
                <w:szCs w:val="20"/>
              </w:rPr>
              <w:t>No change</w:t>
            </w:r>
          </w:p>
        </w:tc>
        <w:tc>
          <w:tcPr>
            <w:tcW w:w="694" w:type="pct"/>
            <w:tcBorders>
              <w:top w:val="single" w:sz="4" w:space="0" w:color="auto"/>
              <w:bottom w:val="single" w:sz="4" w:space="0" w:color="auto"/>
            </w:tcBorders>
            <w:shd w:val="clear" w:color="auto" w:fill="1E3D6B"/>
            <w:vAlign w:val="center"/>
          </w:tcPr>
          <w:p w:rsidR="00795A1E" w:rsidRPr="001B2E06" w:rsidRDefault="00795A1E" w:rsidP="001B2E06">
            <w:pPr>
              <w:pStyle w:val="Tableheadingright"/>
              <w:spacing w:before="60" w:beforeAutospacing="0" w:after="60"/>
              <w:jc w:val="center"/>
              <w:rPr>
                <w:szCs w:val="20"/>
              </w:rPr>
            </w:pPr>
            <w:r w:rsidRPr="001B2E06">
              <w:rPr>
                <w:szCs w:val="20"/>
              </w:rPr>
              <w:t>Declined / decreased</w:t>
            </w:r>
          </w:p>
        </w:tc>
        <w:tc>
          <w:tcPr>
            <w:tcW w:w="779" w:type="pct"/>
            <w:tcBorders>
              <w:top w:val="single" w:sz="4" w:space="0" w:color="auto"/>
              <w:bottom w:val="single" w:sz="4" w:space="0" w:color="auto"/>
            </w:tcBorders>
            <w:shd w:val="clear" w:color="auto" w:fill="1E3D6B"/>
            <w:vAlign w:val="center"/>
          </w:tcPr>
          <w:p w:rsidR="00795A1E" w:rsidRPr="001B2E06" w:rsidRDefault="00795A1E" w:rsidP="001B2E06">
            <w:pPr>
              <w:pStyle w:val="Tableheadingright"/>
              <w:spacing w:before="60" w:beforeAutospacing="0" w:after="60"/>
              <w:jc w:val="center"/>
              <w:rPr>
                <w:szCs w:val="20"/>
              </w:rPr>
            </w:pPr>
            <w:r w:rsidRPr="001B2E06">
              <w:rPr>
                <w:szCs w:val="20"/>
              </w:rPr>
              <w:t>Improved /increased</w:t>
            </w:r>
          </w:p>
        </w:tc>
        <w:tc>
          <w:tcPr>
            <w:tcW w:w="520" w:type="pct"/>
            <w:tcBorders>
              <w:top w:val="single" w:sz="4" w:space="0" w:color="auto"/>
              <w:bottom w:val="single" w:sz="4" w:space="0" w:color="auto"/>
            </w:tcBorders>
            <w:shd w:val="clear" w:color="auto" w:fill="1E3D6B"/>
            <w:vAlign w:val="center"/>
          </w:tcPr>
          <w:p w:rsidR="00795A1E" w:rsidRPr="001B2E06" w:rsidRDefault="00795A1E" w:rsidP="001B2E06">
            <w:pPr>
              <w:pStyle w:val="Tableheadingright"/>
              <w:spacing w:before="60" w:beforeAutospacing="0" w:after="60"/>
              <w:jc w:val="center"/>
              <w:rPr>
                <w:szCs w:val="20"/>
              </w:rPr>
            </w:pPr>
            <w:r w:rsidRPr="001B2E06">
              <w:rPr>
                <w:szCs w:val="20"/>
              </w:rPr>
              <w:t>Don’t Know</w:t>
            </w:r>
          </w:p>
        </w:tc>
      </w:tr>
      <w:tr w:rsidR="00795A1E" w:rsidRPr="001B2E06" w:rsidTr="001B2E06">
        <w:tc>
          <w:tcPr>
            <w:tcW w:w="2316" w:type="pct"/>
            <w:tcBorders>
              <w:top w:val="single" w:sz="4" w:space="0" w:color="auto"/>
            </w:tcBorders>
            <w:vAlign w:val="center"/>
          </w:tcPr>
          <w:p w:rsidR="00795A1E" w:rsidRPr="001B2E06" w:rsidRDefault="00795A1E" w:rsidP="001B2E06">
            <w:pPr>
              <w:pStyle w:val="Tablebodytextleftaligned"/>
              <w:spacing w:before="60" w:beforeAutospacing="0" w:after="60"/>
              <w:rPr>
                <w:b/>
                <w:sz w:val="20"/>
                <w:szCs w:val="20"/>
              </w:rPr>
            </w:pPr>
            <w:r w:rsidRPr="001B2E06">
              <w:rPr>
                <w:b/>
                <w:sz w:val="20"/>
                <w:szCs w:val="20"/>
              </w:rPr>
              <w:t>Strategies for monitoring and measuring job seeker and/or employer satisfaction</w:t>
            </w:r>
          </w:p>
        </w:tc>
        <w:tc>
          <w:tcPr>
            <w:tcW w:w="692" w:type="pct"/>
            <w:tcBorders>
              <w:top w:val="single" w:sz="4" w:space="0" w:color="auto"/>
            </w:tcBorders>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9</w:t>
            </w:r>
          </w:p>
        </w:tc>
        <w:tc>
          <w:tcPr>
            <w:tcW w:w="694" w:type="pct"/>
            <w:tcBorders>
              <w:top w:val="single" w:sz="4" w:space="0" w:color="auto"/>
            </w:tcBorders>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5</w:t>
            </w:r>
          </w:p>
        </w:tc>
        <w:tc>
          <w:tcPr>
            <w:tcW w:w="779" w:type="pct"/>
            <w:tcBorders>
              <w:top w:val="single" w:sz="4" w:space="0" w:color="auto"/>
            </w:tcBorders>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80</w:t>
            </w:r>
          </w:p>
        </w:tc>
        <w:tc>
          <w:tcPr>
            <w:tcW w:w="520" w:type="pct"/>
            <w:tcBorders>
              <w:top w:val="single" w:sz="4" w:space="0" w:color="auto"/>
            </w:tcBorders>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6</w:t>
            </w:r>
          </w:p>
        </w:tc>
      </w:tr>
      <w:tr w:rsidR="00795A1E" w:rsidRPr="001B2E06" w:rsidTr="001B2E06">
        <w:tc>
          <w:tcPr>
            <w:tcW w:w="2316" w:type="pct"/>
            <w:vAlign w:val="center"/>
          </w:tcPr>
          <w:p w:rsidR="00795A1E" w:rsidRPr="001B2E06" w:rsidRDefault="00795A1E" w:rsidP="001B2E06">
            <w:pPr>
              <w:pStyle w:val="Tablebodytextleftaligned"/>
              <w:spacing w:before="60" w:beforeAutospacing="0" w:after="60"/>
              <w:rPr>
                <w:b/>
                <w:sz w:val="20"/>
                <w:szCs w:val="20"/>
              </w:rPr>
            </w:pPr>
            <w:r w:rsidRPr="001B2E06">
              <w:rPr>
                <w:b/>
                <w:sz w:val="20"/>
                <w:szCs w:val="20"/>
              </w:rPr>
              <w:t>Systems and technologies that enable communication with job seekers and / or employers</w:t>
            </w:r>
          </w:p>
        </w:tc>
        <w:tc>
          <w:tcPr>
            <w:tcW w:w="692"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13</w:t>
            </w:r>
          </w:p>
        </w:tc>
        <w:tc>
          <w:tcPr>
            <w:tcW w:w="694"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7</w:t>
            </w:r>
          </w:p>
        </w:tc>
        <w:tc>
          <w:tcPr>
            <w:tcW w:w="779"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76</w:t>
            </w:r>
          </w:p>
        </w:tc>
        <w:tc>
          <w:tcPr>
            <w:tcW w:w="520"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5</w:t>
            </w:r>
          </w:p>
        </w:tc>
      </w:tr>
      <w:tr w:rsidR="00795A1E" w:rsidRPr="001B2E06" w:rsidTr="001B2E06">
        <w:tc>
          <w:tcPr>
            <w:tcW w:w="2316" w:type="pct"/>
            <w:vAlign w:val="center"/>
          </w:tcPr>
          <w:p w:rsidR="00795A1E" w:rsidRPr="001B2E06" w:rsidRDefault="00795A1E" w:rsidP="001B2E06">
            <w:pPr>
              <w:pStyle w:val="Tablebodytextleftaligned"/>
              <w:spacing w:before="60" w:beforeAutospacing="0" w:after="60"/>
              <w:rPr>
                <w:b/>
                <w:sz w:val="20"/>
                <w:szCs w:val="20"/>
              </w:rPr>
            </w:pPr>
            <w:r w:rsidRPr="001B2E06">
              <w:rPr>
                <w:b/>
                <w:sz w:val="20"/>
                <w:szCs w:val="20"/>
              </w:rPr>
              <w:t>How you communicate with employers</w:t>
            </w:r>
          </w:p>
        </w:tc>
        <w:tc>
          <w:tcPr>
            <w:tcW w:w="692"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17</w:t>
            </w:r>
          </w:p>
        </w:tc>
        <w:tc>
          <w:tcPr>
            <w:tcW w:w="694"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2</w:t>
            </w:r>
          </w:p>
        </w:tc>
        <w:tc>
          <w:tcPr>
            <w:tcW w:w="779"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73</w:t>
            </w:r>
          </w:p>
        </w:tc>
        <w:tc>
          <w:tcPr>
            <w:tcW w:w="520" w:type="pct"/>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7</w:t>
            </w:r>
          </w:p>
        </w:tc>
      </w:tr>
      <w:tr w:rsidR="00795A1E" w:rsidRPr="001B2E06" w:rsidTr="001B2E06">
        <w:tc>
          <w:tcPr>
            <w:tcW w:w="2316" w:type="pct"/>
            <w:tcBorders>
              <w:bottom w:val="single" w:sz="4" w:space="0" w:color="auto"/>
            </w:tcBorders>
            <w:vAlign w:val="center"/>
          </w:tcPr>
          <w:p w:rsidR="00795A1E" w:rsidRPr="001B2E06" w:rsidRDefault="00795A1E" w:rsidP="001B2E06">
            <w:pPr>
              <w:pStyle w:val="Tablebodytextleftaligned"/>
              <w:spacing w:before="60" w:beforeAutospacing="0" w:after="60"/>
              <w:rPr>
                <w:b/>
                <w:sz w:val="20"/>
                <w:szCs w:val="20"/>
              </w:rPr>
            </w:pPr>
            <w:r w:rsidRPr="001B2E06">
              <w:rPr>
                <w:b/>
                <w:sz w:val="20"/>
                <w:szCs w:val="20"/>
              </w:rPr>
              <w:t>Job seeker satisfaction with assistance received</w:t>
            </w:r>
          </w:p>
        </w:tc>
        <w:tc>
          <w:tcPr>
            <w:tcW w:w="692" w:type="pct"/>
            <w:tcBorders>
              <w:bottom w:val="single" w:sz="4" w:space="0" w:color="auto"/>
            </w:tcBorders>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10</w:t>
            </w:r>
          </w:p>
        </w:tc>
        <w:tc>
          <w:tcPr>
            <w:tcW w:w="694" w:type="pct"/>
            <w:tcBorders>
              <w:bottom w:val="single" w:sz="4" w:space="0" w:color="auto"/>
            </w:tcBorders>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3</w:t>
            </w:r>
          </w:p>
        </w:tc>
        <w:tc>
          <w:tcPr>
            <w:tcW w:w="779" w:type="pct"/>
            <w:tcBorders>
              <w:bottom w:val="single" w:sz="4" w:space="0" w:color="auto"/>
            </w:tcBorders>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77</w:t>
            </w:r>
          </w:p>
        </w:tc>
        <w:tc>
          <w:tcPr>
            <w:tcW w:w="520" w:type="pct"/>
            <w:tcBorders>
              <w:bottom w:val="single" w:sz="4" w:space="0" w:color="auto"/>
            </w:tcBorders>
            <w:vAlign w:val="center"/>
          </w:tcPr>
          <w:p w:rsidR="00795A1E" w:rsidRPr="001B2E06" w:rsidRDefault="00795A1E" w:rsidP="001B2E06">
            <w:pPr>
              <w:pStyle w:val="tablebodytextright"/>
              <w:spacing w:before="60" w:beforeAutospacing="0" w:after="60"/>
              <w:jc w:val="center"/>
              <w:rPr>
                <w:sz w:val="20"/>
                <w:szCs w:val="20"/>
              </w:rPr>
            </w:pPr>
            <w:r w:rsidRPr="001B2E06">
              <w:rPr>
                <w:sz w:val="20"/>
                <w:szCs w:val="20"/>
              </w:rPr>
              <w:t>11</w:t>
            </w:r>
          </w:p>
        </w:tc>
      </w:tr>
    </w:tbl>
    <w:p w:rsidR="00795A1E" w:rsidRDefault="00795A1E" w:rsidP="00795A1E">
      <w:pPr>
        <w:pStyle w:val="Sourceandnotetext"/>
      </w:pPr>
      <w:r w:rsidRPr="007A7CED">
        <w:t xml:space="preserve">Source: </w:t>
      </w:r>
      <w:r>
        <w:t>Provider Staff Post-</w:t>
      </w:r>
      <w:r w:rsidR="00625578">
        <w:t>Pilot</w:t>
      </w:r>
      <w:r>
        <w:t xml:space="preserve"> Survey</w:t>
      </w:r>
      <w:r w:rsidR="00625578">
        <w:t>, 2014</w:t>
      </w:r>
    </w:p>
    <w:p w:rsidR="00795A1E" w:rsidRPr="00273823" w:rsidRDefault="00795A1E" w:rsidP="00795A1E">
      <w:pPr>
        <w:pStyle w:val="Tableheading"/>
      </w:pPr>
      <w:r>
        <w:t xml:space="preserve">Table </w:t>
      </w:r>
      <w:proofErr w:type="spellStart"/>
      <w:r w:rsidR="00D9659B">
        <w:t>C</w:t>
      </w:r>
      <w:r>
        <w:t>23</w:t>
      </w:r>
      <w:proofErr w:type="spellEnd"/>
      <w:r>
        <w:t xml:space="preserve">: </w:t>
      </w:r>
      <w:r w:rsidRPr="005B5DBC">
        <w:rPr>
          <w:lang w:val="en-GB"/>
        </w:rPr>
        <w:t>Improvements from the Pilot on Providers’ a</w:t>
      </w:r>
      <w:r w:rsidRPr="007D0F5D">
        <w:rPr>
          <w:lang w:val="en-GB"/>
        </w:rPr>
        <w:t xml:space="preserve">bility to deliver improved </w:t>
      </w:r>
      <w:r>
        <w:rPr>
          <w:lang w:val="en-GB"/>
        </w:rPr>
        <w:t xml:space="preserve">services to employers, comparison between </w:t>
      </w:r>
      <w:proofErr w:type="spellStart"/>
      <w:r w:rsidR="00FC120A">
        <w:t>CEOs</w:t>
      </w:r>
      <w:proofErr w:type="spellEnd"/>
      <w:r w:rsidR="00FC120A">
        <w:t xml:space="preserve">, Quality Managers and Account Managers </w:t>
      </w:r>
      <w:r>
        <w:rPr>
          <w:lang w:val="en-GB"/>
        </w:rPr>
        <w:t>(per cent)</w:t>
      </w:r>
    </w:p>
    <w:tbl>
      <w:tblPr>
        <w:tblStyle w:val="TableGrid"/>
        <w:tblW w:w="4967" w:type="pct"/>
        <w:tblLayout w:type="fixed"/>
        <w:tblLook w:val="04A0" w:firstRow="1" w:lastRow="0" w:firstColumn="1" w:lastColumn="0" w:noHBand="0" w:noVBand="1"/>
        <w:tblCaption w:val="Table C23: Improvements from the Pilot on Providers’ ability to deliver improved services to employers, comparison between CEOs, Quality Managers and Account Managers (per cent)"/>
        <w:tblDescription w:val="Table C23: Improvements from the Pilot on Providers’ ability to deliver improved services to employers, comparison between CEOs, Quality Managers and Account Managers (per cent)"/>
      </w:tblPr>
      <w:tblGrid>
        <w:gridCol w:w="1527"/>
        <w:gridCol w:w="567"/>
        <w:gridCol w:w="993"/>
        <w:gridCol w:w="992"/>
        <w:gridCol w:w="1336"/>
        <w:gridCol w:w="709"/>
        <w:gridCol w:w="1133"/>
        <w:gridCol w:w="789"/>
        <w:gridCol w:w="1135"/>
      </w:tblGrid>
      <w:tr w:rsidR="00795A1E" w:rsidTr="0078495F">
        <w:trPr>
          <w:trHeight w:val="285"/>
          <w:tblHeader/>
        </w:trPr>
        <w:tc>
          <w:tcPr>
            <w:tcW w:w="1527" w:type="dxa"/>
            <w:tcBorders>
              <w:left w:val="nil"/>
              <w:right w:val="nil"/>
            </w:tcBorders>
            <w:shd w:val="clear" w:color="auto" w:fill="1E3D6B"/>
          </w:tcPr>
          <w:p w:rsidR="00795A1E" w:rsidRPr="001E2E7F" w:rsidRDefault="00795A1E" w:rsidP="001B2E06">
            <w:pPr>
              <w:pStyle w:val="Tablebodytextleftaligned"/>
              <w:spacing w:before="60" w:beforeAutospacing="0" w:after="60"/>
              <w:rPr>
                <w:b/>
                <w:color w:val="FFFFFF" w:themeColor="background2"/>
              </w:rPr>
            </w:pPr>
          </w:p>
        </w:tc>
        <w:tc>
          <w:tcPr>
            <w:tcW w:w="567" w:type="dxa"/>
            <w:tcBorders>
              <w:left w:val="nil"/>
              <w:right w:val="nil"/>
            </w:tcBorders>
            <w:shd w:val="clear" w:color="auto" w:fill="1E3D6B"/>
          </w:tcPr>
          <w:p w:rsidR="00795A1E" w:rsidRPr="001E2E7F" w:rsidRDefault="00795A1E" w:rsidP="0078495F">
            <w:pPr>
              <w:pStyle w:val="Tablebodytextleftaligned"/>
              <w:spacing w:before="60" w:beforeAutospacing="0" w:after="60"/>
              <w:ind w:left="-1243" w:firstLine="676"/>
              <w:rPr>
                <w:b/>
                <w:color w:val="FFFFFF" w:themeColor="background2"/>
              </w:rPr>
            </w:pPr>
          </w:p>
        </w:tc>
        <w:tc>
          <w:tcPr>
            <w:tcW w:w="993" w:type="dxa"/>
            <w:tcBorders>
              <w:left w:val="nil"/>
              <w:right w:val="nil"/>
            </w:tcBorders>
            <w:shd w:val="clear" w:color="auto" w:fill="1E3D6B"/>
            <w:vAlign w:val="bottom"/>
          </w:tcPr>
          <w:p w:rsidR="00795A1E" w:rsidRPr="001E2E7F" w:rsidRDefault="00795A1E" w:rsidP="001B2E06">
            <w:pPr>
              <w:pStyle w:val="Tableheadingright"/>
              <w:spacing w:before="60" w:beforeAutospacing="0" w:after="60"/>
              <w:jc w:val="center"/>
              <w:rPr>
                <w:color w:val="FFFFFF" w:themeColor="background2"/>
              </w:rPr>
            </w:pPr>
            <w:r w:rsidRPr="001E2E7F">
              <w:rPr>
                <w:color w:val="FFFFFF" w:themeColor="background2"/>
              </w:rPr>
              <w:t>Strongly disagree</w:t>
            </w:r>
          </w:p>
        </w:tc>
        <w:tc>
          <w:tcPr>
            <w:tcW w:w="992" w:type="dxa"/>
            <w:tcBorders>
              <w:left w:val="nil"/>
              <w:right w:val="nil"/>
            </w:tcBorders>
            <w:shd w:val="clear" w:color="auto" w:fill="1E3D6B"/>
            <w:vAlign w:val="bottom"/>
          </w:tcPr>
          <w:p w:rsidR="00795A1E" w:rsidRPr="001E2E7F" w:rsidRDefault="00795A1E" w:rsidP="001B2E06">
            <w:pPr>
              <w:pStyle w:val="Tableheadingright"/>
              <w:spacing w:before="60" w:beforeAutospacing="0" w:after="60"/>
              <w:jc w:val="center"/>
              <w:rPr>
                <w:color w:val="FFFFFF" w:themeColor="background2"/>
              </w:rPr>
            </w:pPr>
            <w:r w:rsidRPr="001E2E7F">
              <w:rPr>
                <w:color w:val="FFFFFF" w:themeColor="background2"/>
              </w:rPr>
              <w:t>Disagree</w:t>
            </w:r>
          </w:p>
        </w:tc>
        <w:tc>
          <w:tcPr>
            <w:tcW w:w="1336" w:type="dxa"/>
            <w:tcBorders>
              <w:left w:val="nil"/>
              <w:right w:val="nil"/>
            </w:tcBorders>
            <w:shd w:val="clear" w:color="auto" w:fill="1E3D6B"/>
            <w:vAlign w:val="bottom"/>
          </w:tcPr>
          <w:p w:rsidR="00795A1E" w:rsidRPr="001E2E7F" w:rsidRDefault="00795A1E" w:rsidP="001B2E06">
            <w:pPr>
              <w:pStyle w:val="Tableheadingright"/>
              <w:spacing w:before="60" w:beforeAutospacing="0" w:after="60"/>
              <w:jc w:val="center"/>
              <w:rPr>
                <w:color w:val="FFFFFF" w:themeColor="background2"/>
              </w:rPr>
            </w:pPr>
            <w:r w:rsidRPr="001E2E7F">
              <w:rPr>
                <w:color w:val="FFFFFF" w:themeColor="background2"/>
              </w:rPr>
              <w:t>Neither agree nor disagree</w:t>
            </w:r>
          </w:p>
        </w:tc>
        <w:tc>
          <w:tcPr>
            <w:tcW w:w="709" w:type="dxa"/>
            <w:tcBorders>
              <w:left w:val="nil"/>
              <w:right w:val="nil"/>
            </w:tcBorders>
            <w:shd w:val="clear" w:color="auto" w:fill="1E3D6B"/>
            <w:vAlign w:val="bottom"/>
          </w:tcPr>
          <w:p w:rsidR="00795A1E" w:rsidRPr="001E2E7F" w:rsidRDefault="00795A1E" w:rsidP="001B2E06">
            <w:pPr>
              <w:pStyle w:val="Tableheadingright"/>
              <w:spacing w:before="60" w:beforeAutospacing="0" w:after="60"/>
              <w:jc w:val="center"/>
              <w:rPr>
                <w:color w:val="FFFFFF" w:themeColor="background2"/>
              </w:rPr>
            </w:pPr>
            <w:r w:rsidRPr="001E2E7F">
              <w:rPr>
                <w:color w:val="FFFFFF" w:themeColor="background2"/>
              </w:rPr>
              <w:t>Agree</w:t>
            </w:r>
          </w:p>
        </w:tc>
        <w:tc>
          <w:tcPr>
            <w:tcW w:w="1133" w:type="dxa"/>
            <w:tcBorders>
              <w:left w:val="nil"/>
              <w:right w:val="nil"/>
            </w:tcBorders>
            <w:shd w:val="clear" w:color="auto" w:fill="1E3D6B"/>
            <w:vAlign w:val="bottom"/>
          </w:tcPr>
          <w:p w:rsidR="00795A1E" w:rsidRPr="001E2E7F" w:rsidRDefault="00795A1E" w:rsidP="001B2E06">
            <w:pPr>
              <w:pStyle w:val="Tableheadingright"/>
              <w:spacing w:before="60" w:beforeAutospacing="0" w:after="60"/>
              <w:jc w:val="center"/>
              <w:rPr>
                <w:color w:val="FFFFFF" w:themeColor="background2"/>
              </w:rPr>
            </w:pPr>
            <w:r w:rsidRPr="001E2E7F">
              <w:rPr>
                <w:color w:val="FFFFFF" w:themeColor="background2"/>
              </w:rPr>
              <w:t>Strongly Agree</w:t>
            </w:r>
          </w:p>
        </w:tc>
        <w:tc>
          <w:tcPr>
            <w:tcW w:w="789" w:type="dxa"/>
            <w:tcBorders>
              <w:left w:val="nil"/>
              <w:right w:val="nil"/>
            </w:tcBorders>
            <w:shd w:val="clear" w:color="auto" w:fill="1E3D6B"/>
            <w:vAlign w:val="bottom"/>
          </w:tcPr>
          <w:p w:rsidR="00795A1E" w:rsidRPr="001E2E7F" w:rsidRDefault="00795A1E" w:rsidP="001B2E06">
            <w:pPr>
              <w:pStyle w:val="Tableheadingright"/>
              <w:spacing w:before="60" w:beforeAutospacing="0" w:after="60"/>
              <w:jc w:val="center"/>
              <w:rPr>
                <w:color w:val="FFFFFF" w:themeColor="background2"/>
              </w:rPr>
            </w:pPr>
            <w:r w:rsidRPr="001E2E7F">
              <w:rPr>
                <w:color w:val="FFFFFF" w:themeColor="background2"/>
              </w:rPr>
              <w:t>Don’t Know</w:t>
            </w:r>
          </w:p>
        </w:tc>
        <w:tc>
          <w:tcPr>
            <w:tcW w:w="1135" w:type="dxa"/>
            <w:tcBorders>
              <w:left w:val="nil"/>
              <w:right w:val="nil"/>
            </w:tcBorders>
            <w:shd w:val="clear" w:color="auto" w:fill="1E3D6B"/>
          </w:tcPr>
          <w:p w:rsidR="00795A1E" w:rsidRPr="001E2E7F" w:rsidRDefault="00795A1E" w:rsidP="001B2E06">
            <w:pPr>
              <w:pStyle w:val="Tableheadingright"/>
              <w:spacing w:before="60" w:beforeAutospacing="0" w:after="60"/>
              <w:jc w:val="center"/>
              <w:rPr>
                <w:color w:val="FFFFFF" w:themeColor="background2"/>
              </w:rPr>
            </w:pPr>
            <w:r w:rsidRPr="001E2E7F">
              <w:rPr>
                <w:color w:val="FFFFFF" w:themeColor="background2"/>
              </w:rPr>
              <w:t>Too early  to tell</w:t>
            </w:r>
          </w:p>
        </w:tc>
      </w:tr>
      <w:tr w:rsidR="00795A1E" w:rsidTr="0078495F">
        <w:trPr>
          <w:trHeight w:val="285"/>
        </w:trPr>
        <w:tc>
          <w:tcPr>
            <w:tcW w:w="1527" w:type="dxa"/>
            <w:tcBorders>
              <w:left w:val="nil"/>
              <w:right w:val="nil"/>
            </w:tcBorders>
          </w:tcPr>
          <w:p w:rsidR="00795A1E" w:rsidRPr="003878B8" w:rsidRDefault="00795A1E" w:rsidP="001B2E06">
            <w:pPr>
              <w:pStyle w:val="Tablebodytextleftaligned"/>
              <w:spacing w:before="60" w:beforeAutospacing="0" w:after="60"/>
              <w:rPr>
                <w:b/>
              </w:rPr>
            </w:pPr>
            <w:r>
              <w:rPr>
                <w:b/>
              </w:rPr>
              <w:t>Current for the Provider</w:t>
            </w:r>
          </w:p>
        </w:tc>
        <w:tc>
          <w:tcPr>
            <w:tcW w:w="567" w:type="dxa"/>
            <w:tcBorders>
              <w:left w:val="nil"/>
              <w:right w:val="nil"/>
            </w:tcBorders>
          </w:tcPr>
          <w:p w:rsidR="00795A1E" w:rsidRPr="003878B8" w:rsidRDefault="00795A1E" w:rsidP="0078495F">
            <w:pPr>
              <w:pStyle w:val="Tablebodytextleftaligned"/>
              <w:spacing w:before="60" w:beforeAutospacing="0" w:after="60"/>
              <w:ind w:right="0"/>
              <w:rPr>
                <w:b/>
              </w:rPr>
            </w:pPr>
            <w:r>
              <w:rPr>
                <w:b/>
              </w:rPr>
              <w:t>QM</w:t>
            </w:r>
          </w:p>
        </w:tc>
        <w:tc>
          <w:tcPr>
            <w:tcW w:w="993" w:type="dxa"/>
            <w:tcBorders>
              <w:left w:val="nil"/>
              <w:bottom w:val="single" w:sz="4" w:space="0" w:color="auto"/>
              <w:right w:val="nil"/>
            </w:tcBorders>
          </w:tcPr>
          <w:p w:rsidR="00795A1E" w:rsidRDefault="00795A1E" w:rsidP="001B2E06">
            <w:pPr>
              <w:pStyle w:val="tablebodytextright"/>
              <w:spacing w:before="60" w:beforeAutospacing="0" w:after="60"/>
              <w:jc w:val="center"/>
            </w:pPr>
            <w:r>
              <w:t>-</w:t>
            </w:r>
          </w:p>
        </w:tc>
        <w:tc>
          <w:tcPr>
            <w:tcW w:w="992" w:type="dxa"/>
            <w:tcBorders>
              <w:left w:val="nil"/>
              <w:bottom w:val="single" w:sz="4" w:space="0" w:color="auto"/>
              <w:right w:val="nil"/>
            </w:tcBorders>
          </w:tcPr>
          <w:p w:rsidR="00795A1E" w:rsidRDefault="00795A1E" w:rsidP="001B2E06">
            <w:pPr>
              <w:pStyle w:val="tablebodytextright"/>
              <w:spacing w:before="60" w:beforeAutospacing="0" w:after="60"/>
              <w:jc w:val="center"/>
            </w:pPr>
            <w:r>
              <w:t>11</w:t>
            </w:r>
          </w:p>
        </w:tc>
        <w:tc>
          <w:tcPr>
            <w:tcW w:w="1336" w:type="dxa"/>
            <w:tcBorders>
              <w:left w:val="nil"/>
              <w:bottom w:val="single" w:sz="4" w:space="0" w:color="auto"/>
              <w:right w:val="nil"/>
            </w:tcBorders>
          </w:tcPr>
          <w:p w:rsidR="00795A1E" w:rsidRDefault="00795A1E" w:rsidP="001B2E06">
            <w:pPr>
              <w:pStyle w:val="tablebodytextright"/>
              <w:tabs>
                <w:tab w:val="left" w:pos="288"/>
                <w:tab w:val="right" w:pos="608"/>
              </w:tabs>
              <w:spacing w:before="60" w:beforeAutospacing="0" w:after="60"/>
              <w:jc w:val="center"/>
            </w:pPr>
            <w:r>
              <w:t>24</w:t>
            </w:r>
          </w:p>
        </w:tc>
        <w:tc>
          <w:tcPr>
            <w:tcW w:w="709" w:type="dxa"/>
            <w:tcBorders>
              <w:left w:val="nil"/>
              <w:bottom w:val="single" w:sz="4" w:space="0" w:color="auto"/>
              <w:right w:val="nil"/>
            </w:tcBorders>
          </w:tcPr>
          <w:p w:rsidR="00795A1E" w:rsidRPr="00647D44" w:rsidRDefault="00795A1E" w:rsidP="001B2E06">
            <w:pPr>
              <w:pStyle w:val="tablebodytextright"/>
              <w:spacing w:before="60" w:beforeAutospacing="0" w:after="60"/>
              <w:jc w:val="center"/>
            </w:pPr>
            <w:r>
              <w:t>37</w:t>
            </w:r>
          </w:p>
        </w:tc>
        <w:tc>
          <w:tcPr>
            <w:tcW w:w="1133" w:type="dxa"/>
            <w:tcBorders>
              <w:left w:val="nil"/>
              <w:bottom w:val="single" w:sz="4" w:space="0" w:color="auto"/>
              <w:right w:val="nil"/>
            </w:tcBorders>
          </w:tcPr>
          <w:p w:rsidR="00795A1E" w:rsidRPr="00647D44" w:rsidRDefault="00795A1E" w:rsidP="001B2E06">
            <w:pPr>
              <w:pStyle w:val="tablebodytextright"/>
              <w:spacing w:before="60" w:beforeAutospacing="0" w:after="60"/>
              <w:jc w:val="center"/>
            </w:pPr>
            <w:r>
              <w:t>13</w:t>
            </w:r>
          </w:p>
        </w:tc>
        <w:tc>
          <w:tcPr>
            <w:tcW w:w="789" w:type="dxa"/>
            <w:tcBorders>
              <w:left w:val="nil"/>
              <w:bottom w:val="single" w:sz="4" w:space="0" w:color="auto"/>
              <w:right w:val="nil"/>
            </w:tcBorders>
          </w:tcPr>
          <w:p w:rsidR="00795A1E" w:rsidRPr="00647D44" w:rsidRDefault="00795A1E" w:rsidP="001B2E06">
            <w:pPr>
              <w:pStyle w:val="tablebodytextright"/>
              <w:spacing w:before="60" w:beforeAutospacing="0" w:after="60"/>
              <w:jc w:val="center"/>
            </w:pPr>
            <w:r>
              <w:t>8</w:t>
            </w:r>
          </w:p>
        </w:tc>
        <w:tc>
          <w:tcPr>
            <w:tcW w:w="1135" w:type="dxa"/>
            <w:tcBorders>
              <w:left w:val="nil"/>
              <w:bottom w:val="single" w:sz="4" w:space="0" w:color="auto"/>
              <w:right w:val="nil"/>
            </w:tcBorders>
          </w:tcPr>
          <w:p w:rsidR="00795A1E" w:rsidRPr="00647D44" w:rsidRDefault="00795A1E" w:rsidP="001B2E06">
            <w:pPr>
              <w:pStyle w:val="tablebodytextright"/>
              <w:spacing w:before="60" w:beforeAutospacing="0" w:after="60"/>
              <w:jc w:val="center"/>
            </w:pPr>
            <w:r>
              <w:t>8</w:t>
            </w:r>
          </w:p>
        </w:tc>
      </w:tr>
      <w:tr w:rsidR="0078495F" w:rsidTr="0078495F">
        <w:trPr>
          <w:trHeight w:val="318"/>
        </w:trPr>
        <w:tc>
          <w:tcPr>
            <w:tcW w:w="1527" w:type="dxa"/>
            <w:tcBorders>
              <w:left w:val="nil"/>
              <w:bottom w:val="nil"/>
              <w:right w:val="nil"/>
            </w:tcBorders>
          </w:tcPr>
          <w:p w:rsidR="0078495F" w:rsidRDefault="0078495F" w:rsidP="0078495F">
            <w:pPr>
              <w:pStyle w:val="Tablebodytextleftaligned"/>
              <w:spacing w:before="0" w:beforeAutospacing="0"/>
              <w:rPr>
                <w:b/>
              </w:rPr>
            </w:pPr>
            <w:r>
              <w:rPr>
                <w:b/>
              </w:rPr>
              <w:t>Future for the Provider</w:t>
            </w:r>
          </w:p>
        </w:tc>
        <w:tc>
          <w:tcPr>
            <w:tcW w:w="567" w:type="dxa"/>
            <w:tcBorders>
              <w:left w:val="nil"/>
              <w:bottom w:val="nil"/>
              <w:right w:val="nil"/>
            </w:tcBorders>
          </w:tcPr>
          <w:p w:rsidR="0078495F" w:rsidRDefault="0078495F" w:rsidP="0078495F">
            <w:pPr>
              <w:pStyle w:val="Tablebodytextleftaligned"/>
              <w:spacing w:before="0" w:beforeAutospacing="0"/>
              <w:ind w:right="0"/>
              <w:rPr>
                <w:b/>
              </w:rPr>
            </w:pPr>
            <w:r>
              <w:rPr>
                <w:b/>
              </w:rPr>
              <w:t>AM</w:t>
            </w:r>
          </w:p>
        </w:tc>
        <w:tc>
          <w:tcPr>
            <w:tcW w:w="993" w:type="dxa"/>
            <w:tcBorders>
              <w:left w:val="nil"/>
              <w:bottom w:val="nil"/>
              <w:right w:val="nil"/>
            </w:tcBorders>
          </w:tcPr>
          <w:p w:rsidR="0078495F" w:rsidRDefault="0078495F" w:rsidP="0078495F">
            <w:pPr>
              <w:pStyle w:val="tablebodytextright"/>
              <w:spacing w:before="0" w:beforeAutospacing="0" w:after="0"/>
              <w:jc w:val="center"/>
            </w:pPr>
            <w:r>
              <w:t>-</w:t>
            </w:r>
          </w:p>
        </w:tc>
        <w:tc>
          <w:tcPr>
            <w:tcW w:w="992" w:type="dxa"/>
            <w:tcBorders>
              <w:left w:val="nil"/>
              <w:bottom w:val="nil"/>
              <w:right w:val="nil"/>
            </w:tcBorders>
          </w:tcPr>
          <w:p w:rsidR="0078495F" w:rsidRDefault="0078495F" w:rsidP="0078495F">
            <w:pPr>
              <w:pStyle w:val="tablebodytextright"/>
              <w:spacing w:before="0" w:beforeAutospacing="0" w:after="0"/>
              <w:jc w:val="center"/>
            </w:pPr>
            <w:r>
              <w:t>2</w:t>
            </w:r>
          </w:p>
        </w:tc>
        <w:tc>
          <w:tcPr>
            <w:tcW w:w="1336" w:type="dxa"/>
            <w:tcBorders>
              <w:left w:val="nil"/>
              <w:bottom w:val="nil"/>
              <w:right w:val="nil"/>
            </w:tcBorders>
          </w:tcPr>
          <w:p w:rsidR="0078495F" w:rsidRDefault="0078495F" w:rsidP="0078495F">
            <w:pPr>
              <w:pStyle w:val="tablebodytextright"/>
              <w:spacing w:before="0" w:beforeAutospacing="0" w:after="0"/>
              <w:jc w:val="center"/>
            </w:pPr>
            <w:r>
              <w:t>43</w:t>
            </w:r>
          </w:p>
        </w:tc>
        <w:tc>
          <w:tcPr>
            <w:tcW w:w="709" w:type="dxa"/>
            <w:tcBorders>
              <w:left w:val="nil"/>
              <w:bottom w:val="nil"/>
              <w:right w:val="nil"/>
            </w:tcBorders>
          </w:tcPr>
          <w:p w:rsidR="0078495F" w:rsidRDefault="0078495F" w:rsidP="0078495F">
            <w:pPr>
              <w:pStyle w:val="tablebodytextright"/>
              <w:spacing w:before="0" w:beforeAutospacing="0" w:after="0"/>
              <w:jc w:val="center"/>
            </w:pPr>
            <w:r>
              <w:t>34</w:t>
            </w:r>
          </w:p>
        </w:tc>
        <w:tc>
          <w:tcPr>
            <w:tcW w:w="1133" w:type="dxa"/>
            <w:tcBorders>
              <w:left w:val="nil"/>
              <w:bottom w:val="nil"/>
              <w:right w:val="nil"/>
            </w:tcBorders>
          </w:tcPr>
          <w:p w:rsidR="0078495F" w:rsidRDefault="0078495F" w:rsidP="0078495F">
            <w:pPr>
              <w:pStyle w:val="tablebodytextright"/>
              <w:spacing w:before="0" w:beforeAutospacing="0" w:after="0"/>
              <w:jc w:val="center"/>
            </w:pPr>
            <w:r>
              <w:t>-</w:t>
            </w:r>
          </w:p>
        </w:tc>
        <w:tc>
          <w:tcPr>
            <w:tcW w:w="789" w:type="dxa"/>
            <w:tcBorders>
              <w:left w:val="nil"/>
              <w:bottom w:val="nil"/>
              <w:right w:val="nil"/>
            </w:tcBorders>
          </w:tcPr>
          <w:p w:rsidR="0078495F" w:rsidRDefault="0078495F" w:rsidP="0078495F">
            <w:pPr>
              <w:pStyle w:val="tablebodytextright"/>
              <w:spacing w:before="0" w:beforeAutospacing="0" w:after="0"/>
              <w:jc w:val="center"/>
            </w:pPr>
            <w:r>
              <w:t>20</w:t>
            </w:r>
          </w:p>
        </w:tc>
        <w:tc>
          <w:tcPr>
            <w:tcW w:w="1135" w:type="dxa"/>
            <w:tcBorders>
              <w:left w:val="nil"/>
              <w:bottom w:val="nil"/>
              <w:right w:val="nil"/>
            </w:tcBorders>
          </w:tcPr>
          <w:p w:rsidR="0078495F" w:rsidRDefault="0078495F" w:rsidP="0078495F">
            <w:pPr>
              <w:pStyle w:val="tablebodytextright"/>
              <w:spacing w:before="0" w:beforeAutospacing="0" w:after="0"/>
              <w:jc w:val="center"/>
            </w:pPr>
            <w:r>
              <w:t>-</w:t>
            </w:r>
          </w:p>
        </w:tc>
      </w:tr>
      <w:tr w:rsidR="0078495F" w:rsidTr="0078495F">
        <w:trPr>
          <w:trHeight w:val="318"/>
        </w:trPr>
        <w:tc>
          <w:tcPr>
            <w:tcW w:w="1527" w:type="dxa"/>
            <w:tcBorders>
              <w:top w:val="nil"/>
              <w:left w:val="nil"/>
              <w:bottom w:val="nil"/>
              <w:right w:val="nil"/>
            </w:tcBorders>
          </w:tcPr>
          <w:p w:rsidR="0078495F" w:rsidRDefault="0078495F" w:rsidP="0078495F">
            <w:pPr>
              <w:pStyle w:val="Tablebodytextleftaligned"/>
              <w:spacing w:before="0" w:beforeAutospacing="0"/>
              <w:rPr>
                <w:b/>
              </w:rPr>
            </w:pPr>
          </w:p>
        </w:tc>
        <w:tc>
          <w:tcPr>
            <w:tcW w:w="567" w:type="dxa"/>
            <w:tcBorders>
              <w:top w:val="nil"/>
              <w:left w:val="nil"/>
              <w:bottom w:val="nil"/>
              <w:right w:val="nil"/>
            </w:tcBorders>
          </w:tcPr>
          <w:p w:rsidR="0078495F" w:rsidRDefault="0078495F" w:rsidP="0078495F">
            <w:pPr>
              <w:pStyle w:val="Tablebodytextleftaligned"/>
              <w:spacing w:before="0" w:beforeAutospacing="0"/>
              <w:ind w:right="0"/>
              <w:rPr>
                <w:b/>
              </w:rPr>
            </w:pPr>
            <w:r>
              <w:rPr>
                <w:b/>
              </w:rPr>
              <w:t>CEO</w:t>
            </w:r>
          </w:p>
        </w:tc>
        <w:tc>
          <w:tcPr>
            <w:tcW w:w="993" w:type="dxa"/>
            <w:tcBorders>
              <w:top w:val="nil"/>
              <w:left w:val="nil"/>
              <w:bottom w:val="nil"/>
              <w:right w:val="nil"/>
            </w:tcBorders>
          </w:tcPr>
          <w:p w:rsidR="0078495F" w:rsidRDefault="0078495F" w:rsidP="0078495F">
            <w:pPr>
              <w:pStyle w:val="tablebodytextright"/>
              <w:spacing w:before="0" w:beforeAutospacing="0" w:after="0"/>
              <w:jc w:val="center"/>
            </w:pPr>
            <w:r>
              <w:t>5</w:t>
            </w:r>
          </w:p>
        </w:tc>
        <w:tc>
          <w:tcPr>
            <w:tcW w:w="992" w:type="dxa"/>
            <w:tcBorders>
              <w:top w:val="nil"/>
              <w:left w:val="nil"/>
              <w:bottom w:val="nil"/>
              <w:right w:val="nil"/>
            </w:tcBorders>
          </w:tcPr>
          <w:p w:rsidR="0078495F" w:rsidRDefault="0078495F" w:rsidP="0078495F">
            <w:pPr>
              <w:pStyle w:val="tablebodytextright"/>
              <w:spacing w:before="0" w:beforeAutospacing="0" w:after="0"/>
              <w:jc w:val="center"/>
            </w:pPr>
            <w:r>
              <w:t>5</w:t>
            </w:r>
          </w:p>
        </w:tc>
        <w:tc>
          <w:tcPr>
            <w:tcW w:w="1336" w:type="dxa"/>
            <w:tcBorders>
              <w:top w:val="nil"/>
              <w:left w:val="nil"/>
              <w:bottom w:val="nil"/>
              <w:right w:val="nil"/>
            </w:tcBorders>
          </w:tcPr>
          <w:p w:rsidR="0078495F" w:rsidRDefault="0078495F" w:rsidP="0078495F">
            <w:pPr>
              <w:pStyle w:val="tablebodytextright"/>
              <w:spacing w:before="0" w:beforeAutospacing="0" w:after="0"/>
              <w:jc w:val="center"/>
            </w:pPr>
            <w:r>
              <w:t>32</w:t>
            </w:r>
          </w:p>
        </w:tc>
        <w:tc>
          <w:tcPr>
            <w:tcW w:w="709" w:type="dxa"/>
            <w:tcBorders>
              <w:top w:val="nil"/>
              <w:left w:val="nil"/>
              <w:bottom w:val="nil"/>
              <w:right w:val="nil"/>
            </w:tcBorders>
          </w:tcPr>
          <w:p w:rsidR="0078495F" w:rsidRDefault="0078495F" w:rsidP="0078495F">
            <w:pPr>
              <w:pStyle w:val="tablebodytextright"/>
              <w:spacing w:before="0" w:beforeAutospacing="0" w:after="0"/>
              <w:jc w:val="center"/>
            </w:pPr>
            <w:r>
              <w:t>45</w:t>
            </w:r>
          </w:p>
        </w:tc>
        <w:tc>
          <w:tcPr>
            <w:tcW w:w="1133" w:type="dxa"/>
            <w:tcBorders>
              <w:top w:val="nil"/>
              <w:left w:val="nil"/>
              <w:bottom w:val="nil"/>
              <w:right w:val="nil"/>
            </w:tcBorders>
          </w:tcPr>
          <w:p w:rsidR="0078495F" w:rsidRDefault="0078495F" w:rsidP="0078495F">
            <w:pPr>
              <w:pStyle w:val="tablebodytextright"/>
              <w:spacing w:before="0" w:beforeAutospacing="0" w:after="0"/>
              <w:jc w:val="center"/>
            </w:pPr>
            <w:r>
              <w:t>14</w:t>
            </w:r>
          </w:p>
        </w:tc>
        <w:tc>
          <w:tcPr>
            <w:tcW w:w="789" w:type="dxa"/>
            <w:tcBorders>
              <w:top w:val="nil"/>
              <w:left w:val="nil"/>
              <w:bottom w:val="nil"/>
              <w:right w:val="nil"/>
            </w:tcBorders>
          </w:tcPr>
          <w:p w:rsidR="0078495F" w:rsidRDefault="0078495F" w:rsidP="0078495F">
            <w:pPr>
              <w:pStyle w:val="tablebodytextright"/>
              <w:spacing w:before="0" w:beforeAutospacing="0" w:after="0"/>
              <w:jc w:val="center"/>
            </w:pPr>
            <w:r>
              <w:t>-</w:t>
            </w:r>
          </w:p>
        </w:tc>
        <w:tc>
          <w:tcPr>
            <w:tcW w:w="1135" w:type="dxa"/>
            <w:tcBorders>
              <w:top w:val="nil"/>
              <w:left w:val="nil"/>
              <w:bottom w:val="nil"/>
              <w:right w:val="nil"/>
            </w:tcBorders>
          </w:tcPr>
          <w:p w:rsidR="0078495F" w:rsidRDefault="0078495F" w:rsidP="0078495F">
            <w:pPr>
              <w:pStyle w:val="tablebodytextright"/>
              <w:spacing w:before="0" w:beforeAutospacing="0" w:after="0"/>
              <w:jc w:val="center"/>
            </w:pPr>
            <w:r>
              <w:t>-</w:t>
            </w:r>
          </w:p>
        </w:tc>
      </w:tr>
      <w:tr w:rsidR="0078495F" w:rsidTr="0078495F">
        <w:trPr>
          <w:trHeight w:val="318"/>
        </w:trPr>
        <w:tc>
          <w:tcPr>
            <w:tcW w:w="1527" w:type="dxa"/>
            <w:tcBorders>
              <w:top w:val="nil"/>
              <w:left w:val="nil"/>
              <w:right w:val="nil"/>
            </w:tcBorders>
          </w:tcPr>
          <w:p w:rsidR="0078495F" w:rsidRDefault="0078495F" w:rsidP="0078495F">
            <w:pPr>
              <w:pStyle w:val="Tablebodytextleftaligned"/>
              <w:spacing w:before="0" w:beforeAutospacing="0"/>
              <w:rPr>
                <w:b/>
              </w:rPr>
            </w:pPr>
          </w:p>
        </w:tc>
        <w:tc>
          <w:tcPr>
            <w:tcW w:w="567" w:type="dxa"/>
            <w:tcBorders>
              <w:top w:val="nil"/>
              <w:left w:val="nil"/>
              <w:right w:val="nil"/>
            </w:tcBorders>
          </w:tcPr>
          <w:p w:rsidR="0078495F" w:rsidRDefault="0078495F" w:rsidP="0078495F">
            <w:pPr>
              <w:pStyle w:val="Tablebodytextleftaligned"/>
              <w:spacing w:before="0" w:beforeAutospacing="0"/>
              <w:ind w:right="0"/>
              <w:rPr>
                <w:b/>
              </w:rPr>
            </w:pPr>
            <w:r>
              <w:rPr>
                <w:b/>
              </w:rPr>
              <w:t>QM</w:t>
            </w:r>
          </w:p>
        </w:tc>
        <w:tc>
          <w:tcPr>
            <w:tcW w:w="993" w:type="dxa"/>
            <w:tcBorders>
              <w:top w:val="nil"/>
              <w:left w:val="nil"/>
              <w:right w:val="nil"/>
            </w:tcBorders>
          </w:tcPr>
          <w:p w:rsidR="0078495F" w:rsidRDefault="0078495F" w:rsidP="0078495F">
            <w:pPr>
              <w:pStyle w:val="tablebodytextright"/>
              <w:spacing w:before="0" w:beforeAutospacing="0" w:after="0"/>
              <w:jc w:val="center"/>
            </w:pPr>
            <w:r>
              <w:t>-</w:t>
            </w:r>
          </w:p>
        </w:tc>
        <w:tc>
          <w:tcPr>
            <w:tcW w:w="992" w:type="dxa"/>
            <w:tcBorders>
              <w:top w:val="nil"/>
              <w:left w:val="nil"/>
              <w:right w:val="nil"/>
            </w:tcBorders>
          </w:tcPr>
          <w:p w:rsidR="0078495F" w:rsidRDefault="0078495F" w:rsidP="0078495F">
            <w:pPr>
              <w:pStyle w:val="tablebodytextright"/>
              <w:spacing w:before="0" w:beforeAutospacing="0" w:after="0"/>
              <w:jc w:val="center"/>
            </w:pPr>
            <w:r>
              <w:t>8</w:t>
            </w:r>
          </w:p>
        </w:tc>
        <w:tc>
          <w:tcPr>
            <w:tcW w:w="1336" w:type="dxa"/>
            <w:tcBorders>
              <w:top w:val="nil"/>
              <w:left w:val="nil"/>
              <w:right w:val="nil"/>
            </w:tcBorders>
          </w:tcPr>
          <w:p w:rsidR="0078495F" w:rsidRDefault="0078495F" w:rsidP="0078495F">
            <w:pPr>
              <w:pStyle w:val="tablebodytextright"/>
              <w:spacing w:before="0" w:beforeAutospacing="0" w:after="0"/>
              <w:jc w:val="center"/>
            </w:pPr>
            <w:r>
              <w:t>11</w:t>
            </w:r>
          </w:p>
        </w:tc>
        <w:tc>
          <w:tcPr>
            <w:tcW w:w="709" w:type="dxa"/>
            <w:tcBorders>
              <w:top w:val="nil"/>
              <w:left w:val="nil"/>
              <w:right w:val="nil"/>
            </w:tcBorders>
          </w:tcPr>
          <w:p w:rsidR="0078495F" w:rsidRDefault="0078495F" w:rsidP="0078495F">
            <w:pPr>
              <w:pStyle w:val="tablebodytextright"/>
              <w:spacing w:before="0" w:beforeAutospacing="0" w:after="0"/>
              <w:jc w:val="center"/>
            </w:pPr>
            <w:r>
              <w:t>55</w:t>
            </w:r>
          </w:p>
        </w:tc>
        <w:tc>
          <w:tcPr>
            <w:tcW w:w="1133" w:type="dxa"/>
            <w:tcBorders>
              <w:top w:val="nil"/>
              <w:left w:val="nil"/>
              <w:right w:val="nil"/>
            </w:tcBorders>
          </w:tcPr>
          <w:p w:rsidR="0078495F" w:rsidRDefault="0078495F" w:rsidP="0078495F">
            <w:pPr>
              <w:pStyle w:val="tablebodytextright"/>
              <w:spacing w:before="0" w:beforeAutospacing="0" w:after="0"/>
              <w:jc w:val="center"/>
            </w:pPr>
            <w:r>
              <w:t>18</w:t>
            </w:r>
          </w:p>
        </w:tc>
        <w:tc>
          <w:tcPr>
            <w:tcW w:w="789" w:type="dxa"/>
            <w:tcBorders>
              <w:top w:val="nil"/>
              <w:left w:val="nil"/>
              <w:right w:val="nil"/>
            </w:tcBorders>
          </w:tcPr>
          <w:p w:rsidR="0078495F" w:rsidRDefault="0078495F" w:rsidP="0078495F">
            <w:pPr>
              <w:pStyle w:val="tablebodytextright"/>
              <w:spacing w:before="0" w:beforeAutospacing="0" w:after="0"/>
              <w:jc w:val="center"/>
            </w:pPr>
            <w:r>
              <w:t>8</w:t>
            </w:r>
          </w:p>
        </w:tc>
        <w:tc>
          <w:tcPr>
            <w:tcW w:w="1135" w:type="dxa"/>
            <w:tcBorders>
              <w:top w:val="nil"/>
              <w:left w:val="nil"/>
              <w:right w:val="nil"/>
            </w:tcBorders>
          </w:tcPr>
          <w:p w:rsidR="0078495F" w:rsidRDefault="0078495F" w:rsidP="0078495F">
            <w:pPr>
              <w:pStyle w:val="tablebodytextright"/>
              <w:spacing w:before="0" w:beforeAutospacing="0" w:after="0"/>
              <w:jc w:val="center"/>
            </w:pPr>
            <w:r>
              <w:t>-</w:t>
            </w:r>
          </w:p>
        </w:tc>
      </w:tr>
      <w:tr w:rsidR="00795A1E" w:rsidTr="0078495F">
        <w:trPr>
          <w:trHeight w:val="318"/>
        </w:trPr>
        <w:tc>
          <w:tcPr>
            <w:tcW w:w="1527" w:type="dxa"/>
            <w:tcBorders>
              <w:left w:val="nil"/>
              <w:right w:val="nil"/>
            </w:tcBorders>
          </w:tcPr>
          <w:p w:rsidR="00795A1E" w:rsidRDefault="00795A1E" w:rsidP="0078495F">
            <w:pPr>
              <w:pStyle w:val="Tablebodytextleftaligned"/>
              <w:spacing w:before="0" w:beforeAutospacing="0"/>
              <w:rPr>
                <w:b/>
              </w:rPr>
            </w:pPr>
            <w:r>
              <w:rPr>
                <w:b/>
              </w:rPr>
              <w:t>Future for the industry</w:t>
            </w:r>
          </w:p>
        </w:tc>
        <w:tc>
          <w:tcPr>
            <w:tcW w:w="567" w:type="dxa"/>
            <w:tcBorders>
              <w:left w:val="nil"/>
              <w:right w:val="nil"/>
            </w:tcBorders>
          </w:tcPr>
          <w:p w:rsidR="00795A1E" w:rsidRPr="003878B8" w:rsidRDefault="00795A1E" w:rsidP="0078495F">
            <w:pPr>
              <w:pStyle w:val="Tablebodytextleftaligned"/>
              <w:spacing w:before="0" w:beforeAutospacing="0"/>
              <w:ind w:right="0"/>
              <w:rPr>
                <w:b/>
              </w:rPr>
            </w:pPr>
            <w:r>
              <w:rPr>
                <w:b/>
              </w:rPr>
              <w:t>QM</w:t>
            </w:r>
          </w:p>
        </w:tc>
        <w:tc>
          <w:tcPr>
            <w:tcW w:w="993" w:type="dxa"/>
            <w:tcBorders>
              <w:left w:val="nil"/>
              <w:right w:val="nil"/>
            </w:tcBorders>
          </w:tcPr>
          <w:p w:rsidR="00795A1E" w:rsidRPr="00647D44" w:rsidRDefault="00795A1E" w:rsidP="0078495F">
            <w:pPr>
              <w:pStyle w:val="tablebodytextright"/>
              <w:spacing w:before="0" w:beforeAutospacing="0" w:after="0"/>
              <w:jc w:val="center"/>
            </w:pPr>
            <w:r>
              <w:t>-</w:t>
            </w:r>
          </w:p>
        </w:tc>
        <w:tc>
          <w:tcPr>
            <w:tcW w:w="992" w:type="dxa"/>
            <w:tcBorders>
              <w:left w:val="nil"/>
              <w:right w:val="nil"/>
            </w:tcBorders>
          </w:tcPr>
          <w:p w:rsidR="00795A1E" w:rsidRPr="00647D44" w:rsidRDefault="00795A1E" w:rsidP="0078495F">
            <w:pPr>
              <w:pStyle w:val="tablebodytextright"/>
              <w:spacing w:before="0" w:beforeAutospacing="0" w:after="0"/>
              <w:jc w:val="center"/>
            </w:pPr>
            <w:r>
              <w:t>5</w:t>
            </w:r>
          </w:p>
        </w:tc>
        <w:tc>
          <w:tcPr>
            <w:tcW w:w="1336" w:type="dxa"/>
            <w:tcBorders>
              <w:left w:val="nil"/>
              <w:right w:val="nil"/>
            </w:tcBorders>
          </w:tcPr>
          <w:p w:rsidR="00795A1E" w:rsidRPr="00647D44" w:rsidRDefault="00795A1E" w:rsidP="0078495F">
            <w:pPr>
              <w:pStyle w:val="tablebodytextright"/>
              <w:spacing w:before="0" w:beforeAutospacing="0" w:after="0"/>
              <w:jc w:val="center"/>
            </w:pPr>
            <w:r>
              <w:t>8</w:t>
            </w:r>
          </w:p>
        </w:tc>
        <w:tc>
          <w:tcPr>
            <w:tcW w:w="709" w:type="dxa"/>
            <w:tcBorders>
              <w:left w:val="nil"/>
              <w:right w:val="nil"/>
            </w:tcBorders>
          </w:tcPr>
          <w:p w:rsidR="00795A1E" w:rsidRPr="00647D44" w:rsidRDefault="00795A1E" w:rsidP="0078495F">
            <w:pPr>
              <w:pStyle w:val="tablebodytextright"/>
              <w:spacing w:before="0" w:beforeAutospacing="0" w:after="0"/>
              <w:jc w:val="center"/>
            </w:pPr>
            <w:r>
              <w:t>68</w:t>
            </w:r>
          </w:p>
        </w:tc>
        <w:tc>
          <w:tcPr>
            <w:tcW w:w="1133" w:type="dxa"/>
            <w:tcBorders>
              <w:left w:val="nil"/>
              <w:right w:val="nil"/>
            </w:tcBorders>
          </w:tcPr>
          <w:p w:rsidR="00795A1E" w:rsidRPr="00647D44" w:rsidRDefault="00795A1E" w:rsidP="0078495F">
            <w:pPr>
              <w:pStyle w:val="tablebodytextright"/>
              <w:spacing w:before="0" w:beforeAutospacing="0" w:after="0"/>
              <w:jc w:val="center"/>
            </w:pPr>
            <w:r>
              <w:t>16</w:t>
            </w:r>
          </w:p>
        </w:tc>
        <w:tc>
          <w:tcPr>
            <w:tcW w:w="789" w:type="dxa"/>
            <w:tcBorders>
              <w:left w:val="nil"/>
              <w:right w:val="nil"/>
            </w:tcBorders>
          </w:tcPr>
          <w:p w:rsidR="00795A1E" w:rsidRPr="00647D44" w:rsidRDefault="00795A1E" w:rsidP="0078495F">
            <w:pPr>
              <w:pStyle w:val="tablebodytextright"/>
              <w:spacing w:before="0" w:beforeAutospacing="0" w:after="0"/>
              <w:jc w:val="center"/>
            </w:pPr>
            <w:r>
              <w:t>3</w:t>
            </w:r>
          </w:p>
        </w:tc>
        <w:tc>
          <w:tcPr>
            <w:tcW w:w="1135" w:type="dxa"/>
            <w:tcBorders>
              <w:left w:val="nil"/>
              <w:right w:val="nil"/>
            </w:tcBorders>
          </w:tcPr>
          <w:p w:rsidR="00795A1E" w:rsidRPr="00647D44" w:rsidRDefault="00795A1E" w:rsidP="0078495F">
            <w:pPr>
              <w:pStyle w:val="tablebodytextright"/>
              <w:spacing w:before="0" w:beforeAutospacing="0" w:after="0"/>
              <w:jc w:val="center"/>
            </w:pPr>
            <w:r>
              <w:t>-</w:t>
            </w:r>
          </w:p>
        </w:tc>
      </w:tr>
    </w:tbl>
    <w:p w:rsidR="00625578" w:rsidRDefault="00625578" w:rsidP="00625578">
      <w:pPr>
        <w:pStyle w:val="Sourceandnotetext"/>
      </w:pPr>
      <w:r>
        <w:t>Source: Account Manager Post-Pilot Survey, 2014; Quality Manager Post-Pilot Survey, 2014 and CEO Post-Pilot Survey, 2014</w:t>
      </w:r>
    </w:p>
    <w:p w:rsidR="00795A1E" w:rsidRDefault="00795A1E" w:rsidP="00795A1E">
      <w:pPr>
        <w:pStyle w:val="Sourceandnotetext"/>
      </w:pPr>
      <w:r>
        <w:t xml:space="preserve">Note: </w:t>
      </w:r>
      <w:r w:rsidR="001C2A61">
        <w:rPr>
          <w:szCs w:val="16"/>
        </w:rPr>
        <w:t xml:space="preserve">44 </w:t>
      </w:r>
      <w:r w:rsidR="001C2A61" w:rsidRPr="0078658C">
        <w:rPr>
          <w:szCs w:val="16"/>
        </w:rPr>
        <w:t>responses (by 15 Account Managers)</w:t>
      </w:r>
      <w:r w:rsidR="001C2A61">
        <w:rPr>
          <w:szCs w:val="16"/>
        </w:rPr>
        <w:t xml:space="preserve"> </w:t>
      </w:r>
      <w:r w:rsidR="001C2A61">
        <w:t>for Account Manager,</w:t>
      </w:r>
      <w:r>
        <w:t xml:space="preserve"> 17 Responses for CEO, 38 responses for </w:t>
      </w:r>
      <w:r w:rsidR="00FC120A">
        <w:t>Quality Manager</w:t>
      </w:r>
      <w:r>
        <w:t xml:space="preserve"> </w:t>
      </w:r>
    </w:p>
    <w:p w:rsidR="00795A1E" w:rsidRPr="00A20F8D" w:rsidRDefault="00795A1E" w:rsidP="00795A1E">
      <w:pPr>
        <w:pStyle w:val="Tableheading"/>
      </w:pPr>
      <w:r w:rsidRPr="00C45F99">
        <w:t xml:space="preserve">Table </w:t>
      </w:r>
      <w:proofErr w:type="spellStart"/>
      <w:r w:rsidR="00D9659B">
        <w:t>C</w:t>
      </w:r>
      <w:r w:rsidRPr="00C45F99">
        <w:t>2</w:t>
      </w:r>
      <w:r>
        <w:t>4</w:t>
      </w:r>
      <w:proofErr w:type="spellEnd"/>
      <w:r w:rsidRPr="00C45F99">
        <w:t xml:space="preserve">: </w:t>
      </w:r>
      <w:r w:rsidRPr="00C45F99">
        <w:rPr>
          <w:lang w:val="en-GB"/>
        </w:rPr>
        <w:t xml:space="preserve">Improvements from the Pilot on Provider staff understanding of the Deed and Departmental Guidelines, comparison between </w:t>
      </w:r>
      <w:proofErr w:type="spellStart"/>
      <w:r w:rsidR="00FC120A">
        <w:t>CEOs</w:t>
      </w:r>
      <w:proofErr w:type="spellEnd"/>
      <w:r w:rsidR="00FC120A">
        <w:t xml:space="preserve">, Quality Managers and Account Managers </w:t>
      </w:r>
      <w:r w:rsidRPr="00C45F99">
        <w:rPr>
          <w:lang w:val="en-GB"/>
        </w:rPr>
        <w:t>(per cent)</w:t>
      </w:r>
    </w:p>
    <w:tbl>
      <w:tblPr>
        <w:tblStyle w:val="TableGrid"/>
        <w:tblW w:w="4988" w:type="pct"/>
        <w:tblLayout w:type="fixed"/>
        <w:tblLook w:val="04A0" w:firstRow="1" w:lastRow="0" w:firstColumn="1" w:lastColumn="0" w:noHBand="0" w:noVBand="1"/>
        <w:tblCaption w:val="Table C24: Improvements from the Pilot on Provider staffs understanding of the Deed and Departmental Guidelines, comparison between CEOs, Quality Managers and Account Managers (per cent)"/>
        <w:tblDescription w:val="Table C24: Improvements from the Pilot on Provider staffs understanding of the Deed and Departmental Guidelines, comparison between CEOs, Quality Managers and Account Managers (per cent)"/>
      </w:tblPr>
      <w:tblGrid>
        <w:gridCol w:w="1526"/>
        <w:gridCol w:w="567"/>
        <w:gridCol w:w="993"/>
        <w:gridCol w:w="992"/>
        <w:gridCol w:w="1417"/>
        <w:gridCol w:w="1077"/>
        <w:gridCol w:w="992"/>
        <w:gridCol w:w="828"/>
        <w:gridCol w:w="828"/>
      </w:tblGrid>
      <w:tr w:rsidR="00795A1E" w:rsidTr="0078495F">
        <w:trPr>
          <w:trHeight w:val="353"/>
          <w:tblHeader/>
        </w:trPr>
        <w:tc>
          <w:tcPr>
            <w:tcW w:w="1526" w:type="dxa"/>
            <w:tcBorders>
              <w:left w:val="nil"/>
              <w:right w:val="nil"/>
            </w:tcBorders>
            <w:shd w:val="clear" w:color="auto" w:fill="1E3D6B"/>
          </w:tcPr>
          <w:p w:rsidR="00795A1E" w:rsidRDefault="00795A1E" w:rsidP="001B2E06">
            <w:pPr>
              <w:pStyle w:val="Tablebodytextleftaligned"/>
              <w:spacing w:before="60" w:beforeAutospacing="0" w:after="60"/>
              <w:rPr>
                <w:b/>
              </w:rPr>
            </w:pPr>
          </w:p>
        </w:tc>
        <w:tc>
          <w:tcPr>
            <w:tcW w:w="567" w:type="dxa"/>
            <w:tcBorders>
              <w:left w:val="nil"/>
              <w:right w:val="nil"/>
            </w:tcBorders>
            <w:shd w:val="clear" w:color="auto" w:fill="1E3D6B"/>
          </w:tcPr>
          <w:p w:rsidR="00795A1E" w:rsidRDefault="00795A1E" w:rsidP="001B2E06">
            <w:pPr>
              <w:pStyle w:val="Tablebodytextleftaligned"/>
              <w:spacing w:before="60" w:beforeAutospacing="0" w:after="60"/>
              <w:rPr>
                <w:b/>
              </w:rPr>
            </w:pPr>
          </w:p>
        </w:tc>
        <w:tc>
          <w:tcPr>
            <w:tcW w:w="993" w:type="dxa"/>
            <w:tcBorders>
              <w:left w:val="nil"/>
              <w:right w:val="nil"/>
            </w:tcBorders>
            <w:shd w:val="clear" w:color="auto" w:fill="1E3D6B"/>
            <w:vAlign w:val="bottom"/>
          </w:tcPr>
          <w:p w:rsidR="00795A1E" w:rsidRDefault="00795A1E" w:rsidP="001B2E06">
            <w:pPr>
              <w:pStyle w:val="Tableheadingright"/>
              <w:spacing w:before="60" w:beforeAutospacing="0" w:after="60"/>
              <w:jc w:val="center"/>
            </w:pPr>
            <w:r>
              <w:t>Strongly disagree</w:t>
            </w:r>
          </w:p>
        </w:tc>
        <w:tc>
          <w:tcPr>
            <w:tcW w:w="992" w:type="dxa"/>
            <w:tcBorders>
              <w:left w:val="nil"/>
              <w:right w:val="nil"/>
            </w:tcBorders>
            <w:shd w:val="clear" w:color="auto" w:fill="1E3D6B"/>
            <w:vAlign w:val="bottom"/>
          </w:tcPr>
          <w:p w:rsidR="00795A1E" w:rsidRPr="008559B1" w:rsidRDefault="00795A1E" w:rsidP="001B2E06">
            <w:pPr>
              <w:pStyle w:val="Tableheadingright"/>
              <w:spacing w:before="60" w:beforeAutospacing="0" w:after="60"/>
              <w:jc w:val="center"/>
            </w:pPr>
            <w:r>
              <w:t>Disagree</w:t>
            </w:r>
          </w:p>
        </w:tc>
        <w:tc>
          <w:tcPr>
            <w:tcW w:w="1417" w:type="dxa"/>
            <w:tcBorders>
              <w:left w:val="nil"/>
              <w:right w:val="nil"/>
            </w:tcBorders>
            <w:shd w:val="clear" w:color="auto" w:fill="1E3D6B"/>
            <w:vAlign w:val="bottom"/>
          </w:tcPr>
          <w:p w:rsidR="00795A1E" w:rsidRPr="00EA07A2" w:rsidRDefault="00795A1E" w:rsidP="001B2E06">
            <w:pPr>
              <w:pStyle w:val="Tableheadingright"/>
              <w:spacing w:before="60" w:beforeAutospacing="0" w:after="60"/>
              <w:jc w:val="center"/>
            </w:pPr>
            <w:r>
              <w:t>Neither agree nor disagree</w:t>
            </w:r>
          </w:p>
        </w:tc>
        <w:tc>
          <w:tcPr>
            <w:tcW w:w="1077" w:type="dxa"/>
            <w:tcBorders>
              <w:left w:val="nil"/>
              <w:right w:val="nil"/>
            </w:tcBorders>
            <w:shd w:val="clear" w:color="auto" w:fill="1E3D6B"/>
            <w:vAlign w:val="bottom"/>
          </w:tcPr>
          <w:p w:rsidR="00795A1E" w:rsidRPr="00CB055B" w:rsidRDefault="00795A1E" w:rsidP="001B2E06">
            <w:pPr>
              <w:pStyle w:val="Tableheadingright"/>
              <w:spacing w:before="60" w:beforeAutospacing="0" w:after="60"/>
              <w:jc w:val="center"/>
            </w:pPr>
            <w:r>
              <w:t>Agree</w:t>
            </w:r>
          </w:p>
        </w:tc>
        <w:tc>
          <w:tcPr>
            <w:tcW w:w="992" w:type="dxa"/>
            <w:tcBorders>
              <w:left w:val="nil"/>
              <w:right w:val="nil"/>
            </w:tcBorders>
            <w:shd w:val="clear" w:color="auto" w:fill="1E3D6B"/>
            <w:vAlign w:val="bottom"/>
          </w:tcPr>
          <w:p w:rsidR="00795A1E" w:rsidRPr="00CB055B" w:rsidRDefault="00795A1E" w:rsidP="001B2E06">
            <w:pPr>
              <w:pStyle w:val="Tableheadingright"/>
              <w:spacing w:before="60" w:beforeAutospacing="0" w:after="60"/>
              <w:jc w:val="center"/>
            </w:pPr>
            <w:r>
              <w:t>Strongly Agree</w:t>
            </w:r>
          </w:p>
        </w:tc>
        <w:tc>
          <w:tcPr>
            <w:tcW w:w="828" w:type="dxa"/>
            <w:tcBorders>
              <w:left w:val="nil"/>
              <w:right w:val="nil"/>
            </w:tcBorders>
            <w:shd w:val="clear" w:color="auto" w:fill="1E3D6B"/>
            <w:vAlign w:val="bottom"/>
          </w:tcPr>
          <w:p w:rsidR="00795A1E" w:rsidRPr="00CB055B" w:rsidRDefault="00795A1E" w:rsidP="001B2E06">
            <w:pPr>
              <w:pStyle w:val="Tableheadingright"/>
              <w:spacing w:before="60" w:beforeAutospacing="0" w:after="60"/>
              <w:jc w:val="center"/>
            </w:pPr>
            <w:r>
              <w:t>Don’t Know</w:t>
            </w:r>
          </w:p>
        </w:tc>
        <w:tc>
          <w:tcPr>
            <w:tcW w:w="828" w:type="dxa"/>
            <w:tcBorders>
              <w:left w:val="nil"/>
              <w:right w:val="nil"/>
            </w:tcBorders>
            <w:shd w:val="clear" w:color="auto" w:fill="1E3D6B"/>
          </w:tcPr>
          <w:p w:rsidR="00795A1E" w:rsidRDefault="00795A1E" w:rsidP="001B2E06">
            <w:pPr>
              <w:pStyle w:val="Tableheadingright"/>
              <w:spacing w:before="60" w:beforeAutospacing="0" w:after="60"/>
              <w:jc w:val="center"/>
            </w:pPr>
            <w:r>
              <w:t>Too early to tell</w:t>
            </w:r>
          </w:p>
        </w:tc>
      </w:tr>
      <w:tr w:rsidR="00795A1E" w:rsidTr="0078495F">
        <w:trPr>
          <w:trHeight w:val="353"/>
        </w:trPr>
        <w:tc>
          <w:tcPr>
            <w:tcW w:w="1526" w:type="dxa"/>
            <w:tcBorders>
              <w:left w:val="nil"/>
              <w:right w:val="nil"/>
            </w:tcBorders>
          </w:tcPr>
          <w:p w:rsidR="00795A1E" w:rsidRDefault="00795A1E" w:rsidP="001B2E06">
            <w:pPr>
              <w:pStyle w:val="Tablebodytextleftaligned"/>
              <w:spacing w:before="60" w:beforeAutospacing="0" w:after="60"/>
              <w:rPr>
                <w:b/>
              </w:rPr>
            </w:pPr>
            <w:r>
              <w:rPr>
                <w:b/>
              </w:rPr>
              <w:t>Current for the provider</w:t>
            </w:r>
          </w:p>
        </w:tc>
        <w:tc>
          <w:tcPr>
            <w:tcW w:w="567" w:type="dxa"/>
            <w:tcBorders>
              <w:left w:val="nil"/>
              <w:bottom w:val="single" w:sz="4" w:space="0" w:color="auto"/>
              <w:right w:val="nil"/>
            </w:tcBorders>
          </w:tcPr>
          <w:p w:rsidR="00795A1E" w:rsidRPr="003878B8" w:rsidRDefault="00795A1E" w:rsidP="0078495F">
            <w:pPr>
              <w:pStyle w:val="Tablebodytextleftaligned"/>
              <w:spacing w:before="60" w:beforeAutospacing="0" w:after="60"/>
              <w:ind w:right="0"/>
              <w:rPr>
                <w:b/>
              </w:rPr>
            </w:pPr>
            <w:r>
              <w:rPr>
                <w:b/>
              </w:rPr>
              <w:t>QM</w:t>
            </w:r>
          </w:p>
        </w:tc>
        <w:tc>
          <w:tcPr>
            <w:tcW w:w="993" w:type="dxa"/>
            <w:tcBorders>
              <w:left w:val="nil"/>
              <w:bottom w:val="single" w:sz="4" w:space="0" w:color="auto"/>
              <w:right w:val="nil"/>
            </w:tcBorders>
          </w:tcPr>
          <w:p w:rsidR="00795A1E" w:rsidRDefault="00795A1E" w:rsidP="001B2E06">
            <w:pPr>
              <w:pStyle w:val="Tablebodytextleftaligned"/>
              <w:spacing w:before="60" w:beforeAutospacing="0" w:after="60"/>
              <w:jc w:val="center"/>
            </w:pPr>
            <w:r>
              <w:t>-</w:t>
            </w:r>
          </w:p>
        </w:tc>
        <w:tc>
          <w:tcPr>
            <w:tcW w:w="992" w:type="dxa"/>
            <w:tcBorders>
              <w:left w:val="nil"/>
              <w:bottom w:val="single" w:sz="4" w:space="0" w:color="auto"/>
              <w:right w:val="nil"/>
            </w:tcBorders>
          </w:tcPr>
          <w:p w:rsidR="00795A1E" w:rsidRDefault="00795A1E" w:rsidP="001B2E06">
            <w:pPr>
              <w:pStyle w:val="tablebodytextright"/>
              <w:spacing w:before="60" w:beforeAutospacing="0" w:after="60"/>
              <w:jc w:val="center"/>
            </w:pPr>
            <w:r>
              <w:t>11</w:t>
            </w:r>
          </w:p>
        </w:tc>
        <w:tc>
          <w:tcPr>
            <w:tcW w:w="1417" w:type="dxa"/>
            <w:tcBorders>
              <w:left w:val="nil"/>
              <w:bottom w:val="single" w:sz="4" w:space="0" w:color="auto"/>
              <w:right w:val="nil"/>
            </w:tcBorders>
          </w:tcPr>
          <w:p w:rsidR="00795A1E" w:rsidRDefault="00795A1E" w:rsidP="001B2E06">
            <w:pPr>
              <w:pStyle w:val="tablebodytextright"/>
              <w:spacing w:before="60" w:beforeAutospacing="0" w:after="60"/>
              <w:jc w:val="center"/>
            </w:pPr>
            <w:r>
              <w:t>16</w:t>
            </w:r>
          </w:p>
        </w:tc>
        <w:tc>
          <w:tcPr>
            <w:tcW w:w="1077" w:type="dxa"/>
            <w:tcBorders>
              <w:left w:val="nil"/>
              <w:bottom w:val="single" w:sz="4" w:space="0" w:color="auto"/>
              <w:right w:val="nil"/>
            </w:tcBorders>
          </w:tcPr>
          <w:p w:rsidR="00795A1E" w:rsidRDefault="00795A1E" w:rsidP="001B2E06">
            <w:pPr>
              <w:pStyle w:val="tablebodytextright"/>
              <w:spacing w:before="60" w:beforeAutospacing="0" w:after="60"/>
              <w:jc w:val="center"/>
            </w:pPr>
            <w:r>
              <w:t>37</w:t>
            </w:r>
          </w:p>
        </w:tc>
        <w:tc>
          <w:tcPr>
            <w:tcW w:w="992" w:type="dxa"/>
            <w:tcBorders>
              <w:left w:val="nil"/>
              <w:bottom w:val="single" w:sz="4" w:space="0" w:color="auto"/>
              <w:right w:val="nil"/>
            </w:tcBorders>
          </w:tcPr>
          <w:p w:rsidR="00795A1E" w:rsidRDefault="00795A1E" w:rsidP="001B2E06">
            <w:pPr>
              <w:pStyle w:val="tablebodytextright"/>
              <w:spacing w:before="60" w:beforeAutospacing="0" w:after="60"/>
              <w:jc w:val="center"/>
            </w:pPr>
            <w:r>
              <w:t>26</w:t>
            </w:r>
          </w:p>
        </w:tc>
        <w:tc>
          <w:tcPr>
            <w:tcW w:w="828" w:type="dxa"/>
            <w:tcBorders>
              <w:left w:val="nil"/>
              <w:bottom w:val="single" w:sz="4" w:space="0" w:color="auto"/>
              <w:right w:val="nil"/>
            </w:tcBorders>
          </w:tcPr>
          <w:p w:rsidR="00795A1E" w:rsidRDefault="00795A1E" w:rsidP="001B2E06">
            <w:pPr>
              <w:pStyle w:val="tablebodytextright"/>
              <w:spacing w:before="60" w:beforeAutospacing="0" w:after="60"/>
              <w:jc w:val="center"/>
            </w:pPr>
            <w:r>
              <w:t>8</w:t>
            </w:r>
          </w:p>
        </w:tc>
        <w:tc>
          <w:tcPr>
            <w:tcW w:w="828" w:type="dxa"/>
            <w:tcBorders>
              <w:left w:val="nil"/>
              <w:bottom w:val="single" w:sz="4" w:space="0" w:color="auto"/>
              <w:right w:val="nil"/>
            </w:tcBorders>
          </w:tcPr>
          <w:p w:rsidR="00795A1E" w:rsidRDefault="00795A1E" w:rsidP="001B2E06">
            <w:pPr>
              <w:pStyle w:val="tablebodytextright"/>
              <w:spacing w:before="60" w:beforeAutospacing="0" w:after="60"/>
              <w:ind w:right="73"/>
              <w:jc w:val="center"/>
            </w:pPr>
            <w:r>
              <w:t>3</w:t>
            </w:r>
          </w:p>
        </w:tc>
      </w:tr>
      <w:tr w:rsidR="0078495F" w:rsidTr="0078495F">
        <w:trPr>
          <w:trHeight w:val="353"/>
        </w:trPr>
        <w:tc>
          <w:tcPr>
            <w:tcW w:w="1526" w:type="dxa"/>
            <w:tcBorders>
              <w:left w:val="nil"/>
              <w:bottom w:val="nil"/>
              <w:right w:val="nil"/>
            </w:tcBorders>
          </w:tcPr>
          <w:p w:rsidR="0078495F" w:rsidRDefault="0078495F" w:rsidP="001B2E06">
            <w:pPr>
              <w:pStyle w:val="Tablebodytextleftaligned"/>
              <w:spacing w:before="60" w:beforeAutospacing="0" w:after="60"/>
              <w:rPr>
                <w:b/>
              </w:rPr>
            </w:pPr>
            <w:r>
              <w:rPr>
                <w:b/>
              </w:rPr>
              <w:t>Future for the Provider</w:t>
            </w:r>
          </w:p>
        </w:tc>
        <w:tc>
          <w:tcPr>
            <w:tcW w:w="567" w:type="dxa"/>
            <w:tcBorders>
              <w:left w:val="nil"/>
              <w:bottom w:val="nil"/>
              <w:right w:val="nil"/>
            </w:tcBorders>
          </w:tcPr>
          <w:p w:rsidR="0078495F" w:rsidRDefault="0078495F" w:rsidP="0078495F">
            <w:pPr>
              <w:pStyle w:val="Tablebodytextleftaligned"/>
              <w:spacing w:before="60" w:beforeAutospacing="0" w:after="60"/>
              <w:ind w:right="0"/>
              <w:rPr>
                <w:b/>
              </w:rPr>
            </w:pPr>
            <w:r>
              <w:rPr>
                <w:b/>
              </w:rPr>
              <w:t>CEO</w:t>
            </w:r>
          </w:p>
        </w:tc>
        <w:tc>
          <w:tcPr>
            <w:tcW w:w="993" w:type="dxa"/>
            <w:tcBorders>
              <w:left w:val="nil"/>
              <w:bottom w:val="nil"/>
              <w:right w:val="nil"/>
            </w:tcBorders>
          </w:tcPr>
          <w:p w:rsidR="0078495F" w:rsidRDefault="0078495F" w:rsidP="001B2E06">
            <w:pPr>
              <w:pStyle w:val="Tablebodytextleftaligned"/>
              <w:spacing w:before="60" w:beforeAutospacing="0" w:after="60"/>
              <w:jc w:val="center"/>
            </w:pPr>
            <w:r>
              <w:t>-</w:t>
            </w:r>
          </w:p>
        </w:tc>
        <w:tc>
          <w:tcPr>
            <w:tcW w:w="992" w:type="dxa"/>
            <w:tcBorders>
              <w:left w:val="nil"/>
              <w:bottom w:val="nil"/>
              <w:right w:val="nil"/>
            </w:tcBorders>
          </w:tcPr>
          <w:p w:rsidR="0078495F" w:rsidRDefault="0078495F" w:rsidP="001B2E06">
            <w:pPr>
              <w:pStyle w:val="tablebodytextright"/>
              <w:spacing w:before="60" w:beforeAutospacing="0" w:after="60"/>
              <w:jc w:val="center"/>
            </w:pPr>
            <w:r>
              <w:t>9</w:t>
            </w:r>
          </w:p>
        </w:tc>
        <w:tc>
          <w:tcPr>
            <w:tcW w:w="1417" w:type="dxa"/>
            <w:tcBorders>
              <w:left w:val="nil"/>
              <w:bottom w:val="nil"/>
              <w:right w:val="nil"/>
            </w:tcBorders>
          </w:tcPr>
          <w:p w:rsidR="0078495F" w:rsidRDefault="0078495F" w:rsidP="001B2E06">
            <w:pPr>
              <w:pStyle w:val="tablebodytextright"/>
              <w:spacing w:before="60" w:beforeAutospacing="0" w:after="60"/>
              <w:jc w:val="center"/>
            </w:pPr>
            <w:r>
              <w:t>23</w:t>
            </w:r>
          </w:p>
        </w:tc>
        <w:tc>
          <w:tcPr>
            <w:tcW w:w="1077" w:type="dxa"/>
            <w:tcBorders>
              <w:left w:val="nil"/>
              <w:bottom w:val="nil"/>
              <w:right w:val="nil"/>
            </w:tcBorders>
          </w:tcPr>
          <w:p w:rsidR="0078495F" w:rsidRDefault="0078495F" w:rsidP="001B2E06">
            <w:pPr>
              <w:pStyle w:val="tablebodytextright"/>
              <w:spacing w:before="60" w:beforeAutospacing="0" w:after="60"/>
              <w:jc w:val="center"/>
            </w:pPr>
            <w:r>
              <w:t>50</w:t>
            </w:r>
          </w:p>
        </w:tc>
        <w:tc>
          <w:tcPr>
            <w:tcW w:w="992" w:type="dxa"/>
            <w:tcBorders>
              <w:left w:val="nil"/>
              <w:bottom w:val="nil"/>
              <w:right w:val="nil"/>
            </w:tcBorders>
          </w:tcPr>
          <w:p w:rsidR="0078495F" w:rsidRDefault="0078495F" w:rsidP="001B2E06">
            <w:pPr>
              <w:pStyle w:val="tablebodytextright"/>
              <w:spacing w:before="60" w:beforeAutospacing="0" w:after="60"/>
              <w:jc w:val="center"/>
            </w:pPr>
            <w:r>
              <w:t>18</w:t>
            </w:r>
          </w:p>
        </w:tc>
        <w:tc>
          <w:tcPr>
            <w:tcW w:w="828" w:type="dxa"/>
            <w:tcBorders>
              <w:left w:val="nil"/>
              <w:bottom w:val="nil"/>
              <w:right w:val="nil"/>
            </w:tcBorders>
          </w:tcPr>
          <w:p w:rsidR="0078495F" w:rsidRDefault="0078495F" w:rsidP="001B2E06">
            <w:pPr>
              <w:pStyle w:val="tablebodytextright"/>
              <w:spacing w:before="60" w:beforeAutospacing="0" w:after="60"/>
              <w:jc w:val="center"/>
            </w:pPr>
            <w:r>
              <w:t>-</w:t>
            </w:r>
          </w:p>
        </w:tc>
        <w:tc>
          <w:tcPr>
            <w:tcW w:w="828" w:type="dxa"/>
            <w:tcBorders>
              <w:left w:val="nil"/>
              <w:bottom w:val="nil"/>
              <w:right w:val="nil"/>
            </w:tcBorders>
          </w:tcPr>
          <w:p w:rsidR="0078495F" w:rsidRDefault="0078495F" w:rsidP="001B2E06">
            <w:pPr>
              <w:pStyle w:val="tablebodytextright"/>
              <w:spacing w:before="60" w:beforeAutospacing="0" w:after="60"/>
              <w:ind w:right="73"/>
              <w:jc w:val="center"/>
            </w:pPr>
            <w:r>
              <w:t>-</w:t>
            </w:r>
          </w:p>
        </w:tc>
      </w:tr>
      <w:tr w:rsidR="0078495F" w:rsidTr="0078495F">
        <w:trPr>
          <w:trHeight w:val="353"/>
        </w:trPr>
        <w:tc>
          <w:tcPr>
            <w:tcW w:w="1526" w:type="dxa"/>
            <w:tcBorders>
              <w:top w:val="nil"/>
              <w:left w:val="nil"/>
              <w:bottom w:val="single" w:sz="4" w:space="0" w:color="auto"/>
              <w:right w:val="nil"/>
            </w:tcBorders>
          </w:tcPr>
          <w:p w:rsidR="0078495F" w:rsidRDefault="0078495F" w:rsidP="001B2E06">
            <w:pPr>
              <w:pStyle w:val="Tablebodytextleftaligned"/>
              <w:spacing w:before="60" w:beforeAutospacing="0" w:after="60"/>
              <w:rPr>
                <w:b/>
              </w:rPr>
            </w:pPr>
          </w:p>
        </w:tc>
        <w:tc>
          <w:tcPr>
            <w:tcW w:w="567" w:type="dxa"/>
            <w:tcBorders>
              <w:top w:val="nil"/>
              <w:left w:val="nil"/>
              <w:bottom w:val="single" w:sz="4" w:space="0" w:color="auto"/>
              <w:right w:val="nil"/>
            </w:tcBorders>
          </w:tcPr>
          <w:p w:rsidR="0078495F" w:rsidRDefault="0078495F" w:rsidP="0078495F">
            <w:pPr>
              <w:pStyle w:val="Tablebodytextleftaligned"/>
              <w:spacing w:before="60" w:beforeAutospacing="0" w:after="60"/>
              <w:ind w:right="0"/>
              <w:rPr>
                <w:b/>
              </w:rPr>
            </w:pPr>
            <w:r>
              <w:rPr>
                <w:b/>
              </w:rPr>
              <w:t>QM</w:t>
            </w:r>
          </w:p>
        </w:tc>
        <w:tc>
          <w:tcPr>
            <w:tcW w:w="993" w:type="dxa"/>
            <w:tcBorders>
              <w:top w:val="nil"/>
              <w:left w:val="nil"/>
              <w:bottom w:val="single" w:sz="4" w:space="0" w:color="auto"/>
              <w:right w:val="nil"/>
            </w:tcBorders>
          </w:tcPr>
          <w:p w:rsidR="0078495F" w:rsidRDefault="0078495F" w:rsidP="001B2E06">
            <w:pPr>
              <w:pStyle w:val="Tablebodytextleftaligned"/>
              <w:spacing w:before="60" w:beforeAutospacing="0" w:after="60"/>
              <w:jc w:val="center"/>
            </w:pPr>
            <w:r>
              <w:t>-</w:t>
            </w:r>
          </w:p>
        </w:tc>
        <w:tc>
          <w:tcPr>
            <w:tcW w:w="992" w:type="dxa"/>
            <w:tcBorders>
              <w:top w:val="nil"/>
              <w:left w:val="nil"/>
              <w:bottom w:val="single" w:sz="4" w:space="0" w:color="auto"/>
              <w:right w:val="nil"/>
            </w:tcBorders>
          </w:tcPr>
          <w:p w:rsidR="0078495F" w:rsidRDefault="0078495F" w:rsidP="001B2E06">
            <w:pPr>
              <w:pStyle w:val="tablebodytextright"/>
              <w:spacing w:before="60" w:beforeAutospacing="0" w:after="60"/>
              <w:jc w:val="center"/>
            </w:pPr>
            <w:r>
              <w:t>3</w:t>
            </w:r>
          </w:p>
        </w:tc>
        <w:tc>
          <w:tcPr>
            <w:tcW w:w="1417" w:type="dxa"/>
            <w:tcBorders>
              <w:top w:val="nil"/>
              <w:left w:val="nil"/>
              <w:bottom w:val="single" w:sz="4" w:space="0" w:color="auto"/>
              <w:right w:val="nil"/>
            </w:tcBorders>
          </w:tcPr>
          <w:p w:rsidR="0078495F" w:rsidRDefault="0078495F" w:rsidP="001B2E06">
            <w:pPr>
              <w:pStyle w:val="tablebodytextright"/>
              <w:spacing w:before="60" w:beforeAutospacing="0" w:after="60"/>
              <w:jc w:val="center"/>
            </w:pPr>
            <w:r>
              <w:t>13</w:t>
            </w:r>
          </w:p>
        </w:tc>
        <w:tc>
          <w:tcPr>
            <w:tcW w:w="1077" w:type="dxa"/>
            <w:tcBorders>
              <w:top w:val="nil"/>
              <w:left w:val="nil"/>
              <w:bottom w:val="single" w:sz="4" w:space="0" w:color="auto"/>
              <w:right w:val="nil"/>
            </w:tcBorders>
          </w:tcPr>
          <w:p w:rsidR="0078495F" w:rsidRDefault="0078495F" w:rsidP="001B2E06">
            <w:pPr>
              <w:pStyle w:val="tablebodytextright"/>
              <w:spacing w:before="60" w:beforeAutospacing="0" w:after="60"/>
              <w:jc w:val="center"/>
            </w:pPr>
            <w:r>
              <w:t>47</w:t>
            </w:r>
          </w:p>
        </w:tc>
        <w:tc>
          <w:tcPr>
            <w:tcW w:w="992" w:type="dxa"/>
            <w:tcBorders>
              <w:top w:val="nil"/>
              <w:left w:val="nil"/>
              <w:bottom w:val="single" w:sz="4" w:space="0" w:color="auto"/>
              <w:right w:val="nil"/>
            </w:tcBorders>
          </w:tcPr>
          <w:p w:rsidR="0078495F" w:rsidRDefault="0078495F" w:rsidP="001B2E06">
            <w:pPr>
              <w:pStyle w:val="tablebodytextright"/>
              <w:spacing w:before="60" w:beforeAutospacing="0" w:after="60"/>
              <w:jc w:val="center"/>
            </w:pPr>
            <w:r>
              <w:t>34</w:t>
            </w:r>
          </w:p>
        </w:tc>
        <w:tc>
          <w:tcPr>
            <w:tcW w:w="828" w:type="dxa"/>
            <w:tcBorders>
              <w:top w:val="nil"/>
              <w:left w:val="nil"/>
              <w:bottom w:val="single" w:sz="4" w:space="0" w:color="auto"/>
              <w:right w:val="nil"/>
            </w:tcBorders>
          </w:tcPr>
          <w:p w:rsidR="0078495F" w:rsidRDefault="0078495F" w:rsidP="001B2E06">
            <w:pPr>
              <w:pStyle w:val="tablebodytextright"/>
              <w:spacing w:before="60" w:beforeAutospacing="0" w:after="60"/>
              <w:jc w:val="center"/>
            </w:pPr>
            <w:r>
              <w:t>3</w:t>
            </w:r>
          </w:p>
        </w:tc>
        <w:tc>
          <w:tcPr>
            <w:tcW w:w="828" w:type="dxa"/>
            <w:tcBorders>
              <w:top w:val="nil"/>
              <w:left w:val="nil"/>
              <w:bottom w:val="single" w:sz="4" w:space="0" w:color="auto"/>
              <w:right w:val="nil"/>
            </w:tcBorders>
          </w:tcPr>
          <w:p w:rsidR="0078495F" w:rsidRDefault="0078495F" w:rsidP="001B2E06">
            <w:pPr>
              <w:pStyle w:val="tablebodytextright"/>
              <w:spacing w:before="60" w:beforeAutospacing="0" w:after="60"/>
              <w:ind w:right="73"/>
              <w:jc w:val="center"/>
            </w:pPr>
            <w:r>
              <w:t>-</w:t>
            </w:r>
          </w:p>
        </w:tc>
      </w:tr>
      <w:tr w:rsidR="00795A1E" w:rsidTr="0078495F">
        <w:trPr>
          <w:trHeight w:val="353"/>
        </w:trPr>
        <w:tc>
          <w:tcPr>
            <w:tcW w:w="1526" w:type="dxa"/>
            <w:tcBorders>
              <w:top w:val="single" w:sz="4" w:space="0" w:color="auto"/>
              <w:left w:val="nil"/>
              <w:right w:val="nil"/>
            </w:tcBorders>
          </w:tcPr>
          <w:p w:rsidR="00795A1E" w:rsidRDefault="00795A1E" w:rsidP="001B2E06">
            <w:pPr>
              <w:pStyle w:val="Tablebodytextleftaligned"/>
              <w:spacing w:before="60" w:beforeAutospacing="0" w:after="60"/>
              <w:rPr>
                <w:b/>
              </w:rPr>
            </w:pPr>
            <w:r>
              <w:rPr>
                <w:b/>
              </w:rPr>
              <w:t>Future for the industry</w:t>
            </w:r>
          </w:p>
        </w:tc>
        <w:tc>
          <w:tcPr>
            <w:tcW w:w="567" w:type="dxa"/>
            <w:tcBorders>
              <w:top w:val="single" w:sz="4" w:space="0" w:color="auto"/>
              <w:left w:val="nil"/>
              <w:right w:val="nil"/>
            </w:tcBorders>
          </w:tcPr>
          <w:p w:rsidR="00795A1E" w:rsidRPr="003878B8" w:rsidRDefault="00795A1E" w:rsidP="0078495F">
            <w:pPr>
              <w:pStyle w:val="Tablebodytextleftaligned"/>
              <w:spacing w:before="60" w:beforeAutospacing="0" w:after="60"/>
              <w:ind w:right="0"/>
              <w:rPr>
                <w:b/>
              </w:rPr>
            </w:pPr>
            <w:r>
              <w:rPr>
                <w:b/>
              </w:rPr>
              <w:t>QM</w:t>
            </w:r>
          </w:p>
        </w:tc>
        <w:tc>
          <w:tcPr>
            <w:tcW w:w="993" w:type="dxa"/>
            <w:tcBorders>
              <w:top w:val="single" w:sz="4" w:space="0" w:color="auto"/>
              <w:left w:val="nil"/>
              <w:right w:val="nil"/>
            </w:tcBorders>
          </w:tcPr>
          <w:p w:rsidR="00795A1E" w:rsidRDefault="00795A1E" w:rsidP="001B2E06">
            <w:pPr>
              <w:pStyle w:val="Tablebodytextleftaligned"/>
              <w:spacing w:before="60" w:beforeAutospacing="0" w:after="60"/>
              <w:jc w:val="center"/>
            </w:pPr>
            <w:r>
              <w:t>-</w:t>
            </w:r>
          </w:p>
        </w:tc>
        <w:tc>
          <w:tcPr>
            <w:tcW w:w="992" w:type="dxa"/>
            <w:tcBorders>
              <w:top w:val="single" w:sz="4" w:space="0" w:color="auto"/>
              <w:left w:val="nil"/>
              <w:right w:val="nil"/>
            </w:tcBorders>
          </w:tcPr>
          <w:p w:rsidR="00795A1E" w:rsidRDefault="00795A1E" w:rsidP="001B2E06">
            <w:pPr>
              <w:pStyle w:val="tablebodytextright"/>
              <w:spacing w:before="60" w:beforeAutospacing="0" w:after="60"/>
              <w:jc w:val="center"/>
            </w:pPr>
            <w:r>
              <w:t>-</w:t>
            </w:r>
          </w:p>
        </w:tc>
        <w:tc>
          <w:tcPr>
            <w:tcW w:w="1417" w:type="dxa"/>
            <w:tcBorders>
              <w:top w:val="single" w:sz="4" w:space="0" w:color="auto"/>
              <w:left w:val="nil"/>
              <w:right w:val="nil"/>
            </w:tcBorders>
          </w:tcPr>
          <w:p w:rsidR="00795A1E" w:rsidRDefault="00795A1E" w:rsidP="001B2E06">
            <w:pPr>
              <w:pStyle w:val="tablebodytextright"/>
              <w:spacing w:before="60" w:beforeAutospacing="0" w:after="60"/>
              <w:jc w:val="center"/>
            </w:pPr>
            <w:r>
              <w:t>11</w:t>
            </w:r>
          </w:p>
        </w:tc>
        <w:tc>
          <w:tcPr>
            <w:tcW w:w="1077" w:type="dxa"/>
            <w:tcBorders>
              <w:top w:val="single" w:sz="4" w:space="0" w:color="auto"/>
              <w:left w:val="nil"/>
              <w:right w:val="nil"/>
            </w:tcBorders>
          </w:tcPr>
          <w:p w:rsidR="00795A1E" w:rsidRDefault="00795A1E" w:rsidP="001B2E06">
            <w:pPr>
              <w:pStyle w:val="tablebodytextright"/>
              <w:spacing w:before="60" w:beforeAutospacing="0" w:after="60"/>
              <w:jc w:val="center"/>
            </w:pPr>
            <w:r>
              <w:t>61</w:t>
            </w:r>
          </w:p>
        </w:tc>
        <w:tc>
          <w:tcPr>
            <w:tcW w:w="992" w:type="dxa"/>
            <w:tcBorders>
              <w:top w:val="single" w:sz="4" w:space="0" w:color="auto"/>
              <w:left w:val="nil"/>
              <w:right w:val="nil"/>
            </w:tcBorders>
          </w:tcPr>
          <w:p w:rsidR="00795A1E" w:rsidRDefault="00795A1E" w:rsidP="001B2E06">
            <w:pPr>
              <w:pStyle w:val="tablebodytextright"/>
              <w:spacing w:before="60" w:beforeAutospacing="0" w:after="60"/>
              <w:jc w:val="center"/>
            </w:pPr>
            <w:r>
              <w:t>29</w:t>
            </w:r>
          </w:p>
        </w:tc>
        <w:tc>
          <w:tcPr>
            <w:tcW w:w="828" w:type="dxa"/>
            <w:tcBorders>
              <w:top w:val="single" w:sz="4" w:space="0" w:color="auto"/>
              <w:left w:val="nil"/>
              <w:right w:val="nil"/>
            </w:tcBorders>
          </w:tcPr>
          <w:p w:rsidR="00795A1E" w:rsidRDefault="00795A1E" w:rsidP="001B2E06">
            <w:pPr>
              <w:pStyle w:val="tablebodytextright"/>
              <w:spacing w:before="60" w:beforeAutospacing="0" w:after="60"/>
              <w:jc w:val="center"/>
            </w:pPr>
            <w:r>
              <w:t>-</w:t>
            </w:r>
          </w:p>
        </w:tc>
        <w:tc>
          <w:tcPr>
            <w:tcW w:w="828" w:type="dxa"/>
            <w:tcBorders>
              <w:top w:val="single" w:sz="4" w:space="0" w:color="auto"/>
              <w:left w:val="nil"/>
              <w:right w:val="nil"/>
            </w:tcBorders>
          </w:tcPr>
          <w:p w:rsidR="00795A1E" w:rsidRDefault="00795A1E" w:rsidP="001B2E06">
            <w:pPr>
              <w:pStyle w:val="tablebodytextright"/>
              <w:spacing w:before="60" w:beforeAutospacing="0" w:after="60"/>
              <w:ind w:right="73"/>
              <w:jc w:val="center"/>
            </w:pPr>
            <w:r>
              <w:t>-</w:t>
            </w:r>
          </w:p>
        </w:tc>
      </w:tr>
    </w:tbl>
    <w:p w:rsidR="00625578" w:rsidRDefault="00625578" w:rsidP="00625578">
      <w:pPr>
        <w:pStyle w:val="Sourceandnotetext"/>
      </w:pPr>
      <w:r>
        <w:t>Source: Quality Manager Post-Pilot Survey, 2014 and CEO Post-Pilot Survey, 2014</w:t>
      </w:r>
    </w:p>
    <w:p w:rsidR="00795A1E" w:rsidRDefault="00795A1E" w:rsidP="00795A1E">
      <w:pPr>
        <w:pStyle w:val="Sourceandnotetext"/>
        <w:rPr>
          <w:rFonts w:eastAsiaTheme="majorEastAsia"/>
        </w:rPr>
      </w:pPr>
      <w:r>
        <w:t xml:space="preserve">Note: 17 Responses for CEO, 38 responses for </w:t>
      </w:r>
      <w:r w:rsidR="00FC120A">
        <w:t>Quality Manager</w:t>
      </w:r>
      <w:r>
        <w:t xml:space="preserve"> </w:t>
      </w:r>
    </w:p>
    <w:p w:rsidR="00795A1E" w:rsidRDefault="00795A1E" w:rsidP="001A61E9">
      <w:pPr>
        <w:pStyle w:val="Tableheading"/>
        <w:rPr>
          <w:lang w:val="en-US"/>
        </w:rPr>
      </w:pPr>
      <w:r w:rsidRPr="00CB2EE6">
        <w:rPr>
          <w:lang w:val="en-US"/>
        </w:rPr>
        <w:t xml:space="preserve">Table </w:t>
      </w:r>
      <w:proofErr w:type="spellStart"/>
      <w:r w:rsidR="00D9659B">
        <w:rPr>
          <w:lang w:val="en-US"/>
        </w:rPr>
        <w:t>C</w:t>
      </w:r>
      <w:r w:rsidRPr="00CB2EE6">
        <w:rPr>
          <w:lang w:val="en-US"/>
        </w:rPr>
        <w:t>25</w:t>
      </w:r>
      <w:proofErr w:type="spellEnd"/>
      <w:r w:rsidRPr="00CB2EE6">
        <w:rPr>
          <w:lang w:val="en-US"/>
        </w:rPr>
        <w:t>: Provider Staff awareness of changes to aspects of Provider business (compared to 12 months ago)</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C25: Provider Staff awareness of changes to aspects of Provider business (compared to 12 months ago)"/>
        <w:tblDescription w:val="Table C25: Provider Staff awareness of changes to aspects of Provider business (compared to 12 months ago)"/>
      </w:tblPr>
      <w:tblGrid>
        <w:gridCol w:w="4281"/>
        <w:gridCol w:w="1279"/>
        <w:gridCol w:w="1283"/>
        <w:gridCol w:w="1440"/>
        <w:gridCol w:w="959"/>
      </w:tblGrid>
      <w:tr w:rsidR="00795A1E" w:rsidRPr="00EA07A2" w:rsidTr="00EF1E4B">
        <w:trPr>
          <w:tblHeader/>
        </w:trPr>
        <w:tc>
          <w:tcPr>
            <w:tcW w:w="2316" w:type="pct"/>
            <w:tcBorders>
              <w:top w:val="single" w:sz="4" w:space="0" w:color="auto"/>
              <w:bottom w:val="single" w:sz="4" w:space="0" w:color="auto"/>
            </w:tcBorders>
            <w:shd w:val="clear" w:color="auto" w:fill="1E3D6B"/>
            <w:vAlign w:val="center"/>
          </w:tcPr>
          <w:p w:rsidR="00795A1E" w:rsidRPr="008559B1" w:rsidRDefault="00795A1E" w:rsidP="001B2E06">
            <w:pPr>
              <w:pStyle w:val="Tableheadingleft"/>
              <w:spacing w:before="60" w:beforeAutospacing="0" w:after="60"/>
              <w:ind w:firstLine="720"/>
            </w:pPr>
          </w:p>
        </w:tc>
        <w:tc>
          <w:tcPr>
            <w:tcW w:w="692" w:type="pct"/>
            <w:tcBorders>
              <w:top w:val="single" w:sz="4" w:space="0" w:color="auto"/>
              <w:bottom w:val="single" w:sz="4" w:space="0" w:color="auto"/>
            </w:tcBorders>
            <w:shd w:val="clear" w:color="auto" w:fill="1E3D6B"/>
            <w:vAlign w:val="center"/>
          </w:tcPr>
          <w:p w:rsidR="00795A1E" w:rsidRDefault="00795A1E" w:rsidP="001B2E06">
            <w:pPr>
              <w:pStyle w:val="Tableheadingright"/>
              <w:spacing w:before="60" w:beforeAutospacing="0" w:after="60"/>
              <w:jc w:val="center"/>
            </w:pPr>
            <w:r>
              <w:t>No change</w:t>
            </w:r>
          </w:p>
        </w:tc>
        <w:tc>
          <w:tcPr>
            <w:tcW w:w="694" w:type="pct"/>
            <w:tcBorders>
              <w:top w:val="single" w:sz="4" w:space="0" w:color="auto"/>
              <w:bottom w:val="single" w:sz="4" w:space="0" w:color="auto"/>
            </w:tcBorders>
            <w:shd w:val="clear" w:color="auto" w:fill="1E3D6B"/>
            <w:vAlign w:val="center"/>
          </w:tcPr>
          <w:p w:rsidR="00795A1E" w:rsidRPr="008559B1" w:rsidRDefault="00795A1E" w:rsidP="001B2E06">
            <w:pPr>
              <w:pStyle w:val="Tableheadingright"/>
              <w:spacing w:before="60" w:beforeAutospacing="0" w:after="60"/>
              <w:jc w:val="center"/>
            </w:pPr>
            <w:r>
              <w:t>Declined / decreased</w:t>
            </w:r>
          </w:p>
        </w:tc>
        <w:tc>
          <w:tcPr>
            <w:tcW w:w="779" w:type="pct"/>
            <w:tcBorders>
              <w:top w:val="single" w:sz="4" w:space="0" w:color="auto"/>
              <w:bottom w:val="single" w:sz="4" w:space="0" w:color="auto"/>
            </w:tcBorders>
            <w:shd w:val="clear" w:color="auto" w:fill="1E3D6B"/>
            <w:vAlign w:val="center"/>
          </w:tcPr>
          <w:p w:rsidR="00795A1E" w:rsidRPr="00EA07A2" w:rsidRDefault="00795A1E" w:rsidP="001B2E06">
            <w:pPr>
              <w:pStyle w:val="Tableheadingright"/>
              <w:spacing w:before="60" w:beforeAutospacing="0" w:after="60"/>
              <w:jc w:val="center"/>
            </w:pPr>
            <w:r>
              <w:t>Improved /increased</w:t>
            </w:r>
          </w:p>
        </w:tc>
        <w:tc>
          <w:tcPr>
            <w:tcW w:w="520" w:type="pct"/>
            <w:tcBorders>
              <w:top w:val="single" w:sz="4" w:space="0" w:color="auto"/>
              <w:bottom w:val="single" w:sz="4" w:space="0" w:color="auto"/>
            </w:tcBorders>
            <w:shd w:val="clear" w:color="auto" w:fill="1E3D6B"/>
            <w:vAlign w:val="center"/>
          </w:tcPr>
          <w:p w:rsidR="00795A1E" w:rsidRDefault="00795A1E" w:rsidP="001B2E06">
            <w:pPr>
              <w:pStyle w:val="Tableheadingright"/>
              <w:spacing w:before="60" w:beforeAutospacing="0" w:after="60"/>
              <w:jc w:val="center"/>
            </w:pPr>
            <w:r>
              <w:t>Don’t Know</w:t>
            </w:r>
          </w:p>
        </w:tc>
      </w:tr>
      <w:tr w:rsidR="00795A1E" w:rsidTr="001B2E06">
        <w:tc>
          <w:tcPr>
            <w:tcW w:w="2316" w:type="pct"/>
            <w:vAlign w:val="center"/>
          </w:tcPr>
          <w:p w:rsidR="00795A1E" w:rsidRDefault="00795A1E" w:rsidP="001B2E06">
            <w:pPr>
              <w:pStyle w:val="Tablebodytextleftaligned"/>
              <w:spacing w:before="60" w:beforeAutospacing="0" w:after="60"/>
              <w:rPr>
                <w:b/>
              </w:rPr>
            </w:pPr>
            <w:r>
              <w:rPr>
                <w:b/>
              </w:rPr>
              <w:t>Staff understanding of the Deed and Departmental Guidelines</w:t>
            </w:r>
          </w:p>
        </w:tc>
        <w:tc>
          <w:tcPr>
            <w:tcW w:w="692" w:type="pct"/>
            <w:vAlign w:val="center"/>
          </w:tcPr>
          <w:p w:rsidR="00795A1E" w:rsidRDefault="00795A1E" w:rsidP="001B2E06">
            <w:pPr>
              <w:pStyle w:val="tablebodytextright"/>
              <w:spacing w:before="60" w:beforeAutospacing="0" w:after="60"/>
              <w:jc w:val="center"/>
            </w:pPr>
            <w:r>
              <w:t>7</w:t>
            </w:r>
          </w:p>
        </w:tc>
        <w:tc>
          <w:tcPr>
            <w:tcW w:w="694" w:type="pct"/>
            <w:vAlign w:val="center"/>
          </w:tcPr>
          <w:p w:rsidR="00795A1E" w:rsidRDefault="00795A1E" w:rsidP="001B2E06">
            <w:pPr>
              <w:pStyle w:val="tablebodytextright"/>
              <w:spacing w:before="60" w:beforeAutospacing="0" w:after="60"/>
              <w:jc w:val="center"/>
            </w:pPr>
            <w:r>
              <w:t>3</w:t>
            </w:r>
          </w:p>
        </w:tc>
        <w:tc>
          <w:tcPr>
            <w:tcW w:w="779" w:type="pct"/>
            <w:vAlign w:val="center"/>
          </w:tcPr>
          <w:p w:rsidR="00795A1E" w:rsidRDefault="00795A1E" w:rsidP="001B2E06">
            <w:pPr>
              <w:pStyle w:val="tablebodytextright"/>
              <w:spacing w:before="60" w:beforeAutospacing="0" w:after="60"/>
              <w:jc w:val="center"/>
            </w:pPr>
            <w:r>
              <w:t>81</w:t>
            </w:r>
          </w:p>
        </w:tc>
        <w:tc>
          <w:tcPr>
            <w:tcW w:w="520" w:type="pct"/>
            <w:vAlign w:val="center"/>
          </w:tcPr>
          <w:p w:rsidR="00795A1E" w:rsidRDefault="00795A1E" w:rsidP="001B2E06">
            <w:pPr>
              <w:pStyle w:val="tablebodytextright"/>
              <w:spacing w:before="60" w:beforeAutospacing="0" w:after="60"/>
              <w:jc w:val="center"/>
            </w:pPr>
            <w:r>
              <w:t>9</w:t>
            </w:r>
          </w:p>
        </w:tc>
      </w:tr>
      <w:tr w:rsidR="00795A1E" w:rsidTr="001B2E06">
        <w:tc>
          <w:tcPr>
            <w:tcW w:w="2316" w:type="pct"/>
            <w:tcBorders>
              <w:bottom w:val="single" w:sz="4" w:space="0" w:color="auto"/>
            </w:tcBorders>
            <w:vAlign w:val="center"/>
          </w:tcPr>
          <w:p w:rsidR="00795A1E" w:rsidRDefault="00795A1E" w:rsidP="001B2E06">
            <w:pPr>
              <w:pStyle w:val="Tablebodytextleftaligned"/>
              <w:spacing w:before="60" w:beforeAutospacing="0" w:after="60"/>
              <w:rPr>
                <w:b/>
              </w:rPr>
            </w:pPr>
            <w:r>
              <w:rPr>
                <w:b/>
              </w:rPr>
              <w:t>Your own understanding of the Deed and Departmental Guidelines</w:t>
            </w:r>
          </w:p>
        </w:tc>
        <w:tc>
          <w:tcPr>
            <w:tcW w:w="692" w:type="pct"/>
            <w:tcBorders>
              <w:bottom w:val="single" w:sz="4" w:space="0" w:color="auto"/>
            </w:tcBorders>
            <w:vAlign w:val="center"/>
          </w:tcPr>
          <w:p w:rsidR="00795A1E" w:rsidRDefault="00795A1E" w:rsidP="001B2E06">
            <w:pPr>
              <w:pStyle w:val="tablebodytextright"/>
              <w:spacing w:before="60" w:beforeAutospacing="0" w:after="60"/>
              <w:jc w:val="center"/>
            </w:pPr>
            <w:r>
              <w:t>8</w:t>
            </w:r>
          </w:p>
        </w:tc>
        <w:tc>
          <w:tcPr>
            <w:tcW w:w="694" w:type="pct"/>
            <w:tcBorders>
              <w:bottom w:val="single" w:sz="4" w:space="0" w:color="auto"/>
            </w:tcBorders>
            <w:vAlign w:val="center"/>
          </w:tcPr>
          <w:p w:rsidR="00795A1E" w:rsidRDefault="00795A1E" w:rsidP="001B2E06">
            <w:pPr>
              <w:pStyle w:val="tablebodytextright"/>
              <w:spacing w:before="60" w:beforeAutospacing="0" w:after="60"/>
              <w:jc w:val="center"/>
            </w:pPr>
            <w:r>
              <w:t>2</w:t>
            </w:r>
          </w:p>
        </w:tc>
        <w:tc>
          <w:tcPr>
            <w:tcW w:w="779" w:type="pct"/>
            <w:tcBorders>
              <w:bottom w:val="single" w:sz="4" w:space="0" w:color="auto"/>
            </w:tcBorders>
            <w:vAlign w:val="center"/>
          </w:tcPr>
          <w:p w:rsidR="00795A1E" w:rsidRDefault="00795A1E" w:rsidP="001B2E06">
            <w:pPr>
              <w:pStyle w:val="tablebodytextright"/>
              <w:spacing w:before="60" w:beforeAutospacing="0" w:after="60"/>
              <w:jc w:val="center"/>
            </w:pPr>
            <w:r>
              <w:t>87</w:t>
            </w:r>
          </w:p>
        </w:tc>
        <w:tc>
          <w:tcPr>
            <w:tcW w:w="520" w:type="pct"/>
            <w:tcBorders>
              <w:bottom w:val="single" w:sz="4" w:space="0" w:color="auto"/>
            </w:tcBorders>
            <w:vAlign w:val="center"/>
          </w:tcPr>
          <w:p w:rsidR="00795A1E" w:rsidRDefault="00795A1E" w:rsidP="001B2E06">
            <w:pPr>
              <w:pStyle w:val="tablebodytextright"/>
              <w:spacing w:before="60" w:beforeAutospacing="0" w:after="60"/>
              <w:jc w:val="center"/>
            </w:pPr>
            <w:r>
              <w:t>3</w:t>
            </w:r>
          </w:p>
        </w:tc>
      </w:tr>
    </w:tbl>
    <w:p w:rsidR="00795A1E" w:rsidRDefault="00795A1E" w:rsidP="00795A1E">
      <w:pPr>
        <w:pStyle w:val="Sourceandnotetext"/>
      </w:pPr>
      <w:r w:rsidRPr="007A7CED">
        <w:t xml:space="preserve">Source: </w:t>
      </w:r>
      <w:r>
        <w:t>Provider Staff Post-</w:t>
      </w:r>
      <w:r w:rsidR="00625578">
        <w:t>Pilot</w:t>
      </w:r>
      <w:r>
        <w:t xml:space="preserve"> Survey</w:t>
      </w:r>
      <w:r w:rsidR="00B053E8">
        <w:t>, 2014</w:t>
      </w:r>
    </w:p>
    <w:p w:rsidR="005D1B72" w:rsidRPr="00AF411B" w:rsidRDefault="005D1B72" w:rsidP="005D1B72">
      <w:pPr>
        <w:spacing w:before="0" w:beforeAutospacing="0"/>
        <w:rPr>
          <w:sz w:val="16"/>
          <w:szCs w:val="16"/>
        </w:rPr>
      </w:pPr>
      <w:r w:rsidRPr="00AF411B">
        <w:rPr>
          <w:sz w:val="16"/>
          <w:szCs w:val="16"/>
        </w:rPr>
        <w:t>Note: 245 responses</w:t>
      </w:r>
    </w:p>
    <w:p w:rsidR="00795A1E" w:rsidRPr="003878B8" w:rsidRDefault="00795A1E" w:rsidP="00795A1E">
      <w:pPr>
        <w:pStyle w:val="Tableheading"/>
      </w:pPr>
      <w:r w:rsidRPr="00B12BAF">
        <w:rPr>
          <w:lang w:val="en-US"/>
        </w:rPr>
        <w:t xml:space="preserve">Table </w:t>
      </w:r>
      <w:proofErr w:type="spellStart"/>
      <w:r w:rsidR="00D9659B">
        <w:rPr>
          <w:lang w:val="en-US"/>
        </w:rPr>
        <w:t>C</w:t>
      </w:r>
      <w:r w:rsidRPr="00B12BAF">
        <w:rPr>
          <w:lang w:val="en-US"/>
        </w:rPr>
        <w:t>2</w:t>
      </w:r>
      <w:r>
        <w:rPr>
          <w:lang w:val="en-US"/>
        </w:rPr>
        <w:t>6</w:t>
      </w:r>
      <w:proofErr w:type="spellEnd"/>
      <w:r w:rsidRPr="00B12BAF">
        <w:rPr>
          <w:lang w:val="en-US"/>
        </w:rPr>
        <w:t xml:space="preserve">: </w:t>
      </w:r>
      <w:r w:rsidRPr="00B12BAF">
        <w:t>Pilot has led to impro</w:t>
      </w:r>
      <w:r w:rsidRPr="00B12BAF">
        <w:rPr>
          <w:noProof/>
        </w:rPr>
        <w:t>v</w:t>
      </w:r>
      <w:r w:rsidRPr="00B12BAF">
        <w:t xml:space="preserve">ements in: Internal business processes, comparison between </w:t>
      </w:r>
      <w:proofErr w:type="spellStart"/>
      <w:r w:rsidR="00FC120A">
        <w:t>CEOs</w:t>
      </w:r>
      <w:proofErr w:type="spellEnd"/>
      <w:r w:rsidR="00FC120A">
        <w:t xml:space="preserve">, Quality Managers and Account Managers </w:t>
      </w:r>
      <w:r w:rsidRPr="00B12BAF">
        <w:rPr>
          <w:noProof/>
        </w:rPr>
        <w:t>(per cent)</w:t>
      </w:r>
    </w:p>
    <w:tbl>
      <w:tblPr>
        <w:tblStyle w:val="TableGrid"/>
        <w:tblW w:w="4967" w:type="pct"/>
        <w:tblLayout w:type="fixed"/>
        <w:tblLook w:val="04A0" w:firstRow="1" w:lastRow="0" w:firstColumn="1" w:lastColumn="0" w:noHBand="0" w:noVBand="1"/>
        <w:tblCaption w:val="Table C26: Pilot has led to improvements in: Internal business processes, comparison between CEOs, Quality Managers and Account Managers (per cent)"/>
        <w:tblDescription w:val="Table C26: Pilot has led to improvements in: Internal business processes, comparison between CEOs, Quality Managers and Account Managers (per cent)"/>
      </w:tblPr>
      <w:tblGrid>
        <w:gridCol w:w="1526"/>
        <w:gridCol w:w="568"/>
        <w:gridCol w:w="993"/>
        <w:gridCol w:w="992"/>
        <w:gridCol w:w="1336"/>
        <w:gridCol w:w="709"/>
        <w:gridCol w:w="1133"/>
        <w:gridCol w:w="789"/>
        <w:gridCol w:w="1135"/>
      </w:tblGrid>
      <w:tr w:rsidR="00795A1E" w:rsidTr="002445A9">
        <w:trPr>
          <w:trHeight w:val="285"/>
          <w:tblHeader/>
        </w:trPr>
        <w:tc>
          <w:tcPr>
            <w:tcW w:w="1526" w:type="dxa"/>
            <w:tcBorders>
              <w:left w:val="nil"/>
              <w:right w:val="nil"/>
            </w:tcBorders>
            <w:shd w:val="clear" w:color="auto" w:fill="1E3D6B"/>
          </w:tcPr>
          <w:p w:rsidR="00795A1E" w:rsidRDefault="00795A1E" w:rsidP="001B2E06">
            <w:pPr>
              <w:pStyle w:val="Tablebodytextleftaligned"/>
              <w:spacing w:before="60" w:beforeAutospacing="0" w:after="60"/>
              <w:rPr>
                <w:b/>
              </w:rPr>
            </w:pPr>
          </w:p>
        </w:tc>
        <w:tc>
          <w:tcPr>
            <w:tcW w:w="568" w:type="dxa"/>
            <w:tcBorders>
              <w:left w:val="nil"/>
              <w:right w:val="nil"/>
            </w:tcBorders>
            <w:shd w:val="clear" w:color="auto" w:fill="1E3D6B"/>
          </w:tcPr>
          <w:p w:rsidR="00795A1E" w:rsidRDefault="00795A1E" w:rsidP="001B2E06">
            <w:pPr>
              <w:pStyle w:val="Tablebodytextleftaligned"/>
              <w:spacing w:before="60" w:beforeAutospacing="0" w:after="60"/>
              <w:rPr>
                <w:b/>
              </w:rPr>
            </w:pPr>
          </w:p>
        </w:tc>
        <w:tc>
          <w:tcPr>
            <w:tcW w:w="993" w:type="dxa"/>
            <w:tcBorders>
              <w:left w:val="nil"/>
              <w:right w:val="nil"/>
            </w:tcBorders>
            <w:shd w:val="clear" w:color="auto" w:fill="1E3D6B"/>
            <w:vAlign w:val="bottom"/>
          </w:tcPr>
          <w:p w:rsidR="00795A1E" w:rsidRDefault="00795A1E" w:rsidP="001B2E06">
            <w:pPr>
              <w:pStyle w:val="Tableheadingright"/>
              <w:spacing w:before="60" w:beforeAutospacing="0" w:after="60"/>
              <w:jc w:val="center"/>
            </w:pPr>
            <w:r>
              <w:t>Strongly disagree</w:t>
            </w:r>
          </w:p>
        </w:tc>
        <w:tc>
          <w:tcPr>
            <w:tcW w:w="992" w:type="dxa"/>
            <w:tcBorders>
              <w:left w:val="nil"/>
              <w:right w:val="nil"/>
            </w:tcBorders>
            <w:shd w:val="clear" w:color="auto" w:fill="1E3D6B"/>
            <w:vAlign w:val="bottom"/>
          </w:tcPr>
          <w:p w:rsidR="00795A1E" w:rsidRPr="008559B1" w:rsidRDefault="00795A1E" w:rsidP="001B2E06">
            <w:pPr>
              <w:pStyle w:val="Tableheadingright"/>
              <w:spacing w:before="60" w:beforeAutospacing="0" w:after="60"/>
              <w:jc w:val="center"/>
            </w:pPr>
            <w:r>
              <w:t>Disagree</w:t>
            </w:r>
          </w:p>
        </w:tc>
        <w:tc>
          <w:tcPr>
            <w:tcW w:w="1336" w:type="dxa"/>
            <w:tcBorders>
              <w:left w:val="nil"/>
              <w:right w:val="nil"/>
            </w:tcBorders>
            <w:shd w:val="clear" w:color="auto" w:fill="1E3D6B"/>
            <w:vAlign w:val="bottom"/>
          </w:tcPr>
          <w:p w:rsidR="00795A1E" w:rsidRPr="00EA07A2" w:rsidRDefault="00795A1E" w:rsidP="001B2E06">
            <w:pPr>
              <w:pStyle w:val="Tableheadingright"/>
              <w:spacing w:before="60" w:beforeAutospacing="0" w:after="60"/>
              <w:jc w:val="center"/>
            </w:pPr>
            <w:r>
              <w:t>Neither agree nor disagree</w:t>
            </w:r>
          </w:p>
        </w:tc>
        <w:tc>
          <w:tcPr>
            <w:tcW w:w="709" w:type="dxa"/>
            <w:tcBorders>
              <w:left w:val="nil"/>
              <w:right w:val="nil"/>
            </w:tcBorders>
            <w:shd w:val="clear" w:color="auto" w:fill="1E3D6B"/>
            <w:vAlign w:val="bottom"/>
          </w:tcPr>
          <w:p w:rsidR="00795A1E" w:rsidRPr="00CB055B" w:rsidRDefault="00795A1E" w:rsidP="001B2E06">
            <w:pPr>
              <w:pStyle w:val="Tableheadingright"/>
              <w:spacing w:before="60" w:beforeAutospacing="0" w:after="60"/>
              <w:jc w:val="center"/>
            </w:pPr>
            <w:r>
              <w:t>Agree</w:t>
            </w:r>
          </w:p>
        </w:tc>
        <w:tc>
          <w:tcPr>
            <w:tcW w:w="1133" w:type="dxa"/>
            <w:tcBorders>
              <w:left w:val="nil"/>
              <w:right w:val="nil"/>
            </w:tcBorders>
            <w:shd w:val="clear" w:color="auto" w:fill="1E3D6B"/>
            <w:vAlign w:val="bottom"/>
          </w:tcPr>
          <w:p w:rsidR="00795A1E" w:rsidRPr="00CB055B" w:rsidRDefault="00795A1E" w:rsidP="001B2E06">
            <w:pPr>
              <w:pStyle w:val="Tableheadingright"/>
              <w:spacing w:before="60" w:beforeAutospacing="0" w:after="60"/>
              <w:jc w:val="center"/>
            </w:pPr>
            <w:r>
              <w:t>Strongly Agree</w:t>
            </w:r>
          </w:p>
        </w:tc>
        <w:tc>
          <w:tcPr>
            <w:tcW w:w="789" w:type="dxa"/>
            <w:tcBorders>
              <w:left w:val="nil"/>
              <w:right w:val="nil"/>
            </w:tcBorders>
            <w:shd w:val="clear" w:color="auto" w:fill="1E3D6B"/>
            <w:vAlign w:val="bottom"/>
          </w:tcPr>
          <w:p w:rsidR="00795A1E" w:rsidRPr="00CB055B" w:rsidRDefault="00795A1E" w:rsidP="001B2E06">
            <w:pPr>
              <w:pStyle w:val="Tableheadingright"/>
              <w:spacing w:before="60" w:beforeAutospacing="0" w:after="60"/>
              <w:jc w:val="center"/>
            </w:pPr>
            <w:r>
              <w:t>Don’t Know</w:t>
            </w:r>
          </w:p>
        </w:tc>
        <w:tc>
          <w:tcPr>
            <w:tcW w:w="1135" w:type="dxa"/>
            <w:tcBorders>
              <w:left w:val="nil"/>
              <w:right w:val="nil"/>
            </w:tcBorders>
            <w:shd w:val="clear" w:color="auto" w:fill="1E3D6B"/>
          </w:tcPr>
          <w:p w:rsidR="00795A1E" w:rsidRDefault="00795A1E" w:rsidP="001B2E06">
            <w:pPr>
              <w:pStyle w:val="Tableheadingright"/>
              <w:spacing w:before="60" w:beforeAutospacing="0" w:after="60"/>
              <w:jc w:val="center"/>
            </w:pPr>
            <w:r>
              <w:t>Too early  to tell</w:t>
            </w:r>
          </w:p>
        </w:tc>
      </w:tr>
      <w:tr w:rsidR="00795A1E" w:rsidTr="002445A9">
        <w:trPr>
          <w:trHeight w:val="285"/>
        </w:trPr>
        <w:tc>
          <w:tcPr>
            <w:tcW w:w="1526" w:type="dxa"/>
            <w:tcBorders>
              <w:left w:val="nil"/>
              <w:right w:val="nil"/>
            </w:tcBorders>
          </w:tcPr>
          <w:p w:rsidR="00795A1E" w:rsidRPr="003878B8" w:rsidRDefault="00795A1E" w:rsidP="001B2E06">
            <w:pPr>
              <w:pStyle w:val="Tablebodytextleftaligned"/>
              <w:spacing w:before="60" w:beforeAutospacing="0" w:after="60"/>
              <w:rPr>
                <w:b/>
              </w:rPr>
            </w:pPr>
            <w:r>
              <w:rPr>
                <w:b/>
              </w:rPr>
              <w:t>Current for the Provider</w:t>
            </w:r>
          </w:p>
        </w:tc>
        <w:tc>
          <w:tcPr>
            <w:tcW w:w="568" w:type="dxa"/>
            <w:tcBorders>
              <w:left w:val="nil"/>
              <w:right w:val="nil"/>
            </w:tcBorders>
          </w:tcPr>
          <w:p w:rsidR="00795A1E" w:rsidRPr="003878B8" w:rsidRDefault="00795A1E" w:rsidP="0078495F">
            <w:pPr>
              <w:pStyle w:val="Tablebodytextleftaligned"/>
              <w:spacing w:before="60" w:beforeAutospacing="0" w:after="60"/>
              <w:ind w:right="0"/>
              <w:rPr>
                <w:b/>
              </w:rPr>
            </w:pPr>
            <w:r>
              <w:rPr>
                <w:b/>
              </w:rPr>
              <w:t>QM</w:t>
            </w:r>
          </w:p>
        </w:tc>
        <w:tc>
          <w:tcPr>
            <w:tcW w:w="993" w:type="dxa"/>
            <w:tcBorders>
              <w:left w:val="nil"/>
              <w:right w:val="nil"/>
            </w:tcBorders>
          </w:tcPr>
          <w:p w:rsidR="00795A1E" w:rsidRDefault="00795A1E" w:rsidP="001B2E06">
            <w:pPr>
              <w:pStyle w:val="tablebodytextright"/>
              <w:spacing w:before="60" w:beforeAutospacing="0" w:after="60"/>
              <w:jc w:val="center"/>
            </w:pPr>
            <w:r>
              <w:t>-</w:t>
            </w:r>
          </w:p>
        </w:tc>
        <w:tc>
          <w:tcPr>
            <w:tcW w:w="992" w:type="dxa"/>
            <w:tcBorders>
              <w:left w:val="nil"/>
              <w:right w:val="nil"/>
            </w:tcBorders>
          </w:tcPr>
          <w:p w:rsidR="00795A1E" w:rsidRDefault="00795A1E" w:rsidP="001B2E06">
            <w:pPr>
              <w:pStyle w:val="tablebodytextright"/>
              <w:spacing w:before="60" w:beforeAutospacing="0" w:after="60"/>
              <w:jc w:val="center"/>
            </w:pPr>
            <w:r>
              <w:t>3</w:t>
            </w:r>
          </w:p>
        </w:tc>
        <w:tc>
          <w:tcPr>
            <w:tcW w:w="1336" w:type="dxa"/>
            <w:tcBorders>
              <w:left w:val="nil"/>
              <w:right w:val="nil"/>
            </w:tcBorders>
          </w:tcPr>
          <w:p w:rsidR="00795A1E" w:rsidRDefault="00795A1E" w:rsidP="001B2E06">
            <w:pPr>
              <w:pStyle w:val="tablebodytextright"/>
              <w:spacing w:before="60" w:beforeAutospacing="0" w:after="60"/>
              <w:jc w:val="center"/>
            </w:pPr>
            <w:r>
              <w:t>11</w:t>
            </w:r>
          </w:p>
        </w:tc>
        <w:tc>
          <w:tcPr>
            <w:tcW w:w="709" w:type="dxa"/>
            <w:tcBorders>
              <w:left w:val="nil"/>
              <w:right w:val="nil"/>
            </w:tcBorders>
          </w:tcPr>
          <w:p w:rsidR="00795A1E" w:rsidRPr="00647D44" w:rsidRDefault="00795A1E" w:rsidP="001B2E06">
            <w:pPr>
              <w:pStyle w:val="tablebodytextright"/>
              <w:spacing w:before="60" w:beforeAutospacing="0" w:after="60"/>
              <w:jc w:val="center"/>
            </w:pPr>
            <w:r>
              <w:t>55</w:t>
            </w:r>
          </w:p>
        </w:tc>
        <w:tc>
          <w:tcPr>
            <w:tcW w:w="1133" w:type="dxa"/>
            <w:tcBorders>
              <w:left w:val="nil"/>
              <w:right w:val="nil"/>
            </w:tcBorders>
          </w:tcPr>
          <w:p w:rsidR="00795A1E" w:rsidRPr="00647D44" w:rsidRDefault="00795A1E" w:rsidP="001B2E06">
            <w:pPr>
              <w:pStyle w:val="tablebodytextright"/>
              <w:spacing w:before="60" w:beforeAutospacing="0" w:after="60"/>
              <w:jc w:val="center"/>
            </w:pPr>
            <w:r>
              <w:t>26</w:t>
            </w:r>
          </w:p>
        </w:tc>
        <w:tc>
          <w:tcPr>
            <w:tcW w:w="789" w:type="dxa"/>
            <w:tcBorders>
              <w:left w:val="nil"/>
              <w:right w:val="nil"/>
            </w:tcBorders>
          </w:tcPr>
          <w:p w:rsidR="00795A1E" w:rsidRPr="00647D44" w:rsidRDefault="00795A1E" w:rsidP="001B2E06">
            <w:pPr>
              <w:pStyle w:val="tablebodytextright"/>
              <w:spacing w:before="60" w:beforeAutospacing="0" w:after="60"/>
              <w:jc w:val="center"/>
            </w:pPr>
            <w:r>
              <w:t>3</w:t>
            </w:r>
          </w:p>
        </w:tc>
        <w:tc>
          <w:tcPr>
            <w:tcW w:w="1135" w:type="dxa"/>
            <w:tcBorders>
              <w:left w:val="nil"/>
              <w:bottom w:val="nil"/>
              <w:right w:val="nil"/>
            </w:tcBorders>
          </w:tcPr>
          <w:p w:rsidR="00795A1E" w:rsidRDefault="00795A1E" w:rsidP="001B2E06">
            <w:pPr>
              <w:pStyle w:val="tablebodytextright"/>
              <w:spacing w:before="60" w:beforeAutospacing="0" w:after="60"/>
              <w:jc w:val="center"/>
            </w:pPr>
            <w:r>
              <w:t>3</w:t>
            </w:r>
          </w:p>
        </w:tc>
      </w:tr>
      <w:tr w:rsidR="0078495F" w:rsidTr="002445A9">
        <w:trPr>
          <w:trHeight w:val="318"/>
        </w:trPr>
        <w:tc>
          <w:tcPr>
            <w:tcW w:w="1526" w:type="dxa"/>
            <w:tcBorders>
              <w:left w:val="nil"/>
              <w:bottom w:val="nil"/>
              <w:right w:val="nil"/>
            </w:tcBorders>
          </w:tcPr>
          <w:p w:rsidR="0078495F" w:rsidRDefault="0078495F" w:rsidP="001B2E06">
            <w:pPr>
              <w:pStyle w:val="Tablebodytextleftaligned"/>
              <w:spacing w:before="60" w:beforeAutospacing="0" w:after="60"/>
              <w:rPr>
                <w:b/>
              </w:rPr>
            </w:pPr>
            <w:r>
              <w:rPr>
                <w:b/>
              </w:rPr>
              <w:t>Future for the Provider</w:t>
            </w:r>
          </w:p>
        </w:tc>
        <w:tc>
          <w:tcPr>
            <w:tcW w:w="568" w:type="dxa"/>
            <w:tcBorders>
              <w:left w:val="nil"/>
              <w:bottom w:val="nil"/>
              <w:right w:val="nil"/>
            </w:tcBorders>
          </w:tcPr>
          <w:p w:rsidR="0078495F" w:rsidRDefault="0078495F" w:rsidP="0078495F">
            <w:pPr>
              <w:pStyle w:val="Tablebodytextleftaligned"/>
              <w:spacing w:before="60" w:beforeAutospacing="0" w:after="60"/>
              <w:ind w:right="0"/>
              <w:rPr>
                <w:b/>
              </w:rPr>
            </w:pPr>
            <w:r>
              <w:rPr>
                <w:b/>
              </w:rPr>
              <w:t>AM</w:t>
            </w:r>
          </w:p>
        </w:tc>
        <w:tc>
          <w:tcPr>
            <w:tcW w:w="993" w:type="dxa"/>
            <w:tcBorders>
              <w:left w:val="nil"/>
              <w:bottom w:val="nil"/>
              <w:right w:val="nil"/>
            </w:tcBorders>
          </w:tcPr>
          <w:p w:rsidR="0078495F" w:rsidRDefault="0078495F" w:rsidP="001B2E06">
            <w:pPr>
              <w:pStyle w:val="tablebodytextright"/>
              <w:spacing w:before="60" w:beforeAutospacing="0" w:after="60"/>
              <w:jc w:val="center"/>
            </w:pPr>
            <w:r>
              <w:t>-</w:t>
            </w:r>
          </w:p>
        </w:tc>
        <w:tc>
          <w:tcPr>
            <w:tcW w:w="992" w:type="dxa"/>
            <w:tcBorders>
              <w:left w:val="nil"/>
              <w:bottom w:val="nil"/>
              <w:right w:val="nil"/>
            </w:tcBorders>
          </w:tcPr>
          <w:p w:rsidR="0078495F" w:rsidRDefault="0078495F" w:rsidP="001B2E06">
            <w:pPr>
              <w:pStyle w:val="tablebodytextright"/>
              <w:spacing w:before="60" w:beforeAutospacing="0" w:after="60"/>
              <w:jc w:val="center"/>
            </w:pPr>
            <w:r>
              <w:t>-</w:t>
            </w:r>
          </w:p>
        </w:tc>
        <w:tc>
          <w:tcPr>
            <w:tcW w:w="1336" w:type="dxa"/>
            <w:tcBorders>
              <w:left w:val="nil"/>
              <w:bottom w:val="nil"/>
              <w:right w:val="nil"/>
            </w:tcBorders>
          </w:tcPr>
          <w:p w:rsidR="0078495F" w:rsidRDefault="0078495F" w:rsidP="001B2E06">
            <w:pPr>
              <w:pStyle w:val="tablebodytextright"/>
              <w:spacing w:before="60" w:beforeAutospacing="0" w:after="60"/>
              <w:jc w:val="center"/>
            </w:pPr>
            <w:r>
              <w:t>18</w:t>
            </w:r>
          </w:p>
        </w:tc>
        <w:tc>
          <w:tcPr>
            <w:tcW w:w="709" w:type="dxa"/>
            <w:tcBorders>
              <w:left w:val="nil"/>
              <w:bottom w:val="nil"/>
              <w:right w:val="nil"/>
            </w:tcBorders>
          </w:tcPr>
          <w:p w:rsidR="0078495F" w:rsidRDefault="0078495F" w:rsidP="001B2E06">
            <w:pPr>
              <w:pStyle w:val="tablebodytextright"/>
              <w:spacing w:before="60" w:beforeAutospacing="0" w:after="60"/>
              <w:jc w:val="center"/>
            </w:pPr>
            <w:r>
              <w:t>56</w:t>
            </w:r>
          </w:p>
        </w:tc>
        <w:tc>
          <w:tcPr>
            <w:tcW w:w="1133" w:type="dxa"/>
            <w:tcBorders>
              <w:left w:val="nil"/>
              <w:bottom w:val="nil"/>
              <w:right w:val="nil"/>
            </w:tcBorders>
          </w:tcPr>
          <w:p w:rsidR="0078495F" w:rsidRDefault="0078495F" w:rsidP="001B2E06">
            <w:pPr>
              <w:pStyle w:val="tablebodytextright"/>
              <w:spacing w:before="60" w:beforeAutospacing="0" w:after="60"/>
              <w:jc w:val="center"/>
            </w:pPr>
            <w:r>
              <w:t>5</w:t>
            </w:r>
          </w:p>
        </w:tc>
        <w:tc>
          <w:tcPr>
            <w:tcW w:w="789" w:type="dxa"/>
            <w:tcBorders>
              <w:left w:val="nil"/>
              <w:bottom w:val="nil"/>
              <w:right w:val="nil"/>
            </w:tcBorders>
          </w:tcPr>
          <w:p w:rsidR="0078495F" w:rsidRDefault="0078495F" w:rsidP="001B2E06">
            <w:pPr>
              <w:pStyle w:val="tablebodytextright"/>
              <w:tabs>
                <w:tab w:val="left" w:pos="275"/>
                <w:tab w:val="right" w:pos="410"/>
              </w:tabs>
              <w:spacing w:before="60" w:beforeAutospacing="0" w:after="60"/>
              <w:jc w:val="center"/>
            </w:pPr>
            <w:r>
              <w:t>20</w:t>
            </w:r>
          </w:p>
        </w:tc>
        <w:tc>
          <w:tcPr>
            <w:tcW w:w="1135" w:type="dxa"/>
            <w:tcBorders>
              <w:left w:val="nil"/>
              <w:bottom w:val="nil"/>
              <w:right w:val="nil"/>
            </w:tcBorders>
          </w:tcPr>
          <w:p w:rsidR="0078495F" w:rsidRDefault="0078495F" w:rsidP="001B2E06">
            <w:pPr>
              <w:pStyle w:val="tablebodytextright"/>
              <w:spacing w:before="60" w:beforeAutospacing="0" w:after="60"/>
              <w:jc w:val="center"/>
            </w:pPr>
            <w:r>
              <w:t>-</w:t>
            </w:r>
          </w:p>
        </w:tc>
      </w:tr>
      <w:tr w:rsidR="0078495F" w:rsidTr="002445A9">
        <w:trPr>
          <w:trHeight w:val="318"/>
        </w:trPr>
        <w:tc>
          <w:tcPr>
            <w:tcW w:w="1526" w:type="dxa"/>
            <w:tcBorders>
              <w:top w:val="nil"/>
              <w:left w:val="nil"/>
              <w:bottom w:val="nil"/>
              <w:right w:val="nil"/>
            </w:tcBorders>
          </w:tcPr>
          <w:p w:rsidR="0078495F" w:rsidRDefault="0078495F" w:rsidP="001B2E06">
            <w:pPr>
              <w:pStyle w:val="Tablebodytextleftaligned"/>
              <w:spacing w:before="60" w:beforeAutospacing="0" w:after="60"/>
              <w:rPr>
                <w:b/>
              </w:rPr>
            </w:pPr>
          </w:p>
        </w:tc>
        <w:tc>
          <w:tcPr>
            <w:tcW w:w="568" w:type="dxa"/>
            <w:tcBorders>
              <w:top w:val="nil"/>
              <w:left w:val="nil"/>
              <w:bottom w:val="nil"/>
              <w:right w:val="nil"/>
            </w:tcBorders>
          </w:tcPr>
          <w:p w:rsidR="0078495F" w:rsidRDefault="0078495F" w:rsidP="0078495F">
            <w:pPr>
              <w:pStyle w:val="Tablebodytextleftaligned"/>
              <w:spacing w:before="60" w:beforeAutospacing="0" w:after="60"/>
              <w:ind w:right="0"/>
              <w:rPr>
                <w:b/>
              </w:rPr>
            </w:pPr>
            <w:r>
              <w:rPr>
                <w:b/>
              </w:rPr>
              <w:t>CEO</w:t>
            </w:r>
          </w:p>
        </w:tc>
        <w:tc>
          <w:tcPr>
            <w:tcW w:w="993" w:type="dxa"/>
            <w:tcBorders>
              <w:top w:val="nil"/>
              <w:left w:val="nil"/>
              <w:bottom w:val="nil"/>
              <w:right w:val="nil"/>
            </w:tcBorders>
          </w:tcPr>
          <w:p w:rsidR="0078495F" w:rsidRDefault="0078495F" w:rsidP="001B2E06">
            <w:pPr>
              <w:pStyle w:val="tablebodytextright"/>
              <w:spacing w:before="60" w:beforeAutospacing="0" w:after="60"/>
              <w:jc w:val="center"/>
            </w:pPr>
            <w:r>
              <w:t>-</w:t>
            </w:r>
          </w:p>
        </w:tc>
        <w:tc>
          <w:tcPr>
            <w:tcW w:w="992" w:type="dxa"/>
            <w:tcBorders>
              <w:top w:val="nil"/>
              <w:left w:val="nil"/>
              <w:bottom w:val="nil"/>
              <w:right w:val="nil"/>
            </w:tcBorders>
          </w:tcPr>
          <w:p w:rsidR="0078495F" w:rsidRDefault="0078495F" w:rsidP="001B2E06">
            <w:pPr>
              <w:pStyle w:val="tablebodytextright"/>
              <w:spacing w:before="60" w:beforeAutospacing="0" w:after="60"/>
              <w:jc w:val="center"/>
            </w:pPr>
            <w:r>
              <w:t>-</w:t>
            </w:r>
          </w:p>
        </w:tc>
        <w:tc>
          <w:tcPr>
            <w:tcW w:w="1336" w:type="dxa"/>
            <w:tcBorders>
              <w:top w:val="nil"/>
              <w:left w:val="nil"/>
              <w:bottom w:val="nil"/>
              <w:right w:val="nil"/>
            </w:tcBorders>
          </w:tcPr>
          <w:p w:rsidR="0078495F" w:rsidRDefault="0078495F" w:rsidP="001B2E06">
            <w:pPr>
              <w:pStyle w:val="tablebodytextright"/>
              <w:spacing w:before="60" w:beforeAutospacing="0" w:after="60"/>
              <w:jc w:val="center"/>
            </w:pPr>
            <w:r>
              <w:t>5</w:t>
            </w:r>
          </w:p>
        </w:tc>
        <w:tc>
          <w:tcPr>
            <w:tcW w:w="709" w:type="dxa"/>
            <w:tcBorders>
              <w:top w:val="nil"/>
              <w:left w:val="nil"/>
              <w:bottom w:val="nil"/>
              <w:right w:val="nil"/>
            </w:tcBorders>
          </w:tcPr>
          <w:p w:rsidR="0078495F" w:rsidRDefault="0078495F" w:rsidP="001B2E06">
            <w:pPr>
              <w:pStyle w:val="tablebodytextright"/>
              <w:spacing w:before="60" w:beforeAutospacing="0" w:after="60"/>
              <w:jc w:val="center"/>
            </w:pPr>
            <w:r>
              <w:t>55</w:t>
            </w:r>
          </w:p>
        </w:tc>
        <w:tc>
          <w:tcPr>
            <w:tcW w:w="1133" w:type="dxa"/>
            <w:tcBorders>
              <w:top w:val="nil"/>
              <w:left w:val="nil"/>
              <w:bottom w:val="nil"/>
              <w:right w:val="nil"/>
            </w:tcBorders>
          </w:tcPr>
          <w:p w:rsidR="0078495F" w:rsidRDefault="0078495F" w:rsidP="001B2E06">
            <w:pPr>
              <w:pStyle w:val="tablebodytextright"/>
              <w:spacing w:before="60" w:beforeAutospacing="0" w:after="60"/>
              <w:jc w:val="center"/>
            </w:pPr>
            <w:r>
              <w:t>41</w:t>
            </w:r>
          </w:p>
        </w:tc>
        <w:tc>
          <w:tcPr>
            <w:tcW w:w="789" w:type="dxa"/>
            <w:tcBorders>
              <w:top w:val="nil"/>
              <w:left w:val="nil"/>
              <w:bottom w:val="nil"/>
              <w:right w:val="nil"/>
            </w:tcBorders>
          </w:tcPr>
          <w:p w:rsidR="0078495F" w:rsidRDefault="0078495F" w:rsidP="001B2E06">
            <w:pPr>
              <w:pStyle w:val="tablebodytextright"/>
              <w:tabs>
                <w:tab w:val="left" w:pos="275"/>
                <w:tab w:val="right" w:pos="410"/>
              </w:tabs>
              <w:spacing w:before="60" w:beforeAutospacing="0" w:after="60"/>
              <w:jc w:val="center"/>
            </w:pPr>
            <w:r>
              <w:t>-</w:t>
            </w:r>
          </w:p>
        </w:tc>
        <w:tc>
          <w:tcPr>
            <w:tcW w:w="1135" w:type="dxa"/>
            <w:tcBorders>
              <w:top w:val="nil"/>
              <w:left w:val="nil"/>
              <w:bottom w:val="nil"/>
              <w:right w:val="nil"/>
            </w:tcBorders>
          </w:tcPr>
          <w:p w:rsidR="0078495F" w:rsidRDefault="0078495F" w:rsidP="001B2E06">
            <w:pPr>
              <w:pStyle w:val="tablebodytextright"/>
              <w:spacing w:before="60" w:beforeAutospacing="0" w:after="60"/>
              <w:jc w:val="center"/>
            </w:pPr>
            <w:r>
              <w:t>-</w:t>
            </w:r>
          </w:p>
        </w:tc>
      </w:tr>
      <w:tr w:rsidR="0078495F" w:rsidTr="002445A9">
        <w:trPr>
          <w:trHeight w:val="318"/>
        </w:trPr>
        <w:tc>
          <w:tcPr>
            <w:tcW w:w="1526" w:type="dxa"/>
            <w:tcBorders>
              <w:top w:val="nil"/>
              <w:left w:val="nil"/>
              <w:right w:val="nil"/>
            </w:tcBorders>
          </w:tcPr>
          <w:p w:rsidR="0078495F" w:rsidRDefault="0078495F" w:rsidP="001B2E06">
            <w:pPr>
              <w:pStyle w:val="Tablebodytextleftaligned"/>
              <w:spacing w:before="60" w:beforeAutospacing="0" w:after="60"/>
              <w:rPr>
                <w:b/>
              </w:rPr>
            </w:pPr>
          </w:p>
        </w:tc>
        <w:tc>
          <w:tcPr>
            <w:tcW w:w="568" w:type="dxa"/>
            <w:tcBorders>
              <w:top w:val="nil"/>
              <w:left w:val="nil"/>
              <w:right w:val="nil"/>
            </w:tcBorders>
          </w:tcPr>
          <w:p w:rsidR="0078495F" w:rsidRDefault="0078495F" w:rsidP="0078495F">
            <w:pPr>
              <w:pStyle w:val="Tablebodytextleftaligned"/>
              <w:spacing w:before="60" w:beforeAutospacing="0" w:after="60"/>
              <w:ind w:right="0"/>
              <w:rPr>
                <w:b/>
              </w:rPr>
            </w:pPr>
            <w:r>
              <w:rPr>
                <w:b/>
              </w:rPr>
              <w:t>QM</w:t>
            </w:r>
          </w:p>
        </w:tc>
        <w:tc>
          <w:tcPr>
            <w:tcW w:w="993" w:type="dxa"/>
            <w:tcBorders>
              <w:top w:val="nil"/>
              <w:left w:val="nil"/>
              <w:right w:val="nil"/>
            </w:tcBorders>
          </w:tcPr>
          <w:p w:rsidR="0078495F" w:rsidRDefault="0078495F" w:rsidP="001B2E06">
            <w:pPr>
              <w:pStyle w:val="tablebodytextright"/>
              <w:spacing w:before="60" w:beforeAutospacing="0" w:after="60"/>
              <w:jc w:val="center"/>
            </w:pPr>
            <w:r>
              <w:t>-</w:t>
            </w:r>
          </w:p>
        </w:tc>
        <w:tc>
          <w:tcPr>
            <w:tcW w:w="992" w:type="dxa"/>
            <w:tcBorders>
              <w:top w:val="nil"/>
              <w:left w:val="nil"/>
              <w:right w:val="nil"/>
            </w:tcBorders>
          </w:tcPr>
          <w:p w:rsidR="0078495F" w:rsidRDefault="0078495F" w:rsidP="001B2E06">
            <w:pPr>
              <w:pStyle w:val="tablebodytextright"/>
              <w:spacing w:before="60" w:beforeAutospacing="0" w:after="60"/>
              <w:jc w:val="center"/>
            </w:pPr>
            <w:r>
              <w:t>2</w:t>
            </w:r>
          </w:p>
        </w:tc>
        <w:tc>
          <w:tcPr>
            <w:tcW w:w="1336" w:type="dxa"/>
            <w:tcBorders>
              <w:top w:val="nil"/>
              <w:left w:val="nil"/>
              <w:right w:val="nil"/>
            </w:tcBorders>
          </w:tcPr>
          <w:p w:rsidR="0078495F" w:rsidRDefault="0078495F" w:rsidP="001B2E06">
            <w:pPr>
              <w:pStyle w:val="tablebodytextright"/>
              <w:spacing w:before="60" w:beforeAutospacing="0" w:after="60"/>
              <w:jc w:val="center"/>
            </w:pPr>
            <w:r>
              <w:t>2</w:t>
            </w:r>
          </w:p>
        </w:tc>
        <w:tc>
          <w:tcPr>
            <w:tcW w:w="709" w:type="dxa"/>
            <w:tcBorders>
              <w:top w:val="nil"/>
              <w:left w:val="nil"/>
              <w:right w:val="nil"/>
            </w:tcBorders>
          </w:tcPr>
          <w:p w:rsidR="0078495F" w:rsidRDefault="0078495F" w:rsidP="001B2E06">
            <w:pPr>
              <w:pStyle w:val="tablebodytextright"/>
              <w:spacing w:before="60" w:beforeAutospacing="0" w:after="60"/>
              <w:jc w:val="center"/>
            </w:pPr>
            <w:r>
              <w:t>55</w:t>
            </w:r>
          </w:p>
        </w:tc>
        <w:tc>
          <w:tcPr>
            <w:tcW w:w="1133" w:type="dxa"/>
            <w:tcBorders>
              <w:top w:val="nil"/>
              <w:left w:val="nil"/>
              <w:right w:val="nil"/>
            </w:tcBorders>
          </w:tcPr>
          <w:p w:rsidR="0078495F" w:rsidRDefault="0078495F" w:rsidP="001B2E06">
            <w:pPr>
              <w:pStyle w:val="tablebodytextright"/>
              <w:spacing w:before="60" w:beforeAutospacing="0" w:after="60"/>
              <w:jc w:val="center"/>
            </w:pPr>
            <w:r>
              <w:t>37</w:t>
            </w:r>
          </w:p>
        </w:tc>
        <w:tc>
          <w:tcPr>
            <w:tcW w:w="789" w:type="dxa"/>
            <w:tcBorders>
              <w:top w:val="nil"/>
              <w:left w:val="nil"/>
              <w:right w:val="nil"/>
            </w:tcBorders>
          </w:tcPr>
          <w:p w:rsidR="0078495F" w:rsidRDefault="0078495F" w:rsidP="001B2E06">
            <w:pPr>
              <w:pStyle w:val="tablebodytextright"/>
              <w:tabs>
                <w:tab w:val="left" w:pos="275"/>
                <w:tab w:val="right" w:pos="410"/>
              </w:tabs>
              <w:spacing w:before="60" w:beforeAutospacing="0" w:after="60"/>
              <w:jc w:val="center"/>
            </w:pPr>
            <w:r>
              <w:t>3</w:t>
            </w:r>
          </w:p>
        </w:tc>
        <w:tc>
          <w:tcPr>
            <w:tcW w:w="1135" w:type="dxa"/>
            <w:tcBorders>
              <w:top w:val="nil"/>
              <w:left w:val="nil"/>
              <w:right w:val="nil"/>
            </w:tcBorders>
          </w:tcPr>
          <w:p w:rsidR="0078495F" w:rsidRDefault="0078495F" w:rsidP="001B2E06">
            <w:pPr>
              <w:pStyle w:val="tablebodytextright"/>
              <w:spacing w:before="60" w:beforeAutospacing="0" w:after="60"/>
              <w:jc w:val="center"/>
            </w:pPr>
            <w:r>
              <w:t>-</w:t>
            </w:r>
          </w:p>
        </w:tc>
      </w:tr>
      <w:tr w:rsidR="00795A1E" w:rsidTr="002445A9">
        <w:trPr>
          <w:trHeight w:val="318"/>
        </w:trPr>
        <w:tc>
          <w:tcPr>
            <w:tcW w:w="1526" w:type="dxa"/>
            <w:tcBorders>
              <w:left w:val="nil"/>
              <w:right w:val="nil"/>
            </w:tcBorders>
          </w:tcPr>
          <w:p w:rsidR="00795A1E" w:rsidRDefault="00795A1E" w:rsidP="001B2E06">
            <w:pPr>
              <w:pStyle w:val="Tablebodytextleftaligned"/>
              <w:spacing w:before="60" w:beforeAutospacing="0" w:after="60"/>
              <w:rPr>
                <w:b/>
              </w:rPr>
            </w:pPr>
            <w:r>
              <w:rPr>
                <w:b/>
              </w:rPr>
              <w:t>Future for the industry</w:t>
            </w:r>
          </w:p>
        </w:tc>
        <w:tc>
          <w:tcPr>
            <w:tcW w:w="568" w:type="dxa"/>
            <w:tcBorders>
              <w:left w:val="nil"/>
              <w:right w:val="nil"/>
            </w:tcBorders>
          </w:tcPr>
          <w:p w:rsidR="00795A1E" w:rsidRPr="003878B8" w:rsidRDefault="00795A1E" w:rsidP="0078495F">
            <w:pPr>
              <w:pStyle w:val="Tablebodytextleftaligned"/>
              <w:tabs>
                <w:tab w:val="left" w:pos="635"/>
              </w:tabs>
              <w:spacing w:before="60" w:beforeAutospacing="0" w:after="60"/>
              <w:ind w:right="0"/>
              <w:rPr>
                <w:b/>
              </w:rPr>
            </w:pPr>
            <w:r>
              <w:rPr>
                <w:b/>
              </w:rPr>
              <w:t>QM</w:t>
            </w:r>
          </w:p>
        </w:tc>
        <w:tc>
          <w:tcPr>
            <w:tcW w:w="993" w:type="dxa"/>
            <w:tcBorders>
              <w:left w:val="nil"/>
              <w:right w:val="nil"/>
            </w:tcBorders>
          </w:tcPr>
          <w:p w:rsidR="00795A1E" w:rsidRDefault="00795A1E" w:rsidP="001B2E06">
            <w:pPr>
              <w:pStyle w:val="tablebodytextright"/>
              <w:spacing w:before="60" w:beforeAutospacing="0" w:after="60"/>
              <w:jc w:val="center"/>
            </w:pPr>
            <w:r>
              <w:t>-</w:t>
            </w:r>
          </w:p>
        </w:tc>
        <w:tc>
          <w:tcPr>
            <w:tcW w:w="992" w:type="dxa"/>
            <w:tcBorders>
              <w:left w:val="nil"/>
              <w:right w:val="nil"/>
            </w:tcBorders>
          </w:tcPr>
          <w:p w:rsidR="00795A1E" w:rsidRDefault="00795A1E" w:rsidP="001B2E06">
            <w:pPr>
              <w:pStyle w:val="tablebodytextright"/>
              <w:spacing w:before="60" w:beforeAutospacing="0" w:after="60"/>
              <w:jc w:val="center"/>
            </w:pPr>
            <w:r>
              <w:t>3</w:t>
            </w:r>
          </w:p>
        </w:tc>
        <w:tc>
          <w:tcPr>
            <w:tcW w:w="1336" w:type="dxa"/>
            <w:tcBorders>
              <w:left w:val="nil"/>
              <w:right w:val="nil"/>
            </w:tcBorders>
          </w:tcPr>
          <w:p w:rsidR="00795A1E" w:rsidRDefault="00795A1E" w:rsidP="001B2E06">
            <w:pPr>
              <w:pStyle w:val="tablebodytextright"/>
              <w:spacing w:before="60" w:beforeAutospacing="0" w:after="60"/>
              <w:jc w:val="center"/>
            </w:pPr>
            <w:r>
              <w:t>3</w:t>
            </w:r>
          </w:p>
        </w:tc>
        <w:tc>
          <w:tcPr>
            <w:tcW w:w="709" w:type="dxa"/>
            <w:tcBorders>
              <w:left w:val="nil"/>
              <w:right w:val="nil"/>
            </w:tcBorders>
          </w:tcPr>
          <w:p w:rsidR="00795A1E" w:rsidRPr="00647D44" w:rsidRDefault="00795A1E" w:rsidP="001B2E06">
            <w:pPr>
              <w:pStyle w:val="tablebodytextright"/>
              <w:spacing w:before="60" w:beforeAutospacing="0" w:after="60"/>
              <w:jc w:val="center"/>
            </w:pPr>
            <w:r>
              <w:t>61</w:t>
            </w:r>
          </w:p>
        </w:tc>
        <w:tc>
          <w:tcPr>
            <w:tcW w:w="1133" w:type="dxa"/>
            <w:tcBorders>
              <w:left w:val="nil"/>
              <w:right w:val="nil"/>
            </w:tcBorders>
          </w:tcPr>
          <w:p w:rsidR="00795A1E" w:rsidRPr="00647D44" w:rsidRDefault="00795A1E" w:rsidP="001B2E06">
            <w:pPr>
              <w:pStyle w:val="tablebodytextright"/>
              <w:spacing w:before="60" w:beforeAutospacing="0" w:after="60"/>
              <w:jc w:val="center"/>
            </w:pPr>
            <w:r>
              <w:t>32</w:t>
            </w:r>
          </w:p>
        </w:tc>
        <w:tc>
          <w:tcPr>
            <w:tcW w:w="789" w:type="dxa"/>
            <w:tcBorders>
              <w:left w:val="nil"/>
              <w:right w:val="nil"/>
            </w:tcBorders>
          </w:tcPr>
          <w:p w:rsidR="00795A1E" w:rsidRPr="00647D44" w:rsidRDefault="00795A1E" w:rsidP="001B2E06">
            <w:pPr>
              <w:pStyle w:val="tablebodytextright"/>
              <w:tabs>
                <w:tab w:val="left" w:pos="275"/>
                <w:tab w:val="right" w:pos="410"/>
              </w:tabs>
              <w:spacing w:before="60" w:beforeAutospacing="0" w:after="60"/>
              <w:jc w:val="center"/>
            </w:pPr>
            <w:r>
              <w:t>3</w:t>
            </w:r>
          </w:p>
        </w:tc>
        <w:tc>
          <w:tcPr>
            <w:tcW w:w="1135" w:type="dxa"/>
            <w:tcBorders>
              <w:left w:val="nil"/>
              <w:right w:val="nil"/>
            </w:tcBorders>
          </w:tcPr>
          <w:p w:rsidR="00795A1E" w:rsidRDefault="00795A1E" w:rsidP="001B2E06">
            <w:pPr>
              <w:pStyle w:val="tablebodytextright"/>
              <w:spacing w:before="60" w:beforeAutospacing="0" w:after="60"/>
              <w:jc w:val="center"/>
            </w:pPr>
            <w:r>
              <w:t>-</w:t>
            </w:r>
          </w:p>
        </w:tc>
      </w:tr>
    </w:tbl>
    <w:p w:rsidR="00B053E8" w:rsidRDefault="00B053E8" w:rsidP="00B053E8">
      <w:pPr>
        <w:pStyle w:val="Sourceandnotetext"/>
      </w:pPr>
      <w:r>
        <w:t>Source: Account Manager Post-Pilot Survey, 2014; Quality Manager Post-Pilot Survey, 2014 and CEO Post-Pilot Survey, 2014</w:t>
      </w:r>
    </w:p>
    <w:p w:rsidR="00795A1E" w:rsidRDefault="00795A1E" w:rsidP="00795A1E">
      <w:pPr>
        <w:pStyle w:val="Sourceandnotetext"/>
      </w:pPr>
      <w:r>
        <w:t xml:space="preserve">Note: </w:t>
      </w:r>
      <w:r w:rsidR="001C2A61">
        <w:rPr>
          <w:szCs w:val="16"/>
        </w:rPr>
        <w:t xml:space="preserve">44 </w:t>
      </w:r>
      <w:r w:rsidR="001C2A61" w:rsidRPr="0078658C">
        <w:rPr>
          <w:szCs w:val="16"/>
        </w:rPr>
        <w:t>responses (by 15 Account Managers)</w:t>
      </w:r>
      <w:r w:rsidR="001C2A61">
        <w:rPr>
          <w:szCs w:val="16"/>
        </w:rPr>
        <w:t xml:space="preserve"> </w:t>
      </w:r>
      <w:r w:rsidR="001C2A61">
        <w:t>for Account Manager,</w:t>
      </w:r>
      <w:r>
        <w:t xml:space="preserve"> 17 Responses for CEO, 38 responses for </w:t>
      </w:r>
      <w:r w:rsidR="00FC120A">
        <w:t>Quality Manager</w:t>
      </w:r>
      <w:r>
        <w:t xml:space="preserve"> </w:t>
      </w:r>
    </w:p>
    <w:p w:rsidR="00795A1E" w:rsidRDefault="00795A1E" w:rsidP="00795A1E">
      <w:pPr>
        <w:spacing w:before="0" w:beforeAutospacing="0"/>
        <w:rPr>
          <w:rFonts w:eastAsia="Times New Roman" w:cstheme="minorHAnsi"/>
          <w:b/>
          <w:i/>
          <w:sz w:val="20"/>
          <w:lang w:val="en-US" w:eastAsia="en-AU"/>
        </w:rPr>
      </w:pPr>
      <w:r>
        <w:rPr>
          <w:lang w:val="en-US"/>
        </w:rPr>
        <w:br w:type="page"/>
      </w:r>
    </w:p>
    <w:p w:rsidR="00795A1E" w:rsidRDefault="00795A1E" w:rsidP="001A61E9">
      <w:pPr>
        <w:pStyle w:val="Tableheading"/>
        <w:rPr>
          <w:lang w:val="en-US"/>
        </w:rPr>
      </w:pPr>
      <w:r w:rsidRPr="00765758">
        <w:rPr>
          <w:lang w:val="en-US"/>
        </w:rPr>
        <w:t xml:space="preserve">Table </w:t>
      </w:r>
      <w:proofErr w:type="spellStart"/>
      <w:r w:rsidR="00D9659B">
        <w:rPr>
          <w:lang w:val="en-US"/>
        </w:rPr>
        <w:t>C</w:t>
      </w:r>
      <w:r w:rsidRPr="00765758">
        <w:rPr>
          <w:lang w:val="en-US"/>
        </w:rPr>
        <w:t>2</w:t>
      </w:r>
      <w:r>
        <w:rPr>
          <w:lang w:val="en-US"/>
        </w:rPr>
        <w:t>7</w:t>
      </w:r>
      <w:proofErr w:type="spellEnd"/>
      <w:r w:rsidRPr="00765758">
        <w:rPr>
          <w:lang w:val="en-US"/>
        </w:rPr>
        <w:t xml:space="preserve">: Provider Staff engagement in roll out of Quality Standards </w:t>
      </w:r>
      <w:r w:rsidRPr="00765758">
        <w:t>and</w:t>
      </w:r>
      <w:r w:rsidRPr="00765758">
        <w:rPr>
          <w:lang w:val="en-US"/>
        </w:rPr>
        <w:t xml:space="preserve"> Principles (per cent)</w:t>
      </w:r>
    </w:p>
    <w:tbl>
      <w:tblPr>
        <w:tblStyle w:val="TableGrid"/>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C27: Provider Staff engagement in roll out of Quality Standards and Principles (per cent)"/>
        <w:tblDescription w:val="Table C27: Provider Staff engagement in roll out of Quality Standards and Principles (per cent)"/>
      </w:tblPr>
      <w:tblGrid>
        <w:gridCol w:w="6832"/>
        <w:gridCol w:w="2410"/>
      </w:tblGrid>
      <w:tr w:rsidR="001B0903" w:rsidRPr="001B0903" w:rsidTr="00EF1E4B">
        <w:trPr>
          <w:tblHeader/>
        </w:trPr>
        <w:tc>
          <w:tcPr>
            <w:tcW w:w="3696" w:type="pct"/>
            <w:tcBorders>
              <w:top w:val="single" w:sz="4" w:space="0" w:color="auto"/>
              <w:left w:val="nil"/>
              <w:bottom w:val="nil"/>
              <w:right w:val="nil"/>
            </w:tcBorders>
            <w:shd w:val="clear" w:color="auto" w:fill="1E3D6B"/>
            <w:vAlign w:val="center"/>
          </w:tcPr>
          <w:p w:rsidR="001B0903" w:rsidRPr="001B0903" w:rsidRDefault="001B0903" w:rsidP="001B0903">
            <w:pPr>
              <w:pStyle w:val="Tablebodytextleftaligned"/>
              <w:spacing w:before="60" w:beforeAutospacing="0" w:after="60"/>
              <w:rPr>
                <w:b/>
                <w:color w:val="FFFFFF" w:themeColor="background2"/>
                <w:sz w:val="20"/>
                <w:szCs w:val="20"/>
              </w:rPr>
            </w:pPr>
            <w:r w:rsidRPr="001B0903">
              <w:rPr>
                <w:b/>
                <w:color w:val="FFFFFF" w:themeColor="background2"/>
                <w:sz w:val="20"/>
                <w:szCs w:val="20"/>
              </w:rPr>
              <w:t>Response</w:t>
            </w:r>
          </w:p>
        </w:tc>
        <w:tc>
          <w:tcPr>
            <w:tcW w:w="1304" w:type="pct"/>
            <w:tcBorders>
              <w:top w:val="single" w:sz="4" w:space="0" w:color="auto"/>
              <w:left w:val="nil"/>
              <w:bottom w:val="nil"/>
              <w:right w:val="nil"/>
            </w:tcBorders>
            <w:shd w:val="clear" w:color="auto" w:fill="1E3D6B"/>
            <w:vAlign w:val="center"/>
          </w:tcPr>
          <w:p w:rsidR="001B0903" w:rsidRPr="001B0903" w:rsidRDefault="001B0903" w:rsidP="001B0903">
            <w:pPr>
              <w:pStyle w:val="tablebodytextright"/>
              <w:spacing w:before="60" w:beforeAutospacing="0" w:after="60"/>
              <w:jc w:val="center"/>
              <w:rPr>
                <w:b/>
                <w:color w:val="FFFFFF" w:themeColor="background2"/>
                <w:sz w:val="20"/>
                <w:szCs w:val="20"/>
              </w:rPr>
            </w:pPr>
            <w:r w:rsidRPr="001B0903">
              <w:rPr>
                <w:b/>
                <w:color w:val="FFFFFF" w:themeColor="background2"/>
                <w:sz w:val="20"/>
                <w:szCs w:val="20"/>
              </w:rPr>
              <w:t>Proportion (%)</w:t>
            </w:r>
          </w:p>
        </w:tc>
      </w:tr>
      <w:tr w:rsidR="001B0903" w:rsidRPr="001B0903" w:rsidTr="001B0903">
        <w:tc>
          <w:tcPr>
            <w:tcW w:w="3696" w:type="pct"/>
            <w:tcBorders>
              <w:top w:val="single" w:sz="4" w:space="0" w:color="auto"/>
              <w:left w:val="nil"/>
              <w:bottom w:val="nil"/>
              <w:right w:val="nil"/>
            </w:tcBorders>
            <w:vAlign w:val="center"/>
            <w:hideMark/>
          </w:tcPr>
          <w:p w:rsidR="001B0903" w:rsidRPr="001B0903" w:rsidRDefault="001B0903" w:rsidP="001B0903">
            <w:pPr>
              <w:pStyle w:val="Tablebodytextleftaligned"/>
              <w:spacing w:before="60" w:beforeAutospacing="0" w:after="60"/>
              <w:rPr>
                <w:b/>
                <w:sz w:val="20"/>
                <w:szCs w:val="20"/>
              </w:rPr>
            </w:pPr>
            <w:r w:rsidRPr="001B0903">
              <w:rPr>
                <w:b/>
                <w:sz w:val="20"/>
                <w:szCs w:val="20"/>
              </w:rPr>
              <w:t>Strongly Disagree</w:t>
            </w:r>
          </w:p>
        </w:tc>
        <w:tc>
          <w:tcPr>
            <w:tcW w:w="1304" w:type="pct"/>
            <w:tcBorders>
              <w:top w:val="single" w:sz="4" w:space="0" w:color="auto"/>
              <w:left w:val="nil"/>
              <w:bottom w:val="nil"/>
              <w:right w:val="nil"/>
            </w:tcBorders>
            <w:vAlign w:val="center"/>
          </w:tcPr>
          <w:p w:rsidR="001B0903" w:rsidRPr="001B0903" w:rsidRDefault="001B0903" w:rsidP="001B0903">
            <w:pPr>
              <w:pStyle w:val="tablebodytextright"/>
              <w:spacing w:before="60" w:beforeAutospacing="0" w:after="60"/>
              <w:jc w:val="center"/>
              <w:rPr>
                <w:sz w:val="20"/>
                <w:szCs w:val="20"/>
              </w:rPr>
            </w:pPr>
            <w:r w:rsidRPr="001B0903">
              <w:rPr>
                <w:sz w:val="20"/>
                <w:szCs w:val="20"/>
              </w:rPr>
              <w:t>6</w:t>
            </w:r>
          </w:p>
        </w:tc>
      </w:tr>
      <w:tr w:rsidR="001B0903" w:rsidRPr="001B0903" w:rsidTr="001B0903">
        <w:tc>
          <w:tcPr>
            <w:tcW w:w="3696" w:type="pct"/>
            <w:vAlign w:val="center"/>
            <w:hideMark/>
          </w:tcPr>
          <w:p w:rsidR="001B0903" w:rsidRPr="001B0903" w:rsidRDefault="001B0903" w:rsidP="001B0903">
            <w:pPr>
              <w:pStyle w:val="Tablebodytextleftaligned"/>
              <w:spacing w:before="60" w:beforeAutospacing="0" w:after="60"/>
              <w:rPr>
                <w:b/>
                <w:sz w:val="20"/>
                <w:szCs w:val="20"/>
              </w:rPr>
            </w:pPr>
            <w:r w:rsidRPr="001B0903">
              <w:rPr>
                <w:b/>
                <w:sz w:val="20"/>
                <w:szCs w:val="20"/>
              </w:rPr>
              <w:t>Disagree</w:t>
            </w:r>
          </w:p>
        </w:tc>
        <w:tc>
          <w:tcPr>
            <w:tcW w:w="1304" w:type="pct"/>
            <w:vAlign w:val="center"/>
          </w:tcPr>
          <w:p w:rsidR="001B0903" w:rsidRPr="001B0903" w:rsidRDefault="001B0903" w:rsidP="001B0903">
            <w:pPr>
              <w:pStyle w:val="tablebodytextright"/>
              <w:spacing w:before="60" w:beforeAutospacing="0" w:after="60"/>
              <w:jc w:val="center"/>
              <w:rPr>
                <w:sz w:val="20"/>
                <w:szCs w:val="20"/>
              </w:rPr>
            </w:pPr>
            <w:r w:rsidRPr="001B0903">
              <w:rPr>
                <w:sz w:val="20"/>
                <w:szCs w:val="20"/>
              </w:rPr>
              <w:t>1</w:t>
            </w:r>
          </w:p>
        </w:tc>
      </w:tr>
      <w:tr w:rsidR="001B0903" w:rsidRPr="001B0903" w:rsidTr="001B0903">
        <w:tc>
          <w:tcPr>
            <w:tcW w:w="3696" w:type="pct"/>
            <w:vAlign w:val="center"/>
            <w:hideMark/>
          </w:tcPr>
          <w:p w:rsidR="001B0903" w:rsidRPr="001B0903" w:rsidRDefault="001B0903" w:rsidP="001B0903">
            <w:pPr>
              <w:pStyle w:val="Tablebodytextleftaligned"/>
              <w:spacing w:before="60" w:beforeAutospacing="0" w:after="60"/>
              <w:rPr>
                <w:b/>
                <w:sz w:val="20"/>
                <w:szCs w:val="20"/>
              </w:rPr>
            </w:pPr>
            <w:r w:rsidRPr="001B0903">
              <w:rPr>
                <w:b/>
                <w:sz w:val="20"/>
                <w:szCs w:val="20"/>
              </w:rPr>
              <w:t>Neither agree nor disagree</w:t>
            </w:r>
          </w:p>
        </w:tc>
        <w:tc>
          <w:tcPr>
            <w:tcW w:w="1304" w:type="pct"/>
            <w:vAlign w:val="center"/>
          </w:tcPr>
          <w:p w:rsidR="001B0903" w:rsidRPr="001B0903" w:rsidRDefault="001B0903" w:rsidP="001B0903">
            <w:pPr>
              <w:pStyle w:val="tablebodytextright"/>
              <w:spacing w:before="60" w:beforeAutospacing="0" w:after="60"/>
              <w:jc w:val="center"/>
              <w:rPr>
                <w:sz w:val="20"/>
                <w:szCs w:val="20"/>
              </w:rPr>
            </w:pPr>
            <w:r w:rsidRPr="001B0903">
              <w:rPr>
                <w:sz w:val="20"/>
                <w:szCs w:val="20"/>
              </w:rPr>
              <w:t>10</w:t>
            </w:r>
          </w:p>
        </w:tc>
      </w:tr>
      <w:tr w:rsidR="001B0903" w:rsidRPr="001B0903" w:rsidTr="001B0903">
        <w:tc>
          <w:tcPr>
            <w:tcW w:w="3696" w:type="pct"/>
            <w:vAlign w:val="center"/>
          </w:tcPr>
          <w:p w:rsidR="001B0903" w:rsidRPr="001B0903" w:rsidRDefault="001B0903" w:rsidP="001B0903">
            <w:pPr>
              <w:pStyle w:val="Tablebodytextleftaligned"/>
              <w:spacing w:before="60" w:beforeAutospacing="0" w:after="60"/>
              <w:rPr>
                <w:b/>
                <w:sz w:val="20"/>
                <w:szCs w:val="20"/>
              </w:rPr>
            </w:pPr>
            <w:r w:rsidRPr="001B0903">
              <w:rPr>
                <w:b/>
                <w:sz w:val="20"/>
                <w:szCs w:val="20"/>
              </w:rPr>
              <w:t>Agree</w:t>
            </w:r>
          </w:p>
        </w:tc>
        <w:tc>
          <w:tcPr>
            <w:tcW w:w="1304" w:type="pct"/>
            <w:vAlign w:val="center"/>
          </w:tcPr>
          <w:p w:rsidR="001B0903" w:rsidRPr="001B0903" w:rsidRDefault="001B0903" w:rsidP="001B0903">
            <w:pPr>
              <w:pStyle w:val="tablebodytextright"/>
              <w:spacing w:before="60" w:beforeAutospacing="0" w:after="60"/>
              <w:jc w:val="center"/>
              <w:rPr>
                <w:sz w:val="20"/>
                <w:szCs w:val="20"/>
              </w:rPr>
            </w:pPr>
            <w:r w:rsidRPr="001B0903">
              <w:rPr>
                <w:sz w:val="20"/>
                <w:szCs w:val="20"/>
              </w:rPr>
              <w:t>40</w:t>
            </w:r>
          </w:p>
        </w:tc>
      </w:tr>
      <w:tr w:rsidR="001B0903" w:rsidRPr="001B0903" w:rsidTr="001B0903">
        <w:tc>
          <w:tcPr>
            <w:tcW w:w="3696" w:type="pct"/>
            <w:vAlign w:val="center"/>
          </w:tcPr>
          <w:p w:rsidR="001B0903" w:rsidRPr="001B0903" w:rsidRDefault="001B0903" w:rsidP="001B0903">
            <w:pPr>
              <w:pStyle w:val="Tablebodytextleftaligned"/>
              <w:spacing w:before="60" w:beforeAutospacing="0" w:after="60"/>
              <w:rPr>
                <w:b/>
                <w:sz w:val="20"/>
                <w:szCs w:val="20"/>
              </w:rPr>
            </w:pPr>
            <w:r w:rsidRPr="001B0903">
              <w:rPr>
                <w:b/>
                <w:sz w:val="20"/>
                <w:szCs w:val="20"/>
              </w:rPr>
              <w:t>Strongly Agree</w:t>
            </w:r>
          </w:p>
        </w:tc>
        <w:tc>
          <w:tcPr>
            <w:tcW w:w="1304" w:type="pct"/>
            <w:vAlign w:val="center"/>
          </w:tcPr>
          <w:p w:rsidR="001B0903" w:rsidRPr="001B0903" w:rsidRDefault="001B0903" w:rsidP="001B0903">
            <w:pPr>
              <w:pStyle w:val="tablebodytextright"/>
              <w:spacing w:before="60" w:beforeAutospacing="0" w:after="60"/>
              <w:jc w:val="center"/>
              <w:rPr>
                <w:sz w:val="20"/>
                <w:szCs w:val="20"/>
              </w:rPr>
            </w:pPr>
            <w:r w:rsidRPr="001B0903">
              <w:rPr>
                <w:sz w:val="20"/>
                <w:szCs w:val="20"/>
              </w:rPr>
              <w:t>40</w:t>
            </w:r>
          </w:p>
        </w:tc>
      </w:tr>
      <w:tr w:rsidR="001B0903" w:rsidRPr="001B0903" w:rsidTr="001B0903">
        <w:tc>
          <w:tcPr>
            <w:tcW w:w="3696" w:type="pct"/>
            <w:vAlign w:val="center"/>
          </w:tcPr>
          <w:p w:rsidR="001B0903" w:rsidRPr="001B0903" w:rsidRDefault="001B0903" w:rsidP="001B0903">
            <w:pPr>
              <w:pStyle w:val="Tablebodytextleftaligned"/>
              <w:spacing w:before="60" w:beforeAutospacing="0" w:after="60"/>
              <w:rPr>
                <w:b/>
                <w:sz w:val="20"/>
                <w:szCs w:val="20"/>
              </w:rPr>
            </w:pPr>
            <w:r w:rsidRPr="001B0903">
              <w:rPr>
                <w:b/>
                <w:sz w:val="20"/>
                <w:szCs w:val="20"/>
              </w:rPr>
              <w:t>Too early to tell</w:t>
            </w:r>
          </w:p>
        </w:tc>
        <w:tc>
          <w:tcPr>
            <w:tcW w:w="1304" w:type="pct"/>
            <w:vAlign w:val="center"/>
          </w:tcPr>
          <w:p w:rsidR="001B0903" w:rsidRPr="001B0903" w:rsidRDefault="001B0903" w:rsidP="001B0903">
            <w:pPr>
              <w:pStyle w:val="tablebodytextright"/>
              <w:spacing w:before="60" w:beforeAutospacing="0" w:after="60"/>
              <w:jc w:val="center"/>
              <w:rPr>
                <w:sz w:val="20"/>
                <w:szCs w:val="20"/>
              </w:rPr>
            </w:pPr>
            <w:r w:rsidRPr="001B0903">
              <w:rPr>
                <w:sz w:val="20"/>
                <w:szCs w:val="20"/>
              </w:rPr>
              <w:t>2</w:t>
            </w:r>
          </w:p>
        </w:tc>
      </w:tr>
      <w:tr w:rsidR="001B0903" w:rsidRPr="001B0903" w:rsidTr="001B0903">
        <w:tc>
          <w:tcPr>
            <w:tcW w:w="3696" w:type="pct"/>
            <w:tcBorders>
              <w:bottom w:val="single" w:sz="4" w:space="0" w:color="auto"/>
            </w:tcBorders>
            <w:vAlign w:val="center"/>
          </w:tcPr>
          <w:p w:rsidR="001B0903" w:rsidRPr="001B0903" w:rsidRDefault="001B0903" w:rsidP="001B0903">
            <w:pPr>
              <w:pStyle w:val="Tablebodytextleftaligned"/>
              <w:spacing w:before="60" w:beforeAutospacing="0" w:after="60"/>
              <w:rPr>
                <w:b/>
                <w:sz w:val="20"/>
                <w:szCs w:val="20"/>
              </w:rPr>
            </w:pPr>
            <w:r w:rsidRPr="001B0903">
              <w:rPr>
                <w:b/>
                <w:sz w:val="20"/>
                <w:szCs w:val="20"/>
              </w:rPr>
              <w:t>Don’t know</w:t>
            </w:r>
          </w:p>
        </w:tc>
        <w:tc>
          <w:tcPr>
            <w:tcW w:w="1304" w:type="pct"/>
            <w:tcBorders>
              <w:bottom w:val="single" w:sz="4" w:space="0" w:color="auto"/>
            </w:tcBorders>
            <w:vAlign w:val="center"/>
          </w:tcPr>
          <w:p w:rsidR="001B0903" w:rsidRPr="001B0903" w:rsidRDefault="001B0903" w:rsidP="001B0903">
            <w:pPr>
              <w:pStyle w:val="tablebodytextright"/>
              <w:spacing w:before="60" w:beforeAutospacing="0" w:after="60"/>
              <w:jc w:val="center"/>
              <w:rPr>
                <w:sz w:val="20"/>
                <w:szCs w:val="20"/>
              </w:rPr>
            </w:pPr>
            <w:r w:rsidRPr="001B0903">
              <w:rPr>
                <w:sz w:val="20"/>
                <w:szCs w:val="20"/>
              </w:rPr>
              <w:t>2</w:t>
            </w:r>
          </w:p>
        </w:tc>
      </w:tr>
    </w:tbl>
    <w:p w:rsidR="00795A1E" w:rsidRPr="00AF411B" w:rsidRDefault="00795A1E" w:rsidP="00795A1E">
      <w:pPr>
        <w:spacing w:before="0" w:beforeAutospacing="0"/>
        <w:rPr>
          <w:sz w:val="16"/>
          <w:szCs w:val="16"/>
        </w:rPr>
      </w:pPr>
      <w:r w:rsidRPr="00AF411B">
        <w:rPr>
          <w:sz w:val="16"/>
          <w:szCs w:val="16"/>
        </w:rPr>
        <w:t xml:space="preserve">Source: </w:t>
      </w:r>
      <w:r w:rsidRPr="00EB7BBF">
        <w:rPr>
          <w:sz w:val="16"/>
          <w:szCs w:val="16"/>
        </w:rPr>
        <w:t>Provider Staff Post-Pilot Survey</w:t>
      </w:r>
      <w:r w:rsidR="00B053E8">
        <w:rPr>
          <w:sz w:val="16"/>
          <w:szCs w:val="16"/>
        </w:rPr>
        <w:t xml:space="preserve">, </w:t>
      </w:r>
      <w:r w:rsidRPr="00EB7BBF">
        <w:rPr>
          <w:sz w:val="16"/>
          <w:szCs w:val="16"/>
        </w:rPr>
        <w:t>2014</w:t>
      </w:r>
    </w:p>
    <w:p w:rsidR="00795A1E" w:rsidRPr="00AF411B" w:rsidRDefault="00795A1E" w:rsidP="00795A1E">
      <w:pPr>
        <w:spacing w:before="0" w:beforeAutospacing="0"/>
        <w:rPr>
          <w:sz w:val="16"/>
          <w:szCs w:val="16"/>
        </w:rPr>
      </w:pPr>
      <w:r w:rsidRPr="00AF411B">
        <w:rPr>
          <w:sz w:val="16"/>
          <w:szCs w:val="16"/>
        </w:rPr>
        <w:t>Note: 245 responses</w:t>
      </w:r>
    </w:p>
    <w:p w:rsidR="00795A1E" w:rsidRDefault="00795A1E" w:rsidP="00795A1E">
      <w:pPr>
        <w:pStyle w:val="Tableheading"/>
        <w:rPr>
          <w:lang w:val="en-US"/>
        </w:rPr>
      </w:pPr>
      <w:r>
        <w:rPr>
          <w:rFonts w:ascii="Calibri" w:hAnsi="Calibri" w:cs="Times New Roman"/>
          <w:szCs w:val="24"/>
          <w:lang w:val="en-US"/>
        </w:rPr>
        <w:t xml:space="preserve">Table </w:t>
      </w:r>
      <w:proofErr w:type="spellStart"/>
      <w:r w:rsidR="00D9659B">
        <w:rPr>
          <w:rFonts w:ascii="Calibri" w:hAnsi="Calibri" w:cs="Times New Roman"/>
          <w:szCs w:val="24"/>
          <w:lang w:val="en-US"/>
        </w:rPr>
        <w:t>C</w:t>
      </w:r>
      <w:r>
        <w:rPr>
          <w:rFonts w:ascii="Calibri" w:hAnsi="Calibri" w:cs="Times New Roman"/>
          <w:szCs w:val="24"/>
          <w:lang w:val="en-US"/>
        </w:rPr>
        <w:t>28</w:t>
      </w:r>
      <w:proofErr w:type="spellEnd"/>
      <w:r w:rsidRPr="005C24A3">
        <w:rPr>
          <w:rFonts w:ascii="Calibri" w:hAnsi="Calibri" w:cs="Times New Roman"/>
          <w:szCs w:val="24"/>
          <w:lang w:val="en-US"/>
        </w:rPr>
        <w:t xml:space="preserve">: </w:t>
      </w:r>
      <w:r w:rsidRPr="005C24A3">
        <w:rPr>
          <w:lang w:val="en-US"/>
        </w:rPr>
        <w:t>Provider Staff awareness of changes</w:t>
      </w:r>
      <w:r>
        <w:rPr>
          <w:lang w:val="en-US"/>
        </w:rPr>
        <w:t xml:space="preserve"> to aspects of their role (compared to 12 months ago)</w:t>
      </w:r>
    </w:p>
    <w:tbl>
      <w:tblPr>
        <w:tblStyle w:val="TableGrid"/>
        <w:tblW w:w="4937" w:type="pct"/>
        <w:tblLayout w:type="fixed"/>
        <w:tblLook w:val="04A0" w:firstRow="1" w:lastRow="0" w:firstColumn="1" w:lastColumn="0" w:noHBand="0" w:noVBand="1"/>
        <w:tblCaption w:val="Table C28: Provider Staff awareness of changes to aspects of their role (compared to 12 months ago)"/>
        <w:tblDescription w:val="Table C28: Provider Staff awareness of changes to aspects of their role (compared to 12 months ago)"/>
      </w:tblPr>
      <w:tblGrid>
        <w:gridCol w:w="2518"/>
        <w:gridCol w:w="944"/>
        <w:gridCol w:w="944"/>
        <w:gridCol w:w="944"/>
        <w:gridCol w:w="944"/>
        <w:gridCol w:w="944"/>
        <w:gridCol w:w="944"/>
        <w:gridCol w:w="944"/>
      </w:tblGrid>
      <w:tr w:rsidR="00B053E8" w:rsidRPr="001B0903" w:rsidTr="0064659C">
        <w:trPr>
          <w:trHeight w:val="285"/>
          <w:tblHeader/>
        </w:trPr>
        <w:tc>
          <w:tcPr>
            <w:tcW w:w="2518" w:type="dxa"/>
            <w:tcBorders>
              <w:left w:val="nil"/>
              <w:bottom w:val="single" w:sz="4" w:space="0" w:color="auto"/>
              <w:right w:val="nil"/>
            </w:tcBorders>
            <w:shd w:val="clear" w:color="auto" w:fill="1E3D6B"/>
            <w:vAlign w:val="center"/>
          </w:tcPr>
          <w:p w:rsidR="00B053E8" w:rsidRPr="001B0903" w:rsidRDefault="00B053E8" w:rsidP="001B0903">
            <w:pPr>
              <w:pStyle w:val="Tablebodytextleftaligned"/>
              <w:spacing w:before="60" w:beforeAutospacing="0" w:after="60"/>
              <w:rPr>
                <w:b/>
                <w:color w:val="FFFFFF" w:themeColor="background2"/>
                <w:sz w:val="20"/>
                <w:szCs w:val="20"/>
              </w:rPr>
            </w:pPr>
          </w:p>
        </w:tc>
        <w:tc>
          <w:tcPr>
            <w:tcW w:w="944" w:type="dxa"/>
            <w:tcBorders>
              <w:left w:val="nil"/>
              <w:bottom w:val="single" w:sz="4" w:space="0" w:color="auto"/>
              <w:right w:val="nil"/>
            </w:tcBorders>
            <w:shd w:val="clear" w:color="auto" w:fill="1E3D6B"/>
            <w:vAlign w:val="center"/>
          </w:tcPr>
          <w:p w:rsidR="00B053E8" w:rsidRPr="001B0903" w:rsidRDefault="00B053E8" w:rsidP="001B0903">
            <w:pPr>
              <w:pStyle w:val="Tableheadingright"/>
              <w:spacing w:before="60" w:beforeAutospacing="0" w:after="60"/>
              <w:jc w:val="center"/>
              <w:rPr>
                <w:color w:val="FFFFFF" w:themeColor="background2"/>
                <w:szCs w:val="20"/>
              </w:rPr>
            </w:pPr>
            <w:r w:rsidRPr="001B0903">
              <w:rPr>
                <w:color w:val="FFFFFF" w:themeColor="background2"/>
                <w:szCs w:val="20"/>
              </w:rPr>
              <w:t>Strongly disagree</w:t>
            </w:r>
          </w:p>
        </w:tc>
        <w:tc>
          <w:tcPr>
            <w:tcW w:w="944" w:type="dxa"/>
            <w:tcBorders>
              <w:left w:val="nil"/>
              <w:bottom w:val="single" w:sz="4" w:space="0" w:color="auto"/>
              <w:right w:val="nil"/>
            </w:tcBorders>
            <w:shd w:val="clear" w:color="auto" w:fill="1E3D6B"/>
            <w:vAlign w:val="center"/>
          </w:tcPr>
          <w:p w:rsidR="00B053E8" w:rsidRPr="001B0903" w:rsidRDefault="00B053E8" w:rsidP="001B0903">
            <w:pPr>
              <w:pStyle w:val="Tableheadingright"/>
              <w:spacing w:before="60" w:beforeAutospacing="0" w:after="60"/>
              <w:jc w:val="center"/>
              <w:rPr>
                <w:color w:val="FFFFFF" w:themeColor="background2"/>
                <w:szCs w:val="20"/>
              </w:rPr>
            </w:pPr>
            <w:r w:rsidRPr="001B0903">
              <w:rPr>
                <w:color w:val="FFFFFF" w:themeColor="background2"/>
                <w:szCs w:val="20"/>
              </w:rPr>
              <w:t>Disagree</w:t>
            </w:r>
          </w:p>
        </w:tc>
        <w:tc>
          <w:tcPr>
            <w:tcW w:w="944" w:type="dxa"/>
            <w:tcBorders>
              <w:left w:val="nil"/>
              <w:bottom w:val="single" w:sz="4" w:space="0" w:color="auto"/>
              <w:right w:val="nil"/>
            </w:tcBorders>
            <w:shd w:val="clear" w:color="auto" w:fill="1E3D6B"/>
            <w:vAlign w:val="center"/>
          </w:tcPr>
          <w:p w:rsidR="00B053E8" w:rsidRPr="001B0903" w:rsidRDefault="00B053E8" w:rsidP="001B0903">
            <w:pPr>
              <w:pStyle w:val="Tableheadingright"/>
              <w:spacing w:before="60" w:beforeAutospacing="0" w:after="60"/>
              <w:jc w:val="center"/>
              <w:rPr>
                <w:color w:val="FFFFFF" w:themeColor="background2"/>
                <w:szCs w:val="20"/>
              </w:rPr>
            </w:pPr>
            <w:r w:rsidRPr="001B0903">
              <w:rPr>
                <w:color w:val="FFFFFF" w:themeColor="background2"/>
                <w:szCs w:val="20"/>
              </w:rPr>
              <w:t>Neither agree nor disagree</w:t>
            </w:r>
          </w:p>
        </w:tc>
        <w:tc>
          <w:tcPr>
            <w:tcW w:w="944" w:type="dxa"/>
            <w:tcBorders>
              <w:left w:val="nil"/>
              <w:bottom w:val="single" w:sz="4" w:space="0" w:color="auto"/>
              <w:right w:val="nil"/>
            </w:tcBorders>
            <w:shd w:val="clear" w:color="auto" w:fill="1E3D6B"/>
            <w:vAlign w:val="center"/>
          </w:tcPr>
          <w:p w:rsidR="00B053E8" w:rsidRPr="001B0903" w:rsidRDefault="00B053E8" w:rsidP="001B0903">
            <w:pPr>
              <w:pStyle w:val="Tableheadingright"/>
              <w:spacing w:before="60" w:beforeAutospacing="0" w:after="60"/>
              <w:jc w:val="center"/>
              <w:rPr>
                <w:color w:val="FFFFFF" w:themeColor="background2"/>
                <w:szCs w:val="20"/>
              </w:rPr>
            </w:pPr>
            <w:r w:rsidRPr="001B0903">
              <w:rPr>
                <w:color w:val="FFFFFF" w:themeColor="background2"/>
                <w:szCs w:val="20"/>
              </w:rPr>
              <w:t>Agree</w:t>
            </w:r>
          </w:p>
        </w:tc>
        <w:tc>
          <w:tcPr>
            <w:tcW w:w="944" w:type="dxa"/>
            <w:tcBorders>
              <w:left w:val="nil"/>
              <w:bottom w:val="single" w:sz="4" w:space="0" w:color="auto"/>
              <w:right w:val="nil"/>
            </w:tcBorders>
            <w:shd w:val="clear" w:color="auto" w:fill="1E3D6B"/>
            <w:vAlign w:val="center"/>
          </w:tcPr>
          <w:p w:rsidR="00B053E8" w:rsidRPr="001B0903" w:rsidRDefault="00B053E8" w:rsidP="001B0903">
            <w:pPr>
              <w:pStyle w:val="Tableheadingright"/>
              <w:spacing w:before="60" w:beforeAutospacing="0" w:after="60"/>
              <w:jc w:val="center"/>
              <w:rPr>
                <w:color w:val="FFFFFF" w:themeColor="background2"/>
                <w:szCs w:val="20"/>
              </w:rPr>
            </w:pPr>
            <w:r w:rsidRPr="001B0903">
              <w:rPr>
                <w:color w:val="FFFFFF" w:themeColor="background2"/>
                <w:szCs w:val="20"/>
              </w:rPr>
              <w:t>Strongly Agree</w:t>
            </w:r>
          </w:p>
        </w:tc>
        <w:tc>
          <w:tcPr>
            <w:tcW w:w="944" w:type="dxa"/>
            <w:tcBorders>
              <w:left w:val="nil"/>
              <w:bottom w:val="single" w:sz="4" w:space="0" w:color="auto"/>
              <w:right w:val="nil"/>
            </w:tcBorders>
            <w:shd w:val="clear" w:color="auto" w:fill="1E3D6B"/>
            <w:vAlign w:val="center"/>
          </w:tcPr>
          <w:p w:rsidR="00B053E8" w:rsidRPr="001B0903" w:rsidRDefault="00B053E8" w:rsidP="001B0903">
            <w:pPr>
              <w:pStyle w:val="Tableheadingright"/>
              <w:spacing w:before="60" w:beforeAutospacing="0" w:after="60"/>
              <w:jc w:val="center"/>
              <w:rPr>
                <w:color w:val="FFFFFF" w:themeColor="background2"/>
                <w:szCs w:val="20"/>
              </w:rPr>
            </w:pPr>
            <w:r w:rsidRPr="001B0903">
              <w:rPr>
                <w:color w:val="FFFFFF" w:themeColor="background2"/>
                <w:szCs w:val="20"/>
              </w:rPr>
              <w:t>Don’t know</w:t>
            </w:r>
          </w:p>
        </w:tc>
        <w:tc>
          <w:tcPr>
            <w:tcW w:w="944" w:type="dxa"/>
            <w:tcBorders>
              <w:left w:val="nil"/>
              <w:bottom w:val="single" w:sz="4" w:space="0" w:color="auto"/>
              <w:right w:val="nil"/>
            </w:tcBorders>
            <w:shd w:val="clear" w:color="auto" w:fill="1E3D6B"/>
            <w:vAlign w:val="center"/>
          </w:tcPr>
          <w:p w:rsidR="00B053E8" w:rsidRPr="001B0903" w:rsidRDefault="00B053E8" w:rsidP="001B0903">
            <w:pPr>
              <w:pStyle w:val="Tableheadingright"/>
              <w:spacing w:before="60" w:beforeAutospacing="0" w:after="60"/>
              <w:jc w:val="center"/>
              <w:rPr>
                <w:color w:val="FFFFFF" w:themeColor="background2"/>
                <w:szCs w:val="20"/>
              </w:rPr>
            </w:pPr>
            <w:r w:rsidRPr="001B0903">
              <w:rPr>
                <w:color w:val="FFFFFF" w:themeColor="background2"/>
                <w:szCs w:val="20"/>
              </w:rPr>
              <w:t>Too early  to tell</w:t>
            </w:r>
          </w:p>
        </w:tc>
      </w:tr>
      <w:tr w:rsidR="00B053E8" w:rsidRPr="001B0903" w:rsidTr="0064659C">
        <w:trPr>
          <w:trHeight w:val="285"/>
        </w:trPr>
        <w:tc>
          <w:tcPr>
            <w:tcW w:w="2518" w:type="dxa"/>
            <w:tcBorders>
              <w:left w:val="nil"/>
              <w:bottom w:val="nil"/>
              <w:right w:val="nil"/>
            </w:tcBorders>
            <w:vAlign w:val="center"/>
          </w:tcPr>
          <w:p w:rsidR="00B053E8" w:rsidRPr="001B0903" w:rsidRDefault="00B053E8" w:rsidP="001B0903">
            <w:pPr>
              <w:pStyle w:val="Tablebodytextleftaligned"/>
              <w:spacing w:before="60" w:beforeAutospacing="0" w:after="60"/>
              <w:rPr>
                <w:b/>
                <w:sz w:val="20"/>
                <w:szCs w:val="20"/>
              </w:rPr>
            </w:pPr>
            <w:r w:rsidRPr="001B0903">
              <w:rPr>
                <w:b/>
                <w:sz w:val="20"/>
                <w:szCs w:val="20"/>
              </w:rPr>
              <w:t>Change the way my role is performed</w:t>
            </w:r>
          </w:p>
        </w:tc>
        <w:tc>
          <w:tcPr>
            <w:tcW w:w="944" w:type="dxa"/>
            <w:tcBorders>
              <w:left w:val="nil"/>
              <w:bottom w:val="nil"/>
              <w:right w:val="nil"/>
            </w:tcBorders>
            <w:vAlign w:val="center"/>
          </w:tcPr>
          <w:p w:rsidR="00B053E8" w:rsidRPr="001B0903" w:rsidRDefault="00B053E8" w:rsidP="001B0903">
            <w:pPr>
              <w:pStyle w:val="tablebodytextright"/>
              <w:spacing w:before="60" w:beforeAutospacing="0" w:after="60"/>
              <w:jc w:val="center"/>
              <w:rPr>
                <w:sz w:val="20"/>
                <w:szCs w:val="20"/>
              </w:rPr>
            </w:pPr>
            <w:r w:rsidRPr="001B0903">
              <w:rPr>
                <w:sz w:val="20"/>
                <w:szCs w:val="20"/>
              </w:rPr>
              <w:t>7</w:t>
            </w:r>
          </w:p>
        </w:tc>
        <w:tc>
          <w:tcPr>
            <w:tcW w:w="944" w:type="dxa"/>
            <w:tcBorders>
              <w:left w:val="nil"/>
              <w:bottom w:val="nil"/>
              <w:right w:val="nil"/>
            </w:tcBorders>
            <w:vAlign w:val="center"/>
          </w:tcPr>
          <w:p w:rsidR="00B053E8" w:rsidRPr="001B0903" w:rsidRDefault="00B053E8" w:rsidP="001B0903">
            <w:pPr>
              <w:pStyle w:val="tablebodytextright"/>
              <w:spacing w:before="60" w:beforeAutospacing="0" w:after="60"/>
              <w:jc w:val="center"/>
              <w:rPr>
                <w:sz w:val="20"/>
                <w:szCs w:val="20"/>
              </w:rPr>
            </w:pPr>
            <w:r w:rsidRPr="001B0903">
              <w:rPr>
                <w:sz w:val="20"/>
                <w:szCs w:val="20"/>
              </w:rPr>
              <w:t>5</w:t>
            </w:r>
          </w:p>
        </w:tc>
        <w:tc>
          <w:tcPr>
            <w:tcW w:w="944" w:type="dxa"/>
            <w:tcBorders>
              <w:left w:val="nil"/>
              <w:bottom w:val="nil"/>
              <w:right w:val="nil"/>
            </w:tcBorders>
            <w:vAlign w:val="center"/>
          </w:tcPr>
          <w:p w:rsidR="00B053E8" w:rsidRPr="001B0903" w:rsidRDefault="00B053E8" w:rsidP="001B0903">
            <w:pPr>
              <w:pStyle w:val="tablebodytextright"/>
              <w:spacing w:before="60" w:beforeAutospacing="0" w:after="60"/>
              <w:jc w:val="center"/>
              <w:rPr>
                <w:sz w:val="20"/>
                <w:szCs w:val="20"/>
              </w:rPr>
            </w:pPr>
            <w:r w:rsidRPr="001B0903">
              <w:rPr>
                <w:sz w:val="20"/>
                <w:szCs w:val="20"/>
              </w:rPr>
              <w:t>23</w:t>
            </w:r>
          </w:p>
        </w:tc>
        <w:tc>
          <w:tcPr>
            <w:tcW w:w="944" w:type="dxa"/>
            <w:tcBorders>
              <w:left w:val="nil"/>
              <w:bottom w:val="nil"/>
              <w:right w:val="nil"/>
            </w:tcBorders>
            <w:vAlign w:val="center"/>
          </w:tcPr>
          <w:p w:rsidR="00B053E8" w:rsidRPr="001B0903" w:rsidRDefault="00B053E8" w:rsidP="001B0903">
            <w:pPr>
              <w:pStyle w:val="tablebodytextright"/>
              <w:spacing w:before="60" w:beforeAutospacing="0" w:after="60"/>
              <w:jc w:val="center"/>
              <w:rPr>
                <w:sz w:val="20"/>
                <w:szCs w:val="20"/>
              </w:rPr>
            </w:pPr>
            <w:r w:rsidRPr="001B0903">
              <w:rPr>
                <w:sz w:val="20"/>
                <w:szCs w:val="20"/>
              </w:rPr>
              <w:t>40</w:t>
            </w:r>
          </w:p>
        </w:tc>
        <w:tc>
          <w:tcPr>
            <w:tcW w:w="944" w:type="dxa"/>
            <w:tcBorders>
              <w:left w:val="nil"/>
              <w:bottom w:val="nil"/>
              <w:right w:val="nil"/>
            </w:tcBorders>
            <w:vAlign w:val="center"/>
          </w:tcPr>
          <w:p w:rsidR="00B053E8" w:rsidRPr="001B0903" w:rsidRDefault="00B053E8" w:rsidP="001B0903">
            <w:pPr>
              <w:pStyle w:val="tablebodytextright"/>
              <w:spacing w:before="60" w:beforeAutospacing="0" w:after="60"/>
              <w:jc w:val="center"/>
              <w:rPr>
                <w:sz w:val="20"/>
                <w:szCs w:val="20"/>
              </w:rPr>
            </w:pPr>
            <w:r w:rsidRPr="001B0903">
              <w:rPr>
                <w:sz w:val="20"/>
                <w:szCs w:val="20"/>
              </w:rPr>
              <w:t>20</w:t>
            </w:r>
          </w:p>
        </w:tc>
        <w:tc>
          <w:tcPr>
            <w:tcW w:w="944" w:type="dxa"/>
            <w:tcBorders>
              <w:left w:val="nil"/>
              <w:bottom w:val="nil"/>
              <w:right w:val="nil"/>
            </w:tcBorders>
            <w:vAlign w:val="center"/>
          </w:tcPr>
          <w:p w:rsidR="00B053E8" w:rsidRPr="001B0903" w:rsidRDefault="00B053E8" w:rsidP="001B0903">
            <w:pPr>
              <w:pStyle w:val="tablebodytextright"/>
              <w:spacing w:before="60" w:beforeAutospacing="0" w:after="60"/>
              <w:jc w:val="center"/>
              <w:rPr>
                <w:sz w:val="20"/>
                <w:szCs w:val="20"/>
              </w:rPr>
            </w:pPr>
            <w:r w:rsidRPr="001B0903">
              <w:rPr>
                <w:sz w:val="20"/>
                <w:szCs w:val="20"/>
              </w:rPr>
              <w:t>2</w:t>
            </w:r>
          </w:p>
        </w:tc>
        <w:tc>
          <w:tcPr>
            <w:tcW w:w="944" w:type="dxa"/>
            <w:tcBorders>
              <w:left w:val="nil"/>
              <w:bottom w:val="nil"/>
              <w:right w:val="nil"/>
            </w:tcBorders>
            <w:vAlign w:val="center"/>
          </w:tcPr>
          <w:p w:rsidR="00B053E8" w:rsidRPr="001B0903" w:rsidRDefault="00B053E8" w:rsidP="001B0903">
            <w:pPr>
              <w:pStyle w:val="tablebodytextright"/>
              <w:spacing w:before="60" w:beforeAutospacing="0" w:after="60"/>
              <w:jc w:val="center"/>
              <w:rPr>
                <w:sz w:val="20"/>
                <w:szCs w:val="20"/>
              </w:rPr>
            </w:pPr>
            <w:r w:rsidRPr="001B0903">
              <w:rPr>
                <w:sz w:val="20"/>
                <w:szCs w:val="20"/>
              </w:rPr>
              <w:t>3</w:t>
            </w:r>
          </w:p>
        </w:tc>
      </w:tr>
      <w:tr w:rsidR="00B053E8" w:rsidRPr="001B0903" w:rsidTr="0064659C">
        <w:trPr>
          <w:trHeight w:val="285"/>
        </w:trPr>
        <w:tc>
          <w:tcPr>
            <w:tcW w:w="2518" w:type="dxa"/>
            <w:tcBorders>
              <w:top w:val="nil"/>
              <w:left w:val="nil"/>
              <w:bottom w:val="nil"/>
              <w:right w:val="nil"/>
            </w:tcBorders>
            <w:vAlign w:val="center"/>
          </w:tcPr>
          <w:p w:rsidR="00B053E8" w:rsidRPr="001B0903" w:rsidRDefault="00B053E8" w:rsidP="001B0903">
            <w:pPr>
              <w:pStyle w:val="Tablebodytextleftaligned"/>
              <w:spacing w:before="60" w:beforeAutospacing="0" w:after="60"/>
              <w:rPr>
                <w:b/>
                <w:sz w:val="20"/>
                <w:szCs w:val="20"/>
              </w:rPr>
            </w:pPr>
            <w:r w:rsidRPr="001B0903">
              <w:rPr>
                <w:b/>
                <w:sz w:val="20"/>
                <w:szCs w:val="20"/>
              </w:rPr>
              <w:t xml:space="preserve">Improved support available in my role </w:t>
            </w:r>
          </w:p>
        </w:tc>
        <w:tc>
          <w:tcPr>
            <w:tcW w:w="944" w:type="dxa"/>
            <w:tcBorders>
              <w:top w:val="nil"/>
              <w:left w:val="nil"/>
              <w:bottom w:val="nil"/>
              <w:right w:val="nil"/>
            </w:tcBorders>
            <w:vAlign w:val="center"/>
          </w:tcPr>
          <w:p w:rsidR="00B053E8" w:rsidRPr="001B0903" w:rsidRDefault="00B053E8" w:rsidP="001B0903">
            <w:pPr>
              <w:pStyle w:val="tablebodytextright"/>
              <w:spacing w:before="60" w:beforeAutospacing="0" w:after="60"/>
              <w:jc w:val="center"/>
              <w:rPr>
                <w:sz w:val="20"/>
                <w:szCs w:val="20"/>
              </w:rPr>
            </w:pPr>
            <w:r w:rsidRPr="001B0903">
              <w:rPr>
                <w:sz w:val="20"/>
                <w:szCs w:val="20"/>
              </w:rPr>
              <w:t>7</w:t>
            </w:r>
          </w:p>
        </w:tc>
        <w:tc>
          <w:tcPr>
            <w:tcW w:w="944" w:type="dxa"/>
            <w:tcBorders>
              <w:top w:val="nil"/>
              <w:left w:val="nil"/>
              <w:bottom w:val="nil"/>
              <w:right w:val="nil"/>
            </w:tcBorders>
            <w:vAlign w:val="center"/>
          </w:tcPr>
          <w:p w:rsidR="00B053E8" w:rsidRPr="001B0903" w:rsidRDefault="00B053E8" w:rsidP="001B0903">
            <w:pPr>
              <w:pStyle w:val="tablebodytextright"/>
              <w:spacing w:before="60" w:beforeAutospacing="0" w:after="60"/>
              <w:jc w:val="center"/>
              <w:rPr>
                <w:sz w:val="20"/>
                <w:szCs w:val="20"/>
              </w:rPr>
            </w:pPr>
            <w:r w:rsidRPr="001B0903">
              <w:rPr>
                <w:sz w:val="20"/>
                <w:szCs w:val="20"/>
              </w:rPr>
              <w:t>4</w:t>
            </w:r>
          </w:p>
        </w:tc>
        <w:tc>
          <w:tcPr>
            <w:tcW w:w="944" w:type="dxa"/>
            <w:tcBorders>
              <w:top w:val="nil"/>
              <w:left w:val="nil"/>
              <w:bottom w:val="nil"/>
              <w:right w:val="nil"/>
            </w:tcBorders>
            <w:vAlign w:val="center"/>
          </w:tcPr>
          <w:p w:rsidR="00B053E8" w:rsidRPr="001B0903" w:rsidRDefault="00B053E8" w:rsidP="001B0903">
            <w:pPr>
              <w:pStyle w:val="tablebodytextright"/>
              <w:spacing w:before="60" w:beforeAutospacing="0" w:after="60"/>
              <w:jc w:val="center"/>
              <w:rPr>
                <w:sz w:val="20"/>
                <w:szCs w:val="20"/>
              </w:rPr>
            </w:pPr>
            <w:r w:rsidRPr="001B0903">
              <w:rPr>
                <w:sz w:val="20"/>
                <w:szCs w:val="20"/>
              </w:rPr>
              <w:t>19</w:t>
            </w:r>
          </w:p>
        </w:tc>
        <w:tc>
          <w:tcPr>
            <w:tcW w:w="944" w:type="dxa"/>
            <w:tcBorders>
              <w:top w:val="nil"/>
              <w:left w:val="nil"/>
              <w:bottom w:val="nil"/>
              <w:right w:val="nil"/>
            </w:tcBorders>
            <w:vAlign w:val="center"/>
          </w:tcPr>
          <w:p w:rsidR="00B053E8" w:rsidRPr="001B0903" w:rsidRDefault="00B053E8" w:rsidP="001B0903">
            <w:pPr>
              <w:pStyle w:val="tablebodytextright"/>
              <w:spacing w:before="60" w:beforeAutospacing="0" w:after="60"/>
              <w:jc w:val="center"/>
              <w:rPr>
                <w:sz w:val="20"/>
                <w:szCs w:val="20"/>
              </w:rPr>
            </w:pPr>
            <w:r w:rsidRPr="001B0903">
              <w:rPr>
                <w:sz w:val="20"/>
                <w:szCs w:val="20"/>
              </w:rPr>
              <w:t>42</w:t>
            </w:r>
          </w:p>
        </w:tc>
        <w:tc>
          <w:tcPr>
            <w:tcW w:w="944" w:type="dxa"/>
            <w:tcBorders>
              <w:top w:val="nil"/>
              <w:left w:val="nil"/>
              <w:bottom w:val="nil"/>
              <w:right w:val="nil"/>
            </w:tcBorders>
            <w:vAlign w:val="center"/>
          </w:tcPr>
          <w:p w:rsidR="00B053E8" w:rsidRPr="001B0903" w:rsidRDefault="00B053E8" w:rsidP="001B0903">
            <w:pPr>
              <w:pStyle w:val="tablebodytextright"/>
              <w:spacing w:before="60" w:beforeAutospacing="0" w:after="60"/>
              <w:jc w:val="center"/>
              <w:rPr>
                <w:sz w:val="20"/>
                <w:szCs w:val="20"/>
              </w:rPr>
            </w:pPr>
            <w:r w:rsidRPr="001B0903">
              <w:rPr>
                <w:sz w:val="20"/>
                <w:szCs w:val="20"/>
              </w:rPr>
              <w:t>25</w:t>
            </w:r>
          </w:p>
        </w:tc>
        <w:tc>
          <w:tcPr>
            <w:tcW w:w="944" w:type="dxa"/>
            <w:tcBorders>
              <w:top w:val="nil"/>
              <w:left w:val="nil"/>
              <w:bottom w:val="nil"/>
              <w:right w:val="nil"/>
            </w:tcBorders>
            <w:vAlign w:val="center"/>
          </w:tcPr>
          <w:p w:rsidR="00B053E8" w:rsidRPr="001B0903" w:rsidRDefault="00B053E8" w:rsidP="001B0903">
            <w:pPr>
              <w:pStyle w:val="tablebodytextright"/>
              <w:spacing w:before="60" w:beforeAutospacing="0" w:after="60"/>
              <w:jc w:val="center"/>
              <w:rPr>
                <w:sz w:val="20"/>
                <w:szCs w:val="20"/>
              </w:rPr>
            </w:pPr>
            <w:r w:rsidRPr="001B0903">
              <w:rPr>
                <w:sz w:val="20"/>
                <w:szCs w:val="20"/>
              </w:rPr>
              <w:t>2</w:t>
            </w:r>
          </w:p>
        </w:tc>
        <w:tc>
          <w:tcPr>
            <w:tcW w:w="944" w:type="dxa"/>
            <w:tcBorders>
              <w:top w:val="nil"/>
              <w:left w:val="nil"/>
              <w:bottom w:val="nil"/>
              <w:right w:val="nil"/>
            </w:tcBorders>
            <w:vAlign w:val="center"/>
          </w:tcPr>
          <w:p w:rsidR="00B053E8" w:rsidRPr="001B0903" w:rsidRDefault="00B053E8" w:rsidP="001B0903">
            <w:pPr>
              <w:pStyle w:val="tablebodytextright"/>
              <w:spacing w:before="60" w:beforeAutospacing="0" w:after="60"/>
              <w:jc w:val="center"/>
              <w:rPr>
                <w:sz w:val="20"/>
                <w:szCs w:val="20"/>
              </w:rPr>
            </w:pPr>
            <w:r w:rsidRPr="001B0903">
              <w:rPr>
                <w:sz w:val="20"/>
                <w:szCs w:val="20"/>
              </w:rPr>
              <w:t>2</w:t>
            </w:r>
          </w:p>
        </w:tc>
      </w:tr>
      <w:tr w:rsidR="00B053E8" w:rsidRPr="001B0903" w:rsidTr="0064659C">
        <w:trPr>
          <w:trHeight w:val="285"/>
        </w:trPr>
        <w:tc>
          <w:tcPr>
            <w:tcW w:w="2518" w:type="dxa"/>
            <w:tcBorders>
              <w:top w:val="nil"/>
              <w:left w:val="nil"/>
              <w:right w:val="nil"/>
            </w:tcBorders>
            <w:vAlign w:val="center"/>
          </w:tcPr>
          <w:p w:rsidR="00B053E8" w:rsidRPr="001B0903" w:rsidRDefault="00B053E8" w:rsidP="001B0903">
            <w:pPr>
              <w:pStyle w:val="Tablebodytextleftaligned"/>
              <w:spacing w:before="60" w:beforeAutospacing="0" w:after="60"/>
              <w:rPr>
                <w:b/>
                <w:sz w:val="20"/>
                <w:szCs w:val="20"/>
              </w:rPr>
            </w:pPr>
            <w:r w:rsidRPr="001B0903">
              <w:rPr>
                <w:b/>
                <w:sz w:val="20"/>
                <w:szCs w:val="20"/>
              </w:rPr>
              <w:t>Assisted to obtain a better understanding of my role requirements</w:t>
            </w:r>
          </w:p>
        </w:tc>
        <w:tc>
          <w:tcPr>
            <w:tcW w:w="944" w:type="dxa"/>
            <w:tcBorders>
              <w:top w:val="nil"/>
              <w:left w:val="nil"/>
              <w:right w:val="nil"/>
            </w:tcBorders>
            <w:vAlign w:val="center"/>
          </w:tcPr>
          <w:p w:rsidR="00B053E8" w:rsidRPr="001B0903" w:rsidRDefault="00B053E8" w:rsidP="001B0903">
            <w:pPr>
              <w:pStyle w:val="tablebodytextright"/>
              <w:spacing w:before="60" w:beforeAutospacing="0" w:after="60"/>
              <w:jc w:val="center"/>
              <w:rPr>
                <w:sz w:val="20"/>
                <w:szCs w:val="20"/>
              </w:rPr>
            </w:pPr>
            <w:r w:rsidRPr="001B0903">
              <w:rPr>
                <w:sz w:val="20"/>
                <w:szCs w:val="20"/>
              </w:rPr>
              <w:t>6</w:t>
            </w:r>
          </w:p>
        </w:tc>
        <w:tc>
          <w:tcPr>
            <w:tcW w:w="944" w:type="dxa"/>
            <w:tcBorders>
              <w:top w:val="nil"/>
              <w:left w:val="nil"/>
              <w:right w:val="nil"/>
            </w:tcBorders>
            <w:vAlign w:val="center"/>
          </w:tcPr>
          <w:p w:rsidR="00B053E8" w:rsidRPr="001B0903" w:rsidRDefault="00B053E8" w:rsidP="001B0903">
            <w:pPr>
              <w:pStyle w:val="tablebodytextright"/>
              <w:spacing w:before="60" w:beforeAutospacing="0" w:after="60"/>
              <w:jc w:val="center"/>
              <w:rPr>
                <w:sz w:val="20"/>
                <w:szCs w:val="20"/>
              </w:rPr>
            </w:pPr>
            <w:r w:rsidRPr="001B0903">
              <w:rPr>
                <w:sz w:val="20"/>
                <w:szCs w:val="20"/>
              </w:rPr>
              <w:t>2</w:t>
            </w:r>
          </w:p>
        </w:tc>
        <w:tc>
          <w:tcPr>
            <w:tcW w:w="944" w:type="dxa"/>
            <w:tcBorders>
              <w:top w:val="nil"/>
              <w:left w:val="nil"/>
              <w:right w:val="nil"/>
            </w:tcBorders>
            <w:vAlign w:val="center"/>
          </w:tcPr>
          <w:p w:rsidR="00B053E8" w:rsidRPr="001B0903" w:rsidRDefault="00B053E8" w:rsidP="001B0903">
            <w:pPr>
              <w:pStyle w:val="tablebodytextright"/>
              <w:spacing w:before="60" w:beforeAutospacing="0" w:after="60"/>
              <w:jc w:val="center"/>
              <w:rPr>
                <w:sz w:val="20"/>
                <w:szCs w:val="20"/>
              </w:rPr>
            </w:pPr>
            <w:r w:rsidRPr="001B0903">
              <w:rPr>
                <w:sz w:val="20"/>
                <w:szCs w:val="20"/>
              </w:rPr>
              <w:t>16</w:t>
            </w:r>
          </w:p>
        </w:tc>
        <w:tc>
          <w:tcPr>
            <w:tcW w:w="944" w:type="dxa"/>
            <w:tcBorders>
              <w:top w:val="nil"/>
              <w:left w:val="nil"/>
              <w:right w:val="nil"/>
            </w:tcBorders>
            <w:vAlign w:val="center"/>
          </w:tcPr>
          <w:p w:rsidR="00B053E8" w:rsidRPr="001B0903" w:rsidRDefault="00B053E8" w:rsidP="001B0903">
            <w:pPr>
              <w:pStyle w:val="tablebodytextright"/>
              <w:spacing w:before="60" w:beforeAutospacing="0" w:after="60"/>
              <w:jc w:val="center"/>
              <w:rPr>
                <w:sz w:val="20"/>
                <w:szCs w:val="20"/>
              </w:rPr>
            </w:pPr>
            <w:r w:rsidRPr="001B0903">
              <w:rPr>
                <w:sz w:val="20"/>
                <w:szCs w:val="20"/>
              </w:rPr>
              <w:t>40</w:t>
            </w:r>
          </w:p>
        </w:tc>
        <w:tc>
          <w:tcPr>
            <w:tcW w:w="944" w:type="dxa"/>
            <w:tcBorders>
              <w:top w:val="nil"/>
              <w:left w:val="nil"/>
              <w:right w:val="nil"/>
            </w:tcBorders>
            <w:vAlign w:val="center"/>
          </w:tcPr>
          <w:p w:rsidR="00B053E8" w:rsidRPr="001B0903" w:rsidRDefault="00B053E8" w:rsidP="001B0903">
            <w:pPr>
              <w:pStyle w:val="tablebodytextright"/>
              <w:spacing w:before="60" w:beforeAutospacing="0" w:after="60"/>
              <w:jc w:val="center"/>
              <w:rPr>
                <w:sz w:val="20"/>
                <w:szCs w:val="20"/>
              </w:rPr>
            </w:pPr>
            <w:r w:rsidRPr="001B0903">
              <w:rPr>
                <w:sz w:val="20"/>
                <w:szCs w:val="20"/>
              </w:rPr>
              <w:t>33</w:t>
            </w:r>
          </w:p>
        </w:tc>
        <w:tc>
          <w:tcPr>
            <w:tcW w:w="944" w:type="dxa"/>
            <w:tcBorders>
              <w:top w:val="nil"/>
              <w:left w:val="nil"/>
              <w:right w:val="nil"/>
            </w:tcBorders>
            <w:vAlign w:val="center"/>
          </w:tcPr>
          <w:p w:rsidR="00B053E8" w:rsidRPr="001B0903" w:rsidRDefault="00B053E8" w:rsidP="001B0903">
            <w:pPr>
              <w:pStyle w:val="tablebodytextright"/>
              <w:spacing w:before="60" w:beforeAutospacing="0" w:after="60"/>
              <w:jc w:val="center"/>
              <w:rPr>
                <w:sz w:val="20"/>
                <w:szCs w:val="20"/>
              </w:rPr>
            </w:pPr>
            <w:r w:rsidRPr="001B0903">
              <w:rPr>
                <w:sz w:val="20"/>
                <w:szCs w:val="20"/>
              </w:rPr>
              <w:t>2</w:t>
            </w:r>
          </w:p>
        </w:tc>
        <w:tc>
          <w:tcPr>
            <w:tcW w:w="944" w:type="dxa"/>
            <w:tcBorders>
              <w:top w:val="nil"/>
              <w:left w:val="nil"/>
              <w:right w:val="nil"/>
            </w:tcBorders>
            <w:vAlign w:val="center"/>
          </w:tcPr>
          <w:p w:rsidR="00B053E8" w:rsidRPr="001B0903" w:rsidRDefault="00B053E8" w:rsidP="001B0903">
            <w:pPr>
              <w:pStyle w:val="tablebodytextright"/>
              <w:spacing w:before="60" w:beforeAutospacing="0" w:after="60"/>
              <w:jc w:val="center"/>
              <w:rPr>
                <w:sz w:val="20"/>
                <w:szCs w:val="20"/>
              </w:rPr>
            </w:pPr>
            <w:r w:rsidRPr="001B0903">
              <w:rPr>
                <w:sz w:val="20"/>
                <w:szCs w:val="20"/>
              </w:rPr>
              <w:t>1</w:t>
            </w:r>
          </w:p>
        </w:tc>
      </w:tr>
    </w:tbl>
    <w:bookmarkEnd w:id="75"/>
    <w:p w:rsidR="00795A1E" w:rsidRDefault="00795A1E" w:rsidP="00795A1E">
      <w:pPr>
        <w:spacing w:before="0" w:beforeAutospacing="0"/>
        <w:rPr>
          <w:sz w:val="16"/>
          <w:szCs w:val="16"/>
        </w:rPr>
      </w:pPr>
      <w:r w:rsidRPr="00EB7BBF">
        <w:rPr>
          <w:sz w:val="16"/>
          <w:szCs w:val="16"/>
        </w:rPr>
        <w:t>Source: Provider Staff Post-Pilot Survey</w:t>
      </w:r>
      <w:r w:rsidR="00B053E8">
        <w:rPr>
          <w:sz w:val="16"/>
          <w:szCs w:val="16"/>
        </w:rPr>
        <w:t xml:space="preserve">, </w:t>
      </w:r>
      <w:r w:rsidRPr="00EB7BBF">
        <w:rPr>
          <w:sz w:val="16"/>
          <w:szCs w:val="16"/>
        </w:rPr>
        <w:t>2014</w:t>
      </w:r>
    </w:p>
    <w:p w:rsidR="005D1B72" w:rsidRDefault="005D1B72" w:rsidP="00795A1E">
      <w:pPr>
        <w:spacing w:before="0" w:beforeAutospacing="0"/>
        <w:rPr>
          <w:sz w:val="16"/>
          <w:szCs w:val="16"/>
        </w:rPr>
      </w:pPr>
      <w:r>
        <w:rPr>
          <w:sz w:val="16"/>
          <w:szCs w:val="16"/>
        </w:rPr>
        <w:t>Note: 245 responses</w:t>
      </w:r>
    </w:p>
    <w:p w:rsidR="00795A1E" w:rsidRPr="005F6399" w:rsidRDefault="00795A1E" w:rsidP="00795A1E">
      <w:pPr>
        <w:pStyle w:val="Tableheading"/>
      </w:pPr>
      <w:r w:rsidRPr="005F6399">
        <w:t xml:space="preserve">Table </w:t>
      </w:r>
      <w:proofErr w:type="spellStart"/>
      <w:r w:rsidR="00D9659B">
        <w:t>C</w:t>
      </w:r>
      <w:r w:rsidRPr="005F6399">
        <w:t>29</w:t>
      </w:r>
      <w:proofErr w:type="spellEnd"/>
      <w:r w:rsidRPr="005F6399">
        <w:t>: Provider Staff awareness of changes to aspects of Provider business (compared to 12 months ago)</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C29: Provider Staff awareness of changes to aspects of Provider business (compared to 12 months ago)"/>
        <w:tblDescription w:val="Table C29: Provider Staff awareness of changes to aspects of Provider business (compared to 12 months ago)"/>
      </w:tblPr>
      <w:tblGrid>
        <w:gridCol w:w="4281"/>
        <w:gridCol w:w="1279"/>
        <w:gridCol w:w="1283"/>
        <w:gridCol w:w="1440"/>
        <w:gridCol w:w="959"/>
      </w:tblGrid>
      <w:tr w:rsidR="00795A1E" w:rsidRPr="00EA07A2" w:rsidTr="00EF1E4B">
        <w:trPr>
          <w:tblHeader/>
        </w:trPr>
        <w:tc>
          <w:tcPr>
            <w:tcW w:w="2316" w:type="pct"/>
            <w:tcBorders>
              <w:top w:val="single" w:sz="4" w:space="0" w:color="auto"/>
              <w:bottom w:val="single" w:sz="4" w:space="0" w:color="auto"/>
            </w:tcBorders>
            <w:shd w:val="clear" w:color="auto" w:fill="1E3D6B"/>
            <w:vAlign w:val="center"/>
          </w:tcPr>
          <w:p w:rsidR="00795A1E" w:rsidRPr="00FD7572" w:rsidRDefault="00795A1E" w:rsidP="001B0903">
            <w:pPr>
              <w:pStyle w:val="Tableheadingleft"/>
              <w:spacing w:before="60" w:beforeAutospacing="0" w:after="60"/>
              <w:ind w:firstLine="720"/>
              <w:rPr>
                <w:color w:val="FFFFFF" w:themeColor="background2"/>
              </w:rPr>
            </w:pPr>
          </w:p>
        </w:tc>
        <w:tc>
          <w:tcPr>
            <w:tcW w:w="692" w:type="pct"/>
            <w:tcBorders>
              <w:top w:val="single" w:sz="4" w:space="0" w:color="auto"/>
              <w:bottom w:val="single" w:sz="4" w:space="0" w:color="auto"/>
            </w:tcBorders>
            <w:shd w:val="clear" w:color="auto" w:fill="1E3D6B"/>
            <w:vAlign w:val="center"/>
          </w:tcPr>
          <w:p w:rsidR="00795A1E" w:rsidRPr="00FD7572" w:rsidRDefault="00795A1E" w:rsidP="001B0903">
            <w:pPr>
              <w:pStyle w:val="Tableheadingright"/>
              <w:spacing w:before="60" w:beforeAutospacing="0" w:after="60"/>
              <w:jc w:val="center"/>
              <w:rPr>
                <w:color w:val="FFFFFF" w:themeColor="background2"/>
              </w:rPr>
            </w:pPr>
            <w:r w:rsidRPr="00FD7572">
              <w:rPr>
                <w:color w:val="FFFFFF" w:themeColor="background2"/>
              </w:rPr>
              <w:t>No change</w:t>
            </w:r>
          </w:p>
        </w:tc>
        <w:tc>
          <w:tcPr>
            <w:tcW w:w="694" w:type="pct"/>
            <w:tcBorders>
              <w:top w:val="single" w:sz="4" w:space="0" w:color="auto"/>
              <w:bottom w:val="single" w:sz="4" w:space="0" w:color="auto"/>
            </w:tcBorders>
            <w:shd w:val="clear" w:color="auto" w:fill="1E3D6B"/>
            <w:vAlign w:val="center"/>
          </w:tcPr>
          <w:p w:rsidR="00795A1E" w:rsidRPr="00FD7572" w:rsidRDefault="00795A1E" w:rsidP="001B0903">
            <w:pPr>
              <w:pStyle w:val="Tableheadingright"/>
              <w:spacing w:before="60" w:beforeAutospacing="0" w:after="60"/>
              <w:jc w:val="center"/>
              <w:rPr>
                <w:color w:val="FFFFFF" w:themeColor="background2"/>
              </w:rPr>
            </w:pPr>
            <w:r w:rsidRPr="00FD7572">
              <w:rPr>
                <w:color w:val="FFFFFF" w:themeColor="background2"/>
              </w:rPr>
              <w:t>Declined / decreased</w:t>
            </w:r>
          </w:p>
        </w:tc>
        <w:tc>
          <w:tcPr>
            <w:tcW w:w="779" w:type="pct"/>
            <w:tcBorders>
              <w:top w:val="single" w:sz="4" w:space="0" w:color="auto"/>
              <w:bottom w:val="single" w:sz="4" w:space="0" w:color="auto"/>
            </w:tcBorders>
            <w:shd w:val="clear" w:color="auto" w:fill="1E3D6B"/>
            <w:vAlign w:val="center"/>
          </w:tcPr>
          <w:p w:rsidR="00795A1E" w:rsidRPr="00FD7572" w:rsidRDefault="00795A1E" w:rsidP="001B0903">
            <w:pPr>
              <w:pStyle w:val="Tableheadingright"/>
              <w:spacing w:before="60" w:beforeAutospacing="0" w:after="60"/>
              <w:jc w:val="center"/>
              <w:rPr>
                <w:color w:val="FFFFFF" w:themeColor="background2"/>
              </w:rPr>
            </w:pPr>
            <w:r w:rsidRPr="00FD7572">
              <w:rPr>
                <w:color w:val="FFFFFF" w:themeColor="background2"/>
              </w:rPr>
              <w:t>Improved /increased</w:t>
            </w:r>
          </w:p>
        </w:tc>
        <w:tc>
          <w:tcPr>
            <w:tcW w:w="520" w:type="pct"/>
            <w:tcBorders>
              <w:top w:val="single" w:sz="4" w:space="0" w:color="auto"/>
              <w:bottom w:val="single" w:sz="4" w:space="0" w:color="auto"/>
            </w:tcBorders>
            <w:shd w:val="clear" w:color="auto" w:fill="1E3D6B"/>
            <w:vAlign w:val="center"/>
          </w:tcPr>
          <w:p w:rsidR="00795A1E" w:rsidRPr="00FD7572" w:rsidRDefault="00795A1E" w:rsidP="001B0903">
            <w:pPr>
              <w:pStyle w:val="Tableheadingright"/>
              <w:spacing w:before="60" w:beforeAutospacing="0" w:after="60"/>
              <w:jc w:val="center"/>
              <w:rPr>
                <w:color w:val="FFFFFF" w:themeColor="background2"/>
              </w:rPr>
            </w:pPr>
            <w:r w:rsidRPr="00FD7572">
              <w:rPr>
                <w:color w:val="FFFFFF" w:themeColor="background2"/>
              </w:rPr>
              <w:t>Don’t Know</w:t>
            </w:r>
          </w:p>
        </w:tc>
      </w:tr>
      <w:tr w:rsidR="00795A1E" w:rsidTr="001B0903">
        <w:tc>
          <w:tcPr>
            <w:tcW w:w="2316" w:type="pct"/>
            <w:vAlign w:val="center"/>
          </w:tcPr>
          <w:p w:rsidR="00795A1E" w:rsidRPr="003878B8" w:rsidRDefault="00795A1E" w:rsidP="001B0903">
            <w:pPr>
              <w:pStyle w:val="Tablebodytextleftaligned"/>
              <w:spacing w:before="60" w:beforeAutospacing="0" w:after="60"/>
              <w:rPr>
                <w:b/>
              </w:rPr>
            </w:pPr>
            <w:r>
              <w:rPr>
                <w:b/>
              </w:rPr>
              <w:t>Visibility of leadership within the organisation</w:t>
            </w:r>
          </w:p>
        </w:tc>
        <w:tc>
          <w:tcPr>
            <w:tcW w:w="692" w:type="pct"/>
            <w:vAlign w:val="center"/>
          </w:tcPr>
          <w:p w:rsidR="00795A1E" w:rsidRDefault="00795A1E" w:rsidP="001B0903">
            <w:pPr>
              <w:pStyle w:val="tablebodytextright"/>
              <w:spacing w:before="60" w:beforeAutospacing="0" w:after="60"/>
              <w:jc w:val="center"/>
            </w:pPr>
            <w:r>
              <w:t>10</w:t>
            </w:r>
          </w:p>
        </w:tc>
        <w:tc>
          <w:tcPr>
            <w:tcW w:w="694" w:type="pct"/>
            <w:vAlign w:val="center"/>
          </w:tcPr>
          <w:p w:rsidR="00795A1E" w:rsidRDefault="00795A1E" w:rsidP="001B0903">
            <w:pPr>
              <w:pStyle w:val="tablebodytextright"/>
              <w:spacing w:before="60" w:beforeAutospacing="0" w:after="60"/>
              <w:jc w:val="center"/>
            </w:pPr>
            <w:r>
              <w:t>6</w:t>
            </w:r>
          </w:p>
        </w:tc>
        <w:tc>
          <w:tcPr>
            <w:tcW w:w="779" w:type="pct"/>
            <w:vAlign w:val="center"/>
          </w:tcPr>
          <w:p w:rsidR="00795A1E" w:rsidRDefault="00795A1E" w:rsidP="001B0903">
            <w:pPr>
              <w:pStyle w:val="tablebodytextright"/>
              <w:tabs>
                <w:tab w:val="left" w:pos="288"/>
                <w:tab w:val="right" w:pos="608"/>
              </w:tabs>
              <w:spacing w:before="60" w:beforeAutospacing="0" w:after="60"/>
              <w:jc w:val="center"/>
            </w:pPr>
            <w:r>
              <w:t>79</w:t>
            </w:r>
          </w:p>
        </w:tc>
        <w:tc>
          <w:tcPr>
            <w:tcW w:w="520" w:type="pct"/>
            <w:vAlign w:val="center"/>
          </w:tcPr>
          <w:p w:rsidR="00795A1E" w:rsidRDefault="00795A1E" w:rsidP="001B0903">
            <w:pPr>
              <w:pStyle w:val="tablebodytextright"/>
              <w:tabs>
                <w:tab w:val="left" w:pos="288"/>
                <w:tab w:val="right" w:pos="608"/>
              </w:tabs>
              <w:spacing w:before="60" w:beforeAutospacing="0" w:after="60"/>
              <w:jc w:val="center"/>
            </w:pPr>
            <w:r>
              <w:t>5</w:t>
            </w:r>
          </w:p>
        </w:tc>
      </w:tr>
      <w:tr w:rsidR="00795A1E" w:rsidTr="001B0903">
        <w:tc>
          <w:tcPr>
            <w:tcW w:w="2316" w:type="pct"/>
            <w:vAlign w:val="center"/>
          </w:tcPr>
          <w:p w:rsidR="00795A1E" w:rsidRPr="003878B8" w:rsidRDefault="00795A1E" w:rsidP="001B0903">
            <w:pPr>
              <w:pStyle w:val="Tablebodytextleftaligned"/>
              <w:spacing w:before="60" w:beforeAutospacing="0" w:after="60"/>
              <w:rPr>
                <w:b/>
              </w:rPr>
            </w:pPr>
            <w:r>
              <w:rPr>
                <w:b/>
              </w:rPr>
              <w:t>Your access to workplace support</w:t>
            </w:r>
          </w:p>
        </w:tc>
        <w:tc>
          <w:tcPr>
            <w:tcW w:w="692" w:type="pct"/>
            <w:vAlign w:val="center"/>
          </w:tcPr>
          <w:p w:rsidR="00795A1E" w:rsidRPr="00647D44" w:rsidRDefault="00795A1E" w:rsidP="001B0903">
            <w:pPr>
              <w:pStyle w:val="tablebodytextright"/>
              <w:spacing w:before="60" w:beforeAutospacing="0" w:after="60"/>
              <w:jc w:val="center"/>
            </w:pPr>
            <w:r>
              <w:t>18</w:t>
            </w:r>
          </w:p>
        </w:tc>
        <w:tc>
          <w:tcPr>
            <w:tcW w:w="694" w:type="pct"/>
            <w:vAlign w:val="center"/>
          </w:tcPr>
          <w:p w:rsidR="00795A1E" w:rsidRPr="00647D44" w:rsidRDefault="00795A1E" w:rsidP="001B0903">
            <w:pPr>
              <w:pStyle w:val="tablebodytextright"/>
              <w:spacing w:before="60" w:beforeAutospacing="0" w:after="60"/>
              <w:jc w:val="center"/>
            </w:pPr>
            <w:r>
              <w:t>4</w:t>
            </w:r>
          </w:p>
        </w:tc>
        <w:tc>
          <w:tcPr>
            <w:tcW w:w="779" w:type="pct"/>
            <w:vAlign w:val="center"/>
          </w:tcPr>
          <w:p w:rsidR="00795A1E" w:rsidRPr="00647D44" w:rsidRDefault="00795A1E" w:rsidP="001B0903">
            <w:pPr>
              <w:pStyle w:val="tablebodytextright"/>
              <w:spacing w:before="60" w:beforeAutospacing="0" w:after="60"/>
              <w:jc w:val="center"/>
            </w:pPr>
            <w:r>
              <w:t>75</w:t>
            </w:r>
          </w:p>
        </w:tc>
        <w:tc>
          <w:tcPr>
            <w:tcW w:w="520" w:type="pct"/>
            <w:vAlign w:val="center"/>
          </w:tcPr>
          <w:p w:rsidR="00795A1E" w:rsidRDefault="00795A1E" w:rsidP="001B0903">
            <w:pPr>
              <w:pStyle w:val="tablebodytextright"/>
              <w:spacing w:before="60" w:beforeAutospacing="0" w:after="60"/>
              <w:jc w:val="center"/>
            </w:pPr>
            <w:r>
              <w:t>4</w:t>
            </w:r>
          </w:p>
        </w:tc>
      </w:tr>
      <w:tr w:rsidR="00795A1E" w:rsidTr="001B0903">
        <w:tc>
          <w:tcPr>
            <w:tcW w:w="2316" w:type="pct"/>
            <w:vAlign w:val="center"/>
          </w:tcPr>
          <w:p w:rsidR="00795A1E" w:rsidRPr="003878B8" w:rsidRDefault="00795A1E" w:rsidP="001B0903">
            <w:pPr>
              <w:pStyle w:val="Tablebodytextleftaligned"/>
              <w:spacing w:before="60" w:beforeAutospacing="0" w:after="60"/>
              <w:rPr>
                <w:b/>
              </w:rPr>
            </w:pPr>
            <w:r>
              <w:rPr>
                <w:b/>
              </w:rPr>
              <w:t>Access to training and development opportunities</w:t>
            </w:r>
          </w:p>
        </w:tc>
        <w:tc>
          <w:tcPr>
            <w:tcW w:w="692" w:type="pct"/>
            <w:vAlign w:val="center"/>
          </w:tcPr>
          <w:p w:rsidR="00795A1E" w:rsidRPr="00647D44" w:rsidRDefault="00795A1E" w:rsidP="001B0903">
            <w:pPr>
              <w:pStyle w:val="tablebodytextright"/>
              <w:spacing w:before="60" w:beforeAutospacing="0" w:after="60"/>
              <w:jc w:val="center"/>
            </w:pPr>
            <w:r>
              <w:t>19</w:t>
            </w:r>
          </w:p>
        </w:tc>
        <w:tc>
          <w:tcPr>
            <w:tcW w:w="694" w:type="pct"/>
            <w:vAlign w:val="center"/>
          </w:tcPr>
          <w:p w:rsidR="00795A1E" w:rsidRPr="00647D44" w:rsidRDefault="00795A1E" w:rsidP="001B0903">
            <w:pPr>
              <w:pStyle w:val="tablebodytextright"/>
              <w:spacing w:before="60" w:beforeAutospacing="0" w:after="60"/>
              <w:jc w:val="center"/>
            </w:pPr>
            <w:r>
              <w:t>4</w:t>
            </w:r>
          </w:p>
        </w:tc>
        <w:tc>
          <w:tcPr>
            <w:tcW w:w="779" w:type="pct"/>
            <w:vAlign w:val="center"/>
          </w:tcPr>
          <w:p w:rsidR="00795A1E" w:rsidRPr="00647D44" w:rsidRDefault="00795A1E" w:rsidP="001B0903">
            <w:pPr>
              <w:pStyle w:val="tablebodytextright"/>
              <w:spacing w:before="60" w:beforeAutospacing="0" w:after="60"/>
              <w:jc w:val="center"/>
            </w:pPr>
            <w:r>
              <w:t>75</w:t>
            </w:r>
          </w:p>
        </w:tc>
        <w:tc>
          <w:tcPr>
            <w:tcW w:w="520" w:type="pct"/>
            <w:vAlign w:val="center"/>
          </w:tcPr>
          <w:p w:rsidR="00795A1E" w:rsidRDefault="00795A1E" w:rsidP="001B0903">
            <w:pPr>
              <w:pStyle w:val="tablebodytextright"/>
              <w:spacing w:before="60" w:beforeAutospacing="0" w:after="60"/>
              <w:jc w:val="center"/>
            </w:pPr>
            <w:r>
              <w:t>2</w:t>
            </w:r>
          </w:p>
        </w:tc>
      </w:tr>
      <w:tr w:rsidR="00795A1E" w:rsidTr="001B0903">
        <w:tc>
          <w:tcPr>
            <w:tcW w:w="2316" w:type="pct"/>
            <w:tcBorders>
              <w:bottom w:val="single" w:sz="4" w:space="0" w:color="auto"/>
            </w:tcBorders>
            <w:vAlign w:val="center"/>
          </w:tcPr>
          <w:p w:rsidR="00795A1E" w:rsidRPr="003878B8" w:rsidRDefault="00795A1E" w:rsidP="001B0903">
            <w:pPr>
              <w:pStyle w:val="Tablebodytextleftaligned"/>
              <w:spacing w:before="60" w:beforeAutospacing="0" w:after="60"/>
              <w:rPr>
                <w:b/>
              </w:rPr>
            </w:pPr>
            <w:r>
              <w:rPr>
                <w:b/>
              </w:rPr>
              <w:t>Engagement with complementary services (e.g. training organisations and other ESPs)</w:t>
            </w:r>
          </w:p>
        </w:tc>
        <w:tc>
          <w:tcPr>
            <w:tcW w:w="692" w:type="pct"/>
            <w:tcBorders>
              <w:bottom w:val="single" w:sz="4" w:space="0" w:color="auto"/>
            </w:tcBorders>
            <w:vAlign w:val="center"/>
          </w:tcPr>
          <w:p w:rsidR="00795A1E" w:rsidRPr="00647D44" w:rsidRDefault="00795A1E" w:rsidP="001B0903">
            <w:pPr>
              <w:pStyle w:val="tablebodytextright"/>
              <w:spacing w:before="60" w:beforeAutospacing="0" w:after="60"/>
              <w:jc w:val="center"/>
            </w:pPr>
            <w:r>
              <w:t>14</w:t>
            </w:r>
          </w:p>
        </w:tc>
        <w:tc>
          <w:tcPr>
            <w:tcW w:w="694" w:type="pct"/>
            <w:tcBorders>
              <w:bottom w:val="single" w:sz="4" w:space="0" w:color="auto"/>
            </w:tcBorders>
            <w:vAlign w:val="center"/>
          </w:tcPr>
          <w:p w:rsidR="00795A1E" w:rsidRPr="00647D44" w:rsidRDefault="00795A1E" w:rsidP="001B0903">
            <w:pPr>
              <w:pStyle w:val="tablebodytextright"/>
              <w:spacing w:before="60" w:beforeAutospacing="0" w:after="60"/>
              <w:jc w:val="center"/>
            </w:pPr>
            <w:r>
              <w:t>2</w:t>
            </w:r>
          </w:p>
        </w:tc>
        <w:tc>
          <w:tcPr>
            <w:tcW w:w="779" w:type="pct"/>
            <w:tcBorders>
              <w:bottom w:val="single" w:sz="4" w:space="0" w:color="auto"/>
            </w:tcBorders>
            <w:vAlign w:val="center"/>
          </w:tcPr>
          <w:p w:rsidR="00795A1E" w:rsidRPr="00647D44" w:rsidRDefault="00795A1E" w:rsidP="001B0903">
            <w:pPr>
              <w:pStyle w:val="tablebodytextright"/>
              <w:spacing w:before="60" w:beforeAutospacing="0" w:after="60"/>
              <w:jc w:val="center"/>
            </w:pPr>
            <w:r>
              <w:t>81</w:t>
            </w:r>
          </w:p>
        </w:tc>
        <w:tc>
          <w:tcPr>
            <w:tcW w:w="520" w:type="pct"/>
            <w:tcBorders>
              <w:bottom w:val="single" w:sz="4" w:space="0" w:color="auto"/>
            </w:tcBorders>
            <w:vAlign w:val="center"/>
          </w:tcPr>
          <w:p w:rsidR="00795A1E" w:rsidRDefault="00795A1E" w:rsidP="001B0903">
            <w:pPr>
              <w:pStyle w:val="tablebodytextright"/>
              <w:spacing w:before="60" w:beforeAutospacing="0" w:after="60"/>
              <w:jc w:val="center"/>
            </w:pPr>
            <w:r>
              <w:t>3</w:t>
            </w:r>
          </w:p>
        </w:tc>
      </w:tr>
    </w:tbl>
    <w:p w:rsidR="00795A1E" w:rsidRDefault="00795A1E" w:rsidP="00795A1E">
      <w:pPr>
        <w:spacing w:before="0" w:beforeAutospacing="0"/>
        <w:rPr>
          <w:sz w:val="16"/>
          <w:szCs w:val="16"/>
        </w:rPr>
      </w:pPr>
      <w:r w:rsidRPr="00EB7BBF">
        <w:rPr>
          <w:sz w:val="16"/>
          <w:szCs w:val="16"/>
        </w:rPr>
        <w:t>Source: Provider Staff Post-Pilot Survey</w:t>
      </w:r>
      <w:r w:rsidR="00B053E8">
        <w:rPr>
          <w:sz w:val="16"/>
          <w:szCs w:val="16"/>
        </w:rPr>
        <w:t>,</w:t>
      </w:r>
      <w:r w:rsidRPr="00EB7BBF">
        <w:rPr>
          <w:sz w:val="16"/>
          <w:szCs w:val="16"/>
        </w:rPr>
        <w:t xml:space="preserve"> 2014</w:t>
      </w:r>
    </w:p>
    <w:p w:rsidR="005D1B72" w:rsidRPr="00AF411B" w:rsidRDefault="005D1B72" w:rsidP="005D1B72">
      <w:pPr>
        <w:spacing w:before="0" w:beforeAutospacing="0"/>
        <w:rPr>
          <w:sz w:val="16"/>
          <w:szCs w:val="16"/>
        </w:rPr>
      </w:pPr>
      <w:r w:rsidRPr="00AF411B">
        <w:rPr>
          <w:sz w:val="16"/>
          <w:szCs w:val="16"/>
        </w:rPr>
        <w:t>Note: 245 responses</w:t>
      </w:r>
    </w:p>
    <w:p w:rsidR="00795A1E" w:rsidRDefault="00795A1E" w:rsidP="00795A1E">
      <w:pPr>
        <w:spacing w:before="0" w:beforeAutospacing="0"/>
        <w:rPr>
          <w:rFonts w:eastAsia="Times New Roman" w:cstheme="minorHAnsi"/>
          <w:b/>
          <w:i/>
          <w:sz w:val="20"/>
          <w:lang w:eastAsia="en-AU"/>
        </w:rPr>
      </w:pPr>
      <w:r>
        <w:br w:type="page"/>
      </w:r>
    </w:p>
    <w:p w:rsidR="00795A1E" w:rsidRDefault="00795A1E" w:rsidP="00795A1E">
      <w:pPr>
        <w:pStyle w:val="Tableheading"/>
        <w:rPr>
          <w:lang w:val="en-US"/>
        </w:rPr>
      </w:pPr>
      <w:r w:rsidRPr="005F6399">
        <w:t xml:space="preserve">Table </w:t>
      </w:r>
      <w:proofErr w:type="spellStart"/>
      <w:r w:rsidR="00D9659B">
        <w:t>C</w:t>
      </w:r>
      <w:r>
        <w:t>30</w:t>
      </w:r>
      <w:proofErr w:type="spellEnd"/>
      <w:r w:rsidRPr="005F6399">
        <w:t xml:space="preserve">: </w:t>
      </w:r>
      <w:r w:rsidRPr="000155A3">
        <w:rPr>
          <w:lang w:val="en-US"/>
        </w:rPr>
        <w:t>Pilot has led to improvements in: Staff Performance</w:t>
      </w:r>
      <w:r>
        <w:rPr>
          <w:lang w:val="en-US"/>
        </w:rPr>
        <w:t xml:space="preserve">, comparison between </w:t>
      </w:r>
      <w:proofErr w:type="spellStart"/>
      <w:r w:rsidR="00FC120A">
        <w:t>CEOs</w:t>
      </w:r>
      <w:proofErr w:type="spellEnd"/>
      <w:r w:rsidR="00FC120A">
        <w:t>, Quality Managers and Account Managers</w:t>
      </w:r>
    </w:p>
    <w:tbl>
      <w:tblPr>
        <w:tblStyle w:val="TableGrid"/>
        <w:tblW w:w="4988" w:type="pct"/>
        <w:tblLayout w:type="fixed"/>
        <w:tblLook w:val="04A0" w:firstRow="1" w:lastRow="0" w:firstColumn="1" w:lastColumn="0" w:noHBand="0" w:noVBand="1"/>
        <w:tblCaption w:val="Table C30: Pilot has led to improvements in: Staff Performance, comparison between CEOs, Quality Managers and Account Managers"/>
        <w:tblDescription w:val="Table C30: Pilot has led to improvements in: Staff Performance, comparison between CEOs, Quality Managers and Account Managers"/>
      </w:tblPr>
      <w:tblGrid>
        <w:gridCol w:w="1526"/>
        <w:gridCol w:w="567"/>
        <w:gridCol w:w="993"/>
        <w:gridCol w:w="992"/>
        <w:gridCol w:w="1417"/>
        <w:gridCol w:w="1077"/>
        <w:gridCol w:w="992"/>
        <w:gridCol w:w="828"/>
        <w:gridCol w:w="828"/>
      </w:tblGrid>
      <w:tr w:rsidR="00795A1E" w:rsidTr="002445A9">
        <w:trPr>
          <w:trHeight w:val="353"/>
          <w:tblHeader/>
        </w:trPr>
        <w:tc>
          <w:tcPr>
            <w:tcW w:w="1526" w:type="dxa"/>
            <w:tcBorders>
              <w:left w:val="nil"/>
              <w:right w:val="nil"/>
            </w:tcBorders>
            <w:shd w:val="clear" w:color="auto" w:fill="1E3D6B"/>
          </w:tcPr>
          <w:p w:rsidR="00795A1E" w:rsidRPr="00FD7572" w:rsidRDefault="00795A1E" w:rsidP="00A70E5E">
            <w:pPr>
              <w:pStyle w:val="Tablebodytextleftaligned"/>
              <w:rPr>
                <w:b/>
                <w:color w:val="FFFFFF" w:themeColor="background2"/>
              </w:rPr>
            </w:pPr>
          </w:p>
        </w:tc>
        <w:tc>
          <w:tcPr>
            <w:tcW w:w="567" w:type="dxa"/>
            <w:tcBorders>
              <w:left w:val="nil"/>
              <w:right w:val="nil"/>
            </w:tcBorders>
            <w:shd w:val="clear" w:color="auto" w:fill="1E3D6B"/>
          </w:tcPr>
          <w:p w:rsidR="00795A1E" w:rsidRPr="00FD7572" w:rsidRDefault="00795A1E" w:rsidP="00A70E5E">
            <w:pPr>
              <w:pStyle w:val="Tablebodytextleftaligned"/>
              <w:rPr>
                <w:b/>
                <w:color w:val="FFFFFF" w:themeColor="background2"/>
              </w:rPr>
            </w:pPr>
          </w:p>
        </w:tc>
        <w:tc>
          <w:tcPr>
            <w:tcW w:w="993" w:type="dxa"/>
            <w:tcBorders>
              <w:left w:val="nil"/>
              <w:right w:val="nil"/>
            </w:tcBorders>
            <w:shd w:val="clear" w:color="auto" w:fill="1E3D6B"/>
            <w:vAlign w:val="bottom"/>
          </w:tcPr>
          <w:p w:rsidR="00795A1E" w:rsidRPr="00FD7572" w:rsidRDefault="00795A1E" w:rsidP="00F651CA">
            <w:pPr>
              <w:pStyle w:val="Tableheadingright"/>
              <w:jc w:val="center"/>
              <w:rPr>
                <w:color w:val="FFFFFF" w:themeColor="background2"/>
              </w:rPr>
            </w:pPr>
            <w:r w:rsidRPr="00FD7572">
              <w:rPr>
                <w:color w:val="FFFFFF" w:themeColor="background2"/>
              </w:rPr>
              <w:t>Strongly disagree</w:t>
            </w:r>
          </w:p>
        </w:tc>
        <w:tc>
          <w:tcPr>
            <w:tcW w:w="992" w:type="dxa"/>
            <w:tcBorders>
              <w:left w:val="nil"/>
              <w:right w:val="nil"/>
            </w:tcBorders>
            <w:shd w:val="clear" w:color="auto" w:fill="1E3D6B"/>
            <w:vAlign w:val="bottom"/>
          </w:tcPr>
          <w:p w:rsidR="00795A1E" w:rsidRPr="00FD7572" w:rsidRDefault="00795A1E" w:rsidP="00F651CA">
            <w:pPr>
              <w:pStyle w:val="Tableheadingright"/>
              <w:jc w:val="center"/>
              <w:rPr>
                <w:color w:val="FFFFFF" w:themeColor="background2"/>
              </w:rPr>
            </w:pPr>
            <w:r w:rsidRPr="00FD7572">
              <w:rPr>
                <w:color w:val="FFFFFF" w:themeColor="background2"/>
              </w:rPr>
              <w:t>Disagree</w:t>
            </w:r>
          </w:p>
        </w:tc>
        <w:tc>
          <w:tcPr>
            <w:tcW w:w="1417" w:type="dxa"/>
            <w:tcBorders>
              <w:left w:val="nil"/>
              <w:right w:val="nil"/>
            </w:tcBorders>
            <w:shd w:val="clear" w:color="auto" w:fill="1E3D6B"/>
            <w:vAlign w:val="bottom"/>
          </w:tcPr>
          <w:p w:rsidR="00795A1E" w:rsidRPr="00FD7572" w:rsidRDefault="00795A1E" w:rsidP="00F651CA">
            <w:pPr>
              <w:pStyle w:val="Tableheadingright"/>
              <w:jc w:val="center"/>
              <w:rPr>
                <w:color w:val="FFFFFF" w:themeColor="background2"/>
              </w:rPr>
            </w:pPr>
            <w:r w:rsidRPr="00FD7572">
              <w:rPr>
                <w:color w:val="FFFFFF" w:themeColor="background2"/>
              </w:rPr>
              <w:t>Neither agree nor disagree</w:t>
            </w:r>
          </w:p>
        </w:tc>
        <w:tc>
          <w:tcPr>
            <w:tcW w:w="1077" w:type="dxa"/>
            <w:tcBorders>
              <w:left w:val="nil"/>
              <w:right w:val="nil"/>
            </w:tcBorders>
            <w:shd w:val="clear" w:color="auto" w:fill="1E3D6B"/>
            <w:vAlign w:val="bottom"/>
          </w:tcPr>
          <w:p w:rsidR="00795A1E" w:rsidRPr="00FD7572" w:rsidRDefault="00795A1E" w:rsidP="00F651CA">
            <w:pPr>
              <w:pStyle w:val="Tableheadingright"/>
              <w:jc w:val="center"/>
              <w:rPr>
                <w:color w:val="FFFFFF" w:themeColor="background2"/>
              </w:rPr>
            </w:pPr>
            <w:r w:rsidRPr="00FD7572">
              <w:rPr>
                <w:color w:val="FFFFFF" w:themeColor="background2"/>
              </w:rPr>
              <w:t>Agree</w:t>
            </w:r>
          </w:p>
        </w:tc>
        <w:tc>
          <w:tcPr>
            <w:tcW w:w="992" w:type="dxa"/>
            <w:tcBorders>
              <w:left w:val="nil"/>
              <w:right w:val="nil"/>
            </w:tcBorders>
            <w:shd w:val="clear" w:color="auto" w:fill="1E3D6B"/>
            <w:vAlign w:val="bottom"/>
          </w:tcPr>
          <w:p w:rsidR="00795A1E" w:rsidRPr="00FD7572" w:rsidRDefault="00795A1E" w:rsidP="00F651CA">
            <w:pPr>
              <w:pStyle w:val="Tableheadingright"/>
              <w:jc w:val="center"/>
              <w:rPr>
                <w:color w:val="FFFFFF" w:themeColor="background2"/>
              </w:rPr>
            </w:pPr>
            <w:r w:rsidRPr="00FD7572">
              <w:rPr>
                <w:color w:val="FFFFFF" w:themeColor="background2"/>
              </w:rPr>
              <w:t>Strongly Agree</w:t>
            </w:r>
          </w:p>
        </w:tc>
        <w:tc>
          <w:tcPr>
            <w:tcW w:w="828" w:type="dxa"/>
            <w:tcBorders>
              <w:left w:val="nil"/>
              <w:right w:val="nil"/>
            </w:tcBorders>
            <w:shd w:val="clear" w:color="auto" w:fill="1E3D6B"/>
            <w:vAlign w:val="bottom"/>
          </w:tcPr>
          <w:p w:rsidR="00795A1E" w:rsidRPr="00FD7572" w:rsidRDefault="00795A1E" w:rsidP="00F651CA">
            <w:pPr>
              <w:pStyle w:val="Tableheadingright"/>
              <w:jc w:val="center"/>
              <w:rPr>
                <w:color w:val="FFFFFF" w:themeColor="background2"/>
              </w:rPr>
            </w:pPr>
            <w:r w:rsidRPr="00FD7572">
              <w:rPr>
                <w:color w:val="FFFFFF" w:themeColor="background2"/>
              </w:rPr>
              <w:t>Don’t Know</w:t>
            </w:r>
          </w:p>
        </w:tc>
        <w:tc>
          <w:tcPr>
            <w:tcW w:w="828" w:type="dxa"/>
            <w:tcBorders>
              <w:left w:val="nil"/>
              <w:right w:val="nil"/>
            </w:tcBorders>
            <w:shd w:val="clear" w:color="auto" w:fill="1E3D6B"/>
          </w:tcPr>
          <w:p w:rsidR="00795A1E" w:rsidRPr="00FD7572" w:rsidRDefault="00795A1E" w:rsidP="00F651CA">
            <w:pPr>
              <w:pStyle w:val="Tableheadingright"/>
              <w:jc w:val="center"/>
              <w:rPr>
                <w:color w:val="FFFFFF" w:themeColor="background2"/>
              </w:rPr>
            </w:pPr>
            <w:r w:rsidRPr="00FD7572">
              <w:rPr>
                <w:color w:val="FFFFFF" w:themeColor="background2"/>
              </w:rPr>
              <w:t>Too early to tell</w:t>
            </w:r>
          </w:p>
        </w:tc>
      </w:tr>
      <w:tr w:rsidR="00795A1E" w:rsidTr="002445A9">
        <w:trPr>
          <w:trHeight w:val="353"/>
        </w:trPr>
        <w:tc>
          <w:tcPr>
            <w:tcW w:w="1526" w:type="dxa"/>
            <w:tcBorders>
              <w:left w:val="nil"/>
              <w:right w:val="nil"/>
            </w:tcBorders>
          </w:tcPr>
          <w:p w:rsidR="00795A1E" w:rsidRDefault="00795A1E" w:rsidP="00A70E5E">
            <w:pPr>
              <w:pStyle w:val="Tablebodytextleftaligned"/>
              <w:rPr>
                <w:b/>
              </w:rPr>
            </w:pPr>
            <w:r>
              <w:rPr>
                <w:b/>
              </w:rPr>
              <w:t>Current for the provider</w:t>
            </w:r>
          </w:p>
        </w:tc>
        <w:tc>
          <w:tcPr>
            <w:tcW w:w="567" w:type="dxa"/>
            <w:tcBorders>
              <w:left w:val="nil"/>
              <w:bottom w:val="single" w:sz="4" w:space="0" w:color="auto"/>
              <w:right w:val="nil"/>
            </w:tcBorders>
          </w:tcPr>
          <w:p w:rsidR="00795A1E" w:rsidRPr="003878B8" w:rsidRDefault="00795A1E" w:rsidP="002445A9">
            <w:pPr>
              <w:pStyle w:val="Tablebodytextleftaligned"/>
              <w:ind w:right="0"/>
              <w:rPr>
                <w:b/>
              </w:rPr>
            </w:pPr>
            <w:r>
              <w:rPr>
                <w:b/>
              </w:rPr>
              <w:t>QM</w:t>
            </w:r>
          </w:p>
        </w:tc>
        <w:tc>
          <w:tcPr>
            <w:tcW w:w="993" w:type="dxa"/>
            <w:tcBorders>
              <w:left w:val="nil"/>
              <w:bottom w:val="single" w:sz="4" w:space="0" w:color="auto"/>
              <w:right w:val="nil"/>
            </w:tcBorders>
          </w:tcPr>
          <w:p w:rsidR="00795A1E" w:rsidRDefault="00795A1E" w:rsidP="00F651CA">
            <w:pPr>
              <w:pStyle w:val="Tablebodytextleftaligned"/>
              <w:jc w:val="center"/>
            </w:pPr>
            <w:r>
              <w:t>-</w:t>
            </w:r>
          </w:p>
        </w:tc>
        <w:tc>
          <w:tcPr>
            <w:tcW w:w="992" w:type="dxa"/>
            <w:tcBorders>
              <w:left w:val="nil"/>
              <w:bottom w:val="single" w:sz="4" w:space="0" w:color="auto"/>
              <w:right w:val="nil"/>
            </w:tcBorders>
          </w:tcPr>
          <w:p w:rsidR="00795A1E" w:rsidRDefault="00795A1E" w:rsidP="00F651CA">
            <w:pPr>
              <w:pStyle w:val="tablebodytextright"/>
              <w:jc w:val="center"/>
            </w:pPr>
            <w:r>
              <w:t>5</w:t>
            </w:r>
          </w:p>
        </w:tc>
        <w:tc>
          <w:tcPr>
            <w:tcW w:w="1417" w:type="dxa"/>
            <w:tcBorders>
              <w:left w:val="nil"/>
              <w:bottom w:val="single" w:sz="4" w:space="0" w:color="auto"/>
              <w:right w:val="nil"/>
            </w:tcBorders>
          </w:tcPr>
          <w:p w:rsidR="00795A1E" w:rsidRDefault="00795A1E" w:rsidP="001A61E9">
            <w:pPr>
              <w:pStyle w:val="tablebodytextright"/>
              <w:jc w:val="center"/>
            </w:pPr>
            <w:r>
              <w:t>24</w:t>
            </w:r>
          </w:p>
        </w:tc>
        <w:tc>
          <w:tcPr>
            <w:tcW w:w="1077" w:type="dxa"/>
            <w:tcBorders>
              <w:left w:val="nil"/>
              <w:bottom w:val="single" w:sz="4" w:space="0" w:color="auto"/>
              <w:right w:val="nil"/>
            </w:tcBorders>
          </w:tcPr>
          <w:p w:rsidR="00795A1E" w:rsidRDefault="00795A1E" w:rsidP="00F651CA">
            <w:pPr>
              <w:pStyle w:val="tablebodytextright"/>
              <w:jc w:val="center"/>
            </w:pPr>
            <w:r>
              <w:t>42</w:t>
            </w:r>
          </w:p>
        </w:tc>
        <w:tc>
          <w:tcPr>
            <w:tcW w:w="992" w:type="dxa"/>
            <w:tcBorders>
              <w:left w:val="nil"/>
              <w:bottom w:val="single" w:sz="4" w:space="0" w:color="auto"/>
              <w:right w:val="nil"/>
            </w:tcBorders>
          </w:tcPr>
          <w:p w:rsidR="00795A1E" w:rsidRDefault="00795A1E" w:rsidP="00F651CA">
            <w:pPr>
              <w:pStyle w:val="tablebodytextright"/>
              <w:jc w:val="center"/>
            </w:pPr>
            <w:r>
              <w:t>18</w:t>
            </w:r>
          </w:p>
        </w:tc>
        <w:tc>
          <w:tcPr>
            <w:tcW w:w="828" w:type="dxa"/>
            <w:tcBorders>
              <w:left w:val="nil"/>
              <w:bottom w:val="single" w:sz="4" w:space="0" w:color="auto"/>
              <w:right w:val="nil"/>
            </w:tcBorders>
          </w:tcPr>
          <w:p w:rsidR="00795A1E" w:rsidRDefault="00795A1E" w:rsidP="00F651CA">
            <w:pPr>
              <w:pStyle w:val="tablebodytextright"/>
              <w:jc w:val="center"/>
            </w:pPr>
            <w:r>
              <w:t>3</w:t>
            </w:r>
          </w:p>
        </w:tc>
        <w:tc>
          <w:tcPr>
            <w:tcW w:w="828" w:type="dxa"/>
            <w:tcBorders>
              <w:left w:val="nil"/>
              <w:bottom w:val="single" w:sz="4" w:space="0" w:color="auto"/>
              <w:right w:val="nil"/>
            </w:tcBorders>
          </w:tcPr>
          <w:p w:rsidR="00795A1E" w:rsidRDefault="00795A1E" w:rsidP="00F651CA">
            <w:pPr>
              <w:pStyle w:val="tablebodytextright"/>
              <w:ind w:right="73"/>
              <w:jc w:val="center"/>
            </w:pPr>
            <w:r>
              <w:t>8</w:t>
            </w:r>
          </w:p>
        </w:tc>
      </w:tr>
      <w:tr w:rsidR="002445A9" w:rsidTr="002445A9">
        <w:trPr>
          <w:trHeight w:val="353"/>
        </w:trPr>
        <w:tc>
          <w:tcPr>
            <w:tcW w:w="1526" w:type="dxa"/>
            <w:tcBorders>
              <w:left w:val="nil"/>
              <w:bottom w:val="nil"/>
              <w:right w:val="nil"/>
            </w:tcBorders>
          </w:tcPr>
          <w:p w:rsidR="002445A9" w:rsidRDefault="002445A9" w:rsidP="00A70E5E">
            <w:pPr>
              <w:pStyle w:val="Tablebodytextleftaligned"/>
              <w:rPr>
                <w:b/>
              </w:rPr>
            </w:pPr>
            <w:r>
              <w:rPr>
                <w:b/>
              </w:rPr>
              <w:t>Future for the Provider</w:t>
            </w:r>
          </w:p>
        </w:tc>
        <w:tc>
          <w:tcPr>
            <w:tcW w:w="567" w:type="dxa"/>
            <w:tcBorders>
              <w:left w:val="nil"/>
              <w:bottom w:val="nil"/>
              <w:right w:val="nil"/>
            </w:tcBorders>
          </w:tcPr>
          <w:p w:rsidR="002445A9" w:rsidRDefault="002445A9" w:rsidP="002445A9">
            <w:pPr>
              <w:pStyle w:val="Tablebodytextleftaligned"/>
              <w:ind w:right="0"/>
              <w:rPr>
                <w:b/>
              </w:rPr>
            </w:pPr>
            <w:r>
              <w:rPr>
                <w:b/>
              </w:rPr>
              <w:t>CEO</w:t>
            </w:r>
          </w:p>
        </w:tc>
        <w:tc>
          <w:tcPr>
            <w:tcW w:w="993" w:type="dxa"/>
            <w:tcBorders>
              <w:left w:val="nil"/>
              <w:bottom w:val="nil"/>
              <w:right w:val="nil"/>
            </w:tcBorders>
          </w:tcPr>
          <w:p w:rsidR="002445A9" w:rsidRDefault="002445A9" w:rsidP="00F651CA">
            <w:pPr>
              <w:pStyle w:val="Tablebodytextleftaligned"/>
              <w:jc w:val="center"/>
            </w:pPr>
            <w:r>
              <w:t>-</w:t>
            </w:r>
          </w:p>
        </w:tc>
        <w:tc>
          <w:tcPr>
            <w:tcW w:w="992" w:type="dxa"/>
            <w:tcBorders>
              <w:left w:val="nil"/>
              <w:bottom w:val="nil"/>
              <w:right w:val="nil"/>
            </w:tcBorders>
          </w:tcPr>
          <w:p w:rsidR="002445A9" w:rsidRDefault="002445A9" w:rsidP="00F651CA">
            <w:pPr>
              <w:pStyle w:val="tablebodytextright"/>
              <w:jc w:val="center"/>
            </w:pPr>
            <w:r>
              <w:t>9</w:t>
            </w:r>
          </w:p>
        </w:tc>
        <w:tc>
          <w:tcPr>
            <w:tcW w:w="1417" w:type="dxa"/>
            <w:tcBorders>
              <w:left w:val="nil"/>
              <w:bottom w:val="nil"/>
              <w:right w:val="nil"/>
            </w:tcBorders>
          </w:tcPr>
          <w:p w:rsidR="002445A9" w:rsidRDefault="002445A9" w:rsidP="00F651CA">
            <w:pPr>
              <w:pStyle w:val="tablebodytextright"/>
              <w:jc w:val="center"/>
            </w:pPr>
            <w:r>
              <w:t>27</w:t>
            </w:r>
          </w:p>
        </w:tc>
        <w:tc>
          <w:tcPr>
            <w:tcW w:w="1077" w:type="dxa"/>
            <w:tcBorders>
              <w:left w:val="nil"/>
              <w:bottom w:val="nil"/>
              <w:right w:val="nil"/>
            </w:tcBorders>
          </w:tcPr>
          <w:p w:rsidR="002445A9" w:rsidRDefault="002445A9" w:rsidP="00F651CA">
            <w:pPr>
              <w:pStyle w:val="tablebodytextright"/>
              <w:jc w:val="center"/>
            </w:pPr>
            <w:r>
              <w:t>59</w:t>
            </w:r>
          </w:p>
        </w:tc>
        <w:tc>
          <w:tcPr>
            <w:tcW w:w="992" w:type="dxa"/>
            <w:tcBorders>
              <w:left w:val="nil"/>
              <w:bottom w:val="nil"/>
              <w:right w:val="nil"/>
            </w:tcBorders>
          </w:tcPr>
          <w:p w:rsidR="002445A9" w:rsidRDefault="002445A9" w:rsidP="00F651CA">
            <w:pPr>
              <w:pStyle w:val="tablebodytextright"/>
              <w:jc w:val="center"/>
            </w:pPr>
            <w:r>
              <w:t>5</w:t>
            </w:r>
          </w:p>
        </w:tc>
        <w:tc>
          <w:tcPr>
            <w:tcW w:w="828" w:type="dxa"/>
            <w:tcBorders>
              <w:left w:val="nil"/>
              <w:bottom w:val="nil"/>
              <w:right w:val="nil"/>
            </w:tcBorders>
          </w:tcPr>
          <w:p w:rsidR="002445A9" w:rsidRDefault="002445A9" w:rsidP="00F651CA">
            <w:pPr>
              <w:pStyle w:val="tablebodytextright"/>
              <w:jc w:val="center"/>
            </w:pPr>
            <w:r>
              <w:t>-</w:t>
            </w:r>
          </w:p>
        </w:tc>
        <w:tc>
          <w:tcPr>
            <w:tcW w:w="828" w:type="dxa"/>
            <w:tcBorders>
              <w:left w:val="nil"/>
              <w:bottom w:val="nil"/>
              <w:right w:val="nil"/>
            </w:tcBorders>
          </w:tcPr>
          <w:p w:rsidR="002445A9" w:rsidRDefault="002445A9" w:rsidP="00F651CA">
            <w:pPr>
              <w:pStyle w:val="tablebodytextright"/>
              <w:ind w:right="215"/>
              <w:jc w:val="center"/>
            </w:pPr>
            <w:r>
              <w:t>-</w:t>
            </w:r>
          </w:p>
        </w:tc>
      </w:tr>
      <w:tr w:rsidR="002445A9" w:rsidTr="002445A9">
        <w:trPr>
          <w:trHeight w:val="353"/>
        </w:trPr>
        <w:tc>
          <w:tcPr>
            <w:tcW w:w="1526" w:type="dxa"/>
            <w:tcBorders>
              <w:top w:val="nil"/>
              <w:left w:val="nil"/>
              <w:bottom w:val="single" w:sz="4" w:space="0" w:color="auto"/>
              <w:right w:val="nil"/>
            </w:tcBorders>
          </w:tcPr>
          <w:p w:rsidR="002445A9" w:rsidRDefault="002445A9" w:rsidP="00A70E5E">
            <w:pPr>
              <w:pStyle w:val="Tablebodytextleftaligned"/>
              <w:rPr>
                <w:b/>
              </w:rPr>
            </w:pPr>
          </w:p>
        </w:tc>
        <w:tc>
          <w:tcPr>
            <w:tcW w:w="567" w:type="dxa"/>
            <w:tcBorders>
              <w:top w:val="nil"/>
              <w:left w:val="nil"/>
              <w:bottom w:val="single" w:sz="4" w:space="0" w:color="auto"/>
              <w:right w:val="nil"/>
            </w:tcBorders>
          </w:tcPr>
          <w:p w:rsidR="002445A9" w:rsidRDefault="002445A9" w:rsidP="002445A9">
            <w:pPr>
              <w:pStyle w:val="Tablebodytextleftaligned"/>
              <w:tabs>
                <w:tab w:val="left" w:pos="634"/>
              </w:tabs>
              <w:ind w:right="0"/>
              <w:rPr>
                <w:b/>
              </w:rPr>
            </w:pPr>
            <w:r>
              <w:rPr>
                <w:b/>
              </w:rPr>
              <w:t>QM</w:t>
            </w:r>
          </w:p>
        </w:tc>
        <w:tc>
          <w:tcPr>
            <w:tcW w:w="993" w:type="dxa"/>
            <w:tcBorders>
              <w:top w:val="nil"/>
              <w:left w:val="nil"/>
              <w:bottom w:val="single" w:sz="4" w:space="0" w:color="auto"/>
              <w:right w:val="nil"/>
            </w:tcBorders>
          </w:tcPr>
          <w:p w:rsidR="002445A9" w:rsidRDefault="002445A9" w:rsidP="00F651CA">
            <w:pPr>
              <w:pStyle w:val="Tablebodytextleftaligned"/>
              <w:jc w:val="center"/>
            </w:pPr>
            <w:r>
              <w:t>-</w:t>
            </w:r>
          </w:p>
        </w:tc>
        <w:tc>
          <w:tcPr>
            <w:tcW w:w="992" w:type="dxa"/>
            <w:tcBorders>
              <w:top w:val="nil"/>
              <w:left w:val="nil"/>
              <w:bottom w:val="single" w:sz="4" w:space="0" w:color="auto"/>
              <w:right w:val="nil"/>
            </w:tcBorders>
          </w:tcPr>
          <w:p w:rsidR="002445A9" w:rsidRDefault="002445A9" w:rsidP="00F651CA">
            <w:pPr>
              <w:pStyle w:val="tablebodytextright"/>
              <w:jc w:val="center"/>
            </w:pPr>
            <w:r>
              <w:t>5</w:t>
            </w:r>
          </w:p>
        </w:tc>
        <w:tc>
          <w:tcPr>
            <w:tcW w:w="1417" w:type="dxa"/>
            <w:tcBorders>
              <w:top w:val="nil"/>
              <w:left w:val="nil"/>
              <w:bottom w:val="single" w:sz="4" w:space="0" w:color="auto"/>
              <w:right w:val="nil"/>
            </w:tcBorders>
          </w:tcPr>
          <w:p w:rsidR="002445A9" w:rsidRDefault="002445A9" w:rsidP="00F651CA">
            <w:pPr>
              <w:pStyle w:val="tablebodytextright"/>
              <w:jc w:val="center"/>
            </w:pPr>
            <w:r>
              <w:t>11</w:t>
            </w:r>
          </w:p>
        </w:tc>
        <w:tc>
          <w:tcPr>
            <w:tcW w:w="1077" w:type="dxa"/>
            <w:tcBorders>
              <w:top w:val="nil"/>
              <w:left w:val="nil"/>
              <w:bottom w:val="single" w:sz="4" w:space="0" w:color="auto"/>
              <w:right w:val="nil"/>
            </w:tcBorders>
          </w:tcPr>
          <w:p w:rsidR="002445A9" w:rsidRDefault="002445A9" w:rsidP="00F651CA">
            <w:pPr>
              <w:pStyle w:val="tablebodytextright"/>
              <w:jc w:val="center"/>
            </w:pPr>
            <w:r>
              <w:t>53</w:t>
            </w:r>
          </w:p>
        </w:tc>
        <w:tc>
          <w:tcPr>
            <w:tcW w:w="992" w:type="dxa"/>
            <w:tcBorders>
              <w:top w:val="nil"/>
              <w:left w:val="nil"/>
              <w:bottom w:val="single" w:sz="4" w:space="0" w:color="auto"/>
              <w:right w:val="nil"/>
            </w:tcBorders>
          </w:tcPr>
          <w:p w:rsidR="002445A9" w:rsidRDefault="002445A9" w:rsidP="00F651CA">
            <w:pPr>
              <w:pStyle w:val="tablebodytextright"/>
              <w:jc w:val="center"/>
            </w:pPr>
            <w:r>
              <w:t>29</w:t>
            </w:r>
          </w:p>
        </w:tc>
        <w:tc>
          <w:tcPr>
            <w:tcW w:w="828" w:type="dxa"/>
            <w:tcBorders>
              <w:top w:val="nil"/>
              <w:left w:val="nil"/>
              <w:bottom w:val="single" w:sz="4" w:space="0" w:color="auto"/>
              <w:right w:val="nil"/>
            </w:tcBorders>
          </w:tcPr>
          <w:p w:rsidR="002445A9" w:rsidRDefault="002445A9" w:rsidP="00F651CA">
            <w:pPr>
              <w:pStyle w:val="tablebodytextright"/>
              <w:jc w:val="center"/>
            </w:pPr>
            <w:r>
              <w:t>3</w:t>
            </w:r>
          </w:p>
        </w:tc>
        <w:tc>
          <w:tcPr>
            <w:tcW w:w="828" w:type="dxa"/>
            <w:tcBorders>
              <w:top w:val="nil"/>
              <w:left w:val="nil"/>
              <w:bottom w:val="single" w:sz="4" w:space="0" w:color="auto"/>
              <w:right w:val="nil"/>
            </w:tcBorders>
          </w:tcPr>
          <w:p w:rsidR="002445A9" w:rsidRDefault="002445A9" w:rsidP="00F651CA">
            <w:pPr>
              <w:pStyle w:val="tablebodytextright"/>
              <w:ind w:right="215"/>
              <w:jc w:val="center"/>
            </w:pPr>
            <w:r>
              <w:t>-</w:t>
            </w:r>
          </w:p>
        </w:tc>
      </w:tr>
      <w:tr w:rsidR="00795A1E" w:rsidTr="002445A9">
        <w:trPr>
          <w:trHeight w:val="353"/>
        </w:trPr>
        <w:tc>
          <w:tcPr>
            <w:tcW w:w="1526" w:type="dxa"/>
            <w:tcBorders>
              <w:top w:val="single" w:sz="4" w:space="0" w:color="auto"/>
              <w:left w:val="nil"/>
              <w:right w:val="nil"/>
            </w:tcBorders>
          </w:tcPr>
          <w:p w:rsidR="00795A1E" w:rsidRDefault="00795A1E" w:rsidP="00A70E5E">
            <w:pPr>
              <w:pStyle w:val="Tablebodytextleftaligned"/>
              <w:rPr>
                <w:b/>
              </w:rPr>
            </w:pPr>
            <w:r>
              <w:rPr>
                <w:b/>
              </w:rPr>
              <w:t>Future for the industry</w:t>
            </w:r>
          </w:p>
        </w:tc>
        <w:tc>
          <w:tcPr>
            <w:tcW w:w="567" w:type="dxa"/>
            <w:tcBorders>
              <w:top w:val="single" w:sz="4" w:space="0" w:color="auto"/>
              <w:left w:val="nil"/>
              <w:right w:val="nil"/>
            </w:tcBorders>
          </w:tcPr>
          <w:p w:rsidR="00795A1E" w:rsidRPr="003878B8" w:rsidRDefault="00795A1E" w:rsidP="002445A9">
            <w:pPr>
              <w:pStyle w:val="Tablebodytextleftaligned"/>
              <w:ind w:right="0"/>
              <w:rPr>
                <w:b/>
              </w:rPr>
            </w:pPr>
            <w:r>
              <w:rPr>
                <w:b/>
              </w:rPr>
              <w:t>QM</w:t>
            </w:r>
          </w:p>
        </w:tc>
        <w:tc>
          <w:tcPr>
            <w:tcW w:w="993" w:type="dxa"/>
            <w:tcBorders>
              <w:top w:val="single" w:sz="4" w:space="0" w:color="auto"/>
              <w:left w:val="nil"/>
              <w:right w:val="nil"/>
            </w:tcBorders>
          </w:tcPr>
          <w:p w:rsidR="00795A1E" w:rsidRDefault="00795A1E" w:rsidP="00F651CA">
            <w:pPr>
              <w:pStyle w:val="Tablebodytextleftaligned"/>
              <w:jc w:val="center"/>
            </w:pPr>
            <w:r>
              <w:t>-</w:t>
            </w:r>
          </w:p>
        </w:tc>
        <w:tc>
          <w:tcPr>
            <w:tcW w:w="992" w:type="dxa"/>
            <w:tcBorders>
              <w:top w:val="single" w:sz="4" w:space="0" w:color="auto"/>
              <w:left w:val="nil"/>
              <w:right w:val="nil"/>
            </w:tcBorders>
          </w:tcPr>
          <w:p w:rsidR="00795A1E" w:rsidRDefault="00B053E8" w:rsidP="00F651CA">
            <w:pPr>
              <w:pStyle w:val="tablebodytextright"/>
              <w:jc w:val="center"/>
            </w:pPr>
            <w:r>
              <w:t>3</w:t>
            </w:r>
          </w:p>
        </w:tc>
        <w:tc>
          <w:tcPr>
            <w:tcW w:w="1417" w:type="dxa"/>
            <w:tcBorders>
              <w:top w:val="single" w:sz="4" w:space="0" w:color="auto"/>
              <w:left w:val="nil"/>
              <w:right w:val="nil"/>
            </w:tcBorders>
          </w:tcPr>
          <w:p w:rsidR="00795A1E" w:rsidRDefault="00795A1E" w:rsidP="00F651CA">
            <w:pPr>
              <w:pStyle w:val="tablebodytextright"/>
              <w:jc w:val="center"/>
            </w:pPr>
            <w:r>
              <w:t>18</w:t>
            </w:r>
          </w:p>
        </w:tc>
        <w:tc>
          <w:tcPr>
            <w:tcW w:w="1077" w:type="dxa"/>
            <w:tcBorders>
              <w:top w:val="single" w:sz="4" w:space="0" w:color="auto"/>
              <w:left w:val="nil"/>
              <w:right w:val="nil"/>
            </w:tcBorders>
          </w:tcPr>
          <w:p w:rsidR="00795A1E" w:rsidRDefault="00795A1E" w:rsidP="00F651CA">
            <w:pPr>
              <w:pStyle w:val="tablebodytextright"/>
              <w:jc w:val="center"/>
            </w:pPr>
            <w:r>
              <w:t>47</w:t>
            </w:r>
          </w:p>
        </w:tc>
        <w:tc>
          <w:tcPr>
            <w:tcW w:w="992" w:type="dxa"/>
            <w:tcBorders>
              <w:top w:val="single" w:sz="4" w:space="0" w:color="auto"/>
              <w:left w:val="nil"/>
              <w:right w:val="nil"/>
            </w:tcBorders>
          </w:tcPr>
          <w:p w:rsidR="00795A1E" w:rsidRDefault="00795A1E" w:rsidP="00F651CA">
            <w:pPr>
              <w:pStyle w:val="tablebodytextright"/>
              <w:jc w:val="center"/>
            </w:pPr>
            <w:r>
              <w:t>29</w:t>
            </w:r>
          </w:p>
        </w:tc>
        <w:tc>
          <w:tcPr>
            <w:tcW w:w="828" w:type="dxa"/>
            <w:tcBorders>
              <w:top w:val="single" w:sz="4" w:space="0" w:color="auto"/>
              <w:left w:val="nil"/>
              <w:right w:val="nil"/>
            </w:tcBorders>
          </w:tcPr>
          <w:p w:rsidR="00795A1E" w:rsidRDefault="00795A1E" w:rsidP="00F651CA">
            <w:pPr>
              <w:pStyle w:val="tablebodytextright"/>
              <w:jc w:val="center"/>
            </w:pPr>
            <w:r>
              <w:t>3</w:t>
            </w:r>
          </w:p>
        </w:tc>
        <w:tc>
          <w:tcPr>
            <w:tcW w:w="828" w:type="dxa"/>
            <w:tcBorders>
              <w:top w:val="single" w:sz="4" w:space="0" w:color="auto"/>
              <w:left w:val="nil"/>
              <w:right w:val="nil"/>
            </w:tcBorders>
          </w:tcPr>
          <w:p w:rsidR="00795A1E" w:rsidRDefault="00795A1E" w:rsidP="00F651CA">
            <w:pPr>
              <w:pStyle w:val="tablebodytextright"/>
              <w:ind w:right="215"/>
              <w:jc w:val="center"/>
            </w:pPr>
            <w:r>
              <w:t>-</w:t>
            </w:r>
          </w:p>
        </w:tc>
      </w:tr>
    </w:tbl>
    <w:p w:rsidR="00B053E8" w:rsidRDefault="00B053E8" w:rsidP="00B053E8">
      <w:pPr>
        <w:pStyle w:val="Sourceandnotetext"/>
      </w:pPr>
      <w:r>
        <w:t>Source: Account Manager Post-Pilot Survey, 2014; Quality Manager Post-Pilot Survey, 2014 and CEO Post-Pilot Survey, 2014</w:t>
      </w:r>
    </w:p>
    <w:p w:rsidR="00795A1E" w:rsidRDefault="00795A1E" w:rsidP="00F651CA">
      <w:pPr>
        <w:spacing w:after="40"/>
        <w:ind w:right="766"/>
        <w:rPr>
          <w:rFonts w:ascii="Calibri" w:eastAsia="Times New Roman" w:hAnsi="Calibri" w:cs="Times New Roman"/>
          <w:b/>
          <w:i/>
          <w:sz w:val="20"/>
          <w:szCs w:val="24"/>
          <w:lang w:val="en-US"/>
        </w:rPr>
      </w:pPr>
      <w:r w:rsidRPr="00092F74">
        <w:rPr>
          <w:rFonts w:ascii="Calibri" w:eastAsia="Times New Roman" w:hAnsi="Calibri" w:cs="Times New Roman"/>
          <w:b/>
          <w:i/>
          <w:sz w:val="20"/>
          <w:szCs w:val="24"/>
          <w:lang w:val="en-US"/>
        </w:rPr>
        <w:t xml:space="preserve">Table </w:t>
      </w:r>
      <w:proofErr w:type="spellStart"/>
      <w:r w:rsidR="00D9659B">
        <w:rPr>
          <w:rFonts w:ascii="Calibri" w:eastAsia="Times New Roman" w:hAnsi="Calibri" w:cs="Times New Roman"/>
          <w:b/>
          <w:i/>
          <w:sz w:val="20"/>
          <w:szCs w:val="24"/>
          <w:lang w:val="en-US"/>
        </w:rPr>
        <w:t>C</w:t>
      </w:r>
      <w:r w:rsidRPr="00092F74">
        <w:rPr>
          <w:rFonts w:ascii="Calibri" w:eastAsia="Times New Roman" w:hAnsi="Calibri" w:cs="Times New Roman"/>
          <w:b/>
          <w:i/>
          <w:sz w:val="20"/>
          <w:szCs w:val="24"/>
          <w:lang w:val="en-US"/>
        </w:rPr>
        <w:t>31</w:t>
      </w:r>
      <w:proofErr w:type="spellEnd"/>
      <w:r w:rsidRPr="00092F74">
        <w:rPr>
          <w:rFonts w:ascii="Calibri" w:eastAsia="Times New Roman" w:hAnsi="Calibri" w:cs="Times New Roman"/>
          <w:b/>
          <w:i/>
          <w:sz w:val="20"/>
          <w:szCs w:val="24"/>
          <w:lang w:val="en-US"/>
        </w:rPr>
        <w:t>: Provider Staff responses (per cent) to their awareness to changes to aspects of their businesses’ compared to 12 months ago</w:t>
      </w:r>
      <w:r>
        <w:rPr>
          <w:rFonts w:ascii="Calibri" w:eastAsia="Times New Roman" w:hAnsi="Calibri" w:cs="Times New Roman"/>
          <w:b/>
          <w:i/>
          <w:sz w:val="20"/>
          <w:szCs w:val="24"/>
          <w:lang w:val="en-US"/>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C31: Provider Staff responses (per cent) to their awareness to changes to aspects of their businesses’ compared to 12 months ago "/>
        <w:tblDescription w:val="Table C31: Provider Staff responses (per cent) to their awareness to changes to aspects of their businesses’ compared to 12 months ago "/>
      </w:tblPr>
      <w:tblGrid>
        <w:gridCol w:w="4281"/>
        <w:gridCol w:w="1279"/>
        <w:gridCol w:w="1283"/>
        <w:gridCol w:w="1440"/>
        <w:gridCol w:w="959"/>
      </w:tblGrid>
      <w:tr w:rsidR="00795A1E" w:rsidRPr="001B0903" w:rsidTr="00EF1E4B">
        <w:trPr>
          <w:tblHeader/>
        </w:trPr>
        <w:tc>
          <w:tcPr>
            <w:tcW w:w="2316" w:type="pct"/>
            <w:tcBorders>
              <w:top w:val="single" w:sz="4" w:space="0" w:color="auto"/>
              <w:bottom w:val="single" w:sz="4" w:space="0" w:color="auto"/>
            </w:tcBorders>
            <w:shd w:val="clear" w:color="auto" w:fill="1E3D6B"/>
            <w:vAlign w:val="center"/>
          </w:tcPr>
          <w:p w:rsidR="00795A1E" w:rsidRPr="001B0903" w:rsidRDefault="00795A1E" w:rsidP="001B0903">
            <w:pPr>
              <w:pStyle w:val="Tableheadingleft"/>
              <w:spacing w:before="60" w:beforeAutospacing="0" w:after="60"/>
              <w:ind w:firstLine="720"/>
              <w:rPr>
                <w:color w:val="FFFFFF" w:themeColor="background2"/>
                <w:szCs w:val="20"/>
              </w:rPr>
            </w:pPr>
          </w:p>
        </w:tc>
        <w:tc>
          <w:tcPr>
            <w:tcW w:w="692" w:type="pct"/>
            <w:tcBorders>
              <w:top w:val="single" w:sz="4" w:space="0" w:color="auto"/>
              <w:bottom w:val="single" w:sz="4" w:space="0" w:color="auto"/>
            </w:tcBorders>
            <w:shd w:val="clear" w:color="auto" w:fill="1E3D6B"/>
            <w:vAlign w:val="center"/>
          </w:tcPr>
          <w:p w:rsidR="00795A1E" w:rsidRPr="001B0903" w:rsidRDefault="00795A1E" w:rsidP="001B0903">
            <w:pPr>
              <w:pStyle w:val="Tableheadingright"/>
              <w:spacing w:before="60" w:beforeAutospacing="0" w:after="60"/>
              <w:jc w:val="center"/>
              <w:rPr>
                <w:color w:val="FFFFFF" w:themeColor="background2"/>
                <w:szCs w:val="20"/>
              </w:rPr>
            </w:pPr>
            <w:r w:rsidRPr="001B0903">
              <w:rPr>
                <w:color w:val="FFFFFF" w:themeColor="background2"/>
                <w:szCs w:val="20"/>
              </w:rPr>
              <w:t>No change</w:t>
            </w:r>
          </w:p>
        </w:tc>
        <w:tc>
          <w:tcPr>
            <w:tcW w:w="694" w:type="pct"/>
            <w:tcBorders>
              <w:top w:val="single" w:sz="4" w:space="0" w:color="auto"/>
              <w:bottom w:val="single" w:sz="4" w:space="0" w:color="auto"/>
            </w:tcBorders>
            <w:shd w:val="clear" w:color="auto" w:fill="1E3D6B"/>
            <w:vAlign w:val="center"/>
          </w:tcPr>
          <w:p w:rsidR="00795A1E" w:rsidRPr="001B0903" w:rsidRDefault="00795A1E" w:rsidP="001B0903">
            <w:pPr>
              <w:pStyle w:val="Tableheadingright"/>
              <w:spacing w:before="60" w:beforeAutospacing="0" w:after="60"/>
              <w:jc w:val="center"/>
              <w:rPr>
                <w:color w:val="FFFFFF" w:themeColor="background2"/>
                <w:szCs w:val="20"/>
              </w:rPr>
            </w:pPr>
            <w:r w:rsidRPr="001B0903">
              <w:rPr>
                <w:color w:val="FFFFFF" w:themeColor="background2"/>
                <w:szCs w:val="20"/>
              </w:rPr>
              <w:t>Declined / decreased</w:t>
            </w:r>
          </w:p>
        </w:tc>
        <w:tc>
          <w:tcPr>
            <w:tcW w:w="779" w:type="pct"/>
            <w:tcBorders>
              <w:top w:val="single" w:sz="4" w:space="0" w:color="auto"/>
              <w:bottom w:val="single" w:sz="4" w:space="0" w:color="auto"/>
            </w:tcBorders>
            <w:shd w:val="clear" w:color="auto" w:fill="1E3D6B"/>
            <w:vAlign w:val="center"/>
          </w:tcPr>
          <w:p w:rsidR="00795A1E" w:rsidRPr="001B0903" w:rsidRDefault="00795A1E" w:rsidP="001B0903">
            <w:pPr>
              <w:pStyle w:val="Tableheadingright"/>
              <w:spacing w:before="60" w:beforeAutospacing="0" w:after="60"/>
              <w:jc w:val="center"/>
              <w:rPr>
                <w:color w:val="FFFFFF" w:themeColor="background2"/>
                <w:szCs w:val="20"/>
              </w:rPr>
            </w:pPr>
            <w:r w:rsidRPr="001B0903">
              <w:rPr>
                <w:color w:val="FFFFFF" w:themeColor="background2"/>
                <w:szCs w:val="20"/>
              </w:rPr>
              <w:t>Improved /increased</w:t>
            </w:r>
          </w:p>
        </w:tc>
        <w:tc>
          <w:tcPr>
            <w:tcW w:w="520" w:type="pct"/>
            <w:tcBorders>
              <w:top w:val="single" w:sz="4" w:space="0" w:color="auto"/>
              <w:bottom w:val="single" w:sz="4" w:space="0" w:color="auto"/>
            </w:tcBorders>
            <w:shd w:val="clear" w:color="auto" w:fill="1E3D6B"/>
            <w:vAlign w:val="center"/>
          </w:tcPr>
          <w:p w:rsidR="00795A1E" w:rsidRPr="001B0903" w:rsidRDefault="00795A1E" w:rsidP="001B0903">
            <w:pPr>
              <w:pStyle w:val="Tableheadingright"/>
              <w:spacing w:before="60" w:beforeAutospacing="0" w:after="60"/>
              <w:jc w:val="center"/>
              <w:rPr>
                <w:color w:val="FFFFFF" w:themeColor="background2"/>
                <w:szCs w:val="20"/>
              </w:rPr>
            </w:pPr>
            <w:r w:rsidRPr="001B0903">
              <w:rPr>
                <w:color w:val="FFFFFF" w:themeColor="background2"/>
                <w:szCs w:val="20"/>
              </w:rPr>
              <w:t>Don’t Know</w:t>
            </w:r>
          </w:p>
        </w:tc>
      </w:tr>
      <w:tr w:rsidR="00795A1E" w:rsidRPr="001B0903" w:rsidTr="001B0903">
        <w:tc>
          <w:tcPr>
            <w:tcW w:w="2316" w:type="pct"/>
            <w:vAlign w:val="center"/>
          </w:tcPr>
          <w:p w:rsidR="00795A1E" w:rsidRPr="001B0903" w:rsidRDefault="00795A1E" w:rsidP="001B0903">
            <w:pPr>
              <w:pStyle w:val="Tablebodytextleftaligned"/>
              <w:spacing w:before="60" w:beforeAutospacing="0" w:after="60"/>
              <w:rPr>
                <w:b/>
                <w:sz w:val="20"/>
                <w:szCs w:val="20"/>
              </w:rPr>
            </w:pPr>
            <w:r w:rsidRPr="001B0903">
              <w:rPr>
                <w:b/>
                <w:sz w:val="20"/>
                <w:szCs w:val="20"/>
              </w:rPr>
              <w:t>Staff performance</w:t>
            </w:r>
          </w:p>
        </w:tc>
        <w:tc>
          <w:tcPr>
            <w:tcW w:w="692" w:type="pct"/>
            <w:vAlign w:val="center"/>
          </w:tcPr>
          <w:p w:rsidR="00795A1E" w:rsidRPr="001B0903" w:rsidRDefault="00795A1E" w:rsidP="001B0903">
            <w:pPr>
              <w:pStyle w:val="tablebodytextright"/>
              <w:spacing w:before="60" w:beforeAutospacing="0" w:after="60"/>
              <w:jc w:val="center"/>
              <w:rPr>
                <w:sz w:val="20"/>
                <w:szCs w:val="20"/>
              </w:rPr>
            </w:pPr>
            <w:r w:rsidRPr="001B0903">
              <w:rPr>
                <w:sz w:val="20"/>
                <w:szCs w:val="20"/>
              </w:rPr>
              <w:t>7</w:t>
            </w:r>
          </w:p>
        </w:tc>
        <w:tc>
          <w:tcPr>
            <w:tcW w:w="694" w:type="pct"/>
            <w:vAlign w:val="center"/>
          </w:tcPr>
          <w:p w:rsidR="00795A1E" w:rsidRPr="001B0903" w:rsidRDefault="00795A1E" w:rsidP="001B0903">
            <w:pPr>
              <w:pStyle w:val="tablebodytextright"/>
              <w:spacing w:before="60" w:beforeAutospacing="0" w:after="60"/>
              <w:jc w:val="center"/>
              <w:rPr>
                <w:sz w:val="20"/>
                <w:szCs w:val="20"/>
              </w:rPr>
            </w:pPr>
            <w:r w:rsidRPr="001B0903">
              <w:rPr>
                <w:sz w:val="20"/>
                <w:szCs w:val="20"/>
              </w:rPr>
              <w:t>3</w:t>
            </w:r>
          </w:p>
        </w:tc>
        <w:tc>
          <w:tcPr>
            <w:tcW w:w="779" w:type="pct"/>
            <w:vAlign w:val="center"/>
          </w:tcPr>
          <w:p w:rsidR="00795A1E" w:rsidRPr="001B0903" w:rsidRDefault="00795A1E" w:rsidP="001B0903">
            <w:pPr>
              <w:pStyle w:val="tablebodytextright"/>
              <w:spacing w:before="60" w:beforeAutospacing="0" w:after="60"/>
              <w:jc w:val="center"/>
              <w:rPr>
                <w:sz w:val="20"/>
                <w:szCs w:val="20"/>
              </w:rPr>
            </w:pPr>
            <w:r w:rsidRPr="001B0903">
              <w:rPr>
                <w:sz w:val="20"/>
                <w:szCs w:val="20"/>
              </w:rPr>
              <w:t>81</w:t>
            </w:r>
          </w:p>
        </w:tc>
        <w:tc>
          <w:tcPr>
            <w:tcW w:w="520" w:type="pct"/>
            <w:vAlign w:val="center"/>
          </w:tcPr>
          <w:p w:rsidR="00795A1E" w:rsidRPr="001B0903" w:rsidRDefault="00795A1E" w:rsidP="001B0903">
            <w:pPr>
              <w:pStyle w:val="tablebodytextright"/>
              <w:spacing w:before="60" w:beforeAutospacing="0" w:after="60"/>
              <w:jc w:val="center"/>
              <w:rPr>
                <w:sz w:val="20"/>
                <w:szCs w:val="20"/>
              </w:rPr>
            </w:pPr>
            <w:r w:rsidRPr="001B0903">
              <w:rPr>
                <w:sz w:val="20"/>
                <w:szCs w:val="20"/>
              </w:rPr>
              <w:t>9</w:t>
            </w:r>
          </w:p>
        </w:tc>
      </w:tr>
      <w:tr w:rsidR="00795A1E" w:rsidRPr="001B0903" w:rsidTr="001B0903">
        <w:tc>
          <w:tcPr>
            <w:tcW w:w="2316" w:type="pct"/>
            <w:tcBorders>
              <w:bottom w:val="single" w:sz="4" w:space="0" w:color="auto"/>
            </w:tcBorders>
            <w:vAlign w:val="center"/>
          </w:tcPr>
          <w:p w:rsidR="00795A1E" w:rsidRPr="001B0903" w:rsidRDefault="00795A1E" w:rsidP="001B0903">
            <w:pPr>
              <w:pStyle w:val="Tablebodytextleftaligned"/>
              <w:spacing w:before="60" w:beforeAutospacing="0" w:after="60"/>
              <w:rPr>
                <w:b/>
                <w:sz w:val="20"/>
                <w:szCs w:val="20"/>
              </w:rPr>
            </w:pPr>
            <w:r w:rsidRPr="001B0903">
              <w:rPr>
                <w:b/>
                <w:sz w:val="20"/>
                <w:szCs w:val="20"/>
              </w:rPr>
              <w:t>Your own performance</w:t>
            </w:r>
          </w:p>
        </w:tc>
        <w:tc>
          <w:tcPr>
            <w:tcW w:w="692" w:type="pct"/>
            <w:tcBorders>
              <w:bottom w:val="single" w:sz="4" w:space="0" w:color="auto"/>
            </w:tcBorders>
            <w:vAlign w:val="center"/>
          </w:tcPr>
          <w:p w:rsidR="00795A1E" w:rsidRPr="001B0903" w:rsidRDefault="00795A1E" w:rsidP="001B0903">
            <w:pPr>
              <w:pStyle w:val="tablebodytextright"/>
              <w:spacing w:before="60" w:beforeAutospacing="0" w:after="60"/>
              <w:jc w:val="center"/>
              <w:rPr>
                <w:sz w:val="20"/>
                <w:szCs w:val="20"/>
              </w:rPr>
            </w:pPr>
            <w:r w:rsidRPr="001B0903">
              <w:rPr>
                <w:sz w:val="20"/>
                <w:szCs w:val="20"/>
              </w:rPr>
              <w:t>8</w:t>
            </w:r>
          </w:p>
        </w:tc>
        <w:tc>
          <w:tcPr>
            <w:tcW w:w="694" w:type="pct"/>
            <w:tcBorders>
              <w:bottom w:val="single" w:sz="4" w:space="0" w:color="auto"/>
            </w:tcBorders>
            <w:vAlign w:val="center"/>
          </w:tcPr>
          <w:p w:rsidR="00795A1E" w:rsidRPr="001B0903" w:rsidRDefault="00795A1E" w:rsidP="001B0903">
            <w:pPr>
              <w:pStyle w:val="tablebodytextright"/>
              <w:spacing w:before="60" w:beforeAutospacing="0" w:after="60"/>
              <w:jc w:val="center"/>
              <w:rPr>
                <w:sz w:val="20"/>
                <w:szCs w:val="20"/>
              </w:rPr>
            </w:pPr>
            <w:r w:rsidRPr="001B0903">
              <w:rPr>
                <w:sz w:val="20"/>
                <w:szCs w:val="20"/>
              </w:rPr>
              <w:t>2</w:t>
            </w:r>
          </w:p>
        </w:tc>
        <w:tc>
          <w:tcPr>
            <w:tcW w:w="779" w:type="pct"/>
            <w:tcBorders>
              <w:bottom w:val="single" w:sz="4" w:space="0" w:color="auto"/>
            </w:tcBorders>
            <w:vAlign w:val="center"/>
          </w:tcPr>
          <w:p w:rsidR="00795A1E" w:rsidRPr="001B0903" w:rsidRDefault="00795A1E" w:rsidP="001B0903">
            <w:pPr>
              <w:pStyle w:val="tablebodytextright"/>
              <w:spacing w:before="60" w:beforeAutospacing="0" w:after="60"/>
              <w:jc w:val="center"/>
              <w:rPr>
                <w:sz w:val="20"/>
                <w:szCs w:val="20"/>
              </w:rPr>
            </w:pPr>
            <w:r w:rsidRPr="001B0903">
              <w:rPr>
                <w:sz w:val="20"/>
                <w:szCs w:val="20"/>
              </w:rPr>
              <w:t>87</w:t>
            </w:r>
          </w:p>
        </w:tc>
        <w:tc>
          <w:tcPr>
            <w:tcW w:w="520" w:type="pct"/>
            <w:tcBorders>
              <w:bottom w:val="single" w:sz="4" w:space="0" w:color="auto"/>
            </w:tcBorders>
            <w:vAlign w:val="center"/>
          </w:tcPr>
          <w:p w:rsidR="00795A1E" w:rsidRPr="001B0903" w:rsidRDefault="00795A1E" w:rsidP="001B0903">
            <w:pPr>
              <w:pStyle w:val="tablebodytextright"/>
              <w:spacing w:before="60" w:beforeAutospacing="0" w:after="60"/>
              <w:jc w:val="center"/>
              <w:rPr>
                <w:sz w:val="20"/>
                <w:szCs w:val="20"/>
              </w:rPr>
            </w:pPr>
            <w:r w:rsidRPr="001B0903">
              <w:rPr>
                <w:sz w:val="20"/>
                <w:szCs w:val="20"/>
              </w:rPr>
              <w:t>3</w:t>
            </w:r>
          </w:p>
        </w:tc>
      </w:tr>
    </w:tbl>
    <w:p w:rsidR="00795A1E" w:rsidRDefault="00795A1E" w:rsidP="00F651CA">
      <w:pPr>
        <w:spacing w:before="0" w:beforeAutospacing="0"/>
        <w:rPr>
          <w:sz w:val="16"/>
          <w:szCs w:val="16"/>
        </w:rPr>
      </w:pPr>
      <w:r w:rsidRPr="00EB7BBF">
        <w:rPr>
          <w:sz w:val="16"/>
          <w:szCs w:val="16"/>
        </w:rPr>
        <w:t>Source: Provider Staff Post-Pilot Survey</w:t>
      </w:r>
      <w:r w:rsidR="00B053E8">
        <w:rPr>
          <w:sz w:val="16"/>
          <w:szCs w:val="16"/>
        </w:rPr>
        <w:t>,</w:t>
      </w:r>
      <w:r w:rsidRPr="00EB7BBF">
        <w:rPr>
          <w:sz w:val="16"/>
          <w:szCs w:val="16"/>
        </w:rPr>
        <w:t xml:space="preserve"> 2014</w:t>
      </w:r>
    </w:p>
    <w:p w:rsidR="005D1B72" w:rsidRPr="00AF411B" w:rsidRDefault="005D1B72" w:rsidP="005D1B72">
      <w:pPr>
        <w:spacing w:before="0" w:beforeAutospacing="0"/>
        <w:rPr>
          <w:sz w:val="16"/>
          <w:szCs w:val="16"/>
        </w:rPr>
      </w:pPr>
      <w:r w:rsidRPr="00AF411B">
        <w:rPr>
          <w:sz w:val="16"/>
          <w:szCs w:val="16"/>
        </w:rPr>
        <w:t>Note: 245 responses</w:t>
      </w:r>
    </w:p>
    <w:p w:rsidR="005D1B72" w:rsidRDefault="005D1B72" w:rsidP="00F651CA">
      <w:pPr>
        <w:spacing w:before="0" w:beforeAutospacing="0"/>
        <w:rPr>
          <w:sz w:val="16"/>
          <w:szCs w:val="16"/>
        </w:rPr>
      </w:pPr>
    </w:p>
    <w:p w:rsidR="00151886" w:rsidRDefault="00151886" w:rsidP="00F651CA">
      <w:pPr>
        <w:spacing w:before="0" w:beforeAutospacing="0"/>
      </w:pPr>
    </w:p>
    <w:sectPr w:rsidR="00151886" w:rsidSect="00922B0C">
      <w:pgSz w:w="11906" w:h="16838"/>
      <w:pgMar w:top="1985" w:right="1440" w:bottom="1440" w:left="1440"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963" w:rsidRDefault="00530963" w:rsidP="00130923">
      <w:r>
        <w:separator/>
      </w:r>
    </w:p>
  </w:endnote>
  <w:endnote w:type="continuationSeparator" w:id="0">
    <w:p w:rsidR="00530963" w:rsidRDefault="00530963" w:rsidP="0013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963" w:rsidRDefault="00530963" w:rsidP="003242B9">
    <w:pPr>
      <w:pStyle w:val="Footer"/>
      <w:jc w:val="right"/>
    </w:pPr>
  </w:p>
  <w:p w:rsidR="00530963" w:rsidRDefault="00530963"/>
  <w:p w:rsidR="003021DB" w:rsidRDefault="003021DB" w:rsidP="003021DB">
    <w:r>
      <w:t>ISBN</w:t>
    </w:r>
  </w:p>
  <w:p w:rsidR="003021DB" w:rsidRDefault="003021DB" w:rsidP="003021DB">
    <w:r>
      <w:rPr>
        <w:highlight w:val="yellow"/>
      </w:rPr>
      <w:br/>
    </w:r>
    <w:r w:rsidR="00E6775B">
      <w:rPr>
        <w:rFonts w:ascii="Arial" w:hAnsi="Arial" w:cs="Arial"/>
        <w:sz w:val="20"/>
        <w:szCs w:val="20"/>
      </w:rPr>
      <w:t>978-1-74361-861-5</w:t>
    </w:r>
    <w:proofErr w:type="gramStart"/>
    <w:r w:rsidR="00E6775B">
      <w:rPr>
        <w:rFonts w:ascii="Arial" w:hAnsi="Arial" w:cs="Arial"/>
        <w:sz w:val="20"/>
        <w:szCs w:val="20"/>
      </w:rPr>
      <w:t> </w:t>
    </w:r>
    <w:r w:rsidR="00E6775B">
      <w:t xml:space="preserve"> </w:t>
    </w:r>
    <w:r>
      <w:t>[</w:t>
    </w:r>
    <w:proofErr w:type="gramEnd"/>
    <w:r>
      <w:t>PDF]</w:t>
    </w:r>
    <w:r>
      <w:br/>
    </w:r>
    <w:r w:rsidR="00E6775B">
      <w:rPr>
        <w:rFonts w:ascii="Arial" w:hAnsi="Arial" w:cs="Arial"/>
        <w:sz w:val="20"/>
        <w:szCs w:val="20"/>
      </w:rPr>
      <w:t>978-1-74361-862-2 </w:t>
    </w:r>
    <w:r w:rsidR="00E6775B">
      <w:t xml:space="preserve"> </w:t>
    </w:r>
    <w:r>
      <w:t>[</w:t>
    </w:r>
    <w:proofErr w:type="spellStart"/>
    <w:r>
      <w:t>DOCX</w:t>
    </w:r>
    <w:proofErr w:type="spellEnd"/>
    <w:r>
      <w:t>]</w:t>
    </w:r>
  </w:p>
  <w:p w:rsidR="003021DB" w:rsidRDefault="003021DB" w:rsidP="003021DB">
    <w:r>
      <w:rPr>
        <w:noProof/>
        <w:lang w:eastAsia="en-AU"/>
      </w:rPr>
      <w:drawing>
        <wp:inline distT="0" distB="0" distL="0" distR="0" wp14:anchorId="695BCB0D" wp14:editId="01899FB9">
          <wp:extent cx="1057275" cy="361950"/>
          <wp:effectExtent l="0" t="0" r="9525" b="0"/>
          <wp:docPr id="10" name="Picture 10" descr="cid:image001.png@01CFA045.34C4B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FA045.34C4BD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57275" cy="361950"/>
                  </a:xfrm>
                  <a:prstGeom prst="rect">
                    <a:avLst/>
                  </a:prstGeom>
                  <a:noFill/>
                  <a:ln>
                    <a:noFill/>
                  </a:ln>
                </pic:spPr>
              </pic:pic>
            </a:graphicData>
          </a:graphic>
        </wp:inline>
      </w:drawing>
    </w:r>
  </w:p>
  <w:p w:rsidR="003021DB" w:rsidRDefault="003021DB" w:rsidP="003021DB">
    <w:r>
      <w:t xml:space="preserve">With the exception of the Commonwealth Coat of Arms, the Department’s logo, any material protected by a trade mark and where otherwise noted all material presented in this document is provided under a </w:t>
    </w:r>
    <w:hyperlink r:id="rId3" w:history="1">
      <w:r>
        <w:rPr>
          <w:rStyle w:val="Hyperlink"/>
        </w:rPr>
        <w:t>Creative Commons Attribution 3.0 Australia</w:t>
      </w:r>
    </w:hyperlink>
    <w:r>
      <w:t xml:space="preserve"> (</w:t>
    </w:r>
    <w:hyperlink r:id="rId4" w:history="1">
      <w:r>
        <w:rPr>
          <w:rStyle w:val="Hyperlink"/>
        </w:rPr>
        <w:t>http://creativecommons.org/licenses/by/3.0/au/</w:t>
      </w:r>
    </w:hyperlink>
    <w:r>
      <w:t xml:space="preserve">) licence. </w:t>
    </w:r>
  </w:p>
  <w:p w:rsidR="003021DB" w:rsidRDefault="003021DB" w:rsidP="003021DB">
    <w:r>
      <w:t xml:space="preserve">The details of the relevant licence conditions are available on the Creative Commons website (accessible using the links provided) as is the full legal code for the </w:t>
    </w:r>
    <w:hyperlink r:id="rId5" w:history="1">
      <w:r>
        <w:rPr>
          <w:rStyle w:val="Hyperlink"/>
        </w:rPr>
        <w:t>CC BY 3.0 AU licence</w:t>
      </w:r>
    </w:hyperlink>
    <w:r>
      <w:t xml:space="preserve"> (</w:t>
    </w:r>
    <w:hyperlink r:id="rId6" w:history="1">
      <w:r>
        <w:rPr>
          <w:rStyle w:val="Hyperlink"/>
        </w:rPr>
        <w:t>http://creativecommons.org/licenses/by/3.0/au/legalcode</w:t>
      </w:r>
    </w:hyperlink>
    <w:r>
      <w:t xml:space="preserve">). </w:t>
    </w:r>
  </w:p>
  <w:p w:rsidR="003021DB" w:rsidRDefault="003021DB" w:rsidP="003021DB">
    <w:r>
      <w:t xml:space="preserve">The document must be attributed as the </w:t>
    </w:r>
    <w:r w:rsidR="0040762E">
      <w:t>JSA Quality Standard Pilot Evaluation Report</w:t>
    </w:r>
    <w:r>
      <w:t>.</w:t>
    </w:r>
  </w:p>
  <w:p w:rsidR="00530963" w:rsidRDefault="0053096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1DB" w:rsidRDefault="003021DB" w:rsidP="003242B9">
    <w:pPr>
      <w:pStyle w:val="Footer"/>
      <w:jc w:val="right"/>
    </w:pPr>
  </w:p>
  <w:p w:rsidR="003021DB" w:rsidRDefault="003021DB"/>
  <w:p w:rsidR="003021DB" w:rsidRDefault="003021D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1DB" w:rsidRDefault="003021D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4512604"/>
      <w:docPartObj>
        <w:docPartGallery w:val="Page Numbers (Bottom of Page)"/>
        <w:docPartUnique/>
      </w:docPartObj>
    </w:sdtPr>
    <w:sdtEndPr>
      <w:rPr>
        <w:noProof/>
      </w:rPr>
    </w:sdtEndPr>
    <w:sdtContent>
      <w:p w:rsidR="00530963" w:rsidRDefault="00530963">
        <w:pPr>
          <w:pStyle w:val="Footer"/>
          <w:jc w:val="right"/>
        </w:pPr>
        <w:r>
          <w:fldChar w:fldCharType="begin"/>
        </w:r>
        <w:r>
          <w:instrText xml:space="preserve"> PAGE   \* MERGEFORMAT </w:instrText>
        </w:r>
        <w:r>
          <w:fldChar w:fldCharType="separate"/>
        </w:r>
        <w:r w:rsidR="00F67827">
          <w:rPr>
            <w:noProof/>
          </w:rPr>
          <w:t>6</w:t>
        </w:r>
        <w:r>
          <w:rPr>
            <w:noProof/>
          </w:rPr>
          <w:fldChar w:fldCharType="end"/>
        </w:r>
      </w:p>
    </w:sdtContent>
  </w:sdt>
  <w:p w:rsidR="00530963" w:rsidRDefault="00530963" w:rsidP="00A73406">
    <w:pPr>
      <w:pStyle w:val="Footer"/>
      <w:tabs>
        <w:tab w:val="clear" w:pos="9026"/>
        <w:tab w:val="right" w:pos="8647"/>
      </w:tabs>
      <w:ind w:firstLine="72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963" w:rsidRDefault="00530963" w:rsidP="00130923">
      <w:r>
        <w:separator/>
      </w:r>
    </w:p>
  </w:footnote>
  <w:footnote w:type="continuationSeparator" w:id="0">
    <w:p w:rsidR="00530963" w:rsidRDefault="00530963" w:rsidP="00130923">
      <w:r>
        <w:continuationSeparator/>
      </w:r>
    </w:p>
  </w:footnote>
  <w:footnote w:id="1">
    <w:p w:rsidR="00530963" w:rsidRDefault="00530963">
      <w:pPr>
        <w:pStyle w:val="FootnoteText"/>
      </w:pPr>
      <w:r>
        <w:rPr>
          <w:rStyle w:val="FootnoteReference"/>
        </w:rPr>
        <w:footnoteRef/>
      </w:r>
      <w:r>
        <w:t xml:space="preserve"> </w:t>
      </w:r>
      <w:proofErr w:type="gramStart"/>
      <w:r>
        <w:t>Planned to</w:t>
      </w:r>
      <w:r w:rsidRPr="00170BE8">
        <w:t xml:space="preserve"> be introduced from</w:t>
      </w:r>
      <w:r w:rsidRPr="00170BE8">
        <w:rPr>
          <w:noProof/>
        </w:rPr>
        <w:t xml:space="preserve"> 1 July 2015</w:t>
      </w:r>
      <w:r>
        <w:rPr>
          <w:noProof/>
        </w:rPr>
        <w:t>.</w:t>
      </w:r>
      <w:proofErr w:type="gramEnd"/>
    </w:p>
  </w:footnote>
  <w:footnote w:id="2">
    <w:p w:rsidR="000E53D0" w:rsidRDefault="000E53D0" w:rsidP="000E53D0">
      <w:pPr>
        <w:pStyle w:val="FootnoteText"/>
      </w:pPr>
      <w:r>
        <w:rPr>
          <w:rStyle w:val="FootnoteReference"/>
        </w:rPr>
        <w:footnoteRef/>
      </w:r>
      <w:r>
        <w:t xml:space="preserve"> One auditor organisation attended both focus groups, resulting in a total of 13 organisations being represented at the sessions.</w:t>
      </w:r>
    </w:p>
  </w:footnote>
  <w:footnote w:id="3">
    <w:p w:rsidR="00530963" w:rsidRDefault="00530963">
      <w:pPr>
        <w:pStyle w:val="FootnoteText"/>
      </w:pPr>
      <w:r>
        <w:rPr>
          <w:rStyle w:val="FootnoteReference"/>
        </w:rPr>
        <w:footnoteRef/>
      </w:r>
      <w:r>
        <w:t xml:space="preserve"> Survey feedback was not requested for every information source and was limited to these.</w:t>
      </w:r>
    </w:p>
  </w:footnote>
  <w:footnote w:id="4">
    <w:p w:rsidR="00530963" w:rsidRDefault="00530963">
      <w:pPr>
        <w:pStyle w:val="FootnoteText"/>
      </w:pPr>
      <w:r>
        <w:rPr>
          <w:rStyle w:val="FootnoteReference"/>
        </w:rPr>
        <w:footnoteRef/>
      </w:r>
      <w:r>
        <w:t xml:space="preserve"> Survey feedback was not requested for every information source and was limited to these three.</w:t>
      </w:r>
    </w:p>
  </w:footnote>
  <w:footnote w:id="5">
    <w:p w:rsidR="00530963" w:rsidRDefault="00530963" w:rsidP="006A6FCA">
      <w:pPr>
        <w:pStyle w:val="FootnoteText"/>
        <w:spacing w:before="0" w:beforeAutospacing="0"/>
      </w:pPr>
      <w:r>
        <w:rPr>
          <w:rStyle w:val="FootnoteReference"/>
        </w:rPr>
        <w:footnoteRef/>
      </w:r>
      <w:r>
        <w:t xml:space="preserve"> This is equivalent to 1 FTE staff member working eight hours per day, five days a week for 12.5 weeks. </w:t>
      </w:r>
    </w:p>
  </w:footnote>
  <w:footnote w:id="6">
    <w:p w:rsidR="00530963" w:rsidRDefault="00530963" w:rsidP="006A6FCA">
      <w:pPr>
        <w:pStyle w:val="FootnoteText"/>
        <w:spacing w:before="0" w:beforeAutospacing="0"/>
      </w:pPr>
      <w:r>
        <w:rPr>
          <w:rStyle w:val="FootnoteReference"/>
        </w:rPr>
        <w:footnoteRef/>
      </w:r>
      <w:r>
        <w:t xml:space="preserve"> This is equivalent to 1 FTE staff member working eight hours per day, five days a week for 27.775 weeks.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1DB" w:rsidRPr="003021DB" w:rsidRDefault="003021DB" w:rsidP="003021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963" w:rsidRDefault="00530963" w:rsidP="00560CA0">
    <w:pPr>
      <w:pStyle w:val="Header"/>
      <w:jc w:val="right"/>
    </w:pPr>
    <w:r>
      <w:t>JSA Quality Standards Pilot – Evaluation Report</w:t>
    </w:r>
  </w:p>
  <w:p w:rsidR="00530963" w:rsidRDefault="00530963" w:rsidP="006355E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F6F4B5D4"/>
    <w:lvl w:ilvl="0">
      <w:start w:val="1"/>
      <w:numFmt w:val="decimal"/>
      <w:lvlText w:val="%1."/>
      <w:lvlJc w:val="left"/>
      <w:pPr>
        <w:tabs>
          <w:tab w:val="num" w:pos="360"/>
        </w:tabs>
        <w:ind w:left="360" w:hanging="360"/>
      </w:pPr>
    </w:lvl>
  </w:abstractNum>
  <w:abstractNum w:abstractNumId="1">
    <w:nsid w:val="FFFFFF89"/>
    <w:multiLevelType w:val="singleLevel"/>
    <w:tmpl w:val="F2D81218"/>
    <w:lvl w:ilvl="0">
      <w:start w:val="1"/>
      <w:numFmt w:val="bullet"/>
      <w:lvlText w:val=""/>
      <w:lvlJc w:val="left"/>
      <w:pPr>
        <w:tabs>
          <w:tab w:val="num" w:pos="360"/>
        </w:tabs>
        <w:ind w:left="360" w:hanging="360"/>
      </w:pPr>
      <w:rPr>
        <w:rFonts w:ascii="Symbol" w:hAnsi="Symbol" w:hint="default"/>
      </w:rPr>
    </w:lvl>
  </w:abstractNum>
  <w:abstractNum w:abstractNumId="2">
    <w:nsid w:val="01152261"/>
    <w:multiLevelType w:val="multilevel"/>
    <w:tmpl w:val="4816EE98"/>
    <w:lvl w:ilvl="0">
      <w:start w:val="5"/>
      <w:numFmt w:val="decimal"/>
      <w:lvlText w:val="%1"/>
      <w:lvlJc w:val="left"/>
      <w:pPr>
        <w:ind w:left="720" w:hanging="360"/>
      </w:pPr>
      <w:rPr>
        <w:rFonts w:hint="default"/>
        <w:b/>
      </w:rPr>
    </w:lvl>
    <w:lvl w:ilvl="1">
      <w:start w:val="1"/>
      <w:numFmt w:val="decimal"/>
      <w:isLgl/>
      <w:lvlText w:val="%1.%2"/>
      <w:lvlJc w:val="left"/>
      <w:pPr>
        <w:ind w:left="855" w:hanging="495"/>
      </w:pPr>
      <w:rPr>
        <w:rFonts w:hint="default"/>
      </w:rPr>
    </w:lvl>
    <w:lvl w:ilv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02D84F92"/>
    <w:multiLevelType w:val="hybridMultilevel"/>
    <w:tmpl w:val="208E6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429451F"/>
    <w:multiLevelType w:val="multilevel"/>
    <w:tmpl w:val="0D1A0852"/>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nsid w:val="052F7F78"/>
    <w:multiLevelType w:val="hybridMultilevel"/>
    <w:tmpl w:val="F6C69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64545AE"/>
    <w:multiLevelType w:val="multilevel"/>
    <w:tmpl w:val="D0EC9DAC"/>
    <w:lvl w:ilvl="0">
      <w:start w:val="5"/>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9B401C1"/>
    <w:multiLevelType w:val="multilevel"/>
    <w:tmpl w:val="262817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0AC967D9"/>
    <w:multiLevelType w:val="hybridMultilevel"/>
    <w:tmpl w:val="2A3A6A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0BAA19D9"/>
    <w:multiLevelType w:val="multilevel"/>
    <w:tmpl w:val="029ED64A"/>
    <w:lvl w:ilvl="0">
      <w:start w:val="1"/>
      <w:numFmt w:val="decimal"/>
      <w:lvlText w:val="%1"/>
      <w:lvlJc w:val="left"/>
      <w:pPr>
        <w:ind w:left="720" w:hanging="360"/>
      </w:pPr>
      <w:rPr>
        <w:rFonts w:hint="default"/>
        <w:b/>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0C781421"/>
    <w:multiLevelType w:val="hybridMultilevel"/>
    <w:tmpl w:val="F1EA3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nsid w:val="17BA738E"/>
    <w:multiLevelType w:val="hybridMultilevel"/>
    <w:tmpl w:val="70FCFC7C"/>
    <w:lvl w:ilvl="0" w:tplc="0E762450">
      <w:start w:val="1"/>
      <w:numFmt w:val="decimal"/>
      <w:lvlText w:val="%1"/>
      <w:lvlJc w:val="left"/>
      <w:pPr>
        <w:ind w:left="765" w:hanging="360"/>
      </w:pPr>
      <w:rPr>
        <w:rFonts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3">
    <w:nsid w:val="18CC6E0A"/>
    <w:multiLevelType w:val="multilevel"/>
    <w:tmpl w:val="0D1A0852"/>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nsid w:val="2555786E"/>
    <w:multiLevelType w:val="hybridMultilevel"/>
    <w:tmpl w:val="EEB66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BAE5C50"/>
    <w:multiLevelType w:val="multilevel"/>
    <w:tmpl w:val="AFFCE144"/>
    <w:lvl w:ilvl="0">
      <w:start w:val="1"/>
      <w:numFmt w:val="decimal"/>
      <w:lvlText w:val="%1"/>
      <w:lvlJc w:val="left"/>
      <w:pPr>
        <w:ind w:left="720" w:hanging="360"/>
      </w:pPr>
      <w:rPr>
        <w:rFonts w:hint="default"/>
        <w:b w:val="0"/>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2EE7113D"/>
    <w:multiLevelType w:val="hybridMultilevel"/>
    <w:tmpl w:val="0B9240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F7D1560"/>
    <w:multiLevelType w:val="hybridMultilevel"/>
    <w:tmpl w:val="149AA490"/>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2FEE0AE4"/>
    <w:multiLevelType w:val="multilevel"/>
    <w:tmpl w:val="0D1A0852"/>
    <w:styleLink w:val="NumberedList"/>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nsid w:val="330A33D9"/>
    <w:multiLevelType w:val="multilevel"/>
    <w:tmpl w:val="0D1A0852"/>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nsid w:val="33BE3B95"/>
    <w:multiLevelType w:val="multilevel"/>
    <w:tmpl w:val="0D1A0852"/>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nsid w:val="34502E14"/>
    <w:multiLevelType w:val="hybridMultilevel"/>
    <w:tmpl w:val="EA74F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66F7468"/>
    <w:multiLevelType w:val="multilevel"/>
    <w:tmpl w:val="262817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375573DC"/>
    <w:multiLevelType w:val="hybridMultilevel"/>
    <w:tmpl w:val="FAB6C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F2374FB"/>
    <w:multiLevelType w:val="hybridMultilevel"/>
    <w:tmpl w:val="70FCFC7C"/>
    <w:lvl w:ilvl="0" w:tplc="0E762450">
      <w:start w:val="1"/>
      <w:numFmt w:val="decimal"/>
      <w:lvlText w:val="%1"/>
      <w:lvlJc w:val="left"/>
      <w:pPr>
        <w:ind w:left="765" w:hanging="360"/>
      </w:pPr>
      <w:rPr>
        <w:rFonts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5">
    <w:nsid w:val="4230657E"/>
    <w:multiLevelType w:val="multilevel"/>
    <w:tmpl w:val="BE2E800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464C0AF7"/>
    <w:multiLevelType w:val="hybridMultilevel"/>
    <w:tmpl w:val="CF544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9075E4F"/>
    <w:multiLevelType w:val="hybridMultilevel"/>
    <w:tmpl w:val="81F40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A79408F"/>
    <w:multiLevelType w:val="multilevel"/>
    <w:tmpl w:val="0D1A0852"/>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nsid w:val="5B3E207B"/>
    <w:multiLevelType w:val="hybridMultilevel"/>
    <w:tmpl w:val="91086F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0236874"/>
    <w:multiLevelType w:val="hybridMultilevel"/>
    <w:tmpl w:val="FFA62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19720AB"/>
    <w:multiLevelType w:val="multilevel"/>
    <w:tmpl w:val="0D1A0852"/>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2">
    <w:nsid w:val="63A33FEE"/>
    <w:multiLevelType w:val="hybridMultilevel"/>
    <w:tmpl w:val="ACE0A4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59856A5"/>
    <w:multiLevelType w:val="hybridMultilevel"/>
    <w:tmpl w:val="704EF4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59C5025"/>
    <w:multiLevelType w:val="multilevel"/>
    <w:tmpl w:val="01125576"/>
    <w:lvl w:ilvl="0">
      <w:start w:val="1"/>
      <w:numFmt w:val="decimal"/>
      <w:lvlText w:val="%1"/>
      <w:lvlJc w:val="left"/>
      <w:pPr>
        <w:ind w:left="720" w:hanging="360"/>
      </w:pPr>
      <w:rPr>
        <w:rFonts w:hint="default"/>
        <w:b w:val="0"/>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nsid w:val="6AF21C04"/>
    <w:multiLevelType w:val="hybridMultilevel"/>
    <w:tmpl w:val="D9145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E922534"/>
    <w:multiLevelType w:val="hybridMultilevel"/>
    <w:tmpl w:val="0A500F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13A20C8"/>
    <w:multiLevelType w:val="multilevel"/>
    <w:tmpl w:val="D91E0DD8"/>
    <w:styleLink w:val="BulletList"/>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nsid w:val="72740B4E"/>
    <w:multiLevelType w:val="multilevel"/>
    <w:tmpl w:val="0D1A0852"/>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9">
    <w:nsid w:val="799F0AAC"/>
    <w:multiLevelType w:val="hybridMultilevel"/>
    <w:tmpl w:val="3A08B3AE"/>
    <w:lvl w:ilvl="0" w:tplc="0C090001">
      <w:start w:val="1"/>
      <w:numFmt w:val="bullet"/>
      <w:pStyle w:val="ListbulletItalicindented"/>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B041368"/>
    <w:multiLevelType w:val="multilevel"/>
    <w:tmpl w:val="0D1A0852"/>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851" w:hanging="491"/>
        </w:pPr>
        <w:rPr>
          <w:rFonts w:hint="default"/>
        </w:rPr>
      </w:lvl>
    </w:lvlOverride>
    <w:lvlOverride w:ilvl="2">
      <w:lvl w:ilvl="2">
        <w:start w:val="1"/>
        <w:numFmt w:val="decimal"/>
        <w:lvlText w:val="%1.%2.%3"/>
        <w:lvlJc w:val="left"/>
        <w:pPr>
          <w:ind w:left="1474" w:hanging="623"/>
        </w:pPr>
        <w:rPr>
          <w:rFonts w:hint="default"/>
        </w:rPr>
      </w:lvl>
    </w:lvlOverride>
    <w:lvlOverride w:ilvl="3">
      <w:lvl w:ilvl="3">
        <w:start w:val="1"/>
        <w:numFmt w:val="decimal"/>
        <w:lvlText w:val="%1.%2.%3.%4"/>
        <w:lvlJc w:val="left"/>
        <w:pPr>
          <w:ind w:left="2268" w:hanging="737"/>
        </w:pPr>
        <w:rPr>
          <w:rFonts w:hint="default"/>
        </w:rPr>
      </w:lvl>
    </w:lvlOverride>
    <w:lvlOverride w:ilvl="4">
      <w:lvl w:ilvl="4">
        <w:start w:val="1"/>
        <w:numFmt w:val="none"/>
        <w:lvlText w:val=""/>
        <w:lvlJc w:val="left"/>
        <w:pPr>
          <w:ind w:left="1800" w:hanging="360"/>
        </w:pPr>
        <w:rPr>
          <w:rFonts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7">
    <w:abstractNumId w:val="15"/>
  </w:num>
  <w:num w:numId="8">
    <w:abstractNumId w:val="39"/>
  </w:num>
  <w:num w:numId="9">
    <w:abstractNumId w:val="24"/>
  </w:num>
  <w:num w:numId="10">
    <w:abstractNumId w:val="25"/>
  </w:num>
  <w:num w:numId="11">
    <w:abstractNumId w:val="35"/>
  </w:num>
  <w:num w:numId="12">
    <w:abstractNumId w:val="14"/>
  </w:num>
  <w:num w:numId="13">
    <w:abstractNumId w:val="10"/>
  </w:num>
  <w:num w:numId="14">
    <w:abstractNumId w:val="29"/>
  </w:num>
  <w:num w:numId="15">
    <w:abstractNumId w:val="3"/>
  </w:num>
  <w:num w:numId="16">
    <w:abstractNumId w:val="30"/>
  </w:num>
  <w:num w:numId="17">
    <w:abstractNumId w:val="5"/>
  </w:num>
  <w:num w:numId="18">
    <w:abstractNumId w:val="27"/>
  </w:num>
  <w:num w:numId="19">
    <w:abstractNumId w:val="32"/>
  </w:num>
  <w:num w:numId="20">
    <w:abstractNumId w:val="21"/>
  </w:num>
  <w:num w:numId="21">
    <w:abstractNumId w:val="23"/>
  </w:num>
  <w:num w:numId="22">
    <w:abstractNumId w:val="16"/>
  </w:num>
  <w:num w:numId="23">
    <w:abstractNumId w:val="36"/>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 w:ilvl="0">
        <w:start w:val="1"/>
        <w:numFmt w:val="decimal"/>
        <w:lvlText w:val="%1"/>
        <w:lvlJc w:val="left"/>
        <w:pPr>
          <w:ind w:left="360" w:hanging="360"/>
        </w:pPr>
        <w:rPr>
          <w:rFonts w:hint="default"/>
        </w:rPr>
      </w:lvl>
    </w:lvlOverride>
    <w:lvlOverride w:ilvl="1">
      <w:startOverride w:val="1"/>
      <w:lvl w:ilvl="1">
        <w:start w:val="1"/>
        <w:numFmt w:val="decimal"/>
        <w:lvlText w:val="%1.%2"/>
        <w:lvlJc w:val="left"/>
        <w:pPr>
          <w:ind w:left="851" w:hanging="491"/>
        </w:pPr>
        <w:rPr>
          <w:rFonts w:hint="default"/>
        </w:rPr>
      </w:lvl>
    </w:lvlOverride>
    <w:lvlOverride w:ilvl="2">
      <w:startOverride w:val="1"/>
      <w:lvl w:ilvl="2">
        <w:start w:val="1"/>
        <w:numFmt w:val="decimal"/>
        <w:lvlText w:val="%1.%2.%3"/>
        <w:lvlJc w:val="left"/>
        <w:pPr>
          <w:ind w:left="1474" w:hanging="623"/>
        </w:pPr>
        <w:rPr>
          <w:rFonts w:hint="default"/>
        </w:rPr>
      </w:lvl>
    </w:lvlOverride>
    <w:lvlOverride w:ilvl="3">
      <w:startOverride w:val="1"/>
      <w:lvl w:ilvl="3">
        <w:start w:val="1"/>
        <w:numFmt w:val="decimal"/>
        <w:lvlText w:val="%1.%2.%3.%4"/>
        <w:lvlJc w:val="left"/>
        <w:pPr>
          <w:ind w:left="2268" w:hanging="737"/>
        </w:pPr>
        <w:rPr>
          <w:rFonts w:hint="default"/>
        </w:rPr>
      </w:lvl>
    </w:lvlOverride>
    <w:lvlOverride w:ilvl="4">
      <w:startOverride w:val="1"/>
      <w:lvl w:ilvl="4">
        <w:start w:val="1"/>
        <w:numFmt w:val="none"/>
        <w:lvlText w:val=""/>
        <w:lvlJc w:val="left"/>
        <w:pPr>
          <w:ind w:left="1800" w:hanging="360"/>
        </w:pPr>
        <w:rPr>
          <w:rFonts w:hint="default"/>
        </w:rPr>
      </w:lvl>
    </w:lvlOverride>
    <w:lvlOverride w:ilvl="5">
      <w:startOverride w:val="1"/>
      <w:lvl w:ilvl="5">
        <w:start w:val="1"/>
        <w:numFmt w:val="none"/>
        <w:lvlText w:val=""/>
        <w:lvlJc w:val="left"/>
        <w:pPr>
          <w:ind w:left="2160" w:hanging="360"/>
        </w:pPr>
        <w:rPr>
          <w:rFonts w:hint="default"/>
        </w:rPr>
      </w:lvl>
    </w:lvlOverride>
    <w:lvlOverride w:ilvl="6">
      <w:startOverride w:val="1"/>
      <w:lvl w:ilvl="6">
        <w:start w:val="1"/>
        <w:numFmt w:val="none"/>
        <w:lvlText w:val=""/>
        <w:lvlJc w:val="left"/>
        <w:pPr>
          <w:ind w:left="2520" w:hanging="360"/>
        </w:pPr>
        <w:rPr>
          <w:rFonts w:hint="default"/>
        </w:rPr>
      </w:lvl>
    </w:lvlOverride>
    <w:lvlOverride w:ilvl="7">
      <w:startOverride w:val="1"/>
      <w:lvl w:ilvl="7">
        <w:start w:val="1"/>
        <w:numFmt w:val="none"/>
        <w:lvlText w:val=""/>
        <w:lvlJc w:val="left"/>
        <w:pPr>
          <w:ind w:left="2880" w:hanging="360"/>
        </w:pPr>
        <w:rPr>
          <w:rFonts w:hint="default"/>
        </w:rPr>
      </w:lvl>
    </w:lvlOverride>
    <w:lvlOverride w:ilvl="8">
      <w:startOverride w:val="1"/>
      <w:lvl w:ilvl="8">
        <w:start w:val="1"/>
        <w:numFmt w:val="none"/>
        <w:lvlText w:val=""/>
        <w:lvlJc w:val="left"/>
        <w:pPr>
          <w:ind w:left="3240" w:hanging="360"/>
        </w:pPr>
        <w:rPr>
          <w:rFonts w:hint="default"/>
        </w:rPr>
      </w:lvl>
    </w:lvlOverride>
  </w:num>
  <w:num w:numId="28">
    <w:abstractNumId w:val="18"/>
    <w:lvlOverride w:ilvl="0">
      <w:startOverride w:val="1"/>
      <w:lvl w:ilvl="0">
        <w:start w:val="1"/>
        <w:numFmt w:val="decimal"/>
        <w:lvlText w:val="%1"/>
        <w:lvlJc w:val="left"/>
        <w:pPr>
          <w:ind w:left="360" w:hanging="360"/>
        </w:pPr>
        <w:rPr>
          <w:rFonts w:hint="default"/>
          <w:b w:val="0"/>
        </w:rPr>
      </w:lvl>
    </w:lvlOverride>
    <w:lvlOverride w:ilvl="1">
      <w:startOverride w:val="1"/>
      <w:lvl w:ilvl="1">
        <w:start w:val="1"/>
        <w:numFmt w:val="decimal"/>
        <w:lvlText w:val="%1.%2"/>
        <w:lvlJc w:val="left"/>
        <w:pPr>
          <w:ind w:left="851" w:hanging="491"/>
        </w:pPr>
        <w:rPr>
          <w:rFonts w:hint="default"/>
        </w:rPr>
      </w:lvl>
    </w:lvlOverride>
    <w:lvlOverride w:ilvl="2">
      <w:startOverride w:val="1"/>
      <w:lvl w:ilvl="2">
        <w:start w:val="1"/>
        <w:numFmt w:val="decimal"/>
        <w:lvlText w:val="%1.%2.%3"/>
        <w:lvlJc w:val="left"/>
        <w:pPr>
          <w:ind w:left="1474" w:hanging="623"/>
        </w:pPr>
        <w:rPr>
          <w:rFonts w:hint="default"/>
        </w:rPr>
      </w:lvl>
    </w:lvlOverride>
    <w:lvlOverride w:ilvl="3">
      <w:startOverride w:val="1"/>
      <w:lvl w:ilvl="3">
        <w:start w:val="1"/>
        <w:numFmt w:val="decimal"/>
        <w:lvlText w:val="%1.%2.%3.%4"/>
        <w:lvlJc w:val="left"/>
        <w:pPr>
          <w:ind w:left="2268" w:hanging="737"/>
        </w:pPr>
        <w:rPr>
          <w:rFonts w:hint="default"/>
        </w:rPr>
      </w:lvl>
    </w:lvlOverride>
    <w:lvlOverride w:ilvl="4">
      <w:startOverride w:val="1"/>
      <w:lvl w:ilvl="4">
        <w:start w:val="1"/>
        <w:numFmt w:val="none"/>
        <w:lvlText w:val=""/>
        <w:lvlJc w:val="left"/>
        <w:pPr>
          <w:ind w:left="1800" w:hanging="360"/>
        </w:pPr>
        <w:rPr>
          <w:rFonts w:hint="default"/>
        </w:rPr>
      </w:lvl>
    </w:lvlOverride>
    <w:lvlOverride w:ilvl="5">
      <w:startOverride w:val="1"/>
      <w:lvl w:ilvl="5">
        <w:start w:val="1"/>
        <w:numFmt w:val="none"/>
        <w:lvlText w:val=""/>
        <w:lvlJc w:val="left"/>
        <w:pPr>
          <w:ind w:left="2160" w:hanging="360"/>
        </w:pPr>
        <w:rPr>
          <w:rFonts w:hint="default"/>
        </w:rPr>
      </w:lvl>
    </w:lvlOverride>
    <w:lvlOverride w:ilvl="6">
      <w:startOverride w:val="1"/>
      <w:lvl w:ilvl="6">
        <w:start w:val="1"/>
        <w:numFmt w:val="none"/>
        <w:lvlText w:val=""/>
        <w:lvlJc w:val="left"/>
        <w:pPr>
          <w:ind w:left="2520" w:hanging="360"/>
        </w:pPr>
        <w:rPr>
          <w:rFonts w:hint="default"/>
        </w:rPr>
      </w:lvl>
    </w:lvlOverride>
    <w:lvlOverride w:ilvl="7">
      <w:startOverride w:val="1"/>
      <w:lvl w:ilvl="7">
        <w:start w:val="1"/>
        <w:numFmt w:val="none"/>
        <w:lvlText w:val=""/>
        <w:lvlJc w:val="left"/>
        <w:pPr>
          <w:ind w:left="2880" w:hanging="360"/>
        </w:pPr>
        <w:rPr>
          <w:rFonts w:hint="default"/>
        </w:rPr>
      </w:lvl>
    </w:lvlOverride>
    <w:lvlOverride w:ilvl="8">
      <w:startOverride w:val="1"/>
      <w:lvl w:ilvl="8">
        <w:start w:val="1"/>
        <w:numFmt w:val="none"/>
        <w:lvlText w:val=""/>
        <w:lvlJc w:val="left"/>
        <w:pPr>
          <w:ind w:left="3240" w:hanging="360"/>
        </w:pPr>
        <w:rPr>
          <w:rFonts w:hint="default"/>
        </w:rPr>
      </w:lvl>
    </w:lvlOverride>
  </w:num>
  <w:num w:numId="29">
    <w:abstractNumId w:val="34"/>
  </w:num>
  <w:num w:numId="30">
    <w:abstractNumId w:val="18"/>
    <w:lvlOverride w:ilvl="0">
      <w:startOverride w:val="1"/>
      <w:lvl w:ilvl="0">
        <w:start w:val="1"/>
        <w:numFmt w:val="decimal"/>
        <w:lvlText w:val="%1"/>
        <w:lvlJc w:val="left"/>
        <w:pPr>
          <w:ind w:left="360" w:hanging="360"/>
        </w:pPr>
        <w:rPr>
          <w:rFonts w:hint="default"/>
        </w:rPr>
      </w:lvl>
    </w:lvlOverride>
    <w:lvlOverride w:ilvl="1">
      <w:startOverride w:val="1"/>
      <w:lvl w:ilvl="1">
        <w:start w:val="1"/>
        <w:numFmt w:val="decimal"/>
        <w:lvlText w:val="%1.%2"/>
        <w:lvlJc w:val="left"/>
        <w:pPr>
          <w:ind w:left="851" w:hanging="491"/>
        </w:pPr>
        <w:rPr>
          <w:rFonts w:hint="default"/>
        </w:rPr>
      </w:lvl>
    </w:lvlOverride>
    <w:lvlOverride w:ilvl="2">
      <w:startOverride w:val="1"/>
      <w:lvl w:ilvl="2">
        <w:start w:val="1"/>
        <w:numFmt w:val="decimal"/>
        <w:lvlText w:val="%1.%2.%3"/>
        <w:lvlJc w:val="left"/>
        <w:pPr>
          <w:ind w:left="1474" w:hanging="623"/>
        </w:pPr>
        <w:rPr>
          <w:rFonts w:hint="default"/>
        </w:rPr>
      </w:lvl>
    </w:lvlOverride>
    <w:lvlOverride w:ilvl="3">
      <w:startOverride w:val="1"/>
      <w:lvl w:ilvl="3">
        <w:start w:val="1"/>
        <w:numFmt w:val="decimal"/>
        <w:lvlText w:val="%1.%2.%3.%4"/>
        <w:lvlJc w:val="left"/>
        <w:pPr>
          <w:ind w:left="2268" w:hanging="737"/>
        </w:pPr>
        <w:rPr>
          <w:rFonts w:hint="default"/>
        </w:rPr>
      </w:lvl>
    </w:lvlOverride>
    <w:lvlOverride w:ilvl="4">
      <w:startOverride w:val="1"/>
      <w:lvl w:ilvl="4">
        <w:start w:val="1"/>
        <w:numFmt w:val="none"/>
        <w:lvlText w:val=""/>
        <w:lvlJc w:val="left"/>
        <w:pPr>
          <w:ind w:left="1800" w:hanging="360"/>
        </w:pPr>
        <w:rPr>
          <w:rFonts w:hint="default"/>
        </w:rPr>
      </w:lvl>
    </w:lvlOverride>
    <w:lvlOverride w:ilvl="5">
      <w:startOverride w:val="1"/>
      <w:lvl w:ilvl="5">
        <w:start w:val="1"/>
        <w:numFmt w:val="none"/>
        <w:lvlText w:val=""/>
        <w:lvlJc w:val="left"/>
        <w:pPr>
          <w:ind w:left="2160" w:hanging="360"/>
        </w:pPr>
        <w:rPr>
          <w:rFonts w:hint="default"/>
        </w:rPr>
      </w:lvl>
    </w:lvlOverride>
    <w:lvlOverride w:ilvl="6">
      <w:startOverride w:val="1"/>
      <w:lvl w:ilvl="6">
        <w:start w:val="1"/>
        <w:numFmt w:val="none"/>
        <w:lvlText w:val=""/>
        <w:lvlJc w:val="left"/>
        <w:pPr>
          <w:ind w:left="2520" w:hanging="360"/>
        </w:pPr>
        <w:rPr>
          <w:rFonts w:hint="default"/>
        </w:rPr>
      </w:lvl>
    </w:lvlOverride>
    <w:lvlOverride w:ilvl="7">
      <w:startOverride w:val="1"/>
      <w:lvl w:ilvl="7">
        <w:start w:val="1"/>
        <w:numFmt w:val="none"/>
        <w:lvlText w:val=""/>
        <w:lvlJc w:val="left"/>
        <w:pPr>
          <w:ind w:left="2880" w:hanging="360"/>
        </w:pPr>
        <w:rPr>
          <w:rFonts w:hint="default"/>
        </w:rPr>
      </w:lvl>
    </w:lvlOverride>
    <w:lvlOverride w:ilvl="8">
      <w:startOverride w:val="1"/>
      <w:lvl w:ilvl="8">
        <w:start w:val="1"/>
        <w:numFmt w:val="none"/>
        <w:lvlText w:val=""/>
        <w:lvlJc w:val="left"/>
        <w:pPr>
          <w:ind w:left="3240" w:hanging="360"/>
        </w:pPr>
        <w:rPr>
          <w:rFonts w:hint="default"/>
        </w:rPr>
      </w:lvl>
    </w:lvlOverride>
  </w:num>
  <w:num w:numId="31">
    <w:abstractNumId w:val="11"/>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 w:ilvl="0">
        <w:start w:val="1"/>
        <w:numFmt w:val="decimal"/>
        <w:lvlText w:val="%1"/>
        <w:lvlJc w:val="left"/>
        <w:pPr>
          <w:ind w:left="360" w:hanging="360"/>
        </w:pPr>
        <w:rPr>
          <w:rFonts w:hint="default"/>
        </w:rPr>
      </w:lvl>
    </w:lvlOverride>
    <w:lvlOverride w:ilvl="1">
      <w:startOverride w:val="1"/>
      <w:lvl w:ilvl="1">
        <w:start w:val="1"/>
        <w:numFmt w:val="decimal"/>
        <w:lvlText w:val="%1.%2"/>
        <w:lvlJc w:val="left"/>
        <w:pPr>
          <w:ind w:left="851" w:hanging="491"/>
        </w:pPr>
        <w:rPr>
          <w:rFonts w:hint="default"/>
        </w:rPr>
      </w:lvl>
    </w:lvlOverride>
    <w:lvlOverride w:ilvl="2">
      <w:startOverride w:val="1"/>
      <w:lvl w:ilvl="2">
        <w:start w:val="1"/>
        <w:numFmt w:val="decimal"/>
        <w:lvlText w:val="%1.%2.%3"/>
        <w:lvlJc w:val="left"/>
        <w:pPr>
          <w:ind w:left="1474" w:hanging="623"/>
        </w:pPr>
        <w:rPr>
          <w:rFonts w:hint="default"/>
        </w:rPr>
      </w:lvl>
    </w:lvlOverride>
    <w:lvlOverride w:ilvl="3">
      <w:startOverride w:val="1"/>
      <w:lvl w:ilvl="3">
        <w:start w:val="1"/>
        <w:numFmt w:val="decimal"/>
        <w:lvlText w:val="%1.%2.%3.%4"/>
        <w:lvlJc w:val="left"/>
        <w:pPr>
          <w:ind w:left="2268" w:hanging="737"/>
        </w:pPr>
        <w:rPr>
          <w:rFonts w:hint="default"/>
        </w:rPr>
      </w:lvl>
    </w:lvlOverride>
    <w:lvlOverride w:ilvl="4">
      <w:startOverride w:val="1"/>
      <w:lvl w:ilvl="4">
        <w:start w:val="1"/>
        <w:numFmt w:val="none"/>
        <w:lvlText w:val=""/>
        <w:lvlJc w:val="left"/>
        <w:pPr>
          <w:ind w:left="1800" w:hanging="360"/>
        </w:pPr>
        <w:rPr>
          <w:rFonts w:hint="default"/>
        </w:rPr>
      </w:lvl>
    </w:lvlOverride>
    <w:lvlOverride w:ilvl="5">
      <w:startOverride w:val="1"/>
      <w:lvl w:ilvl="5">
        <w:start w:val="1"/>
        <w:numFmt w:val="none"/>
        <w:lvlText w:val=""/>
        <w:lvlJc w:val="left"/>
        <w:pPr>
          <w:ind w:left="2160" w:hanging="360"/>
        </w:pPr>
        <w:rPr>
          <w:rFonts w:hint="default"/>
        </w:rPr>
      </w:lvl>
    </w:lvlOverride>
    <w:lvlOverride w:ilvl="6">
      <w:startOverride w:val="1"/>
      <w:lvl w:ilvl="6">
        <w:start w:val="1"/>
        <w:numFmt w:val="none"/>
        <w:lvlText w:val=""/>
        <w:lvlJc w:val="left"/>
        <w:pPr>
          <w:ind w:left="2520" w:hanging="360"/>
        </w:pPr>
        <w:rPr>
          <w:rFonts w:hint="default"/>
        </w:rPr>
      </w:lvl>
    </w:lvlOverride>
    <w:lvlOverride w:ilvl="7">
      <w:startOverride w:val="1"/>
      <w:lvl w:ilvl="7">
        <w:start w:val="1"/>
        <w:numFmt w:val="none"/>
        <w:lvlText w:val=""/>
        <w:lvlJc w:val="left"/>
        <w:pPr>
          <w:ind w:left="2880" w:hanging="360"/>
        </w:pPr>
        <w:rPr>
          <w:rFonts w:hint="default"/>
        </w:rPr>
      </w:lvl>
    </w:lvlOverride>
    <w:lvlOverride w:ilvl="8">
      <w:startOverride w:val="1"/>
      <w:lvl w:ilvl="8">
        <w:start w:val="1"/>
        <w:numFmt w:val="none"/>
        <w:lvlText w:val=""/>
        <w:lvlJc w:val="left"/>
        <w:pPr>
          <w:ind w:left="3240" w:hanging="360"/>
        </w:pPr>
        <w:rPr>
          <w:rFonts w:hint="default"/>
        </w:rPr>
      </w:lvl>
    </w:lvlOverride>
  </w:num>
  <w:num w:numId="34">
    <w:abstractNumId w:val="18"/>
  </w:num>
  <w:num w:numId="35">
    <w:abstractNumId w:val="0"/>
  </w:num>
  <w:num w:numId="36">
    <w:abstractNumId w:val="18"/>
  </w:num>
  <w:num w:numId="37">
    <w:abstractNumId w:val="18"/>
  </w:num>
  <w:num w:numId="38">
    <w:abstractNumId w:val="18"/>
  </w:num>
  <w:num w:numId="39">
    <w:abstractNumId w:val="18"/>
  </w:num>
  <w:num w:numId="40">
    <w:abstractNumId w:val="18"/>
  </w:num>
  <w:num w:numId="41">
    <w:abstractNumId w:val="18"/>
  </w:num>
  <w:num w:numId="42">
    <w:abstractNumId w:val="18"/>
  </w:num>
  <w:num w:numId="43">
    <w:abstractNumId w:val="18"/>
  </w:num>
  <w:num w:numId="44">
    <w:abstractNumId w:val="18"/>
  </w:num>
  <w:num w:numId="45">
    <w:abstractNumId w:val="7"/>
  </w:num>
  <w:num w:numId="46">
    <w:abstractNumId w:val="22"/>
  </w:num>
  <w:num w:numId="47">
    <w:abstractNumId w:val="18"/>
  </w:num>
  <w:num w:numId="48">
    <w:abstractNumId w:val="18"/>
  </w:num>
  <w:num w:numId="49">
    <w:abstractNumId w:val="18"/>
  </w:num>
  <w:num w:numId="50">
    <w:abstractNumId w:val="18"/>
  </w:num>
  <w:num w:numId="51">
    <w:abstractNumId w:val="18"/>
  </w:num>
  <w:num w:numId="52">
    <w:abstractNumId w:val="18"/>
  </w:num>
  <w:num w:numId="53">
    <w:abstractNumId w:val="6"/>
  </w:num>
  <w:num w:numId="54">
    <w:abstractNumId w:val="1"/>
  </w:num>
  <w:num w:numId="55">
    <w:abstractNumId w:val="18"/>
  </w:num>
  <w:num w:numId="56">
    <w:abstractNumId w:val="12"/>
  </w:num>
  <w:num w:numId="57">
    <w:abstractNumId w:val="18"/>
  </w:num>
  <w:num w:numId="58">
    <w:abstractNumId w:val="1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851" w:hanging="491"/>
        </w:pPr>
        <w:rPr>
          <w:rFonts w:hint="default"/>
        </w:rPr>
      </w:lvl>
    </w:lvlOverride>
    <w:lvlOverride w:ilvl="2">
      <w:lvl w:ilvl="2">
        <w:start w:val="1"/>
        <w:numFmt w:val="decimal"/>
        <w:lvlText w:val="%1.%2.%3"/>
        <w:lvlJc w:val="left"/>
        <w:pPr>
          <w:ind w:left="1474" w:hanging="623"/>
        </w:pPr>
        <w:rPr>
          <w:rFonts w:hint="default"/>
        </w:rPr>
      </w:lvl>
    </w:lvlOverride>
    <w:lvlOverride w:ilvl="3">
      <w:lvl w:ilvl="3">
        <w:start w:val="1"/>
        <w:numFmt w:val="decimal"/>
        <w:lvlText w:val="%1.%2.%3.%4"/>
        <w:lvlJc w:val="left"/>
        <w:pPr>
          <w:ind w:left="2268" w:hanging="737"/>
        </w:pPr>
        <w:rPr>
          <w:rFonts w:hint="default"/>
        </w:rPr>
      </w:lvl>
    </w:lvlOverride>
    <w:lvlOverride w:ilvl="4">
      <w:lvl w:ilvl="4">
        <w:start w:val="1"/>
        <w:numFmt w:val="none"/>
        <w:lvlText w:val=""/>
        <w:lvlJc w:val="left"/>
        <w:pPr>
          <w:ind w:left="1800" w:hanging="360"/>
        </w:pPr>
        <w:rPr>
          <w:rFonts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59">
    <w:abstractNumId w:val="4"/>
  </w:num>
  <w:num w:numId="60">
    <w:abstractNumId w:val="9"/>
  </w:num>
  <w:num w:numId="61">
    <w:abstractNumId w:val="2"/>
  </w:num>
  <w:num w:numId="62">
    <w:abstractNumId w:val="38"/>
  </w:num>
  <w:num w:numId="63">
    <w:abstractNumId w:val="20"/>
  </w:num>
  <w:num w:numId="64">
    <w:abstractNumId w:val="28"/>
  </w:num>
  <w:num w:numId="65">
    <w:abstractNumId w:val="19"/>
  </w:num>
  <w:num w:numId="66">
    <w:abstractNumId w:val="31"/>
  </w:num>
  <w:num w:numId="67">
    <w:abstractNumId w:val="40"/>
  </w:num>
  <w:num w:numId="68">
    <w:abstractNumId w:val="26"/>
  </w:num>
  <w:num w:numId="69">
    <w:abstractNumId w:val="8"/>
  </w:num>
  <w:num w:numId="70">
    <w:abstractNumId w:val="17"/>
  </w:num>
  <w:num w:numId="71">
    <w:abstractNumId w:val="3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11F7"/>
    <w:rsid w:val="00001E7D"/>
    <w:rsid w:val="00002721"/>
    <w:rsid w:val="00007961"/>
    <w:rsid w:val="00007CE8"/>
    <w:rsid w:val="00010342"/>
    <w:rsid w:val="00014087"/>
    <w:rsid w:val="000155A3"/>
    <w:rsid w:val="00016942"/>
    <w:rsid w:val="00017A8F"/>
    <w:rsid w:val="00020791"/>
    <w:rsid w:val="000214EA"/>
    <w:rsid w:val="00022B2C"/>
    <w:rsid w:val="00022B4B"/>
    <w:rsid w:val="00023746"/>
    <w:rsid w:val="00023FE1"/>
    <w:rsid w:val="00024674"/>
    <w:rsid w:val="0002498A"/>
    <w:rsid w:val="00024E24"/>
    <w:rsid w:val="00024FA1"/>
    <w:rsid w:val="00027D8F"/>
    <w:rsid w:val="0003234C"/>
    <w:rsid w:val="0003378A"/>
    <w:rsid w:val="00034260"/>
    <w:rsid w:val="00034270"/>
    <w:rsid w:val="00034A34"/>
    <w:rsid w:val="00034EAA"/>
    <w:rsid w:val="00036923"/>
    <w:rsid w:val="00036ACD"/>
    <w:rsid w:val="00037BA7"/>
    <w:rsid w:val="00041EED"/>
    <w:rsid w:val="00042343"/>
    <w:rsid w:val="000428D7"/>
    <w:rsid w:val="00042FD5"/>
    <w:rsid w:val="00042FF6"/>
    <w:rsid w:val="000442AF"/>
    <w:rsid w:val="0004506C"/>
    <w:rsid w:val="00045470"/>
    <w:rsid w:val="00045A25"/>
    <w:rsid w:val="0004600D"/>
    <w:rsid w:val="0004747E"/>
    <w:rsid w:val="0005012D"/>
    <w:rsid w:val="000501F7"/>
    <w:rsid w:val="000516F5"/>
    <w:rsid w:val="00052173"/>
    <w:rsid w:val="00052D46"/>
    <w:rsid w:val="00054C83"/>
    <w:rsid w:val="00055010"/>
    <w:rsid w:val="00056D45"/>
    <w:rsid w:val="000570C8"/>
    <w:rsid w:val="0006004F"/>
    <w:rsid w:val="000614B5"/>
    <w:rsid w:val="00062B2B"/>
    <w:rsid w:val="00063399"/>
    <w:rsid w:val="000646FE"/>
    <w:rsid w:val="00073E33"/>
    <w:rsid w:val="00073F7A"/>
    <w:rsid w:val="00074BA3"/>
    <w:rsid w:val="0007547C"/>
    <w:rsid w:val="000768C4"/>
    <w:rsid w:val="00077116"/>
    <w:rsid w:val="00077341"/>
    <w:rsid w:val="00077637"/>
    <w:rsid w:val="000842E8"/>
    <w:rsid w:val="00084B31"/>
    <w:rsid w:val="000861A6"/>
    <w:rsid w:val="0009259C"/>
    <w:rsid w:val="00093BFF"/>
    <w:rsid w:val="00097C6D"/>
    <w:rsid w:val="000A0439"/>
    <w:rsid w:val="000A1B7A"/>
    <w:rsid w:val="000A215B"/>
    <w:rsid w:val="000A299A"/>
    <w:rsid w:val="000A5685"/>
    <w:rsid w:val="000A642B"/>
    <w:rsid w:val="000A6DB0"/>
    <w:rsid w:val="000A707A"/>
    <w:rsid w:val="000A7E60"/>
    <w:rsid w:val="000B0C4F"/>
    <w:rsid w:val="000B1CAD"/>
    <w:rsid w:val="000B2465"/>
    <w:rsid w:val="000B2F63"/>
    <w:rsid w:val="000B3502"/>
    <w:rsid w:val="000B5540"/>
    <w:rsid w:val="000B62FA"/>
    <w:rsid w:val="000B64AA"/>
    <w:rsid w:val="000C0264"/>
    <w:rsid w:val="000C1834"/>
    <w:rsid w:val="000C50E3"/>
    <w:rsid w:val="000C58BD"/>
    <w:rsid w:val="000C604C"/>
    <w:rsid w:val="000C643C"/>
    <w:rsid w:val="000C6D57"/>
    <w:rsid w:val="000D2E1C"/>
    <w:rsid w:val="000D5595"/>
    <w:rsid w:val="000D6FAC"/>
    <w:rsid w:val="000D7BDB"/>
    <w:rsid w:val="000D7E10"/>
    <w:rsid w:val="000E370E"/>
    <w:rsid w:val="000E49C2"/>
    <w:rsid w:val="000E53D0"/>
    <w:rsid w:val="000E54B6"/>
    <w:rsid w:val="000E5DE8"/>
    <w:rsid w:val="000E5E33"/>
    <w:rsid w:val="000E6C0F"/>
    <w:rsid w:val="000E7D44"/>
    <w:rsid w:val="000E7E7B"/>
    <w:rsid w:val="000F2ED9"/>
    <w:rsid w:val="000F3BA2"/>
    <w:rsid w:val="000F4EF8"/>
    <w:rsid w:val="000F51A9"/>
    <w:rsid w:val="000F6F37"/>
    <w:rsid w:val="000F7343"/>
    <w:rsid w:val="000F738A"/>
    <w:rsid w:val="000F7AB9"/>
    <w:rsid w:val="000F7DE3"/>
    <w:rsid w:val="00103954"/>
    <w:rsid w:val="00103A36"/>
    <w:rsid w:val="00112003"/>
    <w:rsid w:val="00112327"/>
    <w:rsid w:val="00116537"/>
    <w:rsid w:val="001167AE"/>
    <w:rsid w:val="001167DE"/>
    <w:rsid w:val="001175BF"/>
    <w:rsid w:val="0011799E"/>
    <w:rsid w:val="00121539"/>
    <w:rsid w:val="00122074"/>
    <w:rsid w:val="00122587"/>
    <w:rsid w:val="001227C1"/>
    <w:rsid w:val="0012350F"/>
    <w:rsid w:val="0012433B"/>
    <w:rsid w:val="00125F69"/>
    <w:rsid w:val="00130923"/>
    <w:rsid w:val="00132D88"/>
    <w:rsid w:val="00132F04"/>
    <w:rsid w:val="001332AF"/>
    <w:rsid w:val="00135008"/>
    <w:rsid w:val="0013689F"/>
    <w:rsid w:val="001371EE"/>
    <w:rsid w:val="00140E97"/>
    <w:rsid w:val="001414F3"/>
    <w:rsid w:val="001417E5"/>
    <w:rsid w:val="00141989"/>
    <w:rsid w:val="00141A39"/>
    <w:rsid w:val="00143FCD"/>
    <w:rsid w:val="0014568A"/>
    <w:rsid w:val="00145798"/>
    <w:rsid w:val="001466A5"/>
    <w:rsid w:val="00150684"/>
    <w:rsid w:val="00151886"/>
    <w:rsid w:val="00152C7D"/>
    <w:rsid w:val="00152E9C"/>
    <w:rsid w:val="0015311B"/>
    <w:rsid w:val="00154724"/>
    <w:rsid w:val="001603C7"/>
    <w:rsid w:val="00161ACA"/>
    <w:rsid w:val="00161B93"/>
    <w:rsid w:val="00163233"/>
    <w:rsid w:val="00163E23"/>
    <w:rsid w:val="00163F4B"/>
    <w:rsid w:val="00164FB5"/>
    <w:rsid w:val="00165157"/>
    <w:rsid w:val="00166683"/>
    <w:rsid w:val="001666DF"/>
    <w:rsid w:val="00166717"/>
    <w:rsid w:val="00170435"/>
    <w:rsid w:val="00170BE8"/>
    <w:rsid w:val="001712A7"/>
    <w:rsid w:val="001712E2"/>
    <w:rsid w:val="00172151"/>
    <w:rsid w:val="00172489"/>
    <w:rsid w:val="001746AD"/>
    <w:rsid w:val="001760B1"/>
    <w:rsid w:val="0017719B"/>
    <w:rsid w:val="001772A8"/>
    <w:rsid w:val="00180D5F"/>
    <w:rsid w:val="00181397"/>
    <w:rsid w:val="0018252D"/>
    <w:rsid w:val="001842CF"/>
    <w:rsid w:val="001850E4"/>
    <w:rsid w:val="00190B4D"/>
    <w:rsid w:val="00190F2B"/>
    <w:rsid w:val="00192276"/>
    <w:rsid w:val="00192AF4"/>
    <w:rsid w:val="00192B47"/>
    <w:rsid w:val="00193195"/>
    <w:rsid w:val="00195388"/>
    <w:rsid w:val="00195D8D"/>
    <w:rsid w:val="0019603C"/>
    <w:rsid w:val="00197C00"/>
    <w:rsid w:val="00197EC1"/>
    <w:rsid w:val="001A0A5D"/>
    <w:rsid w:val="001A2501"/>
    <w:rsid w:val="001A2EF5"/>
    <w:rsid w:val="001A3A4D"/>
    <w:rsid w:val="001A4473"/>
    <w:rsid w:val="001A5F0A"/>
    <w:rsid w:val="001A61E9"/>
    <w:rsid w:val="001A7D61"/>
    <w:rsid w:val="001B0903"/>
    <w:rsid w:val="001B299E"/>
    <w:rsid w:val="001B2C8D"/>
    <w:rsid w:val="001B2E06"/>
    <w:rsid w:val="001B358F"/>
    <w:rsid w:val="001B4155"/>
    <w:rsid w:val="001B6467"/>
    <w:rsid w:val="001B694B"/>
    <w:rsid w:val="001B6AB2"/>
    <w:rsid w:val="001B7A3E"/>
    <w:rsid w:val="001C2A61"/>
    <w:rsid w:val="001C7099"/>
    <w:rsid w:val="001C7C36"/>
    <w:rsid w:val="001C7C67"/>
    <w:rsid w:val="001C7D82"/>
    <w:rsid w:val="001D3688"/>
    <w:rsid w:val="001D3968"/>
    <w:rsid w:val="001D3F26"/>
    <w:rsid w:val="001D5B6E"/>
    <w:rsid w:val="001E014F"/>
    <w:rsid w:val="001E1E69"/>
    <w:rsid w:val="001E2E7F"/>
    <w:rsid w:val="001E3E61"/>
    <w:rsid w:val="001E410E"/>
    <w:rsid w:val="001E4FFC"/>
    <w:rsid w:val="001E5032"/>
    <w:rsid w:val="001E5314"/>
    <w:rsid w:val="001E560E"/>
    <w:rsid w:val="001E5707"/>
    <w:rsid w:val="001E77B4"/>
    <w:rsid w:val="001F17A3"/>
    <w:rsid w:val="001F1C07"/>
    <w:rsid w:val="001F2027"/>
    <w:rsid w:val="001F2C53"/>
    <w:rsid w:val="001F469A"/>
    <w:rsid w:val="001F5946"/>
    <w:rsid w:val="001F5FEE"/>
    <w:rsid w:val="001F70AA"/>
    <w:rsid w:val="001F7D46"/>
    <w:rsid w:val="0020243F"/>
    <w:rsid w:val="002050FE"/>
    <w:rsid w:val="002079D5"/>
    <w:rsid w:val="00211CCD"/>
    <w:rsid w:val="00212032"/>
    <w:rsid w:val="00212BC5"/>
    <w:rsid w:val="0021347B"/>
    <w:rsid w:val="0021496D"/>
    <w:rsid w:val="00221158"/>
    <w:rsid w:val="002217FE"/>
    <w:rsid w:val="002228E8"/>
    <w:rsid w:val="00223A98"/>
    <w:rsid w:val="00223EB1"/>
    <w:rsid w:val="00224D9B"/>
    <w:rsid w:val="00225EC7"/>
    <w:rsid w:val="00227811"/>
    <w:rsid w:val="00227C84"/>
    <w:rsid w:val="00232256"/>
    <w:rsid w:val="00234071"/>
    <w:rsid w:val="00235DFE"/>
    <w:rsid w:val="002364B3"/>
    <w:rsid w:val="002366FA"/>
    <w:rsid w:val="00236917"/>
    <w:rsid w:val="00242543"/>
    <w:rsid w:val="00243B0F"/>
    <w:rsid w:val="00243D6B"/>
    <w:rsid w:val="00243F3E"/>
    <w:rsid w:val="00244153"/>
    <w:rsid w:val="002445A9"/>
    <w:rsid w:val="00244BA9"/>
    <w:rsid w:val="00246EA0"/>
    <w:rsid w:val="00254D9E"/>
    <w:rsid w:val="002561AE"/>
    <w:rsid w:val="002563EE"/>
    <w:rsid w:val="00256574"/>
    <w:rsid w:val="00257885"/>
    <w:rsid w:val="002608F3"/>
    <w:rsid w:val="00260CB5"/>
    <w:rsid w:val="00261A8E"/>
    <w:rsid w:val="00263667"/>
    <w:rsid w:val="0026395C"/>
    <w:rsid w:val="00264715"/>
    <w:rsid w:val="00265C32"/>
    <w:rsid w:val="002670C2"/>
    <w:rsid w:val="00267B29"/>
    <w:rsid w:val="00270612"/>
    <w:rsid w:val="00271DDA"/>
    <w:rsid w:val="002724A2"/>
    <w:rsid w:val="00273B07"/>
    <w:rsid w:val="00273D08"/>
    <w:rsid w:val="002764D1"/>
    <w:rsid w:val="0027780E"/>
    <w:rsid w:val="00277D0B"/>
    <w:rsid w:val="002808AE"/>
    <w:rsid w:val="002826DB"/>
    <w:rsid w:val="0028463C"/>
    <w:rsid w:val="00284DED"/>
    <w:rsid w:val="00285A88"/>
    <w:rsid w:val="002862E8"/>
    <w:rsid w:val="00286621"/>
    <w:rsid w:val="00286876"/>
    <w:rsid w:val="002907E5"/>
    <w:rsid w:val="00292016"/>
    <w:rsid w:val="002920DD"/>
    <w:rsid w:val="00292F0B"/>
    <w:rsid w:val="002944AD"/>
    <w:rsid w:val="00294A10"/>
    <w:rsid w:val="002950A5"/>
    <w:rsid w:val="002953CC"/>
    <w:rsid w:val="00295CDC"/>
    <w:rsid w:val="00296502"/>
    <w:rsid w:val="002A26DB"/>
    <w:rsid w:val="002A2F77"/>
    <w:rsid w:val="002A315A"/>
    <w:rsid w:val="002A4003"/>
    <w:rsid w:val="002A427E"/>
    <w:rsid w:val="002A4DE3"/>
    <w:rsid w:val="002A4ED9"/>
    <w:rsid w:val="002A5428"/>
    <w:rsid w:val="002A791B"/>
    <w:rsid w:val="002A7BC3"/>
    <w:rsid w:val="002B015D"/>
    <w:rsid w:val="002B04D9"/>
    <w:rsid w:val="002B06E6"/>
    <w:rsid w:val="002B0C7C"/>
    <w:rsid w:val="002B13F7"/>
    <w:rsid w:val="002B1A7F"/>
    <w:rsid w:val="002B2153"/>
    <w:rsid w:val="002B26D4"/>
    <w:rsid w:val="002B3015"/>
    <w:rsid w:val="002B3332"/>
    <w:rsid w:val="002B4CF7"/>
    <w:rsid w:val="002B57E0"/>
    <w:rsid w:val="002B5F38"/>
    <w:rsid w:val="002B6EBE"/>
    <w:rsid w:val="002B730B"/>
    <w:rsid w:val="002C5DC7"/>
    <w:rsid w:val="002C791B"/>
    <w:rsid w:val="002C7A21"/>
    <w:rsid w:val="002C7DC7"/>
    <w:rsid w:val="002D0F59"/>
    <w:rsid w:val="002D16A6"/>
    <w:rsid w:val="002D1C45"/>
    <w:rsid w:val="002D271F"/>
    <w:rsid w:val="002D4354"/>
    <w:rsid w:val="002D453F"/>
    <w:rsid w:val="002D61B4"/>
    <w:rsid w:val="002D6386"/>
    <w:rsid w:val="002D6BE3"/>
    <w:rsid w:val="002D7EFA"/>
    <w:rsid w:val="002E21BF"/>
    <w:rsid w:val="002E31F7"/>
    <w:rsid w:val="002E403D"/>
    <w:rsid w:val="002E6EEC"/>
    <w:rsid w:val="002E7363"/>
    <w:rsid w:val="002F29CA"/>
    <w:rsid w:val="002F3201"/>
    <w:rsid w:val="002F6141"/>
    <w:rsid w:val="002F6A94"/>
    <w:rsid w:val="0030003B"/>
    <w:rsid w:val="00300C99"/>
    <w:rsid w:val="003021DB"/>
    <w:rsid w:val="0030285C"/>
    <w:rsid w:val="003054C7"/>
    <w:rsid w:val="003055BA"/>
    <w:rsid w:val="00305B35"/>
    <w:rsid w:val="003061FC"/>
    <w:rsid w:val="0030755B"/>
    <w:rsid w:val="00312C8D"/>
    <w:rsid w:val="0031629F"/>
    <w:rsid w:val="003166C5"/>
    <w:rsid w:val="00316A82"/>
    <w:rsid w:val="003207E3"/>
    <w:rsid w:val="003218E9"/>
    <w:rsid w:val="00321B99"/>
    <w:rsid w:val="00322F6C"/>
    <w:rsid w:val="003232BB"/>
    <w:rsid w:val="003242B9"/>
    <w:rsid w:val="00325704"/>
    <w:rsid w:val="003261CF"/>
    <w:rsid w:val="00326DCB"/>
    <w:rsid w:val="003314ED"/>
    <w:rsid w:val="00331888"/>
    <w:rsid w:val="00331D3A"/>
    <w:rsid w:val="003320F5"/>
    <w:rsid w:val="003345B0"/>
    <w:rsid w:val="003346FF"/>
    <w:rsid w:val="003354D5"/>
    <w:rsid w:val="00335551"/>
    <w:rsid w:val="00336DBA"/>
    <w:rsid w:val="00337205"/>
    <w:rsid w:val="00340184"/>
    <w:rsid w:val="003407F0"/>
    <w:rsid w:val="00340979"/>
    <w:rsid w:val="00342AF7"/>
    <w:rsid w:val="00343A48"/>
    <w:rsid w:val="00343A5D"/>
    <w:rsid w:val="00343CEE"/>
    <w:rsid w:val="00344099"/>
    <w:rsid w:val="00344546"/>
    <w:rsid w:val="00345A9F"/>
    <w:rsid w:val="003505F4"/>
    <w:rsid w:val="00350817"/>
    <w:rsid w:val="00350D9B"/>
    <w:rsid w:val="0035135A"/>
    <w:rsid w:val="003522A6"/>
    <w:rsid w:val="00353485"/>
    <w:rsid w:val="00354551"/>
    <w:rsid w:val="00354ABA"/>
    <w:rsid w:val="00356D6B"/>
    <w:rsid w:val="00357215"/>
    <w:rsid w:val="0036050D"/>
    <w:rsid w:val="003615A7"/>
    <w:rsid w:val="003628E2"/>
    <w:rsid w:val="003628E6"/>
    <w:rsid w:val="0036459F"/>
    <w:rsid w:val="0036551F"/>
    <w:rsid w:val="00365877"/>
    <w:rsid w:val="00365A4E"/>
    <w:rsid w:val="00367961"/>
    <w:rsid w:val="00367ED6"/>
    <w:rsid w:val="00371E0B"/>
    <w:rsid w:val="00372067"/>
    <w:rsid w:val="003744F7"/>
    <w:rsid w:val="0037650A"/>
    <w:rsid w:val="00376B68"/>
    <w:rsid w:val="0037729B"/>
    <w:rsid w:val="003810A4"/>
    <w:rsid w:val="003812FB"/>
    <w:rsid w:val="00381AFB"/>
    <w:rsid w:val="00382B67"/>
    <w:rsid w:val="00384076"/>
    <w:rsid w:val="003907BE"/>
    <w:rsid w:val="00392E6D"/>
    <w:rsid w:val="003940F4"/>
    <w:rsid w:val="0039578D"/>
    <w:rsid w:val="00396B23"/>
    <w:rsid w:val="003970A2"/>
    <w:rsid w:val="00397D7C"/>
    <w:rsid w:val="003A0640"/>
    <w:rsid w:val="003A22E4"/>
    <w:rsid w:val="003A47C2"/>
    <w:rsid w:val="003A6030"/>
    <w:rsid w:val="003B00EF"/>
    <w:rsid w:val="003B03D7"/>
    <w:rsid w:val="003B0AE9"/>
    <w:rsid w:val="003B1332"/>
    <w:rsid w:val="003B4D68"/>
    <w:rsid w:val="003B6880"/>
    <w:rsid w:val="003C0009"/>
    <w:rsid w:val="003C3CA6"/>
    <w:rsid w:val="003C4340"/>
    <w:rsid w:val="003C5452"/>
    <w:rsid w:val="003C6976"/>
    <w:rsid w:val="003C748A"/>
    <w:rsid w:val="003D05AF"/>
    <w:rsid w:val="003D0D55"/>
    <w:rsid w:val="003D2244"/>
    <w:rsid w:val="003D2409"/>
    <w:rsid w:val="003D67FC"/>
    <w:rsid w:val="003D69F1"/>
    <w:rsid w:val="003E1197"/>
    <w:rsid w:val="003E1559"/>
    <w:rsid w:val="003E1C01"/>
    <w:rsid w:val="003E4BF7"/>
    <w:rsid w:val="003E56CC"/>
    <w:rsid w:val="003E5D22"/>
    <w:rsid w:val="003E6B10"/>
    <w:rsid w:val="003E6CAB"/>
    <w:rsid w:val="003F0EE0"/>
    <w:rsid w:val="003F1B84"/>
    <w:rsid w:val="003F342C"/>
    <w:rsid w:val="003F35C1"/>
    <w:rsid w:val="003F6372"/>
    <w:rsid w:val="003F72AF"/>
    <w:rsid w:val="004023ED"/>
    <w:rsid w:val="00403342"/>
    <w:rsid w:val="00403AA5"/>
    <w:rsid w:val="0040456A"/>
    <w:rsid w:val="00406E5A"/>
    <w:rsid w:val="0040741C"/>
    <w:rsid w:val="0040762E"/>
    <w:rsid w:val="00410DB4"/>
    <w:rsid w:val="0041109A"/>
    <w:rsid w:val="00411A3E"/>
    <w:rsid w:val="00412728"/>
    <w:rsid w:val="0041321F"/>
    <w:rsid w:val="00420B3D"/>
    <w:rsid w:val="00421BE3"/>
    <w:rsid w:val="00424FA8"/>
    <w:rsid w:val="00430220"/>
    <w:rsid w:val="00431636"/>
    <w:rsid w:val="004329E9"/>
    <w:rsid w:val="00433682"/>
    <w:rsid w:val="00435474"/>
    <w:rsid w:val="00435B7B"/>
    <w:rsid w:val="00436ED3"/>
    <w:rsid w:val="004379BD"/>
    <w:rsid w:val="0044051E"/>
    <w:rsid w:val="00443382"/>
    <w:rsid w:val="00446602"/>
    <w:rsid w:val="0044725A"/>
    <w:rsid w:val="0045004A"/>
    <w:rsid w:val="0045119C"/>
    <w:rsid w:val="0045269B"/>
    <w:rsid w:val="0045361A"/>
    <w:rsid w:val="004541E3"/>
    <w:rsid w:val="00455B34"/>
    <w:rsid w:val="00460510"/>
    <w:rsid w:val="00460F6C"/>
    <w:rsid w:val="00461970"/>
    <w:rsid w:val="004624B2"/>
    <w:rsid w:val="00463EC7"/>
    <w:rsid w:val="00464100"/>
    <w:rsid w:val="004658FB"/>
    <w:rsid w:val="0046644D"/>
    <w:rsid w:val="00466C00"/>
    <w:rsid w:val="0046713B"/>
    <w:rsid w:val="00467321"/>
    <w:rsid w:val="00467AA2"/>
    <w:rsid w:val="00470C38"/>
    <w:rsid w:val="00470F19"/>
    <w:rsid w:val="004715CD"/>
    <w:rsid w:val="004720F5"/>
    <w:rsid w:val="004729F9"/>
    <w:rsid w:val="00472F9D"/>
    <w:rsid w:val="00473766"/>
    <w:rsid w:val="00473C37"/>
    <w:rsid w:val="00475A6C"/>
    <w:rsid w:val="00476243"/>
    <w:rsid w:val="00477A28"/>
    <w:rsid w:val="0048052A"/>
    <w:rsid w:val="0048195F"/>
    <w:rsid w:val="004829B1"/>
    <w:rsid w:val="00482CFD"/>
    <w:rsid w:val="004833B4"/>
    <w:rsid w:val="00483CBE"/>
    <w:rsid w:val="00485297"/>
    <w:rsid w:val="004872C8"/>
    <w:rsid w:val="0048762C"/>
    <w:rsid w:val="00487849"/>
    <w:rsid w:val="004931FD"/>
    <w:rsid w:val="00495ABA"/>
    <w:rsid w:val="004A4716"/>
    <w:rsid w:val="004A4C3A"/>
    <w:rsid w:val="004A56FD"/>
    <w:rsid w:val="004A67F2"/>
    <w:rsid w:val="004A6DBD"/>
    <w:rsid w:val="004A7F50"/>
    <w:rsid w:val="004B0CD6"/>
    <w:rsid w:val="004B0E58"/>
    <w:rsid w:val="004B24CE"/>
    <w:rsid w:val="004B256F"/>
    <w:rsid w:val="004B29D1"/>
    <w:rsid w:val="004B30E9"/>
    <w:rsid w:val="004B32DD"/>
    <w:rsid w:val="004B358A"/>
    <w:rsid w:val="004B3A1F"/>
    <w:rsid w:val="004B4F53"/>
    <w:rsid w:val="004B536E"/>
    <w:rsid w:val="004B5630"/>
    <w:rsid w:val="004B5A10"/>
    <w:rsid w:val="004B5F35"/>
    <w:rsid w:val="004B7611"/>
    <w:rsid w:val="004B7F3C"/>
    <w:rsid w:val="004C48B8"/>
    <w:rsid w:val="004C4C1D"/>
    <w:rsid w:val="004C5B8A"/>
    <w:rsid w:val="004C61FC"/>
    <w:rsid w:val="004C6867"/>
    <w:rsid w:val="004D11EC"/>
    <w:rsid w:val="004D1865"/>
    <w:rsid w:val="004D1B4C"/>
    <w:rsid w:val="004D3D20"/>
    <w:rsid w:val="004D3FAA"/>
    <w:rsid w:val="004D4159"/>
    <w:rsid w:val="004D51D6"/>
    <w:rsid w:val="004D51E1"/>
    <w:rsid w:val="004D5DBA"/>
    <w:rsid w:val="004D5F7A"/>
    <w:rsid w:val="004D6157"/>
    <w:rsid w:val="004D6F67"/>
    <w:rsid w:val="004E006C"/>
    <w:rsid w:val="004E052A"/>
    <w:rsid w:val="004E06DC"/>
    <w:rsid w:val="004E0E1B"/>
    <w:rsid w:val="004E24EA"/>
    <w:rsid w:val="004E34C4"/>
    <w:rsid w:val="004E4D43"/>
    <w:rsid w:val="004F0A41"/>
    <w:rsid w:val="004F2D72"/>
    <w:rsid w:val="004F3661"/>
    <w:rsid w:val="004F4D98"/>
    <w:rsid w:val="004F4F41"/>
    <w:rsid w:val="004F544E"/>
    <w:rsid w:val="004F548E"/>
    <w:rsid w:val="005007F3"/>
    <w:rsid w:val="0050704A"/>
    <w:rsid w:val="005070C4"/>
    <w:rsid w:val="00507343"/>
    <w:rsid w:val="00510D26"/>
    <w:rsid w:val="005113B6"/>
    <w:rsid w:val="00511438"/>
    <w:rsid w:val="00511682"/>
    <w:rsid w:val="0051332A"/>
    <w:rsid w:val="0051466F"/>
    <w:rsid w:val="0051627E"/>
    <w:rsid w:val="005168FB"/>
    <w:rsid w:val="005171D3"/>
    <w:rsid w:val="005177AB"/>
    <w:rsid w:val="005219EB"/>
    <w:rsid w:val="005300C2"/>
    <w:rsid w:val="005303F8"/>
    <w:rsid w:val="00530963"/>
    <w:rsid w:val="00531817"/>
    <w:rsid w:val="00533B88"/>
    <w:rsid w:val="00534750"/>
    <w:rsid w:val="00535279"/>
    <w:rsid w:val="00535878"/>
    <w:rsid w:val="00535F02"/>
    <w:rsid w:val="005363C5"/>
    <w:rsid w:val="00536977"/>
    <w:rsid w:val="00536F33"/>
    <w:rsid w:val="005403BE"/>
    <w:rsid w:val="005424D6"/>
    <w:rsid w:val="00542F57"/>
    <w:rsid w:val="00544541"/>
    <w:rsid w:val="00544798"/>
    <w:rsid w:val="005448C8"/>
    <w:rsid w:val="005457EA"/>
    <w:rsid w:val="00551A60"/>
    <w:rsid w:val="005520E8"/>
    <w:rsid w:val="005521C6"/>
    <w:rsid w:val="005571F0"/>
    <w:rsid w:val="00557E99"/>
    <w:rsid w:val="00560240"/>
    <w:rsid w:val="00560C1C"/>
    <w:rsid w:val="00560CA0"/>
    <w:rsid w:val="0056205A"/>
    <w:rsid w:val="005621FA"/>
    <w:rsid w:val="00562210"/>
    <w:rsid w:val="005624F3"/>
    <w:rsid w:val="00562F9A"/>
    <w:rsid w:val="0056365D"/>
    <w:rsid w:val="0056453A"/>
    <w:rsid w:val="00566216"/>
    <w:rsid w:val="0056657C"/>
    <w:rsid w:val="00571965"/>
    <w:rsid w:val="00571C96"/>
    <w:rsid w:val="00572969"/>
    <w:rsid w:val="005731C9"/>
    <w:rsid w:val="00573253"/>
    <w:rsid w:val="0057478C"/>
    <w:rsid w:val="0057751C"/>
    <w:rsid w:val="0058007C"/>
    <w:rsid w:val="0058079A"/>
    <w:rsid w:val="00580948"/>
    <w:rsid w:val="005810C4"/>
    <w:rsid w:val="005811EF"/>
    <w:rsid w:val="00582D4A"/>
    <w:rsid w:val="00582FF8"/>
    <w:rsid w:val="00583B13"/>
    <w:rsid w:val="00584DC1"/>
    <w:rsid w:val="0058528E"/>
    <w:rsid w:val="005871E0"/>
    <w:rsid w:val="00587928"/>
    <w:rsid w:val="00587C17"/>
    <w:rsid w:val="0059190D"/>
    <w:rsid w:val="005920DE"/>
    <w:rsid w:val="00592119"/>
    <w:rsid w:val="00594B9A"/>
    <w:rsid w:val="005958A7"/>
    <w:rsid w:val="00596153"/>
    <w:rsid w:val="005962B8"/>
    <w:rsid w:val="0059784C"/>
    <w:rsid w:val="00597FCC"/>
    <w:rsid w:val="005A02CE"/>
    <w:rsid w:val="005A0CBA"/>
    <w:rsid w:val="005A0F29"/>
    <w:rsid w:val="005A15A8"/>
    <w:rsid w:val="005A2149"/>
    <w:rsid w:val="005A29F8"/>
    <w:rsid w:val="005A311C"/>
    <w:rsid w:val="005A471A"/>
    <w:rsid w:val="005A665B"/>
    <w:rsid w:val="005B0467"/>
    <w:rsid w:val="005B0878"/>
    <w:rsid w:val="005B1C6A"/>
    <w:rsid w:val="005B1E5D"/>
    <w:rsid w:val="005B2093"/>
    <w:rsid w:val="005B310C"/>
    <w:rsid w:val="005B4FFD"/>
    <w:rsid w:val="005B5346"/>
    <w:rsid w:val="005B5DBC"/>
    <w:rsid w:val="005B6079"/>
    <w:rsid w:val="005B729A"/>
    <w:rsid w:val="005B7352"/>
    <w:rsid w:val="005C1056"/>
    <w:rsid w:val="005C15C0"/>
    <w:rsid w:val="005C1E47"/>
    <w:rsid w:val="005C1F4F"/>
    <w:rsid w:val="005C2F31"/>
    <w:rsid w:val="005C508D"/>
    <w:rsid w:val="005C5D64"/>
    <w:rsid w:val="005C71DC"/>
    <w:rsid w:val="005C73B9"/>
    <w:rsid w:val="005C792A"/>
    <w:rsid w:val="005C7FF4"/>
    <w:rsid w:val="005D0202"/>
    <w:rsid w:val="005D07E4"/>
    <w:rsid w:val="005D1B72"/>
    <w:rsid w:val="005D1BF5"/>
    <w:rsid w:val="005D315C"/>
    <w:rsid w:val="005D340C"/>
    <w:rsid w:val="005D3432"/>
    <w:rsid w:val="005D4743"/>
    <w:rsid w:val="005D4DAC"/>
    <w:rsid w:val="005D60AB"/>
    <w:rsid w:val="005D7FDE"/>
    <w:rsid w:val="005E04B7"/>
    <w:rsid w:val="005E1673"/>
    <w:rsid w:val="005E20AC"/>
    <w:rsid w:val="005E37F8"/>
    <w:rsid w:val="005E4C41"/>
    <w:rsid w:val="005E51D3"/>
    <w:rsid w:val="005E52D7"/>
    <w:rsid w:val="005E6F5F"/>
    <w:rsid w:val="005E7B5E"/>
    <w:rsid w:val="005F157C"/>
    <w:rsid w:val="005F272D"/>
    <w:rsid w:val="005F7E92"/>
    <w:rsid w:val="006003B0"/>
    <w:rsid w:val="00601371"/>
    <w:rsid w:val="00601CDF"/>
    <w:rsid w:val="00602404"/>
    <w:rsid w:val="00602D20"/>
    <w:rsid w:val="006032AB"/>
    <w:rsid w:val="00604766"/>
    <w:rsid w:val="006054AF"/>
    <w:rsid w:val="00606BF1"/>
    <w:rsid w:val="00606D96"/>
    <w:rsid w:val="00610654"/>
    <w:rsid w:val="00610EBE"/>
    <w:rsid w:val="00611303"/>
    <w:rsid w:val="00611802"/>
    <w:rsid w:val="00613FAE"/>
    <w:rsid w:val="0061408F"/>
    <w:rsid w:val="00614D8F"/>
    <w:rsid w:val="006172EB"/>
    <w:rsid w:val="00620658"/>
    <w:rsid w:val="00620888"/>
    <w:rsid w:val="00620D7F"/>
    <w:rsid w:val="006217F8"/>
    <w:rsid w:val="006235ED"/>
    <w:rsid w:val="0062436D"/>
    <w:rsid w:val="00624D7D"/>
    <w:rsid w:val="00625578"/>
    <w:rsid w:val="006258A1"/>
    <w:rsid w:val="00626162"/>
    <w:rsid w:val="006302D4"/>
    <w:rsid w:val="0063031F"/>
    <w:rsid w:val="00630ED7"/>
    <w:rsid w:val="00631355"/>
    <w:rsid w:val="0063142F"/>
    <w:rsid w:val="00631466"/>
    <w:rsid w:val="00631523"/>
    <w:rsid w:val="006318B9"/>
    <w:rsid w:val="00632246"/>
    <w:rsid w:val="00633428"/>
    <w:rsid w:val="006335BC"/>
    <w:rsid w:val="00634A97"/>
    <w:rsid w:val="00634AC2"/>
    <w:rsid w:val="00634EC5"/>
    <w:rsid w:val="00635296"/>
    <w:rsid w:val="0063542D"/>
    <w:rsid w:val="006355EA"/>
    <w:rsid w:val="00635DEA"/>
    <w:rsid w:val="00640CBB"/>
    <w:rsid w:val="00642DD1"/>
    <w:rsid w:val="00646198"/>
    <w:rsid w:val="0064643A"/>
    <w:rsid w:val="0064659C"/>
    <w:rsid w:val="0064768F"/>
    <w:rsid w:val="006507BD"/>
    <w:rsid w:val="00651524"/>
    <w:rsid w:val="0065295B"/>
    <w:rsid w:val="00652BEB"/>
    <w:rsid w:val="006550BC"/>
    <w:rsid w:val="006620AA"/>
    <w:rsid w:val="00662215"/>
    <w:rsid w:val="006624AE"/>
    <w:rsid w:val="00662BB9"/>
    <w:rsid w:val="0066605B"/>
    <w:rsid w:val="00667C2F"/>
    <w:rsid w:val="0067026C"/>
    <w:rsid w:val="00672CCF"/>
    <w:rsid w:val="006736D6"/>
    <w:rsid w:val="00675B6B"/>
    <w:rsid w:val="00677690"/>
    <w:rsid w:val="00682D0A"/>
    <w:rsid w:val="00683D5B"/>
    <w:rsid w:val="006841EA"/>
    <w:rsid w:val="006854C3"/>
    <w:rsid w:val="00686782"/>
    <w:rsid w:val="006874A5"/>
    <w:rsid w:val="00687789"/>
    <w:rsid w:val="00687B3A"/>
    <w:rsid w:val="006901D4"/>
    <w:rsid w:val="00692776"/>
    <w:rsid w:val="00692A71"/>
    <w:rsid w:val="00692E96"/>
    <w:rsid w:val="00693C7D"/>
    <w:rsid w:val="00693D93"/>
    <w:rsid w:val="00693E86"/>
    <w:rsid w:val="00694C29"/>
    <w:rsid w:val="00695CBA"/>
    <w:rsid w:val="006962FE"/>
    <w:rsid w:val="0069743C"/>
    <w:rsid w:val="00697DD1"/>
    <w:rsid w:val="006A0A17"/>
    <w:rsid w:val="006A2A2B"/>
    <w:rsid w:val="006A37A8"/>
    <w:rsid w:val="006A4867"/>
    <w:rsid w:val="006A5C33"/>
    <w:rsid w:val="006A5FE3"/>
    <w:rsid w:val="006A6FCA"/>
    <w:rsid w:val="006A7897"/>
    <w:rsid w:val="006B0016"/>
    <w:rsid w:val="006B0B5D"/>
    <w:rsid w:val="006B0E81"/>
    <w:rsid w:val="006B234E"/>
    <w:rsid w:val="006B2360"/>
    <w:rsid w:val="006B23A6"/>
    <w:rsid w:val="006B2882"/>
    <w:rsid w:val="006B3B13"/>
    <w:rsid w:val="006B4448"/>
    <w:rsid w:val="006B5BA1"/>
    <w:rsid w:val="006B5D5C"/>
    <w:rsid w:val="006B71B4"/>
    <w:rsid w:val="006C0FAC"/>
    <w:rsid w:val="006C22AC"/>
    <w:rsid w:val="006C4BFD"/>
    <w:rsid w:val="006C50DF"/>
    <w:rsid w:val="006D0032"/>
    <w:rsid w:val="006D38C8"/>
    <w:rsid w:val="006D496C"/>
    <w:rsid w:val="006D4D54"/>
    <w:rsid w:val="006D4FDE"/>
    <w:rsid w:val="006D752A"/>
    <w:rsid w:val="006E05EB"/>
    <w:rsid w:val="006E0B69"/>
    <w:rsid w:val="006E2573"/>
    <w:rsid w:val="006E2B0D"/>
    <w:rsid w:val="006E2BBB"/>
    <w:rsid w:val="006E2D49"/>
    <w:rsid w:val="006E2FE0"/>
    <w:rsid w:val="006E356B"/>
    <w:rsid w:val="006E57F3"/>
    <w:rsid w:val="006E601E"/>
    <w:rsid w:val="006E675A"/>
    <w:rsid w:val="006F014F"/>
    <w:rsid w:val="006F0C38"/>
    <w:rsid w:val="006F4E0B"/>
    <w:rsid w:val="006F5183"/>
    <w:rsid w:val="006F5540"/>
    <w:rsid w:val="006F6EA9"/>
    <w:rsid w:val="006F7252"/>
    <w:rsid w:val="00700677"/>
    <w:rsid w:val="00701113"/>
    <w:rsid w:val="00702B57"/>
    <w:rsid w:val="00705356"/>
    <w:rsid w:val="00705692"/>
    <w:rsid w:val="007059FB"/>
    <w:rsid w:val="00705CDA"/>
    <w:rsid w:val="00706BD4"/>
    <w:rsid w:val="00710528"/>
    <w:rsid w:val="00711BCE"/>
    <w:rsid w:val="00711EAA"/>
    <w:rsid w:val="007147E5"/>
    <w:rsid w:val="00714FAE"/>
    <w:rsid w:val="007151F7"/>
    <w:rsid w:val="007206DC"/>
    <w:rsid w:val="00720B23"/>
    <w:rsid w:val="00721497"/>
    <w:rsid w:val="00722509"/>
    <w:rsid w:val="00723214"/>
    <w:rsid w:val="00723933"/>
    <w:rsid w:val="00725574"/>
    <w:rsid w:val="00725EFA"/>
    <w:rsid w:val="00726E31"/>
    <w:rsid w:val="00730E29"/>
    <w:rsid w:val="00731BC4"/>
    <w:rsid w:val="00732DDD"/>
    <w:rsid w:val="00733416"/>
    <w:rsid w:val="00733615"/>
    <w:rsid w:val="007344ED"/>
    <w:rsid w:val="0073498F"/>
    <w:rsid w:val="007349BF"/>
    <w:rsid w:val="00735F02"/>
    <w:rsid w:val="00736E45"/>
    <w:rsid w:val="007376BC"/>
    <w:rsid w:val="00737E30"/>
    <w:rsid w:val="00741A54"/>
    <w:rsid w:val="00741D44"/>
    <w:rsid w:val="00742C7F"/>
    <w:rsid w:val="00743923"/>
    <w:rsid w:val="00744932"/>
    <w:rsid w:val="007458D4"/>
    <w:rsid w:val="00745C41"/>
    <w:rsid w:val="007468FC"/>
    <w:rsid w:val="00747512"/>
    <w:rsid w:val="00747C59"/>
    <w:rsid w:val="007506C5"/>
    <w:rsid w:val="00750F05"/>
    <w:rsid w:val="00753A02"/>
    <w:rsid w:val="007543A8"/>
    <w:rsid w:val="00756759"/>
    <w:rsid w:val="00757630"/>
    <w:rsid w:val="00760219"/>
    <w:rsid w:val="007608A7"/>
    <w:rsid w:val="00760EBF"/>
    <w:rsid w:val="007610CE"/>
    <w:rsid w:val="00763E3A"/>
    <w:rsid w:val="00765825"/>
    <w:rsid w:val="00770572"/>
    <w:rsid w:val="00770C10"/>
    <w:rsid w:val="00771175"/>
    <w:rsid w:val="007712DC"/>
    <w:rsid w:val="007734E2"/>
    <w:rsid w:val="007735CE"/>
    <w:rsid w:val="00773B36"/>
    <w:rsid w:val="0077525F"/>
    <w:rsid w:val="007754D5"/>
    <w:rsid w:val="00775C0E"/>
    <w:rsid w:val="007761F5"/>
    <w:rsid w:val="0077678F"/>
    <w:rsid w:val="00780767"/>
    <w:rsid w:val="00780A98"/>
    <w:rsid w:val="00780F96"/>
    <w:rsid w:val="00781627"/>
    <w:rsid w:val="0078187C"/>
    <w:rsid w:val="00782CDE"/>
    <w:rsid w:val="0078495F"/>
    <w:rsid w:val="00785740"/>
    <w:rsid w:val="0078658C"/>
    <w:rsid w:val="007865F9"/>
    <w:rsid w:val="00786CE4"/>
    <w:rsid w:val="0079131A"/>
    <w:rsid w:val="007927E0"/>
    <w:rsid w:val="00792CA3"/>
    <w:rsid w:val="00793012"/>
    <w:rsid w:val="00793B83"/>
    <w:rsid w:val="00795A1A"/>
    <w:rsid w:val="00795A1E"/>
    <w:rsid w:val="00796E21"/>
    <w:rsid w:val="007A0918"/>
    <w:rsid w:val="007A1ABC"/>
    <w:rsid w:val="007A2B69"/>
    <w:rsid w:val="007A3220"/>
    <w:rsid w:val="007A4165"/>
    <w:rsid w:val="007A4FA3"/>
    <w:rsid w:val="007A63B1"/>
    <w:rsid w:val="007A6831"/>
    <w:rsid w:val="007A715D"/>
    <w:rsid w:val="007B12D6"/>
    <w:rsid w:val="007B2FDD"/>
    <w:rsid w:val="007B308D"/>
    <w:rsid w:val="007B57F1"/>
    <w:rsid w:val="007B5889"/>
    <w:rsid w:val="007B5B66"/>
    <w:rsid w:val="007B6FB7"/>
    <w:rsid w:val="007B740C"/>
    <w:rsid w:val="007C254B"/>
    <w:rsid w:val="007C308A"/>
    <w:rsid w:val="007C3A1B"/>
    <w:rsid w:val="007C416A"/>
    <w:rsid w:val="007C420B"/>
    <w:rsid w:val="007C436B"/>
    <w:rsid w:val="007C4F2D"/>
    <w:rsid w:val="007C5231"/>
    <w:rsid w:val="007C5D1F"/>
    <w:rsid w:val="007C661A"/>
    <w:rsid w:val="007C72EB"/>
    <w:rsid w:val="007C7ECB"/>
    <w:rsid w:val="007D04D2"/>
    <w:rsid w:val="007D0577"/>
    <w:rsid w:val="007D0F5D"/>
    <w:rsid w:val="007D1272"/>
    <w:rsid w:val="007D3A2E"/>
    <w:rsid w:val="007D4412"/>
    <w:rsid w:val="007D47D4"/>
    <w:rsid w:val="007D58FB"/>
    <w:rsid w:val="007D59FA"/>
    <w:rsid w:val="007D7953"/>
    <w:rsid w:val="007E048F"/>
    <w:rsid w:val="007E09A9"/>
    <w:rsid w:val="007E145B"/>
    <w:rsid w:val="007E1CF4"/>
    <w:rsid w:val="007E3CC0"/>
    <w:rsid w:val="007F00FC"/>
    <w:rsid w:val="007F0A4A"/>
    <w:rsid w:val="007F196B"/>
    <w:rsid w:val="007F1EF1"/>
    <w:rsid w:val="007F4A21"/>
    <w:rsid w:val="007F6FAB"/>
    <w:rsid w:val="007F7858"/>
    <w:rsid w:val="008001E6"/>
    <w:rsid w:val="00801C8B"/>
    <w:rsid w:val="00803515"/>
    <w:rsid w:val="0080438B"/>
    <w:rsid w:val="00805488"/>
    <w:rsid w:val="00805E42"/>
    <w:rsid w:val="00807550"/>
    <w:rsid w:val="00807FA0"/>
    <w:rsid w:val="00810C10"/>
    <w:rsid w:val="00812842"/>
    <w:rsid w:val="00814692"/>
    <w:rsid w:val="00815638"/>
    <w:rsid w:val="00815BE4"/>
    <w:rsid w:val="00816089"/>
    <w:rsid w:val="00816F99"/>
    <w:rsid w:val="00817C7A"/>
    <w:rsid w:val="008206CD"/>
    <w:rsid w:val="00823093"/>
    <w:rsid w:val="0082553F"/>
    <w:rsid w:val="00826171"/>
    <w:rsid w:val="00826A0E"/>
    <w:rsid w:val="008277A8"/>
    <w:rsid w:val="008320F0"/>
    <w:rsid w:val="008336F1"/>
    <w:rsid w:val="0083437A"/>
    <w:rsid w:val="0083468A"/>
    <w:rsid w:val="00834F1F"/>
    <w:rsid w:val="0083607A"/>
    <w:rsid w:val="00841A01"/>
    <w:rsid w:val="00841AB3"/>
    <w:rsid w:val="008422F1"/>
    <w:rsid w:val="00842D43"/>
    <w:rsid w:val="00842D6B"/>
    <w:rsid w:val="00844202"/>
    <w:rsid w:val="0084450C"/>
    <w:rsid w:val="008449DA"/>
    <w:rsid w:val="00844BCA"/>
    <w:rsid w:val="0084548B"/>
    <w:rsid w:val="008463AF"/>
    <w:rsid w:val="00846BAF"/>
    <w:rsid w:val="00847DEE"/>
    <w:rsid w:val="0085307E"/>
    <w:rsid w:val="008550FB"/>
    <w:rsid w:val="00855876"/>
    <w:rsid w:val="00855BD6"/>
    <w:rsid w:val="00856D1C"/>
    <w:rsid w:val="00857867"/>
    <w:rsid w:val="00857DED"/>
    <w:rsid w:val="008614EA"/>
    <w:rsid w:val="00862B67"/>
    <w:rsid w:val="008631C3"/>
    <w:rsid w:val="0086350F"/>
    <w:rsid w:val="008641CE"/>
    <w:rsid w:val="00864D89"/>
    <w:rsid w:val="008659BE"/>
    <w:rsid w:val="008661AB"/>
    <w:rsid w:val="00866244"/>
    <w:rsid w:val="00866272"/>
    <w:rsid w:val="00867CA2"/>
    <w:rsid w:val="00871073"/>
    <w:rsid w:val="00874454"/>
    <w:rsid w:val="00875121"/>
    <w:rsid w:val="00876AC0"/>
    <w:rsid w:val="008779AD"/>
    <w:rsid w:val="00880657"/>
    <w:rsid w:val="008809B8"/>
    <w:rsid w:val="00880F80"/>
    <w:rsid w:val="008812EE"/>
    <w:rsid w:val="00881BFD"/>
    <w:rsid w:val="0088244B"/>
    <w:rsid w:val="0088616C"/>
    <w:rsid w:val="008873CB"/>
    <w:rsid w:val="008909ED"/>
    <w:rsid w:val="00890C8B"/>
    <w:rsid w:val="00890D4B"/>
    <w:rsid w:val="00893FFB"/>
    <w:rsid w:val="00896568"/>
    <w:rsid w:val="00897325"/>
    <w:rsid w:val="00897B49"/>
    <w:rsid w:val="008A045F"/>
    <w:rsid w:val="008A0521"/>
    <w:rsid w:val="008A07F6"/>
    <w:rsid w:val="008A287C"/>
    <w:rsid w:val="008A2E15"/>
    <w:rsid w:val="008A3EAD"/>
    <w:rsid w:val="008A402E"/>
    <w:rsid w:val="008A4B82"/>
    <w:rsid w:val="008A4E73"/>
    <w:rsid w:val="008A5143"/>
    <w:rsid w:val="008A6E05"/>
    <w:rsid w:val="008B00A8"/>
    <w:rsid w:val="008B276D"/>
    <w:rsid w:val="008B4812"/>
    <w:rsid w:val="008B566F"/>
    <w:rsid w:val="008B5954"/>
    <w:rsid w:val="008B7433"/>
    <w:rsid w:val="008C0E1E"/>
    <w:rsid w:val="008C14ED"/>
    <w:rsid w:val="008C1E86"/>
    <w:rsid w:val="008C26BB"/>
    <w:rsid w:val="008C2FDD"/>
    <w:rsid w:val="008C36EF"/>
    <w:rsid w:val="008C3B34"/>
    <w:rsid w:val="008C4AA0"/>
    <w:rsid w:val="008C56FC"/>
    <w:rsid w:val="008C5F87"/>
    <w:rsid w:val="008C6B85"/>
    <w:rsid w:val="008C7FC3"/>
    <w:rsid w:val="008D42C3"/>
    <w:rsid w:val="008D4412"/>
    <w:rsid w:val="008D4F24"/>
    <w:rsid w:val="008D5346"/>
    <w:rsid w:val="008D5736"/>
    <w:rsid w:val="008E1A1E"/>
    <w:rsid w:val="008E33DD"/>
    <w:rsid w:val="008E5182"/>
    <w:rsid w:val="008E61D4"/>
    <w:rsid w:val="008E7A1A"/>
    <w:rsid w:val="008E7F83"/>
    <w:rsid w:val="008F04D6"/>
    <w:rsid w:val="008F372D"/>
    <w:rsid w:val="008F51DB"/>
    <w:rsid w:val="008F5FA4"/>
    <w:rsid w:val="00902B7D"/>
    <w:rsid w:val="009033F4"/>
    <w:rsid w:val="00903408"/>
    <w:rsid w:val="00905139"/>
    <w:rsid w:val="00905DE3"/>
    <w:rsid w:val="00906474"/>
    <w:rsid w:val="00906D44"/>
    <w:rsid w:val="00907114"/>
    <w:rsid w:val="009077BE"/>
    <w:rsid w:val="009102F1"/>
    <w:rsid w:val="009116EA"/>
    <w:rsid w:val="00911D31"/>
    <w:rsid w:val="00911EC0"/>
    <w:rsid w:val="00913657"/>
    <w:rsid w:val="00915C98"/>
    <w:rsid w:val="009172F3"/>
    <w:rsid w:val="0091732C"/>
    <w:rsid w:val="0091745D"/>
    <w:rsid w:val="00917877"/>
    <w:rsid w:val="00922B0C"/>
    <w:rsid w:val="00924867"/>
    <w:rsid w:val="00931339"/>
    <w:rsid w:val="00931441"/>
    <w:rsid w:val="00931688"/>
    <w:rsid w:val="009325A3"/>
    <w:rsid w:val="00932900"/>
    <w:rsid w:val="00932DBC"/>
    <w:rsid w:val="00933671"/>
    <w:rsid w:val="00933826"/>
    <w:rsid w:val="0093425E"/>
    <w:rsid w:val="00934BB6"/>
    <w:rsid w:val="0093605A"/>
    <w:rsid w:val="009360E8"/>
    <w:rsid w:val="009361F1"/>
    <w:rsid w:val="00936AF8"/>
    <w:rsid w:val="00937797"/>
    <w:rsid w:val="00940849"/>
    <w:rsid w:val="00942AEA"/>
    <w:rsid w:val="00945188"/>
    <w:rsid w:val="0094576D"/>
    <w:rsid w:val="00946B22"/>
    <w:rsid w:val="009513A2"/>
    <w:rsid w:val="009514E6"/>
    <w:rsid w:val="00951558"/>
    <w:rsid w:val="009523B6"/>
    <w:rsid w:val="0095379B"/>
    <w:rsid w:val="00953C99"/>
    <w:rsid w:val="00953DA9"/>
    <w:rsid w:val="00954446"/>
    <w:rsid w:val="0095607D"/>
    <w:rsid w:val="00956147"/>
    <w:rsid w:val="00957437"/>
    <w:rsid w:val="00960DA5"/>
    <w:rsid w:val="0096483F"/>
    <w:rsid w:val="00964AB1"/>
    <w:rsid w:val="00965B71"/>
    <w:rsid w:val="00972BF7"/>
    <w:rsid w:val="00972DD5"/>
    <w:rsid w:val="00973DA5"/>
    <w:rsid w:val="00975AF4"/>
    <w:rsid w:val="00981E73"/>
    <w:rsid w:val="0098435F"/>
    <w:rsid w:val="00984879"/>
    <w:rsid w:val="00984888"/>
    <w:rsid w:val="00984FE1"/>
    <w:rsid w:val="00985632"/>
    <w:rsid w:val="00985A85"/>
    <w:rsid w:val="009868DD"/>
    <w:rsid w:val="00986B1E"/>
    <w:rsid w:val="00987230"/>
    <w:rsid w:val="00987784"/>
    <w:rsid w:val="00990A8D"/>
    <w:rsid w:val="00990D0F"/>
    <w:rsid w:val="00991B63"/>
    <w:rsid w:val="00991F50"/>
    <w:rsid w:val="00993F78"/>
    <w:rsid w:val="00994C7E"/>
    <w:rsid w:val="00994D6F"/>
    <w:rsid w:val="00997007"/>
    <w:rsid w:val="00997CE2"/>
    <w:rsid w:val="009A289D"/>
    <w:rsid w:val="009A2DC6"/>
    <w:rsid w:val="009A3698"/>
    <w:rsid w:val="009A5F6A"/>
    <w:rsid w:val="009A77AC"/>
    <w:rsid w:val="009A787A"/>
    <w:rsid w:val="009B1E8D"/>
    <w:rsid w:val="009B2428"/>
    <w:rsid w:val="009B259D"/>
    <w:rsid w:val="009B2E56"/>
    <w:rsid w:val="009B3C50"/>
    <w:rsid w:val="009B5CB7"/>
    <w:rsid w:val="009C1419"/>
    <w:rsid w:val="009C285E"/>
    <w:rsid w:val="009C40C7"/>
    <w:rsid w:val="009C5738"/>
    <w:rsid w:val="009C6D85"/>
    <w:rsid w:val="009C793E"/>
    <w:rsid w:val="009D1744"/>
    <w:rsid w:val="009D178A"/>
    <w:rsid w:val="009D24F4"/>
    <w:rsid w:val="009D2770"/>
    <w:rsid w:val="009D298B"/>
    <w:rsid w:val="009D368F"/>
    <w:rsid w:val="009D4643"/>
    <w:rsid w:val="009D4CDA"/>
    <w:rsid w:val="009D543A"/>
    <w:rsid w:val="009D6184"/>
    <w:rsid w:val="009D7786"/>
    <w:rsid w:val="009E0751"/>
    <w:rsid w:val="009E1CDE"/>
    <w:rsid w:val="009E226E"/>
    <w:rsid w:val="009E393E"/>
    <w:rsid w:val="009E3CAD"/>
    <w:rsid w:val="009E5076"/>
    <w:rsid w:val="009E5A63"/>
    <w:rsid w:val="009E6198"/>
    <w:rsid w:val="009E7B66"/>
    <w:rsid w:val="009F10AD"/>
    <w:rsid w:val="009F13A8"/>
    <w:rsid w:val="009F2995"/>
    <w:rsid w:val="009F2996"/>
    <w:rsid w:val="009F4015"/>
    <w:rsid w:val="009F4966"/>
    <w:rsid w:val="009F4AFB"/>
    <w:rsid w:val="009F7705"/>
    <w:rsid w:val="009F7AD5"/>
    <w:rsid w:val="00A00C62"/>
    <w:rsid w:val="00A0270E"/>
    <w:rsid w:val="00A02D6E"/>
    <w:rsid w:val="00A03196"/>
    <w:rsid w:val="00A03C42"/>
    <w:rsid w:val="00A05AD9"/>
    <w:rsid w:val="00A065F4"/>
    <w:rsid w:val="00A06703"/>
    <w:rsid w:val="00A07C20"/>
    <w:rsid w:val="00A1064B"/>
    <w:rsid w:val="00A117C2"/>
    <w:rsid w:val="00A125F0"/>
    <w:rsid w:val="00A12ECC"/>
    <w:rsid w:val="00A14061"/>
    <w:rsid w:val="00A140BA"/>
    <w:rsid w:val="00A143F3"/>
    <w:rsid w:val="00A14498"/>
    <w:rsid w:val="00A14A52"/>
    <w:rsid w:val="00A17A51"/>
    <w:rsid w:val="00A21FB0"/>
    <w:rsid w:val="00A22C76"/>
    <w:rsid w:val="00A234CB"/>
    <w:rsid w:val="00A24A1F"/>
    <w:rsid w:val="00A25A46"/>
    <w:rsid w:val="00A263B4"/>
    <w:rsid w:val="00A26647"/>
    <w:rsid w:val="00A2799E"/>
    <w:rsid w:val="00A27CB9"/>
    <w:rsid w:val="00A27E22"/>
    <w:rsid w:val="00A306AD"/>
    <w:rsid w:val="00A3105B"/>
    <w:rsid w:val="00A31242"/>
    <w:rsid w:val="00A31559"/>
    <w:rsid w:val="00A31910"/>
    <w:rsid w:val="00A373FA"/>
    <w:rsid w:val="00A37A03"/>
    <w:rsid w:val="00A40D64"/>
    <w:rsid w:val="00A41D5D"/>
    <w:rsid w:val="00A462BB"/>
    <w:rsid w:val="00A51EFF"/>
    <w:rsid w:val="00A52530"/>
    <w:rsid w:val="00A527D2"/>
    <w:rsid w:val="00A52D03"/>
    <w:rsid w:val="00A54EDC"/>
    <w:rsid w:val="00A551BF"/>
    <w:rsid w:val="00A56C47"/>
    <w:rsid w:val="00A60A37"/>
    <w:rsid w:val="00A60FA8"/>
    <w:rsid w:val="00A61293"/>
    <w:rsid w:val="00A63515"/>
    <w:rsid w:val="00A66391"/>
    <w:rsid w:val="00A70524"/>
    <w:rsid w:val="00A70E5E"/>
    <w:rsid w:val="00A73406"/>
    <w:rsid w:val="00A74818"/>
    <w:rsid w:val="00A75C4E"/>
    <w:rsid w:val="00A76431"/>
    <w:rsid w:val="00A809C8"/>
    <w:rsid w:val="00A82A7F"/>
    <w:rsid w:val="00A84105"/>
    <w:rsid w:val="00A85FE2"/>
    <w:rsid w:val="00A8771B"/>
    <w:rsid w:val="00A906E8"/>
    <w:rsid w:val="00A94473"/>
    <w:rsid w:val="00A94EF4"/>
    <w:rsid w:val="00A961F6"/>
    <w:rsid w:val="00A9672C"/>
    <w:rsid w:val="00AA0445"/>
    <w:rsid w:val="00AA0997"/>
    <w:rsid w:val="00AA1F59"/>
    <w:rsid w:val="00AA32BE"/>
    <w:rsid w:val="00AA6BAF"/>
    <w:rsid w:val="00AB0424"/>
    <w:rsid w:val="00AB2913"/>
    <w:rsid w:val="00AB2B56"/>
    <w:rsid w:val="00AB3FD2"/>
    <w:rsid w:val="00AB5A0C"/>
    <w:rsid w:val="00AB6040"/>
    <w:rsid w:val="00AB7B1E"/>
    <w:rsid w:val="00AC0233"/>
    <w:rsid w:val="00AC21EA"/>
    <w:rsid w:val="00AC2255"/>
    <w:rsid w:val="00AC26D6"/>
    <w:rsid w:val="00AC58F4"/>
    <w:rsid w:val="00AC60FE"/>
    <w:rsid w:val="00AC65DA"/>
    <w:rsid w:val="00AD0459"/>
    <w:rsid w:val="00AD2670"/>
    <w:rsid w:val="00AD2FB8"/>
    <w:rsid w:val="00AD320B"/>
    <w:rsid w:val="00AD3F98"/>
    <w:rsid w:val="00AE21E6"/>
    <w:rsid w:val="00AE3900"/>
    <w:rsid w:val="00AE4332"/>
    <w:rsid w:val="00AE5B2C"/>
    <w:rsid w:val="00AF00C9"/>
    <w:rsid w:val="00AF1753"/>
    <w:rsid w:val="00AF1B70"/>
    <w:rsid w:val="00AF2516"/>
    <w:rsid w:val="00AF3DC1"/>
    <w:rsid w:val="00AF4196"/>
    <w:rsid w:val="00AF6A41"/>
    <w:rsid w:val="00AF7939"/>
    <w:rsid w:val="00B00781"/>
    <w:rsid w:val="00B007A8"/>
    <w:rsid w:val="00B00EF5"/>
    <w:rsid w:val="00B016F1"/>
    <w:rsid w:val="00B01F1D"/>
    <w:rsid w:val="00B02C8E"/>
    <w:rsid w:val="00B04FB7"/>
    <w:rsid w:val="00B053E8"/>
    <w:rsid w:val="00B05AF5"/>
    <w:rsid w:val="00B06C4A"/>
    <w:rsid w:val="00B07967"/>
    <w:rsid w:val="00B10F9F"/>
    <w:rsid w:val="00B1163C"/>
    <w:rsid w:val="00B11C9D"/>
    <w:rsid w:val="00B13127"/>
    <w:rsid w:val="00B17303"/>
    <w:rsid w:val="00B173B0"/>
    <w:rsid w:val="00B20597"/>
    <w:rsid w:val="00B208F9"/>
    <w:rsid w:val="00B257B7"/>
    <w:rsid w:val="00B26902"/>
    <w:rsid w:val="00B2722A"/>
    <w:rsid w:val="00B27F22"/>
    <w:rsid w:val="00B31714"/>
    <w:rsid w:val="00B33E7A"/>
    <w:rsid w:val="00B347C4"/>
    <w:rsid w:val="00B3490E"/>
    <w:rsid w:val="00B34C79"/>
    <w:rsid w:val="00B3516A"/>
    <w:rsid w:val="00B361B3"/>
    <w:rsid w:val="00B37458"/>
    <w:rsid w:val="00B37DBE"/>
    <w:rsid w:val="00B37DBF"/>
    <w:rsid w:val="00B40D1B"/>
    <w:rsid w:val="00B431DF"/>
    <w:rsid w:val="00B45570"/>
    <w:rsid w:val="00B500F0"/>
    <w:rsid w:val="00B50455"/>
    <w:rsid w:val="00B507DA"/>
    <w:rsid w:val="00B520B2"/>
    <w:rsid w:val="00B5624C"/>
    <w:rsid w:val="00B5785A"/>
    <w:rsid w:val="00B61222"/>
    <w:rsid w:val="00B61580"/>
    <w:rsid w:val="00B616AA"/>
    <w:rsid w:val="00B618BA"/>
    <w:rsid w:val="00B62577"/>
    <w:rsid w:val="00B63B14"/>
    <w:rsid w:val="00B64E36"/>
    <w:rsid w:val="00B6536E"/>
    <w:rsid w:val="00B6568A"/>
    <w:rsid w:val="00B6598D"/>
    <w:rsid w:val="00B70114"/>
    <w:rsid w:val="00B7099A"/>
    <w:rsid w:val="00B70B0D"/>
    <w:rsid w:val="00B724CA"/>
    <w:rsid w:val="00B732D8"/>
    <w:rsid w:val="00B73762"/>
    <w:rsid w:val="00B73FF4"/>
    <w:rsid w:val="00B74CB5"/>
    <w:rsid w:val="00B74EA8"/>
    <w:rsid w:val="00B75973"/>
    <w:rsid w:val="00B84CC6"/>
    <w:rsid w:val="00B8593C"/>
    <w:rsid w:val="00B85F37"/>
    <w:rsid w:val="00B86379"/>
    <w:rsid w:val="00B86C9D"/>
    <w:rsid w:val="00B8715A"/>
    <w:rsid w:val="00B87C33"/>
    <w:rsid w:val="00B87F60"/>
    <w:rsid w:val="00B92B59"/>
    <w:rsid w:val="00B92D02"/>
    <w:rsid w:val="00B93DC9"/>
    <w:rsid w:val="00B95B37"/>
    <w:rsid w:val="00B96773"/>
    <w:rsid w:val="00B970D7"/>
    <w:rsid w:val="00BA11B7"/>
    <w:rsid w:val="00BA15EF"/>
    <w:rsid w:val="00BA282D"/>
    <w:rsid w:val="00BA3095"/>
    <w:rsid w:val="00BA5160"/>
    <w:rsid w:val="00BA7886"/>
    <w:rsid w:val="00BB12AB"/>
    <w:rsid w:val="00BB1577"/>
    <w:rsid w:val="00BB4343"/>
    <w:rsid w:val="00BB4476"/>
    <w:rsid w:val="00BB6260"/>
    <w:rsid w:val="00BB7948"/>
    <w:rsid w:val="00BC1D29"/>
    <w:rsid w:val="00BC26E4"/>
    <w:rsid w:val="00BC3D2D"/>
    <w:rsid w:val="00BC45E3"/>
    <w:rsid w:val="00BC5FDA"/>
    <w:rsid w:val="00BC6750"/>
    <w:rsid w:val="00BC78FA"/>
    <w:rsid w:val="00BD30E9"/>
    <w:rsid w:val="00BD35C0"/>
    <w:rsid w:val="00BD5671"/>
    <w:rsid w:val="00BE03BE"/>
    <w:rsid w:val="00BE1AA0"/>
    <w:rsid w:val="00BE24D3"/>
    <w:rsid w:val="00BE3424"/>
    <w:rsid w:val="00BE3BA4"/>
    <w:rsid w:val="00BE3F2C"/>
    <w:rsid w:val="00BE47AA"/>
    <w:rsid w:val="00BE4AF9"/>
    <w:rsid w:val="00BE5257"/>
    <w:rsid w:val="00BE6D66"/>
    <w:rsid w:val="00BF0B6E"/>
    <w:rsid w:val="00BF10D1"/>
    <w:rsid w:val="00BF10F4"/>
    <w:rsid w:val="00BF2777"/>
    <w:rsid w:val="00BF3D6D"/>
    <w:rsid w:val="00BF669F"/>
    <w:rsid w:val="00BF78E3"/>
    <w:rsid w:val="00C041E2"/>
    <w:rsid w:val="00C047F7"/>
    <w:rsid w:val="00C05E74"/>
    <w:rsid w:val="00C074AD"/>
    <w:rsid w:val="00C10C19"/>
    <w:rsid w:val="00C13C77"/>
    <w:rsid w:val="00C13E11"/>
    <w:rsid w:val="00C143B8"/>
    <w:rsid w:val="00C169F7"/>
    <w:rsid w:val="00C17D02"/>
    <w:rsid w:val="00C20893"/>
    <w:rsid w:val="00C2343B"/>
    <w:rsid w:val="00C24E70"/>
    <w:rsid w:val="00C2674E"/>
    <w:rsid w:val="00C315A2"/>
    <w:rsid w:val="00C34112"/>
    <w:rsid w:val="00C374CF"/>
    <w:rsid w:val="00C4035E"/>
    <w:rsid w:val="00C40DF2"/>
    <w:rsid w:val="00C4169A"/>
    <w:rsid w:val="00C42993"/>
    <w:rsid w:val="00C44048"/>
    <w:rsid w:val="00C45BCA"/>
    <w:rsid w:val="00C45E34"/>
    <w:rsid w:val="00C4781F"/>
    <w:rsid w:val="00C51B8A"/>
    <w:rsid w:val="00C52DBB"/>
    <w:rsid w:val="00C52E3B"/>
    <w:rsid w:val="00C5649C"/>
    <w:rsid w:val="00C5685D"/>
    <w:rsid w:val="00C579E2"/>
    <w:rsid w:val="00C602F9"/>
    <w:rsid w:val="00C6053E"/>
    <w:rsid w:val="00C6171C"/>
    <w:rsid w:val="00C6217D"/>
    <w:rsid w:val="00C6219D"/>
    <w:rsid w:val="00C62201"/>
    <w:rsid w:val="00C64898"/>
    <w:rsid w:val="00C64FA8"/>
    <w:rsid w:val="00C6523F"/>
    <w:rsid w:val="00C6567B"/>
    <w:rsid w:val="00C66D78"/>
    <w:rsid w:val="00C670EF"/>
    <w:rsid w:val="00C672E1"/>
    <w:rsid w:val="00C67A3F"/>
    <w:rsid w:val="00C74476"/>
    <w:rsid w:val="00C75292"/>
    <w:rsid w:val="00C752C1"/>
    <w:rsid w:val="00C75486"/>
    <w:rsid w:val="00C75B8F"/>
    <w:rsid w:val="00C764E7"/>
    <w:rsid w:val="00C76CF2"/>
    <w:rsid w:val="00C8202C"/>
    <w:rsid w:val="00C826F0"/>
    <w:rsid w:val="00C83411"/>
    <w:rsid w:val="00C838A5"/>
    <w:rsid w:val="00C84F73"/>
    <w:rsid w:val="00C90A1E"/>
    <w:rsid w:val="00C91413"/>
    <w:rsid w:val="00C92A5B"/>
    <w:rsid w:val="00C95239"/>
    <w:rsid w:val="00C952A4"/>
    <w:rsid w:val="00C96CFF"/>
    <w:rsid w:val="00C9706A"/>
    <w:rsid w:val="00C97479"/>
    <w:rsid w:val="00C977E2"/>
    <w:rsid w:val="00CA0563"/>
    <w:rsid w:val="00CA074C"/>
    <w:rsid w:val="00CA4378"/>
    <w:rsid w:val="00CA4624"/>
    <w:rsid w:val="00CA46E2"/>
    <w:rsid w:val="00CA46EC"/>
    <w:rsid w:val="00CA61D6"/>
    <w:rsid w:val="00CA7BC9"/>
    <w:rsid w:val="00CA7EB2"/>
    <w:rsid w:val="00CB2B2F"/>
    <w:rsid w:val="00CB3829"/>
    <w:rsid w:val="00CB4D1C"/>
    <w:rsid w:val="00CB62EE"/>
    <w:rsid w:val="00CB76C9"/>
    <w:rsid w:val="00CB7EFD"/>
    <w:rsid w:val="00CC117B"/>
    <w:rsid w:val="00CC5E6F"/>
    <w:rsid w:val="00CC5FE9"/>
    <w:rsid w:val="00CC7771"/>
    <w:rsid w:val="00CD0364"/>
    <w:rsid w:val="00CD0D6A"/>
    <w:rsid w:val="00CD174A"/>
    <w:rsid w:val="00CD23D1"/>
    <w:rsid w:val="00CD78E0"/>
    <w:rsid w:val="00CE02E4"/>
    <w:rsid w:val="00CE0DC2"/>
    <w:rsid w:val="00CE3E91"/>
    <w:rsid w:val="00CE43F9"/>
    <w:rsid w:val="00CE594D"/>
    <w:rsid w:val="00CE66C6"/>
    <w:rsid w:val="00CE6D02"/>
    <w:rsid w:val="00CF17AC"/>
    <w:rsid w:val="00CF1A19"/>
    <w:rsid w:val="00CF31AE"/>
    <w:rsid w:val="00CF3F4E"/>
    <w:rsid w:val="00D014D9"/>
    <w:rsid w:val="00D02806"/>
    <w:rsid w:val="00D040E2"/>
    <w:rsid w:val="00D0535F"/>
    <w:rsid w:val="00D05B29"/>
    <w:rsid w:val="00D0665A"/>
    <w:rsid w:val="00D102F2"/>
    <w:rsid w:val="00D1071A"/>
    <w:rsid w:val="00D10ECE"/>
    <w:rsid w:val="00D134E7"/>
    <w:rsid w:val="00D1394D"/>
    <w:rsid w:val="00D14025"/>
    <w:rsid w:val="00D16419"/>
    <w:rsid w:val="00D207B8"/>
    <w:rsid w:val="00D2080D"/>
    <w:rsid w:val="00D22069"/>
    <w:rsid w:val="00D23CE1"/>
    <w:rsid w:val="00D2446C"/>
    <w:rsid w:val="00D26B40"/>
    <w:rsid w:val="00D27707"/>
    <w:rsid w:val="00D27B17"/>
    <w:rsid w:val="00D308F3"/>
    <w:rsid w:val="00D31D0A"/>
    <w:rsid w:val="00D336CD"/>
    <w:rsid w:val="00D33F44"/>
    <w:rsid w:val="00D360B0"/>
    <w:rsid w:val="00D4080D"/>
    <w:rsid w:val="00D417A7"/>
    <w:rsid w:val="00D41CC4"/>
    <w:rsid w:val="00D43F0C"/>
    <w:rsid w:val="00D44ACA"/>
    <w:rsid w:val="00D47740"/>
    <w:rsid w:val="00D50200"/>
    <w:rsid w:val="00D50B6D"/>
    <w:rsid w:val="00D51F1E"/>
    <w:rsid w:val="00D52EE7"/>
    <w:rsid w:val="00D54545"/>
    <w:rsid w:val="00D55583"/>
    <w:rsid w:val="00D55FE2"/>
    <w:rsid w:val="00D57924"/>
    <w:rsid w:val="00D60FAB"/>
    <w:rsid w:val="00D61343"/>
    <w:rsid w:val="00D6267E"/>
    <w:rsid w:val="00D6463B"/>
    <w:rsid w:val="00D66346"/>
    <w:rsid w:val="00D702AA"/>
    <w:rsid w:val="00D71B85"/>
    <w:rsid w:val="00D733D9"/>
    <w:rsid w:val="00D75FEE"/>
    <w:rsid w:val="00D76AE8"/>
    <w:rsid w:val="00D77D40"/>
    <w:rsid w:val="00D80D67"/>
    <w:rsid w:val="00D812B9"/>
    <w:rsid w:val="00D82344"/>
    <w:rsid w:val="00D84051"/>
    <w:rsid w:val="00D847F4"/>
    <w:rsid w:val="00D85DCA"/>
    <w:rsid w:val="00D87F46"/>
    <w:rsid w:val="00D903FD"/>
    <w:rsid w:val="00D91849"/>
    <w:rsid w:val="00D9246B"/>
    <w:rsid w:val="00D93974"/>
    <w:rsid w:val="00D940DA"/>
    <w:rsid w:val="00D94BC5"/>
    <w:rsid w:val="00D95B6B"/>
    <w:rsid w:val="00D9607C"/>
    <w:rsid w:val="00D960E1"/>
    <w:rsid w:val="00D9659B"/>
    <w:rsid w:val="00D96A67"/>
    <w:rsid w:val="00D96C08"/>
    <w:rsid w:val="00DA07CE"/>
    <w:rsid w:val="00DA15EC"/>
    <w:rsid w:val="00DA189C"/>
    <w:rsid w:val="00DA2ADB"/>
    <w:rsid w:val="00DA3527"/>
    <w:rsid w:val="00DA3635"/>
    <w:rsid w:val="00DA3984"/>
    <w:rsid w:val="00DA3A56"/>
    <w:rsid w:val="00DA535D"/>
    <w:rsid w:val="00DA54D7"/>
    <w:rsid w:val="00DA7939"/>
    <w:rsid w:val="00DB03A8"/>
    <w:rsid w:val="00DB100D"/>
    <w:rsid w:val="00DB1965"/>
    <w:rsid w:val="00DB1D14"/>
    <w:rsid w:val="00DB2C8B"/>
    <w:rsid w:val="00DB2FB5"/>
    <w:rsid w:val="00DB4AD4"/>
    <w:rsid w:val="00DB4C8A"/>
    <w:rsid w:val="00DB6433"/>
    <w:rsid w:val="00DB67D9"/>
    <w:rsid w:val="00DC0A51"/>
    <w:rsid w:val="00DC25DE"/>
    <w:rsid w:val="00DC26D7"/>
    <w:rsid w:val="00DC3052"/>
    <w:rsid w:val="00DC5299"/>
    <w:rsid w:val="00DC6333"/>
    <w:rsid w:val="00DC6BF7"/>
    <w:rsid w:val="00DC7FD8"/>
    <w:rsid w:val="00DD135D"/>
    <w:rsid w:val="00DD3CB6"/>
    <w:rsid w:val="00DD5E7D"/>
    <w:rsid w:val="00DD7B06"/>
    <w:rsid w:val="00DE165B"/>
    <w:rsid w:val="00DE2302"/>
    <w:rsid w:val="00DE275F"/>
    <w:rsid w:val="00DE5D6E"/>
    <w:rsid w:val="00DE5E24"/>
    <w:rsid w:val="00DE6F6E"/>
    <w:rsid w:val="00DF0122"/>
    <w:rsid w:val="00DF26E6"/>
    <w:rsid w:val="00DF3807"/>
    <w:rsid w:val="00DF3A22"/>
    <w:rsid w:val="00DF3D10"/>
    <w:rsid w:val="00DF3E44"/>
    <w:rsid w:val="00DF46C4"/>
    <w:rsid w:val="00DF4FC2"/>
    <w:rsid w:val="00DF5C5E"/>
    <w:rsid w:val="00DF602F"/>
    <w:rsid w:val="00DF6545"/>
    <w:rsid w:val="00E00622"/>
    <w:rsid w:val="00E020A3"/>
    <w:rsid w:val="00E05B12"/>
    <w:rsid w:val="00E10175"/>
    <w:rsid w:val="00E11003"/>
    <w:rsid w:val="00E11504"/>
    <w:rsid w:val="00E119EC"/>
    <w:rsid w:val="00E16293"/>
    <w:rsid w:val="00E175A5"/>
    <w:rsid w:val="00E20B7D"/>
    <w:rsid w:val="00E21C5A"/>
    <w:rsid w:val="00E221F5"/>
    <w:rsid w:val="00E2712C"/>
    <w:rsid w:val="00E27138"/>
    <w:rsid w:val="00E274D7"/>
    <w:rsid w:val="00E31C2E"/>
    <w:rsid w:val="00E36EDE"/>
    <w:rsid w:val="00E4016B"/>
    <w:rsid w:val="00E40BB4"/>
    <w:rsid w:val="00E42AE2"/>
    <w:rsid w:val="00E43679"/>
    <w:rsid w:val="00E43D2D"/>
    <w:rsid w:val="00E44084"/>
    <w:rsid w:val="00E44C8B"/>
    <w:rsid w:val="00E45DB3"/>
    <w:rsid w:val="00E46100"/>
    <w:rsid w:val="00E462B5"/>
    <w:rsid w:val="00E47AC7"/>
    <w:rsid w:val="00E50CF2"/>
    <w:rsid w:val="00E5247A"/>
    <w:rsid w:val="00E5707B"/>
    <w:rsid w:val="00E57FBA"/>
    <w:rsid w:val="00E62414"/>
    <w:rsid w:val="00E63080"/>
    <w:rsid w:val="00E63786"/>
    <w:rsid w:val="00E64182"/>
    <w:rsid w:val="00E64359"/>
    <w:rsid w:val="00E64FB3"/>
    <w:rsid w:val="00E65711"/>
    <w:rsid w:val="00E65F68"/>
    <w:rsid w:val="00E6668C"/>
    <w:rsid w:val="00E67096"/>
    <w:rsid w:val="00E6775B"/>
    <w:rsid w:val="00E706E6"/>
    <w:rsid w:val="00E708FC"/>
    <w:rsid w:val="00E70D19"/>
    <w:rsid w:val="00E72954"/>
    <w:rsid w:val="00E72BB3"/>
    <w:rsid w:val="00E74414"/>
    <w:rsid w:val="00E758CD"/>
    <w:rsid w:val="00E760DD"/>
    <w:rsid w:val="00E76CE1"/>
    <w:rsid w:val="00E76DB4"/>
    <w:rsid w:val="00E802DF"/>
    <w:rsid w:val="00E80D30"/>
    <w:rsid w:val="00E83168"/>
    <w:rsid w:val="00E83590"/>
    <w:rsid w:val="00E8421B"/>
    <w:rsid w:val="00E855E6"/>
    <w:rsid w:val="00E856DE"/>
    <w:rsid w:val="00E85995"/>
    <w:rsid w:val="00E87FE1"/>
    <w:rsid w:val="00E9355F"/>
    <w:rsid w:val="00E93703"/>
    <w:rsid w:val="00E94F55"/>
    <w:rsid w:val="00E95779"/>
    <w:rsid w:val="00E957CA"/>
    <w:rsid w:val="00E969DB"/>
    <w:rsid w:val="00E9727D"/>
    <w:rsid w:val="00EA0FDB"/>
    <w:rsid w:val="00EA20E9"/>
    <w:rsid w:val="00EA3275"/>
    <w:rsid w:val="00EA5AB1"/>
    <w:rsid w:val="00EA5E02"/>
    <w:rsid w:val="00EA6241"/>
    <w:rsid w:val="00EA7C57"/>
    <w:rsid w:val="00EB237F"/>
    <w:rsid w:val="00EB271A"/>
    <w:rsid w:val="00EB46AF"/>
    <w:rsid w:val="00EB4C2B"/>
    <w:rsid w:val="00EB4C5C"/>
    <w:rsid w:val="00EB5116"/>
    <w:rsid w:val="00EB69B8"/>
    <w:rsid w:val="00EB7BBF"/>
    <w:rsid w:val="00EB7BD0"/>
    <w:rsid w:val="00EC0350"/>
    <w:rsid w:val="00EC1601"/>
    <w:rsid w:val="00EC1944"/>
    <w:rsid w:val="00EC31A2"/>
    <w:rsid w:val="00EC45AB"/>
    <w:rsid w:val="00EC66D3"/>
    <w:rsid w:val="00EC78E7"/>
    <w:rsid w:val="00EC7D96"/>
    <w:rsid w:val="00ED013B"/>
    <w:rsid w:val="00ED0D27"/>
    <w:rsid w:val="00ED3194"/>
    <w:rsid w:val="00ED43D2"/>
    <w:rsid w:val="00ED49A6"/>
    <w:rsid w:val="00ED4B91"/>
    <w:rsid w:val="00ED537F"/>
    <w:rsid w:val="00ED5F3F"/>
    <w:rsid w:val="00ED6F33"/>
    <w:rsid w:val="00ED7984"/>
    <w:rsid w:val="00EE16AD"/>
    <w:rsid w:val="00EE3B8C"/>
    <w:rsid w:val="00EE3D88"/>
    <w:rsid w:val="00EE5A87"/>
    <w:rsid w:val="00EE5DA2"/>
    <w:rsid w:val="00EE624D"/>
    <w:rsid w:val="00EE6499"/>
    <w:rsid w:val="00EF1E4B"/>
    <w:rsid w:val="00EF28B3"/>
    <w:rsid w:val="00EF485A"/>
    <w:rsid w:val="00EF4A38"/>
    <w:rsid w:val="00EF4A5E"/>
    <w:rsid w:val="00EF52B9"/>
    <w:rsid w:val="00EF7D0F"/>
    <w:rsid w:val="00F00043"/>
    <w:rsid w:val="00F0106B"/>
    <w:rsid w:val="00F021A7"/>
    <w:rsid w:val="00F024B0"/>
    <w:rsid w:val="00F0300E"/>
    <w:rsid w:val="00F03096"/>
    <w:rsid w:val="00F04637"/>
    <w:rsid w:val="00F059B2"/>
    <w:rsid w:val="00F05FF1"/>
    <w:rsid w:val="00F075DE"/>
    <w:rsid w:val="00F07EFD"/>
    <w:rsid w:val="00F11576"/>
    <w:rsid w:val="00F11B8F"/>
    <w:rsid w:val="00F13169"/>
    <w:rsid w:val="00F140CD"/>
    <w:rsid w:val="00F153E0"/>
    <w:rsid w:val="00F15B34"/>
    <w:rsid w:val="00F16A86"/>
    <w:rsid w:val="00F17F11"/>
    <w:rsid w:val="00F2175F"/>
    <w:rsid w:val="00F221F2"/>
    <w:rsid w:val="00F22AEA"/>
    <w:rsid w:val="00F24E73"/>
    <w:rsid w:val="00F252FC"/>
    <w:rsid w:val="00F25466"/>
    <w:rsid w:val="00F332EA"/>
    <w:rsid w:val="00F3466A"/>
    <w:rsid w:val="00F34C1B"/>
    <w:rsid w:val="00F36ECB"/>
    <w:rsid w:val="00F378C9"/>
    <w:rsid w:val="00F40B78"/>
    <w:rsid w:val="00F4224B"/>
    <w:rsid w:val="00F429D6"/>
    <w:rsid w:val="00F434D5"/>
    <w:rsid w:val="00F43FDB"/>
    <w:rsid w:val="00F444B8"/>
    <w:rsid w:val="00F45331"/>
    <w:rsid w:val="00F45486"/>
    <w:rsid w:val="00F47A7C"/>
    <w:rsid w:val="00F52934"/>
    <w:rsid w:val="00F60998"/>
    <w:rsid w:val="00F61FF5"/>
    <w:rsid w:val="00F629E5"/>
    <w:rsid w:val="00F63DF6"/>
    <w:rsid w:val="00F64591"/>
    <w:rsid w:val="00F6472A"/>
    <w:rsid w:val="00F6504A"/>
    <w:rsid w:val="00F651CA"/>
    <w:rsid w:val="00F671CF"/>
    <w:rsid w:val="00F67827"/>
    <w:rsid w:val="00F70ACE"/>
    <w:rsid w:val="00F70F27"/>
    <w:rsid w:val="00F74011"/>
    <w:rsid w:val="00F746E6"/>
    <w:rsid w:val="00F75593"/>
    <w:rsid w:val="00F77B88"/>
    <w:rsid w:val="00F825AE"/>
    <w:rsid w:val="00F8299A"/>
    <w:rsid w:val="00F829FF"/>
    <w:rsid w:val="00F838C0"/>
    <w:rsid w:val="00F83A3A"/>
    <w:rsid w:val="00F83F41"/>
    <w:rsid w:val="00F84600"/>
    <w:rsid w:val="00F84DD2"/>
    <w:rsid w:val="00F879B9"/>
    <w:rsid w:val="00F90DDD"/>
    <w:rsid w:val="00F91309"/>
    <w:rsid w:val="00F92622"/>
    <w:rsid w:val="00F931A4"/>
    <w:rsid w:val="00F94D01"/>
    <w:rsid w:val="00F975AB"/>
    <w:rsid w:val="00FA1BC5"/>
    <w:rsid w:val="00FA2F61"/>
    <w:rsid w:val="00FA3DC3"/>
    <w:rsid w:val="00FA4867"/>
    <w:rsid w:val="00FA5220"/>
    <w:rsid w:val="00FB0099"/>
    <w:rsid w:val="00FB10CB"/>
    <w:rsid w:val="00FB16AD"/>
    <w:rsid w:val="00FB1A57"/>
    <w:rsid w:val="00FB25CE"/>
    <w:rsid w:val="00FB4747"/>
    <w:rsid w:val="00FB4E3A"/>
    <w:rsid w:val="00FB52D3"/>
    <w:rsid w:val="00FB5A5A"/>
    <w:rsid w:val="00FB7001"/>
    <w:rsid w:val="00FB76B9"/>
    <w:rsid w:val="00FB7784"/>
    <w:rsid w:val="00FC120A"/>
    <w:rsid w:val="00FC14B2"/>
    <w:rsid w:val="00FC19A7"/>
    <w:rsid w:val="00FC1DE5"/>
    <w:rsid w:val="00FC57E0"/>
    <w:rsid w:val="00FC63F2"/>
    <w:rsid w:val="00FC7EE6"/>
    <w:rsid w:val="00FD0BDA"/>
    <w:rsid w:val="00FD10AB"/>
    <w:rsid w:val="00FD16BF"/>
    <w:rsid w:val="00FD1D57"/>
    <w:rsid w:val="00FD2482"/>
    <w:rsid w:val="00FD355E"/>
    <w:rsid w:val="00FD40BE"/>
    <w:rsid w:val="00FD475B"/>
    <w:rsid w:val="00FD5B06"/>
    <w:rsid w:val="00FD669D"/>
    <w:rsid w:val="00FD6CBD"/>
    <w:rsid w:val="00FD7572"/>
    <w:rsid w:val="00FE19AF"/>
    <w:rsid w:val="00FE227F"/>
    <w:rsid w:val="00FE3A23"/>
    <w:rsid w:val="00FE3E16"/>
    <w:rsid w:val="00FE4A48"/>
    <w:rsid w:val="00FE5A7B"/>
    <w:rsid w:val="00FE615D"/>
    <w:rsid w:val="00FE61EF"/>
    <w:rsid w:val="00FE6A5D"/>
    <w:rsid w:val="00FE7625"/>
    <w:rsid w:val="00FF10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Columns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C4F"/>
    <w:pPr>
      <w:spacing w:before="100" w:beforeAutospacing="1"/>
    </w:pPr>
  </w:style>
  <w:style w:type="paragraph" w:styleId="Heading1">
    <w:name w:val="heading 1"/>
    <w:basedOn w:val="Normal"/>
    <w:next w:val="Normal"/>
    <w:link w:val="Heading1Char"/>
    <w:uiPriority w:val="9"/>
    <w:qFormat/>
    <w:rsid w:val="00F975AB"/>
    <w:pPr>
      <w:spacing w:after="240"/>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96483F"/>
    <w:pPr>
      <w:spacing w:before="20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E969DB"/>
    <w:pPr>
      <w:spacing w:before="200"/>
      <w:outlineLvl w:val="4"/>
    </w:pPr>
    <w:rPr>
      <w:rFonts w:ascii="Bodoni MT" w:eastAsiaTheme="majorEastAsia" w:hAnsi="Bodoni MT" w:cstheme="majorBidi"/>
      <w:b/>
      <w:bCs/>
      <w:sz w:val="20"/>
    </w:rPr>
  </w:style>
  <w:style w:type="paragraph" w:styleId="Heading6">
    <w:name w:val="heading 6"/>
    <w:basedOn w:val="Normal"/>
    <w:next w:val="Normal"/>
    <w:link w:val="Heading6Char"/>
    <w:uiPriority w:val="9"/>
    <w:unhideWhenUsed/>
    <w:qFormat/>
    <w:rsid w:val="00933671"/>
    <w:pPr>
      <w:spacing w:before="20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unhideWhenUsed/>
    <w:qFormat/>
    <w:rsid w:val="00AC65DA"/>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E969DB"/>
    <w:rPr>
      <w:rFonts w:ascii="Bodoni MT" w:eastAsiaTheme="majorEastAsia" w:hAnsi="Bodoni MT" w:cstheme="majorBidi"/>
      <w:b/>
      <w:bCs/>
      <w:sz w:val="20"/>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F10F4"/>
    <w:pPr>
      <w:spacing w:after="120"/>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10"/>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11"/>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11"/>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6B0016"/>
    <w:pPr>
      <w:spacing w:after="120"/>
      <w:contextualSpacing/>
    </w:pPr>
  </w:style>
  <w:style w:type="paragraph" w:styleId="ListNumber2">
    <w:name w:val="List Number 2"/>
    <w:basedOn w:val="Normal"/>
    <w:uiPriority w:val="99"/>
    <w:unhideWhenUsed/>
    <w:rsid w:val="006B0016"/>
    <w:pPr>
      <w:tabs>
        <w:tab w:val="left" w:pos="1134"/>
      </w:tabs>
      <w:spacing w:after="120"/>
      <w:contextualSpacing/>
    </w:pPr>
  </w:style>
  <w:style w:type="paragraph" w:styleId="ListNumber3">
    <w:name w:val="List Number 3"/>
    <w:basedOn w:val="Normal"/>
    <w:uiPriority w:val="99"/>
    <w:unhideWhenUsed/>
    <w:rsid w:val="006B0016"/>
    <w:pPr>
      <w:spacing w:after="120"/>
      <w:contextualSpacing/>
    </w:pPr>
  </w:style>
  <w:style w:type="paragraph" w:styleId="ListNumber4">
    <w:name w:val="List Number 4"/>
    <w:basedOn w:val="Normal"/>
    <w:uiPriority w:val="99"/>
    <w:unhideWhenUsed/>
    <w:rsid w:val="006B0016"/>
    <w:pPr>
      <w:spacing w:after="120"/>
      <w:contextualSpacing/>
    </w:pPr>
  </w:style>
  <w:style w:type="paragraph" w:styleId="ListBullet">
    <w:name w:val="List Bullet"/>
    <w:basedOn w:val="Normal"/>
    <w:uiPriority w:val="99"/>
    <w:unhideWhenUsed/>
    <w:rsid w:val="006B0016"/>
    <w:pPr>
      <w:spacing w:after="120"/>
      <w:contextualSpacing/>
    </w:pPr>
  </w:style>
  <w:style w:type="paragraph" w:styleId="ListBullet2">
    <w:name w:val="List Bullet 2"/>
    <w:basedOn w:val="Normal"/>
    <w:uiPriority w:val="99"/>
    <w:unhideWhenUsed/>
    <w:rsid w:val="006B0016"/>
    <w:pPr>
      <w:spacing w:after="120"/>
      <w:contextualSpacing/>
    </w:pPr>
  </w:style>
  <w:style w:type="paragraph" w:styleId="ListBullet3">
    <w:name w:val="List Bullet 3"/>
    <w:basedOn w:val="Normal"/>
    <w:uiPriority w:val="99"/>
    <w:unhideWhenUsed/>
    <w:rsid w:val="006B0016"/>
    <w:pPr>
      <w:spacing w:after="120"/>
      <w:contextualSpacing/>
    </w:pPr>
  </w:style>
  <w:style w:type="paragraph" w:styleId="ListBullet4">
    <w:name w:val="List Bullet 4"/>
    <w:basedOn w:val="Normal"/>
    <w:uiPriority w:val="99"/>
    <w:unhideWhenUsed/>
    <w:rsid w:val="006B0016"/>
    <w:pPr>
      <w:spacing w:after="120"/>
      <w:contextualSpacing/>
    </w:pPr>
  </w:style>
  <w:style w:type="table" w:styleId="TableGrid">
    <w:name w:val="Table Grid"/>
    <w:basedOn w:val="TableNormal"/>
    <w:rsid w:val="00792C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EWRTable">
    <w:name w:val="DEEWR Table"/>
    <w:basedOn w:val="TableNormal"/>
    <w:uiPriority w:val="99"/>
    <w:rsid w:val="00903408"/>
    <w:rPr>
      <w:color w:val="000000" w:themeColor="text1"/>
      <w:sz w:val="20"/>
    </w:rPr>
    <w:tblPr>
      <w:tblStyleRowBandSize w:val="1"/>
      <w:tblInd w:w="0" w:type="dxa"/>
      <w:tblBorders>
        <w:bottom w:val="single" w:sz="4" w:space="0" w:color="auto"/>
      </w:tblBorders>
      <w:tblCellMar>
        <w:top w:w="0" w:type="dxa"/>
        <w:left w:w="108" w:type="dxa"/>
        <w:bottom w:w="0" w:type="dxa"/>
        <w:right w:w="108"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E706E6"/>
    <w:rPr>
      <w:rFonts w:cstheme="minorHAnsi"/>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4"/>
      </w:numPr>
    </w:pPr>
  </w:style>
  <w:style w:type="paragraph" w:styleId="ListNumber5">
    <w:name w:val="List Number 5"/>
    <w:basedOn w:val="Normal"/>
    <w:uiPriority w:val="99"/>
    <w:unhideWhenUsed/>
    <w:rsid w:val="006B0016"/>
    <w:pPr>
      <w:contextualSpacing/>
    </w:pPr>
  </w:style>
  <w:style w:type="paragraph" w:styleId="ListBullet5">
    <w:name w:val="List Bullet 5"/>
    <w:basedOn w:val="Normal"/>
    <w:uiPriority w:val="99"/>
    <w:semiHidden/>
    <w:unhideWhenUsed/>
    <w:rsid w:val="006B0016"/>
    <w:pPr>
      <w:contextualSpacing/>
    </w:pPr>
  </w:style>
  <w:style w:type="table" w:styleId="TableColumns3">
    <w:name w:val="Table Columns 3"/>
    <w:basedOn w:val="TableNormal"/>
    <w:rsid w:val="00151886"/>
    <w:rPr>
      <w:rFonts w:ascii="Times New Roman" w:eastAsia="Times New Roman" w:hAnsi="Times New Roman" w:cs="Times New Roman"/>
      <w:b/>
      <w:bCs/>
      <w:sz w:val="20"/>
      <w:szCs w:val="20"/>
      <w:lang w:eastAsia="en-A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Heading">
    <w:name w:val="Heading#"/>
    <w:basedOn w:val="Normal"/>
    <w:next w:val="Normal"/>
    <w:qFormat/>
    <w:rsid w:val="00151886"/>
    <w:rPr>
      <w:rFonts w:eastAsia="Times New Roman" w:cs="Times New Roman"/>
      <w:b/>
      <w:szCs w:val="24"/>
      <w:lang w:eastAsia="en-AU"/>
    </w:rPr>
  </w:style>
  <w:style w:type="paragraph" w:customStyle="1" w:styleId="Tableheading">
    <w:name w:val="Table heading"/>
    <w:basedOn w:val="Normal"/>
    <w:link w:val="TableheadingChar"/>
    <w:qFormat/>
    <w:rsid w:val="00286621"/>
    <w:rPr>
      <w:rFonts w:eastAsia="Times New Roman" w:cstheme="minorHAnsi"/>
      <w:b/>
      <w:i/>
      <w:sz w:val="20"/>
      <w:lang w:eastAsia="en-AU"/>
    </w:rPr>
  </w:style>
  <w:style w:type="character" w:customStyle="1" w:styleId="TableheadingChar">
    <w:name w:val="Table heading Char"/>
    <w:basedOn w:val="DefaultParagraphFont"/>
    <w:link w:val="Tableheading"/>
    <w:rsid w:val="00286621"/>
    <w:rPr>
      <w:rFonts w:eastAsia="Times New Roman" w:cstheme="minorHAnsi"/>
      <w:b/>
      <w:i/>
      <w:sz w:val="20"/>
      <w:lang w:eastAsia="en-AU"/>
    </w:rPr>
  </w:style>
  <w:style w:type="paragraph" w:styleId="PlainText">
    <w:name w:val="Plain Text"/>
    <w:basedOn w:val="Normal"/>
    <w:link w:val="PlainTextChar"/>
    <w:uiPriority w:val="99"/>
    <w:unhideWhenUsed/>
    <w:rsid w:val="00151886"/>
    <w:rPr>
      <w:rFonts w:ascii="Calibri" w:eastAsiaTheme="minorHAnsi" w:hAnsi="Calibri" w:cs="Times New Roman"/>
    </w:rPr>
  </w:style>
  <w:style w:type="character" w:customStyle="1" w:styleId="PlainTextChar">
    <w:name w:val="Plain Text Char"/>
    <w:basedOn w:val="DefaultParagraphFont"/>
    <w:link w:val="PlainText"/>
    <w:uiPriority w:val="99"/>
    <w:rsid w:val="00151886"/>
    <w:rPr>
      <w:rFonts w:ascii="Calibri" w:eastAsiaTheme="minorHAnsi" w:hAnsi="Calibri" w:cs="Times New Roman"/>
    </w:rPr>
  </w:style>
  <w:style w:type="paragraph" w:customStyle="1" w:styleId="quotetext">
    <w:name w:val="quote text"/>
    <w:basedOn w:val="Quote"/>
    <w:qFormat/>
    <w:rsid w:val="00151886"/>
    <w:pPr>
      <w:spacing w:before="120" w:after="40"/>
      <w:ind w:left="981" w:right="0"/>
    </w:pPr>
    <w:rPr>
      <w:rFonts w:eastAsiaTheme="minorHAnsi"/>
      <w:color w:val="000000" w:themeColor="text1"/>
      <w:sz w:val="18"/>
      <w:szCs w:val="18"/>
    </w:rPr>
  </w:style>
  <w:style w:type="character" w:styleId="CommentReference">
    <w:name w:val="annotation reference"/>
    <w:basedOn w:val="DefaultParagraphFont"/>
    <w:uiPriority w:val="99"/>
    <w:unhideWhenUsed/>
    <w:rsid w:val="00141A39"/>
    <w:rPr>
      <w:sz w:val="16"/>
      <w:szCs w:val="16"/>
    </w:rPr>
  </w:style>
  <w:style w:type="paragraph" w:styleId="CommentText">
    <w:name w:val="annotation text"/>
    <w:basedOn w:val="Normal"/>
    <w:link w:val="CommentTextChar"/>
    <w:uiPriority w:val="99"/>
    <w:unhideWhenUsed/>
    <w:rsid w:val="00141A39"/>
    <w:rPr>
      <w:sz w:val="20"/>
      <w:szCs w:val="20"/>
    </w:rPr>
  </w:style>
  <w:style w:type="character" w:customStyle="1" w:styleId="CommentTextChar">
    <w:name w:val="Comment Text Char"/>
    <w:basedOn w:val="DefaultParagraphFont"/>
    <w:link w:val="CommentText"/>
    <w:uiPriority w:val="99"/>
    <w:rsid w:val="00141A39"/>
    <w:rPr>
      <w:sz w:val="20"/>
      <w:szCs w:val="20"/>
    </w:rPr>
  </w:style>
  <w:style w:type="paragraph" w:styleId="CommentSubject">
    <w:name w:val="annotation subject"/>
    <w:basedOn w:val="CommentText"/>
    <w:next w:val="CommentText"/>
    <w:link w:val="CommentSubjectChar"/>
    <w:uiPriority w:val="99"/>
    <w:semiHidden/>
    <w:unhideWhenUsed/>
    <w:rsid w:val="00141A39"/>
    <w:rPr>
      <w:b/>
      <w:bCs/>
    </w:rPr>
  </w:style>
  <w:style w:type="character" w:customStyle="1" w:styleId="CommentSubjectChar">
    <w:name w:val="Comment Subject Char"/>
    <w:basedOn w:val="CommentTextChar"/>
    <w:link w:val="CommentSubject"/>
    <w:uiPriority w:val="99"/>
    <w:semiHidden/>
    <w:rsid w:val="00141A39"/>
    <w:rPr>
      <w:b/>
      <w:bCs/>
      <w:sz w:val="20"/>
      <w:szCs w:val="20"/>
    </w:rPr>
  </w:style>
  <w:style w:type="paragraph" w:styleId="Revision">
    <w:name w:val="Revision"/>
    <w:hidden/>
    <w:uiPriority w:val="99"/>
    <w:semiHidden/>
    <w:rsid w:val="00141A39"/>
  </w:style>
  <w:style w:type="paragraph" w:customStyle="1" w:styleId="quotesource">
    <w:name w:val="quote source"/>
    <w:basedOn w:val="Quote"/>
    <w:next w:val="Normal"/>
    <w:qFormat/>
    <w:rsid w:val="00016942"/>
    <w:pPr>
      <w:spacing w:before="120" w:after="40"/>
      <w:ind w:left="0" w:right="0"/>
      <w:jc w:val="right"/>
    </w:pPr>
    <w:rPr>
      <w:rFonts w:eastAsiaTheme="minorHAnsi"/>
      <w:color w:val="000000" w:themeColor="text1"/>
      <w:sz w:val="18"/>
      <w:szCs w:val="18"/>
    </w:rPr>
  </w:style>
  <w:style w:type="paragraph" w:styleId="FootnoteText">
    <w:name w:val="footnote text"/>
    <w:basedOn w:val="Normal"/>
    <w:link w:val="FootnoteTextChar"/>
    <w:rsid w:val="00016942"/>
    <w:rPr>
      <w:rFonts w:eastAsia="Times New Roman" w:cs="Times New Roman"/>
      <w:sz w:val="20"/>
      <w:szCs w:val="20"/>
      <w:lang w:eastAsia="en-AU"/>
    </w:rPr>
  </w:style>
  <w:style w:type="character" w:customStyle="1" w:styleId="FootnoteTextChar">
    <w:name w:val="Footnote Text Char"/>
    <w:basedOn w:val="DefaultParagraphFont"/>
    <w:link w:val="FootnoteText"/>
    <w:rsid w:val="00016942"/>
    <w:rPr>
      <w:rFonts w:eastAsia="Times New Roman" w:cs="Times New Roman"/>
      <w:sz w:val="20"/>
      <w:szCs w:val="20"/>
      <w:lang w:eastAsia="en-AU"/>
    </w:rPr>
  </w:style>
  <w:style w:type="character" w:styleId="FootnoteReference">
    <w:name w:val="footnote reference"/>
    <w:basedOn w:val="DefaultParagraphFont"/>
    <w:rsid w:val="00016942"/>
    <w:rPr>
      <w:vertAlign w:val="superscript"/>
    </w:rPr>
  </w:style>
  <w:style w:type="paragraph" w:styleId="List">
    <w:name w:val="List"/>
    <w:basedOn w:val="Normal"/>
    <w:uiPriority w:val="99"/>
    <w:unhideWhenUsed/>
    <w:rsid w:val="0064768F"/>
    <w:pPr>
      <w:ind w:left="283" w:hanging="283"/>
      <w:contextualSpacing/>
    </w:pPr>
  </w:style>
  <w:style w:type="paragraph" w:styleId="TableofFigures">
    <w:name w:val="table of figures"/>
    <w:basedOn w:val="Normal"/>
    <w:next w:val="Normal"/>
    <w:uiPriority w:val="99"/>
    <w:unhideWhenUsed/>
    <w:rsid w:val="00E706E6"/>
  </w:style>
  <w:style w:type="paragraph" w:customStyle="1" w:styleId="TableheadingB">
    <w:name w:val="Table heading B"/>
    <w:basedOn w:val="TableofFigures"/>
    <w:qFormat/>
    <w:rsid w:val="00286621"/>
    <w:rPr>
      <w:b/>
      <w:i/>
      <w:sz w:val="20"/>
    </w:rPr>
  </w:style>
  <w:style w:type="paragraph" w:customStyle="1" w:styleId="TableandFigureheading">
    <w:name w:val="Table and Figure heading"/>
    <w:basedOn w:val="Normal"/>
    <w:qFormat/>
    <w:rsid w:val="00803515"/>
    <w:pPr>
      <w:spacing w:before="120" w:after="40"/>
    </w:pPr>
    <w:rPr>
      <w:rFonts w:ascii="Calibri" w:eastAsia="Times New Roman" w:hAnsi="Calibri"/>
      <w:b/>
      <w:sz w:val="20"/>
      <w:szCs w:val="24"/>
      <w:lang w:val="en-US"/>
    </w:rPr>
  </w:style>
  <w:style w:type="paragraph" w:customStyle="1" w:styleId="Tablebodytextrightaligned">
    <w:name w:val="Table body text right aligned"/>
    <w:basedOn w:val="Normal"/>
    <w:rsid w:val="00803515"/>
    <w:pPr>
      <w:spacing w:before="120" w:after="40"/>
      <w:jc w:val="right"/>
    </w:pPr>
    <w:rPr>
      <w:rFonts w:eastAsia="Times New Roman" w:cstheme="minorHAnsi"/>
      <w:color w:val="000000"/>
      <w:sz w:val="20"/>
      <w:lang w:val="en-US"/>
    </w:rPr>
  </w:style>
  <w:style w:type="paragraph" w:customStyle="1" w:styleId="Tableheadingleft">
    <w:name w:val="Table heading left"/>
    <w:basedOn w:val="Normal"/>
    <w:uiPriority w:val="99"/>
    <w:qFormat/>
    <w:rsid w:val="00803515"/>
    <w:pPr>
      <w:spacing w:before="120" w:after="40"/>
    </w:pPr>
    <w:rPr>
      <w:rFonts w:ascii="Calibri" w:eastAsia="Times New Roman" w:hAnsi="Calibri"/>
      <w:b/>
      <w:bCs/>
      <w:color w:val="000000" w:themeColor="text1" w:themeShade="BF"/>
      <w:sz w:val="20"/>
      <w:szCs w:val="24"/>
      <w:lang w:val="en-US"/>
    </w:rPr>
  </w:style>
  <w:style w:type="table" w:styleId="LightShading">
    <w:name w:val="Light Shading"/>
    <w:basedOn w:val="TableNormal"/>
    <w:uiPriority w:val="60"/>
    <w:rsid w:val="00803515"/>
    <w:rPr>
      <w:rFonts w:ascii="Times New Roman" w:eastAsia="Times New Roman" w:hAnsi="Times New Roman" w:cs="Times New Roman"/>
      <w:color w:val="000000" w:themeColor="text1" w:themeShade="BF"/>
      <w:sz w:val="20"/>
      <w:szCs w:val="20"/>
      <w:lang w:eastAsia="en-A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TableHeadingbold9point">
    <w:name w:val="Style Table Heading bold 9 point +"/>
    <w:basedOn w:val="Normal"/>
    <w:rsid w:val="00803515"/>
    <w:pPr>
      <w:spacing w:before="120" w:after="40"/>
      <w:jc w:val="right"/>
    </w:pPr>
    <w:rPr>
      <w:rFonts w:ascii="Calibri" w:eastAsia="Times New Roman" w:hAnsi="Calibri"/>
      <w:b/>
      <w:bCs/>
      <w:color w:val="000000" w:themeColor="text1" w:themeShade="BF"/>
      <w:sz w:val="18"/>
      <w:szCs w:val="24"/>
      <w:lang w:eastAsia="en-AU"/>
    </w:rPr>
  </w:style>
  <w:style w:type="paragraph" w:customStyle="1" w:styleId="Tablebodytextleftaligned">
    <w:name w:val="Table body text left aligned"/>
    <w:basedOn w:val="Normal"/>
    <w:uiPriority w:val="99"/>
    <w:rsid w:val="00722509"/>
    <w:pPr>
      <w:suppressAutoHyphens/>
      <w:autoSpaceDE w:val="0"/>
      <w:autoSpaceDN w:val="0"/>
      <w:adjustRightInd w:val="0"/>
      <w:ind w:right="310"/>
      <w:textAlignment w:val="center"/>
    </w:pPr>
    <w:rPr>
      <w:rFonts w:ascii="Calibri" w:eastAsia="Times New Roman" w:hAnsi="Calibri" w:cs="Garamond"/>
      <w:color w:val="000000"/>
      <w:sz w:val="18"/>
      <w:lang w:val="en-GB"/>
    </w:rPr>
  </w:style>
  <w:style w:type="paragraph" w:customStyle="1" w:styleId="Tableheadingright">
    <w:name w:val="Table heading right"/>
    <w:basedOn w:val="Normal"/>
    <w:qFormat/>
    <w:rsid w:val="0057478C"/>
    <w:pPr>
      <w:spacing w:before="120" w:after="40"/>
      <w:jc w:val="right"/>
    </w:pPr>
    <w:rPr>
      <w:rFonts w:ascii="Calibri" w:eastAsia="Times New Roman" w:hAnsi="Calibri"/>
      <w:b/>
      <w:sz w:val="20"/>
      <w:szCs w:val="24"/>
      <w:lang w:val="en-US"/>
    </w:rPr>
  </w:style>
  <w:style w:type="paragraph" w:customStyle="1" w:styleId="tablebodytextright">
    <w:name w:val="table body text right"/>
    <w:basedOn w:val="Normal"/>
    <w:qFormat/>
    <w:rsid w:val="0057478C"/>
    <w:pPr>
      <w:suppressAutoHyphens/>
      <w:autoSpaceDE w:val="0"/>
      <w:autoSpaceDN w:val="0"/>
      <w:adjustRightInd w:val="0"/>
      <w:spacing w:after="40" w:line="300" w:lineRule="atLeast"/>
      <w:ind w:right="310"/>
      <w:jc w:val="right"/>
      <w:textAlignment w:val="center"/>
    </w:pPr>
    <w:rPr>
      <w:rFonts w:ascii="Calibri" w:eastAsia="Times New Roman" w:hAnsi="Calibri" w:cs="Garamond"/>
      <w:color w:val="000000"/>
      <w:sz w:val="18"/>
      <w:lang w:val="en-GB"/>
    </w:rPr>
  </w:style>
  <w:style w:type="paragraph" w:customStyle="1" w:styleId="Sourceandnotetext">
    <w:name w:val="Source and note text"/>
    <w:basedOn w:val="Normal"/>
    <w:qFormat/>
    <w:rsid w:val="001E4FFC"/>
    <w:pPr>
      <w:spacing w:before="0" w:beforeAutospacing="0"/>
    </w:pPr>
    <w:rPr>
      <w:rFonts w:ascii="Calibri" w:eastAsia="Times New Roman" w:hAnsi="Calibri"/>
      <w:sz w:val="16"/>
      <w:szCs w:val="20"/>
      <w:lang w:val="en-US"/>
    </w:rPr>
  </w:style>
  <w:style w:type="paragraph" w:customStyle="1" w:styleId="ListbulletItalicindented">
    <w:name w:val="List bullet + Italic indented"/>
    <w:basedOn w:val="ListBullet"/>
    <w:rsid w:val="00F61FF5"/>
    <w:pPr>
      <w:numPr>
        <w:numId w:val="8"/>
      </w:numPr>
      <w:tabs>
        <w:tab w:val="num" w:pos="720"/>
      </w:tabs>
      <w:spacing w:before="120" w:after="40"/>
      <w:contextualSpacing w:val="0"/>
    </w:pPr>
    <w:rPr>
      <w:rFonts w:ascii="Calibri" w:eastAsia="Times New Roman" w:hAnsi="Calibri"/>
      <w:i/>
      <w:iCs/>
      <w:szCs w:val="24"/>
      <w:lang w:eastAsia="en-AU"/>
    </w:rPr>
  </w:style>
  <w:style w:type="character" w:styleId="FollowedHyperlink">
    <w:name w:val="FollowedHyperlink"/>
    <w:basedOn w:val="DefaultParagraphFont"/>
    <w:uiPriority w:val="99"/>
    <w:semiHidden/>
    <w:unhideWhenUsed/>
    <w:rsid w:val="00C6523F"/>
    <w:rPr>
      <w:color w:val="000000" w:themeColor="followedHyperlink"/>
      <w:u w:val="single"/>
    </w:rPr>
  </w:style>
  <w:style w:type="paragraph" w:customStyle="1" w:styleId="Style1">
    <w:name w:val="Style1"/>
    <w:basedOn w:val="Normal"/>
    <w:uiPriority w:val="99"/>
    <w:rsid w:val="00DB1965"/>
    <w:rPr>
      <w:rFonts w:ascii="Calibri" w:eastAsiaTheme="minorHAnsi" w:hAnsi="Calibri" w:cs="Calibri"/>
      <w:b/>
      <w:bCs/>
      <w:sz w:val="24"/>
      <w:szCs w:val="24"/>
      <w:lang w:eastAsia="en-AU"/>
    </w:rPr>
  </w:style>
  <w:style w:type="table" w:customStyle="1" w:styleId="DEEWRTable1">
    <w:name w:val="DEEWR Table1"/>
    <w:basedOn w:val="TableNormal"/>
    <w:uiPriority w:val="99"/>
    <w:rsid w:val="005A0CBA"/>
    <w:rPr>
      <w:color w:val="000000" w:themeColor="text1"/>
      <w:sz w:val="20"/>
    </w:rPr>
    <w:tblPr>
      <w:tblStyleRowBandSize w:val="1"/>
      <w:tblInd w:w="0" w:type="dxa"/>
      <w:tblBorders>
        <w:bottom w:val="single" w:sz="4" w:space="0" w:color="auto"/>
      </w:tblBorders>
      <w:tblCellMar>
        <w:top w:w="0" w:type="dxa"/>
        <w:left w:w="108" w:type="dxa"/>
        <w:bottom w:w="0" w:type="dxa"/>
        <w:right w:w="108"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character" w:customStyle="1" w:styleId="ListParagraphChar">
    <w:name w:val="List Paragraph Char"/>
    <w:basedOn w:val="DefaultParagraphFont"/>
    <w:link w:val="ListParagraph"/>
    <w:uiPriority w:val="34"/>
    <w:locked/>
    <w:rsid w:val="00530963"/>
  </w:style>
  <w:style w:type="paragraph" w:customStyle="1" w:styleId="Tabletitle">
    <w:name w:val="Table title"/>
    <w:basedOn w:val="Normal"/>
    <w:next w:val="Tableheading"/>
    <w:link w:val="TabletitleChar"/>
    <w:qFormat/>
    <w:rsid w:val="000E53D0"/>
    <w:pPr>
      <w:spacing w:before="0" w:beforeAutospacing="0" w:after="200" w:line="276" w:lineRule="auto"/>
    </w:pPr>
    <w:rPr>
      <w:rFonts w:eastAsia="Times New Roman" w:cstheme="minorHAnsi"/>
      <w:color w:val="FFFFFF" w:themeColor="background2"/>
      <w:sz w:val="20"/>
      <w:lang w:eastAsia="en-AU"/>
    </w:rPr>
  </w:style>
  <w:style w:type="character" w:customStyle="1" w:styleId="TabletitleChar">
    <w:name w:val="Table title Char"/>
    <w:basedOn w:val="DefaultParagraphFont"/>
    <w:link w:val="Tabletitle"/>
    <w:rsid w:val="000E53D0"/>
    <w:rPr>
      <w:rFonts w:eastAsia="Times New Roman" w:cstheme="minorHAnsi"/>
      <w:color w:val="FFFFFF" w:themeColor="background2"/>
      <w:sz w:val="20"/>
      <w:lang w:eastAsia="en-AU"/>
    </w:rPr>
  </w:style>
  <w:style w:type="paragraph" w:customStyle="1" w:styleId="tablebodytext">
    <w:name w:val="table body text"/>
    <w:basedOn w:val="Normal"/>
    <w:qFormat/>
    <w:rsid w:val="000E53D0"/>
    <w:pPr>
      <w:suppressAutoHyphens/>
      <w:autoSpaceDE w:val="0"/>
      <w:autoSpaceDN w:val="0"/>
      <w:adjustRightInd w:val="0"/>
      <w:spacing w:before="0" w:beforeAutospacing="0" w:after="40" w:line="276" w:lineRule="auto"/>
      <w:ind w:right="312"/>
      <w:textAlignment w:val="center"/>
    </w:pPr>
    <w:rPr>
      <w:rFonts w:ascii="Calibri" w:eastAsia="Times New Roman" w:hAnsi="Calibri" w:cs="Garamond"/>
      <w:color w:val="000000"/>
      <w:sz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Columns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C4F"/>
    <w:pPr>
      <w:spacing w:before="100" w:beforeAutospacing="1"/>
    </w:pPr>
  </w:style>
  <w:style w:type="paragraph" w:styleId="Heading1">
    <w:name w:val="heading 1"/>
    <w:basedOn w:val="Normal"/>
    <w:next w:val="Normal"/>
    <w:link w:val="Heading1Char"/>
    <w:uiPriority w:val="9"/>
    <w:qFormat/>
    <w:rsid w:val="00F975AB"/>
    <w:pPr>
      <w:spacing w:after="240"/>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96483F"/>
    <w:pPr>
      <w:spacing w:before="20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E969DB"/>
    <w:pPr>
      <w:spacing w:before="200"/>
      <w:outlineLvl w:val="4"/>
    </w:pPr>
    <w:rPr>
      <w:rFonts w:ascii="Bodoni MT" w:eastAsiaTheme="majorEastAsia" w:hAnsi="Bodoni MT" w:cstheme="majorBidi"/>
      <w:b/>
      <w:bCs/>
      <w:sz w:val="20"/>
    </w:rPr>
  </w:style>
  <w:style w:type="paragraph" w:styleId="Heading6">
    <w:name w:val="heading 6"/>
    <w:basedOn w:val="Normal"/>
    <w:next w:val="Normal"/>
    <w:link w:val="Heading6Char"/>
    <w:uiPriority w:val="9"/>
    <w:unhideWhenUsed/>
    <w:qFormat/>
    <w:rsid w:val="00933671"/>
    <w:pPr>
      <w:spacing w:before="20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unhideWhenUsed/>
    <w:qFormat/>
    <w:rsid w:val="00AC65DA"/>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E969DB"/>
    <w:rPr>
      <w:rFonts w:ascii="Bodoni MT" w:eastAsiaTheme="majorEastAsia" w:hAnsi="Bodoni MT" w:cstheme="majorBidi"/>
      <w:b/>
      <w:bCs/>
      <w:sz w:val="20"/>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F10F4"/>
    <w:pPr>
      <w:spacing w:after="120"/>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10"/>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11"/>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11"/>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6B0016"/>
    <w:pPr>
      <w:spacing w:after="120"/>
      <w:contextualSpacing/>
    </w:pPr>
  </w:style>
  <w:style w:type="paragraph" w:styleId="ListNumber2">
    <w:name w:val="List Number 2"/>
    <w:basedOn w:val="Normal"/>
    <w:uiPriority w:val="99"/>
    <w:unhideWhenUsed/>
    <w:rsid w:val="006B0016"/>
    <w:pPr>
      <w:tabs>
        <w:tab w:val="left" w:pos="1134"/>
      </w:tabs>
      <w:spacing w:after="120"/>
      <w:contextualSpacing/>
    </w:pPr>
  </w:style>
  <w:style w:type="paragraph" w:styleId="ListNumber3">
    <w:name w:val="List Number 3"/>
    <w:basedOn w:val="Normal"/>
    <w:uiPriority w:val="99"/>
    <w:unhideWhenUsed/>
    <w:rsid w:val="006B0016"/>
    <w:pPr>
      <w:spacing w:after="120"/>
      <w:contextualSpacing/>
    </w:pPr>
  </w:style>
  <w:style w:type="paragraph" w:styleId="ListNumber4">
    <w:name w:val="List Number 4"/>
    <w:basedOn w:val="Normal"/>
    <w:uiPriority w:val="99"/>
    <w:unhideWhenUsed/>
    <w:rsid w:val="006B0016"/>
    <w:pPr>
      <w:spacing w:after="120"/>
      <w:contextualSpacing/>
    </w:pPr>
  </w:style>
  <w:style w:type="paragraph" w:styleId="ListBullet">
    <w:name w:val="List Bullet"/>
    <w:basedOn w:val="Normal"/>
    <w:uiPriority w:val="99"/>
    <w:unhideWhenUsed/>
    <w:rsid w:val="006B0016"/>
    <w:pPr>
      <w:spacing w:after="120"/>
      <w:contextualSpacing/>
    </w:pPr>
  </w:style>
  <w:style w:type="paragraph" w:styleId="ListBullet2">
    <w:name w:val="List Bullet 2"/>
    <w:basedOn w:val="Normal"/>
    <w:uiPriority w:val="99"/>
    <w:unhideWhenUsed/>
    <w:rsid w:val="006B0016"/>
    <w:pPr>
      <w:spacing w:after="120"/>
      <w:contextualSpacing/>
    </w:pPr>
  </w:style>
  <w:style w:type="paragraph" w:styleId="ListBullet3">
    <w:name w:val="List Bullet 3"/>
    <w:basedOn w:val="Normal"/>
    <w:uiPriority w:val="99"/>
    <w:unhideWhenUsed/>
    <w:rsid w:val="006B0016"/>
    <w:pPr>
      <w:spacing w:after="120"/>
      <w:contextualSpacing/>
    </w:pPr>
  </w:style>
  <w:style w:type="paragraph" w:styleId="ListBullet4">
    <w:name w:val="List Bullet 4"/>
    <w:basedOn w:val="Normal"/>
    <w:uiPriority w:val="99"/>
    <w:unhideWhenUsed/>
    <w:rsid w:val="006B0016"/>
    <w:pPr>
      <w:spacing w:after="120"/>
      <w:contextualSpacing/>
    </w:pPr>
  </w:style>
  <w:style w:type="table" w:styleId="TableGrid">
    <w:name w:val="Table Grid"/>
    <w:basedOn w:val="TableNormal"/>
    <w:rsid w:val="00792C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EWRTable">
    <w:name w:val="DEEWR Table"/>
    <w:basedOn w:val="TableNormal"/>
    <w:uiPriority w:val="99"/>
    <w:rsid w:val="00903408"/>
    <w:rPr>
      <w:color w:val="000000" w:themeColor="text1"/>
      <w:sz w:val="20"/>
    </w:rPr>
    <w:tblPr>
      <w:tblStyleRowBandSize w:val="1"/>
      <w:tblInd w:w="0" w:type="dxa"/>
      <w:tblBorders>
        <w:bottom w:val="single" w:sz="4" w:space="0" w:color="auto"/>
      </w:tblBorders>
      <w:tblCellMar>
        <w:top w:w="0" w:type="dxa"/>
        <w:left w:w="108" w:type="dxa"/>
        <w:bottom w:w="0" w:type="dxa"/>
        <w:right w:w="108"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E706E6"/>
    <w:rPr>
      <w:rFonts w:cstheme="minorHAnsi"/>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4"/>
      </w:numPr>
    </w:pPr>
  </w:style>
  <w:style w:type="paragraph" w:styleId="ListNumber5">
    <w:name w:val="List Number 5"/>
    <w:basedOn w:val="Normal"/>
    <w:uiPriority w:val="99"/>
    <w:unhideWhenUsed/>
    <w:rsid w:val="006B0016"/>
    <w:pPr>
      <w:contextualSpacing/>
    </w:pPr>
  </w:style>
  <w:style w:type="paragraph" w:styleId="ListBullet5">
    <w:name w:val="List Bullet 5"/>
    <w:basedOn w:val="Normal"/>
    <w:uiPriority w:val="99"/>
    <w:semiHidden/>
    <w:unhideWhenUsed/>
    <w:rsid w:val="006B0016"/>
    <w:pPr>
      <w:contextualSpacing/>
    </w:pPr>
  </w:style>
  <w:style w:type="table" w:styleId="TableColumns3">
    <w:name w:val="Table Columns 3"/>
    <w:basedOn w:val="TableNormal"/>
    <w:rsid w:val="00151886"/>
    <w:rPr>
      <w:rFonts w:ascii="Times New Roman" w:eastAsia="Times New Roman" w:hAnsi="Times New Roman" w:cs="Times New Roman"/>
      <w:b/>
      <w:bCs/>
      <w:sz w:val="20"/>
      <w:szCs w:val="20"/>
      <w:lang w:eastAsia="en-A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Heading">
    <w:name w:val="Heading#"/>
    <w:basedOn w:val="Normal"/>
    <w:next w:val="Normal"/>
    <w:qFormat/>
    <w:rsid w:val="00151886"/>
    <w:rPr>
      <w:rFonts w:eastAsia="Times New Roman" w:cs="Times New Roman"/>
      <w:b/>
      <w:szCs w:val="24"/>
      <w:lang w:eastAsia="en-AU"/>
    </w:rPr>
  </w:style>
  <w:style w:type="paragraph" w:customStyle="1" w:styleId="Tableheading">
    <w:name w:val="Table heading"/>
    <w:basedOn w:val="Normal"/>
    <w:link w:val="TableheadingChar"/>
    <w:qFormat/>
    <w:rsid w:val="00286621"/>
    <w:rPr>
      <w:rFonts w:eastAsia="Times New Roman" w:cstheme="minorHAnsi"/>
      <w:b/>
      <w:i/>
      <w:sz w:val="20"/>
      <w:lang w:eastAsia="en-AU"/>
    </w:rPr>
  </w:style>
  <w:style w:type="character" w:customStyle="1" w:styleId="TableheadingChar">
    <w:name w:val="Table heading Char"/>
    <w:basedOn w:val="DefaultParagraphFont"/>
    <w:link w:val="Tableheading"/>
    <w:rsid w:val="00286621"/>
    <w:rPr>
      <w:rFonts w:eastAsia="Times New Roman" w:cstheme="minorHAnsi"/>
      <w:b/>
      <w:i/>
      <w:sz w:val="20"/>
      <w:lang w:eastAsia="en-AU"/>
    </w:rPr>
  </w:style>
  <w:style w:type="paragraph" w:styleId="PlainText">
    <w:name w:val="Plain Text"/>
    <w:basedOn w:val="Normal"/>
    <w:link w:val="PlainTextChar"/>
    <w:uiPriority w:val="99"/>
    <w:unhideWhenUsed/>
    <w:rsid w:val="00151886"/>
    <w:rPr>
      <w:rFonts w:ascii="Calibri" w:eastAsiaTheme="minorHAnsi" w:hAnsi="Calibri" w:cs="Times New Roman"/>
    </w:rPr>
  </w:style>
  <w:style w:type="character" w:customStyle="1" w:styleId="PlainTextChar">
    <w:name w:val="Plain Text Char"/>
    <w:basedOn w:val="DefaultParagraphFont"/>
    <w:link w:val="PlainText"/>
    <w:uiPriority w:val="99"/>
    <w:rsid w:val="00151886"/>
    <w:rPr>
      <w:rFonts w:ascii="Calibri" w:eastAsiaTheme="minorHAnsi" w:hAnsi="Calibri" w:cs="Times New Roman"/>
    </w:rPr>
  </w:style>
  <w:style w:type="paragraph" w:customStyle="1" w:styleId="quotetext">
    <w:name w:val="quote text"/>
    <w:basedOn w:val="Quote"/>
    <w:qFormat/>
    <w:rsid w:val="00151886"/>
    <w:pPr>
      <w:spacing w:before="120" w:after="40"/>
      <w:ind w:left="981" w:right="0"/>
    </w:pPr>
    <w:rPr>
      <w:rFonts w:eastAsiaTheme="minorHAnsi"/>
      <w:color w:val="000000" w:themeColor="text1"/>
      <w:sz w:val="18"/>
      <w:szCs w:val="18"/>
    </w:rPr>
  </w:style>
  <w:style w:type="character" w:styleId="CommentReference">
    <w:name w:val="annotation reference"/>
    <w:basedOn w:val="DefaultParagraphFont"/>
    <w:uiPriority w:val="99"/>
    <w:unhideWhenUsed/>
    <w:rsid w:val="00141A39"/>
    <w:rPr>
      <w:sz w:val="16"/>
      <w:szCs w:val="16"/>
    </w:rPr>
  </w:style>
  <w:style w:type="paragraph" w:styleId="CommentText">
    <w:name w:val="annotation text"/>
    <w:basedOn w:val="Normal"/>
    <w:link w:val="CommentTextChar"/>
    <w:uiPriority w:val="99"/>
    <w:unhideWhenUsed/>
    <w:rsid w:val="00141A39"/>
    <w:rPr>
      <w:sz w:val="20"/>
      <w:szCs w:val="20"/>
    </w:rPr>
  </w:style>
  <w:style w:type="character" w:customStyle="1" w:styleId="CommentTextChar">
    <w:name w:val="Comment Text Char"/>
    <w:basedOn w:val="DefaultParagraphFont"/>
    <w:link w:val="CommentText"/>
    <w:uiPriority w:val="99"/>
    <w:rsid w:val="00141A39"/>
    <w:rPr>
      <w:sz w:val="20"/>
      <w:szCs w:val="20"/>
    </w:rPr>
  </w:style>
  <w:style w:type="paragraph" w:styleId="CommentSubject">
    <w:name w:val="annotation subject"/>
    <w:basedOn w:val="CommentText"/>
    <w:next w:val="CommentText"/>
    <w:link w:val="CommentSubjectChar"/>
    <w:uiPriority w:val="99"/>
    <w:semiHidden/>
    <w:unhideWhenUsed/>
    <w:rsid w:val="00141A39"/>
    <w:rPr>
      <w:b/>
      <w:bCs/>
    </w:rPr>
  </w:style>
  <w:style w:type="character" w:customStyle="1" w:styleId="CommentSubjectChar">
    <w:name w:val="Comment Subject Char"/>
    <w:basedOn w:val="CommentTextChar"/>
    <w:link w:val="CommentSubject"/>
    <w:uiPriority w:val="99"/>
    <w:semiHidden/>
    <w:rsid w:val="00141A39"/>
    <w:rPr>
      <w:b/>
      <w:bCs/>
      <w:sz w:val="20"/>
      <w:szCs w:val="20"/>
    </w:rPr>
  </w:style>
  <w:style w:type="paragraph" w:styleId="Revision">
    <w:name w:val="Revision"/>
    <w:hidden/>
    <w:uiPriority w:val="99"/>
    <w:semiHidden/>
    <w:rsid w:val="00141A39"/>
  </w:style>
  <w:style w:type="paragraph" w:customStyle="1" w:styleId="quotesource">
    <w:name w:val="quote source"/>
    <w:basedOn w:val="Quote"/>
    <w:next w:val="Normal"/>
    <w:qFormat/>
    <w:rsid w:val="00016942"/>
    <w:pPr>
      <w:spacing w:before="120" w:after="40"/>
      <w:ind w:left="0" w:right="0"/>
      <w:jc w:val="right"/>
    </w:pPr>
    <w:rPr>
      <w:rFonts w:eastAsiaTheme="minorHAnsi"/>
      <w:color w:val="000000" w:themeColor="text1"/>
      <w:sz w:val="18"/>
      <w:szCs w:val="18"/>
    </w:rPr>
  </w:style>
  <w:style w:type="paragraph" w:styleId="FootnoteText">
    <w:name w:val="footnote text"/>
    <w:basedOn w:val="Normal"/>
    <w:link w:val="FootnoteTextChar"/>
    <w:rsid w:val="00016942"/>
    <w:rPr>
      <w:rFonts w:eastAsia="Times New Roman" w:cs="Times New Roman"/>
      <w:sz w:val="20"/>
      <w:szCs w:val="20"/>
      <w:lang w:eastAsia="en-AU"/>
    </w:rPr>
  </w:style>
  <w:style w:type="character" w:customStyle="1" w:styleId="FootnoteTextChar">
    <w:name w:val="Footnote Text Char"/>
    <w:basedOn w:val="DefaultParagraphFont"/>
    <w:link w:val="FootnoteText"/>
    <w:rsid w:val="00016942"/>
    <w:rPr>
      <w:rFonts w:eastAsia="Times New Roman" w:cs="Times New Roman"/>
      <w:sz w:val="20"/>
      <w:szCs w:val="20"/>
      <w:lang w:eastAsia="en-AU"/>
    </w:rPr>
  </w:style>
  <w:style w:type="character" w:styleId="FootnoteReference">
    <w:name w:val="footnote reference"/>
    <w:basedOn w:val="DefaultParagraphFont"/>
    <w:rsid w:val="00016942"/>
    <w:rPr>
      <w:vertAlign w:val="superscript"/>
    </w:rPr>
  </w:style>
  <w:style w:type="paragraph" w:styleId="List">
    <w:name w:val="List"/>
    <w:basedOn w:val="Normal"/>
    <w:uiPriority w:val="99"/>
    <w:unhideWhenUsed/>
    <w:rsid w:val="0064768F"/>
    <w:pPr>
      <w:ind w:left="283" w:hanging="283"/>
      <w:contextualSpacing/>
    </w:pPr>
  </w:style>
  <w:style w:type="paragraph" w:styleId="TableofFigures">
    <w:name w:val="table of figures"/>
    <w:basedOn w:val="Normal"/>
    <w:next w:val="Normal"/>
    <w:uiPriority w:val="99"/>
    <w:unhideWhenUsed/>
    <w:rsid w:val="00E706E6"/>
  </w:style>
  <w:style w:type="paragraph" w:customStyle="1" w:styleId="TableheadingB">
    <w:name w:val="Table heading B"/>
    <w:basedOn w:val="TableofFigures"/>
    <w:qFormat/>
    <w:rsid w:val="00286621"/>
    <w:rPr>
      <w:b/>
      <w:i/>
      <w:sz w:val="20"/>
    </w:rPr>
  </w:style>
  <w:style w:type="paragraph" w:customStyle="1" w:styleId="TableandFigureheading">
    <w:name w:val="Table and Figure heading"/>
    <w:basedOn w:val="Normal"/>
    <w:qFormat/>
    <w:rsid w:val="00803515"/>
    <w:pPr>
      <w:spacing w:before="120" w:after="40"/>
    </w:pPr>
    <w:rPr>
      <w:rFonts w:ascii="Calibri" w:eastAsia="Times New Roman" w:hAnsi="Calibri"/>
      <w:b/>
      <w:sz w:val="20"/>
      <w:szCs w:val="24"/>
      <w:lang w:val="en-US"/>
    </w:rPr>
  </w:style>
  <w:style w:type="paragraph" w:customStyle="1" w:styleId="Tablebodytextrightaligned">
    <w:name w:val="Table body text right aligned"/>
    <w:basedOn w:val="Normal"/>
    <w:rsid w:val="00803515"/>
    <w:pPr>
      <w:spacing w:before="120" w:after="40"/>
      <w:jc w:val="right"/>
    </w:pPr>
    <w:rPr>
      <w:rFonts w:eastAsia="Times New Roman" w:cstheme="minorHAnsi"/>
      <w:color w:val="000000"/>
      <w:sz w:val="20"/>
      <w:lang w:val="en-US"/>
    </w:rPr>
  </w:style>
  <w:style w:type="paragraph" w:customStyle="1" w:styleId="Tableheadingleft">
    <w:name w:val="Table heading left"/>
    <w:basedOn w:val="Normal"/>
    <w:uiPriority w:val="99"/>
    <w:qFormat/>
    <w:rsid w:val="00803515"/>
    <w:pPr>
      <w:spacing w:before="120" w:after="40"/>
    </w:pPr>
    <w:rPr>
      <w:rFonts w:ascii="Calibri" w:eastAsia="Times New Roman" w:hAnsi="Calibri"/>
      <w:b/>
      <w:bCs/>
      <w:color w:val="000000" w:themeColor="text1" w:themeShade="BF"/>
      <w:sz w:val="20"/>
      <w:szCs w:val="24"/>
      <w:lang w:val="en-US"/>
    </w:rPr>
  </w:style>
  <w:style w:type="table" w:styleId="LightShading">
    <w:name w:val="Light Shading"/>
    <w:basedOn w:val="TableNormal"/>
    <w:uiPriority w:val="60"/>
    <w:rsid w:val="00803515"/>
    <w:rPr>
      <w:rFonts w:ascii="Times New Roman" w:eastAsia="Times New Roman" w:hAnsi="Times New Roman" w:cs="Times New Roman"/>
      <w:color w:val="000000" w:themeColor="text1" w:themeShade="BF"/>
      <w:sz w:val="20"/>
      <w:szCs w:val="20"/>
      <w:lang w:eastAsia="en-A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TableHeadingbold9point">
    <w:name w:val="Style Table Heading bold 9 point +"/>
    <w:basedOn w:val="Normal"/>
    <w:rsid w:val="00803515"/>
    <w:pPr>
      <w:spacing w:before="120" w:after="40"/>
      <w:jc w:val="right"/>
    </w:pPr>
    <w:rPr>
      <w:rFonts w:ascii="Calibri" w:eastAsia="Times New Roman" w:hAnsi="Calibri"/>
      <w:b/>
      <w:bCs/>
      <w:color w:val="000000" w:themeColor="text1" w:themeShade="BF"/>
      <w:sz w:val="18"/>
      <w:szCs w:val="24"/>
      <w:lang w:eastAsia="en-AU"/>
    </w:rPr>
  </w:style>
  <w:style w:type="paragraph" w:customStyle="1" w:styleId="Tablebodytextleftaligned">
    <w:name w:val="Table body text left aligned"/>
    <w:basedOn w:val="Normal"/>
    <w:uiPriority w:val="99"/>
    <w:rsid w:val="00722509"/>
    <w:pPr>
      <w:suppressAutoHyphens/>
      <w:autoSpaceDE w:val="0"/>
      <w:autoSpaceDN w:val="0"/>
      <w:adjustRightInd w:val="0"/>
      <w:ind w:right="310"/>
      <w:textAlignment w:val="center"/>
    </w:pPr>
    <w:rPr>
      <w:rFonts w:ascii="Calibri" w:eastAsia="Times New Roman" w:hAnsi="Calibri" w:cs="Garamond"/>
      <w:color w:val="000000"/>
      <w:sz w:val="18"/>
      <w:lang w:val="en-GB"/>
    </w:rPr>
  </w:style>
  <w:style w:type="paragraph" w:customStyle="1" w:styleId="Tableheadingright">
    <w:name w:val="Table heading right"/>
    <w:basedOn w:val="Normal"/>
    <w:qFormat/>
    <w:rsid w:val="0057478C"/>
    <w:pPr>
      <w:spacing w:before="120" w:after="40"/>
      <w:jc w:val="right"/>
    </w:pPr>
    <w:rPr>
      <w:rFonts w:ascii="Calibri" w:eastAsia="Times New Roman" w:hAnsi="Calibri"/>
      <w:b/>
      <w:sz w:val="20"/>
      <w:szCs w:val="24"/>
      <w:lang w:val="en-US"/>
    </w:rPr>
  </w:style>
  <w:style w:type="paragraph" w:customStyle="1" w:styleId="tablebodytextright">
    <w:name w:val="table body text right"/>
    <w:basedOn w:val="Normal"/>
    <w:qFormat/>
    <w:rsid w:val="0057478C"/>
    <w:pPr>
      <w:suppressAutoHyphens/>
      <w:autoSpaceDE w:val="0"/>
      <w:autoSpaceDN w:val="0"/>
      <w:adjustRightInd w:val="0"/>
      <w:spacing w:after="40" w:line="300" w:lineRule="atLeast"/>
      <w:ind w:right="310"/>
      <w:jc w:val="right"/>
      <w:textAlignment w:val="center"/>
    </w:pPr>
    <w:rPr>
      <w:rFonts w:ascii="Calibri" w:eastAsia="Times New Roman" w:hAnsi="Calibri" w:cs="Garamond"/>
      <w:color w:val="000000"/>
      <w:sz w:val="18"/>
      <w:lang w:val="en-GB"/>
    </w:rPr>
  </w:style>
  <w:style w:type="paragraph" w:customStyle="1" w:styleId="Sourceandnotetext">
    <w:name w:val="Source and note text"/>
    <w:basedOn w:val="Normal"/>
    <w:qFormat/>
    <w:rsid w:val="001E4FFC"/>
    <w:pPr>
      <w:spacing w:before="0" w:beforeAutospacing="0"/>
    </w:pPr>
    <w:rPr>
      <w:rFonts w:ascii="Calibri" w:eastAsia="Times New Roman" w:hAnsi="Calibri"/>
      <w:sz w:val="16"/>
      <w:szCs w:val="20"/>
      <w:lang w:val="en-US"/>
    </w:rPr>
  </w:style>
  <w:style w:type="paragraph" w:customStyle="1" w:styleId="ListbulletItalicindented">
    <w:name w:val="List bullet + Italic indented"/>
    <w:basedOn w:val="ListBullet"/>
    <w:rsid w:val="00F61FF5"/>
    <w:pPr>
      <w:numPr>
        <w:numId w:val="8"/>
      </w:numPr>
      <w:tabs>
        <w:tab w:val="num" w:pos="720"/>
      </w:tabs>
      <w:spacing w:before="120" w:after="40"/>
      <w:contextualSpacing w:val="0"/>
    </w:pPr>
    <w:rPr>
      <w:rFonts w:ascii="Calibri" w:eastAsia="Times New Roman" w:hAnsi="Calibri"/>
      <w:i/>
      <w:iCs/>
      <w:szCs w:val="24"/>
      <w:lang w:eastAsia="en-AU"/>
    </w:rPr>
  </w:style>
  <w:style w:type="character" w:styleId="FollowedHyperlink">
    <w:name w:val="FollowedHyperlink"/>
    <w:basedOn w:val="DefaultParagraphFont"/>
    <w:uiPriority w:val="99"/>
    <w:semiHidden/>
    <w:unhideWhenUsed/>
    <w:rsid w:val="00C6523F"/>
    <w:rPr>
      <w:color w:val="000000" w:themeColor="followedHyperlink"/>
      <w:u w:val="single"/>
    </w:rPr>
  </w:style>
  <w:style w:type="paragraph" w:customStyle="1" w:styleId="Style1">
    <w:name w:val="Style1"/>
    <w:basedOn w:val="Normal"/>
    <w:uiPriority w:val="99"/>
    <w:rsid w:val="00DB1965"/>
    <w:rPr>
      <w:rFonts w:ascii="Calibri" w:eastAsiaTheme="minorHAnsi" w:hAnsi="Calibri" w:cs="Calibri"/>
      <w:b/>
      <w:bCs/>
      <w:sz w:val="24"/>
      <w:szCs w:val="24"/>
      <w:lang w:eastAsia="en-AU"/>
    </w:rPr>
  </w:style>
  <w:style w:type="table" w:customStyle="1" w:styleId="DEEWRTable1">
    <w:name w:val="DEEWR Table1"/>
    <w:basedOn w:val="TableNormal"/>
    <w:uiPriority w:val="99"/>
    <w:rsid w:val="005A0CBA"/>
    <w:rPr>
      <w:color w:val="000000" w:themeColor="text1"/>
      <w:sz w:val="20"/>
    </w:rPr>
    <w:tblPr>
      <w:tblStyleRowBandSize w:val="1"/>
      <w:tblInd w:w="0" w:type="dxa"/>
      <w:tblBorders>
        <w:bottom w:val="single" w:sz="4" w:space="0" w:color="auto"/>
      </w:tblBorders>
      <w:tblCellMar>
        <w:top w:w="0" w:type="dxa"/>
        <w:left w:w="108" w:type="dxa"/>
        <w:bottom w:w="0" w:type="dxa"/>
        <w:right w:w="108"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character" w:customStyle="1" w:styleId="ListParagraphChar">
    <w:name w:val="List Paragraph Char"/>
    <w:basedOn w:val="DefaultParagraphFont"/>
    <w:link w:val="ListParagraph"/>
    <w:uiPriority w:val="34"/>
    <w:locked/>
    <w:rsid w:val="00530963"/>
  </w:style>
  <w:style w:type="paragraph" w:customStyle="1" w:styleId="Tabletitle">
    <w:name w:val="Table title"/>
    <w:basedOn w:val="Normal"/>
    <w:next w:val="Tableheading"/>
    <w:link w:val="TabletitleChar"/>
    <w:qFormat/>
    <w:rsid w:val="000E53D0"/>
    <w:pPr>
      <w:spacing w:before="0" w:beforeAutospacing="0" w:after="200" w:line="276" w:lineRule="auto"/>
    </w:pPr>
    <w:rPr>
      <w:rFonts w:eastAsia="Times New Roman" w:cstheme="minorHAnsi"/>
      <w:color w:val="FFFFFF" w:themeColor="background2"/>
      <w:sz w:val="20"/>
      <w:lang w:eastAsia="en-AU"/>
    </w:rPr>
  </w:style>
  <w:style w:type="character" w:customStyle="1" w:styleId="TabletitleChar">
    <w:name w:val="Table title Char"/>
    <w:basedOn w:val="DefaultParagraphFont"/>
    <w:link w:val="Tabletitle"/>
    <w:rsid w:val="000E53D0"/>
    <w:rPr>
      <w:rFonts w:eastAsia="Times New Roman" w:cstheme="minorHAnsi"/>
      <w:color w:val="FFFFFF" w:themeColor="background2"/>
      <w:sz w:val="20"/>
      <w:lang w:eastAsia="en-AU"/>
    </w:rPr>
  </w:style>
  <w:style w:type="paragraph" w:customStyle="1" w:styleId="tablebodytext">
    <w:name w:val="table body text"/>
    <w:basedOn w:val="Normal"/>
    <w:qFormat/>
    <w:rsid w:val="000E53D0"/>
    <w:pPr>
      <w:suppressAutoHyphens/>
      <w:autoSpaceDE w:val="0"/>
      <w:autoSpaceDN w:val="0"/>
      <w:adjustRightInd w:val="0"/>
      <w:spacing w:before="0" w:beforeAutospacing="0" w:after="40" w:line="276" w:lineRule="auto"/>
      <w:ind w:right="312"/>
      <w:textAlignment w:val="center"/>
    </w:pPr>
    <w:rPr>
      <w:rFonts w:ascii="Calibri" w:eastAsia="Times New Roman" w:hAnsi="Calibri" w:cs="Garamond"/>
      <w:color w:val="000000"/>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31243">
      <w:bodyDiv w:val="1"/>
      <w:marLeft w:val="0"/>
      <w:marRight w:val="0"/>
      <w:marTop w:val="0"/>
      <w:marBottom w:val="0"/>
      <w:divBdr>
        <w:top w:val="none" w:sz="0" w:space="0" w:color="auto"/>
        <w:left w:val="none" w:sz="0" w:space="0" w:color="auto"/>
        <w:bottom w:val="none" w:sz="0" w:space="0" w:color="auto"/>
        <w:right w:val="none" w:sz="0" w:space="0" w:color="auto"/>
      </w:divBdr>
    </w:div>
    <w:div w:id="108747479">
      <w:bodyDiv w:val="1"/>
      <w:marLeft w:val="0"/>
      <w:marRight w:val="0"/>
      <w:marTop w:val="0"/>
      <w:marBottom w:val="0"/>
      <w:divBdr>
        <w:top w:val="none" w:sz="0" w:space="0" w:color="auto"/>
        <w:left w:val="none" w:sz="0" w:space="0" w:color="auto"/>
        <w:bottom w:val="none" w:sz="0" w:space="0" w:color="auto"/>
        <w:right w:val="none" w:sz="0" w:space="0" w:color="auto"/>
      </w:divBdr>
    </w:div>
    <w:div w:id="120998074">
      <w:bodyDiv w:val="1"/>
      <w:marLeft w:val="0"/>
      <w:marRight w:val="0"/>
      <w:marTop w:val="0"/>
      <w:marBottom w:val="0"/>
      <w:divBdr>
        <w:top w:val="none" w:sz="0" w:space="0" w:color="auto"/>
        <w:left w:val="none" w:sz="0" w:space="0" w:color="auto"/>
        <w:bottom w:val="none" w:sz="0" w:space="0" w:color="auto"/>
        <w:right w:val="none" w:sz="0" w:space="0" w:color="auto"/>
      </w:divBdr>
    </w:div>
    <w:div w:id="134181653">
      <w:bodyDiv w:val="1"/>
      <w:marLeft w:val="0"/>
      <w:marRight w:val="0"/>
      <w:marTop w:val="0"/>
      <w:marBottom w:val="0"/>
      <w:divBdr>
        <w:top w:val="none" w:sz="0" w:space="0" w:color="auto"/>
        <w:left w:val="none" w:sz="0" w:space="0" w:color="auto"/>
        <w:bottom w:val="none" w:sz="0" w:space="0" w:color="auto"/>
        <w:right w:val="none" w:sz="0" w:space="0" w:color="auto"/>
      </w:divBdr>
    </w:div>
    <w:div w:id="168300404">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20332226">
      <w:bodyDiv w:val="1"/>
      <w:marLeft w:val="0"/>
      <w:marRight w:val="0"/>
      <w:marTop w:val="0"/>
      <w:marBottom w:val="0"/>
      <w:divBdr>
        <w:top w:val="none" w:sz="0" w:space="0" w:color="auto"/>
        <w:left w:val="none" w:sz="0" w:space="0" w:color="auto"/>
        <w:bottom w:val="none" w:sz="0" w:space="0" w:color="auto"/>
        <w:right w:val="none" w:sz="0" w:space="0" w:color="auto"/>
      </w:divBdr>
    </w:div>
    <w:div w:id="233126246">
      <w:bodyDiv w:val="1"/>
      <w:marLeft w:val="0"/>
      <w:marRight w:val="0"/>
      <w:marTop w:val="0"/>
      <w:marBottom w:val="0"/>
      <w:divBdr>
        <w:top w:val="none" w:sz="0" w:space="0" w:color="auto"/>
        <w:left w:val="none" w:sz="0" w:space="0" w:color="auto"/>
        <w:bottom w:val="none" w:sz="0" w:space="0" w:color="auto"/>
        <w:right w:val="none" w:sz="0" w:space="0" w:color="auto"/>
      </w:divBdr>
    </w:div>
    <w:div w:id="250551610">
      <w:bodyDiv w:val="1"/>
      <w:marLeft w:val="0"/>
      <w:marRight w:val="0"/>
      <w:marTop w:val="0"/>
      <w:marBottom w:val="0"/>
      <w:divBdr>
        <w:top w:val="none" w:sz="0" w:space="0" w:color="auto"/>
        <w:left w:val="none" w:sz="0" w:space="0" w:color="auto"/>
        <w:bottom w:val="none" w:sz="0" w:space="0" w:color="auto"/>
        <w:right w:val="none" w:sz="0" w:space="0" w:color="auto"/>
      </w:divBdr>
    </w:div>
    <w:div w:id="459611191">
      <w:bodyDiv w:val="1"/>
      <w:marLeft w:val="0"/>
      <w:marRight w:val="0"/>
      <w:marTop w:val="0"/>
      <w:marBottom w:val="0"/>
      <w:divBdr>
        <w:top w:val="none" w:sz="0" w:space="0" w:color="auto"/>
        <w:left w:val="none" w:sz="0" w:space="0" w:color="auto"/>
        <w:bottom w:val="none" w:sz="0" w:space="0" w:color="auto"/>
        <w:right w:val="none" w:sz="0" w:space="0" w:color="auto"/>
      </w:divBdr>
    </w:div>
    <w:div w:id="713626783">
      <w:bodyDiv w:val="1"/>
      <w:marLeft w:val="0"/>
      <w:marRight w:val="0"/>
      <w:marTop w:val="0"/>
      <w:marBottom w:val="0"/>
      <w:divBdr>
        <w:top w:val="none" w:sz="0" w:space="0" w:color="auto"/>
        <w:left w:val="none" w:sz="0" w:space="0" w:color="auto"/>
        <w:bottom w:val="none" w:sz="0" w:space="0" w:color="auto"/>
        <w:right w:val="none" w:sz="0" w:space="0" w:color="auto"/>
      </w:divBdr>
    </w:div>
    <w:div w:id="717825027">
      <w:bodyDiv w:val="1"/>
      <w:marLeft w:val="0"/>
      <w:marRight w:val="0"/>
      <w:marTop w:val="0"/>
      <w:marBottom w:val="0"/>
      <w:divBdr>
        <w:top w:val="none" w:sz="0" w:space="0" w:color="auto"/>
        <w:left w:val="none" w:sz="0" w:space="0" w:color="auto"/>
        <w:bottom w:val="none" w:sz="0" w:space="0" w:color="auto"/>
        <w:right w:val="none" w:sz="0" w:space="0" w:color="auto"/>
      </w:divBdr>
    </w:div>
    <w:div w:id="781220968">
      <w:bodyDiv w:val="1"/>
      <w:marLeft w:val="0"/>
      <w:marRight w:val="0"/>
      <w:marTop w:val="0"/>
      <w:marBottom w:val="0"/>
      <w:divBdr>
        <w:top w:val="none" w:sz="0" w:space="0" w:color="auto"/>
        <w:left w:val="none" w:sz="0" w:space="0" w:color="auto"/>
        <w:bottom w:val="none" w:sz="0" w:space="0" w:color="auto"/>
        <w:right w:val="none" w:sz="0" w:space="0" w:color="auto"/>
      </w:divBdr>
    </w:div>
    <w:div w:id="841316776">
      <w:bodyDiv w:val="1"/>
      <w:marLeft w:val="0"/>
      <w:marRight w:val="0"/>
      <w:marTop w:val="0"/>
      <w:marBottom w:val="0"/>
      <w:divBdr>
        <w:top w:val="none" w:sz="0" w:space="0" w:color="auto"/>
        <w:left w:val="none" w:sz="0" w:space="0" w:color="auto"/>
        <w:bottom w:val="none" w:sz="0" w:space="0" w:color="auto"/>
        <w:right w:val="none" w:sz="0" w:space="0" w:color="auto"/>
      </w:divBdr>
    </w:div>
    <w:div w:id="866332999">
      <w:bodyDiv w:val="1"/>
      <w:marLeft w:val="0"/>
      <w:marRight w:val="0"/>
      <w:marTop w:val="0"/>
      <w:marBottom w:val="0"/>
      <w:divBdr>
        <w:top w:val="none" w:sz="0" w:space="0" w:color="auto"/>
        <w:left w:val="none" w:sz="0" w:space="0" w:color="auto"/>
        <w:bottom w:val="none" w:sz="0" w:space="0" w:color="auto"/>
        <w:right w:val="none" w:sz="0" w:space="0" w:color="auto"/>
      </w:divBdr>
    </w:div>
    <w:div w:id="887952950">
      <w:bodyDiv w:val="1"/>
      <w:marLeft w:val="0"/>
      <w:marRight w:val="0"/>
      <w:marTop w:val="0"/>
      <w:marBottom w:val="0"/>
      <w:divBdr>
        <w:top w:val="none" w:sz="0" w:space="0" w:color="auto"/>
        <w:left w:val="none" w:sz="0" w:space="0" w:color="auto"/>
        <w:bottom w:val="none" w:sz="0" w:space="0" w:color="auto"/>
        <w:right w:val="none" w:sz="0" w:space="0" w:color="auto"/>
      </w:divBdr>
    </w:div>
    <w:div w:id="1172179994">
      <w:bodyDiv w:val="1"/>
      <w:marLeft w:val="0"/>
      <w:marRight w:val="0"/>
      <w:marTop w:val="0"/>
      <w:marBottom w:val="0"/>
      <w:divBdr>
        <w:top w:val="none" w:sz="0" w:space="0" w:color="auto"/>
        <w:left w:val="none" w:sz="0" w:space="0" w:color="auto"/>
        <w:bottom w:val="none" w:sz="0" w:space="0" w:color="auto"/>
        <w:right w:val="none" w:sz="0" w:space="0" w:color="auto"/>
      </w:divBdr>
    </w:div>
    <w:div w:id="1174034147">
      <w:bodyDiv w:val="1"/>
      <w:marLeft w:val="0"/>
      <w:marRight w:val="0"/>
      <w:marTop w:val="0"/>
      <w:marBottom w:val="0"/>
      <w:divBdr>
        <w:top w:val="none" w:sz="0" w:space="0" w:color="auto"/>
        <w:left w:val="none" w:sz="0" w:space="0" w:color="auto"/>
        <w:bottom w:val="none" w:sz="0" w:space="0" w:color="auto"/>
        <w:right w:val="none" w:sz="0" w:space="0" w:color="auto"/>
      </w:divBdr>
    </w:div>
    <w:div w:id="1404912957">
      <w:bodyDiv w:val="1"/>
      <w:marLeft w:val="0"/>
      <w:marRight w:val="0"/>
      <w:marTop w:val="0"/>
      <w:marBottom w:val="0"/>
      <w:divBdr>
        <w:top w:val="none" w:sz="0" w:space="0" w:color="auto"/>
        <w:left w:val="none" w:sz="0" w:space="0" w:color="auto"/>
        <w:bottom w:val="none" w:sz="0" w:space="0" w:color="auto"/>
        <w:right w:val="none" w:sz="0" w:space="0" w:color="auto"/>
      </w:divBdr>
    </w:div>
    <w:div w:id="1558276838">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603876289">
      <w:bodyDiv w:val="1"/>
      <w:marLeft w:val="0"/>
      <w:marRight w:val="0"/>
      <w:marTop w:val="0"/>
      <w:marBottom w:val="0"/>
      <w:divBdr>
        <w:top w:val="none" w:sz="0" w:space="0" w:color="auto"/>
        <w:left w:val="none" w:sz="0" w:space="0" w:color="auto"/>
        <w:bottom w:val="none" w:sz="0" w:space="0" w:color="auto"/>
        <w:right w:val="none" w:sz="0" w:space="0" w:color="auto"/>
      </w:divBdr>
    </w:div>
    <w:div w:id="1692494322">
      <w:bodyDiv w:val="1"/>
      <w:marLeft w:val="0"/>
      <w:marRight w:val="0"/>
      <w:marTop w:val="0"/>
      <w:marBottom w:val="0"/>
      <w:divBdr>
        <w:top w:val="none" w:sz="0" w:space="0" w:color="auto"/>
        <w:left w:val="none" w:sz="0" w:space="0" w:color="auto"/>
        <w:bottom w:val="none" w:sz="0" w:space="0" w:color="auto"/>
        <w:right w:val="none" w:sz="0" w:space="0" w:color="auto"/>
      </w:divBdr>
    </w:div>
    <w:div w:id="1738942084">
      <w:bodyDiv w:val="1"/>
      <w:marLeft w:val="0"/>
      <w:marRight w:val="0"/>
      <w:marTop w:val="0"/>
      <w:marBottom w:val="0"/>
      <w:divBdr>
        <w:top w:val="none" w:sz="0" w:space="0" w:color="auto"/>
        <w:left w:val="none" w:sz="0" w:space="0" w:color="auto"/>
        <w:bottom w:val="none" w:sz="0" w:space="0" w:color="auto"/>
        <w:right w:val="none" w:sz="0" w:space="0" w:color="auto"/>
      </w:divBdr>
    </w:div>
    <w:div w:id="1835684166">
      <w:bodyDiv w:val="1"/>
      <w:marLeft w:val="0"/>
      <w:marRight w:val="0"/>
      <w:marTop w:val="0"/>
      <w:marBottom w:val="0"/>
      <w:divBdr>
        <w:top w:val="none" w:sz="0" w:space="0" w:color="auto"/>
        <w:left w:val="none" w:sz="0" w:space="0" w:color="auto"/>
        <w:bottom w:val="none" w:sz="0" w:space="0" w:color="auto"/>
        <w:right w:val="none" w:sz="0" w:space="0" w:color="auto"/>
      </w:divBdr>
    </w:div>
    <w:div w:id="1891304979">
      <w:bodyDiv w:val="1"/>
      <w:marLeft w:val="0"/>
      <w:marRight w:val="0"/>
      <w:marTop w:val="0"/>
      <w:marBottom w:val="0"/>
      <w:divBdr>
        <w:top w:val="none" w:sz="0" w:space="0" w:color="auto"/>
        <w:left w:val="none" w:sz="0" w:space="0" w:color="auto"/>
        <w:bottom w:val="none" w:sz="0" w:space="0" w:color="auto"/>
        <w:right w:val="none" w:sz="0" w:space="0" w:color="auto"/>
      </w:divBdr>
    </w:div>
    <w:div w:id="1942368795">
      <w:bodyDiv w:val="1"/>
      <w:marLeft w:val="0"/>
      <w:marRight w:val="0"/>
      <w:marTop w:val="0"/>
      <w:marBottom w:val="0"/>
      <w:divBdr>
        <w:top w:val="none" w:sz="0" w:space="0" w:color="auto"/>
        <w:left w:val="none" w:sz="0" w:space="0" w:color="auto"/>
        <w:bottom w:val="none" w:sz="0" w:space="0" w:color="auto"/>
        <w:right w:val="none" w:sz="0" w:space="0" w:color="auto"/>
      </w:divBdr>
    </w:div>
    <w:div w:id="201641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image" Target="media/image10.png"/><Relationship Id="rId39" Type="http://schemas.openxmlformats.org/officeDocument/2006/relationships/image" Target="media/image23.pn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oter" Target="footer3.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image" Target="media/image25.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png"/><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8" Type="http://schemas.openxmlformats.org/officeDocument/2006/relationships/settings" Target="settings.xml"/><Relationship Id="rId51" Type="http://schemas.openxmlformats.org/officeDocument/2006/relationships/image" Target="media/image35.jpeg"/></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3.0/au/" TargetMode="External"/><Relationship Id="rId2" Type="http://schemas.openxmlformats.org/officeDocument/2006/relationships/image" Target="cid:image001.png@01CFA045.34C4BD10" TargetMode="External"/><Relationship Id="rId1" Type="http://schemas.openxmlformats.org/officeDocument/2006/relationships/image" Target="media/image3.png"/><Relationship Id="rId6" Type="http://schemas.openxmlformats.org/officeDocument/2006/relationships/hyperlink" Target="http://creativecommons.org/licenses/by/3.0/au/legalcode" TargetMode="External"/><Relationship Id="rId5" Type="http://schemas.openxmlformats.org/officeDocument/2006/relationships/hyperlink" Target="http://creativecommons.org/licenses/by/3.0/au/legalcode" TargetMode="External"/><Relationship Id="rId4" Type="http://schemas.openxmlformats.org/officeDocument/2006/relationships/hyperlink" Target="http://creativecommons.org/licenses/by/3.0/a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F418C39F0294A4DA7E180F7FFF5FF8A"/>
        <w:category>
          <w:name w:val="General"/>
          <w:gallery w:val="placeholder"/>
        </w:category>
        <w:types>
          <w:type w:val="bbPlcHdr"/>
        </w:types>
        <w:behaviors>
          <w:behavior w:val="content"/>
        </w:behaviors>
        <w:guid w:val="{85406909-D35F-4BD6-8C4F-F2F10B99F38B}"/>
      </w:docPartPr>
      <w:docPartBody>
        <w:p w:rsidR="00F43A07" w:rsidRDefault="000C492A">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92A"/>
    <w:rsid w:val="00006621"/>
    <w:rsid w:val="000630C4"/>
    <w:rsid w:val="0008532F"/>
    <w:rsid w:val="00092BDE"/>
    <w:rsid w:val="000A134F"/>
    <w:rsid w:val="000B1486"/>
    <w:rsid w:val="000C492A"/>
    <w:rsid w:val="00137E4A"/>
    <w:rsid w:val="0014765E"/>
    <w:rsid w:val="00161AFD"/>
    <w:rsid w:val="0017382E"/>
    <w:rsid w:val="00194E2D"/>
    <w:rsid w:val="001A0050"/>
    <w:rsid w:val="001A2DF3"/>
    <w:rsid w:val="002B600B"/>
    <w:rsid w:val="002D5AE8"/>
    <w:rsid w:val="003278C7"/>
    <w:rsid w:val="00392FB5"/>
    <w:rsid w:val="00397696"/>
    <w:rsid w:val="00403767"/>
    <w:rsid w:val="004417D7"/>
    <w:rsid w:val="00462B3C"/>
    <w:rsid w:val="00481E29"/>
    <w:rsid w:val="0048635B"/>
    <w:rsid w:val="004A51FD"/>
    <w:rsid w:val="004A5370"/>
    <w:rsid w:val="005429B7"/>
    <w:rsid w:val="00570767"/>
    <w:rsid w:val="00617388"/>
    <w:rsid w:val="00672428"/>
    <w:rsid w:val="0068061A"/>
    <w:rsid w:val="006A50AF"/>
    <w:rsid w:val="006C04A8"/>
    <w:rsid w:val="006F0BE4"/>
    <w:rsid w:val="006F3A3C"/>
    <w:rsid w:val="00706A1D"/>
    <w:rsid w:val="00710202"/>
    <w:rsid w:val="00732822"/>
    <w:rsid w:val="00750B19"/>
    <w:rsid w:val="007B2880"/>
    <w:rsid w:val="00815B86"/>
    <w:rsid w:val="00823F60"/>
    <w:rsid w:val="008A0186"/>
    <w:rsid w:val="0090488C"/>
    <w:rsid w:val="00937709"/>
    <w:rsid w:val="009C0ED0"/>
    <w:rsid w:val="009C2F27"/>
    <w:rsid w:val="009D1004"/>
    <w:rsid w:val="00A07D5B"/>
    <w:rsid w:val="00A169E6"/>
    <w:rsid w:val="00A531BC"/>
    <w:rsid w:val="00A7078D"/>
    <w:rsid w:val="00A93E46"/>
    <w:rsid w:val="00A9673A"/>
    <w:rsid w:val="00AA3048"/>
    <w:rsid w:val="00AC5EFA"/>
    <w:rsid w:val="00AF274B"/>
    <w:rsid w:val="00AF7DE6"/>
    <w:rsid w:val="00B255ED"/>
    <w:rsid w:val="00B30CF8"/>
    <w:rsid w:val="00BD7478"/>
    <w:rsid w:val="00BF5DCB"/>
    <w:rsid w:val="00C276DD"/>
    <w:rsid w:val="00C46600"/>
    <w:rsid w:val="00C640C0"/>
    <w:rsid w:val="00C73AB0"/>
    <w:rsid w:val="00C96D14"/>
    <w:rsid w:val="00CC61DE"/>
    <w:rsid w:val="00CD0E15"/>
    <w:rsid w:val="00D15948"/>
    <w:rsid w:val="00D8488A"/>
    <w:rsid w:val="00DB3356"/>
    <w:rsid w:val="00DB35DC"/>
    <w:rsid w:val="00E13439"/>
    <w:rsid w:val="00E61F29"/>
    <w:rsid w:val="00E64065"/>
    <w:rsid w:val="00E73DCF"/>
    <w:rsid w:val="00E931F8"/>
    <w:rsid w:val="00EC573E"/>
    <w:rsid w:val="00F33E59"/>
    <w:rsid w:val="00F43A07"/>
    <w:rsid w:val="00F608D6"/>
    <w:rsid w:val="00F651C7"/>
    <w:rsid w:val="00F95F5F"/>
    <w:rsid w:val="00FA254B"/>
    <w:rsid w:val="00FF71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0186"/>
    <w:rPr>
      <w:color w:val="808080"/>
    </w:rPr>
  </w:style>
  <w:style w:type="paragraph" w:customStyle="1" w:styleId="46DAF48186ED446AB1CEE3373551E8C1">
    <w:name w:val="46DAF48186ED446AB1CEE3373551E8C1"/>
    <w:rsid w:val="00C46600"/>
  </w:style>
  <w:style w:type="paragraph" w:customStyle="1" w:styleId="0C7670F129424077BAFB47C7F9496410">
    <w:name w:val="0C7670F129424077BAFB47C7F9496410"/>
    <w:rsid w:val="00C46600"/>
  </w:style>
  <w:style w:type="paragraph" w:customStyle="1" w:styleId="867EA0A823CB4B53B57F8C5D08F520FC">
    <w:name w:val="867EA0A823CB4B53B57F8C5D08F520FC"/>
    <w:rsid w:val="008A018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0186"/>
    <w:rPr>
      <w:color w:val="808080"/>
    </w:rPr>
  </w:style>
  <w:style w:type="paragraph" w:customStyle="1" w:styleId="46DAF48186ED446AB1CEE3373551E8C1">
    <w:name w:val="46DAF48186ED446AB1CEE3373551E8C1"/>
    <w:rsid w:val="00C46600"/>
  </w:style>
  <w:style w:type="paragraph" w:customStyle="1" w:styleId="0C7670F129424077BAFB47C7F9496410">
    <w:name w:val="0C7670F129424077BAFB47C7F9496410"/>
    <w:rsid w:val="00C46600"/>
  </w:style>
  <w:style w:type="paragraph" w:customStyle="1" w:styleId="867EA0A823CB4B53B57F8C5D08F520FC">
    <w:name w:val="867EA0A823CB4B53B57F8C5D08F520FC"/>
    <w:rsid w:val="008A01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partment_x0020_Stream xmlns="2a7063ea-ca1c-4ff0-a65a-b3318ba87c3c">Employment</Department_x0020_Stream>
    <DEEWRCategory xmlns="http://schemas.microsoft.com/sharepoint/v3">Templates</DEEWRCategory>
    <Security_x0020_DLM xmlns="f1dbda1a-7fbc-4c5c-b5bc-7a3a8ee7102f" xsi:nil="true"/>
    <_x003e__x003e_ xmlns="f1dbda1a-7fbc-4c5c-b5bc-7a3a8ee7102f">Employment - Word templates</_x003e__x003e_>
    <Security_x0020_Classification xmlns="f1dbda1a-7fbc-4c5c-b5bc-7a3a8ee710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EEWRDocument" ma:contentTypeID="0x0101009EDC4876AF524A70BD125A9D2C0D191E000479EDFA51D86F45A0C81432ABAE4A67" ma:contentTypeVersion="6" ma:contentTypeDescription="Create a new DEEWR Document." ma:contentTypeScope="" ma:versionID="cb78cebb0692d4f4195ec602270ac160">
  <xsd:schema xmlns:xsd="http://www.w3.org/2001/XMLSchema" xmlns:xs="http://www.w3.org/2001/XMLSchema" xmlns:p="http://schemas.microsoft.com/office/2006/metadata/properties" xmlns:ns1="http://schemas.microsoft.com/sharepoint/v3" xmlns:ns2="f1dbda1a-7fbc-4c5c-b5bc-7a3a8ee7102f" xmlns:ns4="2a7063ea-ca1c-4ff0-a65a-b3318ba87c3c" targetNamespace="http://schemas.microsoft.com/office/2006/metadata/properties" ma:root="true" ma:fieldsID="cefd4d7116dce52ad33aeb710373c752" ns1:_="" ns2:_="" ns4:_="">
    <xsd:import namespace="http://schemas.microsoft.com/sharepoint/v3"/>
    <xsd:import namespace="f1dbda1a-7fbc-4c5c-b5bc-7a3a8ee7102f"/>
    <xsd:import namespace="2a7063ea-ca1c-4ff0-a65a-b3318ba87c3c"/>
    <xsd:element name="properties">
      <xsd:complexType>
        <xsd:sequence>
          <xsd:element name="documentManagement">
            <xsd:complexType>
              <xsd:all>
                <xsd:element ref="ns1:DEEWRCategory" minOccurs="0"/>
                <xsd:element ref="ns2:_x003e__x003e_" minOccurs="0"/>
                <xsd:element ref="ns2:Security_x0020_DLM" minOccurs="0"/>
                <xsd:element ref="ns2:Security_x0020_Classification" minOccurs="0"/>
                <xsd:element ref="ns4:Department_x0020_Stream"/>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WRCategory" ma:index="8" nillable="true" ma:displayName="&gt;" ma:format="Dropdown" ma:internalName="DEEWRCategory" ma:readOnly="false">
      <xsd:simpleType>
        <xsd:restriction base="dms:Choice">
          <xsd:enumeration value="General"/>
          <xsd:enumeration value="Factsheets"/>
          <xsd:enumeration value="Forms"/>
          <xsd:enumeration value="Guides"/>
          <xsd:enumeration value="Guidelines"/>
          <xsd:enumeration value="Info"/>
          <xsd:enumeration value="Procedures"/>
          <xsd:enumeration value="Templates"/>
          <xsd:enumeration value="Publishing"/>
          <xsd:enumeration value="Newsletter"/>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f1dbda1a-7fbc-4c5c-b5bc-7a3a8ee7102f" elementFormDefault="qualified">
    <xsd:import namespace="http://schemas.microsoft.com/office/2006/documentManagement/types"/>
    <xsd:import namespace="http://schemas.microsoft.com/office/infopath/2007/PartnerControls"/>
    <xsd:element name="_x003e__x003e_" ma:index="9" nillable="true" ma:displayName="&gt;&gt;" ma:format="Dropdown" ma:internalName="_x003e__x003e_">
      <xsd:simpleType>
        <xsd:restriction base="dms:Choice">
          <xsd:enumeration value="Education - Secretary"/>
          <xsd:enumeration value="Education - Letter - State Office"/>
          <xsd:enumeration value="Education - Letter - Regional Office"/>
          <xsd:enumeration value="Education - Letter - Deputy or Associate Secretary"/>
          <xsd:enumeration value="Education - Letter - Other"/>
          <xsd:enumeration value="Education - Fax"/>
          <xsd:enumeration value="Education - File Note"/>
          <xsd:enumeration value="Education - Minutes and meetings"/>
          <xsd:enumeration value="Education - Other"/>
          <xsd:enumeration value="Education - PowerPoint"/>
          <xsd:enumeration value="-----------------"/>
          <xsd:enumeration value="Employment - Secretary"/>
          <xsd:enumeration value="Employment - Letter - State Office"/>
          <xsd:enumeration value="Employment - Letter - Regional Office"/>
          <xsd:enumeration value="Employment - Letter - Deputy or Associate Secretary"/>
          <xsd:enumeration value="Employment - Letter - Other"/>
          <xsd:enumeration value="Employment - Fax"/>
          <xsd:enumeration value="Employment - File Note"/>
          <xsd:enumeration value="Employment - Minutes and meetings"/>
          <xsd:enumeration value="Employment - Other"/>
          <xsd:enumeration value="Employment - PowerPoint"/>
          <xsd:enumeration value="Employment - Word templates"/>
          <xsd:enumeration value="Genera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enumeration value="PROTECTED"/>
          <xsd:enumeration value="CONFIDENTIAL"/>
          <xsd:enumeration value="SECRET"/>
          <xsd:enumeration value="TOP SECRET"/>
        </xsd:restriction>
      </xsd:simpleType>
    </xsd:element>
  </xsd:schema>
  <xsd:schema xmlns:xsd="http://www.w3.org/2001/XMLSchema" xmlns:xs="http://www.w3.org/2001/XMLSchema" xmlns:dms="http://schemas.microsoft.com/office/2006/documentManagement/types" xmlns:pc="http://schemas.microsoft.com/office/infopath/2007/PartnerControls" targetNamespace="2a7063ea-ca1c-4ff0-a65a-b3318ba87c3c" elementFormDefault="qualified">
    <xsd:import namespace="http://schemas.microsoft.com/office/2006/documentManagement/types"/>
    <xsd:import namespace="http://schemas.microsoft.com/office/infopath/2007/PartnerControls"/>
    <xsd:element name="Department_x0020_Stream" ma:index="13" ma:displayName="Department Stream" ma:default="Education" ma:format="Dropdown" ma:internalName="Department_x0020_Stream">
      <xsd:simpleType>
        <xsd:restriction base="dms:Choice">
          <xsd:enumeration value="Education"/>
          <xsd:enumeration value="Employment"/>
          <xsd:enumeration value="Education and Employment"/>
          <xsd:enumeration value="Shared Services Cent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B8B9B-03E3-4E41-BAD1-B23BB24FE30A}">
  <ds:schemaRefs>
    <ds:schemaRef ds:uri="http://schemas.microsoft.com/sharepoint/v3/contenttype/forms"/>
  </ds:schemaRefs>
</ds:datastoreItem>
</file>

<file path=customXml/itemProps2.xml><?xml version="1.0" encoding="utf-8"?>
<ds:datastoreItem xmlns:ds="http://schemas.openxmlformats.org/officeDocument/2006/customXml" ds:itemID="{75FCD586-9613-4839-82F4-87A5165AB6FD}">
  <ds:schemaRefs>
    <ds:schemaRef ds:uri="http://purl.org/dc/dcmitype/"/>
    <ds:schemaRef ds:uri="2a7063ea-ca1c-4ff0-a65a-b3318ba87c3c"/>
    <ds:schemaRef ds:uri="http://purl.org/dc/terms/"/>
    <ds:schemaRef ds:uri="http://schemas.microsoft.com/office/2006/documentManagement/types"/>
    <ds:schemaRef ds:uri="http://schemas.openxmlformats.org/package/2006/metadata/core-properties"/>
    <ds:schemaRef ds:uri="http://schemas.microsoft.com/sharepoint/v3"/>
    <ds:schemaRef ds:uri="http://purl.org/dc/elements/1.1/"/>
    <ds:schemaRef ds:uri="http://schemas.microsoft.com/office/infopath/2007/PartnerControls"/>
    <ds:schemaRef ds:uri="f1dbda1a-7fbc-4c5c-b5bc-7a3a8ee7102f"/>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3EA697B-9D62-4D10-B02A-0FEE497D5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dbda1a-7fbc-4c5c-b5bc-7a3a8ee7102f"/>
    <ds:schemaRef ds:uri="2a7063ea-ca1c-4ff0-a65a-b3318ba87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79D294-AA32-4C01-A5A3-809D8FB6A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98</Pages>
  <Words>28925</Words>
  <Characters>164878</Characters>
  <Application>Microsoft Office Word</Application>
  <DocSecurity>0</DocSecurity>
  <Lines>1373</Lines>
  <Paragraphs>386</Paragraphs>
  <ScaleCrop>false</ScaleCrop>
  <HeadingPairs>
    <vt:vector size="2" baseType="variant">
      <vt:variant>
        <vt:lpstr>Title</vt:lpstr>
      </vt:variant>
      <vt:variant>
        <vt:i4>1</vt:i4>
      </vt:variant>
    </vt:vector>
  </HeadingPairs>
  <TitlesOfParts>
    <vt:vector size="1" baseType="lpstr">
      <vt:lpstr>JSA Quality Standards Pilot</vt:lpstr>
    </vt:vector>
  </TitlesOfParts>
  <Company>Australian Government</Company>
  <LinksUpToDate>false</LinksUpToDate>
  <CharactersWithSpaces>193417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JSA Quality Standards Pilot</dc:title>
  <dc:creator>Danny Thomas</dc:creator>
  <cp:lastModifiedBy>Daniel Clement</cp:lastModifiedBy>
  <cp:revision>6</cp:revision>
  <cp:lastPrinted>2014-10-28T03:46:00Z</cp:lastPrinted>
  <dcterms:created xsi:type="dcterms:W3CDTF">2014-10-08T00:19:00Z</dcterms:created>
  <dcterms:modified xsi:type="dcterms:W3CDTF">2014-10-28T03:46:00Z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0x0101009EDC4876AF524A70BD125A9D2C0D191E000479EDFA51D86F45A0C81432ABAE4A67</vt:lpwstr>
  </property>
  <property fmtid="{D5CDD505-2E9C-101B-9397-08002B2CF9AE}" pid="3" name="Order">
    <vt:r8>69600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_DocHome">
    <vt:i4>1935536860</vt:i4>
  </property>
</Properties>
</file>