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FCF" w:rsidRPr="001D33F9" w:rsidRDefault="001D33F9" w:rsidP="00DD417E">
      <w:pPr>
        <w:pStyle w:val="Heading1"/>
        <w:rPr>
          <w:sz w:val="24"/>
          <w:szCs w:val="24"/>
        </w:rPr>
      </w:pPr>
      <w:bookmarkStart w:id="0" w:name="_GoBack"/>
      <w:bookmarkEnd w:id="0"/>
      <w:r w:rsidRPr="001D33F9">
        <w:rPr>
          <w:sz w:val="24"/>
          <w:szCs w:val="24"/>
        </w:rPr>
        <w:t>Slide 1</w:t>
      </w:r>
      <w:r w:rsidR="00DD417E">
        <w:t xml:space="preserve"> – Opportunities for Holden Workers</w:t>
      </w:r>
    </w:p>
    <w:p w:rsidR="001D33F9" w:rsidRPr="001D33F9" w:rsidRDefault="001D33F9" w:rsidP="001D33F9">
      <w:pPr>
        <w:spacing w:line="360" w:lineRule="auto"/>
        <w:rPr>
          <w:rFonts w:asciiTheme="minorHAnsi" w:hAnsiTheme="minorHAnsi" w:cstheme="minorHAnsi"/>
        </w:rPr>
      </w:pPr>
    </w:p>
    <w:p w:rsidR="001D33F9" w:rsidRPr="001D33F9" w:rsidRDefault="001D33F9"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73.6pt" o:ole="" o:bordertopcolor="this" o:borderleftcolor="this" o:borderbottomcolor="this" o:borderrightcolor="this">
            <v:imagedata r:id="rId6" o:title=""/>
            <w10:bordertop type="single" width="4" shadow="t"/>
            <w10:borderleft type="single" width="4" shadow="t"/>
            <w10:borderbottom type="single" width="4" shadow="t"/>
            <w10:borderright type="single" width="4" shadow="t"/>
          </v:shape>
          <o:OLEObject Type="Embed" ProgID="PowerPoint.Slide.12" ShapeID="_x0000_i1025" DrawAspect="Content" ObjectID="_1485682105" r:id="rId7"/>
        </w:object>
      </w:r>
    </w:p>
    <w:p w:rsidR="001D33F9" w:rsidRPr="001D33F9" w:rsidRDefault="001D33F9" w:rsidP="001D33F9">
      <w:pPr>
        <w:spacing w:line="360" w:lineRule="auto"/>
        <w:jc w:val="center"/>
        <w:rPr>
          <w:rFonts w:asciiTheme="minorHAnsi" w:hAnsiTheme="minorHAnsi" w:cstheme="minorHAnsi"/>
        </w:rPr>
      </w:pPr>
    </w:p>
    <w:p w:rsidR="001D33F9" w:rsidRDefault="00DD417E" w:rsidP="001D33F9">
      <w:pPr>
        <w:spacing w:line="360" w:lineRule="auto"/>
        <w:rPr>
          <w:rFonts w:asciiTheme="minorHAnsi" w:hAnsiTheme="minorHAnsi" w:cstheme="minorHAnsi"/>
          <w:u w:val="single"/>
        </w:rPr>
      </w:pPr>
      <w:r>
        <w:rPr>
          <w:rFonts w:asciiTheme="minorHAnsi" w:hAnsiTheme="minorHAnsi" w:cstheme="minorHAnsi"/>
          <w:u w:val="single"/>
        </w:rPr>
        <w:t>Notes</w:t>
      </w:r>
    </w:p>
    <w:p w:rsidR="00DD417E" w:rsidRPr="00DD417E" w:rsidRDefault="00DD417E" w:rsidP="001D33F9">
      <w:pPr>
        <w:spacing w:line="360" w:lineRule="auto"/>
        <w:rPr>
          <w:rFonts w:asciiTheme="minorHAnsi" w:hAnsiTheme="minorHAnsi" w:cstheme="minorHAnsi"/>
        </w:rPr>
      </w:pPr>
      <w:r w:rsidRPr="00DD417E">
        <w:rPr>
          <w:rFonts w:asciiTheme="minorHAnsi" w:hAnsiTheme="minorHAnsi" w:cstheme="minorHAnsi"/>
        </w:rPr>
        <w:t>Presenter – Ivan Neville, Department of Employment</w:t>
      </w:r>
    </w:p>
    <w:p w:rsidR="001D33F9" w:rsidRPr="00DD417E" w:rsidRDefault="001D33F9">
      <w:pPr>
        <w:rPr>
          <w:rFonts w:asciiTheme="minorHAnsi" w:hAnsiTheme="minorHAnsi" w:cstheme="minorHAnsi"/>
        </w:rPr>
      </w:pPr>
      <w:r w:rsidRPr="00DD417E">
        <w:rPr>
          <w:rFonts w:asciiTheme="minorHAnsi" w:hAnsiTheme="minorHAnsi" w:cstheme="minorHAnsi"/>
        </w:rPr>
        <w:br w:type="page"/>
      </w:r>
    </w:p>
    <w:p w:rsidR="001D33F9" w:rsidRPr="001D33F9" w:rsidRDefault="001D33F9" w:rsidP="00DD417E">
      <w:pPr>
        <w:pStyle w:val="Heading1"/>
        <w:rPr>
          <w:sz w:val="24"/>
          <w:szCs w:val="24"/>
        </w:rPr>
      </w:pPr>
      <w:r w:rsidRPr="001D33F9">
        <w:rPr>
          <w:sz w:val="24"/>
          <w:szCs w:val="24"/>
        </w:rPr>
        <w:lastRenderedPageBreak/>
        <w:t>Slide 2</w:t>
      </w:r>
      <w:r w:rsidR="00DD417E">
        <w:t xml:space="preserve"> – Labour market overview</w:t>
      </w:r>
    </w:p>
    <w:p w:rsidR="001D33F9" w:rsidRPr="001D33F9" w:rsidRDefault="001D33F9" w:rsidP="001D33F9">
      <w:pPr>
        <w:spacing w:line="360" w:lineRule="auto"/>
        <w:rPr>
          <w:rFonts w:asciiTheme="minorHAnsi" w:hAnsiTheme="minorHAnsi" w:cstheme="minorHAnsi"/>
        </w:rPr>
      </w:pPr>
    </w:p>
    <w:p w:rsidR="001D33F9" w:rsidRPr="001D33F9" w:rsidRDefault="00DD417E"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30" type="#_x0000_t75" alt="Table on labour maket indicators for North Adelaide and Adelaide, see notes below." style="width:367.5pt;height:273.6pt" o:ole="" o:bordertopcolor="this" o:borderleftcolor="this" o:borderbottomcolor="this" o:borderrightcolor="this">
            <v:imagedata r:id="rId8" o:title=""/>
            <w10:bordertop type="single" width="4" shadow="t"/>
            <w10:borderleft type="single" width="4" shadow="t"/>
            <w10:borderbottom type="single" width="4" shadow="t"/>
            <w10:borderright type="single" width="4" shadow="t"/>
          </v:shape>
          <o:OLEObject Type="Embed" ProgID="PowerPoint.Slide.12" ShapeID="_x0000_i1030" DrawAspect="Content" ObjectID="_1485682106" r:id="rId9"/>
        </w:object>
      </w:r>
    </w:p>
    <w:p w:rsidR="001D33F9" w:rsidRPr="001D33F9" w:rsidRDefault="001D33F9" w:rsidP="001D33F9">
      <w:pPr>
        <w:spacing w:line="360" w:lineRule="auto"/>
        <w:jc w:val="center"/>
        <w:rPr>
          <w:rFonts w:asciiTheme="minorHAnsi" w:hAnsiTheme="minorHAnsi" w:cstheme="minorHAnsi"/>
        </w:rPr>
      </w:pPr>
    </w:p>
    <w:p w:rsidR="001D33F9" w:rsidRPr="001D33F9" w:rsidRDefault="001D33F9" w:rsidP="001D33F9">
      <w:pPr>
        <w:autoSpaceDE w:val="0"/>
        <w:autoSpaceDN w:val="0"/>
        <w:adjustRightInd w:val="0"/>
        <w:rPr>
          <w:rFonts w:asciiTheme="minorHAnsi" w:hAnsiTheme="minorHAnsi" w:cstheme="minorHAnsi"/>
          <w:i/>
          <w:iCs/>
          <w:color w:val="000000"/>
          <w:kern w:val="24"/>
        </w:rPr>
      </w:pPr>
    </w:p>
    <w:p w:rsidR="00DD417E" w:rsidRPr="00DD417E" w:rsidRDefault="00DD417E" w:rsidP="00DD417E">
      <w:pPr>
        <w:autoSpaceDE w:val="0"/>
        <w:autoSpaceDN w:val="0"/>
        <w:adjustRightInd w:val="0"/>
        <w:rPr>
          <w:rFonts w:asciiTheme="minorHAnsi" w:hAnsiTheme="minorHAnsi" w:cstheme="minorHAnsi"/>
          <w:iCs/>
          <w:color w:val="000000"/>
          <w:kern w:val="24"/>
          <w:u w:val="single"/>
        </w:rPr>
      </w:pPr>
      <w:r w:rsidRPr="00DD417E">
        <w:rPr>
          <w:rFonts w:asciiTheme="minorHAnsi" w:hAnsiTheme="minorHAnsi" w:cstheme="minorHAnsi"/>
          <w:iCs/>
          <w:color w:val="000000"/>
          <w:kern w:val="24"/>
          <w:u w:val="single"/>
        </w:rPr>
        <w:t>Notes</w:t>
      </w:r>
    </w:p>
    <w:p w:rsidR="00DD417E" w:rsidRPr="005803B4" w:rsidRDefault="00DD417E" w:rsidP="00DD417E">
      <w:pPr>
        <w:autoSpaceDE w:val="0"/>
        <w:autoSpaceDN w:val="0"/>
        <w:adjustRightInd w:val="0"/>
        <w:rPr>
          <w:rFonts w:asciiTheme="minorHAnsi" w:hAnsiTheme="minorHAnsi" w:cstheme="minorHAnsi"/>
          <w:i/>
          <w:iCs/>
          <w:color w:val="000000"/>
          <w:kern w:val="24"/>
        </w:rPr>
      </w:pPr>
      <w:r w:rsidRPr="005803B4">
        <w:rPr>
          <w:rFonts w:asciiTheme="minorHAnsi" w:hAnsiTheme="minorHAnsi" w:cstheme="minorHAnsi"/>
          <w:i/>
          <w:iCs/>
          <w:color w:val="000000"/>
          <w:kern w:val="24"/>
        </w:rPr>
        <w:t xml:space="preserve">Source: </w:t>
      </w:r>
      <w:proofErr w:type="spellStart"/>
      <w:r w:rsidRPr="005803B4">
        <w:rPr>
          <w:rFonts w:asciiTheme="minorHAnsi" w:hAnsiTheme="minorHAnsi" w:cstheme="minorHAnsi"/>
          <w:i/>
          <w:iCs/>
          <w:color w:val="000000"/>
          <w:kern w:val="24"/>
          <w:vertAlign w:val="superscript"/>
        </w:rPr>
        <w:t>1</w:t>
      </w:r>
      <w:r w:rsidRPr="005803B4">
        <w:rPr>
          <w:rFonts w:asciiTheme="minorHAnsi" w:hAnsiTheme="minorHAnsi" w:cstheme="minorHAnsi"/>
          <w:i/>
          <w:iCs/>
          <w:color w:val="000000"/>
          <w:kern w:val="24"/>
        </w:rPr>
        <w:t>ABS</w:t>
      </w:r>
      <w:proofErr w:type="spellEnd"/>
      <w:r w:rsidRPr="005803B4">
        <w:rPr>
          <w:rFonts w:asciiTheme="minorHAnsi" w:hAnsiTheme="minorHAnsi" w:cstheme="minorHAnsi"/>
          <w:i/>
          <w:iCs/>
          <w:color w:val="000000"/>
          <w:kern w:val="24"/>
        </w:rPr>
        <w:t xml:space="preserve"> Labour Force Survey, December 2014, 12 month averages. </w:t>
      </w:r>
    </w:p>
    <w:p w:rsidR="00DD417E" w:rsidRPr="005803B4" w:rsidRDefault="00DD417E" w:rsidP="00DD417E">
      <w:pPr>
        <w:autoSpaceDE w:val="0"/>
        <w:autoSpaceDN w:val="0"/>
        <w:adjustRightInd w:val="0"/>
        <w:rPr>
          <w:rFonts w:asciiTheme="minorHAnsi" w:hAnsiTheme="minorHAnsi" w:cstheme="minorHAnsi"/>
          <w:i/>
          <w:iCs/>
          <w:color w:val="000000"/>
          <w:kern w:val="24"/>
        </w:rPr>
      </w:pPr>
      <w:proofErr w:type="spellStart"/>
      <w:r w:rsidRPr="005803B4">
        <w:rPr>
          <w:rFonts w:asciiTheme="minorHAnsi" w:hAnsiTheme="minorHAnsi" w:cstheme="minorHAnsi"/>
          <w:i/>
          <w:iCs/>
          <w:color w:val="000000"/>
          <w:kern w:val="24"/>
          <w:vertAlign w:val="superscript"/>
        </w:rPr>
        <w:t>2</w:t>
      </w:r>
      <w:r w:rsidRPr="005803B4">
        <w:rPr>
          <w:rFonts w:asciiTheme="minorHAnsi" w:hAnsiTheme="minorHAnsi" w:cstheme="minorHAnsi"/>
          <w:i/>
          <w:iCs/>
          <w:color w:val="000000"/>
          <w:kern w:val="24"/>
        </w:rPr>
        <w:t>ABS</w:t>
      </w:r>
      <w:proofErr w:type="spellEnd"/>
      <w:r w:rsidRPr="005803B4">
        <w:rPr>
          <w:rFonts w:asciiTheme="minorHAnsi" w:hAnsiTheme="minorHAnsi" w:cstheme="minorHAnsi"/>
          <w:i/>
          <w:iCs/>
          <w:color w:val="000000"/>
          <w:kern w:val="24"/>
        </w:rPr>
        <w:t xml:space="preserve"> Labour Force Survey, November quarter 2014, 4 quarter averages. </w:t>
      </w:r>
    </w:p>
    <w:p w:rsidR="00DD417E" w:rsidRPr="005803B4" w:rsidRDefault="00DD417E" w:rsidP="00DD417E">
      <w:pPr>
        <w:autoSpaceDE w:val="0"/>
        <w:autoSpaceDN w:val="0"/>
        <w:adjustRightInd w:val="0"/>
        <w:rPr>
          <w:rFonts w:asciiTheme="minorHAnsi" w:hAnsiTheme="minorHAnsi" w:cstheme="minorHAnsi"/>
          <w:i/>
          <w:iCs/>
          <w:color w:val="000000"/>
          <w:kern w:val="24"/>
        </w:rPr>
      </w:pPr>
      <w:proofErr w:type="spellStart"/>
      <w:r w:rsidRPr="005803B4">
        <w:rPr>
          <w:rFonts w:asciiTheme="minorHAnsi" w:hAnsiTheme="minorHAnsi" w:cstheme="minorHAnsi"/>
          <w:i/>
          <w:iCs/>
          <w:color w:val="000000"/>
          <w:kern w:val="24"/>
          <w:vertAlign w:val="superscript"/>
        </w:rPr>
        <w:t>3</w:t>
      </w:r>
      <w:r w:rsidRPr="005803B4">
        <w:rPr>
          <w:rFonts w:asciiTheme="minorHAnsi" w:hAnsiTheme="minorHAnsi" w:cstheme="minorHAnsi"/>
          <w:i/>
          <w:iCs/>
          <w:color w:val="000000"/>
          <w:kern w:val="24"/>
        </w:rPr>
        <w:t>Department</w:t>
      </w:r>
      <w:proofErr w:type="spellEnd"/>
      <w:r w:rsidRPr="005803B4">
        <w:rPr>
          <w:rFonts w:asciiTheme="minorHAnsi" w:hAnsiTheme="minorHAnsi" w:cstheme="minorHAnsi"/>
          <w:i/>
          <w:iCs/>
          <w:color w:val="000000"/>
          <w:kern w:val="24"/>
        </w:rPr>
        <w:t xml:space="preserve"> of Employment Internet Vacancies Series, December 2014</w:t>
      </w:r>
    </w:p>
    <w:p w:rsidR="001D33F9" w:rsidRPr="001D33F9" w:rsidRDefault="001D33F9" w:rsidP="001D33F9">
      <w:pPr>
        <w:autoSpaceDE w:val="0"/>
        <w:autoSpaceDN w:val="0"/>
        <w:adjustRightInd w:val="0"/>
        <w:rPr>
          <w:rFonts w:asciiTheme="minorHAnsi" w:hAnsiTheme="minorHAnsi" w:cstheme="minorHAnsi"/>
          <w:i/>
          <w:iCs/>
          <w:color w:val="000000"/>
          <w:kern w:val="24"/>
        </w:rPr>
      </w:pPr>
    </w:p>
    <w:p w:rsidR="00DD417E" w:rsidRPr="005803B4" w:rsidRDefault="00DD417E" w:rsidP="005803B4">
      <w:pPr>
        <w:rPr>
          <w:rFonts w:asciiTheme="minorHAnsi" w:hAnsiTheme="minorHAnsi" w:cstheme="minorHAnsi"/>
        </w:rPr>
      </w:pPr>
      <w:r w:rsidRPr="005803B4">
        <w:rPr>
          <w:rFonts w:asciiTheme="minorHAnsi" w:hAnsiTheme="minorHAnsi" w:cstheme="minorHAnsi"/>
        </w:rPr>
        <w:t>This slide shows selected indicators of the labour market</w:t>
      </w:r>
      <w:r w:rsidRPr="005803B4">
        <w:rPr>
          <w:rFonts w:asciiTheme="minorHAnsi" w:hAnsiTheme="minorHAnsi" w:cstheme="minorHAnsi"/>
        </w:rPr>
        <w:t>s</w:t>
      </w:r>
      <w:r w:rsidRPr="005803B4">
        <w:rPr>
          <w:rFonts w:asciiTheme="minorHAnsi" w:hAnsiTheme="minorHAnsi" w:cstheme="minorHAnsi"/>
        </w:rPr>
        <w:t xml:space="preserve"> in North Adelaide</w:t>
      </w:r>
      <w:r w:rsidRPr="005803B4">
        <w:rPr>
          <w:rFonts w:asciiTheme="minorHAnsi" w:hAnsiTheme="minorHAnsi" w:cstheme="minorHAnsi"/>
        </w:rPr>
        <w:t xml:space="preserve"> and Adelaide</w:t>
      </w:r>
      <w:r w:rsidRPr="005803B4">
        <w:rPr>
          <w:rFonts w:asciiTheme="minorHAnsi" w:hAnsiTheme="minorHAnsi" w:cstheme="minorHAnsi"/>
        </w:rPr>
        <w:t>.</w:t>
      </w:r>
    </w:p>
    <w:p w:rsidR="00DD417E" w:rsidRPr="005803B4" w:rsidRDefault="00DD417E" w:rsidP="005803B4">
      <w:pPr>
        <w:rPr>
          <w:rFonts w:asciiTheme="minorHAnsi" w:hAnsiTheme="minorHAnsi" w:cstheme="minorHAnsi"/>
        </w:rPr>
      </w:pPr>
      <w:r w:rsidRPr="005803B4">
        <w:rPr>
          <w:rFonts w:asciiTheme="minorHAnsi" w:hAnsiTheme="minorHAnsi" w:cstheme="minorHAnsi"/>
        </w:rPr>
        <w:t xml:space="preserve">As at </w:t>
      </w:r>
      <w:r w:rsidRPr="005803B4">
        <w:rPr>
          <w:rFonts w:asciiTheme="minorHAnsi" w:hAnsiTheme="minorHAnsi" w:cstheme="minorHAnsi"/>
        </w:rPr>
        <w:t xml:space="preserve">December </w:t>
      </w:r>
      <w:r w:rsidRPr="005803B4">
        <w:rPr>
          <w:rFonts w:asciiTheme="minorHAnsi" w:hAnsiTheme="minorHAnsi" w:cstheme="minorHAnsi"/>
        </w:rPr>
        <w:t xml:space="preserve">2014, the unemployment rate </w:t>
      </w:r>
      <w:r w:rsidRPr="005803B4">
        <w:rPr>
          <w:rFonts w:asciiTheme="minorHAnsi" w:hAnsiTheme="minorHAnsi" w:cstheme="minorHAnsi"/>
        </w:rPr>
        <w:t xml:space="preserve">in North Adelaide </w:t>
      </w:r>
      <w:r w:rsidRPr="005803B4">
        <w:rPr>
          <w:rFonts w:asciiTheme="minorHAnsi" w:hAnsiTheme="minorHAnsi" w:cstheme="minorHAnsi"/>
        </w:rPr>
        <w:t>was 8.4 per c</w:t>
      </w:r>
      <w:r w:rsidRPr="005803B4">
        <w:rPr>
          <w:rFonts w:asciiTheme="minorHAnsi" w:hAnsiTheme="minorHAnsi" w:cstheme="minorHAnsi"/>
        </w:rPr>
        <w:t>ent and total employment was 188,9</w:t>
      </w:r>
      <w:r w:rsidRPr="005803B4">
        <w:rPr>
          <w:rFonts w:asciiTheme="minorHAnsi" w:hAnsiTheme="minorHAnsi" w:cstheme="minorHAnsi"/>
        </w:rPr>
        <w:t>00.</w:t>
      </w:r>
      <w:r w:rsidRPr="005803B4">
        <w:rPr>
          <w:rFonts w:asciiTheme="minorHAnsi" w:hAnsiTheme="minorHAnsi" w:cstheme="minorHAnsi"/>
        </w:rPr>
        <w:t xml:space="preserve"> In Adelaide the unemployment rate was 6.7 per cent and total employment was 626,400.</w:t>
      </w:r>
    </w:p>
    <w:p w:rsidR="00DD417E" w:rsidRPr="005803B4" w:rsidRDefault="00DD417E" w:rsidP="005803B4">
      <w:pPr>
        <w:rPr>
          <w:rFonts w:asciiTheme="minorHAnsi" w:hAnsiTheme="minorHAnsi" w:cstheme="minorHAnsi"/>
        </w:rPr>
      </w:pPr>
      <w:r w:rsidRPr="005803B4">
        <w:rPr>
          <w:rFonts w:asciiTheme="minorHAnsi" w:hAnsiTheme="minorHAnsi" w:cstheme="minorHAnsi"/>
        </w:rPr>
        <w:t xml:space="preserve">As at </w:t>
      </w:r>
      <w:r w:rsidRPr="005803B4">
        <w:rPr>
          <w:rFonts w:asciiTheme="minorHAnsi" w:hAnsiTheme="minorHAnsi" w:cstheme="minorHAnsi"/>
        </w:rPr>
        <w:t xml:space="preserve">November </w:t>
      </w:r>
      <w:r w:rsidRPr="005803B4">
        <w:rPr>
          <w:rFonts w:asciiTheme="minorHAnsi" w:hAnsiTheme="minorHAnsi" w:cstheme="minorHAnsi"/>
        </w:rPr>
        <w:t xml:space="preserve">2014, employment in Manufacturing </w:t>
      </w:r>
      <w:r w:rsidRPr="005803B4">
        <w:rPr>
          <w:rFonts w:asciiTheme="minorHAnsi" w:hAnsiTheme="minorHAnsi" w:cstheme="minorHAnsi"/>
        </w:rPr>
        <w:t xml:space="preserve">had declined in North Adelaide by </w:t>
      </w:r>
      <w:r w:rsidR="006D33DE">
        <w:rPr>
          <w:rFonts w:asciiTheme="minorHAnsi" w:hAnsiTheme="minorHAnsi" w:cstheme="minorHAnsi"/>
        </w:rPr>
        <w:br/>
      </w:r>
      <w:r w:rsidRPr="005803B4">
        <w:rPr>
          <w:rFonts w:asciiTheme="minorHAnsi" w:hAnsiTheme="minorHAnsi" w:cstheme="minorHAnsi"/>
        </w:rPr>
        <w:t xml:space="preserve">15 per cent (24,400 persons employed) and 13 per cent in Adelaide (72,900 persons employed). </w:t>
      </w:r>
    </w:p>
    <w:p w:rsidR="006D33DE" w:rsidRDefault="00DD417E" w:rsidP="006D33DE">
      <w:r w:rsidRPr="005803B4">
        <w:t xml:space="preserve">As at </w:t>
      </w:r>
      <w:r w:rsidRPr="005803B4">
        <w:t xml:space="preserve">December </w:t>
      </w:r>
      <w:r w:rsidRPr="005803B4">
        <w:t xml:space="preserve">2014, monthly internet vacancies in Adelaide were </w:t>
      </w:r>
      <w:r w:rsidRPr="005803B4">
        <w:t xml:space="preserve">5,800 </w:t>
      </w:r>
      <w:proofErr w:type="gramStart"/>
      <w:r w:rsidRPr="005803B4">
        <w:t>an</w:t>
      </w:r>
      <w:proofErr w:type="gramEnd"/>
      <w:r w:rsidRPr="005803B4">
        <w:t xml:space="preserve"> increase of </w:t>
      </w:r>
      <w:r w:rsidR="006D33DE">
        <w:br/>
      </w:r>
      <w:r w:rsidRPr="005803B4">
        <w:t>3</w:t>
      </w:r>
      <w:r w:rsidRPr="005803B4">
        <w:t xml:space="preserve"> per cent over the past year.</w:t>
      </w:r>
    </w:p>
    <w:p w:rsidR="006D33DE" w:rsidRDefault="006D33DE" w:rsidP="006D33DE"/>
    <w:p w:rsidR="006D33DE" w:rsidRDefault="006D33DE" w:rsidP="006D33DE"/>
    <w:p w:rsidR="006D33DE" w:rsidRDefault="006D33DE" w:rsidP="006D33DE"/>
    <w:p w:rsidR="006D33DE" w:rsidRDefault="006D33DE" w:rsidP="006D33DE"/>
    <w:p w:rsidR="006D33DE" w:rsidRDefault="006D33DE" w:rsidP="006D33DE"/>
    <w:p w:rsidR="006D33DE" w:rsidRDefault="006D33DE" w:rsidP="006D33DE"/>
    <w:p w:rsidR="006D33DE" w:rsidRDefault="006D33DE" w:rsidP="006D33DE"/>
    <w:p w:rsidR="006D33DE" w:rsidRDefault="006D33DE" w:rsidP="006D33DE"/>
    <w:p w:rsidR="006D33DE" w:rsidRDefault="006D33DE" w:rsidP="006D33DE"/>
    <w:p w:rsidR="006D33DE" w:rsidRDefault="006D33DE" w:rsidP="006D33DE"/>
    <w:p w:rsidR="006D33DE" w:rsidRDefault="006D33DE" w:rsidP="006D33DE"/>
    <w:p w:rsidR="001D33F9" w:rsidRPr="001D33F9" w:rsidRDefault="001D33F9" w:rsidP="006D33DE">
      <w:pPr>
        <w:pStyle w:val="Heading1"/>
        <w:rPr>
          <w:sz w:val="24"/>
          <w:szCs w:val="24"/>
        </w:rPr>
      </w:pPr>
      <w:r w:rsidRPr="001D33F9">
        <w:rPr>
          <w:sz w:val="24"/>
          <w:szCs w:val="24"/>
        </w:rPr>
        <w:t>Slide 3</w:t>
      </w:r>
      <w:r w:rsidR="00DD417E">
        <w:t xml:space="preserve"> – Share of employment</w:t>
      </w:r>
    </w:p>
    <w:p w:rsidR="001D33F9" w:rsidRPr="001D33F9" w:rsidRDefault="001D33F9" w:rsidP="001D33F9">
      <w:pPr>
        <w:spacing w:line="360" w:lineRule="auto"/>
        <w:rPr>
          <w:rFonts w:asciiTheme="minorHAnsi" w:hAnsiTheme="minorHAnsi" w:cstheme="minorHAnsi"/>
        </w:rPr>
      </w:pPr>
    </w:p>
    <w:p w:rsidR="001D33F9" w:rsidRPr="001D33F9" w:rsidRDefault="00DD417E"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35" type="#_x0000_t75" alt="This slide shows the breakdown of employment in Greater Adelaide by industry as at November 2014, see notes below." style="width:368.15pt;height:274.85pt;mso-position-horizontal:absolute" o:ole="" o:bordertopcolor="this" o:borderleftcolor="this" o:borderbottomcolor="this" o:borderrightcolor="this">
            <v:imagedata r:id="rId10" o:title=""/>
            <w10:bordertop type="single" width="4" shadow="t"/>
            <w10:borderleft type="single" width="4" shadow="t"/>
            <w10:borderbottom type="single" width="4" shadow="t"/>
            <w10:borderright type="single" width="4" shadow="t"/>
          </v:shape>
          <o:OLEObject Type="Embed" ProgID="PowerPoint.Slide.12" ShapeID="_x0000_i1035" DrawAspect="Content" ObjectID="_1485682107" r:id="rId11"/>
        </w:object>
      </w:r>
    </w:p>
    <w:p w:rsidR="001D33F9" w:rsidRPr="001D33F9" w:rsidRDefault="001D33F9" w:rsidP="001D33F9">
      <w:pPr>
        <w:spacing w:line="360" w:lineRule="auto"/>
        <w:jc w:val="center"/>
        <w:rPr>
          <w:rFonts w:asciiTheme="minorHAnsi" w:hAnsiTheme="minorHAnsi" w:cstheme="minorHAnsi"/>
        </w:rPr>
      </w:pPr>
    </w:p>
    <w:p w:rsidR="001D33F9" w:rsidRPr="005803B4" w:rsidRDefault="00DD417E" w:rsidP="001D33F9">
      <w:pPr>
        <w:spacing w:line="360" w:lineRule="auto"/>
        <w:rPr>
          <w:rFonts w:asciiTheme="minorHAnsi" w:hAnsiTheme="minorHAnsi" w:cstheme="minorHAnsi"/>
          <w:u w:val="single"/>
        </w:rPr>
      </w:pPr>
      <w:r w:rsidRPr="005803B4">
        <w:rPr>
          <w:rFonts w:asciiTheme="minorHAnsi" w:hAnsiTheme="minorHAnsi" w:cstheme="minorHAnsi"/>
          <w:u w:val="single"/>
        </w:rPr>
        <w:t>Notes</w:t>
      </w:r>
    </w:p>
    <w:p w:rsidR="00DD417E" w:rsidRPr="005803B4" w:rsidRDefault="00DD417E" w:rsidP="00DD417E">
      <w:pPr>
        <w:rPr>
          <w:rFonts w:asciiTheme="minorHAnsi" w:hAnsiTheme="minorHAnsi" w:cstheme="minorHAnsi"/>
        </w:rPr>
      </w:pPr>
      <w:r w:rsidRPr="005803B4">
        <w:rPr>
          <w:rFonts w:asciiTheme="minorHAnsi" w:hAnsiTheme="minorHAnsi" w:cstheme="minorHAnsi"/>
          <w:i/>
          <w:iCs/>
        </w:rPr>
        <w:t>Source: ABS, Labour Force Survey, November quarter 2014, 4 quarter averages of original data</w:t>
      </w:r>
    </w:p>
    <w:p w:rsidR="00DD417E" w:rsidRPr="005803B4" w:rsidRDefault="00DD417E">
      <w:pPr>
        <w:rPr>
          <w:rFonts w:asciiTheme="minorHAnsi" w:hAnsiTheme="minorHAnsi" w:cstheme="minorHAnsi"/>
        </w:rPr>
      </w:pPr>
    </w:p>
    <w:p w:rsidR="001D33F9" w:rsidRPr="001D33F9" w:rsidRDefault="00DD417E">
      <w:pPr>
        <w:rPr>
          <w:rFonts w:asciiTheme="minorHAnsi" w:hAnsiTheme="minorHAnsi" w:cstheme="minorHAnsi"/>
        </w:rPr>
      </w:pPr>
      <w:r w:rsidRPr="005803B4">
        <w:rPr>
          <w:rFonts w:asciiTheme="minorHAnsi" w:hAnsiTheme="minorHAnsi" w:cstheme="minorHAnsi"/>
        </w:rPr>
        <w:t xml:space="preserve">This slide shows the breakdown of employment in Greater Adelaide by industry as at November 2014. </w:t>
      </w:r>
      <w:r w:rsidRPr="005803B4">
        <w:rPr>
          <w:rFonts w:asciiTheme="minorHAnsi" w:hAnsiTheme="minorHAnsi" w:cstheme="minorHAnsi"/>
        </w:rPr>
        <w:br/>
        <w:t>Health Care and Social Assistance is the largest employing industry accounting for 15.1 per cent of to</w:t>
      </w:r>
      <w:r w:rsidR="005803B4" w:rsidRPr="005803B4">
        <w:rPr>
          <w:rFonts w:asciiTheme="minorHAnsi" w:hAnsiTheme="minorHAnsi" w:cstheme="minorHAnsi"/>
        </w:rPr>
        <w:t>tal employment. Retail Trade and</w:t>
      </w:r>
      <w:r w:rsidRPr="005803B4">
        <w:rPr>
          <w:rFonts w:asciiTheme="minorHAnsi" w:hAnsiTheme="minorHAnsi" w:cstheme="minorHAnsi"/>
        </w:rPr>
        <w:t xml:space="preserve"> Manufacturing are also large employing industries (11.1 per cent and </w:t>
      </w:r>
      <w:r w:rsidR="005803B4" w:rsidRPr="005803B4">
        <w:rPr>
          <w:rFonts w:asciiTheme="minorHAnsi" w:hAnsiTheme="minorHAnsi" w:cstheme="minorHAnsi"/>
        </w:rPr>
        <w:t>9.5 per cent respectively) however employment in Manufacturing has declined by almost 20,000 jobs in the last 20 years.</w:t>
      </w:r>
      <w:r w:rsidR="001D33F9" w:rsidRPr="001D33F9">
        <w:rPr>
          <w:rFonts w:asciiTheme="minorHAnsi" w:hAnsiTheme="minorHAnsi" w:cstheme="minorHAnsi"/>
        </w:rPr>
        <w:br w:type="page"/>
      </w:r>
    </w:p>
    <w:p w:rsidR="001D33F9" w:rsidRPr="001D33F9" w:rsidRDefault="001D33F9" w:rsidP="005803B4">
      <w:pPr>
        <w:pStyle w:val="Heading1"/>
        <w:rPr>
          <w:sz w:val="24"/>
          <w:szCs w:val="24"/>
        </w:rPr>
      </w:pPr>
      <w:r w:rsidRPr="001D33F9">
        <w:rPr>
          <w:sz w:val="24"/>
          <w:szCs w:val="24"/>
        </w:rPr>
        <w:t>Slide 4</w:t>
      </w:r>
      <w:r w:rsidR="005803B4">
        <w:t xml:space="preserve"> – Most jobs growth will be in the services sector</w:t>
      </w:r>
    </w:p>
    <w:p w:rsidR="001D33F9" w:rsidRPr="001D33F9" w:rsidRDefault="001D33F9" w:rsidP="001D33F9">
      <w:pPr>
        <w:spacing w:line="360" w:lineRule="auto"/>
        <w:rPr>
          <w:rFonts w:asciiTheme="minorHAnsi" w:hAnsiTheme="minorHAnsi" w:cstheme="minorHAnsi"/>
        </w:rPr>
      </w:pPr>
    </w:p>
    <w:p w:rsidR="001D33F9" w:rsidRPr="001D33F9" w:rsidRDefault="005803B4"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40" type="#_x0000_t75" alt="This chart shows employment projections for Greater Adelaide to November 2018, see notes below." style="width:368.15pt;height:274.85pt;mso-position-horizontal:absolute" o:ole="" o:bordertopcolor="this" o:borderleftcolor="this" o:borderbottomcolor="this" o:borderrightcolor="this">
            <v:imagedata r:id="rId12" o:title=""/>
            <w10:bordertop type="single" width="4" shadow="t"/>
            <w10:borderleft type="single" width="4" shadow="t"/>
            <w10:borderbottom type="single" width="4" shadow="t"/>
            <w10:borderright type="single" width="4" shadow="t"/>
          </v:shape>
          <o:OLEObject Type="Embed" ProgID="PowerPoint.Slide.12" ShapeID="_x0000_i1040" DrawAspect="Content" ObjectID="_1485682108" r:id="rId13"/>
        </w:object>
      </w:r>
    </w:p>
    <w:p w:rsidR="001D33F9" w:rsidRPr="001D33F9" w:rsidRDefault="001D33F9" w:rsidP="001D33F9">
      <w:pPr>
        <w:spacing w:line="360" w:lineRule="auto"/>
        <w:jc w:val="center"/>
        <w:rPr>
          <w:rFonts w:asciiTheme="minorHAnsi" w:hAnsiTheme="minorHAnsi" w:cstheme="minorHAnsi"/>
        </w:rPr>
      </w:pPr>
    </w:p>
    <w:p w:rsidR="005803B4" w:rsidRPr="005803B4" w:rsidRDefault="005803B4" w:rsidP="005803B4">
      <w:pPr>
        <w:rPr>
          <w:rFonts w:asciiTheme="minorHAnsi" w:hAnsiTheme="minorHAnsi" w:cstheme="minorHAnsi"/>
          <w:u w:val="single"/>
        </w:rPr>
      </w:pPr>
      <w:r w:rsidRPr="005803B4">
        <w:rPr>
          <w:rFonts w:asciiTheme="minorHAnsi" w:hAnsiTheme="minorHAnsi" w:cstheme="minorHAnsi"/>
          <w:u w:val="single"/>
        </w:rPr>
        <w:t>Notes</w:t>
      </w:r>
    </w:p>
    <w:p w:rsidR="005803B4" w:rsidRPr="005803B4" w:rsidRDefault="005803B4" w:rsidP="005803B4">
      <w:pPr>
        <w:rPr>
          <w:rFonts w:asciiTheme="minorHAnsi" w:hAnsiTheme="minorHAnsi" w:cstheme="minorHAnsi"/>
          <w:i/>
        </w:rPr>
      </w:pPr>
      <w:r w:rsidRPr="005803B4">
        <w:rPr>
          <w:rFonts w:asciiTheme="minorHAnsi" w:hAnsiTheme="minorHAnsi" w:cstheme="minorHAnsi"/>
          <w:i/>
        </w:rPr>
        <w:t>Source: Department of Employment, Projections to November 2018</w:t>
      </w:r>
    </w:p>
    <w:p w:rsidR="005803B4" w:rsidRPr="005803B4" w:rsidRDefault="005803B4" w:rsidP="005803B4">
      <w:pPr>
        <w:rPr>
          <w:rFonts w:asciiTheme="minorHAnsi" w:hAnsiTheme="minorHAnsi" w:cstheme="minorHAnsi"/>
        </w:rPr>
      </w:pPr>
    </w:p>
    <w:p w:rsidR="005803B4" w:rsidRPr="005803B4" w:rsidRDefault="005803B4" w:rsidP="005803B4">
      <w:pPr>
        <w:rPr>
          <w:rFonts w:asciiTheme="minorHAnsi" w:hAnsiTheme="minorHAnsi" w:cstheme="minorHAnsi"/>
        </w:rPr>
      </w:pPr>
      <w:r w:rsidRPr="005803B4">
        <w:rPr>
          <w:rFonts w:asciiTheme="minorHAnsi" w:hAnsiTheme="minorHAnsi" w:cstheme="minorHAnsi"/>
        </w:rPr>
        <w:t xml:space="preserve">This chart shows employment projections </w:t>
      </w:r>
      <w:r>
        <w:rPr>
          <w:rFonts w:asciiTheme="minorHAnsi" w:hAnsiTheme="minorHAnsi" w:cstheme="minorHAnsi"/>
        </w:rPr>
        <w:t xml:space="preserve">by industry </w:t>
      </w:r>
      <w:r w:rsidRPr="005803B4">
        <w:rPr>
          <w:rFonts w:asciiTheme="minorHAnsi" w:hAnsiTheme="minorHAnsi" w:cstheme="minorHAnsi"/>
        </w:rPr>
        <w:t xml:space="preserve">for </w:t>
      </w:r>
      <w:r>
        <w:rPr>
          <w:rFonts w:asciiTheme="minorHAnsi" w:hAnsiTheme="minorHAnsi" w:cstheme="minorHAnsi"/>
        </w:rPr>
        <w:t xml:space="preserve">Greater </w:t>
      </w:r>
      <w:r w:rsidRPr="005803B4">
        <w:rPr>
          <w:rFonts w:asciiTheme="minorHAnsi" w:hAnsiTheme="minorHAnsi" w:cstheme="minorHAnsi"/>
        </w:rPr>
        <w:t>Adelaide to November 2018. The largest increases in employment are expected in Health Care and Social Assistance (13,200), Construction (6,100) and Education and Training (5,800). Manufacturing is expected to decline by 4,700.</w:t>
      </w:r>
    </w:p>
    <w:p w:rsidR="001D33F9" w:rsidRPr="005803B4" w:rsidRDefault="001D33F9" w:rsidP="005803B4">
      <w:pPr>
        <w:rPr>
          <w:rFonts w:asciiTheme="minorHAnsi" w:hAnsiTheme="minorHAnsi" w:cstheme="minorHAnsi"/>
        </w:rPr>
      </w:pPr>
    </w:p>
    <w:p w:rsidR="001D33F9" w:rsidRPr="005803B4" w:rsidRDefault="001D33F9" w:rsidP="005803B4">
      <w:pPr>
        <w:rPr>
          <w:rFonts w:asciiTheme="minorHAnsi" w:hAnsiTheme="minorHAnsi" w:cstheme="minorHAnsi"/>
        </w:rPr>
      </w:pPr>
      <w:r w:rsidRPr="005803B4">
        <w:rPr>
          <w:rFonts w:asciiTheme="minorHAnsi" w:hAnsiTheme="minorHAnsi" w:cstheme="minorHAnsi"/>
        </w:rPr>
        <w:br w:type="page"/>
      </w:r>
    </w:p>
    <w:p w:rsidR="001D33F9" w:rsidRPr="001D33F9" w:rsidRDefault="001D33F9" w:rsidP="005803B4">
      <w:pPr>
        <w:pStyle w:val="Heading1"/>
        <w:rPr>
          <w:sz w:val="24"/>
          <w:szCs w:val="24"/>
        </w:rPr>
      </w:pPr>
      <w:r w:rsidRPr="001D33F9">
        <w:rPr>
          <w:sz w:val="24"/>
          <w:szCs w:val="24"/>
        </w:rPr>
        <w:lastRenderedPageBreak/>
        <w:t>Slide 5</w:t>
      </w:r>
      <w:r w:rsidR="005803B4">
        <w:t xml:space="preserve"> – Annual job opportunities </w:t>
      </w:r>
    </w:p>
    <w:p w:rsidR="001D33F9" w:rsidRPr="001D33F9" w:rsidRDefault="001D33F9" w:rsidP="001D33F9">
      <w:pPr>
        <w:spacing w:line="360" w:lineRule="auto"/>
        <w:rPr>
          <w:rFonts w:asciiTheme="minorHAnsi" w:hAnsiTheme="minorHAnsi" w:cstheme="minorHAnsi"/>
        </w:rPr>
      </w:pPr>
    </w:p>
    <w:p w:rsidR="001D33F9" w:rsidRPr="001D33F9" w:rsidRDefault="005803B4"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45" type="#_x0000_t75" alt="This chart shows employment opportunities by industry for Greater Adelaide to November 2018, see notes below." style="width:367.5pt;height:273.6pt" o:ole="" o:bordertopcolor="this" o:borderleftcolor="this" o:borderbottomcolor="this" o:borderrightcolor="this">
            <v:imagedata r:id="rId14" o:title=""/>
            <w10:bordertop type="single" width="4" shadow="t"/>
            <w10:borderleft type="single" width="4" shadow="t"/>
            <w10:borderbottom type="single" width="4" shadow="t"/>
            <w10:borderright type="single" width="4" shadow="t"/>
          </v:shape>
          <o:OLEObject Type="Embed" ProgID="PowerPoint.Slide.12" ShapeID="_x0000_i1045" DrawAspect="Content" ObjectID="_1485682109" r:id="rId15"/>
        </w:object>
      </w:r>
    </w:p>
    <w:p w:rsidR="001D33F9" w:rsidRPr="001D33F9" w:rsidRDefault="001D33F9" w:rsidP="001D33F9">
      <w:pPr>
        <w:spacing w:line="360" w:lineRule="auto"/>
        <w:jc w:val="center"/>
        <w:rPr>
          <w:rFonts w:asciiTheme="minorHAnsi" w:hAnsiTheme="minorHAnsi" w:cstheme="minorHAnsi"/>
        </w:rPr>
      </w:pPr>
    </w:p>
    <w:p w:rsidR="005803B4" w:rsidRPr="005803B4" w:rsidRDefault="005803B4" w:rsidP="005803B4">
      <w:pPr>
        <w:rPr>
          <w:rFonts w:asciiTheme="minorHAnsi" w:hAnsiTheme="minorHAnsi" w:cstheme="minorHAnsi"/>
          <w:u w:val="single"/>
        </w:rPr>
      </w:pPr>
      <w:r w:rsidRPr="005803B4">
        <w:rPr>
          <w:rFonts w:asciiTheme="minorHAnsi" w:hAnsiTheme="minorHAnsi" w:cstheme="minorHAnsi"/>
          <w:u w:val="single"/>
        </w:rPr>
        <w:t>Notes</w:t>
      </w:r>
    </w:p>
    <w:p w:rsidR="005803B4" w:rsidRPr="005803B4" w:rsidRDefault="005803B4" w:rsidP="005803B4">
      <w:pPr>
        <w:rPr>
          <w:rFonts w:asciiTheme="minorHAnsi" w:hAnsiTheme="minorHAnsi" w:cstheme="minorHAnsi"/>
          <w:i/>
        </w:rPr>
      </w:pPr>
      <w:r w:rsidRPr="005803B4">
        <w:rPr>
          <w:rFonts w:asciiTheme="minorHAnsi" w:hAnsiTheme="minorHAnsi" w:cstheme="minorHAnsi"/>
          <w:i/>
        </w:rPr>
        <w:t>Source: Department of Employment, Projections to November 2018</w:t>
      </w:r>
    </w:p>
    <w:p w:rsidR="001D33F9" w:rsidRPr="001D33F9" w:rsidRDefault="001D33F9" w:rsidP="001D33F9">
      <w:pPr>
        <w:autoSpaceDE w:val="0"/>
        <w:autoSpaceDN w:val="0"/>
        <w:adjustRightInd w:val="0"/>
        <w:rPr>
          <w:rFonts w:asciiTheme="minorHAnsi" w:hAnsiTheme="minorHAnsi" w:cstheme="minorHAnsi"/>
          <w:color w:val="000000"/>
          <w:kern w:val="24"/>
        </w:rPr>
      </w:pPr>
    </w:p>
    <w:p w:rsidR="001D33F9" w:rsidRDefault="005803B4" w:rsidP="001D33F9">
      <w:pPr>
        <w:autoSpaceDE w:val="0"/>
        <w:autoSpaceDN w:val="0"/>
        <w:adjustRightInd w:val="0"/>
        <w:rPr>
          <w:rFonts w:asciiTheme="minorHAnsi" w:hAnsiTheme="minorHAnsi" w:cstheme="minorHAnsi"/>
        </w:rPr>
      </w:pPr>
      <w:r w:rsidRPr="005803B4">
        <w:rPr>
          <w:rFonts w:asciiTheme="minorHAnsi" w:hAnsiTheme="minorHAnsi" w:cstheme="minorHAnsi"/>
        </w:rPr>
        <w:t xml:space="preserve">This chart shows employment </w:t>
      </w:r>
      <w:r>
        <w:rPr>
          <w:rFonts w:asciiTheme="minorHAnsi" w:hAnsiTheme="minorHAnsi" w:cstheme="minorHAnsi"/>
        </w:rPr>
        <w:t xml:space="preserve">opportunities by industry </w:t>
      </w:r>
      <w:r w:rsidRPr="005803B4">
        <w:rPr>
          <w:rFonts w:asciiTheme="minorHAnsi" w:hAnsiTheme="minorHAnsi" w:cstheme="minorHAnsi"/>
        </w:rPr>
        <w:t xml:space="preserve">for </w:t>
      </w:r>
      <w:r>
        <w:rPr>
          <w:rFonts w:asciiTheme="minorHAnsi" w:hAnsiTheme="minorHAnsi" w:cstheme="minorHAnsi"/>
        </w:rPr>
        <w:t xml:space="preserve">Greater </w:t>
      </w:r>
      <w:r w:rsidRPr="005803B4">
        <w:rPr>
          <w:rFonts w:asciiTheme="minorHAnsi" w:hAnsiTheme="minorHAnsi" w:cstheme="minorHAnsi"/>
        </w:rPr>
        <w:t>Adelaide to November 2018.</w:t>
      </w:r>
      <w:r>
        <w:rPr>
          <w:rFonts w:asciiTheme="minorHAnsi" w:hAnsiTheme="minorHAnsi" w:cstheme="minorHAnsi"/>
        </w:rPr>
        <w:t xml:space="preserve"> In addition to jobs growth, jobs turnover also creates opportunities for job seekers.</w:t>
      </w:r>
    </w:p>
    <w:p w:rsidR="005803B4" w:rsidRDefault="005803B4" w:rsidP="001D33F9">
      <w:pPr>
        <w:autoSpaceDE w:val="0"/>
        <w:autoSpaceDN w:val="0"/>
        <w:adjustRightInd w:val="0"/>
        <w:rPr>
          <w:rFonts w:asciiTheme="minorHAnsi" w:hAnsiTheme="minorHAnsi" w:cstheme="minorHAnsi"/>
        </w:rPr>
      </w:pPr>
      <w:r>
        <w:rPr>
          <w:rFonts w:asciiTheme="minorHAnsi" w:hAnsiTheme="minorHAnsi" w:cstheme="minorHAnsi"/>
        </w:rPr>
        <w:t>The greatest opportunities are expected in the Health Care and Social Assistance (13,400 job openings), Retail Trade (12,400), Construction (9,200) and Education and Training (7,600).</w:t>
      </w:r>
    </w:p>
    <w:p w:rsidR="005803B4" w:rsidRPr="005803B4" w:rsidRDefault="005803B4" w:rsidP="001D33F9">
      <w:pPr>
        <w:autoSpaceDE w:val="0"/>
        <w:autoSpaceDN w:val="0"/>
        <w:adjustRightInd w:val="0"/>
        <w:rPr>
          <w:rFonts w:asciiTheme="minorHAnsi" w:hAnsiTheme="minorHAnsi" w:cstheme="minorHAnsi"/>
          <w:b/>
        </w:rPr>
      </w:pPr>
    </w:p>
    <w:p w:rsidR="001D33F9" w:rsidRPr="001D33F9" w:rsidRDefault="001D33F9" w:rsidP="001D33F9">
      <w:pPr>
        <w:spacing w:line="360" w:lineRule="auto"/>
        <w:rPr>
          <w:rFonts w:asciiTheme="minorHAnsi" w:hAnsiTheme="minorHAnsi" w:cstheme="minorHAnsi"/>
        </w:rPr>
      </w:pPr>
    </w:p>
    <w:p w:rsidR="001D33F9" w:rsidRPr="001D33F9" w:rsidRDefault="001D33F9">
      <w:pPr>
        <w:rPr>
          <w:rFonts w:asciiTheme="minorHAnsi" w:hAnsiTheme="minorHAnsi" w:cstheme="minorHAnsi"/>
        </w:rPr>
      </w:pPr>
      <w:r w:rsidRPr="001D33F9">
        <w:rPr>
          <w:rFonts w:asciiTheme="minorHAnsi" w:hAnsiTheme="minorHAnsi" w:cstheme="minorHAnsi"/>
        </w:rPr>
        <w:br w:type="page"/>
      </w:r>
    </w:p>
    <w:p w:rsidR="001D33F9" w:rsidRPr="001D33F9" w:rsidRDefault="001D33F9" w:rsidP="005803B4">
      <w:pPr>
        <w:pStyle w:val="Heading1"/>
        <w:rPr>
          <w:sz w:val="24"/>
          <w:szCs w:val="24"/>
        </w:rPr>
      </w:pPr>
      <w:r w:rsidRPr="001D33F9">
        <w:rPr>
          <w:sz w:val="24"/>
          <w:szCs w:val="24"/>
        </w:rPr>
        <w:lastRenderedPageBreak/>
        <w:t>Slide 6</w:t>
      </w:r>
      <w:r w:rsidR="005803B4">
        <w:t xml:space="preserve"> – Many auto workers have successfully moved to a variety of jobs</w:t>
      </w:r>
    </w:p>
    <w:p w:rsidR="001D33F9" w:rsidRPr="001D33F9" w:rsidRDefault="001D33F9" w:rsidP="001D33F9">
      <w:pPr>
        <w:spacing w:line="360" w:lineRule="auto"/>
        <w:rPr>
          <w:rFonts w:asciiTheme="minorHAnsi" w:hAnsiTheme="minorHAnsi" w:cstheme="minorHAnsi"/>
        </w:rPr>
      </w:pPr>
    </w:p>
    <w:p w:rsidR="001D33F9" w:rsidRPr="001D33F9" w:rsidRDefault="005803B4"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50" type="#_x0000_t75" alt="This slide shows a table of jobs that previous auto workers have transitioned into, see notes below." style="width:367.5pt;height:273.6pt" o:ole="" o:bordertopcolor="this" o:borderleftcolor="this" o:borderbottomcolor="this" o:borderrightcolor="this">
            <v:imagedata r:id="rId16" o:title=""/>
            <w10:bordertop type="single" width="4" shadow="t"/>
            <w10:borderleft type="single" width="4" shadow="t"/>
            <w10:borderbottom type="single" width="4" shadow="t"/>
            <w10:borderright type="single" width="4" shadow="t"/>
          </v:shape>
          <o:OLEObject Type="Embed" ProgID="PowerPoint.Slide.12" ShapeID="_x0000_i1050" DrawAspect="Content" ObjectID="_1485682110" r:id="rId17"/>
        </w:object>
      </w:r>
    </w:p>
    <w:p w:rsidR="001D33F9" w:rsidRPr="005803B4" w:rsidRDefault="001D33F9" w:rsidP="005803B4">
      <w:pPr>
        <w:rPr>
          <w:rFonts w:asciiTheme="minorHAnsi" w:hAnsiTheme="minorHAnsi" w:cstheme="minorHAnsi"/>
        </w:rPr>
      </w:pPr>
    </w:p>
    <w:p w:rsidR="005803B4" w:rsidRPr="005803B4" w:rsidRDefault="005803B4" w:rsidP="005803B4">
      <w:pPr>
        <w:rPr>
          <w:rFonts w:asciiTheme="minorHAnsi" w:hAnsiTheme="minorHAnsi" w:cstheme="minorHAnsi"/>
          <w:iCs/>
          <w:u w:val="single"/>
        </w:rPr>
      </w:pPr>
      <w:r w:rsidRPr="005803B4">
        <w:rPr>
          <w:rFonts w:asciiTheme="minorHAnsi" w:hAnsiTheme="minorHAnsi" w:cstheme="minorHAnsi"/>
          <w:iCs/>
          <w:u w:val="single"/>
        </w:rPr>
        <w:t>Notes</w:t>
      </w:r>
    </w:p>
    <w:p w:rsidR="005803B4" w:rsidRPr="005803B4" w:rsidRDefault="005803B4" w:rsidP="005803B4">
      <w:pPr>
        <w:rPr>
          <w:rFonts w:asciiTheme="minorHAnsi" w:hAnsiTheme="minorHAnsi" w:cstheme="minorHAnsi"/>
        </w:rPr>
      </w:pPr>
      <w:r w:rsidRPr="005803B4">
        <w:rPr>
          <w:rFonts w:asciiTheme="minorHAnsi" w:hAnsiTheme="minorHAnsi" w:cstheme="minorHAnsi"/>
          <w:i/>
          <w:iCs/>
        </w:rPr>
        <w:t>Source: ABS, Census of Population and Housing, 2006 &amp; 2011</w:t>
      </w:r>
      <w:r w:rsidRPr="005803B4">
        <w:rPr>
          <w:rFonts w:asciiTheme="minorHAnsi" w:hAnsiTheme="minorHAnsi" w:cstheme="minorHAnsi"/>
        </w:rPr>
        <w:br/>
      </w:r>
      <w:proofErr w:type="gramStart"/>
      <w:r w:rsidRPr="005803B4">
        <w:rPr>
          <w:rFonts w:asciiTheme="minorHAnsi" w:hAnsiTheme="minorHAnsi" w:cstheme="minorHAnsi"/>
          <w:vertAlign w:val="superscript"/>
        </w:rPr>
        <w:t xml:space="preserve">1 </w:t>
      </w:r>
      <w:r w:rsidRPr="005803B4">
        <w:rPr>
          <w:rFonts w:asciiTheme="minorHAnsi" w:hAnsiTheme="minorHAnsi" w:cstheme="minorHAnsi"/>
        </w:rPr>
        <w:t xml:space="preserve"> Motor</w:t>
      </w:r>
      <w:proofErr w:type="gramEnd"/>
      <w:r w:rsidRPr="005803B4">
        <w:rPr>
          <w:rFonts w:asciiTheme="minorHAnsi" w:hAnsiTheme="minorHAnsi" w:cstheme="minorHAnsi"/>
        </w:rPr>
        <w:t xml:space="preserve"> Vehicle and Motor Vehicle Parts Manufacturing </w:t>
      </w:r>
    </w:p>
    <w:p w:rsidR="001D33F9" w:rsidRPr="005803B4" w:rsidRDefault="001D33F9" w:rsidP="005803B4">
      <w:pPr>
        <w:rPr>
          <w:rFonts w:asciiTheme="minorHAnsi" w:hAnsiTheme="minorHAnsi" w:cstheme="minorHAnsi"/>
        </w:rPr>
      </w:pPr>
    </w:p>
    <w:p w:rsidR="005803B4" w:rsidRPr="005803B4" w:rsidRDefault="005803B4" w:rsidP="005803B4">
      <w:pPr>
        <w:rPr>
          <w:rFonts w:asciiTheme="minorHAnsi" w:hAnsiTheme="minorHAnsi" w:cstheme="minorHAnsi"/>
        </w:rPr>
      </w:pPr>
      <w:r w:rsidRPr="005803B4">
        <w:rPr>
          <w:rFonts w:asciiTheme="minorHAnsi" w:hAnsiTheme="minorHAnsi" w:cstheme="minorHAnsi"/>
        </w:rPr>
        <w:t>This slide shows a table of jobs that previous auto workers have transitioned into. Occupations include Truck and Bus Drives, Food Manufacturing, Construction Labourers, Chefs, Butchers and Bakers, Shop Managers, Aged and Disabled Carers and Emergency Service Workers.</w:t>
      </w:r>
    </w:p>
    <w:p w:rsidR="001D33F9" w:rsidRPr="001D33F9" w:rsidRDefault="001D33F9">
      <w:pPr>
        <w:rPr>
          <w:rFonts w:asciiTheme="minorHAnsi" w:hAnsiTheme="minorHAnsi" w:cstheme="minorHAnsi"/>
        </w:rPr>
      </w:pPr>
      <w:r w:rsidRPr="001D33F9">
        <w:rPr>
          <w:rFonts w:asciiTheme="minorHAnsi" w:hAnsiTheme="minorHAnsi" w:cstheme="minorHAnsi"/>
        </w:rPr>
        <w:br w:type="page"/>
      </w:r>
    </w:p>
    <w:p w:rsidR="005803B4" w:rsidRPr="001D33F9" w:rsidRDefault="001D33F9" w:rsidP="005803B4">
      <w:pPr>
        <w:pStyle w:val="Heading1"/>
        <w:rPr>
          <w:sz w:val="24"/>
          <w:szCs w:val="24"/>
        </w:rPr>
      </w:pPr>
      <w:r w:rsidRPr="001D33F9">
        <w:rPr>
          <w:sz w:val="24"/>
          <w:szCs w:val="24"/>
        </w:rPr>
        <w:lastRenderedPageBreak/>
        <w:t>Slide 7</w:t>
      </w:r>
      <w:r w:rsidR="005803B4">
        <w:t xml:space="preserve"> – Workers are likely to be faced with:</w:t>
      </w:r>
    </w:p>
    <w:p w:rsidR="001D33F9" w:rsidRPr="001D33F9" w:rsidRDefault="001D33F9" w:rsidP="001D33F9">
      <w:pPr>
        <w:spacing w:line="360" w:lineRule="auto"/>
        <w:rPr>
          <w:rFonts w:asciiTheme="minorHAnsi" w:hAnsiTheme="minorHAnsi" w:cstheme="minorHAnsi"/>
        </w:rPr>
      </w:pPr>
    </w:p>
    <w:p w:rsidR="001D33F9" w:rsidRPr="001D33F9" w:rsidRDefault="00000056"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55" type="#_x0000_t75" alt="This slide highlights some of the transitional challenges automotive industry workers may face when attempting to regain employment, see notes below." style="width:367.5pt;height:273.6pt" o:ole="" o:bordertopcolor="this" o:borderleftcolor="this" o:borderbottomcolor="this" o:borderrightcolor="this">
            <v:imagedata r:id="rId18" o:title=""/>
            <w10:bordertop type="single" width="4" shadow="t"/>
            <w10:borderleft type="single" width="4" shadow="t"/>
            <w10:borderbottom type="single" width="4" shadow="t"/>
            <w10:borderright type="single" width="4" shadow="t"/>
          </v:shape>
          <o:OLEObject Type="Embed" ProgID="PowerPoint.Slide.12" ShapeID="_x0000_i1055" DrawAspect="Content" ObjectID="_1485682111" r:id="rId19"/>
        </w:object>
      </w:r>
    </w:p>
    <w:p w:rsidR="001D33F9" w:rsidRPr="001D33F9" w:rsidRDefault="001D33F9" w:rsidP="001D33F9">
      <w:pPr>
        <w:spacing w:line="360" w:lineRule="auto"/>
        <w:jc w:val="center"/>
        <w:rPr>
          <w:rFonts w:asciiTheme="minorHAnsi" w:hAnsiTheme="minorHAnsi" w:cstheme="minorHAnsi"/>
        </w:rPr>
      </w:pPr>
    </w:p>
    <w:p w:rsidR="005803B4" w:rsidRPr="005803B4" w:rsidRDefault="005803B4" w:rsidP="005803B4">
      <w:pPr>
        <w:rPr>
          <w:rFonts w:asciiTheme="minorHAnsi" w:hAnsiTheme="minorHAnsi" w:cstheme="minorHAnsi"/>
          <w:u w:val="single"/>
        </w:rPr>
      </w:pPr>
      <w:r w:rsidRPr="005803B4">
        <w:rPr>
          <w:rFonts w:asciiTheme="minorHAnsi" w:hAnsiTheme="minorHAnsi" w:cstheme="minorHAnsi"/>
          <w:u w:val="single"/>
        </w:rPr>
        <w:t>Notes</w:t>
      </w:r>
    </w:p>
    <w:p w:rsidR="005803B4" w:rsidRDefault="005803B4" w:rsidP="005803B4">
      <w:pPr>
        <w:rPr>
          <w:rFonts w:asciiTheme="minorHAnsi" w:hAnsiTheme="minorHAnsi" w:cstheme="minorHAnsi"/>
          <w:color w:val="000000"/>
          <w:kern w:val="24"/>
        </w:rPr>
      </w:pPr>
    </w:p>
    <w:p w:rsidR="005803B4" w:rsidRPr="005803B4" w:rsidRDefault="005803B4" w:rsidP="005803B4">
      <w:pPr>
        <w:rPr>
          <w:rFonts w:asciiTheme="minorHAnsi" w:hAnsiTheme="minorHAnsi" w:cstheme="minorHAnsi"/>
        </w:rPr>
      </w:pPr>
      <w:r w:rsidRPr="005803B4">
        <w:rPr>
          <w:rFonts w:asciiTheme="minorHAnsi" w:hAnsiTheme="minorHAnsi" w:cstheme="minorHAnsi"/>
          <w:color w:val="000000"/>
          <w:kern w:val="24"/>
        </w:rPr>
        <w:t xml:space="preserve">This slide highlights some of the transitional challenges automotive industry workers may face when attempting to regain employment, </w:t>
      </w:r>
      <w:r w:rsidRPr="005803B4">
        <w:rPr>
          <w:rFonts w:asciiTheme="minorHAnsi" w:hAnsiTheme="minorHAnsi" w:cstheme="minorHAnsi"/>
        </w:rPr>
        <w:t>including:</w:t>
      </w:r>
    </w:p>
    <w:p w:rsidR="005803B4" w:rsidRPr="00000056" w:rsidRDefault="005803B4" w:rsidP="00000056">
      <w:pPr>
        <w:pStyle w:val="ListParagraph"/>
        <w:numPr>
          <w:ilvl w:val="0"/>
          <w:numId w:val="2"/>
        </w:numPr>
        <w:rPr>
          <w:rFonts w:asciiTheme="minorHAnsi" w:hAnsiTheme="minorHAnsi" w:cstheme="minorHAnsi"/>
        </w:rPr>
      </w:pPr>
      <w:r w:rsidRPr="00000056">
        <w:rPr>
          <w:rFonts w:asciiTheme="minorHAnsi" w:hAnsiTheme="minorHAnsi" w:cstheme="minorHAnsi"/>
        </w:rPr>
        <w:t>Lower wages</w:t>
      </w:r>
    </w:p>
    <w:p w:rsidR="005803B4" w:rsidRPr="00000056" w:rsidRDefault="005803B4" w:rsidP="00000056">
      <w:pPr>
        <w:pStyle w:val="ListParagraph"/>
        <w:numPr>
          <w:ilvl w:val="0"/>
          <w:numId w:val="2"/>
        </w:numPr>
        <w:rPr>
          <w:rFonts w:asciiTheme="minorHAnsi" w:hAnsiTheme="minorHAnsi" w:cstheme="minorHAnsi"/>
        </w:rPr>
      </w:pPr>
      <w:r w:rsidRPr="00000056">
        <w:rPr>
          <w:rFonts w:asciiTheme="minorHAnsi" w:hAnsiTheme="minorHAnsi" w:cstheme="minorHAnsi"/>
        </w:rPr>
        <w:t>Fewer working hours</w:t>
      </w:r>
    </w:p>
    <w:p w:rsidR="00000056" w:rsidRPr="00000056" w:rsidRDefault="00000056" w:rsidP="00000056">
      <w:pPr>
        <w:pStyle w:val="ListParagraph"/>
        <w:numPr>
          <w:ilvl w:val="0"/>
          <w:numId w:val="2"/>
        </w:numPr>
        <w:rPr>
          <w:rFonts w:asciiTheme="minorHAnsi" w:hAnsiTheme="minorHAnsi" w:cstheme="minorHAnsi"/>
        </w:rPr>
      </w:pPr>
      <w:r w:rsidRPr="00000056">
        <w:rPr>
          <w:rFonts w:asciiTheme="minorHAnsi" w:hAnsiTheme="minorHAnsi" w:cstheme="minorHAnsi"/>
        </w:rPr>
        <w:t>Working at a different or lower skill level</w:t>
      </w:r>
    </w:p>
    <w:p w:rsidR="005803B4" w:rsidRPr="00000056" w:rsidRDefault="005803B4" w:rsidP="00000056">
      <w:pPr>
        <w:pStyle w:val="ListParagraph"/>
        <w:numPr>
          <w:ilvl w:val="0"/>
          <w:numId w:val="2"/>
        </w:numPr>
        <w:rPr>
          <w:rFonts w:asciiTheme="minorHAnsi" w:hAnsiTheme="minorHAnsi" w:cstheme="minorHAnsi"/>
        </w:rPr>
      </w:pPr>
      <w:r w:rsidRPr="00000056">
        <w:rPr>
          <w:rFonts w:asciiTheme="minorHAnsi" w:hAnsiTheme="minorHAnsi" w:cstheme="minorHAnsi"/>
        </w:rPr>
        <w:t>Different working composition</w:t>
      </w:r>
    </w:p>
    <w:p w:rsidR="005803B4" w:rsidRPr="00000056" w:rsidRDefault="005803B4" w:rsidP="00000056">
      <w:pPr>
        <w:pStyle w:val="ListParagraph"/>
        <w:numPr>
          <w:ilvl w:val="0"/>
          <w:numId w:val="2"/>
        </w:numPr>
        <w:rPr>
          <w:rFonts w:asciiTheme="minorHAnsi" w:hAnsiTheme="minorHAnsi" w:cstheme="minorHAnsi"/>
        </w:rPr>
      </w:pPr>
      <w:r w:rsidRPr="00000056">
        <w:rPr>
          <w:rFonts w:asciiTheme="minorHAnsi" w:hAnsiTheme="minorHAnsi" w:cstheme="minorHAnsi"/>
        </w:rPr>
        <w:t>Working in a smaller organisation</w:t>
      </w:r>
    </w:p>
    <w:p w:rsidR="001D33F9" w:rsidRPr="001D33F9" w:rsidRDefault="001D33F9" w:rsidP="001D33F9">
      <w:pPr>
        <w:spacing w:line="360" w:lineRule="auto"/>
        <w:rPr>
          <w:rFonts w:asciiTheme="minorHAnsi" w:hAnsiTheme="minorHAnsi" w:cstheme="minorHAnsi"/>
        </w:rPr>
      </w:pPr>
    </w:p>
    <w:p w:rsidR="001D33F9" w:rsidRPr="001D33F9" w:rsidRDefault="001D33F9">
      <w:pPr>
        <w:rPr>
          <w:rFonts w:asciiTheme="minorHAnsi" w:hAnsiTheme="minorHAnsi" w:cstheme="minorHAnsi"/>
        </w:rPr>
      </w:pPr>
      <w:r w:rsidRPr="001D33F9">
        <w:rPr>
          <w:rFonts w:asciiTheme="minorHAnsi" w:hAnsiTheme="minorHAnsi" w:cstheme="minorHAnsi"/>
        </w:rPr>
        <w:br w:type="page"/>
      </w:r>
    </w:p>
    <w:p w:rsidR="001D33F9" w:rsidRPr="001D33F9" w:rsidRDefault="001D33F9" w:rsidP="00000056">
      <w:pPr>
        <w:pStyle w:val="Heading1"/>
        <w:rPr>
          <w:sz w:val="24"/>
          <w:szCs w:val="24"/>
        </w:rPr>
      </w:pPr>
      <w:r w:rsidRPr="001D33F9">
        <w:rPr>
          <w:sz w:val="24"/>
          <w:szCs w:val="24"/>
        </w:rPr>
        <w:lastRenderedPageBreak/>
        <w:t>Slide 8</w:t>
      </w:r>
      <w:r w:rsidR="00000056">
        <w:t xml:space="preserve"> – Some people take a long time to find a job</w:t>
      </w:r>
    </w:p>
    <w:p w:rsidR="001D33F9" w:rsidRPr="001D33F9" w:rsidRDefault="001D33F9" w:rsidP="001D33F9">
      <w:pPr>
        <w:spacing w:line="360" w:lineRule="auto"/>
        <w:rPr>
          <w:rFonts w:asciiTheme="minorHAnsi" w:hAnsiTheme="minorHAnsi" w:cstheme="minorHAnsi"/>
        </w:rPr>
      </w:pPr>
    </w:p>
    <w:p w:rsidR="001D33F9" w:rsidRPr="001D33F9" w:rsidRDefault="00000056"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60" type="#_x0000_t75" alt="This slide shows the average duration of unemployment by age, see notes below." style="width:367.5pt;height:273.6pt" o:ole="" o:bordertopcolor="this" o:borderleftcolor="this" o:borderbottomcolor="this" o:borderrightcolor="this">
            <v:imagedata r:id="rId20" o:title=""/>
            <w10:bordertop type="single" width="4" shadow="t"/>
            <w10:borderleft type="single" width="4" shadow="t"/>
            <w10:borderbottom type="single" width="4" shadow="t"/>
            <w10:borderright type="single" width="4" shadow="t"/>
          </v:shape>
          <o:OLEObject Type="Embed" ProgID="PowerPoint.Slide.12" ShapeID="_x0000_i1060" DrawAspect="Content" ObjectID="_1485682112" r:id="rId21"/>
        </w:object>
      </w:r>
    </w:p>
    <w:p w:rsidR="001D33F9" w:rsidRPr="001D33F9" w:rsidRDefault="001D33F9" w:rsidP="001D33F9">
      <w:pPr>
        <w:spacing w:line="360" w:lineRule="auto"/>
        <w:jc w:val="center"/>
        <w:rPr>
          <w:rFonts w:asciiTheme="minorHAnsi" w:hAnsiTheme="minorHAnsi" w:cstheme="minorHAnsi"/>
        </w:rPr>
      </w:pPr>
    </w:p>
    <w:p w:rsidR="00000056" w:rsidRPr="00000056" w:rsidRDefault="00000056" w:rsidP="00000056">
      <w:pPr>
        <w:rPr>
          <w:rFonts w:asciiTheme="minorHAnsi" w:hAnsiTheme="minorHAnsi" w:cstheme="minorHAnsi"/>
          <w:u w:val="single"/>
        </w:rPr>
      </w:pPr>
      <w:r w:rsidRPr="00000056">
        <w:rPr>
          <w:rFonts w:asciiTheme="minorHAnsi" w:hAnsiTheme="minorHAnsi" w:cstheme="minorHAnsi"/>
          <w:u w:val="single"/>
        </w:rPr>
        <w:t>Notes</w:t>
      </w:r>
    </w:p>
    <w:p w:rsidR="00000056" w:rsidRPr="00000056" w:rsidRDefault="00000056" w:rsidP="00000056">
      <w:pPr>
        <w:rPr>
          <w:rFonts w:asciiTheme="minorHAnsi" w:hAnsiTheme="minorHAnsi" w:cstheme="minorHAnsi"/>
          <w:i/>
        </w:rPr>
      </w:pPr>
      <w:r w:rsidRPr="00000056">
        <w:rPr>
          <w:rFonts w:asciiTheme="minorHAnsi" w:hAnsiTheme="minorHAnsi" w:cstheme="minorHAnsi"/>
          <w:i/>
        </w:rPr>
        <w:t xml:space="preserve">Source: ABS, Labour Force Survey, </w:t>
      </w:r>
      <w:r>
        <w:rPr>
          <w:rFonts w:asciiTheme="minorHAnsi" w:hAnsiTheme="minorHAnsi" w:cstheme="minorHAnsi"/>
          <w:i/>
        </w:rPr>
        <w:t>Decem</w:t>
      </w:r>
      <w:r w:rsidRPr="00000056">
        <w:rPr>
          <w:rFonts w:asciiTheme="minorHAnsi" w:hAnsiTheme="minorHAnsi" w:cstheme="minorHAnsi"/>
          <w:i/>
        </w:rPr>
        <w:t>ber 2014, 12 month averages of original data (Australia)</w:t>
      </w:r>
    </w:p>
    <w:p w:rsidR="00000056" w:rsidRPr="00000056" w:rsidRDefault="00000056" w:rsidP="00000056">
      <w:pPr>
        <w:rPr>
          <w:rFonts w:asciiTheme="minorHAnsi" w:hAnsiTheme="minorHAnsi" w:cstheme="minorHAnsi"/>
        </w:rPr>
      </w:pPr>
    </w:p>
    <w:p w:rsidR="00000056" w:rsidRPr="00000056" w:rsidRDefault="00000056" w:rsidP="00000056">
      <w:pPr>
        <w:rPr>
          <w:rFonts w:asciiTheme="minorHAnsi" w:hAnsiTheme="minorHAnsi" w:cstheme="minorHAnsi"/>
        </w:rPr>
      </w:pPr>
      <w:r w:rsidRPr="00000056">
        <w:rPr>
          <w:rFonts w:asciiTheme="minorHAnsi" w:hAnsiTheme="minorHAnsi" w:cstheme="minorHAnsi"/>
        </w:rPr>
        <w:t>This slide shows the average duration of unemployment by age.</w:t>
      </w:r>
    </w:p>
    <w:p w:rsidR="00000056" w:rsidRPr="00000056" w:rsidRDefault="00000056" w:rsidP="00000056">
      <w:pPr>
        <w:rPr>
          <w:rFonts w:asciiTheme="minorHAnsi" w:hAnsiTheme="minorHAnsi" w:cstheme="minorHAnsi"/>
        </w:rPr>
      </w:pPr>
      <w:r w:rsidRPr="00000056">
        <w:rPr>
          <w:rFonts w:asciiTheme="minorHAnsi" w:hAnsiTheme="minorHAnsi" w:cstheme="minorHAnsi"/>
        </w:rPr>
        <w:t>For Australia the highest average duration was for those people aged between 55 and 64 years of age (68 weeks).</w:t>
      </w:r>
    </w:p>
    <w:p w:rsidR="00000056" w:rsidRPr="00000056" w:rsidRDefault="00000056" w:rsidP="00000056">
      <w:pPr>
        <w:rPr>
          <w:rFonts w:asciiTheme="minorHAnsi" w:hAnsiTheme="minorHAnsi" w:cstheme="minorHAnsi"/>
        </w:rPr>
      </w:pPr>
    </w:p>
    <w:p w:rsidR="00000056" w:rsidRPr="00000056" w:rsidRDefault="00000056" w:rsidP="00000056">
      <w:pPr>
        <w:rPr>
          <w:rFonts w:asciiTheme="minorHAnsi" w:hAnsiTheme="minorHAnsi" w:cstheme="minorHAnsi"/>
        </w:rPr>
      </w:pPr>
      <w:r w:rsidRPr="00000056">
        <w:rPr>
          <w:rFonts w:asciiTheme="minorHAnsi" w:hAnsiTheme="minorHAnsi" w:cstheme="minorHAnsi"/>
        </w:rPr>
        <w:t>15-24 years: 30 weeks</w:t>
      </w:r>
    </w:p>
    <w:p w:rsidR="00000056" w:rsidRPr="00000056" w:rsidRDefault="00000056" w:rsidP="00000056">
      <w:pPr>
        <w:rPr>
          <w:rFonts w:asciiTheme="minorHAnsi" w:hAnsiTheme="minorHAnsi" w:cstheme="minorHAnsi"/>
        </w:rPr>
      </w:pPr>
      <w:r w:rsidRPr="00000056">
        <w:rPr>
          <w:rFonts w:asciiTheme="minorHAnsi" w:hAnsiTheme="minorHAnsi" w:cstheme="minorHAnsi"/>
        </w:rPr>
        <w:t>25-34 years: 3</w:t>
      </w:r>
      <w:r>
        <w:rPr>
          <w:rFonts w:asciiTheme="minorHAnsi" w:hAnsiTheme="minorHAnsi" w:cstheme="minorHAnsi"/>
        </w:rPr>
        <w:t>7</w:t>
      </w:r>
      <w:r w:rsidRPr="00000056">
        <w:rPr>
          <w:rFonts w:asciiTheme="minorHAnsi" w:hAnsiTheme="minorHAnsi" w:cstheme="minorHAnsi"/>
        </w:rPr>
        <w:t xml:space="preserve"> weeks</w:t>
      </w:r>
    </w:p>
    <w:p w:rsidR="00000056" w:rsidRPr="00000056" w:rsidRDefault="00000056" w:rsidP="00000056">
      <w:pPr>
        <w:rPr>
          <w:rFonts w:asciiTheme="minorHAnsi" w:hAnsiTheme="minorHAnsi" w:cstheme="minorHAnsi"/>
        </w:rPr>
      </w:pPr>
      <w:r w:rsidRPr="00000056">
        <w:rPr>
          <w:rFonts w:asciiTheme="minorHAnsi" w:hAnsiTheme="minorHAnsi" w:cstheme="minorHAnsi"/>
        </w:rPr>
        <w:t>35-44 years: 4</w:t>
      </w:r>
      <w:r>
        <w:rPr>
          <w:rFonts w:asciiTheme="minorHAnsi" w:hAnsiTheme="minorHAnsi" w:cstheme="minorHAnsi"/>
        </w:rPr>
        <w:t>3</w:t>
      </w:r>
      <w:r w:rsidRPr="00000056">
        <w:rPr>
          <w:rFonts w:asciiTheme="minorHAnsi" w:hAnsiTheme="minorHAnsi" w:cstheme="minorHAnsi"/>
        </w:rPr>
        <w:t xml:space="preserve"> weeks</w:t>
      </w:r>
    </w:p>
    <w:p w:rsidR="00000056" w:rsidRPr="00000056" w:rsidRDefault="00000056" w:rsidP="00000056">
      <w:pPr>
        <w:rPr>
          <w:rFonts w:asciiTheme="minorHAnsi" w:hAnsiTheme="minorHAnsi" w:cstheme="minorHAnsi"/>
        </w:rPr>
      </w:pPr>
      <w:r w:rsidRPr="00000056">
        <w:rPr>
          <w:rFonts w:asciiTheme="minorHAnsi" w:hAnsiTheme="minorHAnsi" w:cstheme="minorHAnsi"/>
        </w:rPr>
        <w:t>45-54 years: 55 weeks</w:t>
      </w:r>
    </w:p>
    <w:p w:rsidR="00000056" w:rsidRPr="00000056" w:rsidRDefault="00000056" w:rsidP="00000056">
      <w:pPr>
        <w:rPr>
          <w:rFonts w:asciiTheme="minorHAnsi" w:hAnsiTheme="minorHAnsi" w:cstheme="minorHAnsi"/>
        </w:rPr>
      </w:pPr>
      <w:r w:rsidRPr="00000056">
        <w:rPr>
          <w:rFonts w:asciiTheme="minorHAnsi" w:hAnsiTheme="minorHAnsi" w:cstheme="minorHAnsi"/>
        </w:rPr>
        <w:t>55-64 years: 68 weeks</w:t>
      </w:r>
    </w:p>
    <w:p w:rsidR="00000056" w:rsidRPr="00000056" w:rsidRDefault="00000056" w:rsidP="00000056">
      <w:pPr>
        <w:rPr>
          <w:rFonts w:asciiTheme="minorHAnsi" w:hAnsiTheme="minorHAnsi" w:cstheme="minorHAnsi"/>
        </w:rPr>
      </w:pPr>
      <w:r>
        <w:rPr>
          <w:rFonts w:asciiTheme="minorHAnsi" w:hAnsiTheme="minorHAnsi" w:cstheme="minorHAnsi"/>
        </w:rPr>
        <w:t>65 and over: 66</w:t>
      </w:r>
      <w:r w:rsidRPr="00000056">
        <w:rPr>
          <w:rFonts w:asciiTheme="minorHAnsi" w:hAnsiTheme="minorHAnsi" w:cstheme="minorHAnsi"/>
        </w:rPr>
        <w:t xml:space="preserve"> weeks</w:t>
      </w:r>
    </w:p>
    <w:p w:rsidR="001D33F9" w:rsidRPr="001D33F9" w:rsidRDefault="001D33F9" w:rsidP="001D33F9">
      <w:pPr>
        <w:spacing w:line="360" w:lineRule="auto"/>
        <w:rPr>
          <w:rFonts w:asciiTheme="minorHAnsi" w:hAnsiTheme="minorHAnsi" w:cstheme="minorHAnsi"/>
        </w:rPr>
      </w:pPr>
    </w:p>
    <w:p w:rsidR="001D33F9" w:rsidRPr="001D33F9" w:rsidRDefault="001D33F9">
      <w:pPr>
        <w:rPr>
          <w:rFonts w:asciiTheme="minorHAnsi" w:hAnsiTheme="minorHAnsi" w:cstheme="minorHAnsi"/>
        </w:rPr>
      </w:pPr>
      <w:r w:rsidRPr="001D33F9">
        <w:rPr>
          <w:rFonts w:asciiTheme="minorHAnsi" w:hAnsiTheme="minorHAnsi" w:cstheme="minorHAnsi"/>
        </w:rPr>
        <w:br w:type="page"/>
      </w:r>
    </w:p>
    <w:p w:rsidR="001D33F9" w:rsidRPr="001D33F9" w:rsidRDefault="001D33F9" w:rsidP="00000056">
      <w:pPr>
        <w:pStyle w:val="Heading1"/>
        <w:rPr>
          <w:sz w:val="24"/>
          <w:szCs w:val="24"/>
        </w:rPr>
      </w:pPr>
      <w:r w:rsidRPr="001D33F9">
        <w:rPr>
          <w:sz w:val="24"/>
          <w:szCs w:val="24"/>
        </w:rPr>
        <w:lastRenderedPageBreak/>
        <w:t>Slide 9</w:t>
      </w:r>
      <w:r w:rsidR="00000056">
        <w:t xml:space="preserve"> – Many jobseekers don’t get an interview</w:t>
      </w:r>
    </w:p>
    <w:p w:rsidR="001D33F9" w:rsidRPr="001D33F9" w:rsidRDefault="001D33F9" w:rsidP="001D33F9">
      <w:pPr>
        <w:spacing w:line="360" w:lineRule="auto"/>
        <w:rPr>
          <w:rFonts w:asciiTheme="minorHAnsi" w:hAnsiTheme="minorHAnsi" w:cstheme="minorHAnsi"/>
        </w:rPr>
      </w:pPr>
    </w:p>
    <w:p w:rsidR="001D33F9" w:rsidRPr="001D33F9" w:rsidRDefault="00000056"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65" type="#_x0000_t75" alt="This slide shows the number of applicants for vacancies advertised on the internet or newspaper, see notes below." style="width:368.15pt;height:274.85pt;mso-position-horizontal:absolute"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65" DrawAspect="Content" ObjectID="_1485682113" r:id="rId23"/>
        </w:object>
      </w:r>
    </w:p>
    <w:p w:rsidR="001D33F9" w:rsidRPr="001D33F9" w:rsidRDefault="001D33F9" w:rsidP="00000056"/>
    <w:p w:rsidR="00000056" w:rsidRPr="00000056" w:rsidRDefault="00000056" w:rsidP="00000056">
      <w:pPr>
        <w:rPr>
          <w:rFonts w:asciiTheme="minorHAnsi" w:hAnsiTheme="minorHAnsi" w:cstheme="minorHAnsi"/>
          <w:u w:val="single"/>
        </w:rPr>
      </w:pPr>
      <w:r w:rsidRPr="00000056">
        <w:rPr>
          <w:rFonts w:asciiTheme="minorHAnsi" w:hAnsiTheme="minorHAnsi" w:cstheme="minorHAnsi"/>
          <w:u w:val="single"/>
        </w:rPr>
        <w:t>Notes</w:t>
      </w:r>
    </w:p>
    <w:p w:rsidR="00000056" w:rsidRPr="00000056" w:rsidRDefault="00000056" w:rsidP="00000056">
      <w:pPr>
        <w:rPr>
          <w:rFonts w:asciiTheme="minorHAnsi" w:hAnsiTheme="minorHAnsi" w:cstheme="minorHAnsi"/>
          <w:i/>
          <w:iCs/>
          <w:color w:val="000000"/>
          <w:kern w:val="24"/>
        </w:rPr>
      </w:pPr>
      <w:r w:rsidRPr="00000056">
        <w:rPr>
          <w:rFonts w:asciiTheme="minorHAnsi" w:hAnsiTheme="minorHAnsi" w:cstheme="minorHAnsi"/>
          <w:i/>
          <w:iCs/>
          <w:color w:val="000000"/>
          <w:kern w:val="24"/>
        </w:rPr>
        <w:t>Source: Department of Employment, Survey of Employers’ Recruitment Experiences, All regions surveyed to June 2014</w:t>
      </w:r>
    </w:p>
    <w:p w:rsidR="00000056" w:rsidRPr="00000056" w:rsidRDefault="00000056" w:rsidP="00000056">
      <w:pPr>
        <w:rPr>
          <w:rFonts w:asciiTheme="minorHAnsi" w:hAnsiTheme="minorHAnsi" w:cstheme="minorHAnsi"/>
        </w:rPr>
      </w:pPr>
    </w:p>
    <w:p w:rsidR="00000056" w:rsidRPr="00000056" w:rsidRDefault="00000056" w:rsidP="00000056">
      <w:pPr>
        <w:rPr>
          <w:rFonts w:asciiTheme="minorHAnsi" w:hAnsiTheme="minorHAnsi" w:cstheme="minorHAnsi"/>
        </w:rPr>
      </w:pPr>
      <w:r w:rsidRPr="00000056">
        <w:rPr>
          <w:rFonts w:asciiTheme="minorHAnsi" w:hAnsiTheme="minorHAnsi" w:cstheme="minorHAnsi"/>
        </w:rPr>
        <w:t>This slide shows that for vacancies advertised on the internet or newspaper, employers receive an average 17 applicants per vacancy. Of those applicants, and average 4 applicants are interviewed of which 2 are considered suitable by employers.</w:t>
      </w:r>
    </w:p>
    <w:p w:rsidR="00000056" w:rsidRPr="00000056" w:rsidRDefault="00000056" w:rsidP="00000056">
      <w:pPr>
        <w:rPr>
          <w:rFonts w:asciiTheme="minorHAnsi" w:hAnsiTheme="minorHAnsi" w:cstheme="minorHAnsi"/>
        </w:rPr>
      </w:pPr>
      <w:r w:rsidRPr="00000056">
        <w:rPr>
          <w:rFonts w:asciiTheme="minorHAnsi" w:hAnsiTheme="minorHAnsi" w:cstheme="minorHAnsi"/>
        </w:rPr>
        <w:br w:type="page"/>
      </w:r>
    </w:p>
    <w:p w:rsidR="001D33F9" w:rsidRPr="001D33F9" w:rsidRDefault="001D33F9" w:rsidP="00000056">
      <w:pPr>
        <w:pStyle w:val="Heading1"/>
        <w:rPr>
          <w:sz w:val="24"/>
          <w:szCs w:val="24"/>
        </w:rPr>
      </w:pPr>
      <w:r w:rsidRPr="001D33F9">
        <w:rPr>
          <w:sz w:val="24"/>
          <w:szCs w:val="24"/>
        </w:rPr>
        <w:t>Slide 10</w:t>
      </w:r>
      <w:r w:rsidR="00000056">
        <w:t xml:space="preserve"> – Why don’t people get an interview?</w:t>
      </w:r>
    </w:p>
    <w:p w:rsidR="001D33F9" w:rsidRPr="001D33F9" w:rsidRDefault="001D33F9" w:rsidP="001D33F9">
      <w:pPr>
        <w:spacing w:line="360" w:lineRule="auto"/>
        <w:rPr>
          <w:rFonts w:asciiTheme="minorHAnsi" w:hAnsiTheme="minorHAnsi" w:cstheme="minorHAnsi"/>
        </w:rPr>
      </w:pPr>
    </w:p>
    <w:p w:rsidR="001D33F9" w:rsidRPr="001D33F9" w:rsidRDefault="00000056"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70" type="#_x0000_t75" alt="This slide shows (for vacancies advertised on the internet or newspaper) the common reasons given by employers as to why they didn’t give an applicant an interview, see notes below." style="width:368.15pt;height:274.85pt;mso-position-horizontal:absolute"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70" DrawAspect="Content" ObjectID="_1485682114" r:id="rId25"/>
        </w:object>
      </w:r>
    </w:p>
    <w:p w:rsidR="001D33F9" w:rsidRPr="001D33F9" w:rsidRDefault="001D33F9" w:rsidP="001D33F9">
      <w:pPr>
        <w:spacing w:line="360" w:lineRule="auto"/>
        <w:jc w:val="center"/>
        <w:rPr>
          <w:rFonts w:asciiTheme="minorHAnsi" w:hAnsiTheme="minorHAnsi" w:cstheme="minorHAnsi"/>
        </w:rPr>
      </w:pPr>
    </w:p>
    <w:p w:rsidR="00000056" w:rsidRPr="00000056" w:rsidRDefault="00000056" w:rsidP="00000056">
      <w:pPr>
        <w:rPr>
          <w:rFonts w:asciiTheme="minorHAnsi" w:hAnsiTheme="minorHAnsi" w:cstheme="minorHAnsi"/>
          <w:u w:val="single"/>
        </w:rPr>
      </w:pPr>
      <w:r w:rsidRPr="00000056">
        <w:rPr>
          <w:rFonts w:asciiTheme="minorHAnsi" w:hAnsiTheme="minorHAnsi" w:cstheme="minorHAnsi"/>
          <w:u w:val="single"/>
        </w:rPr>
        <w:t>Notes</w:t>
      </w:r>
    </w:p>
    <w:p w:rsidR="00000056" w:rsidRPr="00000056" w:rsidRDefault="00000056" w:rsidP="00000056">
      <w:pPr>
        <w:rPr>
          <w:rFonts w:asciiTheme="minorHAnsi" w:hAnsiTheme="minorHAnsi" w:cstheme="minorHAnsi"/>
          <w:i/>
          <w:iCs/>
          <w:color w:val="000000"/>
          <w:kern w:val="24"/>
        </w:rPr>
      </w:pPr>
      <w:r w:rsidRPr="00000056">
        <w:rPr>
          <w:rFonts w:asciiTheme="minorHAnsi" w:hAnsiTheme="minorHAnsi" w:cstheme="minorHAnsi"/>
          <w:i/>
          <w:iCs/>
          <w:color w:val="000000"/>
          <w:kern w:val="24"/>
        </w:rPr>
        <w:t>Source: Department of Employment, Survey of Employers’ Recruitment Experiences, All regions surveyed to June 2014</w:t>
      </w:r>
    </w:p>
    <w:p w:rsidR="00000056" w:rsidRPr="00000056" w:rsidRDefault="00000056" w:rsidP="00000056">
      <w:pPr>
        <w:rPr>
          <w:rFonts w:asciiTheme="minorHAnsi" w:hAnsiTheme="minorHAnsi" w:cstheme="minorHAnsi"/>
        </w:rPr>
      </w:pPr>
    </w:p>
    <w:p w:rsidR="00000056" w:rsidRPr="00000056" w:rsidRDefault="00000056" w:rsidP="00000056">
      <w:pPr>
        <w:rPr>
          <w:rFonts w:asciiTheme="minorHAnsi" w:hAnsiTheme="minorHAnsi" w:cstheme="minorHAnsi"/>
          <w:color w:val="000000"/>
          <w:kern w:val="24"/>
        </w:rPr>
      </w:pPr>
      <w:r w:rsidRPr="00000056">
        <w:rPr>
          <w:rFonts w:asciiTheme="minorHAnsi" w:hAnsiTheme="minorHAnsi" w:cstheme="minorHAnsi"/>
        </w:rPr>
        <w:t xml:space="preserve">This slide shows (for vacancies advertised on the internet or newspaper) the common reasons given by employers </w:t>
      </w:r>
      <w:r w:rsidRPr="00000056">
        <w:rPr>
          <w:rFonts w:asciiTheme="minorHAnsi" w:hAnsiTheme="minorHAnsi" w:cstheme="minorHAnsi"/>
          <w:color w:val="000000"/>
          <w:kern w:val="24"/>
        </w:rPr>
        <w:t xml:space="preserve">as to why they didn’t give an applicant an interview. The most common reason was lack of relevant work experience (65 per cent), followed by insufficient qualifications or training (30 per cent) and a poorly written/presented application (22 per cent). </w:t>
      </w:r>
    </w:p>
    <w:p w:rsidR="001D33F9" w:rsidRPr="001D33F9" w:rsidRDefault="001D33F9" w:rsidP="001D33F9">
      <w:pPr>
        <w:spacing w:line="360" w:lineRule="auto"/>
        <w:rPr>
          <w:rFonts w:asciiTheme="minorHAnsi" w:hAnsiTheme="minorHAnsi" w:cstheme="minorHAnsi"/>
        </w:rPr>
      </w:pPr>
    </w:p>
    <w:p w:rsidR="001D33F9" w:rsidRPr="001D33F9" w:rsidRDefault="001D33F9">
      <w:pPr>
        <w:rPr>
          <w:rFonts w:asciiTheme="minorHAnsi" w:hAnsiTheme="minorHAnsi" w:cstheme="minorHAnsi"/>
        </w:rPr>
      </w:pPr>
      <w:r w:rsidRPr="001D33F9">
        <w:rPr>
          <w:rFonts w:asciiTheme="minorHAnsi" w:hAnsiTheme="minorHAnsi" w:cstheme="minorHAnsi"/>
        </w:rPr>
        <w:br w:type="page"/>
      </w:r>
    </w:p>
    <w:p w:rsidR="001D33F9" w:rsidRPr="001D33F9" w:rsidRDefault="001D33F9" w:rsidP="00000056">
      <w:pPr>
        <w:pStyle w:val="Heading1"/>
        <w:rPr>
          <w:sz w:val="24"/>
          <w:szCs w:val="24"/>
        </w:rPr>
      </w:pPr>
      <w:r w:rsidRPr="001D33F9">
        <w:rPr>
          <w:sz w:val="24"/>
          <w:szCs w:val="24"/>
        </w:rPr>
        <w:lastRenderedPageBreak/>
        <w:t>Slide 11</w:t>
      </w:r>
      <w:r w:rsidR="00000056">
        <w:t xml:space="preserve"> – What will help job seekers between careers?</w:t>
      </w:r>
    </w:p>
    <w:p w:rsidR="001D33F9" w:rsidRPr="001D33F9" w:rsidRDefault="001D33F9" w:rsidP="001D33F9">
      <w:pPr>
        <w:spacing w:line="360" w:lineRule="auto"/>
        <w:rPr>
          <w:rFonts w:asciiTheme="minorHAnsi" w:hAnsiTheme="minorHAnsi" w:cstheme="minorHAnsi"/>
        </w:rPr>
      </w:pPr>
    </w:p>
    <w:p w:rsidR="001D33F9" w:rsidRPr="001D33F9" w:rsidRDefault="00ED4E45"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75" type="#_x0000_t75" alt="This slide shows some of the things job seekers can do between careers, see notes below." style="width:367.5pt;height:273.6pt"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75" DrawAspect="Content" ObjectID="_1485682115" r:id="rId27"/>
        </w:object>
      </w:r>
    </w:p>
    <w:p w:rsidR="001D33F9" w:rsidRPr="001D33F9" w:rsidRDefault="001D33F9" w:rsidP="001D33F9">
      <w:pPr>
        <w:spacing w:line="360" w:lineRule="auto"/>
        <w:jc w:val="center"/>
        <w:rPr>
          <w:rFonts w:asciiTheme="minorHAnsi" w:hAnsiTheme="minorHAnsi" w:cstheme="minorHAnsi"/>
        </w:rPr>
      </w:pPr>
    </w:p>
    <w:p w:rsidR="001D33F9" w:rsidRPr="001E065E" w:rsidRDefault="001E065E" w:rsidP="001D33F9">
      <w:pPr>
        <w:spacing w:line="360" w:lineRule="auto"/>
        <w:rPr>
          <w:rFonts w:asciiTheme="minorHAnsi" w:hAnsiTheme="minorHAnsi" w:cstheme="minorHAnsi"/>
          <w:u w:val="single"/>
        </w:rPr>
      </w:pPr>
      <w:r w:rsidRPr="001E065E">
        <w:rPr>
          <w:rFonts w:asciiTheme="minorHAnsi" w:hAnsiTheme="minorHAnsi" w:cstheme="minorHAnsi"/>
          <w:u w:val="single"/>
        </w:rPr>
        <w:t>Notes</w:t>
      </w:r>
    </w:p>
    <w:p w:rsidR="001D33F9" w:rsidRPr="001D33F9" w:rsidRDefault="001E065E">
      <w:pPr>
        <w:rPr>
          <w:rFonts w:asciiTheme="minorHAnsi" w:hAnsiTheme="minorHAnsi" w:cstheme="minorHAnsi"/>
        </w:rPr>
      </w:pPr>
      <w:r>
        <w:rPr>
          <w:rFonts w:asciiTheme="minorHAnsi" w:hAnsiTheme="minorHAnsi" w:cstheme="minorHAnsi"/>
        </w:rPr>
        <w:t xml:space="preserve">This slide shows some of the things job seekers can do if their new career does not begin straight away including taking a transitional job, Volunteering, Training and an active community life. These things </w:t>
      </w:r>
      <w:r w:rsidR="00ED4E45">
        <w:rPr>
          <w:rFonts w:asciiTheme="minorHAnsi" w:hAnsiTheme="minorHAnsi" w:cstheme="minorHAnsi"/>
        </w:rPr>
        <w:t xml:space="preserve">can </w:t>
      </w:r>
      <w:r>
        <w:rPr>
          <w:rFonts w:asciiTheme="minorHAnsi" w:hAnsiTheme="minorHAnsi" w:cstheme="minorHAnsi"/>
        </w:rPr>
        <w:t>demonstrate</w:t>
      </w:r>
      <w:r w:rsidR="00ED4E45">
        <w:rPr>
          <w:rFonts w:asciiTheme="minorHAnsi" w:hAnsiTheme="minorHAnsi" w:cstheme="minorHAnsi"/>
        </w:rPr>
        <w:t xml:space="preserve"> to employers</w:t>
      </w:r>
      <w:r>
        <w:rPr>
          <w:rFonts w:asciiTheme="minorHAnsi" w:hAnsiTheme="minorHAnsi" w:cstheme="minorHAnsi"/>
        </w:rPr>
        <w:t xml:space="preserve"> a job seekers recent activity, ability to work in different environments, motivation and reliability and </w:t>
      </w:r>
      <w:r w:rsidR="00ED4E45">
        <w:rPr>
          <w:rFonts w:asciiTheme="minorHAnsi" w:hAnsiTheme="minorHAnsi" w:cstheme="minorHAnsi"/>
        </w:rPr>
        <w:t>continuing to build and maintain skills.</w:t>
      </w:r>
      <w:r w:rsidR="001D33F9" w:rsidRPr="001D33F9">
        <w:rPr>
          <w:rFonts w:asciiTheme="minorHAnsi" w:hAnsiTheme="minorHAnsi" w:cstheme="minorHAnsi"/>
        </w:rPr>
        <w:br w:type="page"/>
      </w:r>
    </w:p>
    <w:p w:rsidR="001D33F9" w:rsidRPr="001D33F9" w:rsidRDefault="001D33F9" w:rsidP="00ED4E45">
      <w:pPr>
        <w:pStyle w:val="Heading1"/>
        <w:rPr>
          <w:sz w:val="24"/>
          <w:szCs w:val="24"/>
        </w:rPr>
      </w:pPr>
      <w:r w:rsidRPr="001D33F9">
        <w:rPr>
          <w:sz w:val="24"/>
          <w:szCs w:val="24"/>
        </w:rPr>
        <w:lastRenderedPageBreak/>
        <w:t>Slide 12</w:t>
      </w:r>
      <w:r w:rsidR="00ED4E45">
        <w:t xml:space="preserve"> – Targeted re-training will be vital</w:t>
      </w:r>
    </w:p>
    <w:p w:rsidR="001D33F9" w:rsidRPr="001D33F9" w:rsidRDefault="001D33F9" w:rsidP="001D33F9">
      <w:pPr>
        <w:spacing w:line="360" w:lineRule="auto"/>
        <w:rPr>
          <w:rFonts w:asciiTheme="minorHAnsi" w:hAnsiTheme="minorHAnsi" w:cstheme="minorHAnsi"/>
        </w:rPr>
      </w:pPr>
    </w:p>
    <w:p w:rsidR="001D33F9" w:rsidRPr="001D33F9" w:rsidRDefault="00ED4E45"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80" type="#_x0000_t75" alt="This slide shows the unemployment rate by educational attainment of 25 to 34 year olds in Adelaide, see notes below." style="width:367.5pt;height:273.6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80" DrawAspect="Content" ObjectID="_1485682116" r:id="rId29"/>
        </w:object>
      </w:r>
    </w:p>
    <w:p w:rsidR="001D33F9" w:rsidRPr="001D33F9" w:rsidRDefault="001D33F9" w:rsidP="001D33F9">
      <w:pPr>
        <w:spacing w:line="360" w:lineRule="auto"/>
        <w:jc w:val="center"/>
        <w:rPr>
          <w:rFonts w:asciiTheme="minorHAnsi" w:hAnsiTheme="minorHAnsi" w:cstheme="minorHAnsi"/>
        </w:rPr>
      </w:pPr>
    </w:p>
    <w:p w:rsidR="00ED4E45" w:rsidRPr="00ED4E45" w:rsidRDefault="00ED4E45" w:rsidP="00ED4E45">
      <w:pPr>
        <w:rPr>
          <w:rFonts w:asciiTheme="minorHAnsi" w:hAnsiTheme="minorHAnsi" w:cstheme="minorHAnsi"/>
          <w:u w:val="single"/>
        </w:rPr>
      </w:pPr>
      <w:r w:rsidRPr="00ED4E45">
        <w:rPr>
          <w:rFonts w:asciiTheme="minorHAnsi" w:hAnsiTheme="minorHAnsi" w:cstheme="minorHAnsi"/>
          <w:u w:val="single"/>
        </w:rPr>
        <w:t>Notes</w:t>
      </w:r>
    </w:p>
    <w:p w:rsidR="00ED4E45" w:rsidRPr="00ED4E45" w:rsidRDefault="00ED4E45" w:rsidP="00ED4E45">
      <w:pPr>
        <w:rPr>
          <w:rFonts w:asciiTheme="minorHAnsi" w:hAnsiTheme="minorHAnsi" w:cstheme="minorHAnsi"/>
        </w:rPr>
      </w:pPr>
      <w:r w:rsidRPr="00ED4E45">
        <w:rPr>
          <w:rFonts w:asciiTheme="minorHAnsi" w:hAnsiTheme="minorHAnsi" w:cstheme="minorHAnsi"/>
          <w:i/>
        </w:rPr>
        <w:t>Source: ABS, Census of Population and Housing, 2011</w:t>
      </w:r>
    </w:p>
    <w:p w:rsidR="00ED4E45" w:rsidRPr="00ED4E45" w:rsidRDefault="00ED4E45" w:rsidP="00ED4E45">
      <w:pPr>
        <w:rPr>
          <w:rFonts w:asciiTheme="minorHAnsi" w:hAnsiTheme="minorHAnsi" w:cstheme="minorHAnsi"/>
        </w:rPr>
      </w:pPr>
    </w:p>
    <w:p w:rsidR="00ED4E45" w:rsidRPr="00ED4E45" w:rsidRDefault="00ED4E45" w:rsidP="00ED4E45">
      <w:pPr>
        <w:rPr>
          <w:rFonts w:asciiTheme="minorHAnsi" w:hAnsiTheme="minorHAnsi" w:cstheme="minorHAnsi"/>
        </w:rPr>
      </w:pPr>
      <w:r w:rsidRPr="00ED4E45">
        <w:rPr>
          <w:rFonts w:asciiTheme="minorHAnsi" w:hAnsiTheme="minorHAnsi" w:cstheme="minorHAnsi"/>
        </w:rPr>
        <w:t xml:space="preserve">This slide shows the unemployment rate by educational attainment of 25 to 34 year olds in Adelaide. </w:t>
      </w:r>
    </w:p>
    <w:p w:rsidR="00ED4E45" w:rsidRPr="00ED4E45" w:rsidRDefault="00ED4E45" w:rsidP="00ED4E45">
      <w:pPr>
        <w:rPr>
          <w:rFonts w:asciiTheme="minorHAnsi" w:hAnsiTheme="minorHAnsi" w:cstheme="minorHAnsi"/>
        </w:rPr>
      </w:pPr>
      <w:r w:rsidRPr="00ED4E45">
        <w:rPr>
          <w:rFonts w:asciiTheme="minorHAnsi" w:hAnsiTheme="minorHAnsi" w:cstheme="minorHAnsi"/>
        </w:rPr>
        <w:t xml:space="preserve">There is a strong relationship between educational attainment and employment outcomes. </w:t>
      </w:r>
    </w:p>
    <w:p w:rsidR="00ED4E45" w:rsidRPr="00ED4E45" w:rsidRDefault="00ED4E45" w:rsidP="00ED4E45">
      <w:pPr>
        <w:rPr>
          <w:rFonts w:asciiTheme="minorHAnsi" w:hAnsiTheme="minorHAnsi" w:cstheme="minorHAnsi"/>
        </w:rPr>
      </w:pPr>
      <w:r w:rsidRPr="00ED4E45">
        <w:rPr>
          <w:rFonts w:asciiTheme="minorHAnsi" w:hAnsiTheme="minorHAnsi" w:cstheme="minorHAnsi"/>
        </w:rPr>
        <w:t xml:space="preserve">Unemployment rates are considerably lower for those who have completed a tertiary education at the Bachelor Degree, Advanced Diploma and Diploma Level. It should also be noted that employment outcomes are also better for those who have attained Certificate Levels III or IV. This emphasises the importance of post school education in gaining employment. </w:t>
      </w:r>
    </w:p>
    <w:p w:rsidR="001D33F9" w:rsidRPr="001D33F9" w:rsidRDefault="001D33F9" w:rsidP="001D33F9">
      <w:pPr>
        <w:autoSpaceDE w:val="0"/>
        <w:autoSpaceDN w:val="0"/>
        <w:adjustRightInd w:val="0"/>
        <w:rPr>
          <w:rFonts w:asciiTheme="minorHAnsi" w:hAnsiTheme="minorHAnsi" w:cstheme="minorHAnsi"/>
        </w:rPr>
      </w:pPr>
    </w:p>
    <w:p w:rsidR="001D33F9" w:rsidRPr="001D33F9" w:rsidRDefault="001D33F9" w:rsidP="001D33F9">
      <w:pPr>
        <w:spacing w:line="360" w:lineRule="auto"/>
        <w:rPr>
          <w:rFonts w:asciiTheme="minorHAnsi" w:hAnsiTheme="minorHAnsi" w:cstheme="minorHAnsi"/>
        </w:rPr>
      </w:pPr>
    </w:p>
    <w:p w:rsidR="001D33F9" w:rsidRPr="001D33F9" w:rsidRDefault="001D33F9">
      <w:pPr>
        <w:rPr>
          <w:rFonts w:asciiTheme="minorHAnsi" w:hAnsiTheme="minorHAnsi" w:cstheme="minorHAnsi"/>
        </w:rPr>
      </w:pPr>
      <w:r w:rsidRPr="001D33F9">
        <w:rPr>
          <w:rFonts w:asciiTheme="minorHAnsi" w:hAnsiTheme="minorHAnsi" w:cstheme="minorHAnsi"/>
        </w:rPr>
        <w:br w:type="page"/>
      </w:r>
    </w:p>
    <w:p w:rsidR="001D33F9" w:rsidRPr="001D33F9" w:rsidRDefault="001D33F9" w:rsidP="00ED4E45">
      <w:pPr>
        <w:pStyle w:val="Heading1"/>
        <w:rPr>
          <w:sz w:val="24"/>
          <w:szCs w:val="24"/>
        </w:rPr>
      </w:pPr>
      <w:r w:rsidRPr="001D33F9">
        <w:rPr>
          <w:sz w:val="24"/>
          <w:szCs w:val="24"/>
        </w:rPr>
        <w:lastRenderedPageBreak/>
        <w:t>Slide 13</w:t>
      </w:r>
      <w:r w:rsidR="00ED4E45">
        <w:t xml:space="preserve"> – Retrenched workers need to emphasise what they have</w:t>
      </w:r>
    </w:p>
    <w:p w:rsidR="001D33F9" w:rsidRPr="001D33F9" w:rsidRDefault="001D33F9" w:rsidP="001D33F9">
      <w:pPr>
        <w:spacing w:line="360" w:lineRule="auto"/>
        <w:rPr>
          <w:rFonts w:asciiTheme="minorHAnsi" w:hAnsiTheme="minorHAnsi" w:cstheme="minorHAnsi"/>
        </w:rPr>
      </w:pPr>
    </w:p>
    <w:p w:rsidR="001D33F9" w:rsidRPr="001D33F9" w:rsidRDefault="00ED4E45"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85" type="#_x0000_t75" alt="This slide shows that retrenched job seekers need to emphasise what they have, see notes below." style="width:367.5pt;height:273.6pt" o:ole="" o:bordertopcolor="this" o:borderleftcolor="this" o:borderbottomcolor="this" o:borderrightcolor="this">
            <v:imagedata r:id="rId30" o:title=""/>
            <w10:bordertop type="single" width="4" shadow="t"/>
            <w10:borderleft type="single" width="4" shadow="t"/>
            <w10:borderbottom type="single" width="4" shadow="t"/>
            <w10:borderright type="single" width="4" shadow="t"/>
          </v:shape>
          <o:OLEObject Type="Embed" ProgID="PowerPoint.Slide.12" ShapeID="_x0000_i1085" DrawAspect="Content" ObjectID="_1485682117" r:id="rId31"/>
        </w:object>
      </w:r>
    </w:p>
    <w:p w:rsidR="001D33F9" w:rsidRPr="001D33F9" w:rsidRDefault="001D33F9" w:rsidP="001D33F9">
      <w:pPr>
        <w:spacing w:line="360" w:lineRule="auto"/>
        <w:rPr>
          <w:rFonts w:asciiTheme="minorHAnsi" w:hAnsiTheme="minorHAnsi" w:cstheme="minorHAnsi"/>
        </w:rPr>
      </w:pPr>
    </w:p>
    <w:p w:rsidR="00ED4E45" w:rsidRPr="00ED4E45" w:rsidRDefault="00ED4E45" w:rsidP="00ED4E45">
      <w:pPr>
        <w:rPr>
          <w:rFonts w:asciiTheme="minorHAnsi" w:hAnsiTheme="minorHAnsi" w:cstheme="minorHAnsi"/>
          <w:u w:val="single"/>
        </w:rPr>
      </w:pPr>
      <w:r w:rsidRPr="00ED4E45">
        <w:rPr>
          <w:rFonts w:asciiTheme="minorHAnsi" w:hAnsiTheme="minorHAnsi" w:cstheme="minorHAnsi"/>
          <w:u w:val="single"/>
        </w:rPr>
        <w:t>Notes</w:t>
      </w:r>
    </w:p>
    <w:p w:rsidR="00ED4E45" w:rsidRPr="00ED4E45" w:rsidRDefault="00ED4E45" w:rsidP="00ED4E45">
      <w:pPr>
        <w:rPr>
          <w:rFonts w:asciiTheme="minorHAnsi" w:hAnsiTheme="minorHAnsi" w:cstheme="minorHAnsi"/>
        </w:rPr>
      </w:pPr>
    </w:p>
    <w:p w:rsidR="00ED4E45" w:rsidRPr="00ED4E45" w:rsidRDefault="00ED4E45" w:rsidP="00ED4E45">
      <w:pPr>
        <w:rPr>
          <w:rFonts w:asciiTheme="minorHAnsi" w:hAnsiTheme="minorHAnsi" w:cstheme="minorHAnsi"/>
        </w:rPr>
      </w:pPr>
      <w:proofErr w:type="gramStart"/>
      <w:r w:rsidRPr="00ED4E45">
        <w:rPr>
          <w:rFonts w:asciiTheme="minorHAnsi" w:hAnsiTheme="minorHAnsi" w:cstheme="minorHAnsi"/>
        </w:rPr>
        <w:t>This slide shows</w:t>
      </w:r>
      <w:proofErr w:type="gramEnd"/>
      <w:r w:rsidRPr="00ED4E45">
        <w:rPr>
          <w:rFonts w:asciiTheme="minorHAnsi" w:hAnsiTheme="minorHAnsi" w:cstheme="minorHAnsi"/>
        </w:rPr>
        <w:t xml:space="preserve"> that</w:t>
      </w:r>
      <w:r>
        <w:rPr>
          <w:rFonts w:asciiTheme="minorHAnsi" w:hAnsiTheme="minorHAnsi" w:cstheme="minorHAnsi"/>
        </w:rPr>
        <w:t xml:space="preserve"> retrenched job seekers need to emphasise what they have. Retrenched auto workers </w:t>
      </w:r>
      <w:r w:rsidRPr="00ED4E45">
        <w:rPr>
          <w:rFonts w:asciiTheme="minorHAnsi" w:hAnsiTheme="minorHAnsi" w:cstheme="minorHAnsi"/>
        </w:rPr>
        <w:t xml:space="preserve">have experience, job specific skills e.g. Lean manufacturing, qualifications and training and a proven track record. </w:t>
      </w:r>
    </w:p>
    <w:p w:rsidR="001D33F9" w:rsidRPr="001D33F9" w:rsidRDefault="001D33F9">
      <w:pPr>
        <w:rPr>
          <w:rFonts w:asciiTheme="minorHAnsi" w:hAnsiTheme="minorHAnsi" w:cstheme="minorHAnsi"/>
        </w:rPr>
      </w:pPr>
      <w:r w:rsidRPr="001D33F9">
        <w:rPr>
          <w:rFonts w:asciiTheme="minorHAnsi" w:hAnsiTheme="minorHAnsi" w:cstheme="minorHAnsi"/>
        </w:rPr>
        <w:br w:type="page"/>
      </w:r>
    </w:p>
    <w:p w:rsidR="001D33F9" w:rsidRPr="001D33F9" w:rsidRDefault="001D33F9" w:rsidP="00ED4E45">
      <w:pPr>
        <w:pStyle w:val="Heading1"/>
        <w:rPr>
          <w:sz w:val="24"/>
          <w:szCs w:val="24"/>
        </w:rPr>
      </w:pPr>
      <w:r w:rsidRPr="001D33F9">
        <w:rPr>
          <w:sz w:val="24"/>
          <w:szCs w:val="24"/>
        </w:rPr>
        <w:lastRenderedPageBreak/>
        <w:t>Slide 14</w:t>
      </w:r>
      <w:r w:rsidR="00ED4E45">
        <w:t xml:space="preserve"> – But they also need to demonstrate these:</w:t>
      </w:r>
    </w:p>
    <w:p w:rsidR="001D33F9" w:rsidRPr="001D33F9" w:rsidRDefault="001D33F9" w:rsidP="001D33F9">
      <w:pPr>
        <w:spacing w:line="360" w:lineRule="auto"/>
        <w:rPr>
          <w:rFonts w:asciiTheme="minorHAnsi" w:hAnsiTheme="minorHAnsi" w:cstheme="minorHAnsi"/>
        </w:rPr>
      </w:pPr>
    </w:p>
    <w:p w:rsidR="001D33F9" w:rsidRPr="001D33F9" w:rsidRDefault="00ED4E45"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90" type="#_x0000_t75" alt="This slide shows that in addition to qualifications, training and experience, you also need employability skills, see notes below." style="width:371.25pt;height:276.75pt" o:ole="" o:bordertopcolor="this" o:borderleftcolor="this" o:borderbottomcolor="this" o:borderrightcolor="this">
            <v:imagedata r:id="rId32" o:title=""/>
            <w10:bordertop type="single" width="4" shadow="t"/>
            <w10:borderleft type="single" width="4" shadow="t"/>
            <w10:borderbottom type="single" width="4" shadow="t"/>
            <w10:borderright type="single" width="4" shadow="t"/>
          </v:shape>
          <o:OLEObject Type="Embed" ProgID="PowerPoint.Slide.12" ShapeID="_x0000_i1090" DrawAspect="Content" ObjectID="_1485682118" r:id="rId33"/>
        </w:object>
      </w:r>
    </w:p>
    <w:p w:rsidR="001D33F9" w:rsidRPr="001D33F9" w:rsidRDefault="001D33F9" w:rsidP="001D33F9">
      <w:pPr>
        <w:spacing w:line="360" w:lineRule="auto"/>
        <w:jc w:val="center"/>
        <w:rPr>
          <w:rFonts w:asciiTheme="minorHAnsi" w:hAnsiTheme="minorHAnsi" w:cstheme="minorHAnsi"/>
        </w:rPr>
      </w:pPr>
    </w:p>
    <w:p w:rsidR="00ED4E45" w:rsidRPr="00ED4E45" w:rsidRDefault="00ED4E45" w:rsidP="00ED4E45">
      <w:pPr>
        <w:rPr>
          <w:rFonts w:asciiTheme="minorHAnsi" w:hAnsiTheme="minorHAnsi" w:cstheme="minorHAnsi"/>
          <w:u w:val="single"/>
        </w:rPr>
      </w:pPr>
      <w:r w:rsidRPr="00ED4E45">
        <w:rPr>
          <w:rFonts w:asciiTheme="minorHAnsi" w:hAnsiTheme="minorHAnsi" w:cstheme="minorHAnsi"/>
          <w:u w:val="single"/>
        </w:rPr>
        <w:t>Notes</w:t>
      </w:r>
    </w:p>
    <w:p w:rsidR="00ED4E45" w:rsidRPr="00ED4E45" w:rsidRDefault="00ED4E45" w:rsidP="00ED4E45">
      <w:pPr>
        <w:rPr>
          <w:rFonts w:asciiTheme="minorHAnsi" w:hAnsiTheme="minorHAnsi" w:cstheme="minorHAnsi"/>
        </w:rPr>
      </w:pPr>
    </w:p>
    <w:p w:rsidR="00ED4E45" w:rsidRPr="00ED4E45" w:rsidRDefault="00ED4E45" w:rsidP="00ED4E45">
      <w:pPr>
        <w:rPr>
          <w:rFonts w:asciiTheme="minorHAnsi" w:hAnsiTheme="minorHAnsi" w:cstheme="minorHAnsi"/>
        </w:rPr>
      </w:pPr>
      <w:r w:rsidRPr="00ED4E45">
        <w:rPr>
          <w:rFonts w:asciiTheme="minorHAnsi" w:hAnsiTheme="minorHAnsi" w:cstheme="minorHAnsi"/>
        </w:rPr>
        <w:t>This slide shows that in addition to qualifications, training and experience, you also need these:</w:t>
      </w:r>
    </w:p>
    <w:p w:rsidR="00ED4E45" w:rsidRPr="00ED4E45" w:rsidRDefault="00ED4E45" w:rsidP="00ED4E45">
      <w:pPr>
        <w:pStyle w:val="ListParagraph"/>
        <w:numPr>
          <w:ilvl w:val="0"/>
          <w:numId w:val="4"/>
        </w:numPr>
        <w:rPr>
          <w:rFonts w:asciiTheme="minorHAnsi" w:hAnsiTheme="minorHAnsi" w:cstheme="minorHAnsi"/>
        </w:rPr>
      </w:pPr>
      <w:r w:rsidRPr="00ED4E45">
        <w:rPr>
          <w:rFonts w:asciiTheme="minorHAnsi" w:hAnsiTheme="minorHAnsi" w:cstheme="minorHAnsi"/>
        </w:rPr>
        <w:t>Flexibility/adaptability</w:t>
      </w:r>
    </w:p>
    <w:p w:rsidR="00ED4E45" w:rsidRPr="00ED4E45" w:rsidRDefault="00ED4E45" w:rsidP="00ED4E45">
      <w:pPr>
        <w:pStyle w:val="ListParagraph"/>
        <w:numPr>
          <w:ilvl w:val="0"/>
          <w:numId w:val="4"/>
        </w:numPr>
        <w:rPr>
          <w:rFonts w:asciiTheme="minorHAnsi" w:hAnsiTheme="minorHAnsi" w:cstheme="minorHAnsi"/>
        </w:rPr>
      </w:pPr>
      <w:r w:rsidRPr="00ED4E45">
        <w:rPr>
          <w:rFonts w:asciiTheme="minorHAnsi" w:hAnsiTheme="minorHAnsi" w:cstheme="minorHAnsi"/>
        </w:rPr>
        <w:t>Enthusiasm/positive attitude</w:t>
      </w:r>
    </w:p>
    <w:p w:rsidR="00ED4E45" w:rsidRPr="00ED4E45" w:rsidRDefault="00ED4E45" w:rsidP="00ED4E45">
      <w:pPr>
        <w:pStyle w:val="ListParagraph"/>
        <w:numPr>
          <w:ilvl w:val="0"/>
          <w:numId w:val="4"/>
        </w:numPr>
        <w:rPr>
          <w:rFonts w:asciiTheme="minorHAnsi" w:hAnsiTheme="minorHAnsi" w:cstheme="minorHAnsi"/>
        </w:rPr>
      </w:pPr>
      <w:r w:rsidRPr="00ED4E45">
        <w:rPr>
          <w:rFonts w:asciiTheme="minorHAnsi" w:hAnsiTheme="minorHAnsi" w:cstheme="minorHAnsi"/>
        </w:rPr>
        <w:t>Interpersonal/social skills</w:t>
      </w:r>
    </w:p>
    <w:p w:rsidR="00ED4E45" w:rsidRPr="00ED4E45" w:rsidRDefault="00ED4E45" w:rsidP="00ED4E45">
      <w:pPr>
        <w:pStyle w:val="ListParagraph"/>
        <w:numPr>
          <w:ilvl w:val="0"/>
          <w:numId w:val="4"/>
        </w:numPr>
        <w:rPr>
          <w:rFonts w:asciiTheme="minorHAnsi" w:hAnsiTheme="minorHAnsi" w:cstheme="minorHAnsi"/>
        </w:rPr>
      </w:pPr>
      <w:r w:rsidRPr="00ED4E45">
        <w:rPr>
          <w:rFonts w:asciiTheme="minorHAnsi" w:hAnsiTheme="minorHAnsi" w:cstheme="minorHAnsi"/>
        </w:rPr>
        <w:t>Teamwork</w:t>
      </w:r>
    </w:p>
    <w:p w:rsidR="00ED4E45" w:rsidRPr="00ED4E45" w:rsidRDefault="00ED4E45" w:rsidP="00ED4E45">
      <w:pPr>
        <w:pStyle w:val="ListParagraph"/>
        <w:numPr>
          <w:ilvl w:val="0"/>
          <w:numId w:val="4"/>
        </w:numPr>
        <w:rPr>
          <w:rFonts w:asciiTheme="minorHAnsi" w:hAnsiTheme="minorHAnsi" w:cstheme="minorHAnsi"/>
        </w:rPr>
      </w:pPr>
      <w:r w:rsidRPr="00ED4E45">
        <w:rPr>
          <w:rFonts w:asciiTheme="minorHAnsi" w:hAnsiTheme="minorHAnsi" w:cstheme="minorHAnsi"/>
        </w:rPr>
        <w:t>Customer service skills</w:t>
      </w:r>
    </w:p>
    <w:p w:rsidR="00ED4E45" w:rsidRPr="00ED4E45" w:rsidRDefault="00ED4E45" w:rsidP="00ED4E45">
      <w:pPr>
        <w:pStyle w:val="ListParagraph"/>
        <w:numPr>
          <w:ilvl w:val="0"/>
          <w:numId w:val="4"/>
        </w:numPr>
        <w:rPr>
          <w:rFonts w:asciiTheme="minorHAnsi" w:hAnsiTheme="minorHAnsi" w:cstheme="minorHAnsi"/>
        </w:rPr>
      </w:pPr>
      <w:r w:rsidRPr="00ED4E45">
        <w:rPr>
          <w:rFonts w:asciiTheme="minorHAnsi" w:hAnsiTheme="minorHAnsi" w:cstheme="minorHAnsi"/>
        </w:rPr>
        <w:t>Reliability</w:t>
      </w:r>
    </w:p>
    <w:p w:rsidR="001D33F9" w:rsidRPr="00ED4E45" w:rsidRDefault="001D33F9" w:rsidP="001D33F9">
      <w:pPr>
        <w:spacing w:line="360" w:lineRule="auto"/>
        <w:rPr>
          <w:rFonts w:asciiTheme="minorHAnsi" w:hAnsiTheme="minorHAnsi" w:cstheme="minorHAnsi"/>
        </w:rPr>
      </w:pPr>
    </w:p>
    <w:p w:rsidR="001D33F9" w:rsidRPr="00ED4E45" w:rsidRDefault="001D33F9">
      <w:pPr>
        <w:rPr>
          <w:rFonts w:asciiTheme="minorHAnsi" w:hAnsiTheme="minorHAnsi" w:cstheme="minorHAnsi"/>
        </w:rPr>
      </w:pPr>
      <w:r w:rsidRPr="00ED4E45">
        <w:rPr>
          <w:rFonts w:asciiTheme="minorHAnsi" w:hAnsiTheme="minorHAnsi" w:cstheme="minorHAnsi"/>
        </w:rPr>
        <w:br w:type="page"/>
      </w:r>
    </w:p>
    <w:p w:rsidR="001D33F9" w:rsidRPr="001D33F9" w:rsidRDefault="001D33F9" w:rsidP="00ED4E45">
      <w:pPr>
        <w:pStyle w:val="Heading1"/>
        <w:rPr>
          <w:sz w:val="24"/>
          <w:szCs w:val="24"/>
        </w:rPr>
      </w:pPr>
      <w:r w:rsidRPr="001D33F9">
        <w:rPr>
          <w:sz w:val="24"/>
          <w:szCs w:val="24"/>
        </w:rPr>
        <w:lastRenderedPageBreak/>
        <w:t>Slide 15</w:t>
      </w:r>
      <w:r w:rsidR="00ED4E45">
        <w:t xml:space="preserve"> – Many vacancies are not advertised</w:t>
      </w:r>
    </w:p>
    <w:p w:rsidR="001D33F9" w:rsidRPr="001D33F9" w:rsidRDefault="001D33F9" w:rsidP="001D33F9">
      <w:pPr>
        <w:spacing w:line="360" w:lineRule="auto"/>
        <w:rPr>
          <w:rFonts w:asciiTheme="minorHAnsi" w:hAnsiTheme="minorHAnsi" w:cstheme="minorHAnsi"/>
        </w:rPr>
      </w:pPr>
    </w:p>
    <w:p w:rsidR="001D33F9" w:rsidRPr="001D33F9" w:rsidRDefault="00ED4E45"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095" type="#_x0000_t75" alt="This slide shows that the recruitment methods used by employers, see notes below." style="width:368.15pt;height:274.85pt;mso-position-horizontal:absolute" o:ole="" o:bordertopcolor="this" o:borderleftcolor="this" o:borderbottomcolor="this" o:borderrightcolor="this">
            <v:imagedata r:id="rId34" o:title=""/>
            <w10:bordertop type="single" width="4" shadow="t"/>
            <w10:borderleft type="single" width="4" shadow="t"/>
            <w10:borderbottom type="single" width="4" shadow="t"/>
            <w10:borderright type="single" width="4" shadow="t"/>
          </v:shape>
          <o:OLEObject Type="Embed" ProgID="PowerPoint.Slide.12" ShapeID="_x0000_i1095" DrawAspect="Content" ObjectID="_1485682119" r:id="rId35"/>
        </w:object>
      </w:r>
    </w:p>
    <w:p w:rsidR="001D33F9" w:rsidRPr="001D33F9" w:rsidRDefault="001D33F9" w:rsidP="001D33F9">
      <w:pPr>
        <w:spacing w:line="360" w:lineRule="auto"/>
        <w:jc w:val="center"/>
        <w:rPr>
          <w:rFonts w:asciiTheme="minorHAnsi" w:hAnsiTheme="minorHAnsi" w:cstheme="minorHAnsi"/>
        </w:rPr>
      </w:pPr>
    </w:p>
    <w:p w:rsidR="00ED4E45" w:rsidRPr="00ED4E45" w:rsidRDefault="00ED4E45" w:rsidP="00ED4E45">
      <w:pPr>
        <w:rPr>
          <w:rFonts w:asciiTheme="minorHAnsi" w:hAnsiTheme="minorHAnsi" w:cstheme="minorHAnsi"/>
          <w:u w:val="single"/>
        </w:rPr>
      </w:pPr>
      <w:r w:rsidRPr="00ED4E45">
        <w:rPr>
          <w:rFonts w:asciiTheme="minorHAnsi" w:hAnsiTheme="minorHAnsi" w:cstheme="minorHAnsi"/>
          <w:u w:val="single"/>
        </w:rPr>
        <w:t>Notes</w:t>
      </w:r>
    </w:p>
    <w:p w:rsidR="00ED4E45" w:rsidRPr="00ED4E45" w:rsidRDefault="00ED4E45" w:rsidP="00ED4E45">
      <w:pPr>
        <w:rPr>
          <w:rFonts w:asciiTheme="minorHAnsi" w:hAnsiTheme="minorHAnsi" w:cstheme="minorHAnsi"/>
          <w:i/>
          <w:iCs/>
          <w:color w:val="000000"/>
          <w:kern w:val="24"/>
        </w:rPr>
      </w:pPr>
      <w:r w:rsidRPr="00ED4E45">
        <w:rPr>
          <w:rFonts w:asciiTheme="minorHAnsi" w:hAnsiTheme="minorHAnsi" w:cstheme="minorHAnsi"/>
          <w:i/>
          <w:iCs/>
          <w:color w:val="000000"/>
          <w:kern w:val="24"/>
        </w:rPr>
        <w:t>Source: Department of Employment, Survey of Employers’ Recruitment Experiences in Capital Cities, Adelaide 2014</w:t>
      </w:r>
    </w:p>
    <w:p w:rsidR="00ED4E45" w:rsidRPr="00ED4E45" w:rsidRDefault="00ED4E45" w:rsidP="00ED4E45">
      <w:pPr>
        <w:rPr>
          <w:rFonts w:asciiTheme="minorHAnsi" w:hAnsiTheme="minorHAnsi" w:cstheme="minorHAnsi"/>
        </w:rPr>
      </w:pPr>
    </w:p>
    <w:p w:rsidR="00ED4E45" w:rsidRPr="00ED4E45" w:rsidRDefault="00ED4E45" w:rsidP="00ED4E45">
      <w:pPr>
        <w:rPr>
          <w:rFonts w:asciiTheme="minorHAnsi" w:hAnsiTheme="minorHAnsi" w:cstheme="minorHAnsi"/>
        </w:rPr>
      </w:pPr>
      <w:r w:rsidRPr="00ED4E45">
        <w:rPr>
          <w:rFonts w:asciiTheme="minorHAnsi" w:hAnsiTheme="minorHAnsi" w:cstheme="minorHAnsi"/>
        </w:rPr>
        <w:t>This slide shows that the majority of recruiting employers (78 per cent) used formal methods to advertise for vacancies (i.e. Internet, Newspaper).</w:t>
      </w:r>
    </w:p>
    <w:p w:rsidR="00ED4E45" w:rsidRPr="00ED4E45" w:rsidRDefault="00ED4E45" w:rsidP="00ED4E45">
      <w:pPr>
        <w:rPr>
          <w:rFonts w:asciiTheme="minorHAnsi" w:hAnsiTheme="minorHAnsi" w:cstheme="minorHAnsi"/>
        </w:rPr>
      </w:pPr>
      <w:r w:rsidRPr="00ED4E45">
        <w:rPr>
          <w:rFonts w:asciiTheme="minorHAnsi" w:hAnsiTheme="minorHAnsi" w:cstheme="minorHAnsi"/>
        </w:rPr>
        <w:t>Very few (22 per cent) of recruiting employers used informal methods ONLY to recruit for vacancies (i.e. Word of Mouth, Approached by job seeker).</w:t>
      </w:r>
    </w:p>
    <w:p w:rsidR="001D33F9" w:rsidRPr="001D33F9" w:rsidRDefault="001D33F9" w:rsidP="001D33F9">
      <w:pPr>
        <w:autoSpaceDE w:val="0"/>
        <w:autoSpaceDN w:val="0"/>
        <w:adjustRightInd w:val="0"/>
        <w:rPr>
          <w:rFonts w:asciiTheme="minorHAnsi" w:hAnsiTheme="minorHAnsi" w:cstheme="minorHAnsi"/>
          <w:color w:val="000000"/>
          <w:kern w:val="24"/>
        </w:rPr>
      </w:pPr>
    </w:p>
    <w:p w:rsidR="001D33F9" w:rsidRPr="001D33F9" w:rsidRDefault="001D33F9" w:rsidP="001D33F9">
      <w:pPr>
        <w:autoSpaceDE w:val="0"/>
        <w:autoSpaceDN w:val="0"/>
        <w:adjustRightInd w:val="0"/>
        <w:rPr>
          <w:rFonts w:asciiTheme="minorHAnsi" w:hAnsiTheme="minorHAnsi" w:cstheme="minorHAnsi"/>
          <w:color w:val="000000"/>
          <w:kern w:val="24"/>
        </w:rPr>
      </w:pPr>
    </w:p>
    <w:p w:rsidR="001D33F9" w:rsidRPr="001D33F9" w:rsidRDefault="001D33F9" w:rsidP="001D33F9">
      <w:pPr>
        <w:autoSpaceDE w:val="0"/>
        <w:autoSpaceDN w:val="0"/>
        <w:adjustRightInd w:val="0"/>
        <w:rPr>
          <w:rFonts w:asciiTheme="minorHAnsi" w:hAnsiTheme="minorHAnsi" w:cstheme="minorHAnsi"/>
        </w:rPr>
      </w:pPr>
    </w:p>
    <w:p w:rsidR="001D33F9" w:rsidRPr="001D33F9" w:rsidRDefault="001D33F9" w:rsidP="001D33F9">
      <w:pPr>
        <w:spacing w:line="360" w:lineRule="auto"/>
        <w:rPr>
          <w:rFonts w:asciiTheme="minorHAnsi" w:hAnsiTheme="minorHAnsi" w:cstheme="minorHAnsi"/>
        </w:rPr>
      </w:pPr>
    </w:p>
    <w:p w:rsidR="001D33F9" w:rsidRPr="001D33F9" w:rsidRDefault="001D33F9">
      <w:pPr>
        <w:rPr>
          <w:rFonts w:asciiTheme="minorHAnsi" w:hAnsiTheme="minorHAnsi" w:cstheme="minorHAnsi"/>
        </w:rPr>
      </w:pPr>
      <w:r w:rsidRPr="001D33F9">
        <w:rPr>
          <w:rFonts w:asciiTheme="minorHAnsi" w:hAnsiTheme="minorHAnsi" w:cstheme="minorHAnsi"/>
        </w:rPr>
        <w:br w:type="page"/>
      </w:r>
    </w:p>
    <w:p w:rsidR="001D33F9" w:rsidRPr="001D33F9" w:rsidRDefault="001D33F9" w:rsidP="00ED4E45">
      <w:pPr>
        <w:pStyle w:val="Heading1"/>
        <w:rPr>
          <w:sz w:val="24"/>
          <w:szCs w:val="24"/>
        </w:rPr>
      </w:pPr>
      <w:r w:rsidRPr="001D33F9">
        <w:rPr>
          <w:sz w:val="24"/>
          <w:szCs w:val="24"/>
        </w:rPr>
        <w:lastRenderedPageBreak/>
        <w:t>Slide 16</w:t>
      </w:r>
      <w:r w:rsidR="00ED4E45">
        <w:t xml:space="preserve"> - Conclusion</w:t>
      </w:r>
    </w:p>
    <w:p w:rsidR="001D33F9" w:rsidRPr="001D33F9" w:rsidRDefault="001D33F9" w:rsidP="001D33F9">
      <w:pPr>
        <w:spacing w:line="360" w:lineRule="auto"/>
        <w:rPr>
          <w:rFonts w:asciiTheme="minorHAnsi" w:hAnsiTheme="minorHAnsi" w:cstheme="minorHAnsi"/>
        </w:rPr>
      </w:pPr>
    </w:p>
    <w:p w:rsidR="001D33F9" w:rsidRPr="001D33F9" w:rsidRDefault="00ED4E45"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100" type="#_x0000_t75" alt="Conclusion slide, see notes below." style="width:368.15pt;height:274.85pt;mso-position-horizontal:absolute" o:ole="" o:bordertopcolor="this" o:borderleftcolor="this" o:borderbottomcolor="this" o:borderrightcolor="this">
            <v:imagedata r:id="rId36" o:title=""/>
            <w10:bordertop type="single" width="4" shadow="t"/>
            <w10:borderleft type="single" width="4" shadow="t"/>
            <w10:borderbottom type="single" width="4" shadow="t"/>
            <w10:borderright type="single" width="4" shadow="t"/>
          </v:shape>
          <o:OLEObject Type="Embed" ProgID="PowerPoint.Slide.12" ShapeID="_x0000_i1100" DrawAspect="Content" ObjectID="_1485682120" r:id="rId37"/>
        </w:object>
      </w:r>
    </w:p>
    <w:p w:rsidR="001D33F9" w:rsidRPr="001D33F9" w:rsidRDefault="001D33F9" w:rsidP="001D33F9">
      <w:pPr>
        <w:spacing w:line="360" w:lineRule="auto"/>
        <w:jc w:val="center"/>
        <w:rPr>
          <w:rFonts w:asciiTheme="minorHAnsi" w:hAnsiTheme="minorHAnsi" w:cstheme="minorHAnsi"/>
        </w:rPr>
      </w:pPr>
    </w:p>
    <w:p w:rsidR="00ED4E45" w:rsidRPr="00ED4E45" w:rsidRDefault="00ED4E45" w:rsidP="00ED4E45">
      <w:pPr>
        <w:rPr>
          <w:rFonts w:asciiTheme="minorHAnsi" w:hAnsiTheme="minorHAnsi" w:cstheme="minorHAnsi"/>
          <w:u w:val="single"/>
        </w:rPr>
      </w:pPr>
      <w:r w:rsidRPr="00ED4E45">
        <w:rPr>
          <w:rFonts w:asciiTheme="minorHAnsi" w:hAnsiTheme="minorHAnsi" w:cstheme="minorHAnsi"/>
          <w:u w:val="single"/>
        </w:rPr>
        <w:t>Notes</w:t>
      </w:r>
    </w:p>
    <w:p w:rsidR="00ED4E45" w:rsidRDefault="00ED4E45" w:rsidP="00ED4E45">
      <w:pPr>
        <w:rPr>
          <w:rFonts w:asciiTheme="minorHAnsi" w:hAnsiTheme="minorHAnsi" w:cstheme="minorHAnsi"/>
        </w:rPr>
      </w:pPr>
    </w:p>
    <w:p w:rsidR="00ED4E45" w:rsidRPr="00ED4E45" w:rsidRDefault="00ED4E45" w:rsidP="00ED4E45">
      <w:pPr>
        <w:rPr>
          <w:rFonts w:asciiTheme="minorHAnsi" w:hAnsiTheme="minorHAnsi" w:cstheme="minorHAnsi"/>
        </w:rPr>
      </w:pPr>
      <w:r w:rsidRPr="00ED4E45">
        <w:rPr>
          <w:rFonts w:asciiTheme="minorHAnsi" w:hAnsiTheme="minorHAnsi" w:cstheme="minorHAnsi"/>
        </w:rPr>
        <w:t>Challenges for retrenched auto workers</w:t>
      </w:r>
    </w:p>
    <w:p w:rsidR="00000000" w:rsidRPr="00ED4E45" w:rsidRDefault="00503F73" w:rsidP="00ED4E45">
      <w:pPr>
        <w:numPr>
          <w:ilvl w:val="0"/>
          <w:numId w:val="5"/>
        </w:numPr>
        <w:rPr>
          <w:rFonts w:asciiTheme="minorHAnsi" w:hAnsiTheme="minorHAnsi" w:cstheme="minorHAnsi"/>
        </w:rPr>
      </w:pPr>
      <w:r w:rsidRPr="00ED4E45">
        <w:rPr>
          <w:rFonts w:asciiTheme="minorHAnsi" w:hAnsiTheme="minorHAnsi" w:cstheme="minorHAnsi"/>
        </w:rPr>
        <w:t xml:space="preserve">Unemployment </w:t>
      </w:r>
      <w:r w:rsidRPr="00ED4E45">
        <w:rPr>
          <w:rFonts w:asciiTheme="minorHAnsi" w:hAnsiTheme="minorHAnsi" w:cstheme="minorHAnsi"/>
        </w:rPr>
        <w:t>above the national average</w:t>
      </w:r>
    </w:p>
    <w:p w:rsidR="00000000" w:rsidRPr="00ED4E45" w:rsidRDefault="00503F73" w:rsidP="00ED4E45">
      <w:pPr>
        <w:numPr>
          <w:ilvl w:val="0"/>
          <w:numId w:val="5"/>
        </w:numPr>
        <w:rPr>
          <w:rFonts w:asciiTheme="minorHAnsi" w:hAnsiTheme="minorHAnsi" w:cstheme="minorHAnsi"/>
        </w:rPr>
      </w:pPr>
      <w:r w:rsidRPr="00ED4E45">
        <w:rPr>
          <w:rFonts w:asciiTheme="minorHAnsi" w:hAnsiTheme="minorHAnsi" w:cstheme="minorHAnsi"/>
        </w:rPr>
        <w:t>Employment in Manufacturing declining/transitional challenges</w:t>
      </w:r>
    </w:p>
    <w:p w:rsidR="00000000" w:rsidRPr="00ED4E45" w:rsidRDefault="00503F73" w:rsidP="00ED4E45">
      <w:pPr>
        <w:numPr>
          <w:ilvl w:val="0"/>
          <w:numId w:val="5"/>
        </w:numPr>
        <w:rPr>
          <w:rFonts w:asciiTheme="minorHAnsi" w:hAnsiTheme="minorHAnsi" w:cstheme="minorHAnsi"/>
        </w:rPr>
      </w:pPr>
      <w:r w:rsidRPr="00ED4E45">
        <w:rPr>
          <w:rFonts w:asciiTheme="minorHAnsi" w:hAnsiTheme="minorHAnsi" w:cstheme="minorHAnsi"/>
        </w:rPr>
        <w:t>Long average duration of unemployme</w:t>
      </w:r>
      <w:r w:rsidRPr="00ED4E45">
        <w:rPr>
          <w:rFonts w:asciiTheme="minorHAnsi" w:hAnsiTheme="minorHAnsi" w:cstheme="minorHAnsi"/>
        </w:rPr>
        <w:t>nt</w:t>
      </w:r>
    </w:p>
    <w:p w:rsidR="00000000" w:rsidRDefault="00503F73" w:rsidP="00ED4E45">
      <w:pPr>
        <w:numPr>
          <w:ilvl w:val="0"/>
          <w:numId w:val="5"/>
        </w:numPr>
        <w:rPr>
          <w:rFonts w:asciiTheme="minorHAnsi" w:hAnsiTheme="minorHAnsi" w:cstheme="minorHAnsi"/>
        </w:rPr>
      </w:pPr>
      <w:r w:rsidRPr="00ED4E45">
        <w:rPr>
          <w:rFonts w:asciiTheme="minorHAnsi" w:hAnsiTheme="minorHAnsi" w:cstheme="minorHAnsi"/>
        </w:rPr>
        <w:t>High applicant numbers/competing for the same job</w:t>
      </w:r>
    </w:p>
    <w:p w:rsidR="00ED4E45" w:rsidRPr="00ED4E45" w:rsidRDefault="00ED4E45" w:rsidP="00ED4E45">
      <w:pPr>
        <w:ind w:left="720"/>
        <w:rPr>
          <w:rFonts w:asciiTheme="minorHAnsi" w:hAnsiTheme="minorHAnsi" w:cstheme="minorHAnsi"/>
        </w:rPr>
      </w:pPr>
    </w:p>
    <w:p w:rsidR="00ED4E45" w:rsidRPr="00ED4E45" w:rsidRDefault="00ED4E45" w:rsidP="00ED4E45">
      <w:pPr>
        <w:rPr>
          <w:rFonts w:asciiTheme="minorHAnsi" w:hAnsiTheme="minorHAnsi" w:cstheme="minorHAnsi"/>
        </w:rPr>
      </w:pPr>
      <w:r w:rsidRPr="00ED4E45">
        <w:rPr>
          <w:rFonts w:asciiTheme="minorHAnsi" w:hAnsiTheme="minorHAnsi" w:cstheme="minorHAnsi"/>
        </w:rPr>
        <w:t xml:space="preserve">Opportunities </w:t>
      </w:r>
    </w:p>
    <w:p w:rsidR="00000000" w:rsidRPr="00ED4E45" w:rsidRDefault="00503F73" w:rsidP="00ED4E45">
      <w:pPr>
        <w:numPr>
          <w:ilvl w:val="0"/>
          <w:numId w:val="6"/>
        </w:numPr>
        <w:rPr>
          <w:rFonts w:asciiTheme="minorHAnsi" w:hAnsiTheme="minorHAnsi" w:cstheme="minorHAnsi"/>
        </w:rPr>
      </w:pPr>
      <w:r w:rsidRPr="00ED4E45">
        <w:rPr>
          <w:rFonts w:asciiTheme="minorHAnsi" w:hAnsiTheme="minorHAnsi" w:cstheme="minorHAnsi"/>
        </w:rPr>
        <w:t>Growth industries (Health Care and Social Assistance, Construction)</w:t>
      </w:r>
    </w:p>
    <w:p w:rsidR="00000000" w:rsidRDefault="00503F73" w:rsidP="00ED4E45">
      <w:pPr>
        <w:numPr>
          <w:ilvl w:val="0"/>
          <w:numId w:val="6"/>
        </w:numPr>
        <w:rPr>
          <w:rFonts w:asciiTheme="minorHAnsi" w:hAnsiTheme="minorHAnsi" w:cstheme="minorHAnsi"/>
        </w:rPr>
      </w:pPr>
      <w:r w:rsidRPr="00ED4E45">
        <w:rPr>
          <w:rFonts w:asciiTheme="minorHAnsi" w:hAnsiTheme="minorHAnsi" w:cstheme="minorHAnsi"/>
        </w:rPr>
        <w:t>Vacancies due to job turnover (Retail, Accommoda</w:t>
      </w:r>
      <w:r w:rsidRPr="00ED4E45">
        <w:rPr>
          <w:rFonts w:asciiTheme="minorHAnsi" w:hAnsiTheme="minorHAnsi" w:cstheme="minorHAnsi"/>
        </w:rPr>
        <w:t xml:space="preserve">tion and Food Services) </w:t>
      </w:r>
    </w:p>
    <w:p w:rsidR="00ED4E45" w:rsidRPr="00ED4E45" w:rsidRDefault="00ED4E45" w:rsidP="00ED4E45">
      <w:pPr>
        <w:ind w:left="720"/>
        <w:rPr>
          <w:rFonts w:asciiTheme="minorHAnsi" w:hAnsiTheme="minorHAnsi" w:cstheme="minorHAnsi"/>
        </w:rPr>
      </w:pPr>
    </w:p>
    <w:p w:rsidR="00ED4E45" w:rsidRPr="00ED4E45" w:rsidRDefault="00ED4E45" w:rsidP="00ED4E45">
      <w:pPr>
        <w:rPr>
          <w:rFonts w:asciiTheme="minorHAnsi" w:hAnsiTheme="minorHAnsi" w:cstheme="minorHAnsi"/>
        </w:rPr>
      </w:pPr>
      <w:r w:rsidRPr="00ED4E45">
        <w:rPr>
          <w:rFonts w:asciiTheme="minorHAnsi" w:hAnsiTheme="minorHAnsi" w:cstheme="minorHAnsi"/>
        </w:rPr>
        <w:t>Improving their prospects</w:t>
      </w:r>
    </w:p>
    <w:p w:rsidR="00000000" w:rsidRPr="00ED4E45" w:rsidRDefault="00503F73" w:rsidP="00ED4E45">
      <w:pPr>
        <w:numPr>
          <w:ilvl w:val="0"/>
          <w:numId w:val="7"/>
        </w:numPr>
        <w:rPr>
          <w:rFonts w:asciiTheme="minorHAnsi" w:hAnsiTheme="minorHAnsi" w:cstheme="minorHAnsi"/>
        </w:rPr>
      </w:pPr>
      <w:r w:rsidRPr="00ED4E45">
        <w:rPr>
          <w:rFonts w:asciiTheme="minorHAnsi" w:hAnsiTheme="minorHAnsi" w:cstheme="minorHAnsi"/>
        </w:rPr>
        <w:t>Targeted retraining</w:t>
      </w:r>
    </w:p>
    <w:p w:rsidR="00000000" w:rsidRPr="00ED4E45" w:rsidRDefault="00503F73" w:rsidP="00ED4E45">
      <w:pPr>
        <w:numPr>
          <w:ilvl w:val="0"/>
          <w:numId w:val="7"/>
        </w:numPr>
        <w:rPr>
          <w:rFonts w:asciiTheme="minorHAnsi" w:hAnsiTheme="minorHAnsi" w:cstheme="minorHAnsi"/>
        </w:rPr>
      </w:pPr>
      <w:r w:rsidRPr="00ED4E45">
        <w:rPr>
          <w:rFonts w:asciiTheme="minorHAnsi" w:hAnsiTheme="minorHAnsi" w:cstheme="minorHAnsi"/>
        </w:rPr>
        <w:t>Realistic expectations (lower wages)</w:t>
      </w:r>
    </w:p>
    <w:p w:rsidR="00000000" w:rsidRPr="00ED4E45" w:rsidRDefault="00503F73" w:rsidP="00ED4E45">
      <w:pPr>
        <w:numPr>
          <w:ilvl w:val="0"/>
          <w:numId w:val="7"/>
        </w:numPr>
        <w:rPr>
          <w:rFonts w:asciiTheme="minorHAnsi" w:hAnsiTheme="minorHAnsi" w:cstheme="minorHAnsi"/>
        </w:rPr>
      </w:pPr>
      <w:r w:rsidRPr="00ED4E45">
        <w:rPr>
          <w:rFonts w:asciiTheme="minorHAnsi" w:hAnsiTheme="minorHAnsi" w:cstheme="minorHAnsi"/>
        </w:rPr>
        <w:t>Wide range of job search strategies, including looking across Adelaide</w:t>
      </w:r>
    </w:p>
    <w:p w:rsidR="00000000" w:rsidRPr="00ED4E45" w:rsidRDefault="00503F73" w:rsidP="00ED4E45">
      <w:pPr>
        <w:numPr>
          <w:ilvl w:val="0"/>
          <w:numId w:val="7"/>
        </w:numPr>
        <w:rPr>
          <w:rFonts w:asciiTheme="minorHAnsi" w:hAnsiTheme="minorHAnsi" w:cstheme="minorHAnsi"/>
        </w:rPr>
      </w:pPr>
      <w:r w:rsidRPr="00ED4E45">
        <w:rPr>
          <w:rFonts w:asciiTheme="minorHAnsi" w:hAnsiTheme="minorHAnsi" w:cstheme="minorHAnsi"/>
        </w:rPr>
        <w:t>Basi</w:t>
      </w:r>
      <w:r w:rsidRPr="00ED4E45">
        <w:rPr>
          <w:rFonts w:asciiTheme="minorHAnsi" w:hAnsiTheme="minorHAnsi" w:cstheme="minorHAnsi"/>
        </w:rPr>
        <w:t>c employability skills are essential</w:t>
      </w:r>
    </w:p>
    <w:p w:rsidR="00000000" w:rsidRPr="00ED4E45" w:rsidRDefault="00503F73" w:rsidP="00ED4E45">
      <w:pPr>
        <w:numPr>
          <w:ilvl w:val="0"/>
          <w:numId w:val="7"/>
        </w:numPr>
        <w:rPr>
          <w:rFonts w:asciiTheme="minorHAnsi" w:hAnsiTheme="minorHAnsi" w:cstheme="minorHAnsi"/>
        </w:rPr>
      </w:pPr>
      <w:r w:rsidRPr="00ED4E45">
        <w:rPr>
          <w:rFonts w:asciiTheme="minorHAnsi" w:hAnsiTheme="minorHAnsi" w:cstheme="minorHAnsi"/>
        </w:rPr>
        <w:t xml:space="preserve">Consider transitional jobs and volunteer work </w:t>
      </w:r>
    </w:p>
    <w:p w:rsidR="001D33F9" w:rsidRPr="001D33F9" w:rsidRDefault="001D33F9">
      <w:pPr>
        <w:rPr>
          <w:rFonts w:asciiTheme="minorHAnsi" w:hAnsiTheme="minorHAnsi" w:cstheme="minorHAnsi"/>
        </w:rPr>
      </w:pPr>
      <w:r w:rsidRPr="001D33F9">
        <w:rPr>
          <w:rFonts w:asciiTheme="minorHAnsi" w:hAnsiTheme="minorHAnsi" w:cstheme="minorHAnsi"/>
        </w:rPr>
        <w:br w:type="page"/>
      </w:r>
    </w:p>
    <w:p w:rsidR="001D33F9" w:rsidRPr="001D33F9" w:rsidRDefault="001D33F9" w:rsidP="006D33DE">
      <w:pPr>
        <w:pStyle w:val="Heading1"/>
      </w:pPr>
      <w:r w:rsidRPr="001D33F9">
        <w:lastRenderedPageBreak/>
        <w:t>Slide 17</w:t>
      </w:r>
      <w:r w:rsidR="006D33DE">
        <w:t xml:space="preserve"> - End</w:t>
      </w:r>
    </w:p>
    <w:p w:rsidR="001D33F9" w:rsidRPr="001D33F9" w:rsidRDefault="001D33F9" w:rsidP="001D33F9">
      <w:pPr>
        <w:spacing w:line="360" w:lineRule="auto"/>
        <w:rPr>
          <w:rFonts w:asciiTheme="minorHAnsi" w:hAnsiTheme="minorHAnsi" w:cstheme="minorHAnsi"/>
        </w:rPr>
      </w:pPr>
    </w:p>
    <w:p w:rsidR="001D33F9" w:rsidRPr="001D33F9" w:rsidRDefault="006D33DE" w:rsidP="001D33F9">
      <w:pPr>
        <w:spacing w:line="360" w:lineRule="auto"/>
        <w:jc w:val="center"/>
        <w:rPr>
          <w:rFonts w:asciiTheme="minorHAnsi" w:hAnsiTheme="minorHAnsi" w:cstheme="minorHAnsi"/>
        </w:rPr>
      </w:pPr>
      <w:r w:rsidRPr="001D33F9">
        <w:rPr>
          <w:rFonts w:asciiTheme="minorHAnsi" w:hAnsiTheme="minorHAnsi" w:cstheme="minorHAnsi"/>
        </w:rPr>
        <w:object w:dxaOrig="7216" w:dyaOrig="5390">
          <v:shape id="_x0000_i1105" type="#_x0000_t75" alt="End slide." style="width:368.15pt;height:274.85pt;mso-position-horizontal:absolute" o:ole="" o:bordertopcolor="this" o:borderleftcolor="this" o:borderbottomcolor="this" o:borderrightcolor="this">
            <v:imagedata r:id="rId38" o:title=""/>
            <w10:bordertop type="single" width="4" shadow="t"/>
            <w10:borderleft type="single" width="4" shadow="t"/>
            <w10:borderbottom type="single" width="4" shadow="t"/>
            <w10:borderright type="single" width="4" shadow="t"/>
          </v:shape>
          <o:OLEObject Type="Embed" ProgID="PowerPoint.Slide.12" ShapeID="_x0000_i1105" DrawAspect="Content" ObjectID="_1485682121" r:id="rId39"/>
        </w:object>
      </w:r>
    </w:p>
    <w:p w:rsidR="001D33F9" w:rsidRPr="001D33F9" w:rsidRDefault="001D33F9" w:rsidP="001D33F9">
      <w:pPr>
        <w:spacing w:line="360" w:lineRule="auto"/>
        <w:jc w:val="center"/>
        <w:rPr>
          <w:rFonts w:asciiTheme="minorHAnsi" w:hAnsiTheme="minorHAnsi" w:cstheme="minorHAnsi"/>
        </w:rPr>
      </w:pPr>
    </w:p>
    <w:p w:rsidR="001D33F9" w:rsidRPr="001D33F9" w:rsidRDefault="001D33F9" w:rsidP="001D33F9">
      <w:pPr>
        <w:spacing w:line="360" w:lineRule="auto"/>
        <w:rPr>
          <w:rFonts w:asciiTheme="minorHAnsi" w:hAnsiTheme="minorHAnsi" w:cstheme="minorHAnsi"/>
        </w:rPr>
      </w:pPr>
    </w:p>
    <w:p w:rsidR="001D33F9" w:rsidRPr="001D33F9" w:rsidRDefault="001D33F9" w:rsidP="001D33F9">
      <w:pPr>
        <w:spacing w:line="360" w:lineRule="auto"/>
        <w:rPr>
          <w:rFonts w:asciiTheme="minorHAnsi" w:hAnsiTheme="minorHAnsi" w:cstheme="minorHAnsi"/>
        </w:rPr>
      </w:pPr>
    </w:p>
    <w:sectPr w:rsidR="001D33F9" w:rsidRPr="001D33F9" w:rsidSect="0044203F">
      <w:pgSz w:w="11906" w:h="16838" w:code="9"/>
      <w:pgMar w:top="1418" w:right="1134" w:bottom="1418" w:left="1418"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5DA"/>
    <w:multiLevelType w:val="hybridMultilevel"/>
    <w:tmpl w:val="379CC75E"/>
    <w:lvl w:ilvl="0" w:tplc="09DA3FC2">
      <w:start w:val="1"/>
      <w:numFmt w:val="bullet"/>
      <w:lvlText w:val="•"/>
      <w:lvlJc w:val="left"/>
      <w:pPr>
        <w:tabs>
          <w:tab w:val="num" w:pos="720"/>
        </w:tabs>
        <w:ind w:left="720" w:hanging="360"/>
      </w:pPr>
      <w:rPr>
        <w:rFonts w:ascii="Arial" w:hAnsi="Arial" w:hint="default"/>
      </w:rPr>
    </w:lvl>
    <w:lvl w:ilvl="1" w:tplc="84EE1E24" w:tentative="1">
      <w:start w:val="1"/>
      <w:numFmt w:val="bullet"/>
      <w:lvlText w:val="•"/>
      <w:lvlJc w:val="left"/>
      <w:pPr>
        <w:tabs>
          <w:tab w:val="num" w:pos="1440"/>
        </w:tabs>
        <w:ind w:left="1440" w:hanging="360"/>
      </w:pPr>
      <w:rPr>
        <w:rFonts w:ascii="Arial" w:hAnsi="Arial" w:hint="default"/>
      </w:rPr>
    </w:lvl>
    <w:lvl w:ilvl="2" w:tplc="944CA184" w:tentative="1">
      <w:start w:val="1"/>
      <w:numFmt w:val="bullet"/>
      <w:lvlText w:val="•"/>
      <w:lvlJc w:val="left"/>
      <w:pPr>
        <w:tabs>
          <w:tab w:val="num" w:pos="2160"/>
        </w:tabs>
        <w:ind w:left="2160" w:hanging="360"/>
      </w:pPr>
      <w:rPr>
        <w:rFonts w:ascii="Arial" w:hAnsi="Arial" w:hint="default"/>
      </w:rPr>
    </w:lvl>
    <w:lvl w:ilvl="3" w:tplc="BA7E01E6" w:tentative="1">
      <w:start w:val="1"/>
      <w:numFmt w:val="bullet"/>
      <w:lvlText w:val="•"/>
      <w:lvlJc w:val="left"/>
      <w:pPr>
        <w:tabs>
          <w:tab w:val="num" w:pos="2880"/>
        </w:tabs>
        <w:ind w:left="2880" w:hanging="360"/>
      </w:pPr>
      <w:rPr>
        <w:rFonts w:ascii="Arial" w:hAnsi="Arial" w:hint="default"/>
      </w:rPr>
    </w:lvl>
    <w:lvl w:ilvl="4" w:tplc="34E8049A" w:tentative="1">
      <w:start w:val="1"/>
      <w:numFmt w:val="bullet"/>
      <w:lvlText w:val="•"/>
      <w:lvlJc w:val="left"/>
      <w:pPr>
        <w:tabs>
          <w:tab w:val="num" w:pos="3600"/>
        </w:tabs>
        <w:ind w:left="3600" w:hanging="360"/>
      </w:pPr>
      <w:rPr>
        <w:rFonts w:ascii="Arial" w:hAnsi="Arial" w:hint="default"/>
      </w:rPr>
    </w:lvl>
    <w:lvl w:ilvl="5" w:tplc="D6A03418" w:tentative="1">
      <w:start w:val="1"/>
      <w:numFmt w:val="bullet"/>
      <w:lvlText w:val="•"/>
      <w:lvlJc w:val="left"/>
      <w:pPr>
        <w:tabs>
          <w:tab w:val="num" w:pos="4320"/>
        </w:tabs>
        <w:ind w:left="4320" w:hanging="360"/>
      </w:pPr>
      <w:rPr>
        <w:rFonts w:ascii="Arial" w:hAnsi="Arial" w:hint="default"/>
      </w:rPr>
    </w:lvl>
    <w:lvl w:ilvl="6" w:tplc="F5BCEE24" w:tentative="1">
      <w:start w:val="1"/>
      <w:numFmt w:val="bullet"/>
      <w:lvlText w:val="•"/>
      <w:lvlJc w:val="left"/>
      <w:pPr>
        <w:tabs>
          <w:tab w:val="num" w:pos="5040"/>
        </w:tabs>
        <w:ind w:left="5040" w:hanging="360"/>
      </w:pPr>
      <w:rPr>
        <w:rFonts w:ascii="Arial" w:hAnsi="Arial" w:hint="default"/>
      </w:rPr>
    </w:lvl>
    <w:lvl w:ilvl="7" w:tplc="8B4C554E" w:tentative="1">
      <w:start w:val="1"/>
      <w:numFmt w:val="bullet"/>
      <w:lvlText w:val="•"/>
      <w:lvlJc w:val="left"/>
      <w:pPr>
        <w:tabs>
          <w:tab w:val="num" w:pos="5760"/>
        </w:tabs>
        <w:ind w:left="5760" w:hanging="360"/>
      </w:pPr>
      <w:rPr>
        <w:rFonts w:ascii="Arial" w:hAnsi="Arial" w:hint="default"/>
      </w:rPr>
    </w:lvl>
    <w:lvl w:ilvl="8" w:tplc="24D2D126" w:tentative="1">
      <w:start w:val="1"/>
      <w:numFmt w:val="bullet"/>
      <w:lvlText w:val="•"/>
      <w:lvlJc w:val="left"/>
      <w:pPr>
        <w:tabs>
          <w:tab w:val="num" w:pos="6480"/>
        </w:tabs>
        <w:ind w:left="6480" w:hanging="360"/>
      </w:pPr>
      <w:rPr>
        <w:rFonts w:ascii="Arial" w:hAnsi="Arial" w:hint="default"/>
      </w:rPr>
    </w:lvl>
  </w:abstractNum>
  <w:abstractNum w:abstractNumId="1">
    <w:nsid w:val="133E5CBF"/>
    <w:multiLevelType w:val="hybridMultilevel"/>
    <w:tmpl w:val="AC56E952"/>
    <w:lvl w:ilvl="0" w:tplc="A462C80A">
      <w:start w:val="1"/>
      <w:numFmt w:val="bullet"/>
      <w:lvlText w:val="•"/>
      <w:lvlJc w:val="left"/>
      <w:pPr>
        <w:tabs>
          <w:tab w:val="num" w:pos="720"/>
        </w:tabs>
        <w:ind w:left="720" w:hanging="360"/>
      </w:pPr>
      <w:rPr>
        <w:rFonts w:ascii="Arial" w:hAnsi="Arial" w:hint="default"/>
      </w:rPr>
    </w:lvl>
    <w:lvl w:ilvl="1" w:tplc="A73AEABC" w:tentative="1">
      <w:start w:val="1"/>
      <w:numFmt w:val="bullet"/>
      <w:lvlText w:val="•"/>
      <w:lvlJc w:val="left"/>
      <w:pPr>
        <w:tabs>
          <w:tab w:val="num" w:pos="1440"/>
        </w:tabs>
        <w:ind w:left="1440" w:hanging="360"/>
      </w:pPr>
      <w:rPr>
        <w:rFonts w:ascii="Arial" w:hAnsi="Arial" w:hint="default"/>
      </w:rPr>
    </w:lvl>
    <w:lvl w:ilvl="2" w:tplc="DBE21980" w:tentative="1">
      <w:start w:val="1"/>
      <w:numFmt w:val="bullet"/>
      <w:lvlText w:val="•"/>
      <w:lvlJc w:val="left"/>
      <w:pPr>
        <w:tabs>
          <w:tab w:val="num" w:pos="2160"/>
        </w:tabs>
        <w:ind w:left="2160" w:hanging="360"/>
      </w:pPr>
      <w:rPr>
        <w:rFonts w:ascii="Arial" w:hAnsi="Arial" w:hint="default"/>
      </w:rPr>
    </w:lvl>
    <w:lvl w:ilvl="3" w:tplc="AFA04006" w:tentative="1">
      <w:start w:val="1"/>
      <w:numFmt w:val="bullet"/>
      <w:lvlText w:val="•"/>
      <w:lvlJc w:val="left"/>
      <w:pPr>
        <w:tabs>
          <w:tab w:val="num" w:pos="2880"/>
        </w:tabs>
        <w:ind w:left="2880" w:hanging="360"/>
      </w:pPr>
      <w:rPr>
        <w:rFonts w:ascii="Arial" w:hAnsi="Arial" w:hint="default"/>
      </w:rPr>
    </w:lvl>
    <w:lvl w:ilvl="4" w:tplc="73203606" w:tentative="1">
      <w:start w:val="1"/>
      <w:numFmt w:val="bullet"/>
      <w:lvlText w:val="•"/>
      <w:lvlJc w:val="left"/>
      <w:pPr>
        <w:tabs>
          <w:tab w:val="num" w:pos="3600"/>
        </w:tabs>
        <w:ind w:left="3600" w:hanging="360"/>
      </w:pPr>
      <w:rPr>
        <w:rFonts w:ascii="Arial" w:hAnsi="Arial" w:hint="default"/>
      </w:rPr>
    </w:lvl>
    <w:lvl w:ilvl="5" w:tplc="FB022D22" w:tentative="1">
      <w:start w:val="1"/>
      <w:numFmt w:val="bullet"/>
      <w:lvlText w:val="•"/>
      <w:lvlJc w:val="left"/>
      <w:pPr>
        <w:tabs>
          <w:tab w:val="num" w:pos="4320"/>
        </w:tabs>
        <w:ind w:left="4320" w:hanging="360"/>
      </w:pPr>
      <w:rPr>
        <w:rFonts w:ascii="Arial" w:hAnsi="Arial" w:hint="default"/>
      </w:rPr>
    </w:lvl>
    <w:lvl w:ilvl="6" w:tplc="B82A9130" w:tentative="1">
      <w:start w:val="1"/>
      <w:numFmt w:val="bullet"/>
      <w:lvlText w:val="•"/>
      <w:lvlJc w:val="left"/>
      <w:pPr>
        <w:tabs>
          <w:tab w:val="num" w:pos="5040"/>
        </w:tabs>
        <w:ind w:left="5040" w:hanging="360"/>
      </w:pPr>
      <w:rPr>
        <w:rFonts w:ascii="Arial" w:hAnsi="Arial" w:hint="default"/>
      </w:rPr>
    </w:lvl>
    <w:lvl w:ilvl="7" w:tplc="84006502" w:tentative="1">
      <w:start w:val="1"/>
      <w:numFmt w:val="bullet"/>
      <w:lvlText w:val="•"/>
      <w:lvlJc w:val="left"/>
      <w:pPr>
        <w:tabs>
          <w:tab w:val="num" w:pos="5760"/>
        </w:tabs>
        <w:ind w:left="5760" w:hanging="360"/>
      </w:pPr>
      <w:rPr>
        <w:rFonts w:ascii="Arial" w:hAnsi="Arial" w:hint="default"/>
      </w:rPr>
    </w:lvl>
    <w:lvl w:ilvl="8" w:tplc="94AE4B06" w:tentative="1">
      <w:start w:val="1"/>
      <w:numFmt w:val="bullet"/>
      <w:lvlText w:val="•"/>
      <w:lvlJc w:val="left"/>
      <w:pPr>
        <w:tabs>
          <w:tab w:val="num" w:pos="6480"/>
        </w:tabs>
        <w:ind w:left="6480" w:hanging="360"/>
      </w:pPr>
      <w:rPr>
        <w:rFonts w:ascii="Arial" w:hAnsi="Arial" w:hint="default"/>
      </w:rPr>
    </w:lvl>
  </w:abstractNum>
  <w:abstractNum w:abstractNumId="2">
    <w:nsid w:val="246C6AD7"/>
    <w:multiLevelType w:val="hybridMultilevel"/>
    <w:tmpl w:val="3000B9C6"/>
    <w:lvl w:ilvl="0" w:tplc="79D2DA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B6A39E1"/>
    <w:multiLevelType w:val="hybridMultilevel"/>
    <w:tmpl w:val="53C2D018"/>
    <w:lvl w:ilvl="0" w:tplc="E952AF0E">
      <w:start w:val="1"/>
      <w:numFmt w:val="bullet"/>
      <w:lvlText w:val="•"/>
      <w:lvlJc w:val="left"/>
      <w:pPr>
        <w:tabs>
          <w:tab w:val="num" w:pos="720"/>
        </w:tabs>
        <w:ind w:left="720" w:hanging="360"/>
      </w:pPr>
      <w:rPr>
        <w:rFonts w:ascii="Arial" w:hAnsi="Arial" w:hint="default"/>
      </w:rPr>
    </w:lvl>
    <w:lvl w:ilvl="1" w:tplc="29E6CDF0" w:tentative="1">
      <w:start w:val="1"/>
      <w:numFmt w:val="bullet"/>
      <w:lvlText w:val="•"/>
      <w:lvlJc w:val="left"/>
      <w:pPr>
        <w:tabs>
          <w:tab w:val="num" w:pos="1440"/>
        </w:tabs>
        <w:ind w:left="1440" w:hanging="360"/>
      </w:pPr>
      <w:rPr>
        <w:rFonts w:ascii="Arial" w:hAnsi="Arial" w:hint="default"/>
      </w:rPr>
    </w:lvl>
    <w:lvl w:ilvl="2" w:tplc="E8E41358" w:tentative="1">
      <w:start w:val="1"/>
      <w:numFmt w:val="bullet"/>
      <w:lvlText w:val="•"/>
      <w:lvlJc w:val="left"/>
      <w:pPr>
        <w:tabs>
          <w:tab w:val="num" w:pos="2160"/>
        </w:tabs>
        <w:ind w:left="2160" w:hanging="360"/>
      </w:pPr>
      <w:rPr>
        <w:rFonts w:ascii="Arial" w:hAnsi="Arial" w:hint="default"/>
      </w:rPr>
    </w:lvl>
    <w:lvl w:ilvl="3" w:tplc="689A6560" w:tentative="1">
      <w:start w:val="1"/>
      <w:numFmt w:val="bullet"/>
      <w:lvlText w:val="•"/>
      <w:lvlJc w:val="left"/>
      <w:pPr>
        <w:tabs>
          <w:tab w:val="num" w:pos="2880"/>
        </w:tabs>
        <w:ind w:left="2880" w:hanging="360"/>
      </w:pPr>
      <w:rPr>
        <w:rFonts w:ascii="Arial" w:hAnsi="Arial" w:hint="default"/>
      </w:rPr>
    </w:lvl>
    <w:lvl w:ilvl="4" w:tplc="B010FD16" w:tentative="1">
      <w:start w:val="1"/>
      <w:numFmt w:val="bullet"/>
      <w:lvlText w:val="•"/>
      <w:lvlJc w:val="left"/>
      <w:pPr>
        <w:tabs>
          <w:tab w:val="num" w:pos="3600"/>
        </w:tabs>
        <w:ind w:left="3600" w:hanging="360"/>
      </w:pPr>
      <w:rPr>
        <w:rFonts w:ascii="Arial" w:hAnsi="Arial" w:hint="default"/>
      </w:rPr>
    </w:lvl>
    <w:lvl w:ilvl="5" w:tplc="C9ECEC2E" w:tentative="1">
      <w:start w:val="1"/>
      <w:numFmt w:val="bullet"/>
      <w:lvlText w:val="•"/>
      <w:lvlJc w:val="left"/>
      <w:pPr>
        <w:tabs>
          <w:tab w:val="num" w:pos="4320"/>
        </w:tabs>
        <w:ind w:left="4320" w:hanging="360"/>
      </w:pPr>
      <w:rPr>
        <w:rFonts w:ascii="Arial" w:hAnsi="Arial" w:hint="default"/>
      </w:rPr>
    </w:lvl>
    <w:lvl w:ilvl="6" w:tplc="2BBE8A4A" w:tentative="1">
      <w:start w:val="1"/>
      <w:numFmt w:val="bullet"/>
      <w:lvlText w:val="•"/>
      <w:lvlJc w:val="left"/>
      <w:pPr>
        <w:tabs>
          <w:tab w:val="num" w:pos="5040"/>
        </w:tabs>
        <w:ind w:left="5040" w:hanging="360"/>
      </w:pPr>
      <w:rPr>
        <w:rFonts w:ascii="Arial" w:hAnsi="Arial" w:hint="default"/>
      </w:rPr>
    </w:lvl>
    <w:lvl w:ilvl="7" w:tplc="9C30833C" w:tentative="1">
      <w:start w:val="1"/>
      <w:numFmt w:val="bullet"/>
      <w:lvlText w:val="•"/>
      <w:lvlJc w:val="left"/>
      <w:pPr>
        <w:tabs>
          <w:tab w:val="num" w:pos="5760"/>
        </w:tabs>
        <w:ind w:left="5760" w:hanging="360"/>
      </w:pPr>
      <w:rPr>
        <w:rFonts w:ascii="Arial" w:hAnsi="Arial" w:hint="default"/>
      </w:rPr>
    </w:lvl>
    <w:lvl w:ilvl="8" w:tplc="0D5CBD54" w:tentative="1">
      <w:start w:val="1"/>
      <w:numFmt w:val="bullet"/>
      <w:lvlText w:val="•"/>
      <w:lvlJc w:val="left"/>
      <w:pPr>
        <w:tabs>
          <w:tab w:val="num" w:pos="6480"/>
        </w:tabs>
        <w:ind w:left="6480" w:hanging="360"/>
      </w:pPr>
      <w:rPr>
        <w:rFonts w:ascii="Arial" w:hAnsi="Arial" w:hint="default"/>
      </w:rPr>
    </w:lvl>
  </w:abstractNum>
  <w:abstractNum w:abstractNumId="4">
    <w:nsid w:val="40221FB5"/>
    <w:multiLevelType w:val="hybridMultilevel"/>
    <w:tmpl w:val="537E5D54"/>
    <w:lvl w:ilvl="0" w:tplc="79D2DA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D0020AF"/>
    <w:multiLevelType w:val="hybridMultilevel"/>
    <w:tmpl w:val="0826F7AC"/>
    <w:lvl w:ilvl="0" w:tplc="F4E6C82E">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EC478DE"/>
    <w:multiLevelType w:val="hybridMultilevel"/>
    <w:tmpl w:val="89C26E06"/>
    <w:lvl w:ilvl="0" w:tplc="79D2DA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3F9"/>
    <w:rsid w:val="00000056"/>
    <w:rsid w:val="001D33F9"/>
    <w:rsid w:val="001E065E"/>
    <w:rsid w:val="0044203F"/>
    <w:rsid w:val="005803B4"/>
    <w:rsid w:val="005A7398"/>
    <w:rsid w:val="00626318"/>
    <w:rsid w:val="006D33DE"/>
    <w:rsid w:val="00D16FCF"/>
    <w:rsid w:val="00DD417E"/>
    <w:rsid w:val="00ED4E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D41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417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803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D41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417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803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8446">
      <w:bodyDiv w:val="1"/>
      <w:marLeft w:val="0"/>
      <w:marRight w:val="0"/>
      <w:marTop w:val="0"/>
      <w:marBottom w:val="0"/>
      <w:divBdr>
        <w:top w:val="none" w:sz="0" w:space="0" w:color="auto"/>
        <w:left w:val="none" w:sz="0" w:space="0" w:color="auto"/>
        <w:bottom w:val="none" w:sz="0" w:space="0" w:color="auto"/>
        <w:right w:val="none" w:sz="0" w:space="0" w:color="auto"/>
      </w:divBdr>
    </w:div>
    <w:div w:id="340394748">
      <w:bodyDiv w:val="1"/>
      <w:marLeft w:val="0"/>
      <w:marRight w:val="0"/>
      <w:marTop w:val="0"/>
      <w:marBottom w:val="0"/>
      <w:divBdr>
        <w:top w:val="none" w:sz="0" w:space="0" w:color="auto"/>
        <w:left w:val="none" w:sz="0" w:space="0" w:color="auto"/>
        <w:bottom w:val="none" w:sz="0" w:space="0" w:color="auto"/>
        <w:right w:val="none" w:sz="0" w:space="0" w:color="auto"/>
      </w:divBdr>
    </w:div>
    <w:div w:id="348603223">
      <w:bodyDiv w:val="1"/>
      <w:marLeft w:val="0"/>
      <w:marRight w:val="0"/>
      <w:marTop w:val="0"/>
      <w:marBottom w:val="0"/>
      <w:divBdr>
        <w:top w:val="none" w:sz="0" w:space="0" w:color="auto"/>
        <w:left w:val="none" w:sz="0" w:space="0" w:color="auto"/>
        <w:bottom w:val="none" w:sz="0" w:space="0" w:color="auto"/>
        <w:right w:val="none" w:sz="0" w:space="0" w:color="auto"/>
      </w:divBdr>
    </w:div>
    <w:div w:id="558782871">
      <w:bodyDiv w:val="1"/>
      <w:marLeft w:val="0"/>
      <w:marRight w:val="0"/>
      <w:marTop w:val="0"/>
      <w:marBottom w:val="0"/>
      <w:divBdr>
        <w:top w:val="none" w:sz="0" w:space="0" w:color="auto"/>
        <w:left w:val="none" w:sz="0" w:space="0" w:color="auto"/>
        <w:bottom w:val="none" w:sz="0" w:space="0" w:color="auto"/>
        <w:right w:val="none" w:sz="0" w:space="0" w:color="auto"/>
      </w:divBdr>
    </w:div>
    <w:div w:id="1766681385">
      <w:bodyDiv w:val="1"/>
      <w:marLeft w:val="0"/>
      <w:marRight w:val="0"/>
      <w:marTop w:val="0"/>
      <w:marBottom w:val="0"/>
      <w:divBdr>
        <w:top w:val="none" w:sz="0" w:space="0" w:color="auto"/>
        <w:left w:val="none" w:sz="0" w:space="0" w:color="auto"/>
        <w:bottom w:val="none" w:sz="0" w:space="0" w:color="auto"/>
        <w:right w:val="none" w:sz="0" w:space="0" w:color="auto"/>
      </w:divBdr>
    </w:div>
    <w:div w:id="189623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Slide4.sldx"/><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PowerPoint_Slide17.sldx"/><Relationship Id="rId21" Type="http://schemas.openxmlformats.org/officeDocument/2006/relationships/package" Target="embeddings/Microsoft_PowerPoint_Slide8.sldx"/><Relationship Id="rId34" Type="http://schemas.openxmlformats.org/officeDocument/2006/relationships/image" Target="media/image15.emf"/><Relationship Id="rId42" Type="http://schemas.openxmlformats.org/officeDocument/2006/relationships/customXml" Target="../customXml/item1.xml"/><Relationship Id="rId7" Type="http://schemas.openxmlformats.org/officeDocument/2006/relationships/package" Target="embeddings/Microsoft_PowerPoint_Slide1.sldx"/><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package" Target="embeddings/Microsoft_PowerPoint_Slide12.sldx"/><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Microsoft_PowerPoint_Slide3.sld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PowerPoint_Slide16.sldx"/><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PowerPoint_Slide5.sldx"/><Relationship Id="rId23" Type="http://schemas.openxmlformats.org/officeDocument/2006/relationships/package" Target="embeddings/Microsoft_PowerPoint_Slide9.sldx"/><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package" Target="embeddings/Microsoft_PowerPoint_Slide7.sldx"/><Relationship Id="rId31" Type="http://schemas.openxmlformats.org/officeDocument/2006/relationships/package" Target="embeddings/Microsoft_PowerPoint_Slide13.sldx"/><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package" Target="embeddings/Microsoft_PowerPoint_Slide2.sld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PowerPoint_Slide11.sldx"/><Relationship Id="rId30" Type="http://schemas.openxmlformats.org/officeDocument/2006/relationships/image" Target="media/image13.emf"/><Relationship Id="rId35" Type="http://schemas.openxmlformats.org/officeDocument/2006/relationships/package" Target="embeddings/Microsoft_PowerPoint_Slide15.sldx"/><Relationship Id="rId43" Type="http://schemas.openxmlformats.org/officeDocument/2006/relationships/customXml" Target="../customXml/item2.xml"/><Relationship Id="rId8" Type="http://schemas.openxmlformats.org/officeDocument/2006/relationships/image" Target="media/image2.emf"/><Relationship Id="rId3" Type="http://schemas.microsoft.com/office/2007/relationships/stylesWithEffects" Target="stylesWithEffects.xml"/><Relationship Id="rId12" Type="http://schemas.openxmlformats.org/officeDocument/2006/relationships/image" Target="media/image4.emf"/><Relationship Id="rId17" Type="http://schemas.openxmlformats.org/officeDocument/2006/relationships/package" Target="embeddings/Microsoft_PowerPoint_Slide6.sldx"/><Relationship Id="rId25" Type="http://schemas.openxmlformats.org/officeDocument/2006/relationships/package" Target="embeddings/Microsoft_PowerPoint_Slide10.sldx"/><Relationship Id="rId33" Type="http://schemas.openxmlformats.org/officeDocument/2006/relationships/package" Target="embeddings/Microsoft_PowerPoint_Slide14.sldx"/><Relationship Id="rId38"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A9FAC-D656-4AAE-A644-B295ED8CF3DE}"/>
</file>

<file path=customXml/itemProps2.xml><?xml version="1.0" encoding="utf-8"?>
<ds:datastoreItem xmlns:ds="http://schemas.openxmlformats.org/officeDocument/2006/customXml" ds:itemID="{60B635EB-0AC1-4FB6-A6C1-90644A4DA3FC}"/>
</file>

<file path=customXml/itemProps3.xml><?xml version="1.0" encoding="utf-8"?>
<ds:datastoreItem xmlns:ds="http://schemas.openxmlformats.org/officeDocument/2006/customXml" ds:itemID="{72202858-7558-4264-98EF-E363E3F8FEEB}"/>
</file>

<file path=docProps/app.xml><?xml version="1.0" encoding="utf-8"?>
<Properties xmlns="http://schemas.openxmlformats.org/officeDocument/2006/extended-properties" xmlns:vt="http://schemas.openxmlformats.org/officeDocument/2006/docPropsVTypes">
  <Template>FA86B48A.dotm</Template>
  <TotalTime>0</TotalTime>
  <Pages>17</Pages>
  <Words>1108</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Alanna Hewlett</dc:creator>
  <cp:lastModifiedBy>Alanna Hewlett</cp:lastModifiedBy>
  <cp:revision>2</cp:revision>
  <cp:lastPrinted>2015-02-16T23:14:00Z</cp:lastPrinted>
  <dcterms:created xsi:type="dcterms:W3CDTF">2015-02-17T01:38:00Z</dcterms:created>
  <dcterms:modified xsi:type="dcterms:W3CDTF">2015-02-17T01:38:00Z</dcterms:modified>
</cp:coreProperties>
</file>