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3FA0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012FE90F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4E779663" w14:textId="3A6363BF" w:rsidR="00764073" w:rsidRPr="00892E93" w:rsidRDefault="00892E93" w:rsidP="00892E93">
      <w:pPr>
        <w:pStyle w:val="AKGH1"/>
        <w:numPr>
          <w:ilvl w:val="0"/>
          <w:numId w:val="0"/>
        </w:numPr>
        <w:tabs>
          <w:tab w:val="left" w:pos="8775"/>
        </w:tabs>
        <w:spacing w:before="0"/>
        <w:rPr>
          <w:b w:val="0"/>
          <w:bCs/>
          <w:color w:val="005F00"/>
          <w:sz w:val="26"/>
          <w:szCs w:val="26"/>
        </w:rPr>
      </w:pPr>
      <w:r>
        <w:rPr>
          <w:b w:val="0"/>
          <w:bCs/>
          <w:color w:val="005F00"/>
          <w:sz w:val="26"/>
          <w:szCs w:val="26"/>
        </w:rPr>
        <w:tab/>
      </w:r>
    </w:p>
    <w:p w14:paraId="61FD80C7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698F4465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047A1CFD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0CFFBC29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02E7EA35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05F00"/>
          <w:sz w:val="26"/>
          <w:szCs w:val="26"/>
        </w:rPr>
      </w:pPr>
    </w:p>
    <w:p w14:paraId="71D3052E" w14:textId="788C0745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rFonts w:ascii="Arial" w:hAnsi="Arial" w:cs="Arial"/>
          <w:b w:val="0"/>
          <w:bCs/>
          <w:color w:val="005F00"/>
          <w:sz w:val="28"/>
          <w:szCs w:val="28"/>
          <w:lang w:val="en-GB"/>
        </w:rPr>
      </w:pPr>
      <w:r w:rsidRPr="00892E93">
        <w:rPr>
          <w:rFonts w:ascii="Arial" w:hAnsi="Arial" w:cs="Arial"/>
          <w:b w:val="0"/>
          <w:bCs/>
          <w:color w:val="005F00"/>
          <w:sz w:val="26"/>
          <w:szCs w:val="26"/>
        </w:rPr>
        <w:t>Drop in to your local Youth Hub</w:t>
      </w:r>
    </w:p>
    <w:p w14:paraId="477A9817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lang w:val="en-AU"/>
        </w:rPr>
      </w:pPr>
      <w:r w:rsidRPr="004B0B64">
        <w:rPr>
          <w:rFonts w:ascii="Arial" w:hAnsi="Arial" w:cs="Arial"/>
          <w:sz w:val="20"/>
          <w:szCs w:val="20"/>
          <w:lang w:val="en-GB"/>
        </w:rPr>
        <w:t xml:space="preserve">Our youth hubs were created for you. Drop in, say hello to our Youth Mentors and use the space for whatever you need. Use our free wi-ﬁ or computers, charge your phone, grab a snack, work on your job or study goals or come to one of our workshops! Our Youth Mentors are also on hand if you need a private chat or support with your health and wellbeing.   </w:t>
      </w:r>
      <w:r w:rsidRPr="004B0B64">
        <w:rPr>
          <w:rFonts w:ascii="Arial" w:hAnsi="Arial" w:cs="Arial"/>
          <w:lang w:val="en-AU"/>
        </w:rPr>
        <w:tab/>
      </w:r>
    </w:p>
    <w:p w14:paraId="4529973A" w14:textId="77777777" w:rsidR="00764073" w:rsidRDefault="00764073" w:rsidP="00764073">
      <w:pPr>
        <w:pStyle w:val="AKGH1Body"/>
        <w:spacing w:line="276" w:lineRule="auto"/>
        <w:ind w:left="0"/>
        <w:rPr>
          <w:lang w:val="en-AU"/>
        </w:rPr>
      </w:pPr>
    </w:p>
    <w:p w14:paraId="679B62FC" w14:textId="77777777" w:rsidR="00764073" w:rsidRPr="00892E93" w:rsidRDefault="00764073" w:rsidP="00764073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92E93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Youth Hub opening days</w:t>
      </w:r>
    </w:p>
    <w:p w14:paraId="4F31525C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Cairns: Monday-Friday</w:t>
      </w:r>
    </w:p>
    <w:p w14:paraId="32317415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Smithfield: Tuesday, Wednesday and Thursday</w:t>
      </w:r>
    </w:p>
    <w:p w14:paraId="2E3F093F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Innisfail: Tuesday, Wednesday and Thursday</w:t>
      </w:r>
    </w:p>
    <w:p w14:paraId="43527188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Mareeba: Monday and Tuesday</w:t>
      </w:r>
    </w:p>
    <w:p w14:paraId="4CDA385C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Atherton: Thursday and Friday</w:t>
      </w:r>
    </w:p>
    <w:p w14:paraId="6AB105F9" w14:textId="77777777" w:rsidR="00764073" w:rsidRDefault="00764073" w:rsidP="00764073">
      <w:pPr>
        <w:pStyle w:val="AKGH1Body"/>
        <w:spacing w:line="276" w:lineRule="auto"/>
        <w:ind w:left="0"/>
        <w:rPr>
          <w:noProof/>
          <w:lang w:val="en-GB"/>
        </w:rPr>
      </w:pPr>
    </w:p>
    <w:p w14:paraId="243F1885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rFonts w:ascii="Arial" w:hAnsi="Arial" w:cs="Arial"/>
          <w:b w:val="0"/>
          <w:bCs/>
          <w:color w:val="005F00"/>
          <w:sz w:val="28"/>
          <w:szCs w:val="28"/>
          <w:lang w:val="en-GB"/>
        </w:rPr>
      </w:pPr>
      <w:r w:rsidRPr="00892E93">
        <w:rPr>
          <w:rFonts w:ascii="Arial" w:hAnsi="Arial" w:cs="Arial"/>
          <w:b w:val="0"/>
          <w:bCs/>
          <w:color w:val="005F00"/>
          <w:sz w:val="26"/>
          <w:szCs w:val="26"/>
        </w:rPr>
        <w:t>Join our Youth Advisory Group!</w:t>
      </w:r>
    </w:p>
    <w:p w14:paraId="239C71D9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</w:rPr>
      </w:pPr>
      <w:r w:rsidRPr="004B0B64">
        <w:rPr>
          <w:rFonts w:ascii="Arial" w:hAnsi="Arial" w:cs="Arial"/>
          <w:noProof/>
        </w:rPr>
        <w:t xml:space="preserve">Have your say! Our youth advisory groups are a platform to make sure your voice is heard. We want to hear from you about the issues you care about and improve the services available for young people.   </w:t>
      </w:r>
    </w:p>
    <w:p w14:paraId="43C848E8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</w:rPr>
      </w:pPr>
      <w:r w:rsidRPr="004B0B64">
        <w:rPr>
          <w:rFonts w:ascii="Arial" w:hAnsi="Arial" w:cs="Arial"/>
          <w:noProof/>
        </w:rPr>
        <w:t>Talk to one of our Youth Mentors about joining our open and welcoming advisory group. They are a great way to meet new people and create real change in your local area.</w:t>
      </w:r>
    </w:p>
    <w:p w14:paraId="75A1B329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</w:rPr>
      </w:pPr>
    </w:p>
    <w:p w14:paraId="576325A7" w14:textId="77777777" w:rsidR="00764073" w:rsidRPr="00892E93" w:rsidRDefault="00764073" w:rsidP="00764073">
      <w:pPr>
        <w:pStyle w:val="AKGH1"/>
        <w:numPr>
          <w:ilvl w:val="0"/>
          <w:numId w:val="0"/>
        </w:numPr>
        <w:spacing w:before="0"/>
        <w:rPr>
          <w:rFonts w:ascii="Arial" w:hAnsi="Arial" w:cs="Arial"/>
          <w:b w:val="0"/>
          <w:bCs/>
          <w:color w:val="005F00"/>
          <w:sz w:val="28"/>
          <w:szCs w:val="28"/>
          <w:lang w:val="en-GB"/>
        </w:rPr>
      </w:pPr>
      <w:r w:rsidRPr="00892E93">
        <w:rPr>
          <w:rFonts w:ascii="Arial" w:hAnsi="Arial" w:cs="Arial"/>
          <w:b w:val="0"/>
          <w:bCs/>
          <w:color w:val="005F00"/>
          <w:sz w:val="26"/>
          <w:szCs w:val="26"/>
        </w:rPr>
        <w:t>Community Support Services</w:t>
      </w:r>
    </w:p>
    <w:p w14:paraId="11A857F4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</w:rPr>
      </w:pPr>
      <w:r w:rsidRPr="004B0B64">
        <w:rPr>
          <w:rFonts w:ascii="Arial" w:hAnsi="Arial" w:cs="Arial"/>
          <w:noProof/>
        </w:rPr>
        <w:t>If you need social support services such as housing, groceries, toiletries, medical, mental health and washing facilities, have a confidential chat with your Youth Mentor.  We have a list of community services we can connect you with.</w:t>
      </w:r>
    </w:p>
    <w:p w14:paraId="0242EEC8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</w:rPr>
      </w:pPr>
    </w:p>
    <w:p w14:paraId="5CCF188A" w14:textId="77777777" w:rsidR="00764073" w:rsidRPr="00892E93" w:rsidRDefault="00764073" w:rsidP="00764073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kern w:val="2"/>
          <w:sz w:val="26"/>
          <w:szCs w:val="26"/>
          <w:lang w:val="en-AU"/>
        </w:rPr>
      </w:pPr>
      <w:r w:rsidRPr="00892E93">
        <w:rPr>
          <w:rFonts w:ascii="Arial" w:eastAsiaTheme="majorEastAsia" w:hAnsi="Arial" w:cs="Arial"/>
          <w:bCs/>
          <w:color w:val="005F00"/>
          <w:kern w:val="2"/>
          <w:sz w:val="26"/>
          <w:szCs w:val="26"/>
          <w:lang w:val="en-AU"/>
        </w:rPr>
        <w:t xml:space="preserve">Find us online </w:t>
      </w:r>
    </w:p>
    <w:p w14:paraId="0FED5495" w14:textId="50946788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</w:rPr>
      </w:pPr>
      <w:r w:rsidRPr="004B0B64">
        <w:rPr>
          <w:rFonts w:ascii="Arial" w:hAnsi="Arial" w:cs="Arial"/>
          <w:noProof/>
        </w:rPr>
        <w:t xml:space="preserve">All the information you need about your Transition to Work program can be found on our website: akg.com.au/transition-to-work/ </w:t>
      </w:r>
    </w:p>
    <w:p w14:paraId="1ED29892" w14:textId="69DBF1B5" w:rsidR="00764073" w:rsidRDefault="00764073" w:rsidP="00764073">
      <w:pPr>
        <w:pStyle w:val="AKGH1Body"/>
        <w:spacing w:line="276" w:lineRule="auto"/>
        <w:ind w:left="0"/>
        <w:rPr>
          <w:rFonts w:ascii="IBM Plex Sans Medium" w:hAnsi="IBM Plex Sans Medium"/>
          <w:noProof/>
        </w:rPr>
      </w:pPr>
    </w:p>
    <w:p w14:paraId="1033D49C" w14:textId="3C2C7D9B" w:rsidR="00764073" w:rsidRDefault="00764073" w:rsidP="00764073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p w14:paraId="2F7027A9" w14:textId="2B724BBD" w:rsidR="00764073" w:rsidRDefault="00764073" w:rsidP="00764073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p w14:paraId="7CAE40B4" w14:textId="11DB8192" w:rsidR="00764073" w:rsidRDefault="004B0B64" w:rsidP="00764073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  <w:r>
        <w:rPr>
          <w:b/>
          <w:bCs/>
          <w:noProof/>
          <w:color w:val="0D301B"/>
          <w:sz w:val="78"/>
          <w:szCs w:val="78"/>
        </w:rPr>
        <w:lastRenderedPageBreak/>
        <w:drawing>
          <wp:anchor distT="0" distB="0" distL="114300" distR="114300" simplePos="0" relativeHeight="251667455" behindDoc="1" locked="0" layoutInCell="1" allowOverlap="1" wp14:anchorId="40F01470" wp14:editId="0CEB69D2">
            <wp:simplePos x="0" y="0"/>
            <wp:positionH relativeFrom="page">
              <wp:posOffset>0</wp:posOffset>
            </wp:positionH>
            <wp:positionV relativeFrom="paragraph">
              <wp:posOffset>37143</wp:posOffset>
            </wp:positionV>
            <wp:extent cx="7964170" cy="2612390"/>
            <wp:effectExtent l="0" t="0" r="0" b="0"/>
            <wp:wrapNone/>
            <wp:docPr id="1264999468" name="Picture 7" descr="Young person wearing safety workwear and a helmet doing welding in a work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999468" name="Picture 7" descr="Young person wearing safety workwear and a helmet doing welding in a workshop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417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53014" w14:textId="60A78780" w:rsidR="00764073" w:rsidRDefault="004B0B64" w:rsidP="004B0B64">
      <w:pPr>
        <w:pStyle w:val="AKGH1Body"/>
        <w:tabs>
          <w:tab w:val="left" w:pos="6330"/>
        </w:tabs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  <w:r>
        <w:rPr>
          <w:rFonts w:eastAsiaTheme="majorEastAsia" w:cstheme="majorBidi"/>
          <w:bCs/>
          <w:color w:val="05A848"/>
          <w:sz w:val="26"/>
          <w:szCs w:val="26"/>
          <w:lang w:val="en-GB"/>
        </w:rPr>
        <w:tab/>
      </w:r>
    </w:p>
    <w:p w14:paraId="30423E51" w14:textId="06E910CF" w:rsidR="00764073" w:rsidRDefault="004B0B64" w:rsidP="004B0B64">
      <w:pPr>
        <w:pStyle w:val="AKGH1Body"/>
        <w:tabs>
          <w:tab w:val="left" w:pos="7294"/>
        </w:tabs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  <w:r>
        <w:rPr>
          <w:rFonts w:eastAsiaTheme="majorEastAsia" w:cstheme="majorBidi"/>
          <w:bCs/>
          <w:color w:val="05A848"/>
          <w:sz w:val="26"/>
          <w:szCs w:val="26"/>
          <w:lang w:val="en-GB"/>
        </w:rPr>
        <w:tab/>
      </w:r>
    </w:p>
    <w:p w14:paraId="785D751A" w14:textId="624EB99B" w:rsidR="00764073" w:rsidRDefault="004B0B64" w:rsidP="004B0B64">
      <w:pPr>
        <w:pStyle w:val="AKGH1Body"/>
        <w:tabs>
          <w:tab w:val="left" w:pos="6564"/>
        </w:tabs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  <w:r>
        <w:rPr>
          <w:rFonts w:eastAsiaTheme="majorEastAsia" w:cstheme="majorBidi"/>
          <w:bCs/>
          <w:color w:val="05A848"/>
          <w:sz w:val="26"/>
          <w:szCs w:val="26"/>
          <w:lang w:val="en-GB"/>
        </w:rPr>
        <w:tab/>
      </w:r>
    </w:p>
    <w:p w14:paraId="346251D2" w14:textId="38E42BA3" w:rsidR="00764073" w:rsidRDefault="00764073" w:rsidP="00764073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p w14:paraId="3AE9A401" w14:textId="6CD4299E" w:rsidR="00764073" w:rsidRDefault="00764073" w:rsidP="00764073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p w14:paraId="3045957A" w14:textId="4DAC6569" w:rsidR="00764073" w:rsidRDefault="00764073" w:rsidP="00764073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p w14:paraId="25D88903" w14:textId="64E6ED45" w:rsidR="004B0B64" w:rsidRDefault="004B0B64" w:rsidP="00764073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5A848"/>
          <w:sz w:val="26"/>
          <w:szCs w:val="26"/>
          <w:lang w:val="en-GB"/>
        </w:rPr>
      </w:pPr>
      <w:r>
        <w:rPr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46A4956" wp14:editId="47D1B1EF">
                <wp:simplePos x="0" y="0"/>
                <wp:positionH relativeFrom="margin">
                  <wp:posOffset>-342455</wp:posOffset>
                </wp:positionH>
                <wp:positionV relativeFrom="paragraph">
                  <wp:posOffset>217987</wp:posOffset>
                </wp:positionV>
                <wp:extent cx="6828155" cy="6543040"/>
                <wp:effectExtent l="0" t="0" r="0" b="0"/>
                <wp:wrapNone/>
                <wp:docPr id="175664714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8155" cy="6543040"/>
                        </a:xfrm>
                        <a:prstGeom prst="roundRect">
                          <a:avLst>
                            <a:gd name="adj" fmla="val 3869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9B2E72" id="Rectangle: Rounded Corners 3" o:spid="_x0000_s1026" style="position:absolute;margin-left:-26.95pt;margin-top:17.15pt;width:537.65pt;height:515.2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" fillcolor="white [3212]" stroked="f" strokeweight="1pt">
                <v:stroke joinstyle="miter"/>
                <w10:wrap anchorx="margin"/>
              </v:roundrect>
            </w:pict>
          </mc:Fallback>
        </mc:AlternateContent>
      </w:r>
    </w:p>
    <w:p w14:paraId="313F629C" w14:textId="268F5CC6" w:rsidR="004B0B64" w:rsidRDefault="004B0B64" w:rsidP="00764073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5A848"/>
          <w:sz w:val="26"/>
          <w:szCs w:val="26"/>
          <w:lang w:val="en-GB"/>
        </w:rPr>
      </w:pPr>
    </w:p>
    <w:p w14:paraId="78843E5C" w14:textId="14B03350" w:rsidR="00764073" w:rsidRPr="00892E93" w:rsidRDefault="004B0B64" w:rsidP="00764073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4B0B64">
        <w:rPr>
          <w:rFonts w:ascii="Arial" w:hAnsi="Arial" w:cs="Arial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38E6EA1" wp14:editId="5C9BA966">
                <wp:simplePos x="0" y="0"/>
                <wp:positionH relativeFrom="page">
                  <wp:align>left</wp:align>
                </wp:positionH>
                <wp:positionV relativeFrom="paragraph">
                  <wp:posOffset>279353</wp:posOffset>
                </wp:positionV>
                <wp:extent cx="8925560" cy="8761730"/>
                <wp:effectExtent l="0" t="0" r="8890" b="1270"/>
                <wp:wrapNone/>
                <wp:docPr id="15024859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5560" cy="8761730"/>
                        </a:xfrm>
                        <a:prstGeom prst="rect">
                          <a:avLst/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AF706" id="Rectangle 2" o:spid="_x0000_s1026" style="position:absolute;margin-left:0;margin-top:22pt;width:702.8pt;height:689.9pt;z-index:-2516480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" fillcolor="#05a848" stroked="f" strokeweight="1pt">
                <w10:wrap anchorx="page"/>
              </v:rect>
            </w:pict>
          </mc:Fallback>
        </mc:AlternateContent>
      </w:r>
      <w:r w:rsidR="00764073" w:rsidRPr="00892E93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An extra financial boost</w:t>
      </w:r>
    </w:p>
    <w:p w14:paraId="045955D9" w14:textId="4E6E4CE9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 xml:space="preserve">We can connect you to funding to help with: </w:t>
      </w:r>
    </w:p>
    <w:p w14:paraId="723F1436" w14:textId="693AAC36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Fees for training and education</w:t>
      </w:r>
    </w:p>
    <w:p w14:paraId="78F74629" w14:textId="778E7BB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Tickets or licenses for work </w:t>
      </w:r>
    </w:p>
    <w:p w14:paraId="414B9E7C" w14:textId="4B641C68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Getting your license</w:t>
      </w:r>
    </w:p>
    <w:p w14:paraId="0D0BE42D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Transport costs or fuel vouchers</w:t>
      </w:r>
    </w:p>
    <w:p w14:paraId="1C3D3FC2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Clothing for job interviews and work</w:t>
      </w:r>
    </w:p>
    <w:p w14:paraId="74C3ABCC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 xml:space="preserve">Speak to your Youth Mentor to find out more. </w:t>
      </w:r>
    </w:p>
    <w:p w14:paraId="11A2A567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</w:p>
    <w:p w14:paraId="27B0104D" w14:textId="77777777" w:rsidR="00764073" w:rsidRPr="00892E93" w:rsidRDefault="00764073" w:rsidP="00764073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92E93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Diversity and Inclusion</w:t>
      </w:r>
    </w:p>
    <w:p w14:paraId="286E1013" w14:textId="1CE36E53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We support diversity and inclusion and are committed to reducing barriers to accessing services.</w:t>
      </w:r>
    </w:p>
    <w:p w14:paraId="216B61ED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Our youth hubs are a safe space, free from discrimination and prejudice, no matter who you are   or where you are from</w:t>
      </w:r>
    </w:p>
    <w:p w14:paraId="2F987D57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 xml:space="preserve">— Our Indigenous Mentors offer support and advocacy to Indigenous young people </w:t>
      </w:r>
    </w:p>
    <w:p w14:paraId="080D4DF2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All of our sites are accessible to people with disabilities</w:t>
      </w:r>
    </w:p>
    <w:p w14:paraId="01740081" w14:textId="77777777" w:rsidR="00764073" w:rsidRPr="004B0B64" w:rsidRDefault="00764073" w:rsidP="00764073">
      <w:pPr>
        <w:pStyle w:val="AKGH1Body"/>
        <w:spacing w:line="276" w:lineRule="auto"/>
        <w:ind w:left="0"/>
        <w:rPr>
          <w:rFonts w:ascii="Arial" w:hAnsi="Arial" w:cs="Arial"/>
          <w:noProof/>
          <w:lang w:val="en-GB"/>
        </w:rPr>
      </w:pPr>
      <w:r w:rsidRPr="004B0B64">
        <w:rPr>
          <w:rFonts w:ascii="Arial" w:hAnsi="Arial" w:cs="Arial"/>
          <w:noProof/>
          <w:lang w:val="en-GB"/>
        </w:rPr>
        <w:t>— If you need help with language, we provide interpreters at no cost</w:t>
      </w:r>
    </w:p>
    <w:p w14:paraId="729192CB" w14:textId="46284162" w:rsidR="00070F2E" w:rsidRPr="004B0B64" w:rsidRDefault="00764073" w:rsidP="00764073">
      <w:pPr>
        <w:pStyle w:val="AKGH1"/>
        <w:numPr>
          <w:ilvl w:val="0"/>
          <w:numId w:val="0"/>
        </w:numPr>
        <w:spacing w:before="0"/>
        <w:rPr>
          <w:rFonts w:ascii="Arial" w:hAnsi="Arial" w:cs="Arial"/>
          <w:b w:val="0"/>
          <w:bCs/>
          <w:noProof/>
          <w:color w:val="auto"/>
          <w:sz w:val="22"/>
          <w:szCs w:val="22"/>
          <w:lang w:val="en-GB"/>
        </w:rPr>
      </w:pPr>
      <w:r w:rsidRPr="004B0B64">
        <w:rPr>
          <w:rFonts w:ascii="Arial" w:hAnsi="Arial" w:cs="Arial"/>
          <w:b w:val="0"/>
          <w:bCs/>
          <w:noProof/>
          <w:color w:val="auto"/>
          <w:sz w:val="22"/>
          <w:szCs w:val="22"/>
          <w:lang w:val="en-GB"/>
        </w:rPr>
        <w:t>— We can help you access a range of cultural support ser</w:t>
      </w:r>
      <w:r w:rsidR="004B0B64" w:rsidRPr="004B0B64">
        <w:rPr>
          <w:rFonts w:ascii="Arial" w:hAnsi="Arial" w:cs="Arial"/>
          <w:b w:val="0"/>
          <w:bCs/>
          <w:noProof/>
          <w:color w:val="auto"/>
          <w:sz w:val="22"/>
          <w:szCs w:val="22"/>
          <w:lang w:val="en-GB"/>
        </w:rPr>
        <w:t>vices.</w:t>
      </w:r>
    </w:p>
    <w:p w14:paraId="43CD3AA8" w14:textId="1E14302D" w:rsidR="00764073" w:rsidRDefault="00211CAE" w:rsidP="00764073">
      <w:pPr>
        <w:pStyle w:val="AKGH1"/>
        <w:numPr>
          <w:ilvl w:val="0"/>
          <w:numId w:val="0"/>
        </w:numPr>
        <w:spacing w:before="0"/>
        <w:rPr>
          <w:b w:val="0"/>
          <w:bCs/>
          <w:color w:val="0D301B"/>
          <w:sz w:val="78"/>
          <w:szCs w:val="7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2C11DD8" wp14:editId="06C3CEC8">
            <wp:simplePos x="0" y="0"/>
            <wp:positionH relativeFrom="column">
              <wp:posOffset>3435923</wp:posOffset>
            </wp:positionH>
            <wp:positionV relativeFrom="paragraph">
              <wp:posOffset>409657</wp:posOffset>
            </wp:positionV>
            <wp:extent cx="165100" cy="123825"/>
            <wp:effectExtent l="0" t="0" r="6350" b="9525"/>
            <wp:wrapNone/>
            <wp:docPr id="1353909181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09181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01D0FAB6" wp14:editId="60601ED9">
            <wp:simplePos x="0" y="0"/>
            <wp:positionH relativeFrom="column">
              <wp:posOffset>2097631</wp:posOffset>
            </wp:positionH>
            <wp:positionV relativeFrom="paragraph">
              <wp:posOffset>381635</wp:posOffset>
            </wp:positionV>
            <wp:extent cx="161290" cy="161290"/>
            <wp:effectExtent l="0" t="0" r="0" b="0"/>
            <wp:wrapNone/>
            <wp:docPr id="680810048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10048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2D70">
        <w:rPr>
          <w:rFonts w:ascii="IBM Plex Sans Medium" w:hAnsi="IBM Plex Sans Medium"/>
          <w:b w:val="0"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C958105" wp14:editId="7C7383F3">
                <wp:simplePos x="0" y="0"/>
                <wp:positionH relativeFrom="column">
                  <wp:posOffset>452120</wp:posOffset>
                </wp:positionH>
                <wp:positionV relativeFrom="paragraph">
                  <wp:posOffset>325529</wp:posOffset>
                </wp:positionV>
                <wp:extent cx="5637865" cy="354965"/>
                <wp:effectExtent l="0" t="0" r="0" b="0"/>
                <wp:wrapNone/>
                <wp:docPr id="509142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865" cy="354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00936" w14:textId="749950CA" w:rsidR="00764073" w:rsidRPr="00211CAE" w:rsidRDefault="00764073" w:rsidP="00764073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211CAE"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  <w:t xml:space="preserve">Want to know more?         </w:t>
                            </w:r>
                            <w:r w:rsidRPr="00211CAE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  <w:t>1800 603 503          employment@akg.com.au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581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.6pt;margin-top:25.65pt;width:443.95pt;height:27.9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" filled="f" stroked="f">
                <v:textbox>
                  <w:txbxContent>
                    <w:p w14:paraId="33500936" w14:textId="749950CA" w:rsidR="00764073" w:rsidRPr="00211CAE" w:rsidRDefault="00764073" w:rsidP="00764073">
                      <w:pPr>
                        <w:spacing w:line="360" w:lineRule="auto"/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211CAE"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4"/>
                          <w:lang w:val="en-GB"/>
                        </w:rPr>
                        <w:t xml:space="preserve">Want to know more?         </w:t>
                      </w:r>
                      <w:r w:rsidRPr="00211CAE">
                        <w:rPr>
                          <w:rFonts w:ascii="Arial" w:hAnsi="Arial" w:cs="Arial"/>
                          <w:color w:val="FFFFFF" w:themeColor="background1"/>
                          <w:sz w:val="24"/>
                          <w:lang w:val="en-GB"/>
                        </w:rPr>
                        <w:t>1800 603 503          employment@akg.com.au</w:t>
                      </w:r>
                    </w:p>
                  </w:txbxContent>
                </v:textbox>
              </v:shape>
            </w:pict>
          </mc:Fallback>
        </mc:AlternateContent>
      </w:r>
      <w:r w:rsidR="004B0B64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C4C5BD" wp14:editId="4E322581">
                <wp:simplePos x="0" y="0"/>
                <wp:positionH relativeFrom="column">
                  <wp:posOffset>-3175</wp:posOffset>
                </wp:positionH>
                <wp:positionV relativeFrom="paragraph">
                  <wp:posOffset>154305</wp:posOffset>
                </wp:positionV>
                <wp:extent cx="6129655" cy="617855"/>
                <wp:effectExtent l="0" t="0" r="4445" b="0"/>
                <wp:wrapNone/>
                <wp:docPr id="142890521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9655" cy="617855"/>
                        </a:xfrm>
                        <a:prstGeom prst="roundRect">
                          <a:avLst>
                            <a:gd name="adj" fmla="val 20039"/>
                          </a:avLst>
                        </a:prstGeom>
                        <a:solidFill>
                          <a:srgbClr val="02A2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9BFFE" id="Rectangle: Rounded Corners 3" o:spid="_x0000_s1026" style="position:absolute;margin-left:-.25pt;margin-top:12.15pt;width:482.65pt;height:48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3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" fillcolor="#02a2c4" stroked="f" strokeweight="1pt">
                <v:stroke joinstyle="miter"/>
              </v:roundrect>
            </w:pict>
          </mc:Fallback>
        </mc:AlternateContent>
      </w:r>
      <w:r w:rsidR="004B0B64">
        <w:rPr>
          <w:noProof/>
        </w:rPr>
        <w:drawing>
          <wp:anchor distT="0" distB="0" distL="114300" distR="114300" simplePos="0" relativeHeight="251671552" behindDoc="0" locked="0" layoutInCell="1" allowOverlap="1" wp14:anchorId="0B15F4EE" wp14:editId="3E2CDE60">
            <wp:simplePos x="0" y="0"/>
            <wp:positionH relativeFrom="margin">
              <wp:posOffset>215900</wp:posOffset>
            </wp:positionH>
            <wp:positionV relativeFrom="paragraph">
              <wp:posOffset>288925</wp:posOffset>
            </wp:positionV>
            <wp:extent cx="227330" cy="278130"/>
            <wp:effectExtent l="0" t="0" r="1270" b="7620"/>
            <wp:wrapNone/>
            <wp:docPr id="1594027847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27847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B64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2A048A" wp14:editId="693517E9">
                <wp:simplePos x="0" y="0"/>
                <wp:positionH relativeFrom="column">
                  <wp:posOffset>-3810</wp:posOffset>
                </wp:positionH>
                <wp:positionV relativeFrom="paragraph">
                  <wp:posOffset>984885</wp:posOffset>
                </wp:positionV>
                <wp:extent cx="6129655" cy="1479550"/>
                <wp:effectExtent l="0" t="0" r="4445" b="6350"/>
                <wp:wrapNone/>
                <wp:docPr id="1488707132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9655" cy="1479550"/>
                        </a:xfrm>
                        <a:prstGeom prst="roundRect">
                          <a:avLst>
                            <a:gd name="adj" fmla="val 10249"/>
                          </a:avLst>
                        </a:prstGeom>
                        <a:solidFill>
                          <a:srgbClr val="ED6D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B55303" id="Rectangle: Rounded Corners 3" o:spid="_x0000_s1026" style="position:absolute;margin-left:-.3pt;margin-top:77.55pt;width:482.65pt;height:116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7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" fillcolor="#ed6d35" stroked="f" strokeweight="1pt">
                <v:stroke joinstyle="miter"/>
              </v:roundrect>
            </w:pict>
          </mc:Fallback>
        </mc:AlternateContent>
      </w:r>
      <w:r w:rsidR="004B0B64" w:rsidRPr="001C2D70">
        <w:rPr>
          <w:rFonts w:ascii="IBM Plex Sans Medium" w:hAnsi="IBM Plex Sans Medium"/>
          <w:b w:val="0"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6A63946" wp14:editId="34E32B2C">
                <wp:simplePos x="0" y="0"/>
                <wp:positionH relativeFrom="column">
                  <wp:posOffset>149860</wp:posOffset>
                </wp:positionH>
                <wp:positionV relativeFrom="paragraph">
                  <wp:posOffset>1189355</wp:posOffset>
                </wp:positionV>
                <wp:extent cx="5200015" cy="1143000"/>
                <wp:effectExtent l="0" t="0" r="0" b="0"/>
                <wp:wrapNone/>
                <wp:docPr id="976480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01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E2FB7" w14:textId="77777777" w:rsidR="00764073" w:rsidRPr="00211CAE" w:rsidRDefault="00764073" w:rsidP="00764073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11CAE"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  <w:t xml:space="preserve">        Your feedback is important to us</w:t>
                            </w:r>
                          </w:p>
                          <w:p w14:paraId="23F943D1" w14:textId="77777777" w:rsidR="00764073" w:rsidRPr="00211CAE" w:rsidRDefault="00764073" w:rsidP="00764073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11CAE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We’d love to hear your thoughts about your Transition to Work service. </w:t>
                            </w:r>
                          </w:p>
                          <w:p w14:paraId="2CAB7594" w14:textId="77777777" w:rsidR="00764073" w:rsidRPr="00211CAE" w:rsidRDefault="00764073" w:rsidP="00764073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11CAE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You can provide feedback directly to your Youth Mentor or drop it into our anonymous feedback box at our reception desk.  </w:t>
                            </w:r>
                          </w:p>
                          <w:p w14:paraId="48CA81A3" w14:textId="77777777" w:rsidR="00764073" w:rsidRPr="00211CAE" w:rsidRDefault="00764073" w:rsidP="00764073">
                            <w:pPr>
                              <w:spacing w:line="240" w:lineRule="auto"/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11CA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At AKG, we take privacy seriously and your feedback will remain conﬁdential.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63946" id="_x0000_s1027" type="#_x0000_t202" style="position:absolute;margin-left:11.8pt;margin-top:93.65pt;width:409.45pt;height:90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" filled="f" stroked="f">
                <v:textbox>
                  <w:txbxContent>
                    <w:p w14:paraId="207E2FB7" w14:textId="77777777" w:rsidR="00764073" w:rsidRPr="00211CAE" w:rsidRDefault="00764073" w:rsidP="00764073">
                      <w:pPr>
                        <w:spacing w:line="360" w:lineRule="auto"/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211CAE"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6"/>
                          <w:szCs w:val="26"/>
                          <w:lang w:val="en-GB"/>
                        </w:rPr>
                        <w:t xml:space="preserve">        Your feedback is important to us</w:t>
                      </w:r>
                    </w:p>
                    <w:p w14:paraId="23F943D1" w14:textId="77777777" w:rsidR="00764073" w:rsidRPr="00211CAE" w:rsidRDefault="00764073" w:rsidP="00764073">
                      <w:pPr>
                        <w:spacing w:line="24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211CAE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We’d love to hear your thoughts about your Transition to Work service. </w:t>
                      </w:r>
                    </w:p>
                    <w:p w14:paraId="2CAB7594" w14:textId="77777777" w:rsidR="00764073" w:rsidRPr="00211CAE" w:rsidRDefault="00764073" w:rsidP="00764073">
                      <w:pPr>
                        <w:spacing w:line="24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211CAE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You can provide feedback directly to your Youth Mentor or drop it into our anonymous feedback box at our reception desk.  </w:t>
                      </w:r>
                    </w:p>
                    <w:p w14:paraId="48CA81A3" w14:textId="77777777" w:rsidR="00764073" w:rsidRPr="00211CAE" w:rsidRDefault="00764073" w:rsidP="00764073">
                      <w:pPr>
                        <w:spacing w:line="240" w:lineRule="auto"/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211CA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At AKG, we take privacy seriously and your feedback will remain conﬁdential.</w:t>
                      </w:r>
                    </w:p>
                  </w:txbxContent>
                </v:textbox>
              </v:shape>
            </w:pict>
          </mc:Fallback>
        </mc:AlternateContent>
      </w:r>
      <w:r w:rsidR="004B0B64">
        <w:rPr>
          <w:noProof/>
        </w:rPr>
        <w:drawing>
          <wp:anchor distT="0" distB="0" distL="114300" distR="114300" simplePos="0" relativeHeight="251677696" behindDoc="0" locked="0" layoutInCell="1" allowOverlap="1" wp14:anchorId="456BF2B0" wp14:editId="11DBDABE">
            <wp:simplePos x="0" y="0"/>
            <wp:positionH relativeFrom="column">
              <wp:posOffset>223520</wp:posOffset>
            </wp:positionH>
            <wp:positionV relativeFrom="paragraph">
              <wp:posOffset>1219811</wp:posOffset>
            </wp:positionV>
            <wp:extent cx="272415" cy="207010"/>
            <wp:effectExtent l="0" t="0" r="0" b="2540"/>
            <wp:wrapNone/>
            <wp:docPr id="1464618749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618749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4073" w:rsidSect="00764073">
      <w:headerReference w:type="default" r:id="rId17"/>
      <w:footerReference w:type="default" r:id="rId18"/>
      <w:pgSz w:w="11906" w:h="16838"/>
      <w:pgMar w:top="2200" w:right="1134" w:bottom="1021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C7C0" w14:textId="77777777" w:rsidR="006C46AF" w:rsidRDefault="006C46AF" w:rsidP="00190795">
      <w:r>
        <w:separator/>
      </w:r>
    </w:p>
  </w:endnote>
  <w:endnote w:type="continuationSeparator" w:id="0">
    <w:p w14:paraId="6BA3B191" w14:textId="77777777" w:rsidR="006C46AF" w:rsidRDefault="006C46AF" w:rsidP="00190795">
      <w:r>
        <w:continuationSeparator/>
      </w:r>
    </w:p>
  </w:endnote>
  <w:endnote w:type="continuationNotice" w:id="1">
    <w:p w14:paraId="08D4E8EC" w14:textId="77777777" w:rsidR="006C46AF" w:rsidRDefault="006C4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 Medium"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D32D" w14:textId="7D338EE5" w:rsidR="00AF406D" w:rsidRPr="00C07474" w:rsidRDefault="00AF406D">
    <w:pPr>
      <w:pStyle w:val="Footer"/>
      <w:jc w:val="right"/>
      <w:rPr>
        <w:color w:val="003015" w:themeColor="text1"/>
        <w:sz w:val="20"/>
        <w:szCs w:val="20"/>
      </w:rPr>
    </w:pPr>
  </w:p>
  <w:p w14:paraId="25472365" w14:textId="77777777" w:rsidR="004818F0" w:rsidRPr="00AF406D" w:rsidRDefault="004818F0" w:rsidP="009A4E25">
    <w:pPr>
      <w:pStyle w:val="Footer"/>
      <w:rPr>
        <w:b/>
        <w:bCs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CFE9" w14:textId="77777777" w:rsidR="006C46AF" w:rsidRDefault="006C46AF" w:rsidP="00190795">
      <w:r>
        <w:separator/>
      </w:r>
    </w:p>
  </w:footnote>
  <w:footnote w:type="continuationSeparator" w:id="0">
    <w:p w14:paraId="764279D4" w14:textId="77777777" w:rsidR="006C46AF" w:rsidRDefault="006C46AF" w:rsidP="00190795">
      <w:r>
        <w:continuationSeparator/>
      </w:r>
    </w:p>
  </w:footnote>
  <w:footnote w:type="continuationNotice" w:id="1">
    <w:p w14:paraId="50DE0D8A" w14:textId="77777777" w:rsidR="006C46AF" w:rsidRDefault="006C46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C0DA" w14:textId="284E29B6" w:rsidR="00190795" w:rsidRDefault="004B0B64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E36BC4F" wp14:editId="0821DB40">
          <wp:simplePos x="0" y="0"/>
          <wp:positionH relativeFrom="page">
            <wp:posOffset>-171450</wp:posOffset>
          </wp:positionH>
          <wp:positionV relativeFrom="paragraph">
            <wp:posOffset>-333375</wp:posOffset>
          </wp:positionV>
          <wp:extent cx="7654925" cy="1130300"/>
          <wp:effectExtent l="0" t="0" r="3175" b="0"/>
          <wp:wrapNone/>
          <wp:docPr id="475372983" name="Picture 1" descr="Workforce Australia logo and &quot;Delivered by AKG&quot;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372983" name="Picture 1" descr="Workforce Australia logo and &quot;Delivered by AKG&quot;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073">
      <w:rPr>
        <w:b/>
        <w:bCs/>
        <w:noProof/>
        <w:color w:val="0D301B"/>
        <w:sz w:val="78"/>
        <w:szCs w:val="78"/>
      </w:rPr>
      <w:drawing>
        <wp:anchor distT="0" distB="0" distL="114300" distR="114300" simplePos="0" relativeHeight="251662336" behindDoc="1" locked="0" layoutInCell="1" allowOverlap="1" wp14:anchorId="6C3C99A8" wp14:editId="7DBE096B">
          <wp:simplePos x="0" y="0"/>
          <wp:positionH relativeFrom="column">
            <wp:posOffset>-821055</wp:posOffset>
          </wp:positionH>
          <wp:positionV relativeFrom="paragraph">
            <wp:posOffset>975360</wp:posOffset>
          </wp:positionV>
          <wp:extent cx="9194165" cy="3075305"/>
          <wp:effectExtent l="0" t="0" r="0" b="0"/>
          <wp:wrapNone/>
          <wp:docPr id="1247123841" name="Picture 6" descr="AKG Transition to Work participant sitting with their Youth Mentor in a Youth 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123841" name="Picture 6" descr="AKG Transition to Work participant sitting with their Youth Mentor in a Youth Hub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89" t="16686" r="-9451" b="3613"/>
                  <a:stretch>
                    <a:fillRect/>
                  </a:stretch>
                </pic:blipFill>
                <pic:spPr bwMode="auto">
                  <a:xfrm>
                    <a:off x="0" y="0"/>
                    <a:ext cx="9194165" cy="307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1B6ADF" w14:textId="6549D6E9" w:rsidR="00404780" w:rsidRDefault="00404780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</w:p>
  <w:p w14:paraId="17DFDAA2" w14:textId="7438202E" w:rsidR="00404780" w:rsidRPr="00813B51" w:rsidRDefault="004B0B64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  <w:r>
      <w:rPr>
        <w:b/>
        <w:bCs/>
        <w:noProof/>
        <w:color w:val="0D301B"/>
        <w:sz w:val="78"/>
        <w:szCs w:val="7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073F9D" wp14:editId="2A5D5306">
              <wp:simplePos x="0" y="0"/>
              <wp:positionH relativeFrom="margin">
                <wp:posOffset>-341440</wp:posOffset>
              </wp:positionH>
              <wp:positionV relativeFrom="paragraph">
                <wp:posOffset>2642870</wp:posOffset>
              </wp:positionV>
              <wp:extent cx="6828155" cy="6543040"/>
              <wp:effectExtent l="0" t="0" r="0" b="0"/>
              <wp:wrapNone/>
              <wp:docPr id="1874773314" name="Rectangle: Rounded Corner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28155" cy="6543040"/>
                      </a:xfrm>
                      <a:prstGeom prst="roundRect">
                        <a:avLst>
                          <a:gd name="adj" fmla="val 3869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58F5E0C" id="Rectangle: Rounded Corners 3" o:spid="_x0000_s1026" style="position:absolute;margin-left:-26.9pt;margin-top:208.1pt;width:537.65pt;height:51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" fillcolor="white [3212]" stroked="f" strokeweight="1pt">
              <v:stroke joinstyle="miter"/>
              <w10:wrap anchorx="margin"/>
            </v:roundrect>
          </w:pict>
        </mc:Fallback>
      </mc:AlternateContent>
    </w:r>
    <w:r w:rsidR="00764073">
      <w:rPr>
        <w:b/>
        <w:bCs/>
        <w:noProof/>
        <w:color w:val="0D301B"/>
        <w:sz w:val="78"/>
        <w:szCs w:val="7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B3F33A" wp14:editId="39A060B7">
              <wp:simplePos x="0" y="0"/>
              <wp:positionH relativeFrom="margin">
                <wp:posOffset>-1204595</wp:posOffset>
              </wp:positionH>
              <wp:positionV relativeFrom="paragraph">
                <wp:posOffset>3131565</wp:posOffset>
              </wp:positionV>
              <wp:extent cx="8925635" cy="8761863"/>
              <wp:effectExtent l="0" t="0" r="8890" b="1270"/>
              <wp:wrapNone/>
              <wp:docPr id="184601730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25635" cy="8761863"/>
                      </a:xfrm>
                      <a:prstGeom prst="rect">
                        <a:avLst/>
                      </a:prstGeom>
                      <a:solidFill>
                        <a:srgbClr val="05A84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59344E" id="Rectangle 2" o:spid="_x0000_s1026" style="position:absolute;margin-left:-94.85pt;margin-top:246.6pt;width:702.8pt;height:689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" fillcolor="#05a848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BB0"/>
    <w:multiLevelType w:val="multilevel"/>
    <w:tmpl w:val="CCA21B40"/>
    <w:lvl w:ilvl="0">
      <w:start w:val="1"/>
      <w:numFmt w:val="decimal"/>
      <w:pStyle w:val="AKGH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KGH2"/>
      <w:lvlText w:val="%1.%2"/>
      <w:lvlJc w:val="left"/>
      <w:pPr>
        <w:ind w:left="454" w:hanging="170"/>
      </w:pPr>
      <w:rPr>
        <w:rFonts w:hint="default"/>
      </w:rPr>
    </w:lvl>
    <w:lvl w:ilvl="2">
      <w:start w:val="1"/>
      <w:numFmt w:val="decimal"/>
      <w:pStyle w:val="AKGH3"/>
      <w:lvlText w:val="%1.%2.%3"/>
      <w:lvlJc w:val="left"/>
      <w:pPr>
        <w:ind w:left="624" w:hanging="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BA27A59"/>
    <w:multiLevelType w:val="multilevel"/>
    <w:tmpl w:val="570A879A"/>
    <w:styleLink w:val="CurrentList5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191226C"/>
    <w:multiLevelType w:val="hybridMultilevel"/>
    <w:tmpl w:val="A1829388"/>
    <w:lvl w:ilvl="0" w:tplc="411A0ABE">
      <w:start w:val="1"/>
      <w:numFmt w:val="decimal"/>
      <w:pStyle w:val="Heading2"/>
      <w:lvlText w:val="1.%1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41517"/>
    <w:multiLevelType w:val="hybridMultilevel"/>
    <w:tmpl w:val="1C1CC836"/>
    <w:lvl w:ilvl="0" w:tplc="50E60F56">
      <w:start w:val="1"/>
      <w:numFmt w:val="decimal"/>
      <w:pStyle w:val="Heading1"/>
      <w:lvlText w:val="%1."/>
      <w:lvlJc w:val="left"/>
      <w:pPr>
        <w:ind w:left="720" w:hanging="360"/>
      </w:pPr>
      <w:rPr>
        <w:rFonts w:ascii="IBM Plex Sans" w:hAnsi="IBM Plex Sans" w:cstheme="minorBidi" w:hint="default"/>
        <w:b/>
        <w:i w:val="0"/>
        <w:color w:val="05A848"/>
        <w:sz w:val="28"/>
      </w:rPr>
    </w:lvl>
    <w:lvl w:ilvl="1" w:tplc="0C09000F">
      <w:start w:val="1"/>
      <w:numFmt w:val="decimal"/>
      <w:lvlText w:val="%2."/>
      <w:lvlJc w:val="left"/>
      <w:pPr>
        <w:ind w:left="121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E1EB2"/>
    <w:multiLevelType w:val="multilevel"/>
    <w:tmpl w:val="4C54B48A"/>
    <w:lvl w:ilvl="0">
      <w:start w:val="1"/>
      <w:numFmt w:val="decimal"/>
      <w:lvlText w:val="%1."/>
      <w:lvlJc w:val="left"/>
      <w:pPr>
        <w:ind w:left="420" w:hanging="420"/>
      </w:pPr>
      <w:rPr>
        <w:rFonts w:ascii="IBM Plex Sans" w:eastAsiaTheme="majorEastAsia" w:hAnsi="IBM Plex Sans" w:cstheme="majorBidi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Subhead2style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60" w:hanging="2520"/>
      </w:pPr>
      <w:rPr>
        <w:rFonts w:hint="default"/>
      </w:rPr>
    </w:lvl>
  </w:abstractNum>
  <w:abstractNum w:abstractNumId="5" w15:restartNumberingAfterBreak="0">
    <w:nsid w:val="30417305"/>
    <w:multiLevelType w:val="multilevel"/>
    <w:tmpl w:val="72A248A0"/>
    <w:styleLink w:val="CurrentList6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11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F535E59"/>
    <w:multiLevelType w:val="multilevel"/>
    <w:tmpl w:val="1F5450E2"/>
    <w:styleLink w:val="CurrentList4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FB46B5F"/>
    <w:multiLevelType w:val="multilevel"/>
    <w:tmpl w:val="81480624"/>
    <w:styleLink w:val="CurrentList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EA366E6"/>
    <w:multiLevelType w:val="multilevel"/>
    <w:tmpl w:val="82CC47BC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69A52FA7"/>
    <w:multiLevelType w:val="multilevel"/>
    <w:tmpl w:val="81480624"/>
    <w:styleLink w:val="CurrentList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79739763">
    <w:abstractNumId w:val="3"/>
  </w:num>
  <w:num w:numId="2" w16cid:durableId="241525529">
    <w:abstractNumId w:val="2"/>
  </w:num>
  <w:num w:numId="3" w16cid:durableId="1277056950">
    <w:abstractNumId w:val="4"/>
  </w:num>
  <w:num w:numId="4" w16cid:durableId="189145636">
    <w:abstractNumId w:val="0"/>
  </w:num>
  <w:num w:numId="5" w16cid:durableId="1451779178">
    <w:abstractNumId w:val="9"/>
  </w:num>
  <w:num w:numId="6" w16cid:durableId="1473062068">
    <w:abstractNumId w:val="7"/>
  </w:num>
  <w:num w:numId="7" w16cid:durableId="1621839854">
    <w:abstractNumId w:val="8"/>
  </w:num>
  <w:num w:numId="8" w16cid:durableId="991372373">
    <w:abstractNumId w:val="6"/>
  </w:num>
  <w:num w:numId="9" w16cid:durableId="203299496">
    <w:abstractNumId w:val="1"/>
  </w:num>
  <w:num w:numId="10" w16cid:durableId="167622372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A3"/>
    <w:rsid w:val="000178D5"/>
    <w:rsid w:val="00017915"/>
    <w:rsid w:val="000217A8"/>
    <w:rsid w:val="0002543E"/>
    <w:rsid w:val="00070F2E"/>
    <w:rsid w:val="00076183"/>
    <w:rsid w:val="00077955"/>
    <w:rsid w:val="00080DBA"/>
    <w:rsid w:val="000918D4"/>
    <w:rsid w:val="000C0668"/>
    <w:rsid w:val="000C2254"/>
    <w:rsid w:val="000C5311"/>
    <w:rsid w:val="000D39D5"/>
    <w:rsid w:val="000D4325"/>
    <w:rsid w:val="000E3BFA"/>
    <w:rsid w:val="00131B2F"/>
    <w:rsid w:val="00132EEB"/>
    <w:rsid w:val="00137191"/>
    <w:rsid w:val="001372FE"/>
    <w:rsid w:val="00152A1D"/>
    <w:rsid w:val="00177A30"/>
    <w:rsid w:val="00185585"/>
    <w:rsid w:val="00190795"/>
    <w:rsid w:val="00191563"/>
    <w:rsid w:val="0019422C"/>
    <w:rsid w:val="001A26DD"/>
    <w:rsid w:val="001A741E"/>
    <w:rsid w:val="001B3D62"/>
    <w:rsid w:val="001E1712"/>
    <w:rsid w:val="001E65BA"/>
    <w:rsid w:val="001F065E"/>
    <w:rsid w:val="001F3DA5"/>
    <w:rsid w:val="00211CAE"/>
    <w:rsid w:val="00222CD0"/>
    <w:rsid w:val="00237324"/>
    <w:rsid w:val="0026522C"/>
    <w:rsid w:val="00283CC6"/>
    <w:rsid w:val="00287744"/>
    <w:rsid w:val="002A5AED"/>
    <w:rsid w:val="002A71A6"/>
    <w:rsid w:val="002B1B85"/>
    <w:rsid w:val="002C0499"/>
    <w:rsid w:val="002C3692"/>
    <w:rsid w:val="002F27F4"/>
    <w:rsid w:val="00303105"/>
    <w:rsid w:val="00310A8E"/>
    <w:rsid w:val="0031278E"/>
    <w:rsid w:val="003159D4"/>
    <w:rsid w:val="003166CD"/>
    <w:rsid w:val="00330F5E"/>
    <w:rsid w:val="00334533"/>
    <w:rsid w:val="00335021"/>
    <w:rsid w:val="00343932"/>
    <w:rsid w:val="003505C8"/>
    <w:rsid w:val="003A1E01"/>
    <w:rsid w:val="003F2B7D"/>
    <w:rsid w:val="00404780"/>
    <w:rsid w:val="004159F6"/>
    <w:rsid w:val="00425DDF"/>
    <w:rsid w:val="004338EE"/>
    <w:rsid w:val="00466E64"/>
    <w:rsid w:val="004818F0"/>
    <w:rsid w:val="00483089"/>
    <w:rsid w:val="004972E7"/>
    <w:rsid w:val="004A2F26"/>
    <w:rsid w:val="004B0B64"/>
    <w:rsid w:val="004C5E08"/>
    <w:rsid w:val="004D07B8"/>
    <w:rsid w:val="004D597C"/>
    <w:rsid w:val="004D6161"/>
    <w:rsid w:val="004E6E6F"/>
    <w:rsid w:val="004F712E"/>
    <w:rsid w:val="005410BD"/>
    <w:rsid w:val="00562C71"/>
    <w:rsid w:val="005755B7"/>
    <w:rsid w:val="0058204A"/>
    <w:rsid w:val="00584338"/>
    <w:rsid w:val="005B05FD"/>
    <w:rsid w:val="005B31A3"/>
    <w:rsid w:val="005D645E"/>
    <w:rsid w:val="005E0702"/>
    <w:rsid w:val="005E510E"/>
    <w:rsid w:val="005E6AE8"/>
    <w:rsid w:val="0060089E"/>
    <w:rsid w:val="006047B1"/>
    <w:rsid w:val="0060634F"/>
    <w:rsid w:val="006134FF"/>
    <w:rsid w:val="0061746F"/>
    <w:rsid w:val="00621116"/>
    <w:rsid w:val="00622E44"/>
    <w:rsid w:val="006333B5"/>
    <w:rsid w:val="006423CB"/>
    <w:rsid w:val="0064384C"/>
    <w:rsid w:val="0064785C"/>
    <w:rsid w:val="006539FF"/>
    <w:rsid w:val="00664BA5"/>
    <w:rsid w:val="00690A49"/>
    <w:rsid w:val="006920FC"/>
    <w:rsid w:val="006A3AF2"/>
    <w:rsid w:val="006B3F99"/>
    <w:rsid w:val="006B4C73"/>
    <w:rsid w:val="006C0575"/>
    <w:rsid w:val="006C239F"/>
    <w:rsid w:val="006C46AF"/>
    <w:rsid w:val="006D62CB"/>
    <w:rsid w:val="006F1D6D"/>
    <w:rsid w:val="00701EF5"/>
    <w:rsid w:val="00705CDA"/>
    <w:rsid w:val="007101BC"/>
    <w:rsid w:val="007117B5"/>
    <w:rsid w:val="0072663B"/>
    <w:rsid w:val="00736632"/>
    <w:rsid w:val="007462BF"/>
    <w:rsid w:val="00764073"/>
    <w:rsid w:val="00776A3A"/>
    <w:rsid w:val="007864C7"/>
    <w:rsid w:val="007A0394"/>
    <w:rsid w:val="007B1231"/>
    <w:rsid w:val="007B154C"/>
    <w:rsid w:val="007D0940"/>
    <w:rsid w:val="007E496C"/>
    <w:rsid w:val="007E7CB8"/>
    <w:rsid w:val="007E7FD0"/>
    <w:rsid w:val="007F3E05"/>
    <w:rsid w:val="007F73FF"/>
    <w:rsid w:val="00800910"/>
    <w:rsid w:val="00801093"/>
    <w:rsid w:val="008030DF"/>
    <w:rsid w:val="008136B7"/>
    <w:rsid w:val="0081376E"/>
    <w:rsid w:val="00813B51"/>
    <w:rsid w:val="00816783"/>
    <w:rsid w:val="00821593"/>
    <w:rsid w:val="00834416"/>
    <w:rsid w:val="008428A0"/>
    <w:rsid w:val="008466C1"/>
    <w:rsid w:val="00850C8A"/>
    <w:rsid w:val="0085680A"/>
    <w:rsid w:val="00857194"/>
    <w:rsid w:val="00863970"/>
    <w:rsid w:val="008651A1"/>
    <w:rsid w:val="0087612E"/>
    <w:rsid w:val="0088173A"/>
    <w:rsid w:val="00892E93"/>
    <w:rsid w:val="008946A0"/>
    <w:rsid w:val="008A5B3D"/>
    <w:rsid w:val="008B2AC0"/>
    <w:rsid w:val="008B5588"/>
    <w:rsid w:val="008C5866"/>
    <w:rsid w:val="008C6AEF"/>
    <w:rsid w:val="008C7562"/>
    <w:rsid w:val="008F036B"/>
    <w:rsid w:val="008F3390"/>
    <w:rsid w:val="008F5A06"/>
    <w:rsid w:val="00905B40"/>
    <w:rsid w:val="00915257"/>
    <w:rsid w:val="00925652"/>
    <w:rsid w:val="00935662"/>
    <w:rsid w:val="0094336F"/>
    <w:rsid w:val="00944ECC"/>
    <w:rsid w:val="00972F75"/>
    <w:rsid w:val="00975CCE"/>
    <w:rsid w:val="009762CB"/>
    <w:rsid w:val="009A3034"/>
    <w:rsid w:val="009A4E25"/>
    <w:rsid w:val="009A5D09"/>
    <w:rsid w:val="009B0105"/>
    <w:rsid w:val="009B03A1"/>
    <w:rsid w:val="009B0508"/>
    <w:rsid w:val="009B5DE3"/>
    <w:rsid w:val="009B6F3A"/>
    <w:rsid w:val="009C4A23"/>
    <w:rsid w:val="009C5FFB"/>
    <w:rsid w:val="009D7DA3"/>
    <w:rsid w:val="009F0BAC"/>
    <w:rsid w:val="00A07C5F"/>
    <w:rsid w:val="00A07F8E"/>
    <w:rsid w:val="00A1225F"/>
    <w:rsid w:val="00A31C01"/>
    <w:rsid w:val="00A36131"/>
    <w:rsid w:val="00A42425"/>
    <w:rsid w:val="00A42B56"/>
    <w:rsid w:val="00A45FC0"/>
    <w:rsid w:val="00A5051F"/>
    <w:rsid w:val="00A674AF"/>
    <w:rsid w:val="00A726C3"/>
    <w:rsid w:val="00A820B2"/>
    <w:rsid w:val="00A82695"/>
    <w:rsid w:val="00A9510C"/>
    <w:rsid w:val="00AA060B"/>
    <w:rsid w:val="00AB52C5"/>
    <w:rsid w:val="00AB6725"/>
    <w:rsid w:val="00AC1BBD"/>
    <w:rsid w:val="00AC58AC"/>
    <w:rsid w:val="00AF406D"/>
    <w:rsid w:val="00B234ED"/>
    <w:rsid w:val="00B25132"/>
    <w:rsid w:val="00B36344"/>
    <w:rsid w:val="00B44B78"/>
    <w:rsid w:val="00B458FE"/>
    <w:rsid w:val="00B733D6"/>
    <w:rsid w:val="00B770B5"/>
    <w:rsid w:val="00BB1FBA"/>
    <w:rsid w:val="00BB3D23"/>
    <w:rsid w:val="00BC6CDA"/>
    <w:rsid w:val="00C04269"/>
    <w:rsid w:val="00C05B8A"/>
    <w:rsid w:val="00C07474"/>
    <w:rsid w:val="00C0751D"/>
    <w:rsid w:val="00C12473"/>
    <w:rsid w:val="00C12DC3"/>
    <w:rsid w:val="00C26F8E"/>
    <w:rsid w:val="00C37B80"/>
    <w:rsid w:val="00C40DBB"/>
    <w:rsid w:val="00C430BC"/>
    <w:rsid w:val="00C761D6"/>
    <w:rsid w:val="00CC3994"/>
    <w:rsid w:val="00CE00A2"/>
    <w:rsid w:val="00CF4463"/>
    <w:rsid w:val="00D02380"/>
    <w:rsid w:val="00D26108"/>
    <w:rsid w:val="00D321CE"/>
    <w:rsid w:val="00D3586D"/>
    <w:rsid w:val="00D36F4F"/>
    <w:rsid w:val="00D567AB"/>
    <w:rsid w:val="00D61CF0"/>
    <w:rsid w:val="00DA0E69"/>
    <w:rsid w:val="00DA4393"/>
    <w:rsid w:val="00DB685B"/>
    <w:rsid w:val="00DC4C3A"/>
    <w:rsid w:val="00DD5C9F"/>
    <w:rsid w:val="00DD6A58"/>
    <w:rsid w:val="00E115A3"/>
    <w:rsid w:val="00E14C62"/>
    <w:rsid w:val="00E444C7"/>
    <w:rsid w:val="00E55FE3"/>
    <w:rsid w:val="00E609B8"/>
    <w:rsid w:val="00E75F11"/>
    <w:rsid w:val="00E76D47"/>
    <w:rsid w:val="00E815DC"/>
    <w:rsid w:val="00E97862"/>
    <w:rsid w:val="00EB04D0"/>
    <w:rsid w:val="00ED4DFF"/>
    <w:rsid w:val="00ED7EAE"/>
    <w:rsid w:val="00EF050B"/>
    <w:rsid w:val="00EF4B64"/>
    <w:rsid w:val="00F05C66"/>
    <w:rsid w:val="00F10CD7"/>
    <w:rsid w:val="00F123B3"/>
    <w:rsid w:val="00F130A0"/>
    <w:rsid w:val="00F1550E"/>
    <w:rsid w:val="00F2350E"/>
    <w:rsid w:val="00F34FE4"/>
    <w:rsid w:val="00F35171"/>
    <w:rsid w:val="00F51266"/>
    <w:rsid w:val="00F77C95"/>
    <w:rsid w:val="00F94D90"/>
    <w:rsid w:val="00F95B54"/>
    <w:rsid w:val="00F97AE4"/>
    <w:rsid w:val="00FA0182"/>
    <w:rsid w:val="00FA48E1"/>
    <w:rsid w:val="00FB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383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57194"/>
    <w:pPr>
      <w:spacing w:line="280" w:lineRule="exact"/>
    </w:pPr>
    <w:rPr>
      <w:rFonts w:ascii="IBM Plex Sans" w:hAnsi="IBM Plex Sans"/>
      <w:sz w:val="22"/>
    </w:rPr>
  </w:style>
  <w:style w:type="paragraph" w:styleId="Heading1">
    <w:name w:val="heading 1"/>
    <w:basedOn w:val="Normal"/>
    <w:next w:val="Normal"/>
    <w:link w:val="Heading1Char"/>
    <w:uiPriority w:val="9"/>
    <w:rsid w:val="008F3390"/>
    <w:pPr>
      <w:keepNext/>
      <w:keepLines/>
      <w:numPr>
        <w:numId w:val="1"/>
      </w:numPr>
      <w:spacing w:before="120" w:after="240" w:line="240" w:lineRule="auto"/>
      <w:ind w:left="360"/>
      <w:outlineLvl w:val="0"/>
    </w:pPr>
    <w:rPr>
      <w:rFonts w:eastAsiaTheme="majorEastAsia" w:cstheme="majorBidi"/>
      <w:b/>
      <w:color w:val="05A848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FA48E1"/>
    <w:pPr>
      <w:keepNext/>
      <w:keepLines/>
      <w:numPr>
        <w:numId w:val="2"/>
      </w:numPr>
      <w:spacing w:before="120" w:after="40" w:line="240" w:lineRule="auto"/>
      <w:outlineLvl w:val="1"/>
    </w:pPr>
    <w:rPr>
      <w:rFonts w:eastAsiaTheme="majorEastAsia" w:cstheme="majorBidi"/>
      <w:color w:val="037D3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37B80"/>
    <w:pPr>
      <w:keepNext/>
      <w:keepLines/>
      <w:spacing w:before="40"/>
      <w:outlineLvl w:val="2"/>
    </w:pPr>
    <w:rPr>
      <w:rFonts w:eastAsiaTheme="majorEastAsia" w:cstheme="majorBidi"/>
      <w:color w:val="037D35" w:themeColor="accent1" w:themeShade="B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B80"/>
    <w:pPr>
      <w:keepNext/>
      <w:keepLines/>
      <w:spacing w:before="40"/>
      <w:outlineLvl w:val="3"/>
    </w:pPr>
    <w:rPr>
      <w:rFonts w:eastAsiaTheme="majorEastAsia" w:cstheme="majorBidi"/>
      <w:i/>
      <w:iCs/>
      <w:color w:val="037D3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7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2532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7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795"/>
  </w:style>
  <w:style w:type="paragraph" w:styleId="Footer">
    <w:name w:val="footer"/>
    <w:basedOn w:val="Normal"/>
    <w:link w:val="FooterChar"/>
    <w:uiPriority w:val="99"/>
    <w:unhideWhenUsed/>
    <w:rsid w:val="009A4E25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A4E25"/>
    <w:rPr>
      <w:rFonts w:ascii="IBM Plex Sans" w:hAnsi="IBM Plex Sans"/>
      <w:sz w:val="16"/>
    </w:rPr>
  </w:style>
  <w:style w:type="paragraph" w:customStyle="1" w:styleId="BasicParagraph">
    <w:name w:val="[Basic Paragraph]"/>
    <w:basedOn w:val="Normal"/>
    <w:uiPriority w:val="99"/>
    <w:rsid w:val="0019079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paragraph" w:customStyle="1" w:styleId="AKGH1Body">
    <w:name w:val="AKG H1 Body"/>
    <w:basedOn w:val="BasicParagraph"/>
    <w:qFormat/>
    <w:rsid w:val="00816783"/>
    <w:pPr>
      <w:spacing w:line="240" w:lineRule="auto"/>
      <w:ind w:left="340"/>
      <w:outlineLvl w:val="1"/>
    </w:pPr>
    <w:rPr>
      <w:rFonts w:ascii="IBM Plex Sans" w:hAnsi="IBM Plex Sans" w:cs="IBM Plex Sans"/>
      <w:szCs w:val="16"/>
    </w:rPr>
  </w:style>
  <w:style w:type="paragraph" w:styleId="Revision">
    <w:name w:val="Revision"/>
    <w:hidden/>
    <w:uiPriority w:val="99"/>
    <w:semiHidden/>
    <w:rsid w:val="00562C71"/>
  </w:style>
  <w:style w:type="character" w:customStyle="1" w:styleId="Heading1Char">
    <w:name w:val="Heading 1 Char"/>
    <w:basedOn w:val="DefaultParagraphFont"/>
    <w:link w:val="Heading1"/>
    <w:uiPriority w:val="9"/>
    <w:rsid w:val="008F3390"/>
    <w:rPr>
      <w:rFonts w:ascii="IBM Plex Sans" w:eastAsiaTheme="majorEastAsia" w:hAnsi="IBM Plex Sans" w:cstheme="majorBidi"/>
      <w:b/>
      <w:color w:val="05A848"/>
      <w:sz w:val="28"/>
      <w:szCs w:val="32"/>
    </w:rPr>
  </w:style>
  <w:style w:type="paragraph" w:styleId="NormalWeb">
    <w:name w:val="Normal (Web)"/>
    <w:basedOn w:val="Normal"/>
    <w:uiPriority w:val="99"/>
    <w:semiHidden/>
    <w:unhideWhenUsed/>
    <w:rsid w:val="009433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B0508"/>
    <w:rPr>
      <w:rFonts w:ascii="IBM Plex Sans" w:eastAsiaTheme="majorEastAsia" w:hAnsi="IBM Plex Sans" w:cstheme="majorBidi"/>
      <w:color w:val="037D35" w:themeColor="accent1" w:themeShade="BF"/>
      <w:sz w:val="26"/>
      <w:szCs w:val="26"/>
    </w:rPr>
  </w:style>
  <w:style w:type="paragraph" w:styleId="NoSpacing">
    <w:name w:val="No Spacing"/>
    <w:uiPriority w:val="1"/>
    <w:rsid w:val="00C37B80"/>
    <w:rPr>
      <w:rFonts w:ascii="IBM Plex Sans" w:hAnsi="IBM Plex Sans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C37B80"/>
    <w:rPr>
      <w:rFonts w:ascii="IBM Plex Sans" w:eastAsiaTheme="majorEastAsia" w:hAnsi="IBM Plex Sans" w:cstheme="majorBidi"/>
      <w:color w:val="037D35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C37B80"/>
    <w:rPr>
      <w:rFonts w:ascii="IBM Plex Sans" w:eastAsiaTheme="majorEastAsia" w:hAnsi="IBM Plex Sans" w:cstheme="majorBidi"/>
      <w:i/>
      <w:iCs/>
      <w:color w:val="037D35" w:themeColor="accent1" w:themeShade="BF"/>
      <w:sz w:val="22"/>
    </w:rPr>
  </w:style>
  <w:style w:type="paragraph" w:styleId="Title">
    <w:name w:val="Title"/>
    <w:basedOn w:val="Normal"/>
    <w:next w:val="Normal"/>
    <w:link w:val="TitleChar"/>
    <w:uiPriority w:val="10"/>
    <w:rsid w:val="00C37B80"/>
    <w:pPr>
      <w:spacing w:line="240" w:lineRule="auto"/>
      <w:contextualSpacing/>
    </w:pPr>
    <w:rPr>
      <w:rFonts w:eastAsiaTheme="majorEastAsia" w:cstheme="majorBidi"/>
      <w:color w:val="037D35" w:themeColor="accent1" w:themeShade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B80"/>
    <w:rPr>
      <w:rFonts w:ascii="IBM Plex Sans" w:eastAsiaTheme="majorEastAsia" w:hAnsi="IBM Plex Sans" w:cstheme="majorBidi"/>
      <w:color w:val="037D35" w:themeColor="accent1" w:themeShade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37B80"/>
    <w:pPr>
      <w:numPr>
        <w:ilvl w:val="1"/>
      </w:numPr>
      <w:spacing w:after="160"/>
    </w:pPr>
    <w:rPr>
      <w:rFonts w:eastAsiaTheme="minorEastAsia"/>
      <w:color w:val="037D35" w:themeColor="accent1" w:themeShade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B80"/>
    <w:rPr>
      <w:rFonts w:ascii="IBM Plex Sans" w:eastAsiaTheme="minorEastAsia" w:hAnsi="IBM Plex Sans"/>
      <w:color w:val="037D35" w:themeColor="accent1" w:themeShade="BF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7F3E05"/>
    <w:rPr>
      <w:rFonts w:ascii="IBM Plex Sans" w:hAnsi="IBM Plex Sans"/>
      <w:b/>
      <w:i w:val="0"/>
      <w:iCs/>
      <w:color w:val="025423" w:themeColor="accent1" w:themeShade="80"/>
    </w:rPr>
  </w:style>
  <w:style w:type="character" w:styleId="IntenseEmphasis">
    <w:name w:val="Intense Emphasis"/>
    <w:basedOn w:val="DefaultParagraphFont"/>
    <w:uiPriority w:val="21"/>
    <w:rsid w:val="00C37B80"/>
    <w:rPr>
      <w:i/>
      <w:iCs/>
      <w:color w:val="037D35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C37B80"/>
    <w:pPr>
      <w:spacing w:before="200" w:after="160"/>
      <w:ind w:left="864" w:right="864"/>
      <w:jc w:val="center"/>
    </w:pPr>
    <w:rPr>
      <w:i/>
      <w:iCs/>
      <w:color w:val="037D35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C37B80"/>
    <w:rPr>
      <w:rFonts w:ascii="IBM Plex Sans" w:hAnsi="IBM Plex Sans"/>
      <w:i/>
      <w:iCs/>
      <w:color w:val="037D35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C37B80"/>
    <w:pPr>
      <w:pBdr>
        <w:top w:val="single" w:sz="4" w:space="10" w:color="05A848" w:themeColor="accent1"/>
        <w:bottom w:val="single" w:sz="4" w:space="10" w:color="05A848" w:themeColor="accent1"/>
      </w:pBdr>
      <w:spacing w:before="360" w:after="360"/>
      <w:ind w:left="864" w:right="864"/>
      <w:jc w:val="center"/>
    </w:pPr>
    <w:rPr>
      <w:i/>
      <w:iCs/>
      <w:color w:val="037D3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80"/>
    <w:rPr>
      <w:rFonts w:ascii="IBM Plex Sans" w:hAnsi="IBM Plex Sans"/>
      <w:i/>
      <w:iCs/>
      <w:color w:val="037D35" w:themeColor="accent1" w:themeShade="BF"/>
      <w:sz w:val="22"/>
    </w:rPr>
  </w:style>
  <w:style w:type="character" w:styleId="SubtleReference">
    <w:name w:val="Subtle Reference"/>
    <w:basedOn w:val="DefaultParagraphFont"/>
    <w:uiPriority w:val="31"/>
    <w:rsid w:val="00C37B80"/>
    <w:rPr>
      <w:smallCaps/>
      <w:color w:val="037D35" w:themeColor="accent1" w:themeShade="BF"/>
    </w:rPr>
  </w:style>
  <w:style w:type="character" w:styleId="IntenseReference">
    <w:name w:val="Intense Reference"/>
    <w:basedOn w:val="DefaultParagraphFont"/>
    <w:uiPriority w:val="32"/>
    <w:rsid w:val="00C37B80"/>
    <w:rPr>
      <w:b/>
      <w:bCs/>
      <w:smallCaps/>
      <w:color w:val="037D35" w:themeColor="accent1" w:themeShade="BF"/>
      <w:spacing w:val="5"/>
    </w:rPr>
  </w:style>
  <w:style w:type="character" w:styleId="Emphasis">
    <w:name w:val="Emphasis"/>
    <w:basedOn w:val="DefaultParagraphFont"/>
    <w:uiPriority w:val="20"/>
    <w:rsid w:val="00857194"/>
    <w:rPr>
      <w:i/>
      <w:iCs/>
    </w:rPr>
  </w:style>
  <w:style w:type="paragraph" w:styleId="ListParagraph">
    <w:name w:val="List Paragraph"/>
    <w:aliases w:val="Recommendation,List Paragraph1,List Paragraph11,L,Bullet Point,Bullet points,Content descriptions,Body Bullets 1,Bullet point,CV text,F5 List Paragraph,Dot pt,List Paragraph111,Medium Grid 1 - Accent 21,Numbered Paragraph,Main"/>
    <w:basedOn w:val="Normal"/>
    <w:link w:val="ListParagraphChar"/>
    <w:uiPriority w:val="34"/>
    <w:qFormat/>
    <w:rsid w:val="00AF406D"/>
    <w:pPr>
      <w:ind w:left="720"/>
      <w:contextualSpacing/>
    </w:pPr>
  </w:style>
  <w:style w:type="table" w:styleId="TableGrid">
    <w:name w:val="Table Grid"/>
    <w:basedOn w:val="TableNormal"/>
    <w:uiPriority w:val="39"/>
    <w:rsid w:val="00C07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1">
    <w:name w:val="List Table 6 Colorful Accent 1"/>
    <w:basedOn w:val="TableNormal"/>
    <w:uiPriority w:val="51"/>
    <w:rsid w:val="00C0751D"/>
    <w:rPr>
      <w:color w:val="037D35" w:themeColor="accent1" w:themeShade="BF"/>
    </w:rPr>
    <w:tblPr>
      <w:tblStyleRowBandSize w:val="1"/>
      <w:tblStyleColBandSize w:val="1"/>
      <w:tblBorders>
        <w:top w:val="single" w:sz="4" w:space="0" w:color="05A848" w:themeColor="accent1"/>
        <w:bottom w:val="single" w:sz="4" w:space="0" w:color="05A84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5A84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5A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DD7" w:themeFill="accent1" w:themeFillTint="33"/>
      </w:tcPr>
    </w:tblStylePr>
    <w:tblStylePr w:type="band1Horz">
      <w:tblPr/>
      <w:tcPr>
        <w:shd w:val="clear" w:color="auto" w:fill="BDFDD7" w:themeFill="accent1" w:themeFillTint="33"/>
      </w:tcPr>
    </w:tblStylePr>
  </w:style>
  <w:style w:type="table" w:styleId="ListTable6Colorful">
    <w:name w:val="List Table 6 Colorful"/>
    <w:basedOn w:val="TableNormal"/>
    <w:uiPriority w:val="51"/>
    <w:rsid w:val="00C0751D"/>
    <w:rPr>
      <w:color w:val="003015" w:themeColor="text1"/>
    </w:rPr>
    <w:tblPr>
      <w:tblStyleRowBandSize w:val="1"/>
      <w:tblStyleColBandSize w:val="1"/>
      <w:tblBorders>
        <w:top w:val="single" w:sz="4" w:space="0" w:color="003015" w:themeColor="text1"/>
        <w:bottom w:val="single" w:sz="4" w:space="0" w:color="003015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3015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301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CA" w:themeFill="text1" w:themeFillTint="33"/>
      </w:tcPr>
    </w:tblStylePr>
    <w:tblStylePr w:type="band1Horz">
      <w:tblPr/>
      <w:tcPr>
        <w:shd w:val="clear" w:color="auto" w:fill="A2FFCA" w:themeFill="text1" w:themeFillTint="33"/>
      </w:tcPr>
    </w:tblStylePr>
  </w:style>
  <w:style w:type="table" w:styleId="ListTable5Dark-Accent6">
    <w:name w:val="List Table 5 Dark Accent 6"/>
    <w:basedOn w:val="TableNormal"/>
    <w:uiPriority w:val="50"/>
    <w:rsid w:val="00C0751D"/>
    <w:rPr>
      <w:color w:val="FFFFFF" w:themeColor="background1"/>
    </w:rPr>
    <w:tblPr>
      <w:tblStyleRowBandSize w:val="1"/>
      <w:tblStyleColBandSize w:val="1"/>
      <w:tblBorders>
        <w:top w:val="single" w:sz="24" w:space="0" w:color="BBBCBC" w:themeColor="accent6"/>
        <w:left w:val="single" w:sz="24" w:space="0" w:color="BBBCBC" w:themeColor="accent6"/>
        <w:bottom w:val="single" w:sz="24" w:space="0" w:color="BBBCBC" w:themeColor="accent6"/>
        <w:right w:val="single" w:sz="24" w:space="0" w:color="BBBCBC" w:themeColor="accent6"/>
      </w:tblBorders>
    </w:tblPr>
    <w:tcPr>
      <w:shd w:val="clear" w:color="auto" w:fill="BBBC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2-Accent6">
    <w:name w:val="List Table 2 Accent 6"/>
    <w:basedOn w:val="TableNormal"/>
    <w:uiPriority w:val="47"/>
    <w:rsid w:val="00C0751D"/>
    <w:tblPr>
      <w:tblStyleRowBandSize w:val="1"/>
      <w:tblStyleColBandSize w:val="1"/>
      <w:tblBorders>
        <w:top w:val="single" w:sz="4" w:space="0" w:color="D6D6D6" w:themeColor="accent6" w:themeTint="99"/>
        <w:bottom w:val="single" w:sz="4" w:space="0" w:color="D6D6D6" w:themeColor="accent6" w:themeTint="99"/>
        <w:insideH w:val="single" w:sz="4" w:space="0" w:color="D6D6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6" w:themeFillTint="33"/>
      </w:tcPr>
    </w:tblStylePr>
    <w:tblStylePr w:type="band1Horz">
      <w:tblPr/>
      <w:tcPr>
        <w:shd w:val="clear" w:color="auto" w:fill="F1F1F1" w:themeFill="accent6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751D"/>
    <w:rPr>
      <w:color w:val="8B8D8D" w:themeColor="accent6" w:themeShade="BF"/>
    </w:rPr>
    <w:tblPr>
      <w:tblStyleRowBandSize w:val="1"/>
      <w:tblStyleColBandSize w:val="1"/>
      <w:tblBorders>
        <w:top w:val="single" w:sz="4" w:space="0" w:color="D6D6D6" w:themeColor="accent6" w:themeTint="99"/>
        <w:left w:val="single" w:sz="4" w:space="0" w:color="D6D6D6" w:themeColor="accent6" w:themeTint="99"/>
        <w:bottom w:val="single" w:sz="4" w:space="0" w:color="D6D6D6" w:themeColor="accent6" w:themeTint="99"/>
        <w:right w:val="single" w:sz="4" w:space="0" w:color="D6D6D6" w:themeColor="accent6" w:themeTint="99"/>
        <w:insideH w:val="single" w:sz="4" w:space="0" w:color="D6D6D6" w:themeColor="accent6" w:themeTint="99"/>
        <w:insideV w:val="single" w:sz="4" w:space="0" w:color="D6D6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D6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6" w:themeFillTint="33"/>
      </w:tcPr>
    </w:tblStylePr>
    <w:tblStylePr w:type="band1Horz">
      <w:tblPr/>
      <w:tcPr>
        <w:shd w:val="clear" w:color="auto" w:fill="F1F1F1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C0751D"/>
    <w:rPr>
      <w:color w:val="05A84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51D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3441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726C3"/>
    <w:pPr>
      <w:tabs>
        <w:tab w:val="left" w:pos="567"/>
        <w:tab w:val="right" w:leader="dot" w:pos="10456"/>
      </w:tabs>
      <w:spacing w:before="120"/>
    </w:pPr>
    <w:rPr>
      <w:noProof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7F4"/>
    <w:rPr>
      <w:rFonts w:asciiTheme="majorHAnsi" w:eastAsiaTheme="majorEastAsia" w:hAnsiTheme="majorHAnsi" w:cstheme="majorBidi"/>
      <w:color w:val="025323" w:themeColor="accent1" w:themeShade="7F"/>
      <w:sz w:val="22"/>
    </w:rPr>
  </w:style>
  <w:style w:type="paragraph" w:customStyle="1" w:styleId="Subhead2style">
    <w:name w:val="Sub head 2 style"/>
    <w:basedOn w:val="Heading1"/>
    <w:link w:val="Subhead2styleChar"/>
    <w:rsid w:val="007F3E05"/>
    <w:pPr>
      <w:numPr>
        <w:ilvl w:val="2"/>
        <w:numId w:val="3"/>
      </w:numPr>
    </w:pPr>
    <w:rPr>
      <w:color w:val="025423" w:themeColor="accent1" w:themeShade="80"/>
      <w:sz w:val="24"/>
      <w:szCs w:val="24"/>
    </w:rPr>
  </w:style>
  <w:style w:type="character" w:customStyle="1" w:styleId="Subhead2styleChar">
    <w:name w:val="Sub head 2 style Char"/>
    <w:basedOn w:val="Heading1Char"/>
    <w:link w:val="Subhead2style"/>
    <w:rsid w:val="007F3E05"/>
    <w:rPr>
      <w:rFonts w:ascii="IBM Plex Sans" w:eastAsiaTheme="majorEastAsia" w:hAnsi="IBM Plex Sans" w:cstheme="majorBidi"/>
      <w:b/>
      <w:color w:val="025423" w:themeColor="accent1" w:themeShade="80"/>
      <w:sz w:val="28"/>
      <w:szCs w:val="32"/>
    </w:rPr>
  </w:style>
  <w:style w:type="paragraph" w:customStyle="1" w:styleId="AKGH1">
    <w:name w:val="AKG H1"/>
    <w:basedOn w:val="Heading1"/>
    <w:link w:val="AKGH1Char"/>
    <w:qFormat/>
    <w:rsid w:val="00A36131"/>
    <w:pPr>
      <w:numPr>
        <w:numId w:val="4"/>
      </w:numPr>
      <w:spacing w:before="240" w:after="120"/>
    </w:pPr>
    <w:rPr>
      <w:sz w:val="32"/>
    </w:rPr>
  </w:style>
  <w:style w:type="paragraph" w:customStyle="1" w:styleId="AKGH2">
    <w:name w:val="AKG H2"/>
    <w:basedOn w:val="Heading2"/>
    <w:qFormat/>
    <w:rsid w:val="00A36131"/>
    <w:pPr>
      <w:numPr>
        <w:ilvl w:val="1"/>
        <w:numId w:val="4"/>
      </w:numPr>
      <w:spacing w:before="240" w:after="120"/>
      <w:ind w:left="1560" w:hanging="879"/>
    </w:pPr>
    <w:rPr>
      <w:b/>
      <w:color w:val="50C27F"/>
      <w:sz w:val="28"/>
    </w:rPr>
  </w:style>
  <w:style w:type="paragraph" w:customStyle="1" w:styleId="AKGH3">
    <w:name w:val="AKG H3"/>
    <w:basedOn w:val="Subhead2style"/>
    <w:link w:val="AKGH3Char"/>
    <w:qFormat/>
    <w:rsid w:val="00A36131"/>
    <w:pPr>
      <w:numPr>
        <w:numId w:val="4"/>
      </w:numPr>
      <w:spacing w:before="240" w:after="120"/>
      <w:ind w:left="2552" w:hanging="992"/>
    </w:pPr>
    <w:rPr>
      <w:color w:val="50C27F"/>
    </w:rPr>
  </w:style>
  <w:style w:type="character" w:customStyle="1" w:styleId="AKGH3Char">
    <w:name w:val="AKG H3 Char"/>
    <w:basedOn w:val="Subhead2styleChar"/>
    <w:link w:val="AKGH3"/>
    <w:rsid w:val="00A36131"/>
    <w:rPr>
      <w:rFonts w:ascii="IBM Plex Sans" w:eastAsiaTheme="majorEastAsia" w:hAnsi="IBM Plex Sans" w:cstheme="majorBidi"/>
      <w:b/>
      <w:color w:val="50C27F"/>
      <w:sz w:val="28"/>
      <w:szCs w:val="32"/>
    </w:rPr>
  </w:style>
  <w:style w:type="paragraph" w:customStyle="1" w:styleId="ContentSub">
    <w:name w:val="Content Sub"/>
    <w:basedOn w:val="Normal"/>
    <w:link w:val="ContentSubChar"/>
    <w:rsid w:val="008C6AEF"/>
    <w:pPr>
      <w:ind w:firstLine="720"/>
    </w:pPr>
  </w:style>
  <w:style w:type="character" w:customStyle="1" w:styleId="ContentSubChar">
    <w:name w:val="Content Sub Char"/>
    <w:basedOn w:val="DefaultParagraphFont"/>
    <w:link w:val="ContentSub"/>
    <w:rsid w:val="008C6AEF"/>
    <w:rPr>
      <w:rFonts w:ascii="IBM Plex Sans" w:hAnsi="IBM Plex Sans"/>
      <w:sz w:val="22"/>
    </w:rPr>
  </w:style>
  <w:style w:type="paragraph" w:customStyle="1" w:styleId="Contentsub1">
    <w:name w:val="Content sub 1"/>
    <w:basedOn w:val="ListParagraph"/>
    <w:link w:val="Contentsub1Char"/>
    <w:rsid w:val="00AC1BBD"/>
    <w:pPr>
      <w:ind w:left="360"/>
    </w:pPr>
  </w:style>
  <w:style w:type="character" w:customStyle="1" w:styleId="ListParagraphChar">
    <w:name w:val="List Paragraph Char"/>
    <w:aliases w:val="Recommendation Char,List Paragraph1 Char,List Paragraph11 Char,L Char,Bullet Point Char,Bullet points Char,Content descriptions Char,Body Bullets 1 Char,Bullet point Char,CV text Char,F5 List Paragraph Char,Dot pt Char,Main Char"/>
    <w:basedOn w:val="DefaultParagraphFont"/>
    <w:link w:val="ListParagraph"/>
    <w:uiPriority w:val="34"/>
    <w:rsid w:val="00AC1BBD"/>
    <w:rPr>
      <w:rFonts w:ascii="IBM Plex Sans" w:hAnsi="IBM Plex Sans"/>
      <w:sz w:val="22"/>
    </w:rPr>
  </w:style>
  <w:style w:type="character" w:customStyle="1" w:styleId="Contentsub1Char">
    <w:name w:val="Content sub 1 Char"/>
    <w:basedOn w:val="ListParagraphChar"/>
    <w:link w:val="Contentsub1"/>
    <w:rsid w:val="00AC1BBD"/>
    <w:rPr>
      <w:rFonts w:ascii="IBM Plex Sans" w:hAnsi="IBM Plex Sans"/>
      <w:sz w:val="22"/>
    </w:rPr>
  </w:style>
  <w:style w:type="numbering" w:customStyle="1" w:styleId="CurrentList1">
    <w:name w:val="Current List1"/>
    <w:uiPriority w:val="99"/>
    <w:rsid w:val="007864C7"/>
    <w:pPr>
      <w:numPr>
        <w:numId w:val="5"/>
      </w:numPr>
    </w:pPr>
  </w:style>
  <w:style w:type="numbering" w:customStyle="1" w:styleId="CurrentList2">
    <w:name w:val="Current List2"/>
    <w:uiPriority w:val="99"/>
    <w:rsid w:val="007864C7"/>
    <w:pPr>
      <w:numPr>
        <w:numId w:val="6"/>
      </w:numPr>
    </w:pPr>
  </w:style>
  <w:style w:type="numbering" w:customStyle="1" w:styleId="CurrentList3">
    <w:name w:val="Current List3"/>
    <w:uiPriority w:val="99"/>
    <w:rsid w:val="007864C7"/>
    <w:pPr>
      <w:numPr>
        <w:numId w:val="7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A726C3"/>
    <w:pPr>
      <w:tabs>
        <w:tab w:val="left" w:pos="1134"/>
        <w:tab w:val="right" w:leader="dot" w:pos="10456"/>
      </w:tabs>
      <w:spacing w:before="120"/>
      <w:ind w:left="567"/>
    </w:pPr>
    <w:rPr>
      <w:noProof/>
      <w:sz w:val="18"/>
    </w:rPr>
  </w:style>
  <w:style w:type="numbering" w:customStyle="1" w:styleId="CurrentList4">
    <w:name w:val="Current List4"/>
    <w:uiPriority w:val="99"/>
    <w:rsid w:val="00816783"/>
    <w:pPr>
      <w:numPr>
        <w:numId w:val="8"/>
      </w:numPr>
    </w:pPr>
  </w:style>
  <w:style w:type="paragraph" w:customStyle="1" w:styleId="AKGH2Body">
    <w:name w:val="AKG H2 Body"/>
    <w:basedOn w:val="AKGH1Body"/>
    <w:autoRedefine/>
    <w:qFormat/>
    <w:rsid w:val="00A36131"/>
    <w:pPr>
      <w:ind w:left="1560"/>
    </w:pPr>
  </w:style>
  <w:style w:type="numbering" w:customStyle="1" w:styleId="CurrentList5">
    <w:name w:val="Current List5"/>
    <w:uiPriority w:val="99"/>
    <w:rsid w:val="00A36131"/>
    <w:pPr>
      <w:numPr>
        <w:numId w:val="9"/>
      </w:numPr>
    </w:pPr>
  </w:style>
  <w:style w:type="numbering" w:customStyle="1" w:styleId="CurrentList6">
    <w:name w:val="Current List6"/>
    <w:uiPriority w:val="99"/>
    <w:rsid w:val="00A36131"/>
    <w:pPr>
      <w:numPr>
        <w:numId w:val="10"/>
      </w:numPr>
    </w:pPr>
  </w:style>
  <w:style w:type="paragraph" w:customStyle="1" w:styleId="AKGH3Body">
    <w:name w:val="AKG H3 Body"/>
    <w:basedOn w:val="AKGH2Body"/>
    <w:qFormat/>
    <w:rsid w:val="00A36131"/>
  </w:style>
  <w:style w:type="paragraph" w:styleId="TOC3">
    <w:name w:val="toc 3"/>
    <w:basedOn w:val="Normal"/>
    <w:next w:val="Normal"/>
    <w:autoRedefine/>
    <w:uiPriority w:val="39"/>
    <w:unhideWhenUsed/>
    <w:rsid w:val="00A726C3"/>
    <w:pPr>
      <w:tabs>
        <w:tab w:val="left" w:pos="1985"/>
        <w:tab w:val="right" w:leader="dot" w:pos="10456"/>
      </w:tabs>
      <w:spacing w:before="80"/>
      <w:ind w:left="1134"/>
    </w:pPr>
    <w:rPr>
      <w:noProof/>
      <w:sz w:val="18"/>
      <w:szCs w:val="20"/>
    </w:rPr>
  </w:style>
  <w:style w:type="table" w:styleId="GridTable1Light">
    <w:name w:val="Grid Table 1 Light"/>
    <w:basedOn w:val="TableNormal"/>
    <w:uiPriority w:val="46"/>
    <w:rsid w:val="007B154C"/>
    <w:tblPr>
      <w:tblStyleRowBandSize w:val="1"/>
      <w:tblStyleColBandSize w:val="1"/>
      <w:tblBorders>
        <w:top w:val="single" w:sz="4" w:space="0" w:color="46FF96" w:themeColor="text1" w:themeTint="66"/>
        <w:left w:val="single" w:sz="4" w:space="0" w:color="46FF96" w:themeColor="text1" w:themeTint="66"/>
        <w:bottom w:val="single" w:sz="4" w:space="0" w:color="46FF96" w:themeColor="text1" w:themeTint="66"/>
        <w:right w:val="single" w:sz="4" w:space="0" w:color="46FF96" w:themeColor="text1" w:themeTint="66"/>
        <w:insideH w:val="single" w:sz="4" w:space="0" w:color="46FF96" w:themeColor="text1" w:themeTint="66"/>
        <w:insideV w:val="single" w:sz="4" w:space="0" w:color="46FF9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E86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E86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KGSubhead3">
    <w:name w:val="AKG Sub head 3"/>
    <w:basedOn w:val="AKGH1"/>
    <w:link w:val="AKGSubhead3Char"/>
    <w:qFormat/>
    <w:rsid w:val="002A71A6"/>
    <w:pPr>
      <w:numPr>
        <w:numId w:val="0"/>
      </w:numPr>
      <w:ind w:left="284"/>
    </w:pPr>
    <w:rPr>
      <w:color w:val="50C27F"/>
      <w:sz w:val="28"/>
      <w:szCs w:val="26"/>
    </w:rPr>
  </w:style>
  <w:style w:type="character" w:customStyle="1" w:styleId="AKGH1Char">
    <w:name w:val="AKG H1 Char"/>
    <w:basedOn w:val="Heading1Char"/>
    <w:link w:val="AKGH1"/>
    <w:rsid w:val="002A71A6"/>
    <w:rPr>
      <w:rFonts w:ascii="IBM Plex Sans" w:eastAsiaTheme="majorEastAsia" w:hAnsi="IBM Plex Sans" w:cstheme="majorBidi"/>
      <w:b/>
      <w:color w:val="05A848"/>
      <w:sz w:val="32"/>
      <w:szCs w:val="32"/>
    </w:rPr>
  </w:style>
  <w:style w:type="character" w:customStyle="1" w:styleId="AKGSubhead3Char">
    <w:name w:val="AKG Sub head 3 Char"/>
    <w:basedOn w:val="AKGH1Char"/>
    <w:link w:val="AKGSubhead3"/>
    <w:rsid w:val="002A71A6"/>
    <w:rPr>
      <w:rFonts w:ascii="IBM Plex Sans" w:eastAsiaTheme="majorEastAsia" w:hAnsi="IBM Plex Sans" w:cstheme="majorBidi"/>
      <w:b/>
      <w:color w:val="50C27F"/>
      <w:sz w:val="28"/>
      <w:szCs w:val="26"/>
    </w:rPr>
  </w:style>
  <w:style w:type="paragraph" w:customStyle="1" w:styleId="AKGSubSubhead">
    <w:name w:val="AKG Sub Sub head"/>
    <w:basedOn w:val="Heading4"/>
    <w:link w:val="AKGSubSubheadChar"/>
    <w:qFormat/>
    <w:rsid w:val="002A71A6"/>
    <w:rPr>
      <w:i w:val="0"/>
      <w:iCs w:val="0"/>
    </w:rPr>
  </w:style>
  <w:style w:type="character" w:customStyle="1" w:styleId="AKGSubSubheadChar">
    <w:name w:val="AKG Sub Sub head Char"/>
    <w:basedOn w:val="Heading4Char"/>
    <w:link w:val="AKGSubSubhead"/>
    <w:rsid w:val="002A71A6"/>
    <w:rPr>
      <w:rFonts w:ascii="IBM Plex Sans" w:eastAsiaTheme="majorEastAsia" w:hAnsi="IBM Plex Sans" w:cstheme="majorBidi"/>
      <w:i w:val="0"/>
      <w:iCs w:val="0"/>
      <w:color w:val="037D35" w:themeColor="accent1" w:themeShade="BF"/>
      <w:sz w:val="22"/>
    </w:rPr>
  </w:style>
  <w:style w:type="paragraph" w:styleId="BalloonText">
    <w:name w:val="Balloon Text"/>
    <w:basedOn w:val="Normal"/>
    <w:link w:val="BalloonTextChar"/>
    <w:unhideWhenUsed/>
    <w:rsid w:val="00E75F11"/>
    <w:pPr>
      <w:spacing w:line="240" w:lineRule="auto"/>
    </w:pPr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E75F11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5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82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9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sv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AKG Colours">
      <a:dk1>
        <a:srgbClr val="003015"/>
      </a:dk1>
      <a:lt1>
        <a:srgbClr val="FFFFFF"/>
      </a:lt1>
      <a:dk2>
        <a:srgbClr val="003015"/>
      </a:dk2>
      <a:lt2>
        <a:srgbClr val="FFFFFF"/>
      </a:lt2>
      <a:accent1>
        <a:srgbClr val="05A848"/>
      </a:accent1>
      <a:accent2>
        <a:srgbClr val="ED6D34"/>
      </a:accent2>
      <a:accent3>
        <a:srgbClr val="F3A5C7"/>
      </a:accent3>
      <a:accent4>
        <a:srgbClr val="02A2C3"/>
      </a:accent4>
      <a:accent5>
        <a:srgbClr val="038287"/>
      </a:accent5>
      <a:accent6>
        <a:srgbClr val="BBBCBC"/>
      </a:accent6>
      <a:hlink>
        <a:srgbClr val="05A848"/>
      </a:hlink>
      <a:folHlink>
        <a:srgbClr val="02A2C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F50B-510C-4C6A-B335-04ECED45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TtW Service Delivery Plan – QLD – Cairns – AKG (Participant)</dc:title>
  <dc:subject/>
  <dc:creator/>
  <cp:keywords/>
  <dc:description/>
  <cp:lastModifiedBy/>
  <cp:revision>1</cp:revision>
  <dcterms:created xsi:type="dcterms:W3CDTF">2026-09-07T00:00:00Z</dcterms:created>
  <dcterms:modified xsi:type="dcterms:W3CDTF">2026-09-07T00:00:00Z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2026-09-07T00:00:26Z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64e9a372-684f-4b24-b215-2d4eb4723207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