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7108" w14:textId="77777777" w:rsidR="005565B8" w:rsidRDefault="00286F3C" w:rsidP="00C55A70">
      <w:pPr>
        <w:spacing w:after="1600"/>
        <w:sectPr w:rsidR="005565B8" w:rsidSect="00C55A70">
          <w:headerReference w:type="even" r:id="rId11"/>
          <w:headerReference w:type="default" r:id="rId12"/>
          <w:footerReference w:type="even" r:id="rId13"/>
          <w:footerReference w:type="default" r:id="rId14"/>
          <w:headerReference w:type="first" r:id="rId15"/>
          <w:footerReference w:type="first" r:id="rId16"/>
          <w:pgSz w:w="11906" w:h="16838"/>
          <w:pgMar w:top="1021" w:right="851" w:bottom="1418" w:left="851" w:header="227" w:footer="1474" w:gutter="0"/>
          <w:cols w:space="708"/>
          <w:titlePg/>
          <w:docGrid w:linePitch="360"/>
        </w:sectPr>
      </w:pPr>
      <w:r>
        <w:rPr>
          <w:noProof/>
        </w:rPr>
        <w:drawing>
          <wp:inline distT="0" distB="0" distL="0" distR="0" wp14:anchorId="4E78EA70" wp14:editId="0FC6A2E2">
            <wp:extent cx="3506400" cy="968400"/>
            <wp:effectExtent l="0" t="0" r="0" b="3175"/>
            <wp:docPr id="6" name="Picture 6" descr="Australian Government&#10;Workforc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Workforce Australia"/>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06400" cy="9684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5263638F" wp14:editId="49EF4C46">
                <wp:simplePos x="0" y="0"/>
                <wp:positionH relativeFrom="page">
                  <wp:align>left</wp:align>
                </wp:positionH>
                <wp:positionV relativeFrom="page">
                  <wp:posOffset>0</wp:posOffset>
                </wp:positionV>
                <wp:extent cx="7560000" cy="2160000"/>
                <wp:effectExtent l="0" t="0" r="317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F01F5" id="Rectangle 3" o:spid="_x0000_s1026" alt="&quot;&quot;" style="position:absolute;margin-left:0;margin-top:0;width:595.3pt;height:170.1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" fillcolor="#051532" stroked="f" strokeweight="1pt">
                <w10:wrap anchorx="page" anchory="page"/>
              </v:rect>
            </w:pict>
          </mc:Fallback>
        </mc:AlternateContent>
      </w:r>
    </w:p>
    <w:p w14:paraId="469CF7F4" w14:textId="7DBAC7A8" w:rsidR="00654A65" w:rsidRPr="00654A65" w:rsidRDefault="008C5AC5" w:rsidP="00654A65">
      <w:pPr>
        <w:pStyle w:val="Title"/>
      </w:pPr>
      <w:r w:rsidRPr="008C5AC5">
        <w:t>Actions: Workforce planning to deliver business outcomes</w:t>
      </w:r>
    </w:p>
    <w:p w14:paraId="2F10025C" w14:textId="77777777" w:rsidR="008C5AC5" w:rsidRDefault="008C5AC5" w:rsidP="008C5AC5">
      <w:r>
        <w:t xml:space="preserve">Systematic workforce planning aligns businesses and human resource needs to improve business outcomes. </w:t>
      </w:r>
    </w:p>
    <w:p w14:paraId="28B73F65" w14:textId="77777777" w:rsidR="008C5AC5" w:rsidRDefault="008C5AC5" w:rsidP="008C5AC5">
      <w:r>
        <w:t>Planning aims to ensure that the right people - with the skills and capabilities necessary for work – are available in the right numbers, in the right employment types, in the right place and the right time to deliver business outcomes.</w:t>
      </w:r>
    </w:p>
    <w:p w14:paraId="5D877C8B" w14:textId="77777777" w:rsidR="008C5AC5" w:rsidRDefault="008C5AC5" w:rsidP="008C5AC5">
      <w:r>
        <w:t>Strategies are informed by scenario planning, future workforce demand, internal workforce supply, external workforce supply and analytics.</w:t>
      </w:r>
    </w:p>
    <w:p w14:paraId="72272F1E" w14:textId="77777777" w:rsidR="008C5AC5" w:rsidRPr="008C5AC5" w:rsidRDefault="008C5AC5" w:rsidP="008C5AC5">
      <w:pPr>
        <w:pStyle w:val="Heading1"/>
      </w:pPr>
      <w:r w:rsidRPr="008C5AC5">
        <w:t>Where to find information:</w:t>
      </w:r>
    </w:p>
    <w:p w14:paraId="64477447" w14:textId="77777777" w:rsidR="008C5AC5" w:rsidRPr="008C5AC5" w:rsidRDefault="008C5AC5" w:rsidP="008C5AC5">
      <w:pPr>
        <w:pStyle w:val="ListBullet"/>
      </w:pPr>
      <w:r>
        <w:t xml:space="preserve">Workplace Gender Equity Agency: </w:t>
      </w:r>
      <w:hyperlink r:id="rId18" w:history="1">
        <w:r>
          <w:rPr>
            <w:rStyle w:val="Hyperlink"/>
          </w:rPr>
          <w:t>Workplace gender equality | WGEA</w:t>
        </w:r>
      </w:hyperlink>
    </w:p>
    <w:p w14:paraId="2444B4AA" w14:textId="77777777" w:rsidR="008C5AC5" w:rsidRDefault="008C5AC5" w:rsidP="008C5AC5">
      <w:pPr>
        <w:pStyle w:val="ListBullet"/>
      </w:pPr>
      <w:r>
        <w:t xml:space="preserve">Workplace Gender Equity Agency: </w:t>
      </w:r>
      <w:hyperlink r:id="rId19" w:history="1">
        <w:r>
          <w:rPr>
            <w:rStyle w:val="Hyperlink"/>
          </w:rPr>
          <w:t>WGEA Data Explorer</w:t>
        </w:r>
      </w:hyperlink>
    </w:p>
    <w:p w14:paraId="26C71F4D" w14:textId="77777777" w:rsidR="008C5AC5" w:rsidRPr="008C5AC5" w:rsidRDefault="008C5AC5" w:rsidP="008C5AC5">
      <w:pPr>
        <w:pStyle w:val="Heading1"/>
      </w:pPr>
      <w:r w:rsidRPr="008C5AC5">
        <w:t>What immediate actions you can implement:</w:t>
      </w:r>
    </w:p>
    <w:p w14:paraId="15C6B195" w14:textId="4657EF8F" w:rsidR="00B512DB" w:rsidRPr="00812E8B" w:rsidRDefault="00B512DB" w:rsidP="00B512DB">
      <w:pPr>
        <w:pStyle w:val="ListBullet"/>
      </w:pPr>
      <w:r w:rsidRPr="00812E8B">
        <w:t xml:space="preserve">Identify and disrupt bias across the talent lifecycle by using the </w:t>
      </w:r>
      <w:hyperlink r:id="rId20" w:history="1">
        <w:r w:rsidRPr="00812E8B">
          <w:rPr>
            <w:rStyle w:val="Hyperlink"/>
          </w:rPr>
          <w:t>Fixing the system not the women resource</w:t>
        </w:r>
      </w:hyperlink>
      <w:r w:rsidRPr="00812E8B">
        <w:t>.</w:t>
      </w:r>
    </w:p>
    <w:p w14:paraId="40088758" w14:textId="2DC91B62" w:rsidR="008C5AC5" w:rsidRPr="008C5AC5" w:rsidRDefault="008C5AC5" w:rsidP="008C5AC5">
      <w:pPr>
        <w:pStyle w:val="ListBullet"/>
      </w:pPr>
      <w:r>
        <w:t>Review local data to determine workforce profile in your region (including available skills, capabilities, and appetite for returner opportunities). Visit</w:t>
      </w:r>
      <w:r w:rsidR="00B512DB" w:rsidRPr="00B512DB">
        <w:t xml:space="preserve"> </w:t>
      </w:r>
      <w:hyperlink r:id="rId21" w:history="1">
        <w:r w:rsidR="00B512DB">
          <w:rPr>
            <w:rStyle w:val="Hyperlink"/>
          </w:rPr>
          <w:t>Labour Market Insights</w:t>
        </w:r>
      </w:hyperlink>
      <w:r>
        <w:t>.</w:t>
      </w:r>
    </w:p>
    <w:p w14:paraId="19715C1C" w14:textId="77777777" w:rsidR="008C5AC5" w:rsidRPr="008C5AC5" w:rsidRDefault="008C5AC5" w:rsidP="008C5AC5">
      <w:pPr>
        <w:pStyle w:val="Heading1"/>
      </w:pPr>
      <w:r w:rsidRPr="008C5AC5">
        <w:t>What longer term actions you can implement:</w:t>
      </w:r>
    </w:p>
    <w:p w14:paraId="2CE76881" w14:textId="77777777" w:rsidR="008C5AC5" w:rsidRPr="008C5AC5" w:rsidRDefault="008C5AC5" w:rsidP="008C5AC5">
      <w:pPr>
        <w:pStyle w:val="ListBullet"/>
      </w:pPr>
      <w:r>
        <w:t>Analyse internal workforce supply to identify skills and capability shortages, gaps in succession planning and the skills and capabilities that your organisation may wish to cultivate in future. Identify positions (available now and in the future) that may be viable for returners.</w:t>
      </w:r>
    </w:p>
    <w:p w14:paraId="44A0D788" w14:textId="77777777" w:rsidR="008C5AC5" w:rsidRDefault="008C5AC5" w:rsidP="008C5AC5">
      <w:pPr>
        <w:pStyle w:val="ListBullet"/>
      </w:pPr>
      <w:r>
        <w:t>HR team to convene a discussion with the Executive team, focused on future workforce requirements (including numbers, skills and capabilities).</w:t>
      </w:r>
    </w:p>
    <w:p w14:paraId="69795EDC" w14:textId="77777777" w:rsidR="008C5AC5" w:rsidRDefault="008C5AC5" w:rsidP="008C5AC5">
      <w:pPr>
        <w:pStyle w:val="ListParagraph"/>
        <w:spacing w:after="0" w:line="276" w:lineRule="auto"/>
        <w:ind w:left="0"/>
      </w:pPr>
    </w:p>
    <w:sectPr w:rsidR="008C5AC5" w:rsidSect="00AB49D3">
      <w:type w:val="continuous"/>
      <w:pgSz w:w="11906" w:h="16838"/>
      <w:pgMar w:top="1134" w:right="1021" w:bottom="1134"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E310" w14:textId="77777777" w:rsidR="000C7FE1" w:rsidRDefault="000C7FE1" w:rsidP="00EE7FDA">
      <w:pPr>
        <w:spacing w:after="0"/>
      </w:pPr>
      <w:r>
        <w:separator/>
      </w:r>
    </w:p>
  </w:endnote>
  <w:endnote w:type="continuationSeparator" w:id="0">
    <w:p w14:paraId="4B971781" w14:textId="77777777" w:rsidR="000C7FE1" w:rsidRDefault="000C7FE1"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E0B3" w14:textId="77777777" w:rsidR="00534DC7" w:rsidRDefault="00534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28F0" w14:textId="77777777" w:rsidR="00105919" w:rsidRDefault="00A1654A">
    <w:pPr>
      <w:pStyle w:val="Footer"/>
    </w:pPr>
    <w:r>
      <w:rPr>
        <w:noProof/>
      </w:rPr>
      <w:drawing>
        <wp:anchor distT="0" distB="0" distL="114300" distR="114300" simplePos="0" relativeHeight="251660288" behindDoc="1" locked="0" layoutInCell="1" allowOverlap="1" wp14:anchorId="1EA32507" wp14:editId="73D033A3">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40B4" w14:textId="77777777" w:rsidR="00105919" w:rsidRDefault="00105919">
    <w:pPr>
      <w:pStyle w:val="Footer"/>
    </w:pPr>
    <w:r>
      <w:rPr>
        <w:noProof/>
      </w:rPr>
      <w:drawing>
        <wp:anchor distT="0" distB="0" distL="114300" distR="114300" simplePos="0" relativeHeight="251658240" behindDoc="1" locked="0" layoutInCell="1" allowOverlap="1" wp14:anchorId="1559F9F7" wp14:editId="37D7350C">
          <wp:simplePos x="0" y="0"/>
          <wp:positionH relativeFrom="page">
            <wp:posOffset>0</wp:posOffset>
          </wp:positionH>
          <wp:positionV relativeFrom="page">
            <wp:posOffset>9337371</wp:posOffset>
          </wp:positionV>
          <wp:extent cx="7560000" cy="1353483"/>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534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05C6" w14:textId="77777777" w:rsidR="000C7FE1" w:rsidRDefault="000C7FE1" w:rsidP="00D105E6">
      <w:pPr>
        <w:spacing w:after="60"/>
      </w:pPr>
      <w:r>
        <w:separator/>
      </w:r>
    </w:p>
  </w:footnote>
  <w:footnote w:type="continuationSeparator" w:id="0">
    <w:p w14:paraId="3B0DAA1E" w14:textId="77777777" w:rsidR="000C7FE1" w:rsidRDefault="000C7FE1" w:rsidP="00EE7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52E8" w14:textId="77777777" w:rsidR="00534DC7" w:rsidRDefault="00534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A7A9" w14:textId="77777777" w:rsidR="00534DC7" w:rsidRDefault="00534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28DF" w14:textId="77777777" w:rsidR="00534DC7" w:rsidRDefault="0053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8224E2"/>
    <w:multiLevelType w:val="multilevel"/>
    <w:tmpl w:val="B10A65AC"/>
    <w:numStyleLink w:val="Style1"/>
  </w:abstractNum>
  <w:abstractNum w:abstractNumId="3"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EE53EF4"/>
    <w:multiLevelType w:val="multilevel"/>
    <w:tmpl w:val="4C06E666"/>
    <w:numStyleLink w:val="RSCBNumberList1"/>
  </w:abstractNum>
  <w:abstractNum w:abstractNumId="6"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57DD04F5"/>
    <w:multiLevelType w:val="multilevel"/>
    <w:tmpl w:val="4C06E666"/>
    <w:numStyleLink w:val="RSCBNumberList1"/>
  </w:abstractNum>
  <w:abstractNum w:abstractNumId="8" w15:restartNumberingAfterBreak="0">
    <w:nsid w:val="5DB52C2F"/>
    <w:multiLevelType w:val="hybridMultilevel"/>
    <w:tmpl w:val="FAB0DB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EB44D79"/>
    <w:multiLevelType w:val="hybridMultilevel"/>
    <w:tmpl w:val="1FBA99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2"/>
  </w:num>
  <w:num w:numId="5">
    <w:abstractNumId w:val="0"/>
  </w:num>
  <w:num w:numId="6">
    <w:abstractNumId w:val="3"/>
  </w:num>
  <w:num w:numId="7">
    <w:abstractNumId w:val="1"/>
  </w:num>
  <w:num w:numId="8">
    <w:abstractNumId w:val="4"/>
  </w:num>
  <w:num w:numId="9">
    <w:abstractNumId w:val="5"/>
  </w:num>
  <w:num w:numId="10">
    <w:abstractNumId w:val="8"/>
  </w:num>
  <w:num w:numId="11">
    <w:abstractNumId w:val="10"/>
  </w:num>
  <w:num w:numId="12">
    <w:abstractNumId w:val="2"/>
  </w:num>
  <w:num w:numId="13">
    <w:abstractNumId w:val="2"/>
  </w:num>
  <w:num w:numId="14">
    <w:abstractNumId w:val="2"/>
  </w:num>
  <w:num w:numId="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E1"/>
    <w:rsid w:val="00011BA5"/>
    <w:rsid w:val="00037765"/>
    <w:rsid w:val="00040F83"/>
    <w:rsid w:val="00052659"/>
    <w:rsid w:val="00052B07"/>
    <w:rsid w:val="0009541A"/>
    <w:rsid w:val="000C7FE1"/>
    <w:rsid w:val="000E406E"/>
    <w:rsid w:val="00105919"/>
    <w:rsid w:val="0013557F"/>
    <w:rsid w:val="00145A12"/>
    <w:rsid w:val="00155F8B"/>
    <w:rsid w:val="0016510A"/>
    <w:rsid w:val="00165A2C"/>
    <w:rsid w:val="00195EF0"/>
    <w:rsid w:val="001B6D04"/>
    <w:rsid w:val="001C6347"/>
    <w:rsid w:val="001C65BE"/>
    <w:rsid w:val="001F444A"/>
    <w:rsid w:val="001F7332"/>
    <w:rsid w:val="00206A3F"/>
    <w:rsid w:val="00244DD6"/>
    <w:rsid w:val="002462D7"/>
    <w:rsid w:val="00253AD5"/>
    <w:rsid w:val="00257065"/>
    <w:rsid w:val="002678F4"/>
    <w:rsid w:val="00275860"/>
    <w:rsid w:val="00275D69"/>
    <w:rsid w:val="00286F3C"/>
    <w:rsid w:val="002E766F"/>
    <w:rsid w:val="00312F55"/>
    <w:rsid w:val="0031425C"/>
    <w:rsid w:val="00316088"/>
    <w:rsid w:val="003267A5"/>
    <w:rsid w:val="003B13B2"/>
    <w:rsid w:val="003E21F8"/>
    <w:rsid w:val="003E44F1"/>
    <w:rsid w:val="003F0880"/>
    <w:rsid w:val="00426E46"/>
    <w:rsid w:val="00440F0C"/>
    <w:rsid w:val="0046637C"/>
    <w:rsid w:val="0047432C"/>
    <w:rsid w:val="004B48A5"/>
    <w:rsid w:val="004D00B2"/>
    <w:rsid w:val="004F3CE3"/>
    <w:rsid w:val="004F5993"/>
    <w:rsid w:val="00517064"/>
    <w:rsid w:val="00520CA0"/>
    <w:rsid w:val="00522E88"/>
    <w:rsid w:val="00534DC7"/>
    <w:rsid w:val="005565B8"/>
    <w:rsid w:val="00566A2E"/>
    <w:rsid w:val="005725B2"/>
    <w:rsid w:val="00575DFC"/>
    <w:rsid w:val="00577A33"/>
    <w:rsid w:val="00582D06"/>
    <w:rsid w:val="00586EA4"/>
    <w:rsid w:val="005D150B"/>
    <w:rsid w:val="005D2489"/>
    <w:rsid w:val="005F08A3"/>
    <w:rsid w:val="0063350D"/>
    <w:rsid w:val="00654A65"/>
    <w:rsid w:val="00657B92"/>
    <w:rsid w:val="00691F21"/>
    <w:rsid w:val="006D1E27"/>
    <w:rsid w:val="006D7710"/>
    <w:rsid w:val="006F2229"/>
    <w:rsid w:val="00706143"/>
    <w:rsid w:val="00730B97"/>
    <w:rsid w:val="00737C1D"/>
    <w:rsid w:val="00774BA7"/>
    <w:rsid w:val="0078584C"/>
    <w:rsid w:val="007A3566"/>
    <w:rsid w:val="007C3D4E"/>
    <w:rsid w:val="007D4962"/>
    <w:rsid w:val="007F63CC"/>
    <w:rsid w:val="0080594C"/>
    <w:rsid w:val="00812E8B"/>
    <w:rsid w:val="00813629"/>
    <w:rsid w:val="00817BD6"/>
    <w:rsid w:val="00832F2D"/>
    <w:rsid w:val="008447BA"/>
    <w:rsid w:val="00876539"/>
    <w:rsid w:val="008A28DA"/>
    <w:rsid w:val="008C5AC5"/>
    <w:rsid w:val="008F24CE"/>
    <w:rsid w:val="00931FEE"/>
    <w:rsid w:val="00961F5C"/>
    <w:rsid w:val="00973379"/>
    <w:rsid w:val="00997BE6"/>
    <w:rsid w:val="009D079F"/>
    <w:rsid w:val="009F652B"/>
    <w:rsid w:val="00A112E2"/>
    <w:rsid w:val="00A1654A"/>
    <w:rsid w:val="00A23D73"/>
    <w:rsid w:val="00A34D39"/>
    <w:rsid w:val="00A513A6"/>
    <w:rsid w:val="00A70EEB"/>
    <w:rsid w:val="00A713BC"/>
    <w:rsid w:val="00A74FD2"/>
    <w:rsid w:val="00A81FB9"/>
    <w:rsid w:val="00A82BDB"/>
    <w:rsid w:val="00AA03F6"/>
    <w:rsid w:val="00AA2FD8"/>
    <w:rsid w:val="00AB49D3"/>
    <w:rsid w:val="00B00423"/>
    <w:rsid w:val="00B512DB"/>
    <w:rsid w:val="00B81A68"/>
    <w:rsid w:val="00BA48C8"/>
    <w:rsid w:val="00BB57FE"/>
    <w:rsid w:val="00BD6E26"/>
    <w:rsid w:val="00BE133B"/>
    <w:rsid w:val="00BE54EE"/>
    <w:rsid w:val="00BE6D94"/>
    <w:rsid w:val="00BF2EE7"/>
    <w:rsid w:val="00BF7BDF"/>
    <w:rsid w:val="00C04E0C"/>
    <w:rsid w:val="00C230BC"/>
    <w:rsid w:val="00C30A1E"/>
    <w:rsid w:val="00C50AA1"/>
    <w:rsid w:val="00C55508"/>
    <w:rsid w:val="00C55A70"/>
    <w:rsid w:val="00C66B71"/>
    <w:rsid w:val="00CD38C9"/>
    <w:rsid w:val="00CD5F0D"/>
    <w:rsid w:val="00CF6EBF"/>
    <w:rsid w:val="00D105E6"/>
    <w:rsid w:val="00D84DC0"/>
    <w:rsid w:val="00D910F9"/>
    <w:rsid w:val="00D97626"/>
    <w:rsid w:val="00DA46BB"/>
    <w:rsid w:val="00DD4EBE"/>
    <w:rsid w:val="00DE1663"/>
    <w:rsid w:val="00DF0B8A"/>
    <w:rsid w:val="00DF60E1"/>
    <w:rsid w:val="00E55470"/>
    <w:rsid w:val="00E814A0"/>
    <w:rsid w:val="00EC4486"/>
    <w:rsid w:val="00EC63BF"/>
    <w:rsid w:val="00ED3F85"/>
    <w:rsid w:val="00EE511B"/>
    <w:rsid w:val="00EE59F7"/>
    <w:rsid w:val="00EE68B6"/>
    <w:rsid w:val="00EE7FDA"/>
    <w:rsid w:val="00EF27F0"/>
    <w:rsid w:val="00F121AC"/>
    <w:rsid w:val="00F23048"/>
    <w:rsid w:val="00F23C4B"/>
    <w:rsid w:val="00F25A17"/>
    <w:rsid w:val="00F36B35"/>
    <w:rsid w:val="00F54B75"/>
    <w:rsid w:val="00F55BB9"/>
    <w:rsid w:val="00FA1736"/>
    <w:rsid w:val="00FD6726"/>
    <w:rsid w:val="00FE0BB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693295"/>
  <w15:chartTrackingRefBased/>
  <w15:docId w15:val="{863DB0DC-B326-49B7-8C7B-F566BA1C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812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 w:id="130187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wgea.gov.au/about/workplace-gender-equality" TargetMode="External"/><Relationship Id="rId3" Type="http://schemas.openxmlformats.org/officeDocument/2006/relationships/customXml" Target="../customXml/item3.xml"/><Relationship Id="rId21" Type="http://schemas.openxmlformats.org/officeDocument/2006/relationships/hyperlink" Target="https://labourmarketinsights.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dese.gov.au/employing-and-supporting-women-your-organisation/resources/fixing-system-not-women-toolk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ata.wgea.gov.au/?_ga=2.113824967.1351146927.1617748666-286532585.16177486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Career%20Revive%20-%20Policy%20Implementation\Career%20Revive%20-%20Project%20Management%20-%20Stakeholder%20engagement\2022%20resources%20for%20HUB\HUB%20documents\Workforce%20Australia_Factsheet_Intern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2c3662-d489-4d5c-a678-b18c0e8aeb72"/>
    <idf49b01858c4ab7b49fec8a6554c79a xmlns="e72c3662-d489-4d5c-a678-b18c0e8aeb72">
      <Terms xmlns="http://schemas.microsoft.com/office/infopath/2007/PartnerControls"/>
    </idf49b01858c4ab7b49fec8a6554c79a>
    <pfc532bc3d924724be3e431fa8a34286 xmlns="e72c3662-d489-4d5c-a678-b18c0e8aeb72">
      <Terms xmlns="http://schemas.microsoft.com/office/infopath/2007/PartnerControls"/>
    </pfc532bc3d924724be3e431fa8a34286>
    <PublishingExpirationDate xmlns="http://schemas.microsoft.com/sharepoint/v3" xsi:nil="true"/>
    <PublishingStartDate xmlns="http://schemas.microsoft.com/sharepoint/v3" xsi:nil="true"/>
    <c77ff7c7c1664d159fae33316485e10c xmlns="e72c3662-d489-4d5c-a678-b18c0e8aeb72">
      <Terms xmlns="http://schemas.microsoft.com/office/infopath/2007/PartnerControls"/>
    </c77ff7c7c1664d159fae33316485e10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9A4F2BEA1F8445813CADFC29197883" ma:contentTypeVersion="8" ma:contentTypeDescription="Create a new document." ma:contentTypeScope="" ma:versionID="d92c4f38aba4ce1d5add7e6e39c1d11e">
  <xsd:schema xmlns:xsd="http://www.w3.org/2001/XMLSchema" xmlns:xs="http://www.w3.org/2001/XMLSchema" xmlns:p="http://schemas.microsoft.com/office/2006/metadata/properties" xmlns:ns1="http://schemas.microsoft.com/sharepoint/v3" xmlns:ns2="e72c3662-d489-4d5c-a678-b18c0e8aeb72" targetNamespace="http://schemas.microsoft.com/office/2006/metadata/properties" ma:root="true" ma:fieldsID="d0cef9992f6b481956d4332ed4741ff3" ns1:_="" ns2:_="">
    <xsd:import namespace="http://schemas.microsoft.com/sharepoint/v3"/>
    <xsd:import namespace="e72c3662-d489-4d5c-a678-b18c0e8aeb72"/>
    <xsd:element name="properties">
      <xsd:complexType>
        <xsd:sequence>
          <xsd:element name="documentManagement">
            <xsd:complexType>
              <xsd:all>
                <xsd:element ref="ns1:PublishingStartDate" minOccurs="0"/>
                <xsd:element ref="ns1:PublishingExpirationDate" minOccurs="0"/>
                <xsd:element ref="ns2:c77ff7c7c1664d159fae33316485e10c" minOccurs="0"/>
                <xsd:element ref="ns2:TaxCatchAll" minOccurs="0"/>
                <xsd:element ref="ns2:pfc532bc3d924724be3e431fa8a34286"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c77ff7c7c1664d159fae33316485e10c" ma:index="11" nillable="true" ma:taxonomy="true" ma:internalName="c77ff7c7c1664d159fae33316485e10c" ma:taxonomyFieldName="Stream" ma:displayName="Stream" ma:default="" ma:fieldId="{c77ff7c7-c166-4d15-9fae-33316485e10c}" ma:sspId="e520a5ab-959b-4497-846e-ecf021209760" ma:termSetId="88a1ea85-d219-4419-8c81-5a0a9bfd0fa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df49b01858c4ab7b49fec8a6554c79a" ma:index="16"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B2D86-CC91-49C1-88E9-E8F8CA6D187A}">
  <ds:schemaRefs>
    <ds:schemaRef ds:uri="http://schemas.microsoft.com/office/2006/metadata/properties"/>
    <ds:schemaRef ds:uri="http://schemas.microsoft.com/office/infopath/2007/PartnerControls"/>
    <ds:schemaRef ds:uri="e72c3662-d489-4d5c-a678-b18c0e8aeb72"/>
    <ds:schemaRef ds:uri="http://schemas.microsoft.com/sharepoint/v3"/>
  </ds:schemaRefs>
</ds:datastoreItem>
</file>

<file path=customXml/itemProps2.xml><?xml version="1.0" encoding="utf-8"?>
<ds:datastoreItem xmlns:ds="http://schemas.openxmlformats.org/officeDocument/2006/customXml" ds:itemID="{A8599AE2-9ABA-41AD-9FBD-A20308E5DF63}">
  <ds:schemaRefs>
    <ds:schemaRef ds:uri="http://schemas.microsoft.com/sharepoint/v3/contenttype/forms"/>
  </ds:schemaRefs>
</ds:datastoreItem>
</file>

<file path=customXml/itemProps3.xml><?xml version="1.0" encoding="utf-8"?>
<ds:datastoreItem xmlns:ds="http://schemas.openxmlformats.org/officeDocument/2006/customXml" ds:itemID="{81060E97-2F03-41F1-9F35-7FE5E0513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Workforce Australia_Factsheet_Internal_Template.dotx</Template>
  <TotalTime>5</TotalTime>
  <Pages>1</Pages>
  <Words>259</Words>
  <Characters>1583</Characters>
  <Application>Microsoft Office Word</Application>
  <DocSecurity>0</DocSecurity>
  <Lines>24</Lines>
  <Paragraphs>18</Paragraphs>
  <ScaleCrop>false</ScaleCrop>
  <HeadingPairs>
    <vt:vector size="2" baseType="variant">
      <vt:variant>
        <vt:lpstr>Title</vt:lpstr>
      </vt:variant>
      <vt:variant>
        <vt:i4>1</vt:i4>
      </vt:variant>
    </vt:vector>
  </HeadingPairs>
  <TitlesOfParts>
    <vt:vector size="1" baseType="lpstr">
      <vt:lpstr>Australian Government Workforce Australia</vt:lpstr>
    </vt:vector>
  </TitlesOfParts>
  <Company>Australian Government</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Workforce Australia</dc:title>
  <dc:subject/>
  <dc:creator>FISK,Ursula</dc:creator>
  <cp:keywords/>
  <dc:description/>
  <cp:lastModifiedBy>FISK,Ursula</cp:lastModifiedBy>
  <cp:revision>5</cp:revision>
  <dcterms:created xsi:type="dcterms:W3CDTF">2022-06-22T00:52:00Z</dcterms:created>
  <dcterms:modified xsi:type="dcterms:W3CDTF">2022-07-20T01:56:00Z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2022-04-13T04:43:49Z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1380ef66-15aa-4b34-b76f-351f33ceef07</vt:lpwstr>
  </property>
  <property fmtid="{D5CDD505-2E9C-101B-9397-08002B2CF9AE}" pid="8" name="MSIP_Label_5f877481-9e35-4b68-b667-876a73c6db41_ContentBits">
    <vt:lpwstr>0</vt:lpwstr>
  </property>
  <property fmtid="{D5CDD505-2E9C-101B-9397-08002B2CF9AE}" pid="9" name="ContentTypeId">
    <vt:lpwstr>0x010100A09A4F2BEA1F8445813CADFC29197883</vt:lpwstr>
  </property>
</Properties>
</file>