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8465F9">
      <w:pPr>
        <w:pStyle w:val="Title"/>
        <w:spacing w:before="120"/>
      </w:pPr>
      <w:r>
        <w:rPr>
          <w:noProof/>
        </w:rPr>
        <w:drawing>
          <wp:anchor distT="0" distB="0" distL="114300" distR="114300" simplePos="0" relativeHeight="25165619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8465F9">
      <w:pPr>
        <w:spacing w:before="100" w:beforeAutospacing="1" w:after="0"/>
        <w:sectPr w:rsidR="00EC6A53" w:rsidSect="00951591">
          <w:footerReference w:type="default" r:id="rId10"/>
          <w:type w:val="continuous"/>
          <w:pgSz w:w="16840" w:h="23820"/>
          <w:pgMar w:top="851" w:right="1418" w:bottom="1418" w:left="1418" w:header="170" w:footer="709" w:gutter="0"/>
          <w:cols w:space="708"/>
          <w:titlePg/>
          <w:docGrid w:linePitch="360"/>
        </w:sectPr>
      </w:pPr>
    </w:p>
    <w:p w14:paraId="147F3BDD" w14:textId="40B2491A" w:rsidR="000D06F7" w:rsidRDefault="008465F9" w:rsidP="007244FA">
      <w:pPr>
        <w:pStyle w:val="Title"/>
        <w:spacing w:before="840"/>
      </w:pPr>
      <w:r>
        <w:rPr>
          <w:noProof/>
        </w:rPr>
        <w:drawing>
          <wp:anchor distT="0" distB="0" distL="114300" distR="114300" simplePos="0" relativeHeight="251660288" behindDoc="1" locked="0" layoutInCell="1" allowOverlap="1" wp14:anchorId="0BCB2F13" wp14:editId="02986C12">
            <wp:simplePos x="0" y="0"/>
            <wp:positionH relativeFrom="column">
              <wp:posOffset>6052820</wp:posOffset>
            </wp:positionH>
            <wp:positionV relativeFrom="paragraph">
              <wp:posOffset>647700</wp:posOffset>
            </wp:positionV>
            <wp:extent cx="3419475" cy="3829050"/>
            <wp:effectExtent l="0" t="0" r="9525" b="0"/>
            <wp:wrapTight wrapText="bothSides">
              <wp:wrapPolygon edited="0">
                <wp:start x="0" y="0"/>
                <wp:lineTo x="0" y="21493"/>
                <wp:lineTo x="21540" y="21493"/>
                <wp:lineTo x="21540" y="0"/>
                <wp:lineTo x="0" y="0"/>
              </wp:wrapPolygon>
            </wp:wrapTight>
            <wp:docPr id="4" name="Picture 4" descr="Geographical map of the Mid North S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Mid North SA Employment Region."/>
                    <pic:cNvPicPr/>
                  </pic:nvPicPr>
                  <pic:blipFill rotWithShape="1">
                    <a:blip r:embed="rId11"/>
                    <a:srcRect b="10612"/>
                    <a:stretch/>
                  </pic:blipFill>
                  <pic:spPr bwMode="auto">
                    <a:xfrm>
                      <a:off x="0" y="0"/>
                      <a:ext cx="3419475" cy="3829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11FA17ED" w:rsidR="000D06F7" w:rsidRPr="000D06F7" w:rsidRDefault="00851085" w:rsidP="008465F9">
      <w:pPr>
        <w:pStyle w:val="Subtitle"/>
        <w:spacing w:after="0"/>
        <w:rPr>
          <w:rStyle w:val="Strong"/>
          <w:b/>
          <w:bCs w:val="0"/>
        </w:rPr>
      </w:pPr>
      <w:r>
        <w:t>Mid North</w:t>
      </w:r>
      <w:r w:rsidR="00F15356">
        <w:t xml:space="preserve"> SA</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SA</w:t>
      </w:r>
      <w:r w:rsidR="000D06F7" w:rsidRPr="000D06F7">
        <w:rPr>
          <w:color w:val="0076BD" w:themeColor="text2"/>
        </w:rPr>
        <w:t xml:space="preserve"> | </w:t>
      </w:r>
      <w:r w:rsidR="00CA0E7A">
        <w:rPr>
          <w:rStyle w:val="Strong"/>
          <w:b/>
          <w:bCs w:val="0"/>
        </w:rPr>
        <w:t>November</w:t>
      </w:r>
      <w:r w:rsidR="00E41CC6">
        <w:rPr>
          <w:rStyle w:val="Strong"/>
          <w:b/>
          <w:bCs w:val="0"/>
        </w:rPr>
        <w:t xml:space="preserve"> </w:t>
      </w:r>
      <w:r>
        <w:rPr>
          <w:rStyle w:val="Strong"/>
          <w:b/>
          <w:bCs w:val="0"/>
        </w:rPr>
        <w:t>202</w:t>
      </w:r>
      <w:r w:rsidR="00CA0E7A">
        <w:rPr>
          <w:rStyle w:val="Strong"/>
          <w:b/>
          <w:bCs w:val="0"/>
        </w:rPr>
        <w:t>4</w:t>
      </w:r>
    </w:p>
    <w:p w14:paraId="2C158648" w14:textId="728A8208" w:rsidR="008465F9" w:rsidRDefault="005F0144" w:rsidP="008465F9">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8465F9">
      <w:pPr>
        <w:pStyle w:val="Heading2"/>
        <w:sectPr w:rsidR="000D06F7" w:rsidSect="00F15356">
          <w:type w:val="continuous"/>
          <w:pgSz w:w="16840" w:h="23820"/>
          <w:pgMar w:top="3969" w:right="1418" w:bottom="1418" w:left="1418" w:header="0" w:footer="709" w:gutter="0"/>
          <w:cols w:space="708"/>
          <w:titlePg/>
          <w:docGrid w:linePitch="360"/>
        </w:sectPr>
      </w:pPr>
    </w:p>
    <w:p w14:paraId="2546DA31" w14:textId="46AB6072" w:rsidR="000D06F7" w:rsidRDefault="00AA14C6" w:rsidP="00F15356">
      <w:pPr>
        <w:pStyle w:val="Heading2"/>
      </w:pPr>
      <w:r>
        <w:rPr>
          <w:noProof/>
        </w:rPr>
        <mc:AlternateContent>
          <mc:Choice Requires="wps">
            <w:drawing>
              <wp:anchor distT="0" distB="0" distL="114300" distR="114300" simplePos="0" relativeHeight="251655167" behindDoc="1" locked="0" layoutInCell="1" allowOverlap="1" wp14:anchorId="7D7817BF" wp14:editId="049F88BB">
                <wp:simplePos x="0" y="0"/>
                <wp:positionH relativeFrom="column">
                  <wp:posOffset>-52705</wp:posOffset>
                </wp:positionH>
                <wp:positionV relativeFrom="page">
                  <wp:posOffset>3400425</wp:posOffset>
                </wp:positionV>
                <wp:extent cx="6000750" cy="32397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0750" cy="32397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2805" id="Rectangle 3" o:spid="_x0000_s1026" alt="&quot;&quot;" style="position:absolute;margin-left:-4.15pt;margin-top:267.75pt;width:472.5pt;height:255.1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" fillcolor="#f4f4f4" stroked="f" strokeweight="1pt">
                <w10:wrap anchory="page"/>
              </v:rect>
            </w:pict>
          </mc:Fallback>
        </mc:AlternateContent>
      </w:r>
      <w:r w:rsidR="000D06F7">
        <w:t xml:space="preserve">Local Jobs </w:t>
      </w:r>
      <w:r w:rsidR="00D17E31">
        <w:t>e</w:t>
      </w:r>
      <w:r w:rsidR="000D06F7">
        <w:t>lements</w:t>
      </w:r>
    </w:p>
    <w:p w14:paraId="2A2D61C5" w14:textId="0FFB0DE2" w:rsidR="000D06F7" w:rsidRDefault="000D06F7" w:rsidP="00F15356">
      <w:pPr>
        <w:pStyle w:val="Heading3"/>
      </w:pPr>
      <w:r>
        <w:t>Local Jobs Plan</w:t>
      </w:r>
    </w:p>
    <w:p w14:paraId="2A0C7F7C" w14:textId="390EEA19" w:rsidR="000D06F7" w:rsidRDefault="000D06F7" w:rsidP="008465F9">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77777777" w:rsidR="000D06F7" w:rsidRDefault="000D06F7" w:rsidP="008465F9">
      <w:pPr>
        <w:pStyle w:val="Heading3"/>
      </w:pPr>
      <w:r>
        <w:t>Employment Facilitators</w:t>
      </w:r>
    </w:p>
    <w:p w14:paraId="53449B5D" w14:textId="633FD48E" w:rsidR="000D06F7" w:rsidRDefault="000D06F7" w:rsidP="008465F9">
      <w:pPr>
        <w:spacing w:after="120"/>
      </w:pPr>
      <w:r>
        <w:t xml:space="preserve">Employment Facilitators </w:t>
      </w:r>
      <w:r w:rsidR="0095291A">
        <w:t xml:space="preserve">and Support Officers </w:t>
      </w:r>
      <w:r>
        <w:t xml:space="preserve">support the delivery of the </w:t>
      </w:r>
      <w:r w:rsidR="00584749">
        <w:t>program</w:t>
      </w:r>
      <w:r>
        <w:t xml:space="preserve"> by bringing together key stakeholders including </w:t>
      </w:r>
      <w:r w:rsidR="00BD48C7">
        <w:t>businesses</w:t>
      </w:r>
      <w:r>
        <w:t>, employment services providers,</w:t>
      </w:r>
      <w:r w:rsidR="00584749">
        <w:t xml:space="preserve"> </w:t>
      </w:r>
      <w:r>
        <w:t>higher education and training organisations.</w:t>
      </w:r>
      <w:r w:rsidR="00DD7333">
        <w:br w:type="column"/>
      </w:r>
    </w:p>
    <w:p w14:paraId="0A091B2D" w14:textId="3C2A6004" w:rsidR="000D06F7" w:rsidRDefault="000D06F7" w:rsidP="008465F9">
      <w:pPr>
        <w:pStyle w:val="Heading3"/>
        <w:spacing w:before="0"/>
      </w:pPr>
      <w:r>
        <w:t>Local Jobs and Skills Taskforce</w:t>
      </w:r>
    </w:p>
    <w:p w14:paraId="1A643F67" w14:textId="28CBD15B" w:rsidR="000D06F7" w:rsidRDefault="000D06F7" w:rsidP="008465F9">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00C21029" w:rsidR="000D06F7" w:rsidRDefault="000D06F7" w:rsidP="008465F9">
      <w:pPr>
        <w:pStyle w:val="Heading3"/>
      </w:pPr>
      <w:r>
        <w:t xml:space="preserve">Local Recovery and National Priority Funds </w:t>
      </w:r>
    </w:p>
    <w:p w14:paraId="595F4A1A" w14:textId="6435E0EA" w:rsidR="000D06F7" w:rsidRDefault="00357EC2" w:rsidP="008465F9">
      <w:pPr>
        <w:spacing w:after="120"/>
        <w:sectPr w:rsidR="000D06F7" w:rsidSect="008465F9">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9264" behindDoc="0" locked="0" layoutInCell="1" allowOverlap="1" wp14:anchorId="10DD071C" wp14:editId="5DC4C451">
                <wp:simplePos x="0" y="0"/>
                <wp:positionH relativeFrom="column">
                  <wp:posOffset>2934970</wp:posOffset>
                </wp:positionH>
                <wp:positionV relativeFrom="page">
                  <wp:posOffset>5977890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207A4316" w:rsidR="00DD7333" w:rsidRPr="00E61F67" w:rsidRDefault="0095291A" w:rsidP="00ED5138">
                            <w:pPr>
                              <w:spacing w:after="0"/>
                              <w:jc w:val="center"/>
                              <w:rPr>
                                <w:color w:val="051532" w:themeColor="text1"/>
                              </w:rPr>
                            </w:pPr>
                            <w:r w:rsidRPr="00E61F67">
                              <w:rPr>
                                <w:color w:val="051532" w:themeColor="text1"/>
                              </w:rPr>
                              <w:t>Explore labour market insights for</w:t>
                            </w:r>
                            <w:r w:rsidR="0076398A">
                              <w:rPr>
                                <w:color w:val="051532" w:themeColor="text1"/>
                              </w:rPr>
                              <w:t xml:space="preserve"> the</w:t>
                            </w:r>
                            <w:r w:rsidRPr="00E61F67">
                              <w:rPr>
                                <w:color w:val="051532" w:themeColor="text1"/>
                              </w:rPr>
                              <w:t xml:space="preserve"> </w:t>
                            </w:r>
                            <w:r w:rsidR="00ED5138" w:rsidRPr="00E61F67">
                              <w:rPr>
                                <w:color w:val="051532" w:themeColor="text1"/>
                              </w:rPr>
                              <w:br/>
                            </w:r>
                            <w:hyperlink r:id="rId12" w:history="1">
                              <w:r w:rsidR="00157DD6" w:rsidRPr="003F40DC">
                                <w:rPr>
                                  <w:rStyle w:val="Hyperlink"/>
                                </w:rPr>
                                <w:t>Mid North SA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1.1pt;margin-top:470.7pt;width:269.3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" fillcolor="#f4f4f4" stroked="f" strokeweight="1.25pt">
                <v:stroke joinstyle="miter"/>
                <v:textbox>
                  <w:txbxContent>
                    <w:p w14:paraId="03757906" w14:textId="207A4316" w:rsidR="00DD7333" w:rsidRPr="00E61F67" w:rsidRDefault="0095291A" w:rsidP="00ED5138">
                      <w:pPr>
                        <w:spacing w:after="0"/>
                        <w:jc w:val="center"/>
                        <w:rPr>
                          <w:color w:val="051532" w:themeColor="text1"/>
                        </w:rPr>
                      </w:pPr>
                      <w:r w:rsidRPr="00E61F67">
                        <w:rPr>
                          <w:color w:val="051532" w:themeColor="text1"/>
                        </w:rPr>
                        <w:t>Explore labour market insights for</w:t>
                      </w:r>
                      <w:r w:rsidR="0076398A">
                        <w:rPr>
                          <w:color w:val="051532" w:themeColor="text1"/>
                        </w:rPr>
                        <w:t xml:space="preserve"> the</w:t>
                      </w:r>
                      <w:r w:rsidRPr="00E61F67">
                        <w:rPr>
                          <w:color w:val="051532" w:themeColor="text1"/>
                        </w:rPr>
                        <w:t xml:space="preserve"> </w:t>
                      </w:r>
                      <w:r w:rsidR="00ED5138" w:rsidRPr="00E61F67">
                        <w:rPr>
                          <w:color w:val="051532" w:themeColor="text1"/>
                        </w:rPr>
                        <w:br/>
                      </w:r>
                      <w:hyperlink r:id="rId13" w:history="1">
                        <w:r w:rsidR="00157DD6" w:rsidRPr="003F40DC">
                          <w:rPr>
                            <w:rStyle w:val="Hyperlink"/>
                          </w:rPr>
                          <w:t>Mid North SA</w:t>
                        </w:r>
                      </w:hyperlink>
                      <w:r w:rsidRPr="00E61F67">
                        <w:rPr>
                          <w:color w:val="051532" w:themeColor="text1"/>
                        </w:rPr>
                        <w:t xml:space="preserve"> Employment Region</w:t>
                      </w:r>
                    </w:p>
                  </w:txbxContent>
                </v:textbox>
                <w10:wrap anchory="page"/>
              </v:roundrect>
            </w:pict>
          </mc:Fallback>
        </mc:AlternateContent>
      </w:r>
      <w:r w:rsidR="000D06F7">
        <w:t xml:space="preserve">The Local Recovery Fund supports </w:t>
      </w:r>
      <w:r w:rsidR="0095291A">
        <w:t xml:space="preserve">projects </w:t>
      </w:r>
      <w:r w:rsidR="000D06F7">
        <w:t>that meet the priorities identified in the Local Jobs Plan. The National Priority Fund provides funding for innovative local solutions to address structural barriers to employment.</w:t>
      </w:r>
    </w:p>
    <w:p w14:paraId="4C34E113" w14:textId="3D9652C5" w:rsidR="00DD7333" w:rsidRPr="00630102" w:rsidRDefault="00D97972" w:rsidP="009A6834">
      <w:pPr>
        <w:pStyle w:val="Heading2"/>
        <w:spacing w:before="480"/>
        <w:ind w:left="-113"/>
        <w:rPr>
          <w:rFonts w:eastAsia="Times New Roman"/>
        </w:r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9A6834">
      <w:pPr>
        <w:numPr>
          <w:ilvl w:val="0"/>
          <w:numId w:val="5"/>
        </w:numPr>
        <w:spacing w:after="120"/>
        <w:ind w:left="0"/>
        <w:sectPr w:rsidR="00DD7333" w:rsidSect="008465F9">
          <w:headerReference w:type="default" r:id="rId14"/>
          <w:type w:val="continuous"/>
          <w:pgSz w:w="16840" w:h="23820"/>
          <w:pgMar w:top="1418" w:right="1418" w:bottom="1418" w:left="1418" w:header="0" w:footer="709" w:gutter="0"/>
          <w:cols w:space="708"/>
          <w:titlePg/>
          <w:docGrid w:linePitch="360"/>
        </w:sectPr>
      </w:pPr>
    </w:p>
    <w:p w14:paraId="3BBD3433" w14:textId="086FDA08" w:rsidR="00CA0E7A" w:rsidRPr="00AB0F24" w:rsidRDefault="00CA0E7A" w:rsidP="009A6834">
      <w:pPr>
        <w:numPr>
          <w:ilvl w:val="0"/>
          <w:numId w:val="5"/>
        </w:numPr>
        <w:spacing w:after="0"/>
        <w:ind w:left="284" w:hanging="284"/>
      </w:pPr>
      <w:r>
        <w:t>Parts of the region face entrenched labour market and socio-economic challenges, including historically high unemployment levels, intergenerational unemployment, and high proportions of jobless families</w:t>
      </w:r>
      <w:r w:rsidR="003B4A5D">
        <w:t>.</w:t>
      </w:r>
      <w:r>
        <w:t xml:space="preserve"> </w:t>
      </w:r>
    </w:p>
    <w:p w14:paraId="7FCF6D0B" w14:textId="769A213B" w:rsidR="00CA0E7A" w:rsidRDefault="00CA0E7A" w:rsidP="009A6834">
      <w:pPr>
        <w:numPr>
          <w:ilvl w:val="0"/>
          <w:numId w:val="5"/>
        </w:numPr>
        <w:spacing w:after="0"/>
        <w:ind w:left="284" w:hanging="284"/>
      </w:pPr>
      <w:r>
        <w:t>Need for improved accesses to private and public transport and support for individuals to gain a driver’s licence.</w:t>
      </w:r>
    </w:p>
    <w:p w14:paraId="63A59FCE" w14:textId="595EAECF" w:rsidR="00CA0E7A" w:rsidRPr="00AB0F24" w:rsidRDefault="00CA0E7A" w:rsidP="009A6834">
      <w:pPr>
        <w:numPr>
          <w:ilvl w:val="0"/>
          <w:numId w:val="5"/>
        </w:numPr>
        <w:spacing w:after="0"/>
        <w:ind w:left="284" w:hanging="284"/>
      </w:pPr>
      <w:r>
        <w:t xml:space="preserve">Low levels of </w:t>
      </w:r>
      <w:r w:rsidR="003B4A5D" w:rsidRPr="003B4A5D">
        <w:t xml:space="preserve">Vocational Education and Training </w:t>
      </w:r>
      <w:r w:rsidR="003B4A5D">
        <w:t>(</w:t>
      </w:r>
      <w:r>
        <w:t>VET</w:t>
      </w:r>
      <w:r w:rsidR="003B4A5D">
        <w:t>)</w:t>
      </w:r>
      <w:r>
        <w:t xml:space="preserve"> uptake and completion and the need for locally based trainers and training providers aligned to industry skill needs.</w:t>
      </w:r>
    </w:p>
    <w:p w14:paraId="502F9B62" w14:textId="3535899B" w:rsidR="00CA0E7A" w:rsidRPr="00AB0F24" w:rsidRDefault="00CA0E7A" w:rsidP="009A6834">
      <w:pPr>
        <w:numPr>
          <w:ilvl w:val="0"/>
          <w:numId w:val="5"/>
        </w:numPr>
        <w:spacing w:after="0"/>
        <w:ind w:left="284" w:hanging="284"/>
      </w:pPr>
      <w:r w:rsidRPr="00AB0F24">
        <w:br w:type="column"/>
      </w:r>
      <w:r>
        <w:t>Older population profile and ageing workforce presents opportunities to explore how to attract and retain mature aged people to address workforce shortages.</w:t>
      </w:r>
    </w:p>
    <w:p w14:paraId="5148D46B" w14:textId="27CE1B91" w:rsidR="00CA0E7A" w:rsidRDefault="00CA0E7A" w:rsidP="009A6834">
      <w:pPr>
        <w:numPr>
          <w:ilvl w:val="0"/>
          <w:numId w:val="5"/>
        </w:numPr>
        <w:spacing w:after="0"/>
        <w:ind w:left="284" w:hanging="284"/>
      </w:pPr>
      <w:r>
        <w:t>Significant investment pipeline in renewables, resources and construction and unmet demand for entry level roles in health, aged and disability care, meat processing, horticulture, hospitality, and retail.</w:t>
      </w:r>
    </w:p>
    <w:p w14:paraId="39F56A60" w14:textId="4509DBA3" w:rsidR="002514C1" w:rsidRPr="00AB0F24" w:rsidRDefault="00CA0E7A" w:rsidP="009A6834">
      <w:pPr>
        <w:numPr>
          <w:ilvl w:val="0"/>
          <w:numId w:val="5"/>
        </w:numPr>
        <w:spacing w:after="120"/>
        <w:ind w:left="284" w:hanging="284"/>
        <w:sectPr w:rsidR="002514C1" w:rsidRPr="00AB0F24" w:rsidSect="00F15356">
          <w:type w:val="continuous"/>
          <w:pgSz w:w="16840" w:h="23820"/>
          <w:pgMar w:top="1418" w:right="822" w:bottom="1418" w:left="1418" w:header="0" w:footer="709" w:gutter="0"/>
          <w:cols w:num="2" w:space="708"/>
          <w:titlePg/>
          <w:docGrid w:linePitch="360"/>
        </w:sectPr>
      </w:pPr>
      <w:r>
        <w:t xml:space="preserve">Untapped labour market potential due to high levels of youth unemployment, high occurrence of part-time and casual work and significant number of people not in the labour </w:t>
      </w:r>
      <w:r w:rsidR="00D36030">
        <w:t>force</w:t>
      </w:r>
      <w:r w:rsidR="00C36638">
        <w:t>.</w:t>
      </w:r>
    </w:p>
    <w:p w14:paraId="408C2363" w14:textId="5BB8478F" w:rsidR="00A8385D" w:rsidRPr="008C50DF" w:rsidRDefault="00547102" w:rsidP="009A6834">
      <w:pPr>
        <w:pStyle w:val="Heading2"/>
        <w:spacing w:before="120"/>
        <w:ind w:left="-113"/>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5702B096" w:rsidR="00A8385D" w:rsidRDefault="00CA0E7A" w:rsidP="008465F9">
      <w:pPr>
        <w:pStyle w:val="Heading3"/>
        <w:spacing w:before="120"/>
      </w:pPr>
      <w:r>
        <w:t xml:space="preserve">Priority 1 </w:t>
      </w:r>
      <w:r w:rsidRPr="00B35A6C">
        <w:t>–</w:t>
      </w:r>
      <w:r>
        <w:t xml:space="preserve"> </w:t>
      </w:r>
      <w:r w:rsidRPr="001C72B0">
        <w:rPr>
          <w:rFonts w:eastAsiaTheme="minorHAnsi"/>
        </w:rPr>
        <w:t>Maximise opportunities for local jobs to be filled by local job seekers</w:t>
      </w:r>
      <w:r>
        <w:rPr>
          <w:rFonts w:eastAsiaTheme="minorHAnsi"/>
        </w:rPr>
        <w:t xml:space="preserve">, </w:t>
      </w:r>
      <w:r w:rsidRPr="00A751DD">
        <w:rPr>
          <w:rFonts w:eastAsiaTheme="minorHAnsi"/>
        </w:rPr>
        <w:t xml:space="preserve">ensuring </w:t>
      </w:r>
      <w:r>
        <w:rPr>
          <w:rFonts w:eastAsiaTheme="minorHAnsi"/>
        </w:rPr>
        <w:t>individuals</w:t>
      </w:r>
      <w:r w:rsidRPr="00A751DD">
        <w:rPr>
          <w:rFonts w:eastAsiaTheme="minorHAnsi"/>
        </w:rPr>
        <w:t xml:space="preserve"> are adequately skilled and supported to take up employment opportunities including traineeships and apprenticeships</w:t>
      </w:r>
    </w:p>
    <w:p w14:paraId="09F1A8FF" w14:textId="095CC979" w:rsidR="00A8385D" w:rsidRDefault="00A8385D" w:rsidP="008465F9">
      <w:pPr>
        <w:pStyle w:val="Heading4"/>
        <w:spacing w:before="0"/>
      </w:pPr>
      <w:r>
        <w:t>What are our challenges</w:t>
      </w:r>
      <w:r w:rsidR="00D43014">
        <w:t xml:space="preserve"> and opportunities</w:t>
      </w:r>
      <w:r>
        <w:t>?</w:t>
      </w:r>
    </w:p>
    <w:p w14:paraId="16ECE3BB" w14:textId="54F445B6" w:rsidR="00A8385D" w:rsidRPr="00AB0F24" w:rsidRDefault="00CA0E7A" w:rsidP="008465F9">
      <w:pPr>
        <w:spacing w:after="0"/>
      </w:pPr>
      <w:r>
        <w:t xml:space="preserve">Parts of the region experience entrenched unemployment and high levels of socio-economic </w:t>
      </w:r>
      <w:r w:rsidR="003B4A5D">
        <w:t>challenge.</w:t>
      </w:r>
      <w:r>
        <w:t xml:space="preserve"> </w:t>
      </w:r>
      <w:r w:rsidR="003B4A5D">
        <w:t>T</w:t>
      </w:r>
      <w:r>
        <w:t>he challenges faced by individuals include work readiness, fitness for work, transport/driver</w:t>
      </w:r>
      <w:r w:rsidR="003B4A5D">
        <w:t>’</w:t>
      </w:r>
      <w:r>
        <w:t>s licences and child care access</w:t>
      </w:r>
      <w:r w:rsidR="00D45CA2">
        <w:t xml:space="preserve">. </w:t>
      </w:r>
    </w:p>
    <w:p w14:paraId="18E92D0A" w14:textId="77777777" w:rsidR="00A8385D" w:rsidRDefault="00A8385D" w:rsidP="008465F9">
      <w:pPr>
        <w:pStyle w:val="Heading4"/>
        <w:spacing w:before="0"/>
        <w:rPr>
          <w:iCs w:val="0"/>
        </w:rPr>
      </w:pPr>
      <w:r w:rsidRPr="00250763">
        <w:rPr>
          <w:iCs w:val="0"/>
        </w:rPr>
        <w:t>How are we responding?</w:t>
      </w:r>
    </w:p>
    <w:p w14:paraId="604CBE8C" w14:textId="3A23323B" w:rsidR="00CA0E7A" w:rsidRPr="00CA0E7A" w:rsidRDefault="00CA0E7A" w:rsidP="00CA0E7A">
      <w:pPr>
        <w:pStyle w:val="ListBullet"/>
        <w:spacing w:after="0" w:line="276" w:lineRule="auto"/>
      </w:pPr>
      <w:r w:rsidRPr="00590A3C">
        <w:t>Ensur</w:t>
      </w:r>
      <w:r>
        <w:t>ing</w:t>
      </w:r>
      <w:r w:rsidRPr="00590A3C">
        <w:t xml:space="preserve"> local employment initiatives include work readiness skills such as life skills, </w:t>
      </w:r>
      <w:r>
        <w:t xml:space="preserve">self-development, </w:t>
      </w:r>
      <w:r w:rsidRPr="00590A3C">
        <w:t>work hardening, work experience and work exposure activities</w:t>
      </w:r>
      <w:r w:rsidR="00CB5DD7">
        <w:t>.</w:t>
      </w:r>
    </w:p>
    <w:p w14:paraId="7B36E483" w14:textId="734AD679" w:rsidR="00CA0E7A" w:rsidRPr="00590A3C" w:rsidRDefault="00CA0E7A" w:rsidP="00CA0E7A">
      <w:pPr>
        <w:pStyle w:val="ListBullet"/>
        <w:spacing w:after="0" w:line="276" w:lineRule="auto"/>
      </w:pPr>
      <w:r w:rsidRPr="00590A3C">
        <w:t>Support</w:t>
      </w:r>
      <w:r>
        <w:t>ing</w:t>
      </w:r>
      <w:r w:rsidRPr="00590A3C">
        <w:t xml:space="preserve"> </w:t>
      </w:r>
      <w:r>
        <w:t>individuals</w:t>
      </w:r>
      <w:r w:rsidRPr="00590A3C">
        <w:t xml:space="preserve"> to tap into the ‘hidden’ jobs market, including increasing awareness of local employers, job opportunities and career pathways</w:t>
      </w:r>
      <w:r w:rsidR="00CB5DD7">
        <w:t>.</w:t>
      </w:r>
    </w:p>
    <w:p w14:paraId="03E965C3" w14:textId="1912E662" w:rsidR="00CA0E7A" w:rsidRPr="00590A3C" w:rsidRDefault="00CA0E7A" w:rsidP="00CA0E7A">
      <w:pPr>
        <w:pStyle w:val="ListBullet"/>
        <w:spacing w:after="0" w:line="276" w:lineRule="auto"/>
      </w:pPr>
      <w:r w:rsidRPr="00590A3C">
        <w:t>Support</w:t>
      </w:r>
      <w:r>
        <w:t>ing individuals</w:t>
      </w:r>
      <w:r w:rsidRPr="00590A3C">
        <w:t xml:space="preserve"> to identify their qualities</w:t>
      </w:r>
      <w:r>
        <w:t xml:space="preserve"> and transferrable skills</w:t>
      </w:r>
      <w:r w:rsidRPr="00590A3C">
        <w:t xml:space="preserve"> and sell themselves to employers</w:t>
      </w:r>
      <w:r w:rsidR="00CB5DD7">
        <w:t>.</w:t>
      </w:r>
    </w:p>
    <w:p w14:paraId="2BF19A2C" w14:textId="051CEBFC" w:rsidR="00CA0E7A" w:rsidRPr="00590A3C" w:rsidRDefault="00CA0E7A" w:rsidP="00CA0E7A">
      <w:pPr>
        <w:pStyle w:val="ListBullet"/>
        <w:spacing w:after="0" w:line="276" w:lineRule="auto"/>
      </w:pPr>
      <w:r w:rsidRPr="00590A3C">
        <w:t>Focus</w:t>
      </w:r>
      <w:r>
        <w:t>sing</w:t>
      </w:r>
      <w:r w:rsidRPr="00590A3C">
        <w:t xml:space="preserve"> on non-vocational </w:t>
      </w:r>
      <w:r>
        <w:t>challenges</w:t>
      </w:r>
      <w:r w:rsidRPr="00590A3C">
        <w:t xml:space="preserve"> to employment such as drug and alcohol, fitness for work, transport and childcare access</w:t>
      </w:r>
      <w:r w:rsidR="00CB5DD7">
        <w:t>.</w:t>
      </w:r>
    </w:p>
    <w:p w14:paraId="6EB44387" w14:textId="4195E6BB" w:rsidR="00CA0E7A" w:rsidRPr="00590A3C" w:rsidRDefault="00CA0E7A" w:rsidP="00CA0E7A">
      <w:pPr>
        <w:pStyle w:val="ListBullet"/>
        <w:spacing w:after="0" w:line="276" w:lineRule="auto"/>
      </w:pPr>
      <w:r>
        <w:t>Engaging</w:t>
      </w:r>
      <w:r w:rsidRPr="00590A3C">
        <w:t xml:space="preserve"> with people not in the labour market and untapped labour potential within the region</w:t>
      </w:r>
      <w:r w:rsidR="00CB5DD7">
        <w:t>.</w:t>
      </w:r>
    </w:p>
    <w:p w14:paraId="2BE5E2D9" w14:textId="4F4C4334" w:rsidR="00CA0E7A" w:rsidRDefault="00CA0E7A" w:rsidP="00630102">
      <w:pPr>
        <w:pStyle w:val="ListBullet"/>
        <w:spacing w:after="0" w:line="276" w:lineRule="auto"/>
      </w:pPr>
      <w:r>
        <w:t>Delivering i</w:t>
      </w:r>
      <w:r w:rsidRPr="00590A3C">
        <w:t>nitiatives that encourage and motivate employers to prioritise employment of local p</w:t>
      </w:r>
      <w:r>
        <w:t>eople</w:t>
      </w:r>
      <w:r w:rsidR="00CB5DD7">
        <w:t>.</w:t>
      </w:r>
    </w:p>
    <w:p w14:paraId="4DFD8784" w14:textId="1B78A3E7" w:rsidR="00A8385D" w:rsidRDefault="007244FA" w:rsidP="0076398A">
      <w:pPr>
        <w:pStyle w:val="Heading3"/>
      </w:pPr>
      <w:r w:rsidRPr="00250763">
        <w:t>Priority 2 –</w:t>
      </w:r>
      <w:r>
        <w:t xml:space="preserve"> Maximise opportunities for partnerships between local, state and federal governments to create pathways into growth and emerging industries and prepare for future of work change</w:t>
      </w:r>
      <w:r w:rsidR="00CB5DD7">
        <w:t>s</w:t>
      </w:r>
    </w:p>
    <w:p w14:paraId="1244AEE5" w14:textId="5A39257A" w:rsidR="00A8385D" w:rsidRDefault="00A8385D" w:rsidP="008465F9">
      <w:pPr>
        <w:pStyle w:val="Heading4"/>
        <w:spacing w:before="0"/>
      </w:pPr>
      <w:r>
        <w:t>What are our challenges</w:t>
      </w:r>
      <w:r w:rsidR="00D43014">
        <w:t xml:space="preserve"> and opportunities</w:t>
      </w:r>
      <w:r>
        <w:t>?</w:t>
      </w:r>
    </w:p>
    <w:p w14:paraId="104E8983" w14:textId="7E3485FE" w:rsidR="00250763" w:rsidRPr="00AB0F24" w:rsidRDefault="007244FA" w:rsidP="008465F9">
      <w:pPr>
        <w:spacing w:after="0"/>
      </w:pPr>
      <w:r>
        <w:t>The region has a significant investment pipeline including a range of new and emerging projects such as renewable energy, and significant demand in existing industries such as health care and social assistance, education and training, construction</w:t>
      </w:r>
      <w:r w:rsidR="0014282E">
        <w:t>,</w:t>
      </w:r>
      <w:r>
        <w:t xml:space="preserve"> and heavy industry. Workforce responses have historically been reactive, with more focus needed on planning and long-term solutions to support those impacted by intergenerational unemployment and jobless families, and to increase VET uptake and completion rates</w:t>
      </w:r>
      <w:r w:rsidR="003D65F8">
        <w:t xml:space="preserve">. </w:t>
      </w:r>
    </w:p>
    <w:p w14:paraId="537AAC33" w14:textId="6C60D04B" w:rsidR="00A8385D" w:rsidRDefault="00A8385D" w:rsidP="008465F9">
      <w:pPr>
        <w:pStyle w:val="Heading4"/>
        <w:spacing w:before="0"/>
        <w:rPr>
          <w:iCs w:val="0"/>
        </w:rPr>
      </w:pPr>
      <w:r w:rsidRPr="00250763">
        <w:rPr>
          <w:iCs w:val="0"/>
        </w:rPr>
        <w:t>How are we responding?</w:t>
      </w:r>
    </w:p>
    <w:p w14:paraId="6A519E40" w14:textId="30E913E8" w:rsidR="007244FA" w:rsidRPr="00590A3C" w:rsidRDefault="007244FA" w:rsidP="007244FA">
      <w:pPr>
        <w:pStyle w:val="ListBullet"/>
        <w:spacing w:after="0" w:line="276" w:lineRule="auto"/>
      </w:pPr>
      <w:r>
        <w:t>Partnering with</w:t>
      </w:r>
      <w:r w:rsidRPr="00590A3C">
        <w:t xml:space="preserve"> regional bodies such as Regional Development Australia</w:t>
      </w:r>
      <w:r w:rsidR="0014282E">
        <w:t xml:space="preserve"> (RDA)</w:t>
      </w:r>
      <w:r w:rsidRPr="00590A3C">
        <w:t xml:space="preserve"> and </w:t>
      </w:r>
      <w:r w:rsidR="0014282E">
        <w:t>l</w:t>
      </w:r>
      <w:r w:rsidRPr="00590A3C">
        <w:t xml:space="preserve">ocal </w:t>
      </w:r>
      <w:r w:rsidR="0014282E">
        <w:t>g</w:t>
      </w:r>
      <w:r w:rsidRPr="00590A3C">
        <w:t>overnment to support workforce needs of major projects</w:t>
      </w:r>
      <w:r>
        <w:t xml:space="preserve">, new industries and the </w:t>
      </w:r>
      <w:r w:rsidR="0014282E">
        <w:t>N</w:t>
      </w:r>
      <w:r>
        <w:t>et</w:t>
      </w:r>
      <w:r w:rsidR="0014282E">
        <w:t xml:space="preserve"> Z</w:t>
      </w:r>
      <w:r>
        <w:t>ero transition to</w:t>
      </w:r>
      <w:r w:rsidRPr="00590A3C">
        <w:t xml:space="preserve"> maximise </w:t>
      </w:r>
      <w:r>
        <w:t>long-terms benefits for the region and local employment outcomes</w:t>
      </w:r>
      <w:r w:rsidR="00CB5DD7">
        <w:t>.</w:t>
      </w:r>
    </w:p>
    <w:p w14:paraId="5830DEF5" w14:textId="78AD70F6" w:rsidR="007244FA" w:rsidRPr="00590A3C" w:rsidRDefault="007244FA" w:rsidP="007244FA">
      <w:pPr>
        <w:pStyle w:val="ListBullet"/>
        <w:spacing w:after="0" w:line="276" w:lineRule="auto"/>
      </w:pPr>
      <w:r w:rsidRPr="00590A3C">
        <w:lastRenderedPageBreak/>
        <w:t xml:space="preserve">Shared responsibility across </w:t>
      </w:r>
      <w:r>
        <w:t>g</w:t>
      </w:r>
      <w:r w:rsidRPr="00590A3C">
        <w:t>overnment, employers, and industry in addressing local workforce challenges, including a focus on socially responsible recruitment and procurement and co-designed regional responses</w:t>
      </w:r>
      <w:r w:rsidR="00CB5DD7">
        <w:t>.</w:t>
      </w:r>
    </w:p>
    <w:p w14:paraId="65E63172" w14:textId="30D38AB9" w:rsidR="007244FA" w:rsidRPr="00590A3C" w:rsidRDefault="007244FA" w:rsidP="007244FA">
      <w:pPr>
        <w:pStyle w:val="ListBullet"/>
        <w:spacing w:after="0" w:line="276" w:lineRule="auto"/>
      </w:pPr>
      <w:r w:rsidRPr="00590A3C">
        <w:t>Identify</w:t>
      </w:r>
      <w:r>
        <w:t>ing</w:t>
      </w:r>
      <w:r w:rsidRPr="00590A3C">
        <w:t xml:space="preserve"> current and emerging occupations and skills in demand, to better align local training, education and employment initiatives with industry needs</w:t>
      </w:r>
      <w:r w:rsidR="00CB5DD7">
        <w:t>.</w:t>
      </w:r>
    </w:p>
    <w:p w14:paraId="406041BD" w14:textId="3E7DB0B3" w:rsidR="007244FA" w:rsidRDefault="007244FA" w:rsidP="00630102">
      <w:pPr>
        <w:pStyle w:val="ListBullet"/>
        <w:spacing w:after="0" w:line="276" w:lineRule="auto"/>
      </w:pPr>
      <w:r>
        <w:t>Delivering</w:t>
      </w:r>
      <w:r w:rsidRPr="00590A3C">
        <w:t xml:space="preserve"> intel and ideas to </w:t>
      </w:r>
      <w:r>
        <w:t>g</w:t>
      </w:r>
      <w:r w:rsidRPr="00590A3C">
        <w:t>overnment and other key organisations to address structural challenges impacting local workforce, employment and skilling outcomes</w:t>
      </w:r>
      <w:r w:rsidR="00ED2C31">
        <w:t>.</w:t>
      </w:r>
    </w:p>
    <w:p w14:paraId="7B39B9FB" w14:textId="01AD5E78" w:rsidR="00A8385D" w:rsidRPr="00B35A6C" w:rsidRDefault="007244FA" w:rsidP="0076398A">
      <w:pPr>
        <w:pStyle w:val="Heading3"/>
      </w:pPr>
      <w:r w:rsidRPr="00B35A6C">
        <w:t xml:space="preserve">Priority 3 – </w:t>
      </w:r>
      <w:r>
        <w:t>Support young people to gain employment, addressing specific challenges to employment in the region, such as licences and transportation and other non-vocational challenges</w:t>
      </w:r>
    </w:p>
    <w:p w14:paraId="70A0BF34" w14:textId="2159FE19" w:rsidR="00A8385D" w:rsidRPr="00B35A6C" w:rsidRDefault="00A8385D" w:rsidP="008465F9">
      <w:pPr>
        <w:pStyle w:val="Heading4"/>
        <w:spacing w:before="0"/>
      </w:pPr>
      <w:r w:rsidRPr="00B35A6C">
        <w:t>What are our challenges</w:t>
      </w:r>
      <w:r w:rsidR="00D43014">
        <w:t xml:space="preserve"> and opportunities</w:t>
      </w:r>
      <w:r w:rsidRPr="00B35A6C">
        <w:t>?</w:t>
      </w:r>
    </w:p>
    <w:p w14:paraId="2D5C2147" w14:textId="730DBFDD" w:rsidR="00250763" w:rsidRPr="00250763" w:rsidRDefault="007244FA" w:rsidP="008465F9">
      <w:pPr>
        <w:spacing w:after="0"/>
      </w:pPr>
      <w:r>
        <w:t>There is an opportunity to develop local initiatives that support people to gain their drivers licences and provide transport solutions within and between towns. Part</w:t>
      </w:r>
      <w:r w:rsidR="0014282E">
        <w:t xml:space="preserve"> </w:t>
      </w:r>
      <w:r>
        <w:t>time and casual employment in young people is high, with more focus needed on supporting people into full-time employment through the provision of independent, quality career education and guidance and strong industry connections</w:t>
      </w:r>
      <w:r w:rsidR="00C21579">
        <w:t>.</w:t>
      </w:r>
    </w:p>
    <w:p w14:paraId="1FE2CF8B" w14:textId="77777777" w:rsidR="00A8385D" w:rsidRDefault="00A8385D" w:rsidP="008465F9">
      <w:pPr>
        <w:pStyle w:val="Heading4"/>
        <w:spacing w:before="0"/>
      </w:pPr>
      <w:r w:rsidRPr="00B35A6C">
        <w:t>How are we responding?</w:t>
      </w:r>
    </w:p>
    <w:p w14:paraId="77ABD7C4" w14:textId="718669CF" w:rsidR="007244FA" w:rsidRPr="00590A3C" w:rsidRDefault="007244FA" w:rsidP="007244FA">
      <w:pPr>
        <w:pStyle w:val="ListBullet"/>
        <w:spacing w:after="0" w:line="276" w:lineRule="auto"/>
      </w:pPr>
      <w:r w:rsidRPr="00590A3C">
        <w:t>Explor</w:t>
      </w:r>
      <w:r>
        <w:t>ing</w:t>
      </w:r>
      <w:r w:rsidRPr="00590A3C">
        <w:t xml:space="preserve"> non-traditional methods of engagement that align to the aspirations and interests of young people</w:t>
      </w:r>
      <w:r w:rsidR="00CB5DD7">
        <w:t>.</w:t>
      </w:r>
    </w:p>
    <w:p w14:paraId="16817A55" w14:textId="4C9629F4" w:rsidR="007244FA" w:rsidRPr="00590A3C" w:rsidRDefault="007244FA" w:rsidP="007244FA">
      <w:pPr>
        <w:pStyle w:val="ListBullet"/>
        <w:spacing w:after="0" w:line="276" w:lineRule="auto"/>
      </w:pPr>
      <w:r w:rsidRPr="00590A3C">
        <w:t>Support</w:t>
      </w:r>
      <w:r>
        <w:t>ing</w:t>
      </w:r>
      <w:r w:rsidRPr="00590A3C">
        <w:t xml:space="preserve"> initiatives that seek to address under-employment in young </w:t>
      </w:r>
      <w:r w:rsidR="00CB5DD7" w:rsidRPr="00590A3C">
        <w:t>people and</w:t>
      </w:r>
      <w:r w:rsidRPr="00590A3C">
        <w:t xml:space="preserve"> increase their ability to secure full-time employment</w:t>
      </w:r>
      <w:r w:rsidR="00CB5DD7">
        <w:t>.</w:t>
      </w:r>
      <w:r w:rsidRPr="00590A3C">
        <w:t xml:space="preserve"> </w:t>
      </w:r>
    </w:p>
    <w:p w14:paraId="003ED9BD" w14:textId="5B2DFF80" w:rsidR="007244FA" w:rsidRPr="00590A3C" w:rsidRDefault="007244FA" w:rsidP="007244FA">
      <w:pPr>
        <w:pStyle w:val="ListBullet"/>
        <w:spacing w:after="0" w:line="276" w:lineRule="auto"/>
      </w:pPr>
      <w:r>
        <w:t>Championing i</w:t>
      </w:r>
      <w:r w:rsidRPr="00590A3C">
        <w:t>nitiatives that improve access to quality career education and guidance</w:t>
      </w:r>
      <w:r w:rsidR="00CB5DD7">
        <w:t>.</w:t>
      </w:r>
      <w:r w:rsidRPr="00590A3C">
        <w:t xml:space="preserve"> </w:t>
      </w:r>
    </w:p>
    <w:p w14:paraId="4C62F301" w14:textId="37D443F1" w:rsidR="007244FA" w:rsidRDefault="007244FA" w:rsidP="00630102">
      <w:pPr>
        <w:pStyle w:val="ListBullet"/>
        <w:spacing w:after="0" w:line="276" w:lineRule="auto"/>
      </w:pPr>
      <w:r w:rsidRPr="00590A3C">
        <w:t>Empower</w:t>
      </w:r>
      <w:r>
        <w:t>ing</w:t>
      </w:r>
      <w:r w:rsidRPr="00590A3C">
        <w:t xml:space="preserve"> young people to have a voice and co-design solutions that help increase participation in learning and earning activities</w:t>
      </w:r>
      <w:r w:rsidR="00CB5DD7">
        <w:t>.</w:t>
      </w:r>
      <w:r w:rsidR="003464E5" w:rsidRPr="002703E9">
        <w:t xml:space="preserve"> </w:t>
      </w:r>
    </w:p>
    <w:p w14:paraId="57A2B24A" w14:textId="75FE5A40" w:rsidR="00A8385D" w:rsidRPr="00B35A6C" w:rsidRDefault="007244FA" w:rsidP="0076398A">
      <w:pPr>
        <w:pStyle w:val="Heading3"/>
      </w:pPr>
      <w:r w:rsidRPr="00B35A6C">
        <w:t xml:space="preserve">Priority 4 – </w:t>
      </w:r>
      <w:r>
        <w:t>Support older job seekers including support for reskilling and changing industries</w:t>
      </w:r>
    </w:p>
    <w:p w14:paraId="179E945B" w14:textId="0DEA3FF9" w:rsidR="00A8385D" w:rsidRPr="00B35A6C" w:rsidRDefault="00A8385D" w:rsidP="008465F9">
      <w:pPr>
        <w:pStyle w:val="Heading4"/>
        <w:spacing w:before="0"/>
      </w:pPr>
      <w:r w:rsidRPr="00B35A6C">
        <w:t>What are our challenges</w:t>
      </w:r>
      <w:r w:rsidR="00D43014">
        <w:t xml:space="preserve"> and opportunities</w:t>
      </w:r>
      <w:r w:rsidRPr="00B35A6C">
        <w:t>?</w:t>
      </w:r>
    </w:p>
    <w:p w14:paraId="39AE27DF" w14:textId="43B919D4" w:rsidR="00A8385D" w:rsidRPr="00AB0F24" w:rsidRDefault="007244FA" w:rsidP="008465F9">
      <w:pPr>
        <w:spacing w:after="0"/>
      </w:pPr>
      <w:r>
        <w:t>Mature-aged people bring a wealth of skills, knowledge and experience to the workforce. With an older population, the region is well positioned to capitalise on these skills and explore innovative solutions that will assist mature-aged to remain in the workforce or reconnect with employment that is suited to their capabilities. Many older people are not in the labour force and therefore not connected to support to explore work options, and there is an opportunity to support businesses to improve conditions and flexibility to accommodate older workers</w:t>
      </w:r>
      <w:r w:rsidR="004C26CF">
        <w:t xml:space="preserve">. </w:t>
      </w:r>
    </w:p>
    <w:p w14:paraId="693C746B" w14:textId="77777777" w:rsidR="00A8385D" w:rsidRDefault="00A8385D" w:rsidP="008465F9">
      <w:pPr>
        <w:pStyle w:val="Heading4"/>
        <w:spacing w:before="0"/>
      </w:pPr>
      <w:r w:rsidRPr="00B35A6C">
        <w:t>How are we responding?</w:t>
      </w:r>
    </w:p>
    <w:p w14:paraId="05053B70" w14:textId="39D948EE" w:rsidR="007244FA" w:rsidRPr="00590A3C" w:rsidRDefault="007244FA" w:rsidP="007244FA">
      <w:pPr>
        <w:pStyle w:val="ListBullet"/>
        <w:spacing w:after="0" w:line="276" w:lineRule="auto"/>
      </w:pPr>
      <w:r w:rsidRPr="00590A3C">
        <w:t>Identify</w:t>
      </w:r>
      <w:r>
        <w:t>ing</w:t>
      </w:r>
      <w:r w:rsidRPr="00590A3C">
        <w:t xml:space="preserve"> </w:t>
      </w:r>
      <w:r>
        <w:t xml:space="preserve">challenges </w:t>
      </w:r>
      <w:r w:rsidRPr="00590A3C">
        <w:t xml:space="preserve">that prevent older workers from fully participating in the labour market and develop solutions that will address these </w:t>
      </w:r>
      <w:r>
        <w:t>challenges</w:t>
      </w:r>
      <w:r w:rsidR="00CB5DD7">
        <w:t>.</w:t>
      </w:r>
    </w:p>
    <w:p w14:paraId="34C5DA28" w14:textId="3A48F7B8" w:rsidR="007244FA" w:rsidRDefault="007244FA" w:rsidP="007244FA">
      <w:pPr>
        <w:pStyle w:val="ListBullet"/>
        <w:spacing w:after="0" w:line="276" w:lineRule="auto"/>
      </w:pPr>
      <w:r w:rsidRPr="00590A3C">
        <w:t>Increas</w:t>
      </w:r>
      <w:r>
        <w:t>ing</w:t>
      </w:r>
      <w:r w:rsidRPr="00590A3C">
        <w:t xml:space="preserve"> access to adult and community education programs, including support to increase digital and technical capability</w:t>
      </w:r>
      <w:r w:rsidR="00CB5DD7">
        <w:t>.</w:t>
      </w:r>
    </w:p>
    <w:p w14:paraId="18717699" w14:textId="1C541973" w:rsidR="007244FA" w:rsidRDefault="007244FA" w:rsidP="00630102">
      <w:pPr>
        <w:pStyle w:val="ListBullet"/>
        <w:spacing w:after="0" w:line="276" w:lineRule="auto"/>
      </w:pPr>
      <w:r>
        <w:t xml:space="preserve">Engaging with </w:t>
      </w:r>
      <w:r w:rsidRPr="00590A3C">
        <w:t>underutilised people within the community such as retired, semi-retired, underemployed and volunteers as a potential labour pool</w:t>
      </w:r>
      <w:r w:rsidR="00D73307">
        <w:t>.</w:t>
      </w:r>
    </w:p>
    <w:p w14:paraId="1A9B9357" w14:textId="23D7FEFD" w:rsidR="00E616AF" w:rsidRPr="00E616AF" w:rsidRDefault="007244FA" w:rsidP="0076398A">
      <w:pPr>
        <w:keepNext/>
        <w:keepLines/>
        <w:spacing w:before="240" w:after="0"/>
        <w:outlineLvl w:val="2"/>
        <w:rPr>
          <w:rFonts w:ascii="Calibri" w:eastAsiaTheme="majorEastAsia" w:hAnsi="Calibri" w:cstheme="majorBidi"/>
          <w:b/>
          <w:color w:val="051532" w:themeColor="text1"/>
          <w:sz w:val="28"/>
          <w:szCs w:val="24"/>
        </w:rPr>
      </w:pPr>
      <w:r w:rsidRPr="00E616AF">
        <w:rPr>
          <w:rFonts w:ascii="Calibri" w:eastAsiaTheme="majorEastAsia" w:hAnsi="Calibri" w:cstheme="majorBidi"/>
          <w:b/>
          <w:color w:val="051532" w:themeColor="text1"/>
          <w:sz w:val="28"/>
          <w:szCs w:val="24"/>
        </w:rPr>
        <w:t xml:space="preserve">Priority 5 – Support employers and industry in upskilling existing employees to increase capacity and to open opportunities for entry-level jobs for </w:t>
      </w:r>
      <w:r w:rsidR="003B4A5D">
        <w:rPr>
          <w:rFonts w:ascii="Calibri" w:eastAsiaTheme="majorEastAsia" w:hAnsi="Calibri" w:cstheme="majorBidi"/>
          <w:b/>
          <w:color w:val="051532" w:themeColor="text1"/>
          <w:sz w:val="28"/>
          <w:szCs w:val="24"/>
        </w:rPr>
        <w:t>those looking for work</w:t>
      </w:r>
    </w:p>
    <w:p w14:paraId="4C05E5B8" w14:textId="5D31839E" w:rsidR="00C373CB" w:rsidRPr="00B35A6C" w:rsidRDefault="00C373CB" w:rsidP="008465F9">
      <w:pPr>
        <w:pStyle w:val="Heading4"/>
        <w:spacing w:before="0"/>
      </w:pPr>
      <w:r w:rsidRPr="00B35A6C">
        <w:t>What are our challenges</w:t>
      </w:r>
      <w:r w:rsidR="00D43014">
        <w:t xml:space="preserve"> and opportunities</w:t>
      </w:r>
      <w:r w:rsidRPr="00B35A6C">
        <w:t>?</w:t>
      </w:r>
    </w:p>
    <w:p w14:paraId="194AACF9" w14:textId="305DE7CF" w:rsidR="00C373CB" w:rsidRPr="00AB0F24" w:rsidRDefault="00AA14C6" w:rsidP="008465F9">
      <w:pPr>
        <w:spacing w:after="0"/>
      </w:pPr>
      <w:r>
        <w:t xml:space="preserve">The Mid North region continues to see strong demand for entry level, skilled, trade and professional level roles and there is a strong focus on growing a local workforce and investing in the development and career progression of existing workers. Increasing the uptake of </w:t>
      </w:r>
      <w:r w:rsidR="0014282E">
        <w:t>g</w:t>
      </w:r>
      <w:r>
        <w:t>overnment programs, services and funding available to support local employers will assist small and medium business operators to develop a pipeline of workers and invest in retention and development</w:t>
      </w:r>
      <w:r w:rsidR="009D2C28">
        <w:t xml:space="preserve">. </w:t>
      </w:r>
    </w:p>
    <w:p w14:paraId="28BF8972" w14:textId="3543714F" w:rsidR="00590A3C" w:rsidRPr="00590A3C" w:rsidRDefault="00C373CB" w:rsidP="008465F9">
      <w:pPr>
        <w:pStyle w:val="Heading4"/>
        <w:spacing w:before="0"/>
      </w:pPr>
      <w:bookmarkStart w:id="1" w:name="_Hlk126125646"/>
      <w:r w:rsidRPr="00B35A6C">
        <w:t>How are we responding?</w:t>
      </w:r>
      <w:bookmarkEnd w:id="1"/>
    </w:p>
    <w:p w14:paraId="528293BA" w14:textId="20839428" w:rsidR="00AA14C6" w:rsidRPr="00590A3C" w:rsidRDefault="00AA14C6" w:rsidP="00AA14C6">
      <w:pPr>
        <w:pStyle w:val="ListBullet"/>
        <w:spacing w:after="0" w:line="276" w:lineRule="auto"/>
      </w:pPr>
      <w:r w:rsidRPr="00590A3C">
        <w:t>Educati</w:t>
      </w:r>
      <w:r>
        <w:t>ng</w:t>
      </w:r>
      <w:r w:rsidRPr="00590A3C">
        <w:t xml:space="preserve"> </w:t>
      </w:r>
      <w:r>
        <w:t>businesses</w:t>
      </w:r>
      <w:r w:rsidRPr="00590A3C">
        <w:t xml:space="preserve"> on support available such as </w:t>
      </w:r>
      <w:r w:rsidR="0014282E">
        <w:t>g</w:t>
      </w:r>
      <w:r w:rsidRPr="00590A3C">
        <w:t>overnment programs, services and funding and better local promotion of support for</w:t>
      </w:r>
      <w:r>
        <w:t xml:space="preserve"> business</w:t>
      </w:r>
      <w:r w:rsidR="00CB5DD7">
        <w:t>.</w:t>
      </w:r>
    </w:p>
    <w:p w14:paraId="766A1CCF" w14:textId="72D7807F" w:rsidR="00AA14C6" w:rsidRPr="00590A3C" w:rsidRDefault="00AA14C6" w:rsidP="00AA14C6">
      <w:pPr>
        <w:pStyle w:val="ListBullet"/>
        <w:spacing w:after="0" w:line="276" w:lineRule="auto"/>
      </w:pPr>
      <w:r w:rsidRPr="00590A3C">
        <w:t>Develop</w:t>
      </w:r>
      <w:r>
        <w:t>ing</w:t>
      </w:r>
      <w:r w:rsidRPr="00590A3C">
        <w:t xml:space="preserve"> bespoke opportunities in partnership with </w:t>
      </w:r>
      <w:r>
        <w:t>business</w:t>
      </w:r>
      <w:r w:rsidRPr="00590A3C">
        <w:t xml:space="preserve"> and industry that reflect the unique needs of employers and the region</w:t>
      </w:r>
      <w:r w:rsidR="00CB5DD7">
        <w:t>.</w:t>
      </w:r>
    </w:p>
    <w:p w14:paraId="5FE03406" w14:textId="50696A4B" w:rsidR="00AA14C6" w:rsidRPr="00590A3C" w:rsidRDefault="00AA14C6" w:rsidP="00AA14C6">
      <w:pPr>
        <w:pStyle w:val="ListBullet"/>
        <w:spacing w:after="0" w:line="276" w:lineRule="auto"/>
      </w:pPr>
      <w:r w:rsidRPr="00590A3C">
        <w:t>Develop</w:t>
      </w:r>
      <w:r>
        <w:t>ing</w:t>
      </w:r>
      <w:r w:rsidRPr="00590A3C">
        <w:t xml:space="preserve"> leadership and mentoring capability in industry to better support entry level workers entering the workforce</w:t>
      </w:r>
      <w:r w:rsidR="00CB5DD7">
        <w:t>.</w:t>
      </w:r>
    </w:p>
    <w:p w14:paraId="192A1E39" w14:textId="771F9749" w:rsidR="00AA14C6" w:rsidRDefault="00AA14C6" w:rsidP="00630102">
      <w:pPr>
        <w:pStyle w:val="ListBullet"/>
        <w:spacing w:after="0" w:line="276" w:lineRule="auto"/>
      </w:pPr>
      <w:r w:rsidRPr="00590A3C">
        <w:t>Sharing of personnel, resources, and specialists across the region/industry/</w:t>
      </w:r>
      <w:r>
        <w:t>business</w:t>
      </w:r>
      <w:r w:rsidRPr="00590A3C">
        <w:t xml:space="preserve"> for shared local benefit</w:t>
      </w:r>
      <w:r w:rsidR="00CB5DD7">
        <w:t>.</w:t>
      </w:r>
    </w:p>
    <w:p w14:paraId="2AC76F2D" w14:textId="0ACA7F73" w:rsidR="00C373CB" w:rsidRPr="00B35A6C" w:rsidRDefault="00C373CB" w:rsidP="00630102">
      <w:pPr>
        <w:pStyle w:val="Heading3"/>
        <w:spacing w:before="120"/>
      </w:pPr>
      <w:r w:rsidRPr="00B35A6C">
        <w:t xml:space="preserve">Priority </w:t>
      </w:r>
      <w:r>
        <w:t>6</w:t>
      </w:r>
      <w:r w:rsidRPr="00B35A6C">
        <w:t xml:space="preserve"> – </w:t>
      </w:r>
      <w:r w:rsidR="00AA14C6">
        <w:t>Support the development of local organisations to increase their capability to respond to current and emerging employment, skills and workforce needs of the region</w:t>
      </w:r>
    </w:p>
    <w:p w14:paraId="4000E232" w14:textId="3384A8A4" w:rsidR="00C373CB" w:rsidRPr="00B35A6C" w:rsidRDefault="00C373CB" w:rsidP="008465F9">
      <w:pPr>
        <w:pStyle w:val="Heading4"/>
        <w:spacing w:before="0"/>
      </w:pPr>
      <w:r w:rsidRPr="00B35A6C">
        <w:t>What are our challenges</w:t>
      </w:r>
      <w:r w:rsidR="00D43014">
        <w:t xml:space="preserve"> and opportunities</w:t>
      </w:r>
      <w:r w:rsidRPr="00B35A6C">
        <w:t>?</w:t>
      </w:r>
    </w:p>
    <w:p w14:paraId="3210BB43" w14:textId="15880A50" w:rsidR="00AA14C6" w:rsidRPr="00590A3C" w:rsidRDefault="00AA14C6" w:rsidP="00AA14C6">
      <w:pPr>
        <w:pStyle w:val="ListBullet"/>
        <w:spacing w:after="0" w:line="276" w:lineRule="auto"/>
        <w:contextualSpacing w:val="0"/>
      </w:pPr>
      <w:r>
        <w:t xml:space="preserve">With a small number of locally based training providers and industry bodies within the region, there is an opportunity to develop the training capabilities of existing organisations and facilitate solutions </w:t>
      </w:r>
      <w:r w:rsidRPr="00590A3C">
        <w:t>Developing more qualified trainers in the region to increase access to quality, industry-relevant training</w:t>
      </w:r>
      <w:r w:rsidR="00CB5DD7">
        <w:t>.</w:t>
      </w:r>
    </w:p>
    <w:p w14:paraId="46ECD02E" w14:textId="6523CD17" w:rsidR="00AA14C6" w:rsidRPr="00590A3C" w:rsidRDefault="00AA14C6" w:rsidP="00AA14C6">
      <w:pPr>
        <w:pStyle w:val="ListBullet"/>
        <w:spacing w:after="0" w:line="276" w:lineRule="auto"/>
        <w:contextualSpacing w:val="0"/>
      </w:pPr>
      <w:r w:rsidRPr="00590A3C">
        <w:t>Maximis</w:t>
      </w:r>
      <w:r>
        <w:t>ing</w:t>
      </w:r>
      <w:r w:rsidRPr="00590A3C">
        <w:t xml:space="preserve"> the use of local training facilities and identify gaps in local training infrastructure and delivery to ensure the region has access to high quality, locally based training</w:t>
      </w:r>
      <w:r w:rsidR="00CB5DD7">
        <w:t>.</w:t>
      </w:r>
    </w:p>
    <w:p w14:paraId="05FB628F" w14:textId="6D7C067F" w:rsidR="00AA14C6" w:rsidRPr="00590A3C" w:rsidRDefault="00AA14C6" w:rsidP="00AA14C6">
      <w:pPr>
        <w:pStyle w:val="ListBullet"/>
        <w:spacing w:after="0" w:line="276" w:lineRule="auto"/>
        <w:contextualSpacing w:val="0"/>
      </w:pPr>
      <w:r w:rsidRPr="00590A3C">
        <w:t>Support</w:t>
      </w:r>
      <w:r>
        <w:t>ing</w:t>
      </w:r>
      <w:r w:rsidRPr="00590A3C">
        <w:t xml:space="preserve"> organisations to understand and access </w:t>
      </w:r>
      <w:r w:rsidR="0014282E">
        <w:t>g</w:t>
      </w:r>
      <w:r w:rsidRPr="00590A3C">
        <w:t>overnment programs, services, and funding</w:t>
      </w:r>
      <w:r w:rsidR="00CB5DD7">
        <w:t>.</w:t>
      </w:r>
    </w:p>
    <w:p w14:paraId="7FD3696E" w14:textId="4A122960" w:rsidR="00AA14C6" w:rsidRDefault="00AA14C6" w:rsidP="00630102">
      <w:pPr>
        <w:pStyle w:val="ListBullet"/>
        <w:spacing w:after="0" w:line="276" w:lineRule="auto"/>
        <w:contextualSpacing w:val="0"/>
      </w:pPr>
      <w:r w:rsidRPr="00590A3C">
        <w:t>Support</w:t>
      </w:r>
      <w:r>
        <w:t>ing</w:t>
      </w:r>
      <w:r w:rsidRPr="00590A3C">
        <w:t xml:space="preserve"> small organisations and businesses with limited management and human resource capability, to ensure they can maximise their involvement in local workforce initiatives and solutions</w:t>
      </w:r>
      <w:r w:rsidR="00CB5DD7">
        <w:t>.</w:t>
      </w:r>
    </w:p>
    <w:p w14:paraId="1800C65E" w14:textId="5BF8DFC5" w:rsidR="00AA14C6" w:rsidRPr="00590A3C" w:rsidRDefault="00AA14C6" w:rsidP="00AA14C6">
      <w:pPr>
        <w:pStyle w:val="ListBullet"/>
        <w:numPr>
          <w:ilvl w:val="0"/>
          <w:numId w:val="0"/>
        </w:numPr>
        <w:spacing w:after="0" w:line="276" w:lineRule="auto"/>
        <w:ind w:left="357" w:hanging="357"/>
        <w:contextualSpacing w:val="0"/>
      </w:pPr>
    </w:p>
    <w:p w14:paraId="0A47B329" w14:textId="473B5397" w:rsidR="00A8385D" w:rsidRPr="00B35A6C" w:rsidRDefault="00A8385D" w:rsidP="008465F9">
      <w:pPr>
        <w:pStyle w:val="Heading2"/>
        <w:spacing w:before="600"/>
      </w:pPr>
      <w:r w:rsidRPr="00B35A6C">
        <w:t>Want to know more?</w:t>
      </w:r>
    </w:p>
    <w:p w14:paraId="5D37100E" w14:textId="4B825EDC" w:rsidR="003F697B" w:rsidRPr="003F697B" w:rsidRDefault="00A8385D" w:rsidP="009A6834">
      <w:pPr>
        <w:pStyle w:val="ListBullet"/>
        <w:keepLines/>
        <w:numPr>
          <w:ilvl w:val="0"/>
          <w:numId w:val="6"/>
        </w:numPr>
        <w:suppressAutoHyphens/>
        <w:autoSpaceDE w:val="0"/>
        <w:autoSpaceDN w:val="0"/>
        <w:adjustRightInd w:val="0"/>
        <w:spacing w:after="0" w:line="276" w:lineRule="auto"/>
        <w:ind w:left="0" w:firstLine="284"/>
        <w:contextualSpacing w:val="0"/>
        <w:mirrorIndents/>
        <w:textAlignment w:val="center"/>
      </w:pPr>
      <w:r w:rsidRPr="00B35A6C">
        <w:t>Contact</w:t>
      </w:r>
      <w:r w:rsidR="00C10179">
        <w:t>:</w:t>
      </w:r>
      <w:r w:rsidR="003F697B">
        <w:t xml:space="preserve"> </w:t>
      </w:r>
      <w:r w:rsidR="00F04D20">
        <w:t>Lisa Brock</w:t>
      </w:r>
      <w:r w:rsidR="00A45114">
        <w:t xml:space="preserve">, </w:t>
      </w:r>
      <w:r w:rsidR="00F04D20">
        <w:t xml:space="preserve">Mid North </w:t>
      </w:r>
      <w:r w:rsidR="00ED2C31">
        <w:t xml:space="preserve">SA </w:t>
      </w:r>
      <w:r w:rsidRPr="00B35A6C">
        <w:t xml:space="preserve">Employment Facilitator: </w:t>
      </w:r>
      <w:hyperlink r:id="rId15" w:history="1">
        <w:r w:rsidR="00C36638">
          <w:rPr>
            <w:rStyle w:val="Hyperlink"/>
          </w:rPr>
          <w:t>lisa@usgemployment.com.au</w:t>
        </w:r>
      </w:hyperlink>
    </w:p>
    <w:p w14:paraId="61864CEB" w14:textId="589A5FC9" w:rsidR="00C10179" w:rsidRDefault="005C191A" w:rsidP="009A6834">
      <w:pPr>
        <w:pStyle w:val="ListBullet"/>
        <w:keepLines/>
        <w:numPr>
          <w:ilvl w:val="0"/>
          <w:numId w:val="6"/>
        </w:numPr>
        <w:suppressAutoHyphens/>
        <w:autoSpaceDE w:val="0"/>
        <w:autoSpaceDN w:val="0"/>
        <w:adjustRightInd w:val="0"/>
        <w:spacing w:after="0" w:line="276" w:lineRule="auto"/>
        <w:ind w:left="0" w:firstLine="284"/>
        <w:contextualSpacing w:val="0"/>
        <w:mirrorIndents/>
        <w:textAlignment w:val="center"/>
      </w:pPr>
      <w:bookmarkStart w:id="2" w:name="_Hlk121144473"/>
      <w:r>
        <w:t>V</w:t>
      </w:r>
      <w:r w:rsidR="00A8385D" w:rsidRPr="00B35A6C">
        <w:t>isit</w:t>
      </w:r>
      <w:r w:rsidR="00C10179">
        <w:t xml:space="preserve">: </w:t>
      </w:r>
      <w:hyperlink r:id="rId16" w:history="1">
        <w:bookmarkStart w:id="3" w:name="_Toc30065224"/>
        <w:bookmarkEnd w:id="3"/>
        <w:r w:rsidR="007B002F">
          <w:rPr>
            <w:rStyle w:val="Hyperlink"/>
          </w:rPr>
          <w:t>Local Jobs</w:t>
        </w:r>
      </w:hyperlink>
      <w:r w:rsidR="003F697B">
        <w:t xml:space="preserve"> or </w:t>
      </w:r>
      <w:hyperlink r:id="rId17" w:history="1">
        <w:r w:rsidR="007B002F">
          <w:rPr>
            <w:rStyle w:val="Hyperlink"/>
          </w:rPr>
          <w:t>Workforce Australia</w:t>
        </w:r>
      </w:hyperlink>
      <w:bookmarkEnd w:id="2"/>
    </w:p>
    <w:sectPr w:rsidR="00C10179" w:rsidSect="00BC74BB">
      <w:type w:val="continuous"/>
      <w:pgSz w:w="16840" w:h="23820"/>
      <w:pgMar w:top="1418" w:right="1418" w:bottom="1418" w:left="127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FB32" w14:textId="77777777" w:rsidR="00B86693" w:rsidRDefault="00B86693" w:rsidP="0051352E">
      <w:pPr>
        <w:spacing w:after="0" w:line="240" w:lineRule="auto"/>
      </w:pPr>
      <w:r>
        <w:separator/>
      </w:r>
    </w:p>
  </w:endnote>
  <w:endnote w:type="continuationSeparator" w:id="0">
    <w:p w14:paraId="6403D96C" w14:textId="77777777" w:rsidR="00B86693" w:rsidRDefault="00B8669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D2DC" w14:textId="2A6B3430" w:rsidR="00A8385D" w:rsidRPr="00081251" w:rsidRDefault="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9237" w14:textId="77777777" w:rsidR="00B86693" w:rsidRDefault="00B86693" w:rsidP="0051352E">
      <w:pPr>
        <w:spacing w:after="0" w:line="240" w:lineRule="auto"/>
      </w:pPr>
      <w:r>
        <w:separator/>
      </w:r>
    </w:p>
  </w:footnote>
  <w:footnote w:type="continuationSeparator" w:id="0">
    <w:p w14:paraId="294842D3" w14:textId="77777777" w:rsidR="00B86693" w:rsidRDefault="00B86693"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A53E4C"/>
    <w:multiLevelType w:val="multilevel"/>
    <w:tmpl w:val="DF1A66AE"/>
    <w:name w:val="List number2"/>
    <w:lvl w:ilvl="0">
      <w:start w:val="1"/>
      <w:numFmt w:val="bullet"/>
      <w:pStyle w:val="ListBullet"/>
      <w:lvlText w:val=""/>
      <w:lvlJc w:val="left"/>
      <w:pPr>
        <w:ind w:left="357" w:hanging="357"/>
      </w:pPr>
      <w:rPr>
        <w:rFonts w:ascii="Symbol" w:hAnsi="Symbol" w:cs="Times New Roman"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9734548">
    <w:abstractNumId w:val="0"/>
  </w:num>
  <w:num w:numId="2" w16cid:durableId="1546916673">
    <w:abstractNumId w:val="1"/>
  </w:num>
  <w:num w:numId="3" w16cid:durableId="846332017">
    <w:abstractNumId w:val="2"/>
  </w:num>
  <w:num w:numId="4" w16cid:durableId="1841699298">
    <w:abstractNumId w:val="3"/>
  </w:num>
  <w:num w:numId="5" w16cid:durableId="1337805172">
    <w:abstractNumId w:val="5"/>
  </w:num>
  <w:num w:numId="6" w16cid:durableId="65044915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7B36"/>
    <w:rsid w:val="00011CD5"/>
    <w:rsid w:val="00014617"/>
    <w:rsid w:val="00020E4A"/>
    <w:rsid w:val="00023C9C"/>
    <w:rsid w:val="00030993"/>
    <w:rsid w:val="00043904"/>
    <w:rsid w:val="000469C6"/>
    <w:rsid w:val="00051DC2"/>
    <w:rsid w:val="00052BBC"/>
    <w:rsid w:val="00066777"/>
    <w:rsid w:val="00067075"/>
    <w:rsid w:val="000675E0"/>
    <w:rsid w:val="00081251"/>
    <w:rsid w:val="0008128A"/>
    <w:rsid w:val="000862CB"/>
    <w:rsid w:val="000A453D"/>
    <w:rsid w:val="000A7FA4"/>
    <w:rsid w:val="000B462B"/>
    <w:rsid w:val="000D06F7"/>
    <w:rsid w:val="000D6712"/>
    <w:rsid w:val="000F5EE5"/>
    <w:rsid w:val="001043AF"/>
    <w:rsid w:val="00111085"/>
    <w:rsid w:val="00127ECB"/>
    <w:rsid w:val="0014282E"/>
    <w:rsid w:val="00146215"/>
    <w:rsid w:val="00157DD6"/>
    <w:rsid w:val="00157F35"/>
    <w:rsid w:val="001840D6"/>
    <w:rsid w:val="00185310"/>
    <w:rsid w:val="00186F5B"/>
    <w:rsid w:val="001C589E"/>
    <w:rsid w:val="001E3534"/>
    <w:rsid w:val="001E3FF4"/>
    <w:rsid w:val="00204D86"/>
    <w:rsid w:val="00207714"/>
    <w:rsid w:val="002176BD"/>
    <w:rsid w:val="00217EAB"/>
    <w:rsid w:val="0022291B"/>
    <w:rsid w:val="0022498C"/>
    <w:rsid w:val="00225A62"/>
    <w:rsid w:val="0022626C"/>
    <w:rsid w:val="0024273B"/>
    <w:rsid w:val="00243114"/>
    <w:rsid w:val="00247B0E"/>
    <w:rsid w:val="00250763"/>
    <w:rsid w:val="002514C1"/>
    <w:rsid w:val="002703E9"/>
    <w:rsid w:val="002724D0"/>
    <w:rsid w:val="00276E87"/>
    <w:rsid w:val="002A7840"/>
    <w:rsid w:val="002B1CE5"/>
    <w:rsid w:val="002F1626"/>
    <w:rsid w:val="002F293B"/>
    <w:rsid w:val="002F4DB3"/>
    <w:rsid w:val="00301849"/>
    <w:rsid w:val="003108A1"/>
    <w:rsid w:val="003278A2"/>
    <w:rsid w:val="003464E5"/>
    <w:rsid w:val="00350FFA"/>
    <w:rsid w:val="00357EC2"/>
    <w:rsid w:val="00374E44"/>
    <w:rsid w:val="00382F07"/>
    <w:rsid w:val="00392190"/>
    <w:rsid w:val="003932D9"/>
    <w:rsid w:val="00396514"/>
    <w:rsid w:val="003A2EFF"/>
    <w:rsid w:val="003A760B"/>
    <w:rsid w:val="003B4A5D"/>
    <w:rsid w:val="003C3F27"/>
    <w:rsid w:val="003C71C0"/>
    <w:rsid w:val="003D65F8"/>
    <w:rsid w:val="003D66E6"/>
    <w:rsid w:val="003F1FC2"/>
    <w:rsid w:val="003F40DC"/>
    <w:rsid w:val="003F697B"/>
    <w:rsid w:val="003F7198"/>
    <w:rsid w:val="003F7FC9"/>
    <w:rsid w:val="00406DE0"/>
    <w:rsid w:val="00414677"/>
    <w:rsid w:val="00420559"/>
    <w:rsid w:val="00424FF7"/>
    <w:rsid w:val="004323EA"/>
    <w:rsid w:val="004336FE"/>
    <w:rsid w:val="00453277"/>
    <w:rsid w:val="00453C04"/>
    <w:rsid w:val="00460076"/>
    <w:rsid w:val="00486935"/>
    <w:rsid w:val="004949A6"/>
    <w:rsid w:val="00497764"/>
    <w:rsid w:val="004A0DC8"/>
    <w:rsid w:val="004B0828"/>
    <w:rsid w:val="004B1A0D"/>
    <w:rsid w:val="004B31C0"/>
    <w:rsid w:val="004C05EE"/>
    <w:rsid w:val="004C239E"/>
    <w:rsid w:val="004C26CF"/>
    <w:rsid w:val="004C67DA"/>
    <w:rsid w:val="004D575D"/>
    <w:rsid w:val="004E6B71"/>
    <w:rsid w:val="005109AE"/>
    <w:rsid w:val="0051352E"/>
    <w:rsid w:val="00517DA7"/>
    <w:rsid w:val="00520A33"/>
    <w:rsid w:val="00525FC6"/>
    <w:rsid w:val="00527AE4"/>
    <w:rsid w:val="00534534"/>
    <w:rsid w:val="00547102"/>
    <w:rsid w:val="00553BF3"/>
    <w:rsid w:val="0055569D"/>
    <w:rsid w:val="00556977"/>
    <w:rsid w:val="00576B4C"/>
    <w:rsid w:val="005844FD"/>
    <w:rsid w:val="00584749"/>
    <w:rsid w:val="00590A3C"/>
    <w:rsid w:val="00596A88"/>
    <w:rsid w:val="005A0537"/>
    <w:rsid w:val="005B43CC"/>
    <w:rsid w:val="005B6823"/>
    <w:rsid w:val="005C191A"/>
    <w:rsid w:val="005D7CE7"/>
    <w:rsid w:val="005F0144"/>
    <w:rsid w:val="00601E9C"/>
    <w:rsid w:val="00602139"/>
    <w:rsid w:val="0060628C"/>
    <w:rsid w:val="00610A38"/>
    <w:rsid w:val="00630102"/>
    <w:rsid w:val="00630DDF"/>
    <w:rsid w:val="0063643A"/>
    <w:rsid w:val="00640B0F"/>
    <w:rsid w:val="00655269"/>
    <w:rsid w:val="00657A40"/>
    <w:rsid w:val="00662A42"/>
    <w:rsid w:val="00664821"/>
    <w:rsid w:val="0067555A"/>
    <w:rsid w:val="00676062"/>
    <w:rsid w:val="00693DBB"/>
    <w:rsid w:val="006A1962"/>
    <w:rsid w:val="006D154E"/>
    <w:rsid w:val="006E0E1C"/>
    <w:rsid w:val="006E5D6E"/>
    <w:rsid w:val="007010C9"/>
    <w:rsid w:val="00707308"/>
    <w:rsid w:val="007125DD"/>
    <w:rsid w:val="007211BA"/>
    <w:rsid w:val="00721B03"/>
    <w:rsid w:val="007244FA"/>
    <w:rsid w:val="00735ED7"/>
    <w:rsid w:val="007570DC"/>
    <w:rsid w:val="0076398A"/>
    <w:rsid w:val="0077324D"/>
    <w:rsid w:val="007802C3"/>
    <w:rsid w:val="007A1856"/>
    <w:rsid w:val="007A52CF"/>
    <w:rsid w:val="007B002F"/>
    <w:rsid w:val="007B1ABA"/>
    <w:rsid w:val="007B4F0C"/>
    <w:rsid w:val="007B5D9F"/>
    <w:rsid w:val="007B74C5"/>
    <w:rsid w:val="007C5EC7"/>
    <w:rsid w:val="007C73F9"/>
    <w:rsid w:val="007C743F"/>
    <w:rsid w:val="007F2A00"/>
    <w:rsid w:val="007F2F81"/>
    <w:rsid w:val="008034E7"/>
    <w:rsid w:val="00807076"/>
    <w:rsid w:val="008210B7"/>
    <w:rsid w:val="00830E6D"/>
    <w:rsid w:val="00831C98"/>
    <w:rsid w:val="00836950"/>
    <w:rsid w:val="00842C50"/>
    <w:rsid w:val="008465F9"/>
    <w:rsid w:val="008507C1"/>
    <w:rsid w:val="00851085"/>
    <w:rsid w:val="0085154A"/>
    <w:rsid w:val="00861934"/>
    <w:rsid w:val="0089430C"/>
    <w:rsid w:val="00895533"/>
    <w:rsid w:val="008C50DF"/>
    <w:rsid w:val="008C5CF2"/>
    <w:rsid w:val="008D4A40"/>
    <w:rsid w:val="008D67AB"/>
    <w:rsid w:val="008E22BA"/>
    <w:rsid w:val="008E7116"/>
    <w:rsid w:val="008F0AC9"/>
    <w:rsid w:val="008F2579"/>
    <w:rsid w:val="008F6A25"/>
    <w:rsid w:val="00900F7F"/>
    <w:rsid w:val="00905F86"/>
    <w:rsid w:val="009100C2"/>
    <w:rsid w:val="00915F41"/>
    <w:rsid w:val="0093473D"/>
    <w:rsid w:val="009359A6"/>
    <w:rsid w:val="009433F8"/>
    <w:rsid w:val="00944ECC"/>
    <w:rsid w:val="0094578A"/>
    <w:rsid w:val="00951591"/>
    <w:rsid w:val="0095291A"/>
    <w:rsid w:val="00972F57"/>
    <w:rsid w:val="00995280"/>
    <w:rsid w:val="00995679"/>
    <w:rsid w:val="009974C9"/>
    <w:rsid w:val="009978AA"/>
    <w:rsid w:val="009A6834"/>
    <w:rsid w:val="009C2030"/>
    <w:rsid w:val="009C63E5"/>
    <w:rsid w:val="009C7620"/>
    <w:rsid w:val="009C7F5F"/>
    <w:rsid w:val="009D2C28"/>
    <w:rsid w:val="009D35F0"/>
    <w:rsid w:val="009F37EB"/>
    <w:rsid w:val="009F7B5A"/>
    <w:rsid w:val="00A002EB"/>
    <w:rsid w:val="00A0394B"/>
    <w:rsid w:val="00A15183"/>
    <w:rsid w:val="00A24E6E"/>
    <w:rsid w:val="00A37548"/>
    <w:rsid w:val="00A43694"/>
    <w:rsid w:val="00A45114"/>
    <w:rsid w:val="00A467C6"/>
    <w:rsid w:val="00A51312"/>
    <w:rsid w:val="00A56520"/>
    <w:rsid w:val="00A56FC7"/>
    <w:rsid w:val="00A668BF"/>
    <w:rsid w:val="00A7021A"/>
    <w:rsid w:val="00A72575"/>
    <w:rsid w:val="00A74071"/>
    <w:rsid w:val="00A754E4"/>
    <w:rsid w:val="00A75CA9"/>
    <w:rsid w:val="00A76408"/>
    <w:rsid w:val="00A8385D"/>
    <w:rsid w:val="00AA124A"/>
    <w:rsid w:val="00AA14C6"/>
    <w:rsid w:val="00AA22C5"/>
    <w:rsid w:val="00AA2A96"/>
    <w:rsid w:val="00AA7487"/>
    <w:rsid w:val="00AB0F24"/>
    <w:rsid w:val="00AB77C3"/>
    <w:rsid w:val="00AD4424"/>
    <w:rsid w:val="00AD61B8"/>
    <w:rsid w:val="00B0707D"/>
    <w:rsid w:val="00B100CC"/>
    <w:rsid w:val="00B15FE0"/>
    <w:rsid w:val="00B26426"/>
    <w:rsid w:val="00B373C5"/>
    <w:rsid w:val="00B456C5"/>
    <w:rsid w:val="00B604DA"/>
    <w:rsid w:val="00B652DE"/>
    <w:rsid w:val="00B6689D"/>
    <w:rsid w:val="00B72368"/>
    <w:rsid w:val="00B77914"/>
    <w:rsid w:val="00B86693"/>
    <w:rsid w:val="00BC74BB"/>
    <w:rsid w:val="00BD48C7"/>
    <w:rsid w:val="00BE0DE0"/>
    <w:rsid w:val="00C073D7"/>
    <w:rsid w:val="00C10179"/>
    <w:rsid w:val="00C16E48"/>
    <w:rsid w:val="00C21579"/>
    <w:rsid w:val="00C3282F"/>
    <w:rsid w:val="00C36638"/>
    <w:rsid w:val="00C373CB"/>
    <w:rsid w:val="00C43C86"/>
    <w:rsid w:val="00C47419"/>
    <w:rsid w:val="00C54D58"/>
    <w:rsid w:val="00C573E1"/>
    <w:rsid w:val="00C60222"/>
    <w:rsid w:val="00C64AE9"/>
    <w:rsid w:val="00C67024"/>
    <w:rsid w:val="00C7177A"/>
    <w:rsid w:val="00C736D3"/>
    <w:rsid w:val="00C73E2C"/>
    <w:rsid w:val="00C82E19"/>
    <w:rsid w:val="00C93CC8"/>
    <w:rsid w:val="00C95DF6"/>
    <w:rsid w:val="00CA0E7A"/>
    <w:rsid w:val="00CB5DD7"/>
    <w:rsid w:val="00CB5FF9"/>
    <w:rsid w:val="00CC3BA4"/>
    <w:rsid w:val="00CD3ECB"/>
    <w:rsid w:val="00CD4641"/>
    <w:rsid w:val="00CE1455"/>
    <w:rsid w:val="00CE4272"/>
    <w:rsid w:val="00CE74F8"/>
    <w:rsid w:val="00D17E31"/>
    <w:rsid w:val="00D23730"/>
    <w:rsid w:val="00D36030"/>
    <w:rsid w:val="00D43014"/>
    <w:rsid w:val="00D432C8"/>
    <w:rsid w:val="00D45CA2"/>
    <w:rsid w:val="00D5743F"/>
    <w:rsid w:val="00D632D7"/>
    <w:rsid w:val="00D73307"/>
    <w:rsid w:val="00D762B5"/>
    <w:rsid w:val="00D837AB"/>
    <w:rsid w:val="00D8562D"/>
    <w:rsid w:val="00D97972"/>
    <w:rsid w:val="00DA1B7B"/>
    <w:rsid w:val="00DB3CC1"/>
    <w:rsid w:val="00DB79DF"/>
    <w:rsid w:val="00DD262A"/>
    <w:rsid w:val="00DD7333"/>
    <w:rsid w:val="00DE0402"/>
    <w:rsid w:val="00E02099"/>
    <w:rsid w:val="00E16543"/>
    <w:rsid w:val="00E3583B"/>
    <w:rsid w:val="00E41CC6"/>
    <w:rsid w:val="00E44001"/>
    <w:rsid w:val="00E4572D"/>
    <w:rsid w:val="00E616AF"/>
    <w:rsid w:val="00E61F67"/>
    <w:rsid w:val="00E67289"/>
    <w:rsid w:val="00E70D58"/>
    <w:rsid w:val="00E77BAE"/>
    <w:rsid w:val="00E80FCE"/>
    <w:rsid w:val="00EA32F7"/>
    <w:rsid w:val="00EC21B0"/>
    <w:rsid w:val="00EC6A53"/>
    <w:rsid w:val="00ED0C51"/>
    <w:rsid w:val="00ED24F6"/>
    <w:rsid w:val="00ED2C31"/>
    <w:rsid w:val="00ED366D"/>
    <w:rsid w:val="00ED4A82"/>
    <w:rsid w:val="00ED5138"/>
    <w:rsid w:val="00ED744A"/>
    <w:rsid w:val="00EE5C8A"/>
    <w:rsid w:val="00EE5EEB"/>
    <w:rsid w:val="00EF338E"/>
    <w:rsid w:val="00EF60E6"/>
    <w:rsid w:val="00F04D20"/>
    <w:rsid w:val="00F15356"/>
    <w:rsid w:val="00F20090"/>
    <w:rsid w:val="00F230CD"/>
    <w:rsid w:val="00F24459"/>
    <w:rsid w:val="00F3071E"/>
    <w:rsid w:val="00F339F2"/>
    <w:rsid w:val="00F47799"/>
    <w:rsid w:val="00F5014F"/>
    <w:rsid w:val="00F50167"/>
    <w:rsid w:val="00F51C18"/>
    <w:rsid w:val="00F57684"/>
    <w:rsid w:val="00F57A8C"/>
    <w:rsid w:val="00F621C5"/>
    <w:rsid w:val="00F81556"/>
    <w:rsid w:val="00F81BD8"/>
    <w:rsid w:val="00F90A50"/>
    <w:rsid w:val="00F9298D"/>
    <w:rsid w:val="00FA1364"/>
    <w:rsid w:val="00FA31E2"/>
    <w:rsid w:val="00FA6E05"/>
    <w:rsid w:val="00FB6477"/>
    <w:rsid w:val="00FB666C"/>
    <w:rsid w:val="00FC350C"/>
    <w:rsid w:val="00FF212F"/>
    <w:rsid w:val="00FF2C61"/>
    <w:rsid w:val="00FF35CC"/>
    <w:rsid w:val="00FF4D19"/>
    <w:rsid w:val="00FF4FC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3C"/>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link w:val="ListBulletChar"/>
    <w:uiPriority w:val="99"/>
    <w:unhideWhenUsed/>
    <w:qFormat/>
    <w:rsid w:val="00067075"/>
    <w:pPr>
      <w:numPr>
        <w:numId w:val="3"/>
      </w:numPr>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qFormat/>
    <w:rsid w:val="007802C3"/>
    <w:rPr>
      <w:sz w:val="21"/>
    </w:rPr>
  </w:style>
  <w:style w:type="paragraph" w:styleId="Revision">
    <w:name w:val="Revision"/>
    <w:hidden/>
    <w:uiPriority w:val="99"/>
    <w:semiHidden/>
    <w:rsid w:val="00AA14C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lisa@usgemployment.com.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North SA Local Jobs Plan - November 2024</dc:title>
  <dc:subject/>
  <dc:creator/>
  <cp:keywords/>
  <dc:description/>
  <cp:lastModifiedBy/>
  <cp:revision>1</cp:revision>
  <dcterms:created xsi:type="dcterms:W3CDTF">2025-01-30T23:14:00Z</dcterms:created>
  <dcterms:modified xsi:type="dcterms:W3CDTF">2025-01-30T23:15:00Z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2025-01-30T23:14:34Z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dc3f9719-251f-488e-bc5a-54a7bd91650c</vt:lpwstr>
  </property>
  <property fmtid="{D5CDD505-2E9C-101B-9397-08002B2CF9AE}" pid="8" name="MSIP_Label_79d889eb-932f-4752-8739-64d25806ef64_ContentBits">
    <vt:lpwstr>0</vt:lpwstr>
  </property>
</Properties>
</file>