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5FCD0AAD" w:rsidR="005565B8" w:rsidRDefault="00286F3C" w:rsidP="00155F8B">
      <w:pPr>
        <w:spacing w:after="1560"/>
        <w:sectPr w:rsidR="005565B8" w:rsidSect="00CF6B56">
          <w:headerReference w:type="even" r:id="rId11"/>
          <w:headerReference w:type="default" r:id="rId12"/>
          <w:footerReference w:type="even" r:id="rId13"/>
          <w:footerReference w:type="default" r:id="rId14"/>
          <w:headerReference w:type="first" r:id="rId15"/>
          <w:footerReference w:type="first" r:id="rId16"/>
          <w:pgSz w:w="11906" w:h="16838"/>
          <w:pgMar w:top="737" w:right="851" w:bottom="1418" w:left="851" w:header="567" w:footer="1928" w:gutter="0"/>
          <w:cols w:space="708"/>
          <w:titlePg/>
          <w:docGrid w:linePitch="360"/>
        </w:sectPr>
      </w:pPr>
      <w:r>
        <w:rPr>
          <w:noProof/>
        </w:rPr>
        <w:drawing>
          <wp:inline distT="0" distB="0" distL="0" distR="0" wp14:anchorId="7D8C6F17" wp14:editId="507222B0">
            <wp:extent cx="3517200" cy="1162800"/>
            <wp:effectExtent l="0" t="0" r="7620" b="0"/>
            <wp:docPr id="6" name="Picture 6"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Pr>
          <w:noProof/>
        </w:rPr>
        <mc:AlternateContent>
          <mc:Choice Requires="wps">
            <w:drawing>
              <wp:anchor distT="0" distB="0" distL="114300" distR="114300" simplePos="0" relativeHeight="251658240" behindDoc="1" locked="0" layoutInCell="1" allowOverlap="1" wp14:anchorId="6EDC1A19" wp14:editId="7DF6ED4A">
                <wp:simplePos x="0" y="0"/>
                <wp:positionH relativeFrom="page">
                  <wp:align>left</wp:align>
                </wp:positionH>
                <wp:positionV relativeFrom="page">
                  <wp:posOffset>0</wp:posOffset>
                </wp:positionV>
                <wp:extent cx="7560000" cy="2016000"/>
                <wp:effectExtent l="0" t="0" r="3175" b="3810"/>
                <wp:wrapNone/>
                <wp:docPr id="3" name="Rectangle 3" descr="Decorative"/>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alt="Decorative" o:spid="_x0000_s1026" fillcolor="#051532" stroked="f" strokeweight="1pt" w14:anchorId="0C9B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">
                <w10:wrap anchorx="page" anchory="page"/>
              </v:rect>
            </w:pict>
          </mc:Fallback>
        </mc:AlternateContent>
      </w:r>
    </w:p>
    <w:p w14:paraId="560C8105" w14:textId="6EB0AA55" w:rsidR="002F3C20" w:rsidRPr="002F3C20" w:rsidRDefault="0045009A" w:rsidP="002F3C20">
      <w:pPr>
        <w:pStyle w:val="Title"/>
      </w:pPr>
      <w:r w:rsidRPr="4CE6AFE3">
        <w:rPr>
          <w:rFonts w:cstheme="minorBid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Workforce Australia – Transition to Work</w:t>
      </w:r>
      <w:r w:rsidRPr="002F3C20">
        <w:t xml:space="preserve"> </w:t>
      </w:r>
    </w:p>
    <w:p w14:paraId="753E073D" w14:textId="1D3B07C9" w:rsidR="002F3C20" w:rsidRDefault="002F3C20" w:rsidP="002F3C20">
      <w:pPr>
        <w:pStyle w:val="Subtitle"/>
      </w:pPr>
      <w:r>
        <w:t>Helping young people aged 15 to</w:t>
      </w:r>
      <w:r w:rsidR="00C1185F">
        <w:t xml:space="preserve"> </w:t>
      </w:r>
      <w:r>
        <w:t>24 into work or education</w:t>
      </w:r>
    </w:p>
    <w:p w14:paraId="0F936567" w14:textId="77777777" w:rsidR="006D7769" w:rsidRDefault="002F3C20" w:rsidP="002F3C20">
      <w:pPr>
        <w:pStyle w:val="Heading1"/>
      </w:pPr>
      <w:r>
        <w:t>About Transition to Work</w:t>
      </w:r>
      <w:r w:rsidR="00903236">
        <w:t xml:space="preserve"> </w:t>
      </w:r>
    </w:p>
    <w:p w14:paraId="4D5A90B6" w14:textId="5E6F8CDB" w:rsidR="00684B11" w:rsidRPr="006B5194" w:rsidRDefault="1375090D" w:rsidP="00A37F87">
      <w:pPr>
        <w:pStyle w:val="EMPNormal"/>
        <w:rPr>
          <w:rStyle w:val="A10"/>
          <w:rFonts w:ascii="Calibri" w:hAnsi="Calibri"/>
          <w:sz w:val="22"/>
          <w:szCs w:val="22"/>
        </w:rPr>
      </w:pPr>
      <w:r w:rsidRPr="00A37F87">
        <w:t xml:space="preserve">If you’re aged 15 to 24, the Transition to Work employment service can help you into work (including apprenticeships and training) or education. You’ll get practical support to build your skills and confidence to continue your education or get you ready to start a new job. </w:t>
      </w:r>
    </w:p>
    <w:p w14:paraId="3059A92C" w14:textId="787B84D9" w:rsidR="002F3C20" w:rsidRPr="00A37F87" w:rsidRDefault="00903236" w:rsidP="00A37F87">
      <w:pPr>
        <w:pStyle w:val="Heading1"/>
      </w:pPr>
      <w:r w:rsidRPr="00A37F87">
        <w:t>What you will do</w:t>
      </w:r>
    </w:p>
    <w:p w14:paraId="08FDC436" w14:textId="5B84B752" w:rsidR="00903236" w:rsidRPr="00A37F87" w:rsidRDefault="009F43B1" w:rsidP="00A37F87">
      <w:pPr>
        <w:pStyle w:val="EMPNormal"/>
        <w:rPr>
          <w:rStyle w:val="A10"/>
          <w:rFonts w:asciiTheme="minorHAnsi" w:hAnsiTheme="minorHAnsi" w:cstheme="minorBidi"/>
          <w:sz w:val="22"/>
          <w:szCs w:val="22"/>
        </w:rPr>
      </w:pPr>
      <w:r w:rsidRPr="00A37F87">
        <w:rPr>
          <w:rStyle w:val="A10"/>
          <w:rFonts w:asciiTheme="minorHAnsi" w:hAnsiTheme="minorHAnsi" w:cstheme="minorBidi"/>
          <w:sz w:val="22"/>
          <w:szCs w:val="22"/>
        </w:rPr>
        <w:t>A Transition to Work P</w:t>
      </w:r>
      <w:r w:rsidR="00BA14D5" w:rsidRPr="00A37F87">
        <w:rPr>
          <w:rStyle w:val="A10"/>
          <w:rFonts w:asciiTheme="minorHAnsi" w:hAnsiTheme="minorHAnsi" w:cstheme="minorBidi"/>
          <w:sz w:val="22"/>
          <w:szCs w:val="22"/>
        </w:rPr>
        <w:t xml:space="preserve">rovider will work with you to find the best mix of activities and services to help you achieve your goals. </w:t>
      </w:r>
      <w:r w:rsidRPr="00A37F87">
        <w:rPr>
          <w:rStyle w:val="A10"/>
          <w:rFonts w:asciiTheme="minorHAnsi" w:hAnsiTheme="minorHAnsi" w:cstheme="minorBidi"/>
          <w:sz w:val="22"/>
          <w:szCs w:val="22"/>
        </w:rPr>
        <w:t>This may include:</w:t>
      </w:r>
    </w:p>
    <w:p w14:paraId="5071ADB7" w14:textId="71AF6FE2" w:rsidR="00903236" w:rsidRPr="00A37F87" w:rsidRDefault="00903236" w:rsidP="00A37F87">
      <w:pPr>
        <w:pStyle w:val="EMPNormal"/>
        <w:numPr>
          <w:ilvl w:val="0"/>
          <w:numId w:val="15"/>
        </w:numPr>
        <w:rPr>
          <w:rStyle w:val="A10"/>
          <w:rFonts w:asciiTheme="minorHAnsi" w:hAnsiTheme="minorHAnsi" w:cstheme="minorBidi"/>
          <w:sz w:val="22"/>
          <w:szCs w:val="22"/>
        </w:rPr>
      </w:pPr>
      <w:r w:rsidRPr="00A37F87">
        <w:rPr>
          <w:rStyle w:val="A10"/>
          <w:rFonts w:asciiTheme="minorHAnsi" w:hAnsiTheme="minorHAnsi" w:cstheme="minorBidi"/>
          <w:sz w:val="22"/>
          <w:szCs w:val="22"/>
        </w:rPr>
        <w:t>capability development and adult life skills</w:t>
      </w:r>
    </w:p>
    <w:p w14:paraId="54C9DB78" w14:textId="72642B9B" w:rsidR="00903236" w:rsidRPr="00A37F87" w:rsidRDefault="00903236" w:rsidP="00A37F87">
      <w:pPr>
        <w:pStyle w:val="EMPNormal"/>
        <w:numPr>
          <w:ilvl w:val="0"/>
          <w:numId w:val="15"/>
        </w:numPr>
        <w:rPr>
          <w:rStyle w:val="A10"/>
          <w:rFonts w:asciiTheme="minorHAnsi" w:hAnsiTheme="minorHAnsi" w:cstheme="minorBidi"/>
          <w:sz w:val="22"/>
          <w:szCs w:val="22"/>
        </w:rPr>
      </w:pPr>
      <w:r w:rsidRPr="00A37F87">
        <w:rPr>
          <w:rStyle w:val="A10"/>
          <w:rFonts w:asciiTheme="minorHAnsi" w:hAnsiTheme="minorHAnsi" w:cstheme="minorBidi"/>
          <w:sz w:val="22"/>
          <w:szCs w:val="22"/>
        </w:rPr>
        <w:t>career guidance</w:t>
      </w:r>
    </w:p>
    <w:p w14:paraId="5EF958FC" w14:textId="3133495F" w:rsidR="00903236" w:rsidRPr="00A37F87" w:rsidRDefault="00903236" w:rsidP="00A37F87">
      <w:pPr>
        <w:pStyle w:val="EMPNormal"/>
        <w:numPr>
          <w:ilvl w:val="0"/>
          <w:numId w:val="15"/>
        </w:numPr>
        <w:rPr>
          <w:rStyle w:val="A10"/>
          <w:rFonts w:asciiTheme="minorHAnsi" w:hAnsiTheme="minorHAnsi" w:cstheme="minorBidi"/>
          <w:sz w:val="22"/>
          <w:szCs w:val="22"/>
        </w:rPr>
      </w:pPr>
      <w:r w:rsidRPr="00A37F87">
        <w:rPr>
          <w:rStyle w:val="A10"/>
          <w:rFonts w:asciiTheme="minorHAnsi" w:hAnsiTheme="minorHAnsi" w:cstheme="minorBidi"/>
          <w:sz w:val="22"/>
          <w:szCs w:val="22"/>
        </w:rPr>
        <w:t>access to job-specific training, work experience and internships</w:t>
      </w:r>
    </w:p>
    <w:p w14:paraId="7094EF41" w14:textId="17929C7A" w:rsidR="00903236" w:rsidRPr="00A37F87" w:rsidRDefault="00903236" w:rsidP="00A37F87">
      <w:pPr>
        <w:pStyle w:val="EMPNormal"/>
        <w:numPr>
          <w:ilvl w:val="0"/>
          <w:numId w:val="15"/>
        </w:numPr>
        <w:rPr>
          <w:rStyle w:val="A10"/>
          <w:rFonts w:asciiTheme="minorHAnsi" w:hAnsiTheme="minorHAnsi" w:cstheme="minorBidi"/>
          <w:sz w:val="22"/>
          <w:szCs w:val="22"/>
        </w:rPr>
      </w:pPr>
      <w:r w:rsidRPr="00A37F87">
        <w:rPr>
          <w:rStyle w:val="A10"/>
          <w:rFonts w:asciiTheme="minorHAnsi" w:hAnsiTheme="minorHAnsi" w:cstheme="minorBidi"/>
          <w:sz w:val="22"/>
          <w:szCs w:val="22"/>
        </w:rPr>
        <w:t>job search and interview preparation and support</w:t>
      </w:r>
    </w:p>
    <w:p w14:paraId="47BCB314" w14:textId="6E89BB6D" w:rsidR="00903236" w:rsidRPr="00A37F87" w:rsidRDefault="00903236" w:rsidP="00A37F87">
      <w:pPr>
        <w:pStyle w:val="EMPNormal"/>
        <w:numPr>
          <w:ilvl w:val="0"/>
          <w:numId w:val="15"/>
        </w:numPr>
        <w:rPr>
          <w:rStyle w:val="A10"/>
          <w:rFonts w:asciiTheme="minorHAnsi" w:hAnsiTheme="minorHAnsi" w:cstheme="minorBidi"/>
          <w:sz w:val="22"/>
          <w:szCs w:val="22"/>
        </w:rPr>
      </w:pPr>
      <w:r w:rsidRPr="00A37F87">
        <w:rPr>
          <w:rStyle w:val="A10"/>
          <w:rFonts w:asciiTheme="minorHAnsi" w:hAnsiTheme="minorHAnsi" w:cstheme="minorBidi"/>
          <w:sz w:val="22"/>
          <w:szCs w:val="22"/>
        </w:rPr>
        <w:t>networking with local employers</w:t>
      </w:r>
    </w:p>
    <w:p w14:paraId="261E4A3A" w14:textId="4A0F4766" w:rsidR="00903236" w:rsidRPr="00A37F87" w:rsidRDefault="00903236" w:rsidP="00A37F87">
      <w:pPr>
        <w:pStyle w:val="EMPNormal"/>
        <w:numPr>
          <w:ilvl w:val="0"/>
          <w:numId w:val="15"/>
        </w:numPr>
        <w:rPr>
          <w:rStyle w:val="A10"/>
          <w:rFonts w:asciiTheme="minorHAnsi" w:hAnsiTheme="minorHAnsi" w:cstheme="minorBidi"/>
          <w:sz w:val="22"/>
          <w:szCs w:val="22"/>
        </w:rPr>
      </w:pPr>
      <w:r w:rsidRPr="00A37F87">
        <w:rPr>
          <w:rStyle w:val="A10"/>
          <w:rFonts w:asciiTheme="minorHAnsi" w:hAnsiTheme="minorHAnsi" w:cstheme="minorBidi"/>
          <w:sz w:val="22"/>
          <w:szCs w:val="22"/>
        </w:rPr>
        <w:t>support</w:t>
      </w:r>
      <w:r w:rsidR="00BA4FBD">
        <w:rPr>
          <w:rStyle w:val="A10"/>
          <w:rFonts w:asciiTheme="minorHAnsi" w:hAnsiTheme="minorHAnsi" w:cstheme="minorBidi"/>
          <w:sz w:val="22"/>
          <w:szCs w:val="22"/>
        </w:rPr>
        <w:t>ing</w:t>
      </w:r>
      <w:r w:rsidRPr="00A37F87">
        <w:rPr>
          <w:rStyle w:val="A10"/>
          <w:rFonts w:asciiTheme="minorHAnsi" w:hAnsiTheme="minorHAnsi" w:cstheme="minorBidi"/>
          <w:sz w:val="22"/>
          <w:szCs w:val="22"/>
        </w:rPr>
        <w:t xml:space="preserve"> you and your employer to help you stay in a job</w:t>
      </w:r>
    </w:p>
    <w:p w14:paraId="46FAA5E6" w14:textId="3B56965A" w:rsidR="009F43B1" w:rsidRPr="00A37F87" w:rsidRDefault="009F43B1" w:rsidP="00BC566E">
      <w:pPr>
        <w:pStyle w:val="EMPNormal"/>
        <w:numPr>
          <w:ilvl w:val="0"/>
          <w:numId w:val="15"/>
        </w:numPr>
        <w:rPr>
          <w:rStyle w:val="A10"/>
          <w:rFonts w:asciiTheme="minorHAnsi" w:hAnsiTheme="minorHAnsi" w:cstheme="minorBidi"/>
        </w:rPr>
      </w:pPr>
      <w:r w:rsidRPr="00A37F87">
        <w:rPr>
          <w:rStyle w:val="A10"/>
          <w:rFonts w:asciiTheme="minorHAnsi" w:hAnsiTheme="minorHAnsi" w:cstheme="minorBidi"/>
          <w:sz w:val="22"/>
          <w:szCs w:val="22"/>
        </w:rPr>
        <w:t>connecting with local support services, such as housing assistance or mental health support.</w:t>
      </w:r>
    </w:p>
    <w:p w14:paraId="41463F56" w14:textId="77777777" w:rsidR="00BA4FBD" w:rsidRPr="009F43B1" w:rsidRDefault="00BA4FBD" w:rsidP="00A37F87">
      <w:pPr>
        <w:pStyle w:val="EMPNormal"/>
        <w:rPr>
          <w:rStyle w:val="A10"/>
          <w:rFonts w:asciiTheme="minorHAnsi" w:hAnsiTheme="minorHAnsi" w:cstheme="minorBidi"/>
        </w:rPr>
      </w:pPr>
    </w:p>
    <w:p w14:paraId="52BCD2FF" w14:textId="77A995EE" w:rsidR="002F3C20" w:rsidRPr="00A37F87" w:rsidRDefault="002F3C20" w:rsidP="1375090D">
      <w:pPr>
        <w:rPr>
          <w:b/>
          <w:bCs/>
          <w:color w:val="0E77CD"/>
        </w:rPr>
      </w:pPr>
      <w:r w:rsidRPr="1375090D">
        <w:rPr>
          <w:b/>
          <w:bCs/>
          <w:i/>
          <w:iCs/>
          <w:color w:val="0E77CD"/>
        </w:rPr>
        <w:t>“I honestly feel like a different person, I feel more organised, I feel more confident in speaking with people, I'm learning how to save money and manage a budget a lot better! I honestly just feel like a better person!”</w:t>
      </w:r>
      <w:r w:rsidR="009F43B1" w:rsidRPr="1375090D">
        <w:rPr>
          <w:b/>
          <w:bCs/>
          <w:i/>
          <w:iCs/>
          <w:color w:val="0E77CD"/>
        </w:rPr>
        <w:t xml:space="preserve"> </w:t>
      </w:r>
      <w:r w:rsidRPr="00A37F87">
        <w:rPr>
          <w:b/>
          <w:bCs/>
          <w:color w:val="0E77CD"/>
        </w:rPr>
        <w:t>– Josh, T</w:t>
      </w:r>
      <w:r w:rsidRPr="1375090D">
        <w:rPr>
          <w:b/>
          <w:bCs/>
          <w:color w:val="0E77CD"/>
        </w:rPr>
        <w:t xml:space="preserve">ransition </w:t>
      </w:r>
      <w:r w:rsidRPr="00A37F87">
        <w:rPr>
          <w:b/>
          <w:bCs/>
          <w:color w:val="0E77CD"/>
        </w:rPr>
        <w:t>t</w:t>
      </w:r>
      <w:r w:rsidRPr="1375090D">
        <w:rPr>
          <w:b/>
          <w:bCs/>
          <w:color w:val="0E77CD"/>
        </w:rPr>
        <w:t xml:space="preserve">o </w:t>
      </w:r>
      <w:r w:rsidRPr="00A37F87">
        <w:rPr>
          <w:b/>
          <w:bCs/>
          <w:color w:val="0E77CD"/>
        </w:rPr>
        <w:t>W</w:t>
      </w:r>
      <w:r w:rsidRPr="1375090D">
        <w:rPr>
          <w:b/>
          <w:bCs/>
          <w:color w:val="0E77CD"/>
        </w:rPr>
        <w:t>ork</w:t>
      </w:r>
      <w:r w:rsidRPr="00A37F87">
        <w:rPr>
          <w:b/>
          <w:bCs/>
          <w:color w:val="0E77CD"/>
        </w:rPr>
        <w:t xml:space="preserve"> participant</w:t>
      </w:r>
    </w:p>
    <w:p w14:paraId="0E1E580E" w14:textId="1C2F7E46" w:rsidR="00F25514" w:rsidRPr="00F25514" w:rsidRDefault="002F3C20">
      <w:pPr>
        <w:pStyle w:val="Heading1"/>
      </w:pPr>
      <w:r>
        <w:lastRenderedPageBreak/>
        <w:t>What your commitment will be</w:t>
      </w:r>
    </w:p>
    <w:p w14:paraId="798D2128" w14:textId="22D24CB9" w:rsidR="002F3C20" w:rsidRPr="00A37F87" w:rsidRDefault="002F3C20" w:rsidP="00A37F87">
      <w:pPr>
        <w:pStyle w:val="EMPNormal"/>
        <w:rPr>
          <w:rStyle w:val="A10"/>
          <w:rFonts w:asciiTheme="minorHAnsi" w:hAnsiTheme="minorHAnsi" w:cstheme="minorBidi"/>
          <w:color w:val="auto"/>
          <w:sz w:val="22"/>
          <w:szCs w:val="22"/>
        </w:rPr>
      </w:pPr>
      <w:r w:rsidRPr="00A37F87">
        <w:rPr>
          <w:rStyle w:val="A10"/>
          <w:rFonts w:asciiTheme="minorHAnsi" w:hAnsiTheme="minorHAnsi" w:cstheme="minorBidi"/>
          <w:color w:val="auto"/>
          <w:sz w:val="22"/>
          <w:szCs w:val="22"/>
        </w:rPr>
        <w:t xml:space="preserve">You’re generally expected to participate in Transition to Work for 25 hours per week for up to 18 months. </w:t>
      </w:r>
      <w:r w:rsidR="00746FED">
        <w:rPr>
          <w:rStyle w:val="A10"/>
          <w:rFonts w:asciiTheme="minorHAnsi" w:hAnsiTheme="minorHAnsi" w:cstheme="minorBidi"/>
          <w:color w:val="auto"/>
          <w:sz w:val="22"/>
          <w:szCs w:val="22"/>
        </w:rPr>
        <w:t xml:space="preserve">      </w:t>
      </w:r>
      <w:r w:rsidRPr="00A37F87">
        <w:rPr>
          <w:rStyle w:val="A10"/>
          <w:rFonts w:asciiTheme="minorHAnsi" w:hAnsiTheme="minorHAnsi" w:cstheme="minorBidi"/>
          <w:color w:val="auto"/>
          <w:sz w:val="22"/>
          <w:szCs w:val="22"/>
        </w:rPr>
        <w:t>If you’re experiencing complex barriers</w:t>
      </w:r>
      <w:r w:rsidR="00BA14D5" w:rsidRPr="00A37F87">
        <w:rPr>
          <w:rStyle w:val="A10"/>
          <w:rFonts w:asciiTheme="minorHAnsi" w:hAnsiTheme="minorHAnsi" w:cstheme="minorBidi"/>
          <w:color w:val="auto"/>
          <w:sz w:val="22"/>
          <w:szCs w:val="22"/>
        </w:rPr>
        <w:t>, this may be extended to 24 months.</w:t>
      </w:r>
      <w:r w:rsidRPr="00A37F87">
        <w:rPr>
          <w:rStyle w:val="A10"/>
          <w:rFonts w:asciiTheme="minorHAnsi" w:hAnsiTheme="minorHAnsi" w:cstheme="minorBidi"/>
          <w:color w:val="auto"/>
          <w:sz w:val="22"/>
          <w:szCs w:val="22"/>
        </w:rPr>
        <w:t xml:space="preserve"> </w:t>
      </w:r>
      <w:r w:rsidR="00BA14D5" w:rsidRPr="00A37F87">
        <w:rPr>
          <w:rStyle w:val="A10"/>
          <w:rFonts w:asciiTheme="minorHAnsi" w:hAnsiTheme="minorHAnsi" w:cstheme="minorBidi"/>
          <w:color w:val="auto"/>
          <w:sz w:val="22"/>
          <w:szCs w:val="22"/>
        </w:rPr>
        <w:t xml:space="preserve"> </w:t>
      </w:r>
    </w:p>
    <w:p w14:paraId="3AF8E721" w14:textId="47D511F7" w:rsidR="00F049C5" w:rsidRPr="00F049C5" w:rsidRDefault="00166AC2" w:rsidP="00F049C5">
      <w:pPr>
        <w:pStyle w:val="Heading1"/>
      </w:pPr>
      <w:r>
        <w:t>Check your e</w:t>
      </w:r>
      <w:r w:rsidR="00F049C5">
        <w:t>ligib</w:t>
      </w:r>
      <w:r>
        <w:t>ility</w:t>
      </w:r>
    </w:p>
    <w:p w14:paraId="3F49CA66" w14:textId="3357B3C7" w:rsidR="00F049C5" w:rsidRPr="009E79A3" w:rsidRDefault="00F049C5" w:rsidP="00A37F87">
      <w:pPr>
        <w:pStyle w:val="EMPNormal"/>
        <w:rPr>
          <w:rFonts w:ascii="Calibri" w:eastAsia="Yu Mincho" w:hAnsi="Calibri" w:cs="Arial"/>
        </w:rPr>
      </w:pPr>
      <w:r>
        <w:t>To participate in Transition to Work</w:t>
      </w:r>
      <w:r w:rsidR="001659E3">
        <w:t>,</w:t>
      </w:r>
      <w:r>
        <w:t xml:space="preserve"> you must be aged 15 to 24. </w:t>
      </w:r>
    </w:p>
    <w:p w14:paraId="7EA0CA78" w14:textId="5AB10B6C" w:rsidR="00F049C5" w:rsidRPr="009E79A3" w:rsidRDefault="00F049C5" w:rsidP="00A37F87">
      <w:pPr>
        <w:pStyle w:val="EMPNormal"/>
        <w:rPr>
          <w:rFonts w:ascii="Calibri" w:eastAsia="Yu Mincho" w:hAnsi="Calibri" w:cs="Arial"/>
        </w:rPr>
      </w:pPr>
      <w:r>
        <w:t>It will also depend on whether you:</w:t>
      </w:r>
    </w:p>
    <w:p w14:paraId="63350DB4" w14:textId="602B6294" w:rsidR="00F049C5" w:rsidRDefault="00F049C5" w:rsidP="00A37F87">
      <w:pPr>
        <w:pStyle w:val="EMPNormal"/>
        <w:numPr>
          <w:ilvl w:val="0"/>
          <w:numId w:val="14"/>
        </w:numPr>
        <w:rPr>
          <w:rFonts w:ascii="Calibri" w:eastAsia="Yu Mincho" w:hAnsi="Calibri" w:cs="Arial"/>
        </w:rPr>
      </w:pPr>
      <w:r w:rsidRPr="00A37F87">
        <w:t xml:space="preserve">have a Year 12 certificate or Certificate III </w:t>
      </w:r>
    </w:p>
    <w:p w14:paraId="26C026D8" w14:textId="5E372E35" w:rsidR="00F049C5" w:rsidRPr="009E79A3" w:rsidRDefault="00F049C5" w:rsidP="00A37F87">
      <w:pPr>
        <w:pStyle w:val="EMPNormal"/>
        <w:numPr>
          <w:ilvl w:val="0"/>
          <w:numId w:val="14"/>
        </w:numPr>
        <w:rPr>
          <w:rFonts w:ascii="Calibri" w:eastAsia="Yu Mincho" w:hAnsi="Calibri" w:cs="Arial"/>
        </w:rPr>
      </w:pPr>
      <w:r>
        <w:t xml:space="preserve">have been </w:t>
      </w:r>
      <w:r w:rsidRPr="1375090D">
        <w:t xml:space="preserve">employed within the last </w:t>
      </w:r>
      <w:r>
        <w:t>6</w:t>
      </w:r>
      <w:r w:rsidRPr="1375090D">
        <w:t xml:space="preserve"> months</w:t>
      </w:r>
    </w:p>
    <w:p w14:paraId="349F009D" w14:textId="05F49D0C" w:rsidR="00F049C5" w:rsidRDefault="00F049C5" w:rsidP="00A37F87">
      <w:pPr>
        <w:pStyle w:val="EMPNormal"/>
        <w:numPr>
          <w:ilvl w:val="0"/>
          <w:numId w:val="14"/>
        </w:numPr>
        <w:rPr>
          <w:rFonts w:ascii="Calibri" w:eastAsia="Yu Mincho" w:hAnsi="Calibri" w:cs="Arial"/>
        </w:rPr>
      </w:pPr>
      <w:r>
        <w:t>are getting an income support payment such as</w:t>
      </w:r>
      <w:r w:rsidRPr="1375090D">
        <w:t xml:space="preserve"> Youth Allowance</w:t>
      </w:r>
    </w:p>
    <w:p w14:paraId="11626437" w14:textId="0FF870E6" w:rsidR="00F049C5" w:rsidRPr="009E79A3" w:rsidRDefault="00F049C5" w:rsidP="00A37F87">
      <w:pPr>
        <w:pStyle w:val="EMPNormal"/>
        <w:numPr>
          <w:ilvl w:val="0"/>
          <w:numId w:val="14"/>
        </w:numPr>
        <w:rPr>
          <w:rFonts w:ascii="Calibri" w:eastAsia="Yu Mincho" w:hAnsi="Calibri" w:cs="Arial"/>
        </w:rPr>
      </w:pPr>
      <w:r>
        <w:t>are participating in another</w:t>
      </w:r>
      <w:r w:rsidRPr="1375090D">
        <w:t xml:space="preserve"> employment service</w:t>
      </w:r>
      <w:r>
        <w:t xml:space="preserve"> such as Workforce Australia Services</w:t>
      </w:r>
      <w:r w:rsidRPr="1375090D">
        <w:t>.</w:t>
      </w:r>
    </w:p>
    <w:p w14:paraId="63E556CF" w14:textId="3599CA05" w:rsidR="00F049C5" w:rsidRPr="00F049C5" w:rsidRDefault="4CE6AFE3" w:rsidP="00A37F87">
      <w:pPr>
        <w:pStyle w:val="EMPNormal"/>
        <w:rPr>
          <w:rFonts w:ascii="Calibri" w:eastAsia="Yu Mincho" w:hAnsi="Calibri" w:cs="Arial"/>
          <w:color w:val="343741"/>
        </w:rPr>
      </w:pPr>
      <w:r w:rsidRPr="00A37F87">
        <w:t xml:space="preserve">Talk to </w:t>
      </w:r>
      <w:r>
        <w:t>a</w:t>
      </w:r>
      <w:r w:rsidRPr="00A37F87">
        <w:t xml:space="preserve"> Transition to Work Provider to find out if you’re eligible.</w:t>
      </w:r>
    </w:p>
    <w:p w14:paraId="07E88F50" w14:textId="233F3CE9" w:rsidR="00F049C5" w:rsidRPr="00F049C5" w:rsidRDefault="002F3C20" w:rsidP="00F049C5">
      <w:pPr>
        <w:pStyle w:val="Heading1"/>
      </w:pPr>
      <w:r>
        <w:t xml:space="preserve">How to register </w:t>
      </w:r>
    </w:p>
    <w:p w14:paraId="67763E66" w14:textId="490FDE7A" w:rsidR="00F049C5" w:rsidRPr="00F049C5" w:rsidRDefault="002F3C20" w:rsidP="00A37F87">
      <w:pPr>
        <w:pStyle w:val="EMPNormal"/>
        <w:rPr>
          <w:rFonts w:ascii="Calibri" w:eastAsia="Yu Mincho" w:hAnsi="Calibri" w:cs="Arial"/>
        </w:rPr>
      </w:pPr>
      <w:r>
        <w:t xml:space="preserve">How you register for Transition to Work depends on your circumstances. </w:t>
      </w:r>
    </w:p>
    <w:p w14:paraId="40E19DDE" w14:textId="7E447E6A" w:rsidR="00D05F13" w:rsidRPr="00F049C5" w:rsidRDefault="002F3C20" w:rsidP="00A37F87">
      <w:pPr>
        <w:pStyle w:val="EMPNormal"/>
        <w:rPr>
          <w:rFonts w:ascii="Calibri" w:eastAsia="Yu Mincho" w:hAnsi="Calibri" w:cs="Arial"/>
        </w:rPr>
      </w:pPr>
      <w:r>
        <w:t xml:space="preserve">If you’re making a claim for income support, </w:t>
      </w:r>
      <w:r w:rsidR="004649C4">
        <w:t>Services Australia (</w:t>
      </w:r>
      <w:r>
        <w:t>Centrelink</w:t>
      </w:r>
      <w:r w:rsidR="004649C4">
        <w:t>)</w:t>
      </w:r>
      <w:r>
        <w:t xml:space="preserve"> may refer you.  </w:t>
      </w:r>
    </w:p>
    <w:p w14:paraId="04ECAE0E" w14:textId="3914A711" w:rsidR="00F049C5" w:rsidRPr="00F049C5" w:rsidRDefault="00CF6B56" w:rsidP="00A37F87">
      <w:pPr>
        <w:pStyle w:val="EMPNormal"/>
        <w:rPr>
          <w:rFonts w:ascii="Calibri" w:eastAsia="Yu Mincho" w:hAnsi="Calibri" w:cs="Arial"/>
        </w:rPr>
      </w:pPr>
      <w:r>
        <w:t>I</w:t>
      </w:r>
      <w:r w:rsidR="002F3C20">
        <w:t>f you</w:t>
      </w:r>
      <w:r>
        <w:t>’re</w:t>
      </w:r>
      <w:r w:rsidR="002F3C20">
        <w:t xml:space="preserve"> not claiming or getting income support, you can </w:t>
      </w:r>
      <w:r w:rsidR="002B3766">
        <w:t>contact</w:t>
      </w:r>
      <w:r w:rsidR="002F3C20">
        <w:t xml:space="preserve"> a Transition to Work Provider near you and </w:t>
      </w:r>
      <w:r w:rsidR="00BA14D5">
        <w:t>register with them</w:t>
      </w:r>
      <w:r w:rsidR="002F3C20">
        <w:t>.</w:t>
      </w:r>
    </w:p>
    <w:p w14:paraId="1A15F19C" w14:textId="7446C039" w:rsidR="00003841" w:rsidRPr="00F049C5" w:rsidRDefault="00F049C5" w:rsidP="00F049C5">
      <w:pPr>
        <w:pStyle w:val="Heading1"/>
      </w:pPr>
      <w:r>
        <w:t>How to find a provider</w:t>
      </w:r>
    </w:p>
    <w:p w14:paraId="53E90F7F" w14:textId="1439CD15" w:rsidR="002B3766" w:rsidRPr="009E79A3" w:rsidRDefault="00F049C5" w:rsidP="3E8DD4D6">
      <w:pPr>
        <w:pStyle w:val="EMPNormal"/>
        <w:rPr>
          <w:kern w:val="22"/>
        </w:rPr>
      </w:pPr>
      <w:r>
        <w:t xml:space="preserve">Transition to Work </w:t>
      </w:r>
      <w:r w:rsidR="00BA14D5">
        <w:t>P</w:t>
      </w:r>
      <w:r>
        <w:t xml:space="preserve">roviders are located in most parts of Australia. From 4 July 2022, you can find a list of providers on the new Workforce Australia website at WorkforceAustralia.gov.au </w:t>
      </w:r>
    </w:p>
    <w:p w14:paraId="57502DBD" w14:textId="77777777" w:rsidR="00FF0607" w:rsidRPr="00F049C5" w:rsidRDefault="00FF0607" w:rsidP="00FF0607">
      <w:pPr>
        <w:pStyle w:val="Heading1"/>
      </w:pPr>
      <w:r>
        <w:t xml:space="preserve">For more information </w:t>
      </w:r>
    </w:p>
    <w:p w14:paraId="39F79B27" w14:textId="77777777" w:rsidR="00FF0607" w:rsidRDefault="00FF0607" w:rsidP="00FF0607">
      <w:pPr>
        <w:pStyle w:val="EMPNormal"/>
      </w:pPr>
      <w:r w:rsidRPr="00A37F87">
        <w:rPr>
          <w:rStyle w:val="A10"/>
          <w:rFonts w:asciiTheme="minorHAnsi" w:hAnsiTheme="minorHAnsi" w:cstheme="minorBidi"/>
          <w:color w:val="auto"/>
          <w:sz w:val="22"/>
          <w:szCs w:val="22"/>
        </w:rPr>
        <w:t xml:space="preserve">Find out more about Transition to Work at </w:t>
      </w:r>
      <w:hyperlink r:id="rId18" w:history="1">
        <w:r>
          <w:rPr>
            <w:rStyle w:val="Hyperlink"/>
          </w:rPr>
          <w:t>www.d</w:t>
        </w:r>
        <w:r w:rsidRPr="00FD4FD0">
          <w:rPr>
            <w:rStyle w:val="Hyperlink"/>
          </w:rPr>
          <w:t>ese.gov.au/transition-work</w:t>
        </w:r>
      </w:hyperlink>
      <w:r>
        <w:rPr>
          <w:rStyle w:val="Hyperlink"/>
          <w:color w:val="auto"/>
          <w:u w:val="none"/>
        </w:rPr>
        <w:t>,</w:t>
      </w:r>
      <w:r w:rsidRPr="00A37F87">
        <w:rPr>
          <w:rStyle w:val="A10"/>
          <w:rFonts w:asciiTheme="minorHAnsi" w:hAnsiTheme="minorHAnsi" w:cstheme="minorBidi"/>
          <w:color w:val="auto"/>
          <w:sz w:val="22"/>
          <w:szCs w:val="22"/>
        </w:rPr>
        <w:t xml:space="preserve"> or talk to </w:t>
      </w:r>
      <w:r>
        <w:rPr>
          <w:rStyle w:val="A10"/>
          <w:rFonts w:asciiTheme="minorHAnsi" w:hAnsiTheme="minorHAnsi" w:cstheme="minorBidi"/>
          <w:color w:val="auto"/>
          <w:sz w:val="22"/>
          <w:szCs w:val="22"/>
        </w:rPr>
        <w:t>a</w:t>
      </w:r>
      <w:r w:rsidRPr="00A37F87">
        <w:rPr>
          <w:rStyle w:val="A10"/>
          <w:rFonts w:asciiTheme="minorHAnsi" w:hAnsiTheme="minorHAnsi" w:cstheme="minorBidi"/>
          <w:color w:val="auto"/>
          <w:sz w:val="22"/>
          <w:szCs w:val="22"/>
        </w:rPr>
        <w:t xml:space="preserve"> Transition to Work Provider.</w:t>
      </w:r>
    </w:p>
    <w:p w14:paraId="57F441AF" w14:textId="3C3E2922" w:rsidR="002B3766" w:rsidRPr="00F049C5" w:rsidRDefault="00F049C5" w:rsidP="00F049C5">
      <w:pPr>
        <w:pStyle w:val="Heading1"/>
      </w:pPr>
      <w:r>
        <w:t>If you need help with this fact sheet</w:t>
      </w:r>
    </w:p>
    <w:p w14:paraId="3FBEEAE0" w14:textId="37BCE2E1" w:rsidR="1375090D" w:rsidRPr="00A37F87" w:rsidRDefault="00E56394" w:rsidP="00A37F87">
      <w:pPr>
        <w:pStyle w:val="EMPNormal"/>
      </w:pPr>
      <w:r>
        <w:t xml:space="preserve">For help with this </w:t>
      </w:r>
      <w:r w:rsidR="00586852">
        <w:t xml:space="preserve">fact sheet, </w:t>
      </w:r>
      <w:r w:rsidR="1375090D" w:rsidRPr="00A37F87">
        <w:t xml:space="preserve">call the Job Seeker Hotline on </w:t>
      </w:r>
      <w:r w:rsidR="1375090D" w:rsidRPr="00A37F87">
        <w:rPr>
          <w:b/>
          <w:bCs/>
        </w:rPr>
        <w:t>13 62 68*.</w:t>
      </w:r>
    </w:p>
    <w:p w14:paraId="355CCA5F" w14:textId="3970364A" w:rsidR="00F049C5" w:rsidRPr="00A37F87" w:rsidRDefault="00F049C5" w:rsidP="00A37F87">
      <w:pPr>
        <w:pStyle w:val="EMPNormal"/>
      </w:pPr>
      <w:r w:rsidRPr="00A37F87">
        <w:t xml:space="preserve">If you need an interpreter, call the Translating and Interpreting Service (TIS) on </w:t>
      </w:r>
      <w:r w:rsidRPr="00A37F87">
        <w:rPr>
          <w:b/>
          <w:bCs/>
        </w:rPr>
        <w:t>131 450*</w:t>
      </w:r>
      <w:r w:rsidRPr="00A37F87">
        <w:t>.</w:t>
      </w:r>
    </w:p>
    <w:p w14:paraId="16CFFF42" w14:textId="046C90B8" w:rsidR="00F049C5" w:rsidRPr="00A37F87" w:rsidRDefault="00F049C5" w:rsidP="00A37F87">
      <w:pPr>
        <w:pStyle w:val="EMPNormal"/>
      </w:pPr>
      <w:r w:rsidRPr="00A37F87">
        <w:t xml:space="preserve">If you’re deaf or have a hearing or speech impairment, you can use the National Relay Service. </w:t>
      </w:r>
      <w:r w:rsidR="000E3E2B">
        <w:t xml:space="preserve">Find out more </w:t>
      </w:r>
      <w:r w:rsidRPr="00A37F87">
        <w:t xml:space="preserve"> at </w:t>
      </w:r>
      <w:hyperlink r:id="rId19" w:history="1">
        <w:r w:rsidR="008C702C" w:rsidRPr="008C702C">
          <w:rPr>
            <w:rStyle w:val="Hyperlink"/>
          </w:rPr>
          <w:t>www.relayservice.gov.au</w:t>
        </w:r>
      </w:hyperlink>
    </w:p>
    <w:p w14:paraId="44803D86" w14:textId="0802E54D" w:rsidR="00F049C5" w:rsidRPr="009E79A3" w:rsidRDefault="00F049C5" w:rsidP="1375090D">
      <w:pPr>
        <w:pStyle w:val="EMPNormal"/>
        <w:spacing w:after="20" w:line="240" w:lineRule="auto"/>
        <w:rPr>
          <w:i/>
          <w:iCs/>
          <w:kern w:val="22"/>
          <w:sz w:val="20"/>
          <w:szCs w:val="20"/>
        </w:rPr>
      </w:pPr>
      <w:r w:rsidRPr="1375090D">
        <w:rPr>
          <w:i/>
          <w:iCs/>
          <w:kern w:val="22"/>
          <w:sz w:val="20"/>
          <w:szCs w:val="20"/>
        </w:rPr>
        <w:t>*Call charges apply when calling ‘13’ numbers from mobile phones.</w:t>
      </w:r>
    </w:p>
    <w:p w14:paraId="78A86E64" w14:textId="77777777" w:rsidR="000125CB" w:rsidRPr="00F049C5" w:rsidRDefault="000125CB" w:rsidP="000125CB">
      <w:pPr>
        <w:pStyle w:val="Heading4"/>
      </w:pPr>
      <w:r>
        <w:t xml:space="preserve">“While participating in the program I have gained confidence to speak up and ask questions. Always to keep an open mind and learned how to problem solve on the spot.” </w:t>
      </w:r>
      <w:r w:rsidRPr="1375090D">
        <w:rPr>
          <w:i w:val="0"/>
          <w:iCs w:val="0"/>
        </w:rPr>
        <w:t xml:space="preserve">– Samantha, Transition to Work participant </w:t>
      </w:r>
    </w:p>
    <w:p w14:paraId="531C1D9A" w14:textId="77777777" w:rsidR="000125CB" w:rsidRPr="002F3C20" w:rsidRDefault="000125CB" w:rsidP="002F3C20"/>
    <w:sectPr w:rsidR="000125CB" w:rsidRPr="002F3C20" w:rsidSect="00876539">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6CAC" w14:textId="77777777" w:rsidR="009737AC" w:rsidRDefault="009737AC" w:rsidP="00EE7FDA">
      <w:pPr>
        <w:spacing w:after="0"/>
      </w:pPr>
      <w:r>
        <w:separator/>
      </w:r>
    </w:p>
  </w:endnote>
  <w:endnote w:type="continuationSeparator" w:id="0">
    <w:p w14:paraId="193BCE6B" w14:textId="77777777" w:rsidR="009737AC" w:rsidRDefault="009737AC" w:rsidP="00EE7FDA">
      <w:pPr>
        <w:spacing w:after="0"/>
      </w:pPr>
      <w:r>
        <w:continuationSeparator/>
      </w:r>
    </w:p>
  </w:endnote>
  <w:endnote w:type="continuationNotice" w:id="1">
    <w:p w14:paraId="61D38520" w14:textId="77777777" w:rsidR="009737AC" w:rsidRDefault="009737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D147" w14:textId="77777777" w:rsidR="00CF6B56" w:rsidRDefault="00CF6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758C913" w:rsidR="00105919" w:rsidRDefault="00A1654A">
    <w:pPr>
      <w:pStyle w:val="Footer"/>
    </w:pPr>
    <w:r>
      <w:rPr>
        <w:noProof/>
      </w:rPr>
      <w:drawing>
        <wp:anchor distT="0" distB="0" distL="114300" distR="114300" simplePos="0" relativeHeight="251658241"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7CBBBDA3">
          <wp:simplePos x="0" y="0"/>
          <wp:positionH relativeFrom="page">
            <wp:posOffset>0</wp:posOffset>
          </wp:positionH>
          <wp:positionV relativeFrom="page">
            <wp:align>bottom</wp:align>
          </wp:positionV>
          <wp:extent cx="7560000" cy="1425600"/>
          <wp:effectExtent l="0" t="0" r="317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02B3" w14:textId="77777777" w:rsidR="009737AC" w:rsidRDefault="009737AC" w:rsidP="00D105E6">
      <w:pPr>
        <w:spacing w:after="60"/>
      </w:pPr>
      <w:r>
        <w:separator/>
      </w:r>
    </w:p>
  </w:footnote>
  <w:footnote w:type="continuationSeparator" w:id="0">
    <w:p w14:paraId="570414E0" w14:textId="77777777" w:rsidR="009737AC" w:rsidRDefault="009737AC" w:rsidP="00EE7FDA">
      <w:pPr>
        <w:spacing w:after="0"/>
      </w:pPr>
      <w:r>
        <w:continuationSeparator/>
      </w:r>
    </w:p>
  </w:footnote>
  <w:footnote w:type="continuationNotice" w:id="1">
    <w:p w14:paraId="2166B029" w14:textId="77777777" w:rsidR="009737AC" w:rsidRDefault="009737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3ABD" w14:textId="77777777" w:rsidR="00CF6B56" w:rsidRDefault="00CF6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5DC4" w14:textId="77777777" w:rsidR="00CF6B56" w:rsidRDefault="00CF6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CE6C" w14:textId="77777777" w:rsidR="00CF6B56" w:rsidRDefault="00CF6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B70CD0"/>
    <w:multiLevelType w:val="hybridMultilevel"/>
    <w:tmpl w:val="4E1292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7108E"/>
    <w:multiLevelType w:val="hybridMultilevel"/>
    <w:tmpl w:val="7E064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3597E"/>
    <w:multiLevelType w:val="hybridMultilevel"/>
    <w:tmpl w:val="D9AE9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72814"/>
    <w:multiLevelType w:val="hybridMultilevel"/>
    <w:tmpl w:val="FFFFFFFF"/>
    <w:lvl w:ilvl="0" w:tplc="5DAE46C4">
      <w:start w:val="1"/>
      <w:numFmt w:val="bullet"/>
      <w:lvlText w:val=""/>
      <w:lvlJc w:val="left"/>
      <w:pPr>
        <w:ind w:left="720" w:hanging="360"/>
      </w:pPr>
      <w:rPr>
        <w:rFonts w:ascii="Symbol" w:hAnsi="Symbol" w:hint="default"/>
      </w:rPr>
    </w:lvl>
    <w:lvl w:ilvl="1" w:tplc="348C3EF6">
      <w:start w:val="1"/>
      <w:numFmt w:val="bullet"/>
      <w:lvlText w:val=""/>
      <w:lvlJc w:val="left"/>
      <w:pPr>
        <w:ind w:left="1440" w:hanging="360"/>
      </w:pPr>
      <w:rPr>
        <w:rFonts w:ascii="Symbol" w:hAnsi="Symbol" w:hint="default"/>
      </w:rPr>
    </w:lvl>
    <w:lvl w:ilvl="2" w:tplc="F7040BA2">
      <w:start w:val="1"/>
      <w:numFmt w:val="bullet"/>
      <w:lvlText w:val=""/>
      <w:lvlJc w:val="left"/>
      <w:pPr>
        <w:ind w:left="2160" w:hanging="360"/>
      </w:pPr>
      <w:rPr>
        <w:rFonts w:ascii="Wingdings" w:hAnsi="Wingdings" w:hint="default"/>
      </w:rPr>
    </w:lvl>
    <w:lvl w:ilvl="3" w:tplc="C05290D8">
      <w:start w:val="1"/>
      <w:numFmt w:val="bullet"/>
      <w:lvlText w:val=""/>
      <w:lvlJc w:val="left"/>
      <w:pPr>
        <w:ind w:left="2880" w:hanging="360"/>
      </w:pPr>
      <w:rPr>
        <w:rFonts w:ascii="Symbol" w:hAnsi="Symbol" w:hint="default"/>
      </w:rPr>
    </w:lvl>
    <w:lvl w:ilvl="4" w:tplc="131EBCC6">
      <w:start w:val="1"/>
      <w:numFmt w:val="bullet"/>
      <w:lvlText w:val="o"/>
      <w:lvlJc w:val="left"/>
      <w:pPr>
        <w:ind w:left="3600" w:hanging="360"/>
      </w:pPr>
      <w:rPr>
        <w:rFonts w:ascii="Courier New" w:hAnsi="Courier New" w:hint="default"/>
      </w:rPr>
    </w:lvl>
    <w:lvl w:ilvl="5" w:tplc="85E66EB8">
      <w:start w:val="1"/>
      <w:numFmt w:val="bullet"/>
      <w:lvlText w:val=""/>
      <w:lvlJc w:val="left"/>
      <w:pPr>
        <w:ind w:left="4320" w:hanging="360"/>
      </w:pPr>
      <w:rPr>
        <w:rFonts w:ascii="Wingdings" w:hAnsi="Wingdings" w:hint="default"/>
      </w:rPr>
    </w:lvl>
    <w:lvl w:ilvl="6" w:tplc="24681B9C">
      <w:start w:val="1"/>
      <w:numFmt w:val="bullet"/>
      <w:lvlText w:val=""/>
      <w:lvlJc w:val="left"/>
      <w:pPr>
        <w:ind w:left="5040" w:hanging="360"/>
      </w:pPr>
      <w:rPr>
        <w:rFonts w:ascii="Symbol" w:hAnsi="Symbol" w:hint="default"/>
      </w:rPr>
    </w:lvl>
    <w:lvl w:ilvl="7" w:tplc="B3DEF494">
      <w:start w:val="1"/>
      <w:numFmt w:val="bullet"/>
      <w:lvlText w:val="o"/>
      <w:lvlJc w:val="left"/>
      <w:pPr>
        <w:ind w:left="5760" w:hanging="360"/>
      </w:pPr>
      <w:rPr>
        <w:rFonts w:ascii="Courier New" w:hAnsi="Courier New" w:hint="default"/>
      </w:rPr>
    </w:lvl>
    <w:lvl w:ilvl="8" w:tplc="5316EB92">
      <w:start w:val="1"/>
      <w:numFmt w:val="bullet"/>
      <w:lvlText w:val=""/>
      <w:lvlJc w:val="left"/>
      <w:pPr>
        <w:ind w:left="6480" w:hanging="360"/>
      </w:pPr>
      <w:rPr>
        <w:rFonts w:ascii="Wingdings" w:hAnsi="Wingdings" w:hint="default"/>
      </w:rPr>
    </w:lvl>
  </w:abstractNum>
  <w:abstractNum w:abstractNumId="6" w15:restartNumberingAfterBreak="0">
    <w:nsid w:val="1E8224E2"/>
    <w:multiLevelType w:val="multilevel"/>
    <w:tmpl w:val="B10A65AC"/>
    <w:numStyleLink w:val="Style1"/>
  </w:abstractNum>
  <w:abstractNum w:abstractNumId="7"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E854D82"/>
    <w:multiLevelType w:val="hybridMultilevel"/>
    <w:tmpl w:val="6038D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E53EF4"/>
    <w:multiLevelType w:val="multilevel"/>
    <w:tmpl w:val="4C06E666"/>
    <w:numStyleLink w:val="RSCBNumberList1"/>
  </w:abstractNum>
  <w:abstractNum w:abstractNumId="11"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57DD04F5"/>
    <w:multiLevelType w:val="multilevel"/>
    <w:tmpl w:val="4C06E666"/>
    <w:numStyleLink w:val="RSCBNumberList1"/>
  </w:abstractNum>
  <w:abstractNum w:abstractNumId="13" w15:restartNumberingAfterBreak="0">
    <w:nsid w:val="695A63BB"/>
    <w:multiLevelType w:val="hybridMultilevel"/>
    <w:tmpl w:val="746CC95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02669A"/>
    <w:multiLevelType w:val="hybridMultilevel"/>
    <w:tmpl w:val="BBFE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2"/>
  </w:num>
  <w:num w:numId="4">
    <w:abstractNumId w:val="14"/>
  </w:num>
  <w:num w:numId="5">
    <w:abstractNumId w:val="6"/>
  </w:num>
  <w:num w:numId="6">
    <w:abstractNumId w:val="0"/>
  </w:num>
  <w:num w:numId="7">
    <w:abstractNumId w:val="7"/>
  </w:num>
  <w:num w:numId="8">
    <w:abstractNumId w:val="2"/>
  </w:num>
  <w:num w:numId="9">
    <w:abstractNumId w:val="8"/>
  </w:num>
  <w:num w:numId="10">
    <w:abstractNumId w:val="10"/>
  </w:num>
  <w:num w:numId="11">
    <w:abstractNumId w:val="1"/>
  </w:num>
  <w:num w:numId="12">
    <w:abstractNumId w:val="13"/>
  </w:num>
  <w:num w:numId="13">
    <w:abstractNumId w:val="15"/>
  </w:num>
  <w:num w:numId="14">
    <w:abstractNumId w:val="9"/>
  </w:num>
  <w:num w:numId="15">
    <w:abstractNumId w:val="4"/>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3841"/>
    <w:rsid w:val="00011BA5"/>
    <w:rsid w:val="000125CB"/>
    <w:rsid w:val="00023CE8"/>
    <w:rsid w:val="00037765"/>
    <w:rsid w:val="00040CE7"/>
    <w:rsid w:val="00052659"/>
    <w:rsid w:val="00052B07"/>
    <w:rsid w:val="00093FD2"/>
    <w:rsid w:val="0009541A"/>
    <w:rsid w:val="000B16BF"/>
    <w:rsid w:val="000B33B0"/>
    <w:rsid w:val="000E3E2B"/>
    <w:rsid w:val="000E406E"/>
    <w:rsid w:val="00105919"/>
    <w:rsid w:val="00126980"/>
    <w:rsid w:val="0013557F"/>
    <w:rsid w:val="00145A12"/>
    <w:rsid w:val="00155F8B"/>
    <w:rsid w:val="0016510A"/>
    <w:rsid w:val="001659E3"/>
    <w:rsid w:val="00165A2C"/>
    <w:rsid w:val="00166AC2"/>
    <w:rsid w:val="00192BDE"/>
    <w:rsid w:val="00195EF0"/>
    <w:rsid w:val="001B6D04"/>
    <w:rsid w:val="001C6347"/>
    <w:rsid w:val="001C65BE"/>
    <w:rsid w:val="001D3691"/>
    <w:rsid w:val="001F444A"/>
    <w:rsid w:val="001F7332"/>
    <w:rsid w:val="001F7ACB"/>
    <w:rsid w:val="002222B5"/>
    <w:rsid w:val="00244DD6"/>
    <w:rsid w:val="002462D7"/>
    <w:rsid w:val="00253AD5"/>
    <w:rsid w:val="00257065"/>
    <w:rsid w:val="002678F4"/>
    <w:rsid w:val="00275860"/>
    <w:rsid w:val="00275D69"/>
    <w:rsid w:val="00286F3C"/>
    <w:rsid w:val="002924F1"/>
    <w:rsid w:val="002B3766"/>
    <w:rsid w:val="002E766F"/>
    <w:rsid w:val="002F3C20"/>
    <w:rsid w:val="00312F55"/>
    <w:rsid w:val="0031425C"/>
    <w:rsid w:val="00316088"/>
    <w:rsid w:val="003267A5"/>
    <w:rsid w:val="0036564C"/>
    <w:rsid w:val="00367963"/>
    <w:rsid w:val="00386F33"/>
    <w:rsid w:val="003B13B2"/>
    <w:rsid w:val="003C28D6"/>
    <w:rsid w:val="003E21F8"/>
    <w:rsid w:val="003E5B1C"/>
    <w:rsid w:val="003F0880"/>
    <w:rsid w:val="00407AE1"/>
    <w:rsid w:val="0042126D"/>
    <w:rsid w:val="00426E46"/>
    <w:rsid w:val="00440F0C"/>
    <w:rsid w:val="0045009A"/>
    <w:rsid w:val="004649C4"/>
    <w:rsid w:val="0046637C"/>
    <w:rsid w:val="0047432C"/>
    <w:rsid w:val="00495B0A"/>
    <w:rsid w:val="00497B12"/>
    <w:rsid w:val="004A03DD"/>
    <w:rsid w:val="004B48A5"/>
    <w:rsid w:val="004D00B2"/>
    <w:rsid w:val="004F14E0"/>
    <w:rsid w:val="004F3CE3"/>
    <w:rsid w:val="004F5993"/>
    <w:rsid w:val="00517064"/>
    <w:rsid w:val="00521B98"/>
    <w:rsid w:val="00522E88"/>
    <w:rsid w:val="00532F94"/>
    <w:rsid w:val="005565B8"/>
    <w:rsid w:val="00557F36"/>
    <w:rsid w:val="00566A2E"/>
    <w:rsid w:val="005725B2"/>
    <w:rsid w:val="00575DFC"/>
    <w:rsid w:val="00577A33"/>
    <w:rsid w:val="00582D06"/>
    <w:rsid w:val="00586852"/>
    <w:rsid w:val="00586EA4"/>
    <w:rsid w:val="00597A8C"/>
    <w:rsid w:val="005C6101"/>
    <w:rsid w:val="005D150B"/>
    <w:rsid w:val="005D2489"/>
    <w:rsid w:val="005E6848"/>
    <w:rsid w:val="005F08A3"/>
    <w:rsid w:val="0063350D"/>
    <w:rsid w:val="006444B3"/>
    <w:rsid w:val="00654A65"/>
    <w:rsid w:val="00657B92"/>
    <w:rsid w:val="00677F20"/>
    <w:rsid w:val="00684B11"/>
    <w:rsid w:val="00691F21"/>
    <w:rsid w:val="006B5194"/>
    <w:rsid w:val="006D1E27"/>
    <w:rsid w:val="006D7710"/>
    <w:rsid w:val="006D7769"/>
    <w:rsid w:val="006F2229"/>
    <w:rsid w:val="00706143"/>
    <w:rsid w:val="00730B97"/>
    <w:rsid w:val="00737C1D"/>
    <w:rsid w:val="00746FED"/>
    <w:rsid w:val="00774BA7"/>
    <w:rsid w:val="0078584C"/>
    <w:rsid w:val="00795A28"/>
    <w:rsid w:val="007A1265"/>
    <w:rsid w:val="007A3566"/>
    <w:rsid w:val="007C3D4E"/>
    <w:rsid w:val="007C74C1"/>
    <w:rsid w:val="007D4962"/>
    <w:rsid w:val="007F63CC"/>
    <w:rsid w:val="0080594C"/>
    <w:rsid w:val="00812C02"/>
    <w:rsid w:val="00813629"/>
    <w:rsid w:val="00815A72"/>
    <w:rsid w:val="00817BD6"/>
    <w:rsid w:val="00832F2D"/>
    <w:rsid w:val="0083320D"/>
    <w:rsid w:val="00837FBE"/>
    <w:rsid w:val="008447BA"/>
    <w:rsid w:val="00876539"/>
    <w:rsid w:val="008815E0"/>
    <w:rsid w:val="008A28DA"/>
    <w:rsid w:val="008C702C"/>
    <w:rsid w:val="008F24CE"/>
    <w:rsid w:val="00903236"/>
    <w:rsid w:val="00931FEE"/>
    <w:rsid w:val="00945394"/>
    <w:rsid w:val="00961F5C"/>
    <w:rsid w:val="00973379"/>
    <w:rsid w:val="009737AC"/>
    <w:rsid w:val="009941FE"/>
    <w:rsid w:val="00997BE6"/>
    <w:rsid w:val="009A133E"/>
    <w:rsid w:val="009D079F"/>
    <w:rsid w:val="009F43B1"/>
    <w:rsid w:val="009F652B"/>
    <w:rsid w:val="00A05020"/>
    <w:rsid w:val="00A112E2"/>
    <w:rsid w:val="00A1620B"/>
    <w:rsid w:val="00A1654A"/>
    <w:rsid w:val="00A203FA"/>
    <w:rsid w:val="00A23D73"/>
    <w:rsid w:val="00A34D39"/>
    <w:rsid w:val="00A37F87"/>
    <w:rsid w:val="00A476B8"/>
    <w:rsid w:val="00A51157"/>
    <w:rsid w:val="00A513A6"/>
    <w:rsid w:val="00A70998"/>
    <w:rsid w:val="00A70EEB"/>
    <w:rsid w:val="00A713BC"/>
    <w:rsid w:val="00A74FD2"/>
    <w:rsid w:val="00A81FB9"/>
    <w:rsid w:val="00A82BDB"/>
    <w:rsid w:val="00AA03F6"/>
    <w:rsid w:val="00AA2FD8"/>
    <w:rsid w:val="00AC09F2"/>
    <w:rsid w:val="00AC7CD8"/>
    <w:rsid w:val="00ADA079"/>
    <w:rsid w:val="00B00423"/>
    <w:rsid w:val="00B6406F"/>
    <w:rsid w:val="00B81A68"/>
    <w:rsid w:val="00BA14D5"/>
    <w:rsid w:val="00BA48C8"/>
    <w:rsid w:val="00BA4FBD"/>
    <w:rsid w:val="00BB57FE"/>
    <w:rsid w:val="00BC566E"/>
    <w:rsid w:val="00BD6E26"/>
    <w:rsid w:val="00BD6FCF"/>
    <w:rsid w:val="00BE133B"/>
    <w:rsid w:val="00BE54EE"/>
    <w:rsid w:val="00BE6D94"/>
    <w:rsid w:val="00BF2EE7"/>
    <w:rsid w:val="00BF7BDF"/>
    <w:rsid w:val="00C03825"/>
    <w:rsid w:val="00C04E0C"/>
    <w:rsid w:val="00C10BE1"/>
    <w:rsid w:val="00C1185F"/>
    <w:rsid w:val="00C15491"/>
    <w:rsid w:val="00C20F0B"/>
    <w:rsid w:val="00C230BC"/>
    <w:rsid w:val="00C27F78"/>
    <w:rsid w:val="00C30A1E"/>
    <w:rsid w:val="00C50AA1"/>
    <w:rsid w:val="00C55508"/>
    <w:rsid w:val="00C57DE4"/>
    <w:rsid w:val="00C66B71"/>
    <w:rsid w:val="00C84E9F"/>
    <w:rsid w:val="00C85759"/>
    <w:rsid w:val="00CD38C9"/>
    <w:rsid w:val="00CD5F0D"/>
    <w:rsid w:val="00CF6B56"/>
    <w:rsid w:val="00CF6EBF"/>
    <w:rsid w:val="00D05F13"/>
    <w:rsid w:val="00D105E6"/>
    <w:rsid w:val="00D60CE6"/>
    <w:rsid w:val="00D84DC0"/>
    <w:rsid w:val="00D87ADE"/>
    <w:rsid w:val="00D910F9"/>
    <w:rsid w:val="00D97626"/>
    <w:rsid w:val="00DA46BB"/>
    <w:rsid w:val="00DA756F"/>
    <w:rsid w:val="00DB4044"/>
    <w:rsid w:val="00DB7A4F"/>
    <w:rsid w:val="00DD4EBE"/>
    <w:rsid w:val="00DE1663"/>
    <w:rsid w:val="00DF0B8A"/>
    <w:rsid w:val="00DF2D50"/>
    <w:rsid w:val="00DF60E1"/>
    <w:rsid w:val="00E55470"/>
    <w:rsid w:val="00E56394"/>
    <w:rsid w:val="00E814A0"/>
    <w:rsid w:val="00EA3ECC"/>
    <w:rsid w:val="00EC4486"/>
    <w:rsid w:val="00EC63BF"/>
    <w:rsid w:val="00ED3F85"/>
    <w:rsid w:val="00EE13FC"/>
    <w:rsid w:val="00EE511B"/>
    <w:rsid w:val="00EE59F7"/>
    <w:rsid w:val="00EE68B6"/>
    <w:rsid w:val="00EE7FDA"/>
    <w:rsid w:val="00EF126D"/>
    <w:rsid w:val="00EF27F0"/>
    <w:rsid w:val="00EFA210"/>
    <w:rsid w:val="00F049C5"/>
    <w:rsid w:val="00F121AC"/>
    <w:rsid w:val="00F16FB2"/>
    <w:rsid w:val="00F23048"/>
    <w:rsid w:val="00F23C4B"/>
    <w:rsid w:val="00F25514"/>
    <w:rsid w:val="00F25A17"/>
    <w:rsid w:val="00F36B35"/>
    <w:rsid w:val="00F54B75"/>
    <w:rsid w:val="00F55BB9"/>
    <w:rsid w:val="00F60FA3"/>
    <w:rsid w:val="00F75B7F"/>
    <w:rsid w:val="00FA1736"/>
    <w:rsid w:val="00FC1906"/>
    <w:rsid w:val="00FD4FD0"/>
    <w:rsid w:val="00FD6726"/>
    <w:rsid w:val="00FE0BBC"/>
    <w:rsid w:val="00FE1402"/>
    <w:rsid w:val="00FE164F"/>
    <w:rsid w:val="00FF0607"/>
    <w:rsid w:val="00FF14DA"/>
    <w:rsid w:val="00FF5068"/>
    <w:rsid w:val="00FF73BA"/>
    <w:rsid w:val="0180E501"/>
    <w:rsid w:val="04312896"/>
    <w:rsid w:val="04B8211C"/>
    <w:rsid w:val="04D76F9C"/>
    <w:rsid w:val="05079547"/>
    <w:rsid w:val="056B5804"/>
    <w:rsid w:val="0742BC42"/>
    <w:rsid w:val="07956233"/>
    <w:rsid w:val="08496D01"/>
    <w:rsid w:val="0853A2A6"/>
    <w:rsid w:val="0868A6BB"/>
    <w:rsid w:val="09C2DA2C"/>
    <w:rsid w:val="0A154D4C"/>
    <w:rsid w:val="0A15801D"/>
    <w:rsid w:val="0A25A0CA"/>
    <w:rsid w:val="0A5C676A"/>
    <w:rsid w:val="0AD3C090"/>
    <w:rsid w:val="0B141180"/>
    <w:rsid w:val="0B3838D0"/>
    <w:rsid w:val="0C614B72"/>
    <w:rsid w:val="0D348FFA"/>
    <w:rsid w:val="0E22F618"/>
    <w:rsid w:val="0E51047F"/>
    <w:rsid w:val="0E6D0493"/>
    <w:rsid w:val="0FCCA751"/>
    <w:rsid w:val="0FE4A0BE"/>
    <w:rsid w:val="0FEF7029"/>
    <w:rsid w:val="10B0E262"/>
    <w:rsid w:val="1303E36C"/>
    <w:rsid w:val="1375090D"/>
    <w:rsid w:val="146B930E"/>
    <w:rsid w:val="14794210"/>
    <w:rsid w:val="14DDBA50"/>
    <w:rsid w:val="16223429"/>
    <w:rsid w:val="165A3B36"/>
    <w:rsid w:val="175DA569"/>
    <w:rsid w:val="17FA820E"/>
    <w:rsid w:val="18610F9C"/>
    <w:rsid w:val="189FF433"/>
    <w:rsid w:val="18BBF447"/>
    <w:rsid w:val="18C3E1CD"/>
    <w:rsid w:val="19AA119B"/>
    <w:rsid w:val="1A034EB2"/>
    <w:rsid w:val="1A70ED05"/>
    <w:rsid w:val="1AC1DF06"/>
    <w:rsid w:val="1CBB046A"/>
    <w:rsid w:val="1D8F656A"/>
    <w:rsid w:val="1DEB6C1F"/>
    <w:rsid w:val="233E4DE4"/>
    <w:rsid w:val="23569980"/>
    <w:rsid w:val="23FEA6EE"/>
    <w:rsid w:val="24A5FD86"/>
    <w:rsid w:val="257C6A37"/>
    <w:rsid w:val="265DB0EB"/>
    <w:rsid w:val="27223522"/>
    <w:rsid w:val="2775C26C"/>
    <w:rsid w:val="2AE7783A"/>
    <w:rsid w:val="2BF5A645"/>
    <w:rsid w:val="3007E19D"/>
    <w:rsid w:val="302109FA"/>
    <w:rsid w:val="306425BB"/>
    <w:rsid w:val="31750C1F"/>
    <w:rsid w:val="3379A2FE"/>
    <w:rsid w:val="33C82C87"/>
    <w:rsid w:val="33F52A09"/>
    <w:rsid w:val="355D0C7C"/>
    <w:rsid w:val="3571DDC0"/>
    <w:rsid w:val="35FDEECD"/>
    <w:rsid w:val="3653891B"/>
    <w:rsid w:val="3665E84A"/>
    <w:rsid w:val="370FEDF6"/>
    <w:rsid w:val="37BDA915"/>
    <w:rsid w:val="385C9B08"/>
    <w:rsid w:val="38ABBE57"/>
    <w:rsid w:val="39AEC3E3"/>
    <w:rsid w:val="3A82F0BF"/>
    <w:rsid w:val="3AAFBB70"/>
    <w:rsid w:val="3ABD6A72"/>
    <w:rsid w:val="3AC7E7AE"/>
    <w:rsid w:val="3B563414"/>
    <w:rsid w:val="3BD2A6F4"/>
    <w:rsid w:val="3BE35F19"/>
    <w:rsid w:val="3C254CE5"/>
    <w:rsid w:val="3C3904FA"/>
    <w:rsid w:val="3C8CD8E0"/>
    <w:rsid w:val="3C974156"/>
    <w:rsid w:val="3E13F50D"/>
    <w:rsid w:val="3E636938"/>
    <w:rsid w:val="3E6BB28A"/>
    <w:rsid w:val="3E8DD4D6"/>
    <w:rsid w:val="3F175F40"/>
    <w:rsid w:val="3FA8A231"/>
    <w:rsid w:val="400D1A71"/>
    <w:rsid w:val="4075E0EF"/>
    <w:rsid w:val="41008D83"/>
    <w:rsid w:val="41557B93"/>
    <w:rsid w:val="420672A6"/>
    <w:rsid w:val="4285E348"/>
    <w:rsid w:val="42A8467E"/>
    <w:rsid w:val="441AC33D"/>
    <w:rsid w:val="466DE3A5"/>
    <w:rsid w:val="469063EB"/>
    <w:rsid w:val="4751CC87"/>
    <w:rsid w:val="4805C28F"/>
    <w:rsid w:val="48451760"/>
    <w:rsid w:val="48CE803E"/>
    <w:rsid w:val="4953A0DF"/>
    <w:rsid w:val="495578C4"/>
    <w:rsid w:val="49E0E7C1"/>
    <w:rsid w:val="4AC7D873"/>
    <w:rsid w:val="4AD4AAB4"/>
    <w:rsid w:val="4AD9A2E2"/>
    <w:rsid w:val="4BE0AB62"/>
    <w:rsid w:val="4CE6AFE3"/>
    <w:rsid w:val="4DC5E82E"/>
    <w:rsid w:val="4E398E41"/>
    <w:rsid w:val="4EF7CEB4"/>
    <w:rsid w:val="4FB60F27"/>
    <w:rsid w:val="50502945"/>
    <w:rsid w:val="50A4A816"/>
    <w:rsid w:val="518FE60B"/>
    <w:rsid w:val="51B2176B"/>
    <w:rsid w:val="51BEBEBB"/>
    <w:rsid w:val="53B63BC2"/>
    <w:rsid w:val="544AB079"/>
    <w:rsid w:val="553CC2C5"/>
    <w:rsid w:val="56922FDE"/>
    <w:rsid w:val="57474010"/>
    <w:rsid w:val="57CBB30E"/>
    <w:rsid w:val="584AAA43"/>
    <w:rsid w:val="5AB5A60D"/>
    <w:rsid w:val="5B0FBF1C"/>
    <w:rsid w:val="5C13294F"/>
    <w:rsid w:val="5C51766E"/>
    <w:rsid w:val="5CFE6744"/>
    <w:rsid w:val="5E01D177"/>
    <w:rsid w:val="5E113469"/>
    <w:rsid w:val="5E19FDB5"/>
    <w:rsid w:val="5E2ECEF9"/>
    <w:rsid w:val="5F24BCFB"/>
    <w:rsid w:val="5F7762EC"/>
    <w:rsid w:val="5F7FC9DF"/>
    <w:rsid w:val="610C1010"/>
    <w:rsid w:val="61660B14"/>
    <w:rsid w:val="61662B6D"/>
    <w:rsid w:val="61855994"/>
    <w:rsid w:val="619D85D2"/>
    <w:rsid w:val="622CBE0D"/>
    <w:rsid w:val="62B5C149"/>
    <w:rsid w:val="62FAB838"/>
    <w:rsid w:val="6552E68F"/>
    <w:rsid w:val="6573B3E0"/>
    <w:rsid w:val="6670C424"/>
    <w:rsid w:val="66E2B895"/>
    <w:rsid w:val="670D13E9"/>
    <w:rsid w:val="67A7B66B"/>
    <w:rsid w:val="67E622C8"/>
    <w:rsid w:val="67ED4F6A"/>
    <w:rsid w:val="696521E7"/>
    <w:rsid w:val="6BDD2B0D"/>
    <w:rsid w:val="6C209645"/>
    <w:rsid w:val="6C928AB6"/>
    <w:rsid w:val="6C94D523"/>
    <w:rsid w:val="6D085293"/>
    <w:rsid w:val="6D240078"/>
    <w:rsid w:val="6D50FDFA"/>
    <w:rsid w:val="6E24BCEA"/>
    <w:rsid w:val="6E275833"/>
    <w:rsid w:val="6EF9C8D5"/>
    <w:rsid w:val="6FB1CD64"/>
    <w:rsid w:val="6FCC75E5"/>
    <w:rsid w:val="70A03382"/>
    <w:rsid w:val="71272C08"/>
    <w:rsid w:val="71684646"/>
    <w:rsid w:val="718BA448"/>
    <w:rsid w:val="72853D7D"/>
    <w:rsid w:val="7308252E"/>
    <w:rsid w:val="7354A401"/>
    <w:rsid w:val="73B91C41"/>
    <w:rsid w:val="7423BB9F"/>
    <w:rsid w:val="752E7AE5"/>
    <w:rsid w:val="758120D6"/>
    <w:rsid w:val="75FD41A7"/>
    <w:rsid w:val="7608E177"/>
    <w:rsid w:val="76DFC9C3"/>
    <w:rsid w:val="779C769F"/>
    <w:rsid w:val="78010BEF"/>
    <w:rsid w:val="7819382D"/>
    <w:rsid w:val="7968EE62"/>
    <w:rsid w:val="79BC7267"/>
    <w:rsid w:val="7A44A570"/>
    <w:rsid w:val="7B171612"/>
    <w:rsid w:val="7B35730B"/>
    <w:rsid w:val="7B9A1289"/>
    <w:rsid w:val="7CB2E673"/>
    <w:rsid w:val="7D8B68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4060C"/>
  <w15:chartTrackingRefBased/>
  <w15:docId w15:val="{1CC2E7E1-8976-4D22-AEA2-03D08629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10"/>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10"/>
      </w:numPr>
      <w:contextualSpacing/>
    </w:pPr>
  </w:style>
  <w:style w:type="paragraph" w:styleId="ListBullet">
    <w:name w:val="List Bullet"/>
    <w:basedOn w:val="Normal"/>
    <w:uiPriority w:val="99"/>
    <w:qFormat/>
    <w:rsid w:val="00316088"/>
    <w:pPr>
      <w:numPr>
        <w:numId w:val="5"/>
      </w:numPr>
      <w:contextualSpacing/>
    </w:pPr>
  </w:style>
  <w:style w:type="paragraph" w:styleId="ListBullet2">
    <w:name w:val="List Bullet 2"/>
    <w:basedOn w:val="Normal"/>
    <w:uiPriority w:val="99"/>
    <w:qFormat/>
    <w:rsid w:val="00105919"/>
    <w:pPr>
      <w:numPr>
        <w:numId w:val="9"/>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2"/>
      </w:numPr>
    </w:pPr>
  </w:style>
  <w:style w:type="paragraph" w:styleId="ListBullet3">
    <w:name w:val="List Bullet 3"/>
    <w:basedOn w:val="Normal"/>
    <w:uiPriority w:val="99"/>
    <w:rsid w:val="00316088"/>
    <w:pPr>
      <w:numPr>
        <w:ilvl w:val="2"/>
        <w:numId w:val="5"/>
      </w:numPr>
      <w:tabs>
        <w:tab w:val="left" w:pos="851"/>
      </w:tabs>
      <w:contextualSpacing/>
    </w:pPr>
  </w:style>
  <w:style w:type="paragraph" w:styleId="ListNumber3">
    <w:name w:val="List Number 3"/>
    <w:basedOn w:val="Normal"/>
    <w:uiPriority w:val="99"/>
    <w:qFormat/>
    <w:rsid w:val="003F0880"/>
    <w:pPr>
      <w:numPr>
        <w:ilvl w:val="2"/>
        <w:numId w:val="10"/>
      </w:numPr>
      <w:tabs>
        <w:tab w:val="left" w:pos="1021"/>
      </w:tabs>
      <w:contextualSpacing/>
    </w:pPr>
  </w:style>
  <w:style w:type="paragraph" w:styleId="ListNumber4">
    <w:name w:val="List Number 4"/>
    <w:basedOn w:val="Normal"/>
    <w:uiPriority w:val="99"/>
    <w:qFormat/>
    <w:rsid w:val="003F0880"/>
    <w:pPr>
      <w:numPr>
        <w:ilvl w:val="3"/>
        <w:numId w:val="10"/>
      </w:numPr>
      <w:contextualSpacing/>
    </w:pPr>
  </w:style>
  <w:style w:type="paragraph" w:styleId="ListBullet4">
    <w:name w:val="List Bullet 4"/>
    <w:basedOn w:val="Normal"/>
    <w:uiPriority w:val="99"/>
    <w:rsid w:val="00316088"/>
    <w:pPr>
      <w:numPr>
        <w:ilvl w:val="3"/>
        <w:numId w:val="5"/>
      </w:numPr>
      <w:tabs>
        <w:tab w:val="left" w:pos="1134"/>
      </w:tabs>
      <w:contextualSpacing/>
    </w:pPr>
  </w:style>
  <w:style w:type="numbering" w:customStyle="1" w:styleId="Style1">
    <w:name w:val="Style1"/>
    <w:uiPriority w:val="99"/>
    <w:rsid w:val="00316088"/>
    <w:pPr>
      <w:numPr>
        <w:numId w:val="4"/>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6"/>
      </w:numPr>
    </w:pPr>
  </w:style>
  <w:style w:type="paragraph" w:customStyle="1" w:styleId="Heading2numbered">
    <w:name w:val="Heading 2 numbered"/>
    <w:basedOn w:val="Heading2"/>
    <w:rsid w:val="0046637C"/>
    <w:pPr>
      <w:numPr>
        <w:numId w:val="7"/>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8"/>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MPTitle">
    <w:name w:val="EMP_Title"/>
    <w:basedOn w:val="Normal"/>
    <w:qFormat/>
    <w:rsid w:val="002F3C20"/>
    <w:pPr>
      <w:spacing w:before="400" w:line="720" w:lineRule="exact"/>
      <w:contextualSpacing/>
    </w:pPr>
    <w:rPr>
      <w:rFonts w:ascii="Calibri" w:eastAsiaTheme="majorEastAsia" w:hAnsi="Calibri" w:cstheme="majorBidi"/>
      <w:color w:val="1E3D6B"/>
      <w:spacing w:val="5"/>
      <w:sz w:val="60"/>
      <w:szCs w:val="52"/>
    </w:rPr>
  </w:style>
  <w:style w:type="paragraph" w:customStyle="1" w:styleId="EMPNormal">
    <w:name w:val="EMP_Normal"/>
    <w:basedOn w:val="Normal"/>
    <w:qFormat/>
    <w:rsid w:val="002F3C20"/>
    <w:pPr>
      <w:spacing w:after="200" w:line="276" w:lineRule="auto"/>
    </w:pPr>
    <w:rPr>
      <w:rFonts w:eastAsiaTheme="minorEastAsia"/>
      <w:noProof/>
      <w:sz w:val="22"/>
    </w:rPr>
  </w:style>
  <w:style w:type="paragraph" w:customStyle="1" w:styleId="EMPHeading1">
    <w:name w:val="EMP_Heading 1"/>
    <w:basedOn w:val="Heading1"/>
    <w:qFormat/>
    <w:rsid w:val="002F3C20"/>
    <w:pPr>
      <w:keepNext w:val="0"/>
      <w:keepLines w:val="0"/>
      <w:spacing w:after="240"/>
      <w:contextualSpacing/>
    </w:pPr>
    <w:rPr>
      <w:bCs/>
      <w:color w:val="1E3D6B"/>
      <w:sz w:val="36"/>
      <w:szCs w:val="28"/>
    </w:rPr>
  </w:style>
  <w:style w:type="paragraph" w:customStyle="1" w:styleId="Pa15">
    <w:name w:val="Pa15"/>
    <w:basedOn w:val="Normal"/>
    <w:next w:val="Normal"/>
    <w:uiPriority w:val="99"/>
    <w:rsid w:val="002F3C20"/>
    <w:pPr>
      <w:autoSpaceDE w:val="0"/>
      <w:autoSpaceDN w:val="0"/>
      <w:adjustRightInd w:val="0"/>
      <w:spacing w:after="0" w:line="221" w:lineRule="atLeast"/>
    </w:pPr>
    <w:rPr>
      <w:rFonts w:ascii="HelveticaNeueLT Pro 65 Md" w:hAnsi="HelveticaNeueLT Pro 65 Md"/>
      <w:sz w:val="24"/>
      <w:szCs w:val="24"/>
    </w:rPr>
  </w:style>
  <w:style w:type="character" w:customStyle="1" w:styleId="A10">
    <w:name w:val="A10"/>
    <w:uiPriority w:val="99"/>
    <w:rsid w:val="002F3C20"/>
    <w:rPr>
      <w:rFonts w:ascii="HelveticaNeueLT Pro 45 Lt" w:hAnsi="HelveticaNeueLT Pro 45 Lt" w:cs="HelveticaNeueLT Pro 45 Lt"/>
      <w:color w:val="221E1F"/>
      <w:sz w:val="20"/>
      <w:szCs w:val="20"/>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character" w:styleId="UnresolvedMention">
    <w:name w:val="Unresolved Mention"/>
    <w:basedOn w:val="DefaultParagraphFont"/>
    <w:uiPriority w:val="99"/>
    <w:semiHidden/>
    <w:unhideWhenUsed/>
    <w:rsid w:val="00FD4FD0"/>
    <w:rPr>
      <w:color w:val="605E5C"/>
      <w:shd w:val="clear" w:color="auto" w:fill="E1DFDD"/>
    </w:rPr>
  </w:style>
  <w:style w:type="character" w:styleId="FollowedHyperlink">
    <w:name w:val="FollowedHyperlink"/>
    <w:basedOn w:val="DefaultParagraphFont"/>
    <w:uiPriority w:val="99"/>
    <w:semiHidden/>
    <w:rsid w:val="00EA3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ese.gov.au/transition-wor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relayservic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0B6158DCAD94BA4C0F317FD65DC9E" ma:contentTypeVersion="9" ma:contentTypeDescription="Create a new document." ma:contentTypeScope="" ma:versionID="0d16de1b23f3699cf40486b0e3279454">
  <xsd:schema xmlns:xsd="http://www.w3.org/2001/XMLSchema" xmlns:xs="http://www.w3.org/2001/XMLSchema" xmlns:p="http://schemas.microsoft.com/office/2006/metadata/properties" xmlns:ns2="7720504a-3a22-47e7-bbc9-a19365edd819" xmlns:ns3="bef7091a-c7f9-4b9e-badb-d1d333393659" targetNamespace="http://schemas.microsoft.com/office/2006/metadata/properties" ma:root="true" ma:fieldsID="a60920e697826e5e5d171abe1984f620" ns2:_="" ns3:_="">
    <xsd:import namespace="7720504a-3a22-47e7-bbc9-a19365edd819"/>
    <xsd:import namespace="bef7091a-c7f9-4b9e-badb-d1d333393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0504a-3a22-47e7-bbc9-a19365ed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7091a-c7f9-4b9e-badb-d1d3333936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2E793-E5AB-4CAB-BCD4-088B3BDDB3D7}">
  <ds:schemaRefs>
    <ds:schemaRef ds:uri="bef7091a-c7f9-4b9e-badb-d1d333393659"/>
    <ds:schemaRef ds:uri="http://schemas.microsoft.com/office/infopath/2007/PartnerControls"/>
    <ds:schemaRef ds:uri="http://purl.org/dc/dcmitype/"/>
    <ds:schemaRef ds:uri="7720504a-3a22-47e7-bbc9-a19365edd819"/>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C552152-DC28-4AD6-88BE-0FF0B63C0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0504a-3a22-47e7-bbc9-a19365edd819"/>
    <ds:schemaRef ds:uri="bef7091a-c7f9-4b9e-badb-d1d333393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6DE3A-E5F7-4F91-8397-E7312AB52427}">
  <ds:schemaRefs>
    <ds:schemaRef ds:uri="http://schemas.microsoft.com/sharepoint/v3/contenttype/forms"/>
  </ds:schemaRefs>
</ds:datastoreItem>
</file>

<file path=customXml/itemProps4.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2592</Characters>
  <Application>Microsoft Office Word</Application>
  <DocSecurity>0</DocSecurity>
  <Lines>53</Lines>
  <Paragraphs>38</Paragraphs>
  <ScaleCrop>false</ScaleCrop>
  <Company>Australian Government</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PHILLIS,Michelle</cp:lastModifiedBy>
  <cp:revision>13</cp:revision>
  <cp:lastPrinted>2022-05-27T02:34:00Z</cp:lastPrinted>
  <dcterms:created xsi:type="dcterms:W3CDTF">2022-05-20T00:07:00Z</dcterms:created>
  <dcterms:modified xsi:type="dcterms:W3CDTF">2022-05-27T02:34:00Z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2022-04-27T04:17:33Z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f9de629b-852d-4679-903e-40ad49575c2b</vt:lpwstr>
  </property>
  <property fmtid="{D5CDD505-2E9C-101B-9397-08002B2CF9AE}" pid="8" name="MSIP_Label_79d889eb-932f-4752-8739-64d25806ef64_ContentBits">
    <vt:lpwstr>0</vt:lpwstr>
  </property>
  <property fmtid="{D5CDD505-2E9C-101B-9397-08002B2CF9AE}" pid="9" name="ContentTypeId">
    <vt:lpwstr>0x010100CCA0B6158DCAD94BA4C0F317FD65DC9E</vt:lpwstr>
  </property>
</Properties>
</file>