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A7A703" w14:textId="22EE12E6" w:rsidR="000D20D7" w:rsidRDefault="00643CEA" w:rsidP="000E5CBE">
      <w:pPr>
        <w:spacing w:after="0"/>
      </w:pPr>
      <w:r>
        <w:rPr>
          <w:noProof/>
        </w:rPr>
        <mc:AlternateContent>
          <mc:Choice Requires="wps">
            <w:drawing>
              <wp:anchor distT="0" distB="0" distL="114300" distR="114300" simplePos="0" relativeHeight="251663360" behindDoc="0" locked="0" layoutInCell="1" allowOverlap="1" wp14:anchorId="7A68D72E" wp14:editId="2257CEE2">
                <wp:simplePos x="0" y="0"/>
                <wp:positionH relativeFrom="column">
                  <wp:posOffset>2470785</wp:posOffset>
                </wp:positionH>
                <wp:positionV relativeFrom="paragraph">
                  <wp:posOffset>-762000</wp:posOffset>
                </wp:positionV>
                <wp:extent cx="7103745" cy="979805"/>
                <wp:effectExtent l="0" t="0" r="0" b="0"/>
                <wp:wrapNone/>
                <wp:docPr id="913710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03745" cy="979805"/>
                        </a:xfrm>
                        <a:prstGeom prst="rect">
                          <a:avLst/>
                        </a:prstGeom>
                        <a:noFill/>
                        <a:ln w="9525">
                          <a:noFill/>
                          <a:miter lim="800000"/>
                          <a:headEnd/>
                          <a:tailEnd/>
                        </a:ln>
                      </wps:spPr>
                      <wps:txbx>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63B9FC6C" w:rsidR="007C78C0" w:rsidRPr="00487B3C" w:rsidRDefault="00643CEA" w:rsidP="007C78C0">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Mid North South Australia</w:t>
                            </w:r>
                            <w:r w:rsidR="007C78C0" w:rsidRPr="00487B3C">
                              <w:rPr>
                                <w:rFonts w:ascii="Public Sans" w:hAnsi="Public Sans"/>
                                <w:color w:val="FFFFFF" w:themeColor="background1"/>
                                <w:sz w:val="42"/>
                                <w:szCs w:val="42"/>
                                <w:lang w:val="en-US"/>
                              </w:rPr>
                              <w:t xml:space="preserve"> Employer Service Delivery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A68D72E" id="_x0000_t202" coordsize="21600,21600" o:spt="202" path="m,l,21600r21600,l21600,xe">
                <v:stroke joinstyle="miter"/>
                <v:path gradientshapeok="t" o:connecttype="rect"/>
              </v:shapetype>
              <v:shape id="Text Box 2" o:spid="_x0000_s1026" type="#_x0000_t202" style="position:absolute;margin-left:194.55pt;margin-top:-60pt;width:559.35pt;height:77.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" filled="f" stroked="f">
                <v:textbox style="mso-fit-shape-to-text:t">
                  <w:txbxContent>
                    <w:p w14:paraId="4EB11530" w14:textId="77777777" w:rsidR="007C78C0" w:rsidRPr="00487B3C" w:rsidRDefault="007C78C0" w:rsidP="007C78C0">
                      <w:pPr>
                        <w:spacing w:after="0" w:line="240" w:lineRule="auto"/>
                        <w:jc w:val="right"/>
                        <w:rPr>
                          <w:rFonts w:ascii="Public Sans" w:hAnsi="Public Sans"/>
                          <w:color w:val="FFFFFF" w:themeColor="background1"/>
                          <w:sz w:val="72"/>
                          <w:szCs w:val="72"/>
                          <w:lang w:val="en-US"/>
                        </w:rPr>
                      </w:pPr>
                      <w:r w:rsidRPr="00487B3C">
                        <w:rPr>
                          <w:rFonts w:ascii="Public Sans" w:hAnsi="Public Sans"/>
                          <w:color w:val="FFFFFF" w:themeColor="background1"/>
                          <w:sz w:val="72"/>
                          <w:szCs w:val="72"/>
                          <w:lang w:val="en-US"/>
                        </w:rPr>
                        <w:t>Transition to</w:t>
                      </w:r>
                      <w:r>
                        <w:rPr>
                          <w:rFonts w:ascii="Public Sans" w:hAnsi="Public Sans"/>
                          <w:color w:val="FFFFFF" w:themeColor="background1"/>
                          <w:sz w:val="72"/>
                          <w:szCs w:val="72"/>
                          <w:lang w:val="en-US"/>
                        </w:rPr>
                        <w:t xml:space="preserve"> Work</w:t>
                      </w:r>
                      <w:r w:rsidRPr="00487B3C">
                        <w:rPr>
                          <w:rFonts w:ascii="Public Sans" w:hAnsi="Public Sans"/>
                          <w:color w:val="FFFFFF" w:themeColor="background1"/>
                          <w:sz w:val="72"/>
                          <w:szCs w:val="72"/>
                          <w:lang w:val="en-US"/>
                        </w:rPr>
                        <w:t xml:space="preserve"> </w:t>
                      </w:r>
                    </w:p>
                    <w:p w14:paraId="7A86BC4F" w14:textId="63B9FC6C" w:rsidR="007C78C0" w:rsidRPr="00487B3C" w:rsidRDefault="00643CEA" w:rsidP="007C78C0">
                      <w:pPr>
                        <w:spacing w:after="0" w:line="240" w:lineRule="auto"/>
                        <w:jc w:val="right"/>
                        <w:rPr>
                          <w:rFonts w:ascii="Public Sans" w:hAnsi="Public Sans"/>
                          <w:color w:val="FFFFFF" w:themeColor="background1"/>
                          <w:sz w:val="42"/>
                          <w:szCs w:val="42"/>
                          <w:lang w:val="en-US"/>
                        </w:rPr>
                      </w:pPr>
                      <w:r>
                        <w:rPr>
                          <w:rFonts w:ascii="Public Sans" w:hAnsi="Public Sans"/>
                          <w:color w:val="FFFFFF" w:themeColor="background1"/>
                          <w:sz w:val="42"/>
                          <w:szCs w:val="42"/>
                          <w:lang w:val="en-US"/>
                        </w:rPr>
                        <w:t>Mid North South Australia</w:t>
                      </w:r>
                      <w:r w:rsidR="007C78C0" w:rsidRPr="00487B3C">
                        <w:rPr>
                          <w:rFonts w:ascii="Public Sans" w:hAnsi="Public Sans"/>
                          <w:color w:val="FFFFFF" w:themeColor="background1"/>
                          <w:sz w:val="42"/>
                          <w:szCs w:val="42"/>
                          <w:lang w:val="en-US"/>
                        </w:rPr>
                        <w:t xml:space="preserve"> Employer Service Delivery</w:t>
                      </w:r>
                    </w:p>
                  </w:txbxContent>
                </v:textbox>
              </v:shape>
            </w:pict>
          </mc:Fallback>
        </mc:AlternateContent>
      </w:r>
      <w:r w:rsidR="00D03A19">
        <w:rPr>
          <w:noProof/>
        </w:rPr>
        <mc:AlternateContent>
          <mc:Choice Requires="wps">
            <w:drawing>
              <wp:anchor distT="45720" distB="45720" distL="114300" distR="114300" simplePos="0" relativeHeight="251667456" behindDoc="0" locked="0" layoutInCell="1" allowOverlap="1" wp14:anchorId="0CD3F97C" wp14:editId="782F7E24">
                <wp:simplePos x="0" y="0"/>
                <wp:positionH relativeFrom="column">
                  <wp:posOffset>-812165</wp:posOffset>
                </wp:positionH>
                <wp:positionV relativeFrom="paragraph">
                  <wp:posOffset>5678170</wp:posOffset>
                </wp:positionV>
                <wp:extent cx="6873240" cy="1404620"/>
                <wp:effectExtent l="0" t="0" r="0" b="0"/>
                <wp:wrapNone/>
                <wp:docPr id="19563168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1404620"/>
                        </a:xfrm>
                        <a:prstGeom prst="rect">
                          <a:avLst/>
                        </a:prstGeom>
                        <a:noFill/>
                        <a:ln w="9525">
                          <a:noFill/>
                          <a:miter lim="800000"/>
                          <a:headEnd/>
                          <a:tailEnd/>
                        </a:ln>
                      </wps:spPr>
                      <wps:txbx>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CD3F97C" id="_x0000_s1027" type="#_x0000_t202" style="position:absolute;margin-left:-63.95pt;margin-top:447.1pt;width:541.2pt;height:110.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" filled="f" stroked="f">
                <v:textbox style="mso-fit-shape-to-text:t">
                  <w:txbxContent>
                    <w:p w14:paraId="2A405765" w14:textId="77777777" w:rsidR="00AF171D" w:rsidRPr="00487B3C" w:rsidRDefault="00AF171D" w:rsidP="00AF171D">
                      <w:pPr>
                        <w:spacing w:after="0" w:line="240" w:lineRule="auto"/>
                        <w:rPr>
                          <w:rFonts w:ascii="Public Sans" w:hAnsi="Public Sans"/>
                          <w:color w:val="0076BD"/>
                          <w:sz w:val="28"/>
                          <w:szCs w:val="28"/>
                          <w:lang w:val="en-US"/>
                        </w:rPr>
                      </w:pPr>
                      <w:r>
                        <w:rPr>
                          <w:rFonts w:ascii="Public Sans" w:hAnsi="Public Sans"/>
                          <w:color w:val="0076BD"/>
                          <w:sz w:val="28"/>
                          <w:szCs w:val="28"/>
                          <w:lang w:val="en-US"/>
                        </w:rPr>
                        <w:t>Why Workskil Australia</w:t>
                      </w:r>
                    </w:p>
                    <w:p w14:paraId="016590A4"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are a national not-for-profit charity delivering quality employment and community services across Australia. </w:t>
                      </w:r>
                    </w:p>
                    <w:p w14:paraId="306A99FA" w14:textId="77777777" w:rsidR="00AF171D" w:rsidRDefault="00AF171D" w:rsidP="00AF171D">
                      <w:pPr>
                        <w:spacing w:after="0" w:line="240" w:lineRule="auto"/>
                        <w:rPr>
                          <w:rFonts w:ascii="Calibri" w:hAnsi="Calibri" w:cs="Calibri"/>
                          <w:lang w:val="en-US"/>
                        </w:rPr>
                      </w:pPr>
                      <w:r>
                        <w:rPr>
                          <w:rFonts w:ascii="Calibri" w:hAnsi="Calibri" w:cs="Calibri"/>
                          <w:lang w:val="en-US"/>
                        </w:rPr>
                        <w:t xml:space="preserve">We do it with care and passion and are committed to helping Australians find and keep a decent job. </w:t>
                      </w:r>
                    </w:p>
                    <w:p w14:paraId="04A1E0B8" w14:textId="77777777" w:rsidR="00AF171D" w:rsidRPr="00487B3C" w:rsidRDefault="00AF171D" w:rsidP="00AF171D">
                      <w:pPr>
                        <w:spacing w:after="0" w:line="240" w:lineRule="auto"/>
                        <w:rPr>
                          <w:rFonts w:ascii="Calibri" w:hAnsi="Calibri" w:cs="Calibri"/>
                          <w:lang w:val="en-US"/>
                        </w:rPr>
                      </w:pPr>
                      <w:r>
                        <w:rPr>
                          <w:rFonts w:ascii="Calibri" w:hAnsi="Calibri" w:cs="Calibri"/>
                          <w:lang w:val="en-US"/>
                        </w:rPr>
                        <w:t>To find out more, call 1800 125 555 or visit our website at workskil.com.au</w:t>
                      </w:r>
                    </w:p>
                  </w:txbxContent>
                </v:textbox>
              </v:shape>
            </w:pict>
          </mc:Fallback>
        </mc:AlternateContent>
      </w:r>
      <w:r w:rsidR="00D03A19">
        <w:rPr>
          <w:noProof/>
        </w:rPr>
        <w:drawing>
          <wp:anchor distT="0" distB="0" distL="114300" distR="114300" simplePos="0" relativeHeight="251668480" behindDoc="1" locked="0" layoutInCell="1" allowOverlap="1" wp14:anchorId="103B20C1" wp14:editId="0C67FDEF">
            <wp:simplePos x="0" y="0"/>
            <wp:positionH relativeFrom="column">
              <wp:posOffset>-903605</wp:posOffset>
            </wp:positionH>
            <wp:positionV relativeFrom="paragraph">
              <wp:posOffset>-903605</wp:posOffset>
            </wp:positionV>
            <wp:extent cx="10678795" cy="7539355"/>
            <wp:effectExtent l="0" t="0" r="8255" b="4445"/>
            <wp:wrapNone/>
            <wp:docPr id="15123083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78795" cy="7539355"/>
                    </a:xfrm>
                    <a:prstGeom prst="rect">
                      <a:avLst/>
                    </a:prstGeom>
                    <a:noFill/>
                    <a:ln>
                      <a:noFill/>
                    </a:ln>
                  </pic:spPr>
                </pic:pic>
              </a:graphicData>
            </a:graphic>
            <wp14:sizeRelH relativeFrom="page">
              <wp14:pctWidth>0</wp14:pctWidth>
            </wp14:sizeRelH>
            <wp14:sizeRelV relativeFrom="page">
              <wp14:pctHeight>0</wp14:pctHeight>
            </wp14:sizeRelV>
          </wp:anchor>
        </w:drawing>
      </w:r>
      <w:r w:rsidR="00487B3C">
        <w:rPr>
          <w:noProof/>
        </w:rPr>
        <mc:AlternateContent>
          <mc:Choice Requires="wps">
            <w:drawing>
              <wp:anchor distT="45720" distB="45720" distL="114300" distR="114300" simplePos="0" relativeHeight="251655168" behindDoc="0" locked="0" layoutInCell="1" allowOverlap="1" wp14:anchorId="658C17BD" wp14:editId="3DF8046B">
                <wp:simplePos x="0" y="0"/>
                <wp:positionH relativeFrom="column">
                  <wp:posOffset>-597535</wp:posOffset>
                </wp:positionH>
                <wp:positionV relativeFrom="paragraph">
                  <wp:posOffset>789940</wp:posOffset>
                </wp:positionV>
                <wp:extent cx="10131425" cy="4602480"/>
                <wp:effectExtent l="0" t="0" r="0" b="0"/>
                <wp:wrapSquare wrapText="bothSides"/>
                <wp:docPr id="2632937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31425" cy="4602480"/>
                        </a:xfrm>
                        <a:prstGeom prst="rect">
                          <a:avLst/>
                        </a:prstGeom>
                        <a:noFill/>
                        <a:ln w="9525">
                          <a:noFill/>
                          <a:miter lim="800000"/>
                          <a:headEnd/>
                          <a:tailEnd/>
                        </a:ln>
                      </wps:spPr>
                      <wps:txb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12650D"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12650D"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C17BD" id="_x0000_t202" coordsize="21600,21600" o:spt="202" path="m,l,21600r21600,l21600,xe">
                <v:stroke joinstyle="miter"/>
                <v:path gradientshapeok="t" o:connecttype="rect"/>
              </v:shapetype>
              <v:shape id="_x0000_s1028" type="#_x0000_t202" style="position:absolute;margin-left:-47.05pt;margin-top:62.2pt;width:797.75pt;height:362.4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" filled="f" stroked="f">
                <v:textbox>
                  <w:txbxContent>
                    <w:p w14:paraId="0D3638A2" w14:textId="29A7C762" w:rsidR="00487B3C"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Workforce Australia - Transition to Work is a specialist youth employment service for young people aged 15-24 seeking employment and education. This service is funded by the Australian Government and delivered by Workskil Australia.</w:t>
                      </w:r>
                    </w:p>
                    <w:p w14:paraId="2C4BA1BB" w14:textId="77777777" w:rsidR="002779B0" w:rsidRPr="008D200E" w:rsidRDefault="002779B0" w:rsidP="002779B0">
                      <w:pPr>
                        <w:spacing w:after="0" w:line="240" w:lineRule="auto"/>
                        <w:rPr>
                          <w:rFonts w:ascii="Calibri" w:hAnsi="Calibri" w:cs="Calibri"/>
                          <w:color w:val="0076BD"/>
                          <w:sz w:val="16"/>
                          <w:szCs w:val="16"/>
                          <w:lang w:val="en-US"/>
                        </w:rPr>
                      </w:pPr>
                    </w:p>
                    <w:p w14:paraId="42905550" w14:textId="13CAB0F0" w:rsidR="002779B0" w:rsidRPr="008D200E" w:rsidRDefault="002779B0" w:rsidP="002779B0">
                      <w:pPr>
                        <w:spacing w:after="0" w:line="240" w:lineRule="auto"/>
                        <w:rPr>
                          <w:rFonts w:ascii="Calibri" w:hAnsi="Calibri" w:cs="Calibri"/>
                          <w:color w:val="0076BD"/>
                          <w:sz w:val="28"/>
                          <w:szCs w:val="28"/>
                          <w:lang w:val="en-US"/>
                        </w:rPr>
                      </w:pPr>
                      <w:r w:rsidRPr="008D200E">
                        <w:rPr>
                          <w:rFonts w:ascii="Calibri" w:hAnsi="Calibri" w:cs="Calibri"/>
                          <w:color w:val="0076BD"/>
                          <w:sz w:val="28"/>
                          <w:szCs w:val="28"/>
                          <w:lang w:val="en-US"/>
                        </w:rPr>
                        <w:t>Employers who engage with Workforce Australia services - Transition to Work can expect the following service from Workskil Australia.</w:t>
                      </w:r>
                    </w:p>
                    <w:p w14:paraId="356BC32D" w14:textId="77777777" w:rsidR="002779B0" w:rsidRPr="008D200E" w:rsidRDefault="002779B0" w:rsidP="002779B0">
                      <w:pPr>
                        <w:spacing w:after="0" w:line="240" w:lineRule="auto"/>
                        <w:rPr>
                          <w:rFonts w:ascii="Public Sans" w:hAnsi="Public Sans"/>
                          <w:color w:val="0076BD"/>
                          <w:sz w:val="20"/>
                          <w:szCs w:val="20"/>
                          <w:lang w:val="en-US"/>
                        </w:rPr>
                      </w:pPr>
                    </w:p>
                    <w:tbl>
                      <w:tblPr>
                        <w:tblStyle w:val="TableGrid"/>
                        <w:tblW w:w="0" w:type="auto"/>
                        <w:tblCellMar>
                          <w:top w:w="113" w:type="dxa"/>
                          <w:left w:w="142" w:type="dxa"/>
                          <w:bottom w:w="28" w:type="dxa"/>
                          <w:right w:w="113" w:type="dxa"/>
                        </w:tblCellMar>
                        <w:tblLook w:val="04A0" w:firstRow="1" w:lastRow="0" w:firstColumn="1" w:lastColumn="0" w:noHBand="0" w:noVBand="1"/>
                      </w:tblPr>
                      <w:tblGrid>
                        <w:gridCol w:w="3911"/>
                        <w:gridCol w:w="3910"/>
                        <w:gridCol w:w="3911"/>
                        <w:gridCol w:w="3911"/>
                      </w:tblGrid>
                      <w:tr w:rsidR="008D200E" w14:paraId="6B7FAD11" w14:textId="77777777" w:rsidTr="008D200E">
                        <w:trPr>
                          <w:trHeight w:val="405"/>
                        </w:trPr>
                        <w:tc>
                          <w:tcPr>
                            <w:tcW w:w="3914" w:type="dxa"/>
                            <w:shd w:val="clear" w:color="auto" w:fill="051532"/>
                          </w:tcPr>
                          <w:p w14:paraId="76BEFD11" w14:textId="7A32D40B" w:rsidR="002779B0" w:rsidRPr="008D200E" w:rsidRDefault="002779B0" w:rsidP="008D200E">
                            <w:pPr>
                              <w:pStyle w:val="ListParagraph"/>
                              <w:numPr>
                                <w:ilvl w:val="0"/>
                                <w:numId w:val="6"/>
                              </w:numPr>
                              <w:rPr>
                                <w:rFonts w:ascii="Calibri" w:hAnsi="Calibri" w:cs="Calibri"/>
                                <w:sz w:val="24"/>
                                <w:szCs w:val="24"/>
                                <w:lang w:val="en-US"/>
                              </w:rPr>
                            </w:pPr>
                            <w:r w:rsidRPr="008D200E">
                              <w:rPr>
                                <w:rFonts w:ascii="Calibri" w:hAnsi="Calibri" w:cs="Calibri"/>
                                <w:sz w:val="24"/>
                                <w:szCs w:val="24"/>
                                <w:lang w:val="en-US"/>
                              </w:rPr>
                              <w:t>RECRUITMENT SERVICES</w:t>
                            </w:r>
                          </w:p>
                        </w:tc>
                        <w:tc>
                          <w:tcPr>
                            <w:tcW w:w="3914" w:type="dxa"/>
                            <w:shd w:val="clear" w:color="auto" w:fill="051532"/>
                          </w:tcPr>
                          <w:p w14:paraId="17FF7D06" w14:textId="1C617205" w:rsidR="002779B0" w:rsidRPr="008D200E" w:rsidRDefault="0012650D" w:rsidP="008D200E">
                            <w:pPr>
                              <w:rPr>
                                <w:rFonts w:ascii="Calibri" w:hAnsi="Calibri" w:cs="Calibri"/>
                                <w:sz w:val="24"/>
                                <w:szCs w:val="24"/>
                                <w:lang w:val="en-US"/>
                              </w:rPr>
                            </w:pPr>
                            <w:r>
                              <w:pict w14:anchorId="1642E5AC">
                                <v:shape id="_x0000_i1032" type="#_x0000_t75" style="width:11.35pt;height:11.7pt;visibility:visible;mso-wrap-style:square">
                                  <v:imagedata r:id="rId9" o:title=""/>
                                  <o:lock v:ext="edit" aspectratio="f"/>
                                </v:shape>
                              </w:pict>
                            </w:r>
                            <w:r w:rsidR="008D200E">
                              <w:t xml:space="preserve">  </w:t>
                            </w:r>
                            <w:r w:rsidR="002779B0" w:rsidRPr="008D200E">
                              <w:rPr>
                                <w:rFonts w:ascii="Calibri" w:hAnsi="Calibri" w:cs="Calibri"/>
                                <w:sz w:val="24"/>
                                <w:szCs w:val="24"/>
                                <w:lang w:val="en-US"/>
                              </w:rPr>
                              <w:t>CHECK &amp; TRIALS</w:t>
                            </w:r>
                          </w:p>
                        </w:tc>
                        <w:tc>
                          <w:tcPr>
                            <w:tcW w:w="3915" w:type="dxa"/>
                            <w:shd w:val="clear" w:color="auto" w:fill="051532"/>
                          </w:tcPr>
                          <w:p w14:paraId="3F6C0ECB" w14:textId="615FE6CE" w:rsidR="002779B0" w:rsidRPr="008D200E" w:rsidRDefault="008D200E" w:rsidP="008D200E">
                            <w:pPr>
                              <w:pStyle w:val="ListParagraph"/>
                              <w:numPr>
                                <w:ilvl w:val="0"/>
                                <w:numId w:val="5"/>
                              </w:numPr>
                              <w:rPr>
                                <w:rFonts w:ascii="Calibri" w:hAnsi="Calibri" w:cs="Calibri"/>
                                <w:sz w:val="24"/>
                                <w:szCs w:val="24"/>
                                <w:lang w:val="en-US"/>
                              </w:rPr>
                            </w:pPr>
                            <w:r>
                              <w:rPr>
                                <w:rFonts w:ascii="Calibri" w:hAnsi="Calibri" w:cs="Calibri"/>
                                <w:sz w:val="24"/>
                                <w:szCs w:val="24"/>
                                <w:lang w:val="en-US"/>
                              </w:rPr>
                              <w:t xml:space="preserve"> </w:t>
                            </w:r>
                            <w:r w:rsidR="002779B0" w:rsidRPr="008D200E">
                              <w:rPr>
                                <w:rFonts w:ascii="Calibri" w:hAnsi="Calibri" w:cs="Calibri"/>
                                <w:sz w:val="24"/>
                                <w:szCs w:val="24"/>
                                <w:lang w:val="en-US"/>
                              </w:rPr>
                              <w:t>TRAINING &amp; SUPPORT</w:t>
                            </w:r>
                          </w:p>
                        </w:tc>
                        <w:tc>
                          <w:tcPr>
                            <w:tcW w:w="3915" w:type="dxa"/>
                            <w:tcBorders>
                              <w:bottom w:val="single" w:sz="4" w:space="0" w:color="auto"/>
                            </w:tcBorders>
                            <w:shd w:val="clear" w:color="auto" w:fill="051532"/>
                          </w:tcPr>
                          <w:p w14:paraId="2F8063C1" w14:textId="7770BF8C" w:rsidR="002779B0" w:rsidRPr="008D200E" w:rsidRDefault="0012650D" w:rsidP="008D200E">
                            <w:pPr>
                              <w:rPr>
                                <w:rFonts w:ascii="Calibri" w:hAnsi="Calibri" w:cs="Calibri"/>
                                <w:sz w:val="24"/>
                                <w:szCs w:val="24"/>
                                <w:lang w:val="en-US"/>
                              </w:rPr>
                            </w:pPr>
                            <w:r>
                              <w:pict w14:anchorId="402AE9B2">
                                <v:shape id="_x0000_i1034" type="#_x0000_t75" style="width:11.35pt;height:12.25pt;visibility:visible;mso-wrap-style:square">
                                  <v:imagedata r:id="rId10" o:title=""/>
                                  <o:lock v:ext="edit" aspectratio="f"/>
                                </v:shape>
                              </w:pict>
                            </w:r>
                            <w:r w:rsidR="008D200E">
                              <w:t xml:space="preserve">    </w:t>
                            </w:r>
                            <w:r w:rsidR="002779B0" w:rsidRPr="008D200E">
                              <w:rPr>
                                <w:rFonts w:ascii="Calibri" w:hAnsi="Calibri" w:cs="Calibri"/>
                                <w:sz w:val="24"/>
                                <w:szCs w:val="24"/>
                                <w:lang w:val="en-US"/>
                              </w:rPr>
                              <w:t>SUBSIDIES &amp; MENTORING</w:t>
                            </w:r>
                          </w:p>
                        </w:tc>
                      </w:tr>
                      <w:tr w:rsidR="008D200E" w14:paraId="25280AE1" w14:textId="77777777" w:rsidTr="0077269F">
                        <w:tc>
                          <w:tcPr>
                            <w:tcW w:w="3914" w:type="dxa"/>
                            <w:shd w:val="clear" w:color="auto" w:fill="FEF5E9"/>
                          </w:tcPr>
                          <w:p w14:paraId="1C1F49BB" w14:textId="25D36C6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Free recruitment services, including</w:t>
                            </w:r>
                            <w:r>
                              <w:rPr>
                                <w:rFonts w:ascii="Calibri" w:hAnsi="Calibri" w:cs="Calibri"/>
                                <w:sz w:val="24"/>
                                <w:szCs w:val="24"/>
                                <w:lang w:val="en-US"/>
                              </w:rPr>
                              <w:t xml:space="preserve"> </w:t>
                            </w:r>
                            <w:r w:rsidRPr="002779B0">
                              <w:rPr>
                                <w:rFonts w:ascii="Calibri" w:hAnsi="Calibri" w:cs="Calibri"/>
                                <w:sz w:val="24"/>
                                <w:szCs w:val="24"/>
                                <w:lang w:val="en-US"/>
                              </w:rPr>
                              <w:t>understanding your business and vacancy needs. Advertising your vacancy throughout Workskil Australia and our partner Providers, providing you a short list of candidates, by forwarding CVs, and helping you to identify a successful candidate.</w:t>
                            </w:r>
                          </w:p>
                        </w:tc>
                        <w:tc>
                          <w:tcPr>
                            <w:tcW w:w="3914" w:type="dxa"/>
                            <w:shd w:val="clear" w:color="auto" w:fill="FEF5E9"/>
                          </w:tcPr>
                          <w:p w14:paraId="775C5BC7" w14:textId="70AD6FF3"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checks, such as drug and</w:t>
                            </w:r>
                            <w:r>
                              <w:rPr>
                                <w:rFonts w:ascii="Calibri" w:hAnsi="Calibri" w:cs="Calibri"/>
                                <w:sz w:val="24"/>
                                <w:szCs w:val="24"/>
                                <w:lang w:val="en-US"/>
                              </w:rPr>
                              <w:t xml:space="preserve"> </w:t>
                            </w:r>
                            <w:r w:rsidRPr="002779B0">
                              <w:rPr>
                                <w:rFonts w:ascii="Calibri" w:hAnsi="Calibri" w:cs="Calibri"/>
                                <w:sz w:val="24"/>
                                <w:szCs w:val="24"/>
                                <w:lang w:val="en-US"/>
                              </w:rPr>
                              <w:t>alcohol, medical assessments, national police</w:t>
                            </w:r>
                            <w:r>
                              <w:rPr>
                                <w:rFonts w:ascii="Calibri" w:hAnsi="Calibri" w:cs="Calibri"/>
                                <w:sz w:val="24"/>
                                <w:szCs w:val="24"/>
                                <w:lang w:val="en-US"/>
                              </w:rPr>
                              <w:t xml:space="preserve"> </w:t>
                            </w:r>
                            <w:r w:rsidRPr="002779B0">
                              <w:rPr>
                                <w:rFonts w:ascii="Calibri" w:hAnsi="Calibri" w:cs="Calibri"/>
                                <w:sz w:val="24"/>
                                <w:szCs w:val="24"/>
                                <w:lang w:val="en-US"/>
                              </w:rPr>
                              <w:t>check and Working with Children Checks, can be</w:t>
                            </w:r>
                            <w:r>
                              <w:rPr>
                                <w:rFonts w:ascii="Calibri" w:hAnsi="Calibri" w:cs="Calibri"/>
                                <w:sz w:val="24"/>
                                <w:szCs w:val="24"/>
                                <w:lang w:val="en-US"/>
                              </w:rPr>
                              <w:t xml:space="preserve"> </w:t>
                            </w:r>
                            <w:r w:rsidRPr="002779B0">
                              <w:rPr>
                                <w:rFonts w:ascii="Calibri" w:hAnsi="Calibri" w:cs="Calibri"/>
                                <w:sz w:val="24"/>
                                <w:szCs w:val="24"/>
                                <w:lang w:val="en-US"/>
                              </w:rPr>
                              <w:t>undertaken by Workskil Australia staff on your</w:t>
                            </w:r>
                            <w:r>
                              <w:rPr>
                                <w:rFonts w:ascii="Calibri" w:hAnsi="Calibri" w:cs="Calibri"/>
                                <w:sz w:val="24"/>
                                <w:szCs w:val="24"/>
                                <w:lang w:val="en-US"/>
                              </w:rPr>
                              <w:t xml:space="preserve"> </w:t>
                            </w:r>
                            <w:r w:rsidRPr="002779B0">
                              <w:rPr>
                                <w:rFonts w:ascii="Calibri" w:hAnsi="Calibri" w:cs="Calibri"/>
                                <w:sz w:val="24"/>
                                <w:szCs w:val="24"/>
                                <w:lang w:val="en-US"/>
                              </w:rPr>
                              <w:t>behalf, and at no cost to yourself.</w:t>
                            </w:r>
                          </w:p>
                        </w:tc>
                        <w:tc>
                          <w:tcPr>
                            <w:tcW w:w="3915" w:type="dxa"/>
                            <w:tcBorders>
                              <w:right w:val="single" w:sz="4" w:space="0" w:color="auto"/>
                            </w:tcBorders>
                            <w:shd w:val="clear" w:color="auto" w:fill="FEF5E9"/>
                          </w:tcPr>
                          <w:p w14:paraId="44A6AAF1" w14:textId="24A6382D"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Workskil Australia can design</w:t>
                            </w:r>
                          </w:p>
                          <w:p w14:paraId="1D1092E3" w14:textId="77280D4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pre-employment training programs to meet</w:t>
                            </w:r>
                            <w:r>
                              <w:rPr>
                                <w:rFonts w:ascii="Calibri" w:hAnsi="Calibri" w:cs="Calibri"/>
                                <w:sz w:val="24"/>
                                <w:szCs w:val="24"/>
                                <w:lang w:val="en-US"/>
                              </w:rPr>
                              <w:t xml:space="preserve"> s</w:t>
                            </w:r>
                            <w:r w:rsidRPr="002779B0">
                              <w:rPr>
                                <w:rFonts w:ascii="Calibri" w:hAnsi="Calibri" w:cs="Calibri"/>
                                <w:sz w:val="24"/>
                                <w:szCs w:val="24"/>
                                <w:lang w:val="en-US"/>
                              </w:rPr>
                              <w:t>kills or labour shortages you may be</w:t>
                            </w:r>
                            <w:r>
                              <w:rPr>
                                <w:rFonts w:ascii="Calibri" w:hAnsi="Calibri" w:cs="Calibri"/>
                                <w:sz w:val="24"/>
                                <w:szCs w:val="24"/>
                                <w:lang w:val="en-US"/>
                              </w:rPr>
                              <w:t xml:space="preserve"> </w:t>
                            </w:r>
                            <w:r w:rsidRPr="002779B0">
                              <w:rPr>
                                <w:rFonts w:ascii="Calibri" w:hAnsi="Calibri" w:cs="Calibri"/>
                                <w:sz w:val="24"/>
                                <w:szCs w:val="24"/>
                                <w:lang w:val="en-US"/>
                              </w:rPr>
                              <w:t>experiencing. We partner with RTOs, Workforce</w:t>
                            </w:r>
                            <w:r>
                              <w:rPr>
                                <w:rFonts w:ascii="Calibri" w:hAnsi="Calibri" w:cs="Calibri"/>
                                <w:sz w:val="24"/>
                                <w:szCs w:val="24"/>
                                <w:lang w:val="en-US"/>
                              </w:rPr>
                              <w:t xml:space="preserve"> </w:t>
                            </w:r>
                            <w:r w:rsidRPr="002779B0">
                              <w:rPr>
                                <w:rFonts w:ascii="Calibri" w:hAnsi="Calibri" w:cs="Calibri"/>
                                <w:sz w:val="24"/>
                                <w:szCs w:val="24"/>
                                <w:lang w:val="en-US"/>
                              </w:rPr>
                              <w:t>Australia programs or other specialist</w:t>
                            </w:r>
                          </w:p>
                          <w:p w14:paraId="2D39E11F" w14:textId="1FDFD99F"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organisations to deliver these programs.</w:t>
                            </w:r>
                          </w:p>
                        </w:tc>
                        <w:tc>
                          <w:tcPr>
                            <w:tcW w:w="3915" w:type="dxa"/>
                            <w:tcBorders>
                              <w:left w:val="single" w:sz="4" w:space="0" w:color="auto"/>
                            </w:tcBorders>
                            <w:shd w:val="clear" w:color="auto" w:fill="FEF5E9"/>
                          </w:tcPr>
                          <w:p w14:paraId="207E379B" w14:textId="1C40B9C8" w:rsidR="002779B0" w:rsidRPr="002779B0" w:rsidRDefault="0077269F" w:rsidP="00197273">
                            <w:pPr>
                              <w:spacing w:line="216" w:lineRule="auto"/>
                              <w:rPr>
                                <w:rFonts w:ascii="Calibri" w:hAnsi="Calibri" w:cs="Calibri"/>
                                <w:sz w:val="24"/>
                                <w:szCs w:val="24"/>
                                <w:lang w:val="en-US"/>
                              </w:rPr>
                            </w:pPr>
                            <w:r>
                              <w:rPr>
                                <w:rFonts w:ascii="Calibri" w:hAnsi="Calibri" w:cs="Calibri"/>
                                <w:sz w:val="24"/>
                                <w:szCs w:val="24"/>
                                <w:lang w:val="en-US"/>
                              </w:rPr>
                              <w:t xml:space="preserve"> </w:t>
                            </w:r>
                            <w:r w:rsidR="002779B0" w:rsidRPr="002779B0">
                              <w:rPr>
                                <w:rFonts w:ascii="Calibri" w:hAnsi="Calibri" w:cs="Calibri"/>
                                <w:sz w:val="24"/>
                                <w:szCs w:val="24"/>
                                <w:lang w:val="en-US"/>
                              </w:rPr>
                              <w:t>Wage Subsidies and other funds to meet</w:t>
                            </w:r>
                            <w:r w:rsidR="002779B0">
                              <w:rPr>
                                <w:rFonts w:ascii="Calibri" w:hAnsi="Calibri" w:cs="Calibri"/>
                                <w:sz w:val="24"/>
                                <w:szCs w:val="24"/>
                                <w:lang w:val="en-US"/>
                              </w:rPr>
                              <w:t xml:space="preserve"> </w:t>
                            </w:r>
                            <w:r w:rsidR="002779B0" w:rsidRPr="002779B0">
                              <w:rPr>
                                <w:rFonts w:ascii="Calibri" w:hAnsi="Calibri" w:cs="Calibri"/>
                                <w:sz w:val="24"/>
                                <w:szCs w:val="24"/>
                                <w:lang w:val="en-US"/>
                              </w:rPr>
                              <w:t>the costs of taking on a new employee, based on</w:t>
                            </w:r>
                            <w:r w:rsidR="002779B0">
                              <w:rPr>
                                <w:rFonts w:ascii="Calibri" w:hAnsi="Calibri" w:cs="Calibri"/>
                                <w:sz w:val="24"/>
                                <w:szCs w:val="24"/>
                                <w:lang w:val="en-US"/>
                              </w:rPr>
                              <w:t xml:space="preserve"> </w:t>
                            </w:r>
                            <w:r w:rsidR="002779B0" w:rsidRPr="002779B0">
                              <w:rPr>
                                <w:rFonts w:ascii="Calibri" w:hAnsi="Calibri" w:cs="Calibri"/>
                                <w:sz w:val="24"/>
                                <w:szCs w:val="24"/>
                                <w:lang w:val="en-US"/>
                              </w:rPr>
                              <w:t>eligibility criteria being met, including tools,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uniforms, PPE, transport, training, licenses,</w:t>
                            </w:r>
                            <w:r w:rsidR="002779B0">
                              <w:rPr>
                                <w:rFonts w:ascii="Calibri" w:hAnsi="Calibri" w:cs="Calibri"/>
                                <w:sz w:val="24"/>
                                <w:szCs w:val="24"/>
                                <w:lang w:val="en-US"/>
                              </w:rPr>
                              <w:t xml:space="preserve"> </w:t>
                            </w:r>
                            <w:r w:rsidR="002779B0" w:rsidRPr="002779B0">
                              <w:rPr>
                                <w:rFonts w:ascii="Calibri" w:hAnsi="Calibri" w:cs="Calibri"/>
                                <w:sz w:val="24"/>
                                <w:szCs w:val="24"/>
                                <w:lang w:val="en-US"/>
                              </w:rPr>
                              <w:t>physiotherapy, counselling, ICT equipment and</w:t>
                            </w:r>
                            <w:r>
                              <w:rPr>
                                <w:rFonts w:ascii="Calibri" w:hAnsi="Calibri" w:cs="Calibri"/>
                                <w:sz w:val="24"/>
                                <w:szCs w:val="24"/>
                                <w:lang w:val="en-US"/>
                              </w:rPr>
                              <w:t xml:space="preserve"> </w:t>
                            </w:r>
                            <w:r w:rsidR="002779B0" w:rsidRPr="002779B0">
                              <w:rPr>
                                <w:rFonts w:ascii="Calibri" w:hAnsi="Calibri" w:cs="Calibri"/>
                                <w:sz w:val="24"/>
                                <w:szCs w:val="24"/>
                                <w:lang w:val="en-US"/>
                              </w:rPr>
                              <w:t>more.</w:t>
                            </w:r>
                          </w:p>
                        </w:tc>
                      </w:tr>
                      <w:tr w:rsidR="008D200E" w14:paraId="01A0FD85" w14:textId="77777777" w:rsidTr="0077269F">
                        <w:tc>
                          <w:tcPr>
                            <w:tcW w:w="3914" w:type="dxa"/>
                            <w:shd w:val="clear" w:color="auto" w:fill="FEF5E9"/>
                          </w:tcPr>
                          <w:p w14:paraId="7DF4F5EC" w14:textId="31E37A42" w:rsidR="002779B0" w:rsidRPr="008542BD" w:rsidRDefault="002779B0" w:rsidP="00197273">
                            <w:pPr>
                              <w:spacing w:line="216" w:lineRule="auto"/>
                              <w:rPr>
                                <w:rFonts w:ascii="Calibri" w:hAnsi="Calibri" w:cs="Calibri"/>
                                <w:sz w:val="24"/>
                                <w:szCs w:val="24"/>
                                <w:lang w:val="en-US"/>
                              </w:rPr>
                            </w:pPr>
                            <w:r w:rsidRPr="008542BD">
                              <w:rPr>
                                <w:rFonts w:ascii="Calibri" w:hAnsi="Calibri" w:cs="Calibri"/>
                                <w:sz w:val="24"/>
                                <w:szCs w:val="24"/>
                                <w:lang w:val="en-US"/>
                              </w:rPr>
                              <w:t>We can undertake one off or bulk</w:t>
                            </w:r>
                          </w:p>
                          <w:p w14:paraId="2F565682" w14:textId="1B5A41EE"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recruitment projects and we can deliver across</w:t>
                            </w:r>
                            <w:r>
                              <w:rPr>
                                <w:rFonts w:ascii="Calibri" w:hAnsi="Calibri" w:cs="Calibri"/>
                                <w:sz w:val="24"/>
                                <w:szCs w:val="24"/>
                                <w:lang w:val="en-US"/>
                              </w:rPr>
                              <w:t xml:space="preserve"> </w:t>
                            </w:r>
                            <w:r w:rsidRPr="002779B0">
                              <w:rPr>
                                <w:rFonts w:ascii="Calibri" w:hAnsi="Calibri" w:cs="Calibri"/>
                                <w:sz w:val="24"/>
                                <w:szCs w:val="24"/>
                                <w:lang w:val="en-US"/>
                              </w:rPr>
                              <w:t>Australia, either directly with Workskil Australia</w:t>
                            </w:r>
                          </w:p>
                          <w:p w14:paraId="0C361DDA" w14:textId="1E4194A4"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or with our partner Providers.</w:t>
                            </w:r>
                          </w:p>
                        </w:tc>
                        <w:tc>
                          <w:tcPr>
                            <w:tcW w:w="3914" w:type="dxa"/>
                            <w:shd w:val="clear" w:color="auto" w:fill="FEF5E9"/>
                          </w:tcPr>
                          <w:p w14:paraId="1323EBF2" w14:textId="77777777" w:rsidR="002779B0" w:rsidRPr="002779B0" w:rsidRDefault="002779B0" w:rsidP="00197273">
                            <w:pPr>
                              <w:spacing w:line="216" w:lineRule="auto"/>
                              <w:rPr>
                                <w:rFonts w:ascii="Calibri" w:hAnsi="Calibri" w:cs="Calibri"/>
                                <w:sz w:val="24"/>
                                <w:szCs w:val="24"/>
                                <w:lang w:val="en-US"/>
                              </w:rPr>
                            </w:pPr>
                          </w:p>
                        </w:tc>
                        <w:tc>
                          <w:tcPr>
                            <w:tcW w:w="3915" w:type="dxa"/>
                            <w:tcBorders>
                              <w:right w:val="single" w:sz="4" w:space="0" w:color="auto"/>
                            </w:tcBorders>
                            <w:shd w:val="clear" w:color="auto" w:fill="FEF5E9"/>
                          </w:tcPr>
                          <w:p w14:paraId="641F5BC8" w14:textId="1D314C4A" w:rsidR="002779B0" w:rsidRPr="0077269F" w:rsidRDefault="002779B0" w:rsidP="00197273">
                            <w:pPr>
                              <w:spacing w:line="216" w:lineRule="auto"/>
                              <w:rPr>
                                <w:rFonts w:ascii="Calibri" w:hAnsi="Calibri" w:cs="Calibri"/>
                                <w:sz w:val="24"/>
                                <w:szCs w:val="24"/>
                                <w:lang w:val="en-US"/>
                              </w:rPr>
                            </w:pPr>
                            <w:r w:rsidRPr="0077269F">
                              <w:rPr>
                                <w:rFonts w:ascii="Calibri" w:hAnsi="Calibri" w:cs="Calibri"/>
                                <w:sz w:val="24"/>
                                <w:szCs w:val="24"/>
                                <w:lang w:val="en-US"/>
                              </w:rPr>
                              <w:t>Support to employ an apprentice or trainee, including helping you understand how they work, the right ones for your business, and connecting you with the right organisations to commence and train your apprentice or trainee.</w:t>
                            </w:r>
                          </w:p>
                        </w:tc>
                        <w:tc>
                          <w:tcPr>
                            <w:tcW w:w="3915" w:type="dxa"/>
                            <w:tcBorders>
                              <w:left w:val="single" w:sz="4" w:space="0" w:color="auto"/>
                            </w:tcBorders>
                            <w:shd w:val="clear" w:color="auto" w:fill="FEF5E9"/>
                          </w:tcPr>
                          <w:p w14:paraId="221102B1" w14:textId="4E1EBFE9" w:rsidR="002779B0" w:rsidRPr="002779B0" w:rsidRDefault="002779B0" w:rsidP="00197273">
                            <w:pPr>
                              <w:spacing w:line="216" w:lineRule="auto"/>
                              <w:rPr>
                                <w:rFonts w:ascii="Calibri" w:hAnsi="Calibri" w:cs="Calibri"/>
                                <w:sz w:val="24"/>
                                <w:szCs w:val="24"/>
                                <w:lang w:val="en-US"/>
                              </w:rPr>
                            </w:pPr>
                            <w:r w:rsidRPr="002779B0">
                              <w:rPr>
                                <w:rFonts w:ascii="Calibri" w:hAnsi="Calibri" w:cs="Calibri"/>
                                <w:sz w:val="24"/>
                                <w:szCs w:val="24"/>
                                <w:lang w:val="en-US"/>
                              </w:rPr>
                              <w:t>Six months of mentoring your new recruit to</w:t>
                            </w:r>
                            <w:r>
                              <w:rPr>
                                <w:rFonts w:ascii="Calibri" w:hAnsi="Calibri" w:cs="Calibri"/>
                                <w:sz w:val="24"/>
                                <w:szCs w:val="24"/>
                                <w:lang w:val="en-US"/>
                              </w:rPr>
                              <w:t xml:space="preserve"> </w:t>
                            </w:r>
                            <w:r w:rsidRPr="002779B0">
                              <w:rPr>
                                <w:rFonts w:ascii="Calibri" w:hAnsi="Calibri" w:cs="Calibri"/>
                                <w:sz w:val="24"/>
                                <w:szCs w:val="24"/>
                                <w:lang w:val="en-US"/>
                              </w:rPr>
                              <w:t>ensure they are successful in their new job and</w:t>
                            </w:r>
                            <w:r>
                              <w:rPr>
                                <w:rFonts w:ascii="Calibri" w:hAnsi="Calibri" w:cs="Calibri"/>
                                <w:sz w:val="24"/>
                                <w:szCs w:val="24"/>
                                <w:lang w:val="en-US"/>
                              </w:rPr>
                              <w:t xml:space="preserve"> </w:t>
                            </w:r>
                            <w:r w:rsidRPr="002779B0">
                              <w:rPr>
                                <w:rFonts w:ascii="Calibri" w:hAnsi="Calibri" w:cs="Calibri"/>
                                <w:sz w:val="24"/>
                                <w:szCs w:val="24"/>
                                <w:lang w:val="en-US"/>
                              </w:rPr>
                              <w:t>supporting you the employer if any issues arise.</w:t>
                            </w:r>
                          </w:p>
                        </w:tc>
                      </w:tr>
                    </w:tbl>
                    <w:p w14:paraId="5860AA15" w14:textId="77777777" w:rsidR="002779B0" w:rsidRPr="00487B3C" w:rsidRDefault="002779B0" w:rsidP="002779B0">
                      <w:pPr>
                        <w:spacing w:after="0" w:line="240" w:lineRule="auto"/>
                        <w:rPr>
                          <w:rFonts w:ascii="Public Sans" w:hAnsi="Public Sans"/>
                          <w:color w:val="0076BD"/>
                          <w:sz w:val="28"/>
                          <w:szCs w:val="28"/>
                          <w:lang w:val="en-US"/>
                        </w:rPr>
                      </w:pPr>
                    </w:p>
                  </w:txbxContent>
                </v:textbox>
                <w10:wrap type="square"/>
              </v:shape>
            </w:pict>
          </mc:Fallback>
        </mc:AlternateContent>
      </w:r>
    </w:p>
    <w:sectPr w:rsidR="000D20D7" w:rsidSect="000E5CBE">
      <w:pgSz w:w="16838" w:h="11906" w:orient="landscape" w:code="9"/>
      <w:pgMar w:top="1440" w:right="1440" w:bottom="1440" w:left="1440" w:header="709"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F7365D" w14:textId="77777777" w:rsidR="00E6077E" w:rsidRDefault="00E6077E" w:rsidP="000E5CBE">
      <w:pPr>
        <w:spacing w:after="0" w:line="240" w:lineRule="auto"/>
      </w:pPr>
      <w:r>
        <w:separator/>
      </w:r>
    </w:p>
  </w:endnote>
  <w:endnote w:type="continuationSeparator" w:id="0">
    <w:p w14:paraId="1305FBC5" w14:textId="77777777" w:rsidR="00E6077E" w:rsidRDefault="00E6077E" w:rsidP="000E5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Public Sans">
    <w:altName w:val="Calibri"/>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0AF05" w14:textId="77777777" w:rsidR="00E6077E" w:rsidRDefault="00E6077E" w:rsidP="000E5CBE">
      <w:pPr>
        <w:spacing w:after="0" w:line="240" w:lineRule="auto"/>
      </w:pPr>
      <w:r>
        <w:separator/>
      </w:r>
    </w:p>
  </w:footnote>
  <w:footnote w:type="continuationSeparator" w:id="0">
    <w:p w14:paraId="3AE07C33" w14:textId="77777777" w:rsidR="00E6077E" w:rsidRDefault="00E6077E" w:rsidP="000E5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2" type="#_x0000_t75" style="width:33pt;height:32.25pt;visibility:visible;mso-wrap-style:square" o:bullet="t">
        <v:imagedata r:id="rId1" o:title=""/>
        <o:lock v:ext="edit" aspectratio="f"/>
      </v:shape>
    </w:pict>
  </w:numPicBullet>
  <w:numPicBullet w:numPicBulletId="1">
    <w:pict>
      <v:shape id="_x0000_i1123" type="#_x0000_t75" style="width:10.8pt;height:10.8pt;visibility:visible;mso-wrap-style:square" o:bullet="t">
        <v:imagedata r:id="rId2" o:title=""/>
      </v:shape>
    </w:pict>
  </w:numPicBullet>
  <w:numPicBullet w:numPicBulletId="2">
    <w:pict>
      <v:shape id="_x0000_i1124" type="#_x0000_t75" style="width:22.5pt;height:24pt;visibility:visible;mso-wrap-style:square" o:bullet="t">
        <v:imagedata r:id="rId3" o:title=""/>
        <o:lock v:ext="edit" aspectratio="f"/>
      </v:shape>
    </w:pict>
  </w:numPicBullet>
  <w:numPicBullet w:numPicBulletId="3">
    <w:pict>
      <v:shape id="_x0000_i1125" type="#_x0000_t75" style="width:32.25pt;height:23.25pt;visibility:visible;mso-wrap-style:square" o:bullet="t">
        <v:imagedata r:id="rId4" o:title=""/>
        <o:lock v:ext="edit" aspectratio="f"/>
      </v:shape>
    </w:pict>
  </w:numPicBullet>
  <w:numPicBullet w:numPicBulletId="4">
    <w:pict>
      <v:shape id="_x0000_i1126" type="#_x0000_t75" style="width:22.5pt;height:24.75pt;visibility:visible;mso-wrap-style:square" o:bullet="t">
        <v:imagedata r:id="rId5" o:title=""/>
        <o:lock v:ext="edit" aspectratio="f"/>
      </v:shape>
    </w:pict>
  </w:numPicBullet>
  <w:numPicBullet w:numPicBulletId="5">
    <w:pict>
      <v:shape id="_x0000_i1127" type="#_x0000_t75" style="width:28.5pt;height:28.5pt;visibility:visible;mso-wrap-style:square" o:bullet="t">
        <v:imagedata r:id="rId6" o:title=""/>
        <o:lock v:ext="edit" aspectratio="f"/>
      </v:shape>
    </w:pict>
  </w:numPicBullet>
  <w:abstractNum w:abstractNumId="0" w15:restartNumberingAfterBreak="0">
    <w:nsid w:val="26EE4531"/>
    <w:multiLevelType w:val="hybridMultilevel"/>
    <w:tmpl w:val="483A4518"/>
    <w:lvl w:ilvl="0" w:tplc="1B9EFB38">
      <w:start w:val="1"/>
      <w:numFmt w:val="bullet"/>
      <w:lvlText w:val=""/>
      <w:lvlPicBulletId w:val="5"/>
      <w:lvlJc w:val="left"/>
      <w:pPr>
        <w:tabs>
          <w:tab w:val="num" w:pos="360"/>
        </w:tabs>
        <w:ind w:left="360" w:hanging="360"/>
      </w:pPr>
      <w:rPr>
        <w:rFonts w:ascii="Symbol" w:hAnsi="Symbol" w:hint="default"/>
      </w:rPr>
    </w:lvl>
    <w:lvl w:ilvl="1" w:tplc="2FC4F4C2" w:tentative="1">
      <w:start w:val="1"/>
      <w:numFmt w:val="bullet"/>
      <w:lvlText w:val=""/>
      <w:lvlJc w:val="left"/>
      <w:pPr>
        <w:tabs>
          <w:tab w:val="num" w:pos="1080"/>
        </w:tabs>
        <w:ind w:left="1080" w:hanging="360"/>
      </w:pPr>
      <w:rPr>
        <w:rFonts w:ascii="Symbol" w:hAnsi="Symbol" w:hint="default"/>
      </w:rPr>
    </w:lvl>
    <w:lvl w:ilvl="2" w:tplc="588A09CE" w:tentative="1">
      <w:start w:val="1"/>
      <w:numFmt w:val="bullet"/>
      <w:lvlText w:val=""/>
      <w:lvlJc w:val="left"/>
      <w:pPr>
        <w:tabs>
          <w:tab w:val="num" w:pos="1800"/>
        </w:tabs>
        <w:ind w:left="1800" w:hanging="360"/>
      </w:pPr>
      <w:rPr>
        <w:rFonts w:ascii="Symbol" w:hAnsi="Symbol" w:hint="default"/>
      </w:rPr>
    </w:lvl>
    <w:lvl w:ilvl="3" w:tplc="8E68BE14" w:tentative="1">
      <w:start w:val="1"/>
      <w:numFmt w:val="bullet"/>
      <w:lvlText w:val=""/>
      <w:lvlJc w:val="left"/>
      <w:pPr>
        <w:tabs>
          <w:tab w:val="num" w:pos="2520"/>
        </w:tabs>
        <w:ind w:left="2520" w:hanging="360"/>
      </w:pPr>
      <w:rPr>
        <w:rFonts w:ascii="Symbol" w:hAnsi="Symbol" w:hint="default"/>
      </w:rPr>
    </w:lvl>
    <w:lvl w:ilvl="4" w:tplc="7ED2B77E" w:tentative="1">
      <w:start w:val="1"/>
      <w:numFmt w:val="bullet"/>
      <w:lvlText w:val=""/>
      <w:lvlJc w:val="left"/>
      <w:pPr>
        <w:tabs>
          <w:tab w:val="num" w:pos="3240"/>
        </w:tabs>
        <w:ind w:left="3240" w:hanging="360"/>
      </w:pPr>
      <w:rPr>
        <w:rFonts w:ascii="Symbol" w:hAnsi="Symbol" w:hint="default"/>
      </w:rPr>
    </w:lvl>
    <w:lvl w:ilvl="5" w:tplc="CB3C7AC6" w:tentative="1">
      <w:start w:val="1"/>
      <w:numFmt w:val="bullet"/>
      <w:lvlText w:val=""/>
      <w:lvlJc w:val="left"/>
      <w:pPr>
        <w:tabs>
          <w:tab w:val="num" w:pos="3960"/>
        </w:tabs>
        <w:ind w:left="3960" w:hanging="360"/>
      </w:pPr>
      <w:rPr>
        <w:rFonts w:ascii="Symbol" w:hAnsi="Symbol" w:hint="default"/>
      </w:rPr>
    </w:lvl>
    <w:lvl w:ilvl="6" w:tplc="75501E52" w:tentative="1">
      <w:start w:val="1"/>
      <w:numFmt w:val="bullet"/>
      <w:lvlText w:val=""/>
      <w:lvlJc w:val="left"/>
      <w:pPr>
        <w:tabs>
          <w:tab w:val="num" w:pos="4680"/>
        </w:tabs>
        <w:ind w:left="4680" w:hanging="360"/>
      </w:pPr>
      <w:rPr>
        <w:rFonts w:ascii="Symbol" w:hAnsi="Symbol" w:hint="default"/>
      </w:rPr>
    </w:lvl>
    <w:lvl w:ilvl="7" w:tplc="73ECA576" w:tentative="1">
      <w:start w:val="1"/>
      <w:numFmt w:val="bullet"/>
      <w:lvlText w:val=""/>
      <w:lvlJc w:val="left"/>
      <w:pPr>
        <w:tabs>
          <w:tab w:val="num" w:pos="5400"/>
        </w:tabs>
        <w:ind w:left="5400" w:hanging="360"/>
      </w:pPr>
      <w:rPr>
        <w:rFonts w:ascii="Symbol" w:hAnsi="Symbol" w:hint="default"/>
      </w:rPr>
    </w:lvl>
    <w:lvl w:ilvl="8" w:tplc="2FD6B1D4" w:tentative="1">
      <w:start w:val="1"/>
      <w:numFmt w:val="bullet"/>
      <w:lvlText w:val=""/>
      <w:lvlJc w:val="left"/>
      <w:pPr>
        <w:tabs>
          <w:tab w:val="num" w:pos="6120"/>
        </w:tabs>
        <w:ind w:left="6120" w:hanging="360"/>
      </w:pPr>
      <w:rPr>
        <w:rFonts w:ascii="Symbol" w:hAnsi="Symbol" w:hint="default"/>
      </w:rPr>
    </w:lvl>
  </w:abstractNum>
  <w:abstractNum w:abstractNumId="1" w15:restartNumberingAfterBreak="0">
    <w:nsid w:val="2D18263F"/>
    <w:multiLevelType w:val="hybridMultilevel"/>
    <w:tmpl w:val="F208AB14"/>
    <w:lvl w:ilvl="0" w:tplc="D018C34E">
      <w:start w:val="1"/>
      <w:numFmt w:val="bullet"/>
      <w:lvlText w:val=""/>
      <w:lvlPicBulletId w:val="3"/>
      <w:lvlJc w:val="left"/>
      <w:pPr>
        <w:tabs>
          <w:tab w:val="num" w:pos="360"/>
        </w:tabs>
        <w:ind w:left="360" w:hanging="360"/>
      </w:pPr>
      <w:rPr>
        <w:rFonts w:ascii="Symbol" w:hAnsi="Symbol" w:hint="default"/>
      </w:rPr>
    </w:lvl>
    <w:lvl w:ilvl="1" w:tplc="1E726F2E" w:tentative="1">
      <w:start w:val="1"/>
      <w:numFmt w:val="bullet"/>
      <w:lvlText w:val=""/>
      <w:lvlJc w:val="left"/>
      <w:pPr>
        <w:tabs>
          <w:tab w:val="num" w:pos="1080"/>
        </w:tabs>
        <w:ind w:left="1080" w:hanging="360"/>
      </w:pPr>
      <w:rPr>
        <w:rFonts w:ascii="Symbol" w:hAnsi="Symbol" w:hint="default"/>
      </w:rPr>
    </w:lvl>
    <w:lvl w:ilvl="2" w:tplc="AA8E8028" w:tentative="1">
      <w:start w:val="1"/>
      <w:numFmt w:val="bullet"/>
      <w:lvlText w:val=""/>
      <w:lvlJc w:val="left"/>
      <w:pPr>
        <w:tabs>
          <w:tab w:val="num" w:pos="1800"/>
        </w:tabs>
        <w:ind w:left="1800" w:hanging="360"/>
      </w:pPr>
      <w:rPr>
        <w:rFonts w:ascii="Symbol" w:hAnsi="Symbol" w:hint="default"/>
      </w:rPr>
    </w:lvl>
    <w:lvl w:ilvl="3" w:tplc="DEBEBEC6" w:tentative="1">
      <w:start w:val="1"/>
      <w:numFmt w:val="bullet"/>
      <w:lvlText w:val=""/>
      <w:lvlJc w:val="left"/>
      <w:pPr>
        <w:tabs>
          <w:tab w:val="num" w:pos="2520"/>
        </w:tabs>
        <w:ind w:left="2520" w:hanging="360"/>
      </w:pPr>
      <w:rPr>
        <w:rFonts w:ascii="Symbol" w:hAnsi="Symbol" w:hint="default"/>
      </w:rPr>
    </w:lvl>
    <w:lvl w:ilvl="4" w:tplc="2AE2975A" w:tentative="1">
      <w:start w:val="1"/>
      <w:numFmt w:val="bullet"/>
      <w:lvlText w:val=""/>
      <w:lvlJc w:val="left"/>
      <w:pPr>
        <w:tabs>
          <w:tab w:val="num" w:pos="3240"/>
        </w:tabs>
        <w:ind w:left="3240" w:hanging="360"/>
      </w:pPr>
      <w:rPr>
        <w:rFonts w:ascii="Symbol" w:hAnsi="Symbol" w:hint="default"/>
      </w:rPr>
    </w:lvl>
    <w:lvl w:ilvl="5" w:tplc="F1EED9C0" w:tentative="1">
      <w:start w:val="1"/>
      <w:numFmt w:val="bullet"/>
      <w:lvlText w:val=""/>
      <w:lvlJc w:val="left"/>
      <w:pPr>
        <w:tabs>
          <w:tab w:val="num" w:pos="3960"/>
        </w:tabs>
        <w:ind w:left="3960" w:hanging="360"/>
      </w:pPr>
      <w:rPr>
        <w:rFonts w:ascii="Symbol" w:hAnsi="Symbol" w:hint="default"/>
      </w:rPr>
    </w:lvl>
    <w:lvl w:ilvl="6" w:tplc="383238C0" w:tentative="1">
      <w:start w:val="1"/>
      <w:numFmt w:val="bullet"/>
      <w:lvlText w:val=""/>
      <w:lvlJc w:val="left"/>
      <w:pPr>
        <w:tabs>
          <w:tab w:val="num" w:pos="4680"/>
        </w:tabs>
        <w:ind w:left="4680" w:hanging="360"/>
      </w:pPr>
      <w:rPr>
        <w:rFonts w:ascii="Symbol" w:hAnsi="Symbol" w:hint="default"/>
      </w:rPr>
    </w:lvl>
    <w:lvl w:ilvl="7" w:tplc="ABCAFF88" w:tentative="1">
      <w:start w:val="1"/>
      <w:numFmt w:val="bullet"/>
      <w:lvlText w:val=""/>
      <w:lvlJc w:val="left"/>
      <w:pPr>
        <w:tabs>
          <w:tab w:val="num" w:pos="5400"/>
        </w:tabs>
        <w:ind w:left="5400" w:hanging="360"/>
      </w:pPr>
      <w:rPr>
        <w:rFonts w:ascii="Symbol" w:hAnsi="Symbol" w:hint="default"/>
      </w:rPr>
    </w:lvl>
    <w:lvl w:ilvl="8" w:tplc="B9F6930E" w:tentative="1">
      <w:start w:val="1"/>
      <w:numFmt w:val="bullet"/>
      <w:lvlText w:val=""/>
      <w:lvlJc w:val="left"/>
      <w:pPr>
        <w:tabs>
          <w:tab w:val="num" w:pos="6120"/>
        </w:tabs>
        <w:ind w:left="6120" w:hanging="360"/>
      </w:pPr>
      <w:rPr>
        <w:rFonts w:ascii="Symbol" w:hAnsi="Symbol" w:hint="default"/>
      </w:rPr>
    </w:lvl>
  </w:abstractNum>
  <w:abstractNum w:abstractNumId="2" w15:restartNumberingAfterBreak="0">
    <w:nsid w:val="39BF0CC2"/>
    <w:multiLevelType w:val="hybridMultilevel"/>
    <w:tmpl w:val="1CCE800C"/>
    <w:lvl w:ilvl="0" w:tplc="AACE52D6">
      <w:start w:val="1"/>
      <w:numFmt w:val="bullet"/>
      <w:lvlText w:val=""/>
      <w:lvlPicBulletId w:val="4"/>
      <w:lvlJc w:val="left"/>
      <w:pPr>
        <w:tabs>
          <w:tab w:val="num" w:pos="720"/>
        </w:tabs>
        <w:ind w:left="720" w:hanging="360"/>
      </w:pPr>
      <w:rPr>
        <w:rFonts w:ascii="Symbol" w:hAnsi="Symbol" w:hint="default"/>
      </w:rPr>
    </w:lvl>
    <w:lvl w:ilvl="1" w:tplc="57B89C0A" w:tentative="1">
      <w:start w:val="1"/>
      <w:numFmt w:val="bullet"/>
      <w:lvlText w:val=""/>
      <w:lvlJc w:val="left"/>
      <w:pPr>
        <w:tabs>
          <w:tab w:val="num" w:pos="1440"/>
        </w:tabs>
        <w:ind w:left="1440" w:hanging="360"/>
      </w:pPr>
      <w:rPr>
        <w:rFonts w:ascii="Symbol" w:hAnsi="Symbol" w:hint="default"/>
      </w:rPr>
    </w:lvl>
    <w:lvl w:ilvl="2" w:tplc="A89ABB50" w:tentative="1">
      <w:start w:val="1"/>
      <w:numFmt w:val="bullet"/>
      <w:lvlText w:val=""/>
      <w:lvlJc w:val="left"/>
      <w:pPr>
        <w:tabs>
          <w:tab w:val="num" w:pos="2160"/>
        </w:tabs>
        <w:ind w:left="2160" w:hanging="360"/>
      </w:pPr>
      <w:rPr>
        <w:rFonts w:ascii="Symbol" w:hAnsi="Symbol" w:hint="default"/>
      </w:rPr>
    </w:lvl>
    <w:lvl w:ilvl="3" w:tplc="8AFA175A" w:tentative="1">
      <w:start w:val="1"/>
      <w:numFmt w:val="bullet"/>
      <w:lvlText w:val=""/>
      <w:lvlJc w:val="left"/>
      <w:pPr>
        <w:tabs>
          <w:tab w:val="num" w:pos="2880"/>
        </w:tabs>
        <w:ind w:left="2880" w:hanging="360"/>
      </w:pPr>
      <w:rPr>
        <w:rFonts w:ascii="Symbol" w:hAnsi="Symbol" w:hint="default"/>
      </w:rPr>
    </w:lvl>
    <w:lvl w:ilvl="4" w:tplc="2CE49374" w:tentative="1">
      <w:start w:val="1"/>
      <w:numFmt w:val="bullet"/>
      <w:lvlText w:val=""/>
      <w:lvlJc w:val="left"/>
      <w:pPr>
        <w:tabs>
          <w:tab w:val="num" w:pos="3600"/>
        </w:tabs>
        <w:ind w:left="3600" w:hanging="360"/>
      </w:pPr>
      <w:rPr>
        <w:rFonts w:ascii="Symbol" w:hAnsi="Symbol" w:hint="default"/>
      </w:rPr>
    </w:lvl>
    <w:lvl w:ilvl="5" w:tplc="4FCA47C4" w:tentative="1">
      <w:start w:val="1"/>
      <w:numFmt w:val="bullet"/>
      <w:lvlText w:val=""/>
      <w:lvlJc w:val="left"/>
      <w:pPr>
        <w:tabs>
          <w:tab w:val="num" w:pos="4320"/>
        </w:tabs>
        <w:ind w:left="4320" w:hanging="360"/>
      </w:pPr>
      <w:rPr>
        <w:rFonts w:ascii="Symbol" w:hAnsi="Symbol" w:hint="default"/>
      </w:rPr>
    </w:lvl>
    <w:lvl w:ilvl="6" w:tplc="A5EA6FCE" w:tentative="1">
      <w:start w:val="1"/>
      <w:numFmt w:val="bullet"/>
      <w:lvlText w:val=""/>
      <w:lvlJc w:val="left"/>
      <w:pPr>
        <w:tabs>
          <w:tab w:val="num" w:pos="5040"/>
        </w:tabs>
        <w:ind w:left="5040" w:hanging="360"/>
      </w:pPr>
      <w:rPr>
        <w:rFonts w:ascii="Symbol" w:hAnsi="Symbol" w:hint="default"/>
      </w:rPr>
    </w:lvl>
    <w:lvl w:ilvl="7" w:tplc="D0C6DC30" w:tentative="1">
      <w:start w:val="1"/>
      <w:numFmt w:val="bullet"/>
      <w:lvlText w:val=""/>
      <w:lvlJc w:val="left"/>
      <w:pPr>
        <w:tabs>
          <w:tab w:val="num" w:pos="5760"/>
        </w:tabs>
        <w:ind w:left="5760" w:hanging="360"/>
      </w:pPr>
      <w:rPr>
        <w:rFonts w:ascii="Symbol" w:hAnsi="Symbol" w:hint="default"/>
      </w:rPr>
    </w:lvl>
    <w:lvl w:ilvl="8" w:tplc="C4326ED6"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3BBB3A45"/>
    <w:multiLevelType w:val="hybridMultilevel"/>
    <w:tmpl w:val="55122864"/>
    <w:lvl w:ilvl="0" w:tplc="C930D8AC">
      <w:start w:val="1"/>
      <w:numFmt w:val="bullet"/>
      <w:lvlText w:val=""/>
      <w:lvlPicBulletId w:val="2"/>
      <w:lvlJc w:val="left"/>
      <w:pPr>
        <w:tabs>
          <w:tab w:val="num" w:pos="720"/>
        </w:tabs>
        <w:ind w:left="720" w:hanging="360"/>
      </w:pPr>
      <w:rPr>
        <w:rFonts w:ascii="Symbol" w:hAnsi="Symbol" w:hint="default"/>
      </w:rPr>
    </w:lvl>
    <w:lvl w:ilvl="1" w:tplc="DFFEB842" w:tentative="1">
      <w:start w:val="1"/>
      <w:numFmt w:val="bullet"/>
      <w:lvlText w:val=""/>
      <w:lvlJc w:val="left"/>
      <w:pPr>
        <w:tabs>
          <w:tab w:val="num" w:pos="1440"/>
        </w:tabs>
        <w:ind w:left="1440" w:hanging="360"/>
      </w:pPr>
      <w:rPr>
        <w:rFonts w:ascii="Symbol" w:hAnsi="Symbol" w:hint="default"/>
      </w:rPr>
    </w:lvl>
    <w:lvl w:ilvl="2" w:tplc="65E8CE5C" w:tentative="1">
      <w:start w:val="1"/>
      <w:numFmt w:val="bullet"/>
      <w:lvlText w:val=""/>
      <w:lvlJc w:val="left"/>
      <w:pPr>
        <w:tabs>
          <w:tab w:val="num" w:pos="2160"/>
        </w:tabs>
        <w:ind w:left="2160" w:hanging="360"/>
      </w:pPr>
      <w:rPr>
        <w:rFonts w:ascii="Symbol" w:hAnsi="Symbol" w:hint="default"/>
      </w:rPr>
    </w:lvl>
    <w:lvl w:ilvl="3" w:tplc="3312B108" w:tentative="1">
      <w:start w:val="1"/>
      <w:numFmt w:val="bullet"/>
      <w:lvlText w:val=""/>
      <w:lvlJc w:val="left"/>
      <w:pPr>
        <w:tabs>
          <w:tab w:val="num" w:pos="2880"/>
        </w:tabs>
        <w:ind w:left="2880" w:hanging="360"/>
      </w:pPr>
      <w:rPr>
        <w:rFonts w:ascii="Symbol" w:hAnsi="Symbol" w:hint="default"/>
      </w:rPr>
    </w:lvl>
    <w:lvl w:ilvl="4" w:tplc="F5369A4C" w:tentative="1">
      <w:start w:val="1"/>
      <w:numFmt w:val="bullet"/>
      <w:lvlText w:val=""/>
      <w:lvlJc w:val="left"/>
      <w:pPr>
        <w:tabs>
          <w:tab w:val="num" w:pos="3600"/>
        </w:tabs>
        <w:ind w:left="3600" w:hanging="360"/>
      </w:pPr>
      <w:rPr>
        <w:rFonts w:ascii="Symbol" w:hAnsi="Symbol" w:hint="default"/>
      </w:rPr>
    </w:lvl>
    <w:lvl w:ilvl="5" w:tplc="E0E6840E" w:tentative="1">
      <w:start w:val="1"/>
      <w:numFmt w:val="bullet"/>
      <w:lvlText w:val=""/>
      <w:lvlJc w:val="left"/>
      <w:pPr>
        <w:tabs>
          <w:tab w:val="num" w:pos="4320"/>
        </w:tabs>
        <w:ind w:left="4320" w:hanging="360"/>
      </w:pPr>
      <w:rPr>
        <w:rFonts w:ascii="Symbol" w:hAnsi="Symbol" w:hint="default"/>
      </w:rPr>
    </w:lvl>
    <w:lvl w:ilvl="6" w:tplc="789EA7CC" w:tentative="1">
      <w:start w:val="1"/>
      <w:numFmt w:val="bullet"/>
      <w:lvlText w:val=""/>
      <w:lvlJc w:val="left"/>
      <w:pPr>
        <w:tabs>
          <w:tab w:val="num" w:pos="5040"/>
        </w:tabs>
        <w:ind w:left="5040" w:hanging="360"/>
      </w:pPr>
      <w:rPr>
        <w:rFonts w:ascii="Symbol" w:hAnsi="Symbol" w:hint="default"/>
      </w:rPr>
    </w:lvl>
    <w:lvl w:ilvl="7" w:tplc="C28E6F52" w:tentative="1">
      <w:start w:val="1"/>
      <w:numFmt w:val="bullet"/>
      <w:lvlText w:val=""/>
      <w:lvlJc w:val="left"/>
      <w:pPr>
        <w:tabs>
          <w:tab w:val="num" w:pos="5760"/>
        </w:tabs>
        <w:ind w:left="5760" w:hanging="360"/>
      </w:pPr>
      <w:rPr>
        <w:rFonts w:ascii="Symbol" w:hAnsi="Symbol" w:hint="default"/>
      </w:rPr>
    </w:lvl>
    <w:lvl w:ilvl="8" w:tplc="1CC88D56"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3BF57876"/>
    <w:multiLevelType w:val="hybridMultilevel"/>
    <w:tmpl w:val="5C2A0F4C"/>
    <w:lvl w:ilvl="0" w:tplc="15026350">
      <w:start w:val="1"/>
      <w:numFmt w:val="bullet"/>
      <w:lvlText w:val=""/>
      <w:lvlPicBulletId w:val="5"/>
      <w:lvlJc w:val="left"/>
      <w:pPr>
        <w:tabs>
          <w:tab w:val="num" w:pos="720"/>
        </w:tabs>
        <w:ind w:left="720" w:hanging="360"/>
      </w:pPr>
      <w:rPr>
        <w:rFonts w:ascii="Symbol" w:hAnsi="Symbol" w:hint="default"/>
      </w:rPr>
    </w:lvl>
    <w:lvl w:ilvl="1" w:tplc="8424EA3E" w:tentative="1">
      <w:start w:val="1"/>
      <w:numFmt w:val="bullet"/>
      <w:lvlText w:val=""/>
      <w:lvlJc w:val="left"/>
      <w:pPr>
        <w:tabs>
          <w:tab w:val="num" w:pos="1440"/>
        </w:tabs>
        <w:ind w:left="1440" w:hanging="360"/>
      </w:pPr>
      <w:rPr>
        <w:rFonts w:ascii="Symbol" w:hAnsi="Symbol" w:hint="default"/>
      </w:rPr>
    </w:lvl>
    <w:lvl w:ilvl="2" w:tplc="0C98A0E0" w:tentative="1">
      <w:start w:val="1"/>
      <w:numFmt w:val="bullet"/>
      <w:lvlText w:val=""/>
      <w:lvlJc w:val="left"/>
      <w:pPr>
        <w:tabs>
          <w:tab w:val="num" w:pos="2160"/>
        </w:tabs>
        <w:ind w:left="2160" w:hanging="360"/>
      </w:pPr>
      <w:rPr>
        <w:rFonts w:ascii="Symbol" w:hAnsi="Symbol" w:hint="default"/>
      </w:rPr>
    </w:lvl>
    <w:lvl w:ilvl="3" w:tplc="1B5A992C" w:tentative="1">
      <w:start w:val="1"/>
      <w:numFmt w:val="bullet"/>
      <w:lvlText w:val=""/>
      <w:lvlJc w:val="left"/>
      <w:pPr>
        <w:tabs>
          <w:tab w:val="num" w:pos="2880"/>
        </w:tabs>
        <w:ind w:left="2880" w:hanging="360"/>
      </w:pPr>
      <w:rPr>
        <w:rFonts w:ascii="Symbol" w:hAnsi="Symbol" w:hint="default"/>
      </w:rPr>
    </w:lvl>
    <w:lvl w:ilvl="4" w:tplc="CAE2CA92" w:tentative="1">
      <w:start w:val="1"/>
      <w:numFmt w:val="bullet"/>
      <w:lvlText w:val=""/>
      <w:lvlJc w:val="left"/>
      <w:pPr>
        <w:tabs>
          <w:tab w:val="num" w:pos="3600"/>
        </w:tabs>
        <w:ind w:left="3600" w:hanging="360"/>
      </w:pPr>
      <w:rPr>
        <w:rFonts w:ascii="Symbol" w:hAnsi="Symbol" w:hint="default"/>
      </w:rPr>
    </w:lvl>
    <w:lvl w:ilvl="5" w:tplc="00A2934E" w:tentative="1">
      <w:start w:val="1"/>
      <w:numFmt w:val="bullet"/>
      <w:lvlText w:val=""/>
      <w:lvlJc w:val="left"/>
      <w:pPr>
        <w:tabs>
          <w:tab w:val="num" w:pos="4320"/>
        </w:tabs>
        <w:ind w:left="4320" w:hanging="360"/>
      </w:pPr>
      <w:rPr>
        <w:rFonts w:ascii="Symbol" w:hAnsi="Symbol" w:hint="default"/>
      </w:rPr>
    </w:lvl>
    <w:lvl w:ilvl="6" w:tplc="C4349DFA" w:tentative="1">
      <w:start w:val="1"/>
      <w:numFmt w:val="bullet"/>
      <w:lvlText w:val=""/>
      <w:lvlJc w:val="left"/>
      <w:pPr>
        <w:tabs>
          <w:tab w:val="num" w:pos="5040"/>
        </w:tabs>
        <w:ind w:left="5040" w:hanging="360"/>
      </w:pPr>
      <w:rPr>
        <w:rFonts w:ascii="Symbol" w:hAnsi="Symbol" w:hint="default"/>
      </w:rPr>
    </w:lvl>
    <w:lvl w:ilvl="7" w:tplc="F73EAC44" w:tentative="1">
      <w:start w:val="1"/>
      <w:numFmt w:val="bullet"/>
      <w:lvlText w:val=""/>
      <w:lvlJc w:val="left"/>
      <w:pPr>
        <w:tabs>
          <w:tab w:val="num" w:pos="5760"/>
        </w:tabs>
        <w:ind w:left="5760" w:hanging="360"/>
      </w:pPr>
      <w:rPr>
        <w:rFonts w:ascii="Symbol" w:hAnsi="Symbol" w:hint="default"/>
      </w:rPr>
    </w:lvl>
    <w:lvl w:ilvl="8" w:tplc="2864EC1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42655D42"/>
    <w:multiLevelType w:val="hybridMultilevel"/>
    <w:tmpl w:val="0610DD06"/>
    <w:lvl w:ilvl="0" w:tplc="D0943A08">
      <w:start w:val="1"/>
      <w:numFmt w:val="bullet"/>
      <w:lvlText w:val=""/>
      <w:lvlPicBulletId w:val="1"/>
      <w:lvlJc w:val="left"/>
      <w:pPr>
        <w:tabs>
          <w:tab w:val="num" w:pos="360"/>
        </w:tabs>
        <w:ind w:left="360" w:hanging="360"/>
      </w:pPr>
      <w:rPr>
        <w:rFonts w:ascii="Symbol" w:hAnsi="Symbol" w:hint="default"/>
      </w:rPr>
    </w:lvl>
    <w:lvl w:ilvl="1" w:tplc="9BFCB86C" w:tentative="1">
      <w:start w:val="1"/>
      <w:numFmt w:val="bullet"/>
      <w:lvlText w:val=""/>
      <w:lvlJc w:val="left"/>
      <w:pPr>
        <w:tabs>
          <w:tab w:val="num" w:pos="1080"/>
        </w:tabs>
        <w:ind w:left="1080" w:hanging="360"/>
      </w:pPr>
      <w:rPr>
        <w:rFonts w:ascii="Symbol" w:hAnsi="Symbol" w:hint="default"/>
      </w:rPr>
    </w:lvl>
    <w:lvl w:ilvl="2" w:tplc="8DAA5B3A" w:tentative="1">
      <w:start w:val="1"/>
      <w:numFmt w:val="bullet"/>
      <w:lvlText w:val=""/>
      <w:lvlJc w:val="left"/>
      <w:pPr>
        <w:tabs>
          <w:tab w:val="num" w:pos="1800"/>
        </w:tabs>
        <w:ind w:left="1800" w:hanging="360"/>
      </w:pPr>
      <w:rPr>
        <w:rFonts w:ascii="Symbol" w:hAnsi="Symbol" w:hint="default"/>
      </w:rPr>
    </w:lvl>
    <w:lvl w:ilvl="3" w:tplc="1B18AC26" w:tentative="1">
      <w:start w:val="1"/>
      <w:numFmt w:val="bullet"/>
      <w:lvlText w:val=""/>
      <w:lvlJc w:val="left"/>
      <w:pPr>
        <w:tabs>
          <w:tab w:val="num" w:pos="2520"/>
        </w:tabs>
        <w:ind w:left="2520" w:hanging="360"/>
      </w:pPr>
      <w:rPr>
        <w:rFonts w:ascii="Symbol" w:hAnsi="Symbol" w:hint="default"/>
      </w:rPr>
    </w:lvl>
    <w:lvl w:ilvl="4" w:tplc="B92EAD56" w:tentative="1">
      <w:start w:val="1"/>
      <w:numFmt w:val="bullet"/>
      <w:lvlText w:val=""/>
      <w:lvlJc w:val="left"/>
      <w:pPr>
        <w:tabs>
          <w:tab w:val="num" w:pos="3240"/>
        </w:tabs>
        <w:ind w:left="3240" w:hanging="360"/>
      </w:pPr>
      <w:rPr>
        <w:rFonts w:ascii="Symbol" w:hAnsi="Symbol" w:hint="default"/>
      </w:rPr>
    </w:lvl>
    <w:lvl w:ilvl="5" w:tplc="3702C508" w:tentative="1">
      <w:start w:val="1"/>
      <w:numFmt w:val="bullet"/>
      <w:lvlText w:val=""/>
      <w:lvlJc w:val="left"/>
      <w:pPr>
        <w:tabs>
          <w:tab w:val="num" w:pos="3960"/>
        </w:tabs>
        <w:ind w:left="3960" w:hanging="360"/>
      </w:pPr>
      <w:rPr>
        <w:rFonts w:ascii="Symbol" w:hAnsi="Symbol" w:hint="default"/>
      </w:rPr>
    </w:lvl>
    <w:lvl w:ilvl="6" w:tplc="75C444E8" w:tentative="1">
      <w:start w:val="1"/>
      <w:numFmt w:val="bullet"/>
      <w:lvlText w:val=""/>
      <w:lvlJc w:val="left"/>
      <w:pPr>
        <w:tabs>
          <w:tab w:val="num" w:pos="4680"/>
        </w:tabs>
        <w:ind w:left="4680" w:hanging="360"/>
      </w:pPr>
      <w:rPr>
        <w:rFonts w:ascii="Symbol" w:hAnsi="Symbol" w:hint="default"/>
      </w:rPr>
    </w:lvl>
    <w:lvl w:ilvl="7" w:tplc="0A441ABE" w:tentative="1">
      <w:start w:val="1"/>
      <w:numFmt w:val="bullet"/>
      <w:lvlText w:val=""/>
      <w:lvlJc w:val="left"/>
      <w:pPr>
        <w:tabs>
          <w:tab w:val="num" w:pos="5400"/>
        </w:tabs>
        <w:ind w:left="5400" w:hanging="360"/>
      </w:pPr>
      <w:rPr>
        <w:rFonts w:ascii="Symbol" w:hAnsi="Symbol" w:hint="default"/>
      </w:rPr>
    </w:lvl>
    <w:lvl w:ilvl="8" w:tplc="53402262" w:tentative="1">
      <w:start w:val="1"/>
      <w:numFmt w:val="bullet"/>
      <w:lvlText w:val=""/>
      <w:lvlJc w:val="left"/>
      <w:pPr>
        <w:tabs>
          <w:tab w:val="num" w:pos="6120"/>
        </w:tabs>
        <w:ind w:left="6120" w:hanging="360"/>
      </w:pPr>
      <w:rPr>
        <w:rFonts w:ascii="Symbol" w:hAnsi="Symbol" w:hint="default"/>
      </w:rPr>
    </w:lvl>
  </w:abstractNum>
  <w:abstractNum w:abstractNumId="6" w15:restartNumberingAfterBreak="0">
    <w:nsid w:val="4D89334D"/>
    <w:multiLevelType w:val="hybridMultilevel"/>
    <w:tmpl w:val="C08E7B5E"/>
    <w:lvl w:ilvl="0" w:tplc="31CA8DC0">
      <w:start w:val="1"/>
      <w:numFmt w:val="bullet"/>
      <w:lvlText w:val=""/>
      <w:lvlPicBulletId w:val="3"/>
      <w:lvlJc w:val="left"/>
      <w:pPr>
        <w:tabs>
          <w:tab w:val="num" w:pos="720"/>
        </w:tabs>
        <w:ind w:left="720" w:hanging="360"/>
      </w:pPr>
      <w:rPr>
        <w:rFonts w:ascii="Symbol" w:hAnsi="Symbol" w:hint="default"/>
      </w:rPr>
    </w:lvl>
    <w:lvl w:ilvl="1" w:tplc="6EE0EE0A" w:tentative="1">
      <w:start w:val="1"/>
      <w:numFmt w:val="bullet"/>
      <w:lvlText w:val=""/>
      <w:lvlJc w:val="left"/>
      <w:pPr>
        <w:tabs>
          <w:tab w:val="num" w:pos="1440"/>
        </w:tabs>
        <w:ind w:left="1440" w:hanging="360"/>
      </w:pPr>
      <w:rPr>
        <w:rFonts w:ascii="Symbol" w:hAnsi="Symbol" w:hint="default"/>
      </w:rPr>
    </w:lvl>
    <w:lvl w:ilvl="2" w:tplc="861E8CA2" w:tentative="1">
      <w:start w:val="1"/>
      <w:numFmt w:val="bullet"/>
      <w:lvlText w:val=""/>
      <w:lvlJc w:val="left"/>
      <w:pPr>
        <w:tabs>
          <w:tab w:val="num" w:pos="2160"/>
        </w:tabs>
        <w:ind w:left="2160" w:hanging="360"/>
      </w:pPr>
      <w:rPr>
        <w:rFonts w:ascii="Symbol" w:hAnsi="Symbol" w:hint="default"/>
      </w:rPr>
    </w:lvl>
    <w:lvl w:ilvl="3" w:tplc="A68AA840" w:tentative="1">
      <w:start w:val="1"/>
      <w:numFmt w:val="bullet"/>
      <w:lvlText w:val=""/>
      <w:lvlJc w:val="left"/>
      <w:pPr>
        <w:tabs>
          <w:tab w:val="num" w:pos="2880"/>
        </w:tabs>
        <w:ind w:left="2880" w:hanging="360"/>
      </w:pPr>
      <w:rPr>
        <w:rFonts w:ascii="Symbol" w:hAnsi="Symbol" w:hint="default"/>
      </w:rPr>
    </w:lvl>
    <w:lvl w:ilvl="4" w:tplc="3336172A" w:tentative="1">
      <w:start w:val="1"/>
      <w:numFmt w:val="bullet"/>
      <w:lvlText w:val=""/>
      <w:lvlJc w:val="left"/>
      <w:pPr>
        <w:tabs>
          <w:tab w:val="num" w:pos="3600"/>
        </w:tabs>
        <w:ind w:left="3600" w:hanging="360"/>
      </w:pPr>
      <w:rPr>
        <w:rFonts w:ascii="Symbol" w:hAnsi="Symbol" w:hint="default"/>
      </w:rPr>
    </w:lvl>
    <w:lvl w:ilvl="5" w:tplc="2048C634" w:tentative="1">
      <w:start w:val="1"/>
      <w:numFmt w:val="bullet"/>
      <w:lvlText w:val=""/>
      <w:lvlJc w:val="left"/>
      <w:pPr>
        <w:tabs>
          <w:tab w:val="num" w:pos="4320"/>
        </w:tabs>
        <w:ind w:left="4320" w:hanging="360"/>
      </w:pPr>
      <w:rPr>
        <w:rFonts w:ascii="Symbol" w:hAnsi="Symbol" w:hint="default"/>
      </w:rPr>
    </w:lvl>
    <w:lvl w:ilvl="6" w:tplc="68469FFE" w:tentative="1">
      <w:start w:val="1"/>
      <w:numFmt w:val="bullet"/>
      <w:lvlText w:val=""/>
      <w:lvlJc w:val="left"/>
      <w:pPr>
        <w:tabs>
          <w:tab w:val="num" w:pos="5040"/>
        </w:tabs>
        <w:ind w:left="5040" w:hanging="360"/>
      </w:pPr>
      <w:rPr>
        <w:rFonts w:ascii="Symbol" w:hAnsi="Symbol" w:hint="default"/>
      </w:rPr>
    </w:lvl>
    <w:lvl w:ilvl="7" w:tplc="48008338" w:tentative="1">
      <w:start w:val="1"/>
      <w:numFmt w:val="bullet"/>
      <w:lvlText w:val=""/>
      <w:lvlJc w:val="left"/>
      <w:pPr>
        <w:tabs>
          <w:tab w:val="num" w:pos="5760"/>
        </w:tabs>
        <w:ind w:left="5760" w:hanging="360"/>
      </w:pPr>
      <w:rPr>
        <w:rFonts w:ascii="Symbol" w:hAnsi="Symbol" w:hint="default"/>
      </w:rPr>
    </w:lvl>
    <w:lvl w:ilvl="8" w:tplc="970AFA1C"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8634494"/>
    <w:multiLevelType w:val="hybridMultilevel"/>
    <w:tmpl w:val="3CF848B8"/>
    <w:lvl w:ilvl="0" w:tplc="0D248D4E">
      <w:start w:val="1"/>
      <w:numFmt w:val="bullet"/>
      <w:lvlText w:val=""/>
      <w:lvlPicBulletId w:val="1"/>
      <w:lvlJc w:val="left"/>
      <w:pPr>
        <w:tabs>
          <w:tab w:val="num" w:pos="360"/>
        </w:tabs>
        <w:ind w:left="360" w:hanging="360"/>
      </w:pPr>
      <w:rPr>
        <w:rFonts w:ascii="Symbol" w:hAnsi="Symbol" w:hint="default"/>
      </w:rPr>
    </w:lvl>
    <w:lvl w:ilvl="1" w:tplc="55F4F70A" w:tentative="1">
      <w:start w:val="1"/>
      <w:numFmt w:val="bullet"/>
      <w:lvlText w:val=""/>
      <w:lvlJc w:val="left"/>
      <w:pPr>
        <w:tabs>
          <w:tab w:val="num" w:pos="1080"/>
        </w:tabs>
        <w:ind w:left="1080" w:hanging="360"/>
      </w:pPr>
      <w:rPr>
        <w:rFonts w:ascii="Symbol" w:hAnsi="Symbol" w:hint="default"/>
      </w:rPr>
    </w:lvl>
    <w:lvl w:ilvl="2" w:tplc="C3DE8C74" w:tentative="1">
      <w:start w:val="1"/>
      <w:numFmt w:val="bullet"/>
      <w:lvlText w:val=""/>
      <w:lvlJc w:val="left"/>
      <w:pPr>
        <w:tabs>
          <w:tab w:val="num" w:pos="1800"/>
        </w:tabs>
        <w:ind w:left="1800" w:hanging="360"/>
      </w:pPr>
      <w:rPr>
        <w:rFonts w:ascii="Symbol" w:hAnsi="Symbol" w:hint="default"/>
      </w:rPr>
    </w:lvl>
    <w:lvl w:ilvl="3" w:tplc="BF2461D6" w:tentative="1">
      <w:start w:val="1"/>
      <w:numFmt w:val="bullet"/>
      <w:lvlText w:val=""/>
      <w:lvlJc w:val="left"/>
      <w:pPr>
        <w:tabs>
          <w:tab w:val="num" w:pos="2520"/>
        </w:tabs>
        <w:ind w:left="2520" w:hanging="360"/>
      </w:pPr>
      <w:rPr>
        <w:rFonts w:ascii="Symbol" w:hAnsi="Symbol" w:hint="default"/>
      </w:rPr>
    </w:lvl>
    <w:lvl w:ilvl="4" w:tplc="EE9EDAEC" w:tentative="1">
      <w:start w:val="1"/>
      <w:numFmt w:val="bullet"/>
      <w:lvlText w:val=""/>
      <w:lvlJc w:val="left"/>
      <w:pPr>
        <w:tabs>
          <w:tab w:val="num" w:pos="3240"/>
        </w:tabs>
        <w:ind w:left="3240" w:hanging="360"/>
      </w:pPr>
      <w:rPr>
        <w:rFonts w:ascii="Symbol" w:hAnsi="Symbol" w:hint="default"/>
      </w:rPr>
    </w:lvl>
    <w:lvl w:ilvl="5" w:tplc="2B8CF54A" w:tentative="1">
      <w:start w:val="1"/>
      <w:numFmt w:val="bullet"/>
      <w:lvlText w:val=""/>
      <w:lvlJc w:val="left"/>
      <w:pPr>
        <w:tabs>
          <w:tab w:val="num" w:pos="3960"/>
        </w:tabs>
        <w:ind w:left="3960" w:hanging="360"/>
      </w:pPr>
      <w:rPr>
        <w:rFonts w:ascii="Symbol" w:hAnsi="Symbol" w:hint="default"/>
      </w:rPr>
    </w:lvl>
    <w:lvl w:ilvl="6" w:tplc="C426740E" w:tentative="1">
      <w:start w:val="1"/>
      <w:numFmt w:val="bullet"/>
      <w:lvlText w:val=""/>
      <w:lvlJc w:val="left"/>
      <w:pPr>
        <w:tabs>
          <w:tab w:val="num" w:pos="4680"/>
        </w:tabs>
        <w:ind w:left="4680" w:hanging="360"/>
      </w:pPr>
      <w:rPr>
        <w:rFonts w:ascii="Symbol" w:hAnsi="Symbol" w:hint="default"/>
      </w:rPr>
    </w:lvl>
    <w:lvl w:ilvl="7" w:tplc="9F6678DC" w:tentative="1">
      <w:start w:val="1"/>
      <w:numFmt w:val="bullet"/>
      <w:lvlText w:val=""/>
      <w:lvlJc w:val="left"/>
      <w:pPr>
        <w:tabs>
          <w:tab w:val="num" w:pos="5400"/>
        </w:tabs>
        <w:ind w:left="5400" w:hanging="360"/>
      </w:pPr>
      <w:rPr>
        <w:rFonts w:ascii="Symbol" w:hAnsi="Symbol" w:hint="default"/>
      </w:rPr>
    </w:lvl>
    <w:lvl w:ilvl="8" w:tplc="1A64CE4A" w:tentative="1">
      <w:start w:val="1"/>
      <w:numFmt w:val="bullet"/>
      <w:lvlText w:val=""/>
      <w:lvlJc w:val="left"/>
      <w:pPr>
        <w:tabs>
          <w:tab w:val="num" w:pos="6120"/>
        </w:tabs>
        <w:ind w:left="6120" w:hanging="360"/>
      </w:pPr>
      <w:rPr>
        <w:rFonts w:ascii="Symbol" w:hAnsi="Symbol" w:hint="default"/>
      </w:rPr>
    </w:lvl>
  </w:abstractNum>
  <w:num w:numId="1" w16cid:durableId="1341546772">
    <w:abstractNumId w:val="3"/>
  </w:num>
  <w:num w:numId="2" w16cid:durableId="1308824000">
    <w:abstractNumId w:val="6"/>
  </w:num>
  <w:num w:numId="3" w16cid:durableId="1071388421">
    <w:abstractNumId w:val="2"/>
  </w:num>
  <w:num w:numId="4" w16cid:durableId="878325669">
    <w:abstractNumId w:val="4"/>
  </w:num>
  <w:num w:numId="5" w16cid:durableId="2121803573">
    <w:abstractNumId w:val="1"/>
  </w:num>
  <w:num w:numId="6" w16cid:durableId="1510365129">
    <w:abstractNumId w:val="0"/>
  </w:num>
  <w:num w:numId="7" w16cid:durableId="1273396193">
    <w:abstractNumId w:val="7"/>
  </w:num>
  <w:num w:numId="8" w16cid:durableId="6736474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BE"/>
    <w:rsid w:val="000056B5"/>
    <w:rsid w:val="000D20D7"/>
    <w:rsid w:val="000E5CBE"/>
    <w:rsid w:val="00154266"/>
    <w:rsid w:val="00197273"/>
    <w:rsid w:val="002779B0"/>
    <w:rsid w:val="002F7FC2"/>
    <w:rsid w:val="003D5649"/>
    <w:rsid w:val="00487B3C"/>
    <w:rsid w:val="00643CEA"/>
    <w:rsid w:val="006B005F"/>
    <w:rsid w:val="00731792"/>
    <w:rsid w:val="0077269F"/>
    <w:rsid w:val="007C78C0"/>
    <w:rsid w:val="008542BD"/>
    <w:rsid w:val="00877ED7"/>
    <w:rsid w:val="008D200E"/>
    <w:rsid w:val="008E65CC"/>
    <w:rsid w:val="00AF171D"/>
    <w:rsid w:val="00B04403"/>
    <w:rsid w:val="00BD3EB0"/>
    <w:rsid w:val="00D03A19"/>
    <w:rsid w:val="00D74F83"/>
    <w:rsid w:val="00E6077E"/>
    <w:rsid w:val="00E92123"/>
    <w:rsid w:val="00EE24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56D1D333"/>
  <w15:chartTrackingRefBased/>
  <w15:docId w15:val="{4C39E555-4654-46F7-9CF7-6F01B3C76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CEA"/>
  </w:style>
  <w:style w:type="paragraph" w:styleId="Heading1">
    <w:name w:val="heading 1"/>
    <w:basedOn w:val="Normal"/>
    <w:next w:val="Normal"/>
    <w:link w:val="Heading1Char"/>
    <w:uiPriority w:val="9"/>
    <w:qFormat/>
    <w:rsid w:val="000E5C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E5C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E5C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E5C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5C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5C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5C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5C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5C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C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5C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5C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5C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5C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5C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5C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5C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5CBE"/>
    <w:rPr>
      <w:rFonts w:eastAsiaTheme="majorEastAsia" w:cstheme="majorBidi"/>
      <w:color w:val="272727" w:themeColor="text1" w:themeTint="D8"/>
    </w:rPr>
  </w:style>
  <w:style w:type="paragraph" w:styleId="Title">
    <w:name w:val="Title"/>
    <w:basedOn w:val="Normal"/>
    <w:next w:val="Normal"/>
    <w:link w:val="TitleChar"/>
    <w:uiPriority w:val="10"/>
    <w:qFormat/>
    <w:rsid w:val="000E5C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5C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5C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5C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5CBE"/>
    <w:pPr>
      <w:spacing w:before="160"/>
      <w:jc w:val="center"/>
    </w:pPr>
    <w:rPr>
      <w:i/>
      <w:iCs/>
      <w:color w:val="404040" w:themeColor="text1" w:themeTint="BF"/>
    </w:rPr>
  </w:style>
  <w:style w:type="character" w:customStyle="1" w:styleId="QuoteChar">
    <w:name w:val="Quote Char"/>
    <w:basedOn w:val="DefaultParagraphFont"/>
    <w:link w:val="Quote"/>
    <w:uiPriority w:val="29"/>
    <w:rsid w:val="000E5CBE"/>
    <w:rPr>
      <w:i/>
      <w:iCs/>
      <w:color w:val="404040" w:themeColor="text1" w:themeTint="BF"/>
    </w:rPr>
  </w:style>
  <w:style w:type="paragraph" w:styleId="ListParagraph">
    <w:name w:val="List Paragraph"/>
    <w:basedOn w:val="Normal"/>
    <w:uiPriority w:val="34"/>
    <w:qFormat/>
    <w:rsid w:val="000E5CBE"/>
    <w:pPr>
      <w:ind w:left="720"/>
      <w:contextualSpacing/>
    </w:pPr>
  </w:style>
  <w:style w:type="character" w:styleId="IntenseEmphasis">
    <w:name w:val="Intense Emphasis"/>
    <w:basedOn w:val="DefaultParagraphFont"/>
    <w:uiPriority w:val="21"/>
    <w:qFormat/>
    <w:rsid w:val="000E5CBE"/>
    <w:rPr>
      <w:i/>
      <w:iCs/>
      <w:color w:val="0F4761" w:themeColor="accent1" w:themeShade="BF"/>
    </w:rPr>
  </w:style>
  <w:style w:type="paragraph" w:styleId="IntenseQuote">
    <w:name w:val="Intense Quote"/>
    <w:basedOn w:val="Normal"/>
    <w:next w:val="Normal"/>
    <w:link w:val="IntenseQuoteChar"/>
    <w:uiPriority w:val="30"/>
    <w:qFormat/>
    <w:rsid w:val="000E5C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5CBE"/>
    <w:rPr>
      <w:i/>
      <w:iCs/>
      <w:color w:val="0F4761" w:themeColor="accent1" w:themeShade="BF"/>
    </w:rPr>
  </w:style>
  <w:style w:type="character" w:styleId="IntenseReference">
    <w:name w:val="Intense Reference"/>
    <w:basedOn w:val="DefaultParagraphFont"/>
    <w:uiPriority w:val="32"/>
    <w:qFormat/>
    <w:rsid w:val="000E5CBE"/>
    <w:rPr>
      <w:b/>
      <w:bCs/>
      <w:smallCaps/>
      <w:color w:val="0F4761" w:themeColor="accent1" w:themeShade="BF"/>
      <w:spacing w:val="5"/>
    </w:rPr>
  </w:style>
  <w:style w:type="paragraph" w:styleId="Header">
    <w:name w:val="header"/>
    <w:basedOn w:val="Normal"/>
    <w:link w:val="HeaderChar"/>
    <w:uiPriority w:val="99"/>
    <w:unhideWhenUsed/>
    <w:rsid w:val="000E5C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CBE"/>
  </w:style>
  <w:style w:type="paragraph" w:styleId="Footer">
    <w:name w:val="footer"/>
    <w:basedOn w:val="Normal"/>
    <w:link w:val="FooterChar"/>
    <w:uiPriority w:val="99"/>
    <w:unhideWhenUsed/>
    <w:rsid w:val="000E5C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CBE"/>
  </w:style>
  <w:style w:type="table" w:styleId="TableGrid">
    <w:name w:val="Table Grid"/>
    <w:basedOn w:val="TableNormal"/>
    <w:uiPriority w:val="39"/>
    <w:rsid w:val="002779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wmf"/><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E057AA-C74A-4F58-A78C-E2F0DE5B2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0</Characters>
  <Application>Microsoft Office Word</Application>
  <DocSecurity>0</DocSecurity>
  <Lines>1</Lines>
  <Paragraphs>0</Paragraphs>
  <ScaleCrop>false</ScaleCrop>
  <HeadingPairs>
    <vt:vector size="2" baseType="variant">
      <vt:variant>
        <vt:lpstr>Title</vt:lpstr>
      </vt:variant>
      <vt:variant>
        <vt:i4>1</vt:i4>
      </vt:variant>
    </vt:vector>
  </HeadingPairs>
  <TitlesOfParts>
    <vt:vector size="1" baseType="lpstr">
      <vt:lpstr/>
    </vt:vector>
  </TitlesOfParts>
  <Company>Workskil Australia</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Irvine</dc:creator>
  <cp:keywords/>
  <dc:description/>
  <cp:lastModifiedBy>GOLLEY,Emma</cp:lastModifiedBy>
  <cp:revision>4</cp:revision>
  <cp:lastPrinted>2025-08-29T00:03:00Z</cp:lastPrinted>
  <dcterms:created xsi:type="dcterms:W3CDTF">2025-08-28T05:56:00Z</dcterms:created>
  <dcterms:modified xsi:type="dcterms:W3CDTF">2025-08-29T00:03:00Z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2025-08-29T00:02:38Z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4f86aab4-2035-4f73-8606-1ae8fa3f5437</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