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B921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631E5996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5BA45D5D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1D4C3739" w14:textId="77777777" w:rsidR="00AA600F" w:rsidRDefault="00AA600F" w:rsidP="00A12BAC">
      <w:pPr>
        <w:rPr>
          <w:rFonts w:ascii="Poppins" w:hAnsi="Poppins" w:cs="Poppins"/>
          <w:sz w:val="20"/>
          <w:szCs w:val="20"/>
        </w:rPr>
      </w:pPr>
    </w:p>
    <w:p w14:paraId="686BA67E" w14:textId="77777777" w:rsidR="00AA600F" w:rsidRPr="00AA600F" w:rsidRDefault="00AA600F" w:rsidP="00AA600F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04E45C0A" w14:textId="04DF2245" w:rsidR="00A12BAC" w:rsidRPr="00AA600F" w:rsidRDefault="00A12BAC" w:rsidP="00AA600F">
      <w:pPr>
        <w:spacing w:after="120" w:line="240" w:lineRule="auto"/>
        <w:jc w:val="center"/>
        <w:rPr>
          <w:rFonts w:ascii="Poppins" w:hAnsi="Poppins" w:cs="Poppins"/>
          <w:b/>
          <w:bCs/>
          <w:sz w:val="32"/>
          <w:szCs w:val="32"/>
        </w:rPr>
      </w:pPr>
      <w:r w:rsidRPr="00AA600F">
        <w:rPr>
          <w:rFonts w:ascii="Poppins" w:hAnsi="Poppins" w:cs="Poppins"/>
          <w:b/>
          <w:bCs/>
          <w:sz w:val="32"/>
          <w:szCs w:val="32"/>
        </w:rPr>
        <w:t>Service Delivery Plan – Employers</w:t>
      </w:r>
    </w:p>
    <w:p w14:paraId="01839747" w14:textId="0D81CDA0" w:rsidR="00A12BAC" w:rsidRPr="00AA600F" w:rsidRDefault="00A12BAC" w:rsidP="00AA600F">
      <w:pPr>
        <w:spacing w:after="120" w:line="240" w:lineRule="auto"/>
        <w:rPr>
          <w:rFonts w:ascii="Poppins" w:hAnsi="Poppins" w:cs="Poppins"/>
          <w:b/>
          <w:bCs/>
          <w:sz w:val="20"/>
          <w:szCs w:val="20"/>
        </w:rPr>
      </w:pPr>
      <w:r w:rsidRPr="00AA600F">
        <w:rPr>
          <w:rFonts w:ascii="Poppins" w:hAnsi="Poppins" w:cs="Poppins"/>
          <w:b/>
          <w:bCs/>
          <w:sz w:val="20"/>
          <w:szCs w:val="20"/>
        </w:rPr>
        <w:t>Service Offering</w:t>
      </w:r>
    </w:p>
    <w:p w14:paraId="4C6C22DD" w14:textId="0958FAF8" w:rsidR="00077F13" w:rsidRDefault="00610A67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As a provider of both commercial recruitment and employment services, MTC </w:t>
      </w:r>
      <w:proofErr w:type="spellStart"/>
      <w:r w:rsidR="00495747">
        <w:rPr>
          <w:rFonts w:ascii="Poppins" w:hAnsi="Poppins" w:cs="Poppins"/>
          <w:sz w:val="20"/>
          <w:szCs w:val="20"/>
        </w:rPr>
        <w:t>FutureReady</w:t>
      </w:r>
      <w:proofErr w:type="spellEnd"/>
      <w:r w:rsidR="00495747">
        <w:rPr>
          <w:rFonts w:ascii="Poppins" w:hAnsi="Poppins" w:cs="Poppins"/>
          <w:sz w:val="20"/>
          <w:szCs w:val="20"/>
        </w:rPr>
        <w:t xml:space="preserve"> </w:t>
      </w:r>
      <w:r w:rsidRPr="00AA600F">
        <w:rPr>
          <w:rFonts w:ascii="Poppins" w:hAnsi="Poppins" w:cs="Poppins"/>
          <w:sz w:val="20"/>
          <w:szCs w:val="20"/>
        </w:rPr>
        <w:t>has a proven track record of sourcing suitable participants to meet</w:t>
      </w:r>
      <w:r w:rsidR="00DC39C5" w:rsidRPr="00AA600F">
        <w:rPr>
          <w:rFonts w:ascii="Poppins" w:hAnsi="Poppins" w:cs="Poppins"/>
          <w:sz w:val="20"/>
          <w:szCs w:val="20"/>
        </w:rPr>
        <w:t xml:space="preserve"> your</w:t>
      </w:r>
      <w:r w:rsidRPr="00AA600F">
        <w:rPr>
          <w:rFonts w:ascii="Poppins" w:hAnsi="Poppins" w:cs="Poppins"/>
          <w:sz w:val="20"/>
          <w:szCs w:val="20"/>
        </w:rPr>
        <w:t xml:space="preserve"> workforce needs. </w:t>
      </w:r>
    </w:p>
    <w:p w14:paraId="018CC7B0" w14:textId="1F5DB06C" w:rsidR="00077F13" w:rsidRDefault="00C12E0F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Our dedicated Industry Engagement Manager</w:t>
      </w:r>
      <w:r w:rsidR="00B17369">
        <w:rPr>
          <w:rFonts w:ascii="Poppins" w:hAnsi="Poppins" w:cs="Poppins"/>
          <w:sz w:val="20"/>
          <w:szCs w:val="20"/>
        </w:rPr>
        <w:t xml:space="preserve"> and/or our EST Trainers</w:t>
      </w:r>
      <w:r w:rsidRPr="00AA600F">
        <w:rPr>
          <w:rFonts w:ascii="Poppins" w:hAnsi="Poppins" w:cs="Poppins"/>
          <w:sz w:val="20"/>
          <w:szCs w:val="20"/>
        </w:rPr>
        <w:t xml:space="preserve"> will work with you and your teams to identify the essential skills required for job opportunities within your industry and align our E</w:t>
      </w:r>
      <w:r w:rsidR="00A769AF">
        <w:rPr>
          <w:rFonts w:ascii="Poppins" w:hAnsi="Poppins" w:cs="Poppins"/>
          <w:sz w:val="20"/>
          <w:szCs w:val="20"/>
        </w:rPr>
        <w:t>mployability Skills Training (EST)</w:t>
      </w:r>
      <w:r w:rsidRPr="00AA600F">
        <w:rPr>
          <w:rFonts w:ascii="Poppins" w:hAnsi="Poppins" w:cs="Poppins"/>
          <w:sz w:val="20"/>
          <w:szCs w:val="20"/>
        </w:rPr>
        <w:t xml:space="preserve"> training delivery with these requirements.</w:t>
      </w:r>
      <w:r w:rsidR="00DC39C5" w:rsidRPr="00AA600F">
        <w:rPr>
          <w:rFonts w:ascii="Poppins" w:hAnsi="Poppins" w:cs="Poppins"/>
          <w:sz w:val="20"/>
          <w:szCs w:val="20"/>
        </w:rPr>
        <w:t xml:space="preserve"> This will also include the opportunity for you to directly engage with the participants through</w:t>
      </w:r>
      <w:r w:rsidR="00495747">
        <w:rPr>
          <w:rFonts w:ascii="Poppins" w:hAnsi="Poppins" w:cs="Poppins"/>
          <w:sz w:val="20"/>
          <w:szCs w:val="20"/>
        </w:rPr>
        <w:t xml:space="preserve"> our Industry Awareness Experience/Employer Recruitment Drive sessions (Inbound employer visits) and </w:t>
      </w:r>
      <w:r w:rsidR="00CF5F17" w:rsidRPr="00AA600F">
        <w:rPr>
          <w:rFonts w:ascii="Poppins" w:hAnsi="Poppins" w:cs="Poppins"/>
          <w:sz w:val="20"/>
          <w:szCs w:val="20"/>
        </w:rPr>
        <w:t>w</w:t>
      </w:r>
      <w:r w:rsidR="00DC39C5" w:rsidRPr="00AA600F">
        <w:rPr>
          <w:rFonts w:ascii="Poppins" w:hAnsi="Poppins" w:cs="Poppins"/>
          <w:sz w:val="20"/>
          <w:szCs w:val="20"/>
        </w:rPr>
        <w:t>orkplace tour</w:t>
      </w:r>
      <w:r w:rsidR="00CF5F17" w:rsidRPr="00AA600F">
        <w:rPr>
          <w:rFonts w:ascii="Poppins" w:hAnsi="Poppins" w:cs="Poppins"/>
          <w:sz w:val="20"/>
          <w:szCs w:val="20"/>
        </w:rPr>
        <w:t>s</w:t>
      </w:r>
      <w:r w:rsidR="00DC39C5" w:rsidRPr="00AA600F">
        <w:rPr>
          <w:rFonts w:ascii="Poppins" w:hAnsi="Poppins" w:cs="Poppins"/>
          <w:sz w:val="20"/>
          <w:szCs w:val="20"/>
        </w:rPr>
        <w:t xml:space="preserve"> </w:t>
      </w:r>
      <w:r w:rsidR="006D4D50">
        <w:rPr>
          <w:rFonts w:ascii="Poppins" w:hAnsi="Poppins" w:cs="Poppins"/>
          <w:sz w:val="20"/>
          <w:szCs w:val="20"/>
        </w:rPr>
        <w:t>(Outbound employer visits)</w:t>
      </w:r>
      <w:r w:rsidR="00495747">
        <w:rPr>
          <w:rFonts w:ascii="Poppins" w:hAnsi="Poppins" w:cs="Poppins"/>
          <w:sz w:val="20"/>
          <w:szCs w:val="20"/>
        </w:rPr>
        <w:t>.</w:t>
      </w:r>
    </w:p>
    <w:p w14:paraId="31A36360" w14:textId="14461F2C" w:rsidR="00C12E0F" w:rsidRPr="00E91C33" w:rsidRDefault="00DC39C5" w:rsidP="00E91C33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E91C33">
        <w:rPr>
          <w:rFonts w:ascii="Poppins" w:hAnsi="Poppins" w:cs="Poppins"/>
          <w:sz w:val="20"/>
          <w:szCs w:val="20"/>
        </w:rPr>
        <w:t xml:space="preserve">In these tours or </w:t>
      </w:r>
      <w:r w:rsidR="00495747" w:rsidRPr="00E91C33">
        <w:rPr>
          <w:rFonts w:ascii="Poppins" w:hAnsi="Poppins" w:cs="Poppins"/>
          <w:sz w:val="20"/>
          <w:szCs w:val="20"/>
        </w:rPr>
        <w:t>sessions</w:t>
      </w:r>
      <w:r w:rsidRPr="00E91C33">
        <w:rPr>
          <w:rFonts w:ascii="Poppins" w:hAnsi="Poppins" w:cs="Poppins"/>
          <w:sz w:val="20"/>
          <w:szCs w:val="20"/>
        </w:rPr>
        <w:t xml:space="preserve">, </w:t>
      </w:r>
      <w:r w:rsidR="00495747" w:rsidRPr="00E91C33">
        <w:rPr>
          <w:rFonts w:ascii="Poppins" w:hAnsi="Poppins" w:cs="Poppins"/>
          <w:sz w:val="20"/>
          <w:szCs w:val="20"/>
        </w:rPr>
        <w:t xml:space="preserve">EST Participants are provided an opportunity to connect with Employers in industries that are in demand or have emerging opportunities in the local labour market, </w:t>
      </w:r>
      <w:r w:rsidR="00302992" w:rsidRPr="00E91C33">
        <w:rPr>
          <w:rFonts w:ascii="Poppins" w:hAnsi="Poppins" w:cs="Poppins"/>
          <w:sz w:val="20"/>
          <w:szCs w:val="20"/>
        </w:rPr>
        <w:t xml:space="preserve"> </w:t>
      </w:r>
      <w:r w:rsidR="00C0701C" w:rsidRPr="00E91C33">
        <w:rPr>
          <w:rFonts w:ascii="Poppins" w:hAnsi="Poppins" w:cs="Poppins"/>
          <w:sz w:val="20"/>
          <w:szCs w:val="20"/>
        </w:rPr>
        <w:t xml:space="preserve">provide </w:t>
      </w:r>
      <w:r w:rsidR="00495747" w:rsidRPr="00E91C33">
        <w:rPr>
          <w:rFonts w:ascii="Poppins" w:hAnsi="Poppins" w:cs="Poppins"/>
          <w:sz w:val="20"/>
          <w:szCs w:val="20"/>
        </w:rPr>
        <w:t>insights into the tasks and duties of an industry</w:t>
      </w:r>
      <w:r w:rsidR="00E91C33" w:rsidRPr="00E91C33">
        <w:rPr>
          <w:rFonts w:ascii="Poppins" w:hAnsi="Poppins" w:cs="Poppins"/>
          <w:sz w:val="20"/>
          <w:szCs w:val="20"/>
        </w:rPr>
        <w:t xml:space="preserve"> </w:t>
      </w:r>
      <w:r w:rsidR="00495747" w:rsidRPr="00E91C33">
        <w:rPr>
          <w:rFonts w:ascii="Poppins" w:hAnsi="Poppins" w:cs="Poppins"/>
          <w:sz w:val="20"/>
          <w:szCs w:val="20"/>
        </w:rPr>
        <w:t>highlight</w:t>
      </w:r>
      <w:r w:rsidR="00E91C33" w:rsidRPr="00E91C33">
        <w:rPr>
          <w:rFonts w:ascii="Poppins" w:hAnsi="Poppins" w:cs="Poppins"/>
          <w:sz w:val="20"/>
          <w:szCs w:val="20"/>
        </w:rPr>
        <w:t>ing</w:t>
      </w:r>
      <w:r w:rsidR="00495747" w:rsidRPr="00E91C33">
        <w:rPr>
          <w:rFonts w:ascii="Poppins" w:hAnsi="Poppins" w:cs="Poppins"/>
          <w:sz w:val="20"/>
          <w:szCs w:val="20"/>
        </w:rPr>
        <w:t xml:space="preserve"> the </w:t>
      </w:r>
      <w:r w:rsidR="00B17369">
        <w:rPr>
          <w:rFonts w:ascii="Poppins" w:hAnsi="Poppins" w:cs="Poppins"/>
          <w:sz w:val="20"/>
          <w:szCs w:val="20"/>
        </w:rPr>
        <w:t xml:space="preserve">employer </w:t>
      </w:r>
      <w:r w:rsidR="00495747" w:rsidRPr="00E91C33">
        <w:rPr>
          <w:rFonts w:ascii="Poppins" w:hAnsi="Poppins" w:cs="Poppins"/>
          <w:sz w:val="20"/>
          <w:szCs w:val="20"/>
        </w:rPr>
        <w:t xml:space="preserve">expectations </w:t>
      </w:r>
      <w:r w:rsidR="00E91C33" w:rsidRPr="00E91C33">
        <w:rPr>
          <w:rFonts w:ascii="Poppins" w:hAnsi="Poppins" w:cs="Poppins"/>
          <w:sz w:val="20"/>
          <w:szCs w:val="20"/>
        </w:rPr>
        <w:t xml:space="preserve">and </w:t>
      </w:r>
      <w:r w:rsidR="00495747" w:rsidRPr="00E91C33">
        <w:rPr>
          <w:rFonts w:ascii="Poppins" w:hAnsi="Poppins" w:cs="Poppins"/>
          <w:sz w:val="20"/>
          <w:szCs w:val="20"/>
        </w:rPr>
        <w:t>expos</w:t>
      </w:r>
      <w:r w:rsidR="00E91C33" w:rsidRPr="00E91C33">
        <w:rPr>
          <w:rFonts w:ascii="Poppins" w:hAnsi="Poppins" w:cs="Poppins"/>
          <w:sz w:val="20"/>
          <w:szCs w:val="20"/>
        </w:rPr>
        <w:t xml:space="preserve">ing </w:t>
      </w:r>
      <w:r w:rsidR="00B17369">
        <w:rPr>
          <w:rFonts w:ascii="Poppins" w:hAnsi="Poppins" w:cs="Poppins"/>
          <w:sz w:val="20"/>
          <w:szCs w:val="20"/>
        </w:rPr>
        <w:t>participants</w:t>
      </w:r>
      <w:r w:rsidR="00495747" w:rsidRPr="00E91C33">
        <w:rPr>
          <w:rFonts w:ascii="Poppins" w:hAnsi="Poppins" w:cs="Poppins"/>
          <w:sz w:val="20"/>
          <w:szCs w:val="20"/>
        </w:rPr>
        <w:t xml:space="preserve"> to a work-like environment in a practical way</w:t>
      </w:r>
      <w:r w:rsidR="00E91C33" w:rsidRPr="00E91C33">
        <w:rPr>
          <w:rFonts w:ascii="Poppins" w:hAnsi="Poppins" w:cs="Poppins"/>
          <w:sz w:val="20"/>
          <w:szCs w:val="20"/>
        </w:rPr>
        <w:t xml:space="preserve"> so that the</w:t>
      </w:r>
      <w:r w:rsidR="00B17369">
        <w:rPr>
          <w:rFonts w:ascii="Poppins" w:hAnsi="Poppins" w:cs="Poppins"/>
          <w:sz w:val="20"/>
          <w:szCs w:val="20"/>
        </w:rPr>
        <w:t xml:space="preserve">y </w:t>
      </w:r>
      <w:r w:rsidR="00E91C33" w:rsidRPr="00E91C33">
        <w:rPr>
          <w:rFonts w:ascii="Poppins" w:hAnsi="Poppins" w:cs="Poppins"/>
          <w:sz w:val="20"/>
          <w:szCs w:val="20"/>
        </w:rPr>
        <w:t xml:space="preserve">are equipped </w:t>
      </w:r>
      <w:r w:rsidR="00C0701C" w:rsidRPr="00E91C33">
        <w:rPr>
          <w:rFonts w:ascii="Poppins" w:hAnsi="Poppins" w:cs="Poppins"/>
          <w:sz w:val="20"/>
          <w:szCs w:val="20"/>
        </w:rPr>
        <w:t xml:space="preserve">with a real understanding of what the job entails and what your requirements are as an employer for candidates to be suitable for, and succeed, in the roles that you have available. </w:t>
      </w:r>
    </w:p>
    <w:p w14:paraId="71E0264E" w14:textId="22DD8B29" w:rsidR="00087B97" w:rsidRDefault="00404268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Employers </w:t>
      </w:r>
      <w:r w:rsidR="00192674" w:rsidRPr="00AA600F">
        <w:rPr>
          <w:rFonts w:ascii="Poppins" w:hAnsi="Poppins" w:cs="Poppins"/>
          <w:sz w:val="20"/>
          <w:szCs w:val="20"/>
        </w:rPr>
        <w:t xml:space="preserve">have the option of interviewing and engaging </w:t>
      </w:r>
      <w:r w:rsidR="006D4D50">
        <w:rPr>
          <w:rFonts w:ascii="Poppins" w:hAnsi="Poppins" w:cs="Poppins"/>
          <w:sz w:val="20"/>
          <w:szCs w:val="20"/>
        </w:rPr>
        <w:t xml:space="preserve">with </w:t>
      </w:r>
      <w:r w:rsidR="00192674" w:rsidRPr="00AA600F">
        <w:rPr>
          <w:rFonts w:ascii="Poppins" w:hAnsi="Poppins" w:cs="Poppins"/>
          <w:sz w:val="20"/>
          <w:szCs w:val="20"/>
        </w:rPr>
        <w:t xml:space="preserve">EST participants of all ages </w:t>
      </w:r>
      <w:r w:rsidRPr="00AA600F">
        <w:rPr>
          <w:rFonts w:ascii="Poppins" w:hAnsi="Poppins" w:cs="Poppins"/>
          <w:sz w:val="20"/>
          <w:szCs w:val="20"/>
        </w:rPr>
        <w:t xml:space="preserve">to determine the organisational fit of a candidate and potential suitability for ongoing employment. </w:t>
      </w:r>
      <w:r w:rsidR="00192674" w:rsidRPr="00AA600F">
        <w:rPr>
          <w:rFonts w:ascii="Poppins" w:hAnsi="Poppins" w:cs="Poppins"/>
          <w:sz w:val="20"/>
          <w:szCs w:val="20"/>
        </w:rPr>
        <w:t xml:space="preserve">They allow the participant to </w:t>
      </w:r>
      <w:r w:rsidR="006D4D50">
        <w:rPr>
          <w:rFonts w:ascii="Poppins" w:hAnsi="Poppins" w:cs="Poppins"/>
          <w:sz w:val="20"/>
          <w:szCs w:val="20"/>
        </w:rPr>
        <w:t xml:space="preserve">verbalise and </w:t>
      </w:r>
      <w:r w:rsidR="00192674" w:rsidRPr="00AA600F">
        <w:rPr>
          <w:rFonts w:ascii="Poppins" w:hAnsi="Poppins" w:cs="Poppins"/>
          <w:sz w:val="20"/>
          <w:szCs w:val="20"/>
        </w:rPr>
        <w:t xml:space="preserve">demonstrate to you their work ethic, </w:t>
      </w:r>
      <w:r w:rsidR="00F6412A" w:rsidRPr="00AA600F">
        <w:rPr>
          <w:rFonts w:ascii="Poppins" w:hAnsi="Poppins" w:cs="Poppins"/>
          <w:sz w:val="20"/>
          <w:szCs w:val="20"/>
        </w:rPr>
        <w:t>reliability,</w:t>
      </w:r>
      <w:r w:rsidR="00192674" w:rsidRPr="00AA600F">
        <w:rPr>
          <w:rFonts w:ascii="Poppins" w:hAnsi="Poppins" w:cs="Poppins"/>
          <w:sz w:val="20"/>
          <w:szCs w:val="20"/>
        </w:rPr>
        <w:t xml:space="preserve"> and </w:t>
      </w:r>
      <w:r w:rsidR="006D4D50">
        <w:rPr>
          <w:rFonts w:ascii="Poppins" w:hAnsi="Poppins" w:cs="Poppins"/>
          <w:sz w:val="20"/>
          <w:szCs w:val="20"/>
        </w:rPr>
        <w:t xml:space="preserve">relevant job </w:t>
      </w:r>
      <w:r w:rsidR="00192674" w:rsidRPr="00AA600F">
        <w:rPr>
          <w:rFonts w:ascii="Poppins" w:hAnsi="Poppins" w:cs="Poppins"/>
          <w:sz w:val="20"/>
          <w:szCs w:val="20"/>
        </w:rPr>
        <w:t xml:space="preserve">skills. </w:t>
      </w:r>
    </w:p>
    <w:p w14:paraId="16F9086F" w14:textId="12460071" w:rsidR="006D4D50" w:rsidRDefault="002E4999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Our Industry Engagement Manager </w:t>
      </w:r>
      <w:r w:rsidR="00B17369">
        <w:rPr>
          <w:rFonts w:ascii="Poppins" w:hAnsi="Poppins" w:cs="Poppins"/>
          <w:sz w:val="20"/>
          <w:szCs w:val="20"/>
        </w:rPr>
        <w:t xml:space="preserve">and/or our EST Trainers </w:t>
      </w:r>
      <w:r w:rsidRPr="00AA600F">
        <w:rPr>
          <w:rFonts w:ascii="Poppins" w:hAnsi="Poppins" w:cs="Poppins"/>
          <w:sz w:val="20"/>
          <w:szCs w:val="20"/>
        </w:rPr>
        <w:t>will liaise with you directly to ensure that any other necessary pre-entry requirements have been met</w:t>
      </w:r>
      <w:r w:rsidR="00313B01" w:rsidRPr="00AA600F">
        <w:rPr>
          <w:rFonts w:ascii="Poppins" w:hAnsi="Poppins" w:cs="Poppins"/>
          <w:sz w:val="20"/>
          <w:szCs w:val="20"/>
        </w:rPr>
        <w:t>, such as the provision of relevant PPE</w:t>
      </w:r>
      <w:r w:rsidR="006D4D50">
        <w:rPr>
          <w:rFonts w:ascii="Poppins" w:hAnsi="Poppins" w:cs="Poppins"/>
          <w:sz w:val="20"/>
          <w:szCs w:val="20"/>
        </w:rPr>
        <w:t xml:space="preserve"> and for completion of specific training requirements tailored to the role including white card and/or first aid</w:t>
      </w:r>
      <w:r w:rsidRPr="00AA600F">
        <w:rPr>
          <w:rFonts w:ascii="Poppins" w:hAnsi="Poppins" w:cs="Poppins"/>
          <w:sz w:val="20"/>
          <w:szCs w:val="20"/>
        </w:rPr>
        <w:t xml:space="preserve">. </w:t>
      </w:r>
      <w:r w:rsidR="00302D65" w:rsidRPr="00AA600F">
        <w:rPr>
          <w:rFonts w:ascii="Poppins" w:hAnsi="Poppins" w:cs="Poppins"/>
          <w:sz w:val="20"/>
          <w:szCs w:val="20"/>
        </w:rPr>
        <w:t xml:space="preserve">They will also keep in regular contact with both you and the participant throughout the </w:t>
      </w:r>
      <w:r w:rsidR="006D4D50">
        <w:rPr>
          <w:rFonts w:ascii="Poppins" w:hAnsi="Poppins" w:cs="Poppins"/>
          <w:sz w:val="20"/>
          <w:szCs w:val="20"/>
        </w:rPr>
        <w:t>commencement of employment</w:t>
      </w:r>
      <w:r w:rsidR="00302D65" w:rsidRPr="00AA600F">
        <w:rPr>
          <w:rFonts w:ascii="Poppins" w:hAnsi="Poppins" w:cs="Poppins"/>
          <w:sz w:val="20"/>
          <w:szCs w:val="20"/>
        </w:rPr>
        <w:t xml:space="preserve"> to ensure that everything goes smoothly.</w:t>
      </w:r>
    </w:p>
    <w:p w14:paraId="1BD19F75" w14:textId="4407C40D" w:rsidR="00404268" w:rsidRPr="00AA600F" w:rsidRDefault="006D4D50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</w:t>
      </w:r>
      <w:r w:rsidR="00302D65" w:rsidRPr="00AA600F">
        <w:rPr>
          <w:rFonts w:ascii="Poppins" w:hAnsi="Poppins" w:cs="Poppins"/>
          <w:sz w:val="20"/>
          <w:szCs w:val="20"/>
        </w:rPr>
        <w:t>f participants are offered ongoing employment, you may also be eligible for a wage subsidy.</w:t>
      </w:r>
    </w:p>
    <w:p w14:paraId="6336BB75" w14:textId="445DB606" w:rsidR="00032809" w:rsidRPr="00AA600F" w:rsidRDefault="00032809" w:rsidP="00AA600F">
      <w:pPr>
        <w:spacing w:after="120" w:line="240" w:lineRule="auto"/>
        <w:rPr>
          <w:rFonts w:ascii="Poppins" w:hAnsi="Poppins" w:cs="Poppins"/>
          <w:b/>
          <w:bCs/>
          <w:sz w:val="20"/>
          <w:szCs w:val="20"/>
        </w:rPr>
      </w:pPr>
      <w:r w:rsidRPr="00AA600F">
        <w:rPr>
          <w:rFonts w:ascii="Poppins" w:hAnsi="Poppins" w:cs="Poppins"/>
          <w:b/>
          <w:bCs/>
          <w:sz w:val="20"/>
          <w:szCs w:val="20"/>
        </w:rPr>
        <w:t>Target industries</w:t>
      </w:r>
    </w:p>
    <w:p w14:paraId="4F3CF126" w14:textId="779DA1A5" w:rsidR="00032809" w:rsidRPr="00AA600F" w:rsidRDefault="00032809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MTC </w:t>
      </w:r>
      <w:proofErr w:type="spellStart"/>
      <w:r w:rsidR="00E91C33">
        <w:rPr>
          <w:rFonts w:ascii="Poppins" w:hAnsi="Poppins" w:cs="Poppins"/>
          <w:sz w:val="20"/>
          <w:szCs w:val="20"/>
        </w:rPr>
        <w:t>FutureReady’</w:t>
      </w:r>
      <w:r w:rsidR="00E91C33" w:rsidRPr="00AA600F">
        <w:rPr>
          <w:rFonts w:ascii="Poppins" w:hAnsi="Poppins" w:cs="Poppins"/>
          <w:sz w:val="20"/>
          <w:szCs w:val="20"/>
        </w:rPr>
        <w:t>s</w:t>
      </w:r>
      <w:proofErr w:type="spellEnd"/>
      <w:r w:rsidR="00E91C33" w:rsidRPr="00AA600F">
        <w:rPr>
          <w:rFonts w:ascii="Poppins" w:hAnsi="Poppins" w:cs="Poppins"/>
          <w:sz w:val="20"/>
          <w:szCs w:val="20"/>
        </w:rPr>
        <w:t xml:space="preserve"> </w:t>
      </w:r>
      <w:r w:rsidRPr="00AA600F">
        <w:rPr>
          <w:rFonts w:ascii="Poppins" w:hAnsi="Poppins" w:cs="Poppins"/>
          <w:sz w:val="20"/>
          <w:szCs w:val="20"/>
        </w:rPr>
        <w:t>EST specialist course offerings will deliver targeted training in the following industry sectors:</w:t>
      </w:r>
    </w:p>
    <w:p w14:paraId="087785B6" w14:textId="0482F5CD" w:rsidR="00A12BAC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lastRenderedPageBreak/>
        <w:t>Construction</w:t>
      </w:r>
    </w:p>
    <w:p w14:paraId="2F1C7917" w14:textId="2CFF1BB9" w:rsidR="00032809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Childcare</w:t>
      </w:r>
    </w:p>
    <w:p w14:paraId="51D7431A" w14:textId="6192F326" w:rsidR="00032809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Retail</w:t>
      </w:r>
    </w:p>
    <w:p w14:paraId="5D86D377" w14:textId="39CDEF69" w:rsidR="00032809" w:rsidRPr="00AA600F" w:rsidRDefault="00032809" w:rsidP="00AA600F">
      <w:pPr>
        <w:pStyle w:val="ListParagraph"/>
        <w:numPr>
          <w:ilvl w:val="0"/>
          <w:numId w:val="2"/>
        </w:num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>Hospitality</w:t>
      </w:r>
    </w:p>
    <w:p w14:paraId="69E68C79" w14:textId="53073FB4" w:rsidR="00032809" w:rsidRPr="00AA600F" w:rsidRDefault="00032809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  <w:r w:rsidRPr="00AA600F">
        <w:rPr>
          <w:rFonts w:ascii="Poppins" w:hAnsi="Poppins" w:cs="Poppins"/>
          <w:sz w:val="20"/>
          <w:szCs w:val="20"/>
        </w:rPr>
        <w:t xml:space="preserve">As part of these courses, participants </w:t>
      </w:r>
      <w:r w:rsidR="005A1E18" w:rsidRPr="00AA600F">
        <w:rPr>
          <w:rFonts w:ascii="Poppins" w:hAnsi="Poppins" w:cs="Poppins"/>
          <w:sz w:val="20"/>
          <w:szCs w:val="20"/>
        </w:rPr>
        <w:t>may</w:t>
      </w:r>
      <w:r w:rsidRPr="00AA600F">
        <w:rPr>
          <w:rFonts w:ascii="Poppins" w:hAnsi="Poppins" w:cs="Poppins"/>
          <w:sz w:val="20"/>
          <w:szCs w:val="20"/>
        </w:rPr>
        <w:t xml:space="preserve"> undertake relevant accredited training for job opportunities in these industries </w:t>
      </w:r>
      <w:r w:rsidR="003D099E" w:rsidRPr="00AA600F">
        <w:rPr>
          <w:rFonts w:ascii="Poppins" w:hAnsi="Poppins" w:cs="Poppins"/>
          <w:sz w:val="20"/>
          <w:szCs w:val="20"/>
        </w:rPr>
        <w:t>e.g.,</w:t>
      </w:r>
      <w:r w:rsidRPr="00AA600F">
        <w:rPr>
          <w:rFonts w:ascii="Poppins" w:hAnsi="Poppins" w:cs="Poppins"/>
          <w:sz w:val="20"/>
          <w:szCs w:val="20"/>
        </w:rPr>
        <w:t xml:space="preserve"> </w:t>
      </w:r>
      <w:r w:rsidR="003D099E" w:rsidRPr="00AA600F">
        <w:rPr>
          <w:rFonts w:ascii="Poppins" w:hAnsi="Poppins" w:cs="Poppins"/>
          <w:sz w:val="20"/>
          <w:szCs w:val="20"/>
        </w:rPr>
        <w:t xml:space="preserve">CPCCWHS1001 </w:t>
      </w:r>
      <w:r w:rsidRPr="00AA600F">
        <w:rPr>
          <w:rFonts w:ascii="Poppins" w:hAnsi="Poppins" w:cs="Poppins"/>
          <w:sz w:val="20"/>
          <w:szCs w:val="20"/>
        </w:rPr>
        <w:t>Prepare to Work Safely in the Construction Industry (White Card)</w:t>
      </w:r>
      <w:r w:rsidR="003D099E" w:rsidRPr="00AA600F">
        <w:rPr>
          <w:rFonts w:ascii="Poppins" w:hAnsi="Poppins" w:cs="Poppins"/>
          <w:sz w:val="20"/>
          <w:szCs w:val="20"/>
        </w:rPr>
        <w:t xml:space="preserve">. </w:t>
      </w:r>
    </w:p>
    <w:p w14:paraId="6D8E618B" w14:textId="754F23A9" w:rsidR="00AA600F" w:rsidRPr="00AA600F" w:rsidRDefault="00AA600F" w:rsidP="00AA600F">
      <w:pPr>
        <w:pStyle w:val="Default"/>
        <w:spacing w:after="120"/>
        <w:rPr>
          <w:rFonts w:ascii="Poppins" w:hAnsi="Poppins" w:cs="Poppins"/>
          <w:b/>
          <w:bCs/>
          <w:color w:val="auto"/>
          <w:sz w:val="20"/>
          <w:szCs w:val="20"/>
        </w:rPr>
      </w:pPr>
      <w:r w:rsidRPr="00AA600F">
        <w:rPr>
          <w:rFonts w:ascii="Poppins" w:hAnsi="Poppins" w:cs="Poppins"/>
          <w:b/>
          <w:bCs/>
          <w:color w:val="auto"/>
          <w:sz w:val="20"/>
          <w:szCs w:val="20"/>
        </w:rPr>
        <w:t xml:space="preserve">About MTC </w:t>
      </w:r>
      <w:proofErr w:type="spellStart"/>
      <w:r w:rsidR="00E91C33">
        <w:rPr>
          <w:rFonts w:ascii="Poppins" w:hAnsi="Poppins" w:cs="Poppins"/>
          <w:b/>
          <w:bCs/>
          <w:color w:val="auto"/>
          <w:sz w:val="20"/>
          <w:szCs w:val="20"/>
        </w:rPr>
        <w:t>FutureReady</w:t>
      </w:r>
      <w:proofErr w:type="spellEnd"/>
    </w:p>
    <w:p w14:paraId="0A40F980" w14:textId="77777777" w:rsidR="00AA600F" w:rsidRPr="00AA600F" w:rsidRDefault="00AA600F" w:rsidP="00AA600F">
      <w:pPr>
        <w:pStyle w:val="Default"/>
        <w:spacing w:after="120"/>
        <w:rPr>
          <w:rFonts w:ascii="Poppins" w:hAnsi="Poppins" w:cs="Poppins"/>
          <w:color w:val="auto"/>
          <w:sz w:val="20"/>
          <w:szCs w:val="20"/>
        </w:rPr>
      </w:pPr>
      <w:r w:rsidRPr="00AA600F">
        <w:rPr>
          <w:rFonts w:ascii="Poppins" w:hAnsi="Poppins" w:cs="Poppins"/>
          <w:color w:val="auto"/>
          <w:sz w:val="20"/>
          <w:szCs w:val="20"/>
        </w:rPr>
        <w:t>MTC is the social enterprise that gives people the inspiration, capability and opportunity to create a fulfilling life. We deliver high impact employment, training and youth programs that help people gain skills for employment and entrepreneurship, build self-worth, and enable possibilities for transformative change.</w:t>
      </w:r>
    </w:p>
    <w:p w14:paraId="5823B973" w14:textId="77777777" w:rsidR="00AA600F" w:rsidRPr="00AA600F" w:rsidRDefault="00AA600F" w:rsidP="00AA600F">
      <w:pPr>
        <w:spacing w:after="120" w:line="240" w:lineRule="auto"/>
        <w:rPr>
          <w:rFonts w:ascii="Poppins" w:hAnsi="Poppins" w:cs="Poppins"/>
          <w:sz w:val="20"/>
          <w:szCs w:val="20"/>
        </w:rPr>
      </w:pPr>
    </w:p>
    <w:sectPr w:rsidR="00AA600F" w:rsidRPr="00AA600F" w:rsidSect="00AA600F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97F7" w14:textId="77777777" w:rsidR="00680186" w:rsidRDefault="00680186" w:rsidP="00AA600F">
      <w:pPr>
        <w:spacing w:after="0" w:line="240" w:lineRule="auto"/>
      </w:pPr>
      <w:r>
        <w:separator/>
      </w:r>
    </w:p>
  </w:endnote>
  <w:endnote w:type="continuationSeparator" w:id="0">
    <w:p w14:paraId="211F7D26" w14:textId="77777777" w:rsidR="00680186" w:rsidRDefault="00680186" w:rsidP="00AA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F5CF" w14:textId="5561EA5B" w:rsidR="00AA600F" w:rsidRPr="0042797F" w:rsidRDefault="0042797F" w:rsidP="0042797F">
    <w:pPr>
      <w:pStyle w:val="Footer"/>
      <w:jc w:val="right"/>
      <w:rPr>
        <w:rFonts w:ascii="Poppins" w:hAnsi="Poppins" w:cs="Poppins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4429C55" wp14:editId="7A742950">
          <wp:simplePos x="0" y="0"/>
          <wp:positionH relativeFrom="column">
            <wp:posOffset>5052060</wp:posOffset>
          </wp:positionH>
          <wp:positionV relativeFrom="paragraph">
            <wp:posOffset>-328930</wp:posOffset>
          </wp:positionV>
          <wp:extent cx="1226820" cy="817880"/>
          <wp:effectExtent l="0" t="0" r="0" b="1270"/>
          <wp:wrapThrough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hrough>
          <wp:docPr id="518378831" name="Picture 51837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BF2">
      <w:rPr>
        <w:rFonts w:ascii="Poppins" w:hAnsi="Poppins" w:cs="Poppins"/>
        <w:noProof/>
        <w:sz w:val="16"/>
        <w:szCs w:val="16"/>
      </w:rPr>
      <w:t>Address 334-336 Illawarra Road, Marrickville, NSW 2204</w:t>
    </w:r>
    <w:r w:rsidRPr="00385BF2">
      <w:rPr>
        <w:rFonts w:ascii="Poppins" w:hAnsi="Poppins" w:cs="Poppins"/>
        <w:sz w:val="16"/>
        <w:szCs w:val="16"/>
      </w:rPr>
      <w:t xml:space="preserve"> | P 1300 232 663</w:t>
    </w:r>
    <w:r w:rsidRPr="00385BF2">
      <w:rPr>
        <w:rFonts w:ascii="Poppins" w:hAnsi="Poppins" w:cs="Poppins"/>
        <w:sz w:val="16"/>
        <w:szCs w:val="16"/>
      </w:rPr>
      <w:br/>
      <w:t>E info@mtc</w:t>
    </w:r>
    <w:r>
      <w:rPr>
        <w:rFonts w:ascii="Poppins" w:hAnsi="Poppins" w:cs="Poppins"/>
        <w:sz w:val="16"/>
        <w:szCs w:val="16"/>
      </w:rPr>
      <w:t>futureready.org</w:t>
    </w:r>
    <w:r w:rsidRPr="00385BF2">
      <w:rPr>
        <w:rFonts w:ascii="Poppins" w:hAnsi="Poppins" w:cs="Poppins"/>
        <w:sz w:val="16"/>
        <w:szCs w:val="16"/>
      </w:rPr>
      <w:t xml:space="preserve">.au | W </w:t>
    </w:r>
    <w:r>
      <w:rPr>
        <w:rFonts w:ascii="Poppins" w:hAnsi="Poppins" w:cs="Poppins"/>
        <w:sz w:val="16"/>
        <w:szCs w:val="16"/>
      </w:rPr>
      <w:t>mtcfutureready</w:t>
    </w:r>
    <w:r w:rsidRPr="00385BF2">
      <w:rPr>
        <w:rFonts w:ascii="Poppins" w:hAnsi="Poppins" w:cs="Poppins"/>
        <w:sz w:val="16"/>
        <w:szCs w:val="16"/>
      </w:rPr>
      <w:t>.</w:t>
    </w:r>
    <w:r>
      <w:rPr>
        <w:rFonts w:ascii="Poppins" w:hAnsi="Poppins" w:cs="Poppins"/>
        <w:sz w:val="16"/>
        <w:szCs w:val="16"/>
      </w:rPr>
      <w:t>org</w:t>
    </w:r>
    <w:r w:rsidRPr="00385BF2">
      <w:rPr>
        <w:rFonts w:ascii="Poppins" w:hAnsi="Poppins" w:cs="Poppins"/>
        <w:sz w:val="16"/>
        <w:szCs w:val="16"/>
      </w:rPr>
      <w:t xml:space="preserve">.au | ABN </w:t>
    </w:r>
    <w:r w:rsidRPr="00385BF2">
      <w:rPr>
        <w:rFonts w:ascii="Poppins" w:hAnsi="Poppins" w:cs="Poppins"/>
        <w:noProof/>
        <w:sz w:val="16"/>
        <w:szCs w:val="16"/>
      </w:rPr>
      <w:t xml:space="preserve">26 046 112 702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985D" w14:textId="22BF6566" w:rsidR="00AA600F" w:rsidRPr="00AA600F" w:rsidRDefault="00AA600F" w:rsidP="00AA600F">
    <w:pPr>
      <w:pStyle w:val="Footer"/>
      <w:jc w:val="right"/>
      <w:rPr>
        <w:rFonts w:ascii="Poppins" w:hAnsi="Poppins" w:cs="Poppins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801CE8F" wp14:editId="0419D58B">
          <wp:simplePos x="0" y="0"/>
          <wp:positionH relativeFrom="column">
            <wp:posOffset>5052060</wp:posOffset>
          </wp:positionH>
          <wp:positionV relativeFrom="paragraph">
            <wp:posOffset>-328930</wp:posOffset>
          </wp:positionV>
          <wp:extent cx="1226820" cy="817880"/>
          <wp:effectExtent l="0" t="0" r="0" b="1270"/>
          <wp:wrapThrough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BF2">
      <w:rPr>
        <w:rFonts w:ascii="Poppins" w:hAnsi="Poppins" w:cs="Poppins"/>
        <w:noProof/>
        <w:sz w:val="16"/>
        <w:szCs w:val="16"/>
      </w:rPr>
      <w:t>Address 334-336 Illawarra Road, Marrickville, NSW 2204</w:t>
    </w:r>
    <w:r w:rsidRPr="00385BF2">
      <w:rPr>
        <w:rFonts w:ascii="Poppins" w:hAnsi="Poppins" w:cs="Poppins"/>
        <w:sz w:val="16"/>
        <w:szCs w:val="16"/>
      </w:rPr>
      <w:t xml:space="preserve"> | P 1300 232 663</w:t>
    </w:r>
    <w:r w:rsidRPr="00385BF2">
      <w:rPr>
        <w:rFonts w:ascii="Poppins" w:hAnsi="Poppins" w:cs="Poppins"/>
        <w:sz w:val="16"/>
        <w:szCs w:val="16"/>
      </w:rPr>
      <w:br/>
      <w:t>E info@mtc</w:t>
    </w:r>
    <w:r w:rsidR="0042797F">
      <w:rPr>
        <w:rFonts w:ascii="Poppins" w:hAnsi="Poppins" w:cs="Poppins"/>
        <w:sz w:val="16"/>
        <w:szCs w:val="16"/>
      </w:rPr>
      <w:t>futureready.org</w:t>
    </w:r>
    <w:r w:rsidRPr="00385BF2">
      <w:rPr>
        <w:rFonts w:ascii="Poppins" w:hAnsi="Poppins" w:cs="Poppins"/>
        <w:sz w:val="16"/>
        <w:szCs w:val="16"/>
      </w:rPr>
      <w:t xml:space="preserve">.au | W </w:t>
    </w:r>
    <w:r w:rsidR="0042797F">
      <w:rPr>
        <w:rFonts w:ascii="Poppins" w:hAnsi="Poppins" w:cs="Poppins"/>
        <w:sz w:val="16"/>
        <w:szCs w:val="16"/>
      </w:rPr>
      <w:t>mtcfutureready</w:t>
    </w:r>
    <w:r w:rsidRPr="00385BF2">
      <w:rPr>
        <w:rFonts w:ascii="Poppins" w:hAnsi="Poppins" w:cs="Poppins"/>
        <w:sz w:val="16"/>
        <w:szCs w:val="16"/>
      </w:rPr>
      <w:t>.</w:t>
    </w:r>
    <w:r w:rsidR="0042797F">
      <w:rPr>
        <w:rFonts w:ascii="Poppins" w:hAnsi="Poppins" w:cs="Poppins"/>
        <w:sz w:val="16"/>
        <w:szCs w:val="16"/>
      </w:rPr>
      <w:t>org</w:t>
    </w:r>
    <w:r w:rsidRPr="00385BF2">
      <w:rPr>
        <w:rFonts w:ascii="Poppins" w:hAnsi="Poppins" w:cs="Poppins"/>
        <w:sz w:val="16"/>
        <w:szCs w:val="16"/>
      </w:rPr>
      <w:t xml:space="preserve">.au | ABN </w:t>
    </w:r>
    <w:r w:rsidRPr="00385BF2">
      <w:rPr>
        <w:rFonts w:ascii="Poppins" w:hAnsi="Poppins" w:cs="Poppins"/>
        <w:noProof/>
        <w:sz w:val="16"/>
        <w:szCs w:val="16"/>
      </w:rPr>
      <w:t xml:space="preserve">26 046 112 702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AE46" w14:textId="77777777" w:rsidR="00680186" w:rsidRDefault="00680186" w:rsidP="00AA600F">
      <w:pPr>
        <w:spacing w:after="0" w:line="240" w:lineRule="auto"/>
      </w:pPr>
      <w:r>
        <w:separator/>
      </w:r>
    </w:p>
  </w:footnote>
  <w:footnote w:type="continuationSeparator" w:id="0">
    <w:p w14:paraId="58199DDD" w14:textId="77777777" w:rsidR="00680186" w:rsidRDefault="00680186" w:rsidP="00AA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2725" w14:textId="38F8D23B" w:rsidR="00AA600F" w:rsidRDefault="00AA600F" w:rsidP="00AA600F">
    <w:pPr>
      <w:pStyle w:val="Header"/>
      <w:tabs>
        <w:tab w:val="clear" w:pos="4513"/>
        <w:tab w:val="clear" w:pos="9026"/>
        <w:tab w:val="left" w:pos="250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53E5C" wp14:editId="5C2A4F34">
          <wp:simplePos x="0" y="0"/>
          <wp:positionH relativeFrom="column">
            <wp:posOffset>-60960</wp:posOffset>
          </wp:positionH>
          <wp:positionV relativeFrom="paragraph">
            <wp:posOffset>7620</wp:posOffset>
          </wp:positionV>
          <wp:extent cx="3193400" cy="10591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40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12CD2D" wp14:editId="7F57AB5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300400"/>
              <wp:effectExtent l="0" t="0" r="3175" b="508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300400"/>
                      </a:xfrm>
                      <a:prstGeom prst="rect">
                        <a:avLst/>
                      </a:prstGeom>
                      <a:solidFill>
                        <a:srgbClr val="0515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3DDED2" w14:textId="77777777" w:rsidR="00AA600F" w:rsidRPr="00E05FF2" w:rsidRDefault="00AA600F" w:rsidP="00AA600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2CD2D" id="Rectangle 1" o:spid="_x0000_s1026" alt="&quot;&quot;" style="position:absolute;margin-left:0;margin-top:0;width:595.3pt;height:181.1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" fillcolor="#051532" stroked="f" strokeweight="1pt">
              <v:textbox>
                <w:txbxContent>
                  <w:p w14:paraId="5A3DDED2" w14:textId="77777777" w:rsidR="00AA600F" w:rsidRPr="00E05FF2" w:rsidRDefault="00AA600F" w:rsidP="00AA600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D6B9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4752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FB3607"/>
    <w:multiLevelType w:val="hybridMultilevel"/>
    <w:tmpl w:val="D66EBE0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B7162CE"/>
    <w:multiLevelType w:val="hybridMultilevel"/>
    <w:tmpl w:val="35F09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22615">
    <w:abstractNumId w:val="3"/>
  </w:num>
  <w:num w:numId="2" w16cid:durableId="1198658622">
    <w:abstractNumId w:val="2"/>
  </w:num>
  <w:num w:numId="3" w16cid:durableId="15540808">
    <w:abstractNumId w:val="1"/>
  </w:num>
  <w:num w:numId="4" w16cid:durableId="17197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AC"/>
    <w:rsid w:val="00032809"/>
    <w:rsid w:val="00074BB2"/>
    <w:rsid w:val="00077F13"/>
    <w:rsid w:val="00087B97"/>
    <w:rsid w:val="0009629D"/>
    <w:rsid w:val="000E54EF"/>
    <w:rsid w:val="00145225"/>
    <w:rsid w:val="00192674"/>
    <w:rsid w:val="001C43FF"/>
    <w:rsid w:val="002D2E99"/>
    <w:rsid w:val="002E4999"/>
    <w:rsid w:val="00302992"/>
    <w:rsid w:val="00302D65"/>
    <w:rsid w:val="00313B01"/>
    <w:rsid w:val="003A2E0E"/>
    <w:rsid w:val="003D099E"/>
    <w:rsid w:val="00404268"/>
    <w:rsid w:val="00422FFC"/>
    <w:rsid w:val="0042797F"/>
    <w:rsid w:val="00430FA5"/>
    <w:rsid w:val="00495747"/>
    <w:rsid w:val="0049785C"/>
    <w:rsid w:val="00547893"/>
    <w:rsid w:val="005A1E18"/>
    <w:rsid w:val="00610A67"/>
    <w:rsid w:val="00680186"/>
    <w:rsid w:val="006D4D50"/>
    <w:rsid w:val="007403A6"/>
    <w:rsid w:val="007A609D"/>
    <w:rsid w:val="007E5628"/>
    <w:rsid w:val="007F4BE8"/>
    <w:rsid w:val="00857624"/>
    <w:rsid w:val="008B3389"/>
    <w:rsid w:val="008D3CC6"/>
    <w:rsid w:val="008E0D34"/>
    <w:rsid w:val="009A30E7"/>
    <w:rsid w:val="009F5667"/>
    <w:rsid w:val="00A12BAC"/>
    <w:rsid w:val="00A769AF"/>
    <w:rsid w:val="00A8770D"/>
    <w:rsid w:val="00AA600F"/>
    <w:rsid w:val="00AB4C2B"/>
    <w:rsid w:val="00AF6618"/>
    <w:rsid w:val="00B17369"/>
    <w:rsid w:val="00C0701C"/>
    <w:rsid w:val="00C12E0F"/>
    <w:rsid w:val="00CF5F17"/>
    <w:rsid w:val="00D730F9"/>
    <w:rsid w:val="00DA6268"/>
    <w:rsid w:val="00DC39C5"/>
    <w:rsid w:val="00DC7E2C"/>
    <w:rsid w:val="00E91C33"/>
    <w:rsid w:val="00F43D2D"/>
    <w:rsid w:val="00F6412A"/>
    <w:rsid w:val="00FA01A9"/>
    <w:rsid w:val="142D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50C78"/>
  <w15:chartTrackingRefBased/>
  <w15:docId w15:val="{3C3EC5FD-A99D-44D8-9C09-C6073D8A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70D"/>
    <w:rPr>
      <w:b/>
      <w:bCs/>
      <w:sz w:val="20"/>
      <w:szCs w:val="20"/>
    </w:rPr>
  </w:style>
  <w:style w:type="paragraph" w:customStyle="1" w:styleId="Default">
    <w:name w:val="Default"/>
    <w:rsid w:val="00AA6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00F"/>
  </w:style>
  <w:style w:type="paragraph" w:styleId="Footer">
    <w:name w:val="footer"/>
    <w:basedOn w:val="Normal"/>
    <w:link w:val="FooterChar"/>
    <w:uiPriority w:val="99"/>
    <w:unhideWhenUsed/>
    <w:rsid w:val="00AA6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0F"/>
  </w:style>
  <w:style w:type="paragraph" w:styleId="Revision">
    <w:name w:val="Revision"/>
    <w:hidden/>
    <w:uiPriority w:val="99"/>
    <w:semiHidden/>
    <w:rsid w:val="00495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d30a9-6b4d-4807-9897-39ba206ec428" xsi:nil="true"/>
    <lcf76f155ced4ddcb4097134ff3c332f xmlns="ee9cedfc-761e-4e85-9131-4e2cd3d8e6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15C29193F884CB55F9AAF23F7A615" ma:contentTypeVersion="11" ma:contentTypeDescription="Create a new document." ma:contentTypeScope="" ma:versionID="28a4811a61a3c538d6b5b2dba79107e0">
  <xsd:schema xmlns:xsd="http://www.w3.org/2001/XMLSchema" xmlns:xs="http://www.w3.org/2001/XMLSchema" xmlns:p="http://schemas.microsoft.com/office/2006/metadata/properties" xmlns:ns2="ee9cedfc-761e-4e85-9131-4e2cd3d8e603" xmlns:ns3="97ed30a9-6b4d-4807-9897-39ba206ec428" targetNamespace="http://schemas.microsoft.com/office/2006/metadata/properties" ma:root="true" ma:fieldsID="823a62e414e0bde7e00723606ba9ea6a" ns2:_="" ns3:_="">
    <xsd:import namespace="ee9cedfc-761e-4e85-9131-4e2cd3d8e603"/>
    <xsd:import namespace="97ed30a9-6b4d-4807-9897-39ba206e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cedfc-761e-4e85-9131-4e2cd3d8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3ee756-1341-4827-a215-e3ef822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30a9-6b4d-4807-9897-39ba206ec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a76e5d-f88a-4e93-976a-c8806508d999}" ma:internalName="TaxCatchAll" ma:showField="CatchAllData" ma:web="97ed30a9-6b4d-4807-9897-39ba206e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E7FCA-39F5-4650-8E93-2A42B9B84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AB179-E155-4723-A360-B6AF552F2FF2}">
  <ds:schemaRefs>
    <ds:schemaRef ds:uri="http://schemas.microsoft.com/office/2006/metadata/properties"/>
    <ds:schemaRef ds:uri="http://schemas.microsoft.com/office/infopath/2007/PartnerControls"/>
    <ds:schemaRef ds:uri="97ed30a9-6b4d-4807-9897-39ba206ec428"/>
    <ds:schemaRef ds:uri="ee9cedfc-761e-4e85-9131-4e2cd3d8e603"/>
  </ds:schemaRefs>
</ds:datastoreItem>
</file>

<file path=customXml/itemProps3.xml><?xml version="1.0" encoding="utf-8"?>
<ds:datastoreItem xmlns:ds="http://schemas.openxmlformats.org/officeDocument/2006/customXml" ds:itemID="{623233FE-8166-4E1C-9A2F-1A5F89F5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cedfc-761e-4e85-9131-4e2cd3d8e603"/>
    <ds:schemaRef ds:uri="97ed30a9-6b4d-4807-9897-39ba206e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2484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Subhi Madi</dc:creator>
  <cp:keywords/>
  <dc:description/>
  <cp:lastModifiedBy>WILLIAMS,Nancy</cp:lastModifiedBy>
  <cp:revision>3</cp:revision>
  <cp:lastPrinted>2026-04-07T02:54:00Z</cp:lastPrinted>
  <dcterms:created xsi:type="dcterms:W3CDTF">2026-04-07T02:54:00Z</dcterms:created>
  <dcterms:modified xsi:type="dcterms:W3CDTF">2026-04-07T02:55:00Z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0x010100E9915C29193F884CB55F9AAF23F7A615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2022-11-22T04:53:42Z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e160a24b-1d60-4086-abfb-1a47f3dbd061</vt:lpwstr>
  </property>
  <property fmtid="{D5CDD505-2E9C-101B-9397-08002B2CF9AE}" pid="9" name="MSIP_Label_79d889eb-932f-4752-8739-64d25806ef64_ContentBits">
    <vt:lpwstr>0</vt:lpwstr>
  </property>
</Properties>
</file>