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BC5F" w14:textId="47BE2324" w:rsidR="004F050D" w:rsidRDefault="00DB48E7" w:rsidP="003B4A3D">
      <w:r>
        <w:rPr>
          <w:noProof/>
        </w:rPr>
        <w:drawing>
          <wp:anchor distT="0" distB="0" distL="114300" distR="114300" simplePos="0" relativeHeight="251658240" behindDoc="1" locked="0" layoutInCell="1" allowOverlap="1" wp14:anchorId="6456FADC" wp14:editId="67379F9F">
            <wp:simplePos x="0" y="0"/>
            <wp:positionH relativeFrom="margin">
              <wp:align>left</wp:align>
            </wp:positionH>
            <wp:positionV relativeFrom="paragraph">
              <wp:posOffset>-473075</wp:posOffset>
            </wp:positionV>
            <wp:extent cx="2552700" cy="846675"/>
            <wp:effectExtent l="0" t="0" r="0" b="0"/>
            <wp:wrapNone/>
            <wp:docPr id="139569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99482" name="Picture 13956994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700" cy="846675"/>
                    </a:xfrm>
                    <a:prstGeom prst="rect">
                      <a:avLst/>
                    </a:prstGeom>
                  </pic:spPr>
                </pic:pic>
              </a:graphicData>
            </a:graphic>
            <wp14:sizeRelH relativeFrom="page">
              <wp14:pctWidth>0</wp14:pctWidth>
            </wp14:sizeRelH>
            <wp14:sizeRelV relativeFrom="page">
              <wp14:pctHeight>0</wp14:pctHeight>
            </wp14:sizeRelV>
          </wp:anchor>
        </w:drawing>
      </w:r>
    </w:p>
    <w:p w14:paraId="5DF8847C" w14:textId="3BCE2146" w:rsidR="00890EDA" w:rsidRPr="00DB48E7" w:rsidRDefault="00DB48E7" w:rsidP="00DB48E7">
      <w:pPr>
        <w:jc w:val="center"/>
        <w:rPr>
          <w:rFonts w:ascii="Rethink Sans ExtraBold" w:eastAsiaTheme="majorEastAsia" w:hAnsi="Rethink Sans ExtraBold" w:cstheme="majorBidi"/>
          <w:color w:val="000000" w:themeColor="text1"/>
          <w:sz w:val="36"/>
          <w:szCs w:val="36"/>
        </w:rPr>
      </w:pPr>
      <w:r w:rsidRPr="00DB48E7">
        <w:rPr>
          <w:rFonts w:ascii="Rethink Sans ExtraBold" w:eastAsiaTheme="majorEastAsia" w:hAnsi="Rethink Sans ExtraBold" w:cstheme="majorBidi"/>
          <w:b/>
          <w:bCs/>
          <w:color w:val="000000" w:themeColor="text1"/>
          <w:sz w:val="36"/>
          <w:szCs w:val="36"/>
        </w:rPr>
        <w:br/>
        <w:t>Service Delivery Plan – Participants</w:t>
      </w:r>
    </w:p>
    <w:p w14:paraId="582438CC" w14:textId="77777777" w:rsidR="00DB48E7" w:rsidRPr="00DB48E7" w:rsidRDefault="00DB48E7" w:rsidP="00DB48E7">
      <w:pPr>
        <w:pStyle w:val="Heading2"/>
        <w:rPr>
          <w:rFonts w:asciiTheme="minorHAnsi" w:eastAsiaTheme="minorHAnsi" w:hAnsiTheme="minorHAnsi" w:cstheme="minorBidi"/>
          <w:b w:val="0"/>
          <w:color w:val="auto"/>
          <w:sz w:val="20"/>
          <w:szCs w:val="22"/>
        </w:rPr>
      </w:pPr>
      <w:r w:rsidRPr="00DB48E7">
        <w:rPr>
          <w:rFonts w:asciiTheme="minorHAnsi" w:eastAsiaTheme="minorHAnsi" w:hAnsiTheme="minorHAnsi" w:cstheme="minorBidi"/>
          <w:b w:val="0"/>
          <w:color w:val="auto"/>
          <w:sz w:val="20"/>
          <w:szCs w:val="22"/>
        </w:rPr>
        <w:t>Employability Skills Training (EST) helps you become job ready by providing intensive pre-employment training. EST gives you the opportunity to enhance your work readiness through various courses tailored to your needs. Participating in EST will help you understand the expectations of employers in both the recruitment process and as a new employee in the workplace.</w:t>
      </w:r>
    </w:p>
    <w:p w14:paraId="39AB34C9" w14:textId="56EC83C0" w:rsidR="00DB48E7" w:rsidRPr="00DB48E7" w:rsidRDefault="00DB48E7" w:rsidP="00DB48E7">
      <w:pPr>
        <w:pStyle w:val="Heading2"/>
        <w:rPr>
          <w:rFonts w:ascii="Rethink Sans ExtraBold" w:hAnsi="Rethink Sans ExtraBold"/>
          <w:sz w:val="24"/>
          <w:szCs w:val="24"/>
        </w:rPr>
      </w:pPr>
      <w:r w:rsidRPr="00DB48E7">
        <w:rPr>
          <w:rFonts w:ascii="Rethink Sans ExtraBold" w:hAnsi="Rethink Sans ExtraBold"/>
          <w:sz w:val="24"/>
          <w:szCs w:val="24"/>
        </w:rPr>
        <w:t>Who is this training for?</w:t>
      </w:r>
    </w:p>
    <w:p w14:paraId="400C2CA6" w14:textId="77777777" w:rsidR="00DB48E7" w:rsidRPr="00DB48E7" w:rsidRDefault="00DB48E7" w:rsidP="00DB48E7">
      <w:pPr>
        <w:pStyle w:val="Default"/>
        <w:spacing w:after="120"/>
        <w:rPr>
          <w:rFonts w:asciiTheme="minorHAnsi" w:hAnsiTheme="minorHAnsi" w:cs="Poppins"/>
          <w:color w:val="auto"/>
          <w:sz w:val="20"/>
          <w:szCs w:val="20"/>
        </w:rPr>
      </w:pPr>
      <w:r w:rsidRPr="00DB48E7">
        <w:rPr>
          <w:rFonts w:asciiTheme="minorHAnsi" w:hAnsiTheme="minorHAnsi" w:cs="Poppins"/>
          <w:color w:val="auto"/>
          <w:sz w:val="20"/>
          <w:szCs w:val="20"/>
        </w:rPr>
        <w:t xml:space="preserve">As part of our EST program, we offer tailored programs for an open age group which includes </w:t>
      </w:r>
      <w:r w:rsidRPr="00DB48E7">
        <w:rPr>
          <w:rFonts w:asciiTheme="minorHAnsi" w:hAnsiTheme="minorHAnsi"/>
          <w:sz w:val="20"/>
          <w:szCs w:val="20"/>
        </w:rPr>
        <w:t>people aged 15 years and older</w:t>
      </w:r>
      <w:r w:rsidRPr="00DB48E7">
        <w:rPr>
          <w:rFonts w:asciiTheme="minorHAnsi" w:hAnsiTheme="minorHAnsi" w:cs="Poppins"/>
          <w:color w:val="auto"/>
          <w:sz w:val="20"/>
          <w:szCs w:val="20"/>
        </w:rPr>
        <w:t xml:space="preserve"> to provide you with practical training that will be useful for your chosen career path. Our EST program will help you understand the current job market and what opportunities are available to you and offers specialised skills training in key industries such as construction, hospitality, retail, and childcare. </w:t>
      </w:r>
    </w:p>
    <w:p w14:paraId="2E19B89E" w14:textId="77777777" w:rsidR="00DB48E7" w:rsidRPr="00DB48E7" w:rsidRDefault="00DB48E7" w:rsidP="00DB48E7">
      <w:pPr>
        <w:pStyle w:val="Default"/>
        <w:spacing w:after="120"/>
        <w:rPr>
          <w:rFonts w:asciiTheme="minorHAnsi" w:hAnsiTheme="minorHAnsi" w:cs="Poppins"/>
          <w:color w:val="auto"/>
          <w:sz w:val="20"/>
          <w:szCs w:val="20"/>
        </w:rPr>
      </w:pPr>
      <w:r w:rsidRPr="00DB48E7">
        <w:rPr>
          <w:rFonts w:asciiTheme="minorHAnsi" w:hAnsiTheme="minorHAnsi" w:cs="Poppins"/>
          <w:color w:val="auto"/>
          <w:sz w:val="20"/>
          <w:szCs w:val="20"/>
        </w:rPr>
        <w:t>At completion of the EST program, we will assist you in deciding and recommending the next steps of your career pathway.</w:t>
      </w:r>
    </w:p>
    <w:p w14:paraId="6C5FDFBC" w14:textId="4226F99A" w:rsidR="00DB48E7" w:rsidRPr="00DB48E7" w:rsidRDefault="00DB48E7" w:rsidP="00DB48E7">
      <w:pPr>
        <w:pStyle w:val="Heading2"/>
        <w:rPr>
          <w:rFonts w:ascii="Rethink Sans ExtraBold" w:hAnsi="Rethink Sans ExtraBold"/>
          <w:sz w:val="24"/>
          <w:szCs w:val="24"/>
        </w:rPr>
      </w:pPr>
      <w:r w:rsidRPr="00DB48E7">
        <w:rPr>
          <w:rFonts w:ascii="Rethink Sans ExtraBold" w:hAnsi="Rethink Sans ExtraBold"/>
          <w:sz w:val="24"/>
          <w:szCs w:val="24"/>
        </w:rPr>
        <w:t>What can you expect?</w:t>
      </w:r>
    </w:p>
    <w:p w14:paraId="7546BEF4" w14:textId="77777777" w:rsidR="00DB48E7" w:rsidRPr="00DB48E7" w:rsidRDefault="00DB48E7" w:rsidP="00DB48E7">
      <w:pPr>
        <w:rPr>
          <w:sz w:val="20"/>
          <w:szCs w:val="20"/>
        </w:rPr>
      </w:pPr>
      <w:r w:rsidRPr="00DB48E7">
        <w:rPr>
          <w:sz w:val="20"/>
          <w:szCs w:val="20"/>
        </w:rPr>
        <w:t xml:space="preserve">At MTC </w:t>
      </w:r>
      <w:proofErr w:type="spellStart"/>
      <w:r w:rsidRPr="00DB48E7">
        <w:rPr>
          <w:sz w:val="20"/>
          <w:szCs w:val="20"/>
        </w:rPr>
        <w:t>FutureReady</w:t>
      </w:r>
      <w:proofErr w:type="spellEnd"/>
      <w:r w:rsidRPr="00DB48E7">
        <w:rPr>
          <w:sz w:val="20"/>
          <w:szCs w:val="20"/>
        </w:rPr>
        <w:t>, we support you in having a positive learning experience. You will:</w:t>
      </w:r>
    </w:p>
    <w:p w14:paraId="36188BC1" w14:textId="77777777" w:rsidR="00DB48E7" w:rsidRPr="00DB48E7" w:rsidRDefault="00DB48E7" w:rsidP="00DB48E7">
      <w:pPr>
        <w:pStyle w:val="ListParagraph"/>
        <w:numPr>
          <w:ilvl w:val="0"/>
          <w:numId w:val="6"/>
        </w:numPr>
        <w:rPr>
          <w:sz w:val="20"/>
          <w:szCs w:val="20"/>
        </w:rPr>
      </w:pPr>
      <w:r w:rsidRPr="00DB48E7">
        <w:rPr>
          <w:sz w:val="20"/>
          <w:szCs w:val="20"/>
        </w:rPr>
        <w:t xml:space="preserve">Enjoy interactive training activities </w:t>
      </w:r>
    </w:p>
    <w:p w14:paraId="66B6415B" w14:textId="77777777" w:rsidR="00DB48E7" w:rsidRPr="00DB48E7" w:rsidRDefault="00DB48E7" w:rsidP="00DB48E7">
      <w:pPr>
        <w:pStyle w:val="ListParagraph"/>
        <w:numPr>
          <w:ilvl w:val="0"/>
          <w:numId w:val="6"/>
        </w:numPr>
        <w:rPr>
          <w:sz w:val="20"/>
          <w:szCs w:val="20"/>
        </w:rPr>
      </w:pPr>
      <w:r w:rsidRPr="00DB48E7">
        <w:rPr>
          <w:sz w:val="20"/>
          <w:szCs w:val="20"/>
        </w:rPr>
        <w:t>Engage in hands-on, inquiry-based learning while practicing digital technologies</w:t>
      </w:r>
    </w:p>
    <w:p w14:paraId="78F61C84" w14:textId="77777777" w:rsidR="00DB48E7" w:rsidRPr="00DB48E7" w:rsidRDefault="00DB48E7" w:rsidP="00DB48E7">
      <w:pPr>
        <w:pStyle w:val="ListParagraph"/>
        <w:numPr>
          <w:ilvl w:val="0"/>
          <w:numId w:val="6"/>
        </w:numPr>
        <w:rPr>
          <w:sz w:val="20"/>
          <w:szCs w:val="20"/>
        </w:rPr>
      </w:pPr>
      <w:r w:rsidRPr="00DB48E7">
        <w:rPr>
          <w:sz w:val="20"/>
          <w:szCs w:val="20"/>
        </w:rPr>
        <w:t>Participate in group scenario-based problem solving</w:t>
      </w:r>
    </w:p>
    <w:p w14:paraId="14B0F9B4" w14:textId="77777777" w:rsidR="00DB48E7" w:rsidRPr="00DB48E7" w:rsidRDefault="00DB48E7" w:rsidP="00DB48E7">
      <w:pPr>
        <w:pStyle w:val="ListParagraph"/>
        <w:numPr>
          <w:ilvl w:val="0"/>
          <w:numId w:val="6"/>
        </w:numPr>
        <w:rPr>
          <w:sz w:val="20"/>
          <w:szCs w:val="20"/>
        </w:rPr>
      </w:pPr>
      <w:r w:rsidRPr="00DB48E7">
        <w:rPr>
          <w:sz w:val="20"/>
          <w:szCs w:val="20"/>
        </w:rPr>
        <w:t>Practice your interview skills and prepare for the job you want</w:t>
      </w:r>
    </w:p>
    <w:p w14:paraId="64682AB5" w14:textId="77777777" w:rsidR="00DB48E7" w:rsidRPr="00DB48E7" w:rsidRDefault="00DB48E7" w:rsidP="00DB48E7">
      <w:pPr>
        <w:pStyle w:val="ListParagraph"/>
        <w:numPr>
          <w:ilvl w:val="0"/>
          <w:numId w:val="6"/>
        </w:numPr>
        <w:rPr>
          <w:sz w:val="20"/>
          <w:szCs w:val="20"/>
        </w:rPr>
      </w:pPr>
      <w:r w:rsidRPr="00DB48E7">
        <w:rPr>
          <w:sz w:val="20"/>
          <w:szCs w:val="20"/>
        </w:rPr>
        <w:t>Complete individual research projects that explore an occupation of your choice</w:t>
      </w:r>
    </w:p>
    <w:p w14:paraId="66B580E7" w14:textId="77777777" w:rsidR="00DB48E7" w:rsidRPr="00DB48E7" w:rsidRDefault="00DB48E7" w:rsidP="00DB48E7">
      <w:pPr>
        <w:rPr>
          <w:sz w:val="20"/>
          <w:szCs w:val="20"/>
        </w:rPr>
      </w:pPr>
      <w:r w:rsidRPr="00DB48E7">
        <w:rPr>
          <w:sz w:val="20"/>
          <w:szCs w:val="20"/>
        </w:rPr>
        <w:t>In addition, you will have access to a wide range of digital and industry resources to support your learning, including:</w:t>
      </w:r>
    </w:p>
    <w:p w14:paraId="5C1F0ACA" w14:textId="77777777" w:rsidR="00DB48E7" w:rsidRPr="00DB48E7" w:rsidRDefault="00DB48E7" w:rsidP="00DB48E7">
      <w:pPr>
        <w:pStyle w:val="ListParagraph"/>
        <w:numPr>
          <w:ilvl w:val="0"/>
          <w:numId w:val="7"/>
        </w:numPr>
        <w:rPr>
          <w:sz w:val="20"/>
          <w:szCs w:val="20"/>
        </w:rPr>
      </w:pPr>
      <w:r w:rsidRPr="00DB48E7">
        <w:rPr>
          <w:sz w:val="20"/>
          <w:szCs w:val="20"/>
        </w:rPr>
        <w:t>Sample résumés, cover letters, job descriptions and selection criteria</w:t>
      </w:r>
    </w:p>
    <w:p w14:paraId="2DEDBE4D" w14:textId="77777777" w:rsidR="00DB48E7" w:rsidRPr="00DB48E7" w:rsidRDefault="00DB48E7" w:rsidP="00DB48E7">
      <w:pPr>
        <w:pStyle w:val="ListParagraph"/>
        <w:numPr>
          <w:ilvl w:val="0"/>
          <w:numId w:val="7"/>
        </w:numPr>
        <w:rPr>
          <w:sz w:val="20"/>
          <w:szCs w:val="20"/>
        </w:rPr>
      </w:pPr>
      <w:r w:rsidRPr="00DB48E7">
        <w:rPr>
          <w:sz w:val="20"/>
          <w:szCs w:val="20"/>
        </w:rPr>
        <w:t>Recorded masterclasses on applying for jobs, job requirements, and expectations such as dress codes</w:t>
      </w:r>
    </w:p>
    <w:p w14:paraId="14AA5E6D" w14:textId="77777777" w:rsidR="00DB48E7" w:rsidRPr="00DB48E7" w:rsidRDefault="00DB48E7" w:rsidP="00DB48E7">
      <w:pPr>
        <w:pStyle w:val="ListParagraph"/>
        <w:numPr>
          <w:ilvl w:val="0"/>
          <w:numId w:val="7"/>
        </w:numPr>
        <w:rPr>
          <w:sz w:val="20"/>
          <w:szCs w:val="20"/>
        </w:rPr>
      </w:pPr>
      <w:r w:rsidRPr="00DB48E7">
        <w:rPr>
          <w:sz w:val="20"/>
          <w:szCs w:val="20"/>
        </w:rPr>
        <w:t>Virtual industry/workplace library</w:t>
      </w:r>
    </w:p>
    <w:p w14:paraId="66F535E4" w14:textId="77777777" w:rsidR="00DB48E7" w:rsidRPr="00DB48E7" w:rsidRDefault="00DB48E7" w:rsidP="00DB48E7">
      <w:pPr>
        <w:pStyle w:val="ListParagraph"/>
        <w:numPr>
          <w:ilvl w:val="0"/>
          <w:numId w:val="7"/>
        </w:numPr>
        <w:rPr>
          <w:sz w:val="20"/>
          <w:szCs w:val="20"/>
        </w:rPr>
      </w:pPr>
      <w:r w:rsidRPr="00DB48E7">
        <w:rPr>
          <w:sz w:val="20"/>
          <w:szCs w:val="20"/>
        </w:rPr>
        <w:t>Industry knowledge hub</w:t>
      </w:r>
    </w:p>
    <w:p w14:paraId="682151CE" w14:textId="77777777" w:rsidR="00DB48E7" w:rsidRPr="00DB48E7" w:rsidRDefault="00DB48E7" w:rsidP="00DB48E7">
      <w:pPr>
        <w:pStyle w:val="ListParagraph"/>
        <w:numPr>
          <w:ilvl w:val="0"/>
          <w:numId w:val="7"/>
        </w:numPr>
        <w:rPr>
          <w:sz w:val="20"/>
          <w:szCs w:val="20"/>
        </w:rPr>
      </w:pPr>
      <w:r w:rsidRPr="00DB48E7">
        <w:rPr>
          <w:sz w:val="20"/>
          <w:szCs w:val="20"/>
        </w:rPr>
        <w:t>In-class and online employer presentations</w:t>
      </w:r>
    </w:p>
    <w:p w14:paraId="614C2DD7" w14:textId="77777777" w:rsidR="00DB48E7" w:rsidRPr="00DB48E7" w:rsidRDefault="00DB48E7" w:rsidP="00DB48E7">
      <w:pPr>
        <w:pStyle w:val="ListParagraph"/>
        <w:numPr>
          <w:ilvl w:val="0"/>
          <w:numId w:val="7"/>
        </w:numPr>
        <w:rPr>
          <w:sz w:val="20"/>
          <w:szCs w:val="20"/>
        </w:rPr>
      </w:pPr>
      <w:r w:rsidRPr="00DB48E7">
        <w:rPr>
          <w:sz w:val="20"/>
          <w:szCs w:val="20"/>
        </w:rPr>
        <w:t>Workplace tours (for Block 2 courses)</w:t>
      </w:r>
    </w:p>
    <w:p w14:paraId="4287816C" w14:textId="77777777" w:rsidR="00DB48E7" w:rsidRPr="00DB48E7" w:rsidRDefault="00DB48E7" w:rsidP="00DB48E7">
      <w:pPr>
        <w:pStyle w:val="ListParagraph"/>
        <w:numPr>
          <w:ilvl w:val="0"/>
          <w:numId w:val="7"/>
        </w:numPr>
        <w:rPr>
          <w:sz w:val="20"/>
          <w:szCs w:val="20"/>
        </w:rPr>
      </w:pPr>
      <w:r w:rsidRPr="00DB48E7">
        <w:rPr>
          <w:sz w:val="20"/>
          <w:szCs w:val="20"/>
        </w:rPr>
        <w:t>Mock and real-time interviews</w:t>
      </w:r>
    </w:p>
    <w:p w14:paraId="637CF0C9" w14:textId="77777777" w:rsidR="00DB48E7" w:rsidRPr="00DB48E7" w:rsidRDefault="00DB48E7" w:rsidP="00DB48E7">
      <w:pPr>
        <w:pStyle w:val="ListParagraph"/>
        <w:numPr>
          <w:ilvl w:val="0"/>
          <w:numId w:val="7"/>
        </w:numPr>
        <w:rPr>
          <w:sz w:val="20"/>
          <w:szCs w:val="20"/>
        </w:rPr>
      </w:pPr>
      <w:r w:rsidRPr="00DB48E7">
        <w:rPr>
          <w:sz w:val="20"/>
          <w:szCs w:val="20"/>
        </w:rPr>
        <w:t>Alumni program</w:t>
      </w:r>
    </w:p>
    <w:p w14:paraId="45DA2002" w14:textId="67536A01" w:rsidR="00DB48E7" w:rsidRPr="00DB48E7" w:rsidRDefault="00DB48E7" w:rsidP="00DB48E7">
      <w:pPr>
        <w:pStyle w:val="Heading2"/>
        <w:rPr>
          <w:rFonts w:ascii="Rethink Sans ExtraBold" w:hAnsi="Rethink Sans ExtraBold"/>
          <w:sz w:val="24"/>
          <w:szCs w:val="24"/>
        </w:rPr>
      </w:pPr>
      <w:r w:rsidRPr="00DB48E7">
        <w:rPr>
          <w:rFonts w:ascii="Rethink Sans ExtraBold" w:hAnsi="Rethink Sans ExtraBold"/>
          <w:sz w:val="24"/>
          <w:szCs w:val="24"/>
        </w:rPr>
        <w:t>Course duration</w:t>
      </w:r>
    </w:p>
    <w:p w14:paraId="3D3751BC" w14:textId="77777777" w:rsidR="00DB48E7" w:rsidRPr="00DB48E7" w:rsidRDefault="00DB48E7" w:rsidP="00DB48E7">
      <w:pPr>
        <w:pStyle w:val="Default"/>
        <w:spacing w:after="120"/>
        <w:rPr>
          <w:rFonts w:asciiTheme="minorHAnsi" w:hAnsiTheme="minorHAnsi" w:cs="Poppins"/>
          <w:sz w:val="20"/>
          <w:szCs w:val="20"/>
        </w:rPr>
      </w:pPr>
      <w:r w:rsidRPr="00DB48E7">
        <w:rPr>
          <w:rFonts w:asciiTheme="minorHAnsi" w:hAnsiTheme="minorHAnsi" w:cs="Poppins"/>
          <w:sz w:val="20"/>
          <w:szCs w:val="20"/>
        </w:rPr>
        <w:t>There are several course options that you can choose from during your training to suit your individual needs and circumstances:</w:t>
      </w:r>
    </w:p>
    <w:p w14:paraId="0E476521" w14:textId="77777777" w:rsidR="00DB48E7" w:rsidRPr="00DB48E7" w:rsidRDefault="00DB48E7" w:rsidP="00DB48E7">
      <w:pPr>
        <w:pStyle w:val="Default"/>
        <w:numPr>
          <w:ilvl w:val="0"/>
          <w:numId w:val="8"/>
        </w:numPr>
        <w:spacing w:after="120"/>
        <w:rPr>
          <w:rFonts w:asciiTheme="minorHAnsi" w:hAnsiTheme="minorHAnsi" w:cs="Poppins"/>
          <w:sz w:val="20"/>
          <w:szCs w:val="20"/>
        </w:rPr>
      </w:pPr>
      <w:r w:rsidRPr="00DB48E7">
        <w:rPr>
          <w:rFonts w:asciiTheme="minorHAnsi" w:hAnsiTheme="minorHAnsi" w:cs="Poppins"/>
          <w:sz w:val="20"/>
          <w:szCs w:val="20"/>
        </w:rPr>
        <w:t>Full-time study: Monday to Thursday for 6.15 hours per day over 3 weeks</w:t>
      </w:r>
    </w:p>
    <w:p w14:paraId="63FF4F92" w14:textId="77777777" w:rsidR="00DB48E7" w:rsidRPr="00DB48E7" w:rsidRDefault="00DB48E7" w:rsidP="00DB48E7">
      <w:pPr>
        <w:pStyle w:val="Default"/>
        <w:numPr>
          <w:ilvl w:val="0"/>
          <w:numId w:val="8"/>
        </w:numPr>
        <w:spacing w:after="120"/>
        <w:rPr>
          <w:rFonts w:asciiTheme="minorHAnsi" w:hAnsiTheme="minorHAnsi" w:cs="Poppins"/>
          <w:sz w:val="20"/>
          <w:szCs w:val="20"/>
        </w:rPr>
      </w:pPr>
      <w:r w:rsidRPr="00DB48E7">
        <w:rPr>
          <w:rFonts w:asciiTheme="minorHAnsi" w:hAnsiTheme="minorHAnsi" w:cs="Poppins"/>
          <w:sz w:val="20"/>
          <w:szCs w:val="20"/>
        </w:rPr>
        <w:t xml:space="preserve">Part-time study: Monday to Thursday for 3.45 hours per day over 5 weeks. </w:t>
      </w:r>
    </w:p>
    <w:p w14:paraId="549C70CD" w14:textId="77777777" w:rsidR="00DB48E7" w:rsidRPr="00DB48E7" w:rsidRDefault="00DB48E7" w:rsidP="00DB48E7">
      <w:pPr>
        <w:pStyle w:val="Default"/>
        <w:spacing w:after="120"/>
        <w:rPr>
          <w:rFonts w:asciiTheme="minorHAnsi" w:hAnsiTheme="minorHAnsi" w:cs="Poppins"/>
          <w:sz w:val="20"/>
          <w:szCs w:val="20"/>
        </w:rPr>
      </w:pPr>
      <w:r w:rsidRPr="00DB48E7">
        <w:rPr>
          <w:rFonts w:asciiTheme="minorHAnsi" w:hAnsiTheme="minorHAnsi" w:cs="Poppins"/>
          <w:sz w:val="20"/>
          <w:szCs w:val="20"/>
        </w:rPr>
        <w:t>All courses are completed over 75 hours.</w:t>
      </w:r>
    </w:p>
    <w:p w14:paraId="5D47A937" w14:textId="1123E6AB" w:rsidR="00DB48E7" w:rsidRPr="00DB48E7" w:rsidRDefault="00DB48E7" w:rsidP="00DB48E7">
      <w:pPr>
        <w:pStyle w:val="Heading2"/>
        <w:rPr>
          <w:rFonts w:ascii="Rethink Sans ExtraBold" w:hAnsi="Rethink Sans ExtraBold"/>
          <w:sz w:val="24"/>
          <w:szCs w:val="24"/>
        </w:rPr>
      </w:pPr>
      <w:r w:rsidRPr="00DB48E7">
        <w:rPr>
          <w:rFonts w:ascii="Rethink Sans ExtraBold" w:hAnsi="Rethink Sans ExtraBold"/>
          <w:sz w:val="24"/>
          <w:szCs w:val="24"/>
        </w:rPr>
        <w:t>Course options</w:t>
      </w:r>
    </w:p>
    <w:p w14:paraId="36380AD2" w14:textId="77777777" w:rsidR="00DB48E7" w:rsidRPr="00DB48E7" w:rsidRDefault="00DB48E7" w:rsidP="00DB48E7">
      <w:pPr>
        <w:pStyle w:val="Default"/>
        <w:spacing w:after="120"/>
        <w:rPr>
          <w:rFonts w:asciiTheme="majorHAnsi" w:hAnsiTheme="majorHAnsi" w:cs="Poppins"/>
          <w:b/>
          <w:bCs/>
          <w:sz w:val="20"/>
          <w:szCs w:val="20"/>
          <w:u w:val="single"/>
        </w:rPr>
      </w:pPr>
      <w:r w:rsidRPr="00DB48E7">
        <w:rPr>
          <w:rFonts w:asciiTheme="majorHAnsi" w:hAnsiTheme="majorHAnsi" w:cs="Poppins"/>
          <w:b/>
          <w:bCs/>
          <w:sz w:val="20"/>
          <w:szCs w:val="20"/>
          <w:u w:val="single"/>
        </w:rPr>
        <w:t xml:space="preserve">Introductory (Block 1) Course: Explore, Prepare and Practice </w:t>
      </w:r>
    </w:p>
    <w:p w14:paraId="1F03D87C" w14:textId="77777777" w:rsidR="00DB48E7" w:rsidRPr="00DB48E7" w:rsidRDefault="00DB48E7" w:rsidP="00DB48E7">
      <w:pPr>
        <w:pStyle w:val="Default"/>
        <w:spacing w:after="120"/>
        <w:rPr>
          <w:rFonts w:asciiTheme="majorHAnsi" w:hAnsiTheme="majorHAnsi" w:cs="Poppins"/>
          <w:sz w:val="20"/>
          <w:szCs w:val="20"/>
        </w:rPr>
      </w:pPr>
      <w:r w:rsidRPr="00DB48E7">
        <w:rPr>
          <w:rFonts w:asciiTheme="majorHAnsi" w:hAnsiTheme="majorHAnsi" w:cs="Poppins"/>
          <w:sz w:val="20"/>
          <w:szCs w:val="20"/>
        </w:rPr>
        <w:t xml:space="preserve">If you are unsure of the industry you’d like to work in or the best role for you, then this is the perfect course to start with! It covers the broad-based skills participants require to enter or re-enter the job market. </w:t>
      </w:r>
    </w:p>
    <w:p w14:paraId="7194C2D8" w14:textId="77777777" w:rsidR="00DB48E7" w:rsidRPr="00DB48E7" w:rsidRDefault="00DB48E7" w:rsidP="00DB48E7">
      <w:pPr>
        <w:autoSpaceDE w:val="0"/>
        <w:autoSpaceDN w:val="0"/>
        <w:adjustRightInd w:val="0"/>
        <w:spacing w:after="120"/>
        <w:rPr>
          <w:rFonts w:asciiTheme="majorHAnsi" w:hAnsiTheme="majorHAnsi" w:cs="Poppins"/>
          <w:sz w:val="20"/>
          <w:szCs w:val="20"/>
        </w:rPr>
      </w:pPr>
      <w:r w:rsidRPr="00DB48E7">
        <w:rPr>
          <w:rFonts w:asciiTheme="majorHAnsi" w:hAnsiTheme="majorHAnsi" w:cs="Poppins"/>
          <w:sz w:val="20"/>
          <w:szCs w:val="20"/>
        </w:rPr>
        <w:t>The Learning Outcomes for this Block include:</w:t>
      </w:r>
    </w:p>
    <w:p w14:paraId="7303C257" w14:textId="77777777" w:rsidR="00DB48E7" w:rsidRP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lastRenderedPageBreak/>
        <w:t xml:space="preserve">Understand employer expectations </w:t>
      </w:r>
    </w:p>
    <w:p w14:paraId="724376C4" w14:textId="77777777" w:rsidR="00DB48E7" w:rsidRP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t xml:space="preserve">Prepare a résumé </w:t>
      </w:r>
    </w:p>
    <w:p w14:paraId="21304473" w14:textId="77777777" w:rsidR="00DB48E7" w:rsidRP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t xml:space="preserve">Prepare job applications for entry-level roles in the local labour market (cover letter, selection criteria, video applications as needed) </w:t>
      </w:r>
    </w:p>
    <w:p w14:paraId="53BEC45F" w14:textId="77777777" w:rsidR="00DB48E7" w:rsidRP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t xml:space="preserve">Complete online psychometric and aptitude tests </w:t>
      </w:r>
    </w:p>
    <w:p w14:paraId="58804D1F" w14:textId="77777777" w:rsidR="00DB48E7" w:rsidRP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t xml:space="preserve">Prepare for in-person and virtual interviews </w:t>
      </w:r>
    </w:p>
    <w:p w14:paraId="4D1B8B95" w14:textId="77777777" w:rsidR="00DB48E7" w:rsidRP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t xml:space="preserve">Manage your digital footprint </w:t>
      </w:r>
    </w:p>
    <w:p w14:paraId="34C6AD7E" w14:textId="77777777" w:rsidR="00DB48E7" w:rsidRDefault="00DB48E7" w:rsidP="00DB48E7">
      <w:pPr>
        <w:pStyle w:val="ListParagraph"/>
        <w:numPr>
          <w:ilvl w:val="0"/>
          <w:numId w:val="9"/>
        </w:numPr>
        <w:rPr>
          <w:rFonts w:asciiTheme="majorHAnsi" w:hAnsiTheme="majorHAnsi"/>
          <w:sz w:val="20"/>
          <w:szCs w:val="20"/>
        </w:rPr>
      </w:pPr>
      <w:r w:rsidRPr="00DB48E7">
        <w:rPr>
          <w:rFonts w:asciiTheme="majorHAnsi" w:hAnsiTheme="majorHAnsi"/>
          <w:sz w:val="20"/>
          <w:szCs w:val="20"/>
        </w:rPr>
        <w:t xml:space="preserve">Apply conventions of online etiquette </w:t>
      </w:r>
    </w:p>
    <w:p w14:paraId="4248B480" w14:textId="77777777" w:rsidR="00DB48E7" w:rsidRPr="00DB48E7" w:rsidRDefault="00DB48E7" w:rsidP="00DB48E7">
      <w:pPr>
        <w:pStyle w:val="Default"/>
        <w:spacing w:after="120"/>
        <w:rPr>
          <w:rFonts w:asciiTheme="minorHAnsi" w:hAnsiTheme="minorHAnsi" w:cs="Poppins"/>
          <w:b/>
          <w:bCs/>
          <w:sz w:val="20"/>
          <w:szCs w:val="20"/>
          <w:u w:val="single"/>
        </w:rPr>
      </w:pPr>
      <w:r w:rsidRPr="00DB48E7">
        <w:rPr>
          <w:rFonts w:asciiTheme="minorHAnsi" w:hAnsiTheme="minorHAnsi" w:cs="Poppins"/>
          <w:b/>
          <w:bCs/>
          <w:sz w:val="20"/>
          <w:szCs w:val="20"/>
          <w:u w:val="single"/>
        </w:rPr>
        <w:t xml:space="preserve">Generalist (Block 2) Course: Focus, Refine and Apply </w:t>
      </w:r>
    </w:p>
    <w:p w14:paraId="7A4172EE" w14:textId="77777777" w:rsidR="00DB48E7" w:rsidRPr="00DB48E7" w:rsidRDefault="00DB48E7" w:rsidP="00DB48E7">
      <w:pPr>
        <w:pStyle w:val="Default"/>
        <w:spacing w:after="120"/>
        <w:rPr>
          <w:rFonts w:asciiTheme="minorHAnsi" w:hAnsiTheme="minorHAnsi" w:cs="Poppins"/>
          <w:sz w:val="20"/>
          <w:szCs w:val="20"/>
        </w:rPr>
      </w:pPr>
      <w:r w:rsidRPr="00DB48E7">
        <w:rPr>
          <w:rFonts w:asciiTheme="minorHAnsi" w:hAnsiTheme="minorHAnsi" w:cs="Poppins"/>
          <w:sz w:val="20"/>
          <w:szCs w:val="20"/>
        </w:rPr>
        <w:t>This course is suitable for participants who are seeking more targeted employability skills training and understand the industry sector they’d like to enter. In the Generalist course, you will participate in a range of Industry Awareness Experiences, which help you explore different industries and workplaces, and get hands-on experience with workplace skills. </w:t>
      </w:r>
    </w:p>
    <w:p w14:paraId="3BE30BE6" w14:textId="77777777" w:rsidR="00DB48E7" w:rsidRPr="00DB48E7" w:rsidRDefault="00DB48E7" w:rsidP="00DB48E7">
      <w:pPr>
        <w:pStyle w:val="Default"/>
        <w:spacing w:after="120"/>
        <w:rPr>
          <w:rFonts w:asciiTheme="minorHAnsi" w:hAnsiTheme="minorHAnsi" w:cs="Poppins"/>
          <w:b/>
          <w:bCs/>
          <w:sz w:val="20"/>
          <w:szCs w:val="20"/>
          <w:u w:val="single"/>
        </w:rPr>
      </w:pPr>
      <w:r w:rsidRPr="00DB48E7">
        <w:rPr>
          <w:rFonts w:asciiTheme="minorHAnsi" w:hAnsiTheme="minorHAnsi" w:cs="Poppins"/>
          <w:b/>
          <w:bCs/>
          <w:sz w:val="20"/>
          <w:szCs w:val="20"/>
          <w:u w:val="single"/>
        </w:rPr>
        <w:t xml:space="preserve">Specialist (Block 2) Course: Target and Try </w:t>
      </w:r>
    </w:p>
    <w:p w14:paraId="104C3EB7" w14:textId="77777777" w:rsidR="00DB48E7" w:rsidRPr="00DB48E7" w:rsidRDefault="00DB48E7" w:rsidP="00DB48E7">
      <w:pPr>
        <w:pStyle w:val="Default"/>
        <w:spacing w:after="120"/>
        <w:rPr>
          <w:rFonts w:asciiTheme="minorHAnsi" w:hAnsiTheme="minorHAnsi" w:cs="Poppins"/>
          <w:sz w:val="20"/>
          <w:szCs w:val="20"/>
        </w:rPr>
      </w:pPr>
      <w:r w:rsidRPr="00DB48E7">
        <w:rPr>
          <w:rFonts w:asciiTheme="minorHAnsi" w:hAnsiTheme="minorHAnsi" w:cs="Poppins"/>
          <w:sz w:val="20"/>
          <w:szCs w:val="20"/>
        </w:rPr>
        <w:t xml:space="preserve">Our specialist courses offer targeted skills training in a range of industry sectors, including childcare, retail, construction, and hospitality. Some courses also offer micro credentials including White Card (Construction) and First Aid (Childcare). </w:t>
      </w:r>
    </w:p>
    <w:p w14:paraId="580EA2E2" w14:textId="77777777" w:rsidR="00DB48E7" w:rsidRPr="00DB48E7" w:rsidRDefault="00DB48E7" w:rsidP="00DB48E7">
      <w:pPr>
        <w:autoSpaceDE w:val="0"/>
        <w:autoSpaceDN w:val="0"/>
        <w:adjustRightInd w:val="0"/>
        <w:spacing w:after="120"/>
        <w:rPr>
          <w:rFonts w:cs="Poppins"/>
          <w:sz w:val="20"/>
          <w:szCs w:val="20"/>
        </w:rPr>
      </w:pPr>
      <w:r w:rsidRPr="00DB48E7">
        <w:rPr>
          <w:rFonts w:cs="Poppins"/>
          <w:sz w:val="20"/>
          <w:szCs w:val="20"/>
        </w:rPr>
        <w:t>The Learning Outcomes for the Block 2 courses include:</w:t>
      </w:r>
    </w:p>
    <w:p w14:paraId="448B9EFA"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 xml:space="preserve">Apply the most suitable job search techniques and strategies </w:t>
      </w:r>
    </w:p>
    <w:p w14:paraId="3B5EC5B8"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 xml:space="preserve">Understand role duties, requirements, career prospects, and employer expectations </w:t>
      </w:r>
    </w:p>
    <w:p w14:paraId="3DD40913"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 xml:space="preserve">Tailor your résumé and job application (cover letter, selection criteria, video applications as needed) </w:t>
      </w:r>
    </w:p>
    <w:p w14:paraId="0A6CE098"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 xml:space="preserve">Complete relevant online psychometric or aptitude tests </w:t>
      </w:r>
    </w:p>
    <w:p w14:paraId="0DF0CDA9"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 xml:space="preserve">Prepare for both in-person and virtual interviews </w:t>
      </w:r>
    </w:p>
    <w:p w14:paraId="6A0E86D6"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 xml:space="preserve">Use technology suited to entry-level employment </w:t>
      </w:r>
    </w:p>
    <w:p w14:paraId="4A57B3A8" w14:textId="77777777" w:rsidR="00DB48E7" w:rsidRPr="00DB48E7" w:rsidRDefault="00DB48E7" w:rsidP="00DB48E7">
      <w:pPr>
        <w:pStyle w:val="ListParagraph"/>
        <w:numPr>
          <w:ilvl w:val="0"/>
          <w:numId w:val="10"/>
        </w:numPr>
        <w:autoSpaceDE w:val="0"/>
        <w:autoSpaceDN w:val="0"/>
        <w:adjustRightInd w:val="0"/>
        <w:spacing w:after="120" w:line="240" w:lineRule="auto"/>
        <w:rPr>
          <w:rFonts w:cs="Poppins"/>
          <w:sz w:val="20"/>
          <w:szCs w:val="20"/>
        </w:rPr>
      </w:pPr>
      <w:r w:rsidRPr="00DB48E7">
        <w:rPr>
          <w:rFonts w:cs="Poppins"/>
          <w:sz w:val="20"/>
          <w:szCs w:val="20"/>
        </w:rPr>
        <w:t>Assess your interests and aptitude for the industries covered (Generalist course)</w:t>
      </w:r>
    </w:p>
    <w:p w14:paraId="21940DCC" w14:textId="77777777" w:rsidR="00DB48E7" w:rsidRPr="00DB48E7" w:rsidRDefault="00DB48E7" w:rsidP="00DB48E7">
      <w:pPr>
        <w:pStyle w:val="ListParagraph"/>
        <w:numPr>
          <w:ilvl w:val="0"/>
          <w:numId w:val="10"/>
        </w:numPr>
        <w:autoSpaceDE w:val="0"/>
        <w:autoSpaceDN w:val="0"/>
        <w:adjustRightInd w:val="0"/>
        <w:spacing w:after="120"/>
        <w:rPr>
          <w:rFonts w:cs="Poppins"/>
          <w:sz w:val="20"/>
          <w:szCs w:val="20"/>
        </w:rPr>
      </w:pPr>
      <w:r w:rsidRPr="00DB48E7">
        <w:rPr>
          <w:sz w:val="20"/>
          <w:szCs w:val="20"/>
        </w:rPr>
        <w:t xml:space="preserve">Be equipped for entry-level Employment opportunities in the industry covered (Specialist Course) </w:t>
      </w:r>
    </w:p>
    <w:p w14:paraId="47E215D0" w14:textId="77777777" w:rsidR="00DB48E7" w:rsidRPr="00DB48E7" w:rsidRDefault="00DB48E7" w:rsidP="00DB48E7">
      <w:pPr>
        <w:autoSpaceDE w:val="0"/>
        <w:autoSpaceDN w:val="0"/>
        <w:adjustRightInd w:val="0"/>
        <w:spacing w:after="120"/>
        <w:rPr>
          <w:rFonts w:cs="Poppins"/>
          <w:b/>
          <w:bCs/>
          <w:sz w:val="20"/>
          <w:szCs w:val="20"/>
        </w:rPr>
      </w:pPr>
      <w:r w:rsidRPr="00DB48E7">
        <w:rPr>
          <w:rFonts w:cs="Poppins"/>
          <w:b/>
          <w:bCs/>
          <w:sz w:val="20"/>
          <w:szCs w:val="20"/>
        </w:rPr>
        <w:t>How do we tailor training to the needs of local industries and Employer</w:t>
      </w:r>
    </w:p>
    <w:p w14:paraId="476BAA13" w14:textId="77777777" w:rsidR="00DB48E7" w:rsidRPr="00DB48E7" w:rsidRDefault="00DB48E7" w:rsidP="00DB48E7">
      <w:pPr>
        <w:autoSpaceDE w:val="0"/>
        <w:autoSpaceDN w:val="0"/>
        <w:adjustRightInd w:val="0"/>
        <w:spacing w:after="120"/>
        <w:rPr>
          <w:rFonts w:cs="Poppins"/>
          <w:sz w:val="20"/>
          <w:szCs w:val="20"/>
        </w:rPr>
      </w:pPr>
      <w:r w:rsidRPr="00DB48E7">
        <w:rPr>
          <w:rFonts w:cs="Poppins"/>
          <w:sz w:val="20"/>
          <w:szCs w:val="20"/>
        </w:rPr>
        <w:t>As part of our compliance and quality assurance framework, we ensure Specialist Courses are developed in consultation with relevant industry representatives and employers. Once finalized, all course outlines including significant updates are submitted for endorsement by an appropriate industry association. This endorsement confirms the training meets industry expectations and supports participants in becoming competitive for entry-level employment opportunities.</w:t>
      </w:r>
      <w:r w:rsidRPr="00DB48E7">
        <w:rPr>
          <w:sz w:val="20"/>
          <w:szCs w:val="20"/>
        </w:rPr>
        <w:t xml:space="preserve"> Our strategies include tailoring content to diverse learning needs, incorporating flexible delivery modes, and ensuring accessibility for people with disabilities.</w:t>
      </w:r>
    </w:p>
    <w:p w14:paraId="086868C2" w14:textId="77777777" w:rsidR="00DB48E7" w:rsidRPr="00DB48E7" w:rsidRDefault="00DB48E7" w:rsidP="00DB48E7">
      <w:pPr>
        <w:pStyle w:val="Default"/>
        <w:spacing w:after="120"/>
        <w:rPr>
          <w:rFonts w:asciiTheme="minorHAnsi" w:hAnsiTheme="minorHAnsi" w:cs="Poppins"/>
          <w:b/>
          <w:bCs/>
          <w:color w:val="auto"/>
          <w:sz w:val="20"/>
          <w:szCs w:val="20"/>
        </w:rPr>
      </w:pPr>
      <w:r w:rsidRPr="00DB48E7">
        <w:rPr>
          <w:rFonts w:asciiTheme="minorHAnsi" w:hAnsiTheme="minorHAnsi" w:cs="Poppins"/>
          <w:b/>
          <w:bCs/>
          <w:color w:val="auto"/>
          <w:sz w:val="20"/>
          <w:szCs w:val="20"/>
        </w:rPr>
        <w:t xml:space="preserve">About MTC </w:t>
      </w:r>
      <w:proofErr w:type="spellStart"/>
      <w:r w:rsidRPr="00DB48E7">
        <w:rPr>
          <w:rFonts w:asciiTheme="minorHAnsi" w:hAnsiTheme="minorHAnsi" w:cs="Poppins"/>
          <w:b/>
          <w:bCs/>
          <w:color w:val="auto"/>
          <w:sz w:val="20"/>
          <w:szCs w:val="20"/>
        </w:rPr>
        <w:t>FutureReady</w:t>
      </w:r>
      <w:proofErr w:type="spellEnd"/>
    </w:p>
    <w:p w14:paraId="28878364" w14:textId="77777777" w:rsidR="00DB48E7" w:rsidRDefault="00DB48E7" w:rsidP="00DB48E7">
      <w:pPr>
        <w:pStyle w:val="Default"/>
        <w:spacing w:after="120"/>
      </w:pPr>
      <w:r w:rsidRPr="00DB48E7">
        <w:rPr>
          <w:rFonts w:asciiTheme="minorHAnsi" w:hAnsiTheme="minorHAnsi" w:cs="Poppins"/>
          <w:color w:val="auto"/>
          <w:sz w:val="20"/>
          <w:szCs w:val="20"/>
        </w:rPr>
        <w:t>MTC is the social enterprise that gives people the inspiration, capability and opportunity to create a fulfilling life. We deliver high impact employment, training and youth programs that help people gain skills for employment and entrepreneurship, build self-worth, and enable possibilities for transformative change.</w:t>
      </w:r>
    </w:p>
    <w:p w14:paraId="6189A5C8" w14:textId="77777777" w:rsidR="00E960F6" w:rsidRPr="0053642D" w:rsidRDefault="00E960F6" w:rsidP="0053642D"/>
    <w:sectPr w:rsidR="00E960F6" w:rsidRPr="0053642D" w:rsidSect="00DB48E7">
      <w:headerReference w:type="even" r:id="rId13"/>
      <w:headerReference w:type="default" r:id="rId14"/>
      <w:headerReference w:type="first" r:id="rId15"/>
      <w:footerReference w:type="first" r:id="rId16"/>
      <w:pgSz w:w="11906" w:h="16838"/>
      <w:pgMar w:top="720" w:right="720" w:bottom="720" w:left="720" w:header="680"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F04A" w14:textId="77777777" w:rsidR="00E1748C" w:rsidRDefault="00E1748C" w:rsidP="00E960F6">
      <w:r>
        <w:separator/>
      </w:r>
    </w:p>
  </w:endnote>
  <w:endnote w:type="continuationSeparator" w:id="0">
    <w:p w14:paraId="40322AFE" w14:textId="77777777" w:rsidR="00E1748C" w:rsidRDefault="00E1748C" w:rsidP="00E9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think Sans">
    <w:altName w:val="Calibri"/>
    <w:charset w:val="00"/>
    <w:family w:val="auto"/>
    <w:pitch w:val="variable"/>
    <w:sig w:usb0="A00002FF" w:usb1="4000A47B" w:usb2="00000000" w:usb3="00000000" w:csb0="00000093" w:csb1="00000000"/>
  </w:font>
  <w:font w:name="Rethink Sans ExtraBold">
    <w:altName w:val="Calibri"/>
    <w:charset w:val="00"/>
    <w:family w:val="auto"/>
    <w:pitch w:val="variable"/>
    <w:sig w:usb0="A00002FF" w:usb1="4000A4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Rethink Sans SemiBold">
    <w:altName w:val="Calibri"/>
    <w:charset w:val="00"/>
    <w:family w:val="auto"/>
    <w:pitch w:val="variable"/>
    <w:sig w:usb0="A00002FF" w:usb1="4000A47B" w:usb2="00000000" w:usb3="00000000" w:csb0="00000093" w:csb1="00000000"/>
  </w:font>
  <w:font w:name="Rethink Sans Medium">
    <w:altName w:val="Calibri"/>
    <w:charset w:val="4D"/>
    <w:family w:val="auto"/>
    <w:pitch w:val="variable"/>
    <w:sig w:usb0="A00002FF" w:usb1="4000A47B"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AD21" w14:textId="77777777" w:rsidR="0092296C" w:rsidRDefault="00893EBB" w:rsidP="00893EBB">
    <w:pPr>
      <w:pStyle w:val="Footer"/>
      <w:tabs>
        <w:tab w:val="clear" w:pos="4513"/>
        <w:tab w:val="clear" w:pos="9026"/>
        <w:tab w:val="left" w:pos="82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9B13" w14:textId="77777777" w:rsidR="00E1748C" w:rsidRDefault="00E1748C" w:rsidP="00E960F6">
      <w:r>
        <w:separator/>
      </w:r>
    </w:p>
  </w:footnote>
  <w:footnote w:type="continuationSeparator" w:id="0">
    <w:p w14:paraId="20D555DA" w14:textId="77777777" w:rsidR="00E1748C" w:rsidRDefault="00E1748C" w:rsidP="00E9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E460" w14:textId="77777777" w:rsidR="00353789" w:rsidRDefault="0071582B">
    <w:pPr>
      <w:pStyle w:val="Header"/>
    </w:pPr>
    <w:r>
      <w:rPr>
        <w:noProof/>
      </w:rPr>
      <w:drawing>
        <wp:anchor distT="0" distB="0" distL="114300" distR="114300" simplePos="0" relativeHeight="251650560" behindDoc="1" locked="0" layoutInCell="1" allowOverlap="1" wp14:anchorId="137B7831" wp14:editId="76792164">
          <wp:simplePos x="0" y="0"/>
          <wp:positionH relativeFrom="page">
            <wp:align>right</wp:align>
          </wp:positionH>
          <wp:positionV relativeFrom="paragraph">
            <wp:posOffset>-418484</wp:posOffset>
          </wp:positionV>
          <wp:extent cx="7533564" cy="10655995"/>
          <wp:effectExtent l="0" t="0" r="0" b="0"/>
          <wp:wrapNone/>
          <wp:docPr id="134018529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22992"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3564" cy="10655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E6C8" w14:textId="77777777" w:rsidR="00E960F6" w:rsidRDefault="00B83FEA">
    <w:pPr>
      <w:pStyle w:val="Header"/>
    </w:pPr>
    <w:r>
      <w:rPr>
        <w:noProof/>
      </w:rPr>
      <w:drawing>
        <wp:anchor distT="0" distB="0" distL="114300" distR="114300" simplePos="0" relativeHeight="251663872" behindDoc="1" locked="0" layoutInCell="1" allowOverlap="1" wp14:anchorId="2FD71EFD" wp14:editId="0CB62BB4">
          <wp:simplePos x="0" y="0"/>
          <wp:positionH relativeFrom="page">
            <wp:align>left</wp:align>
          </wp:positionH>
          <wp:positionV relativeFrom="paragraph">
            <wp:posOffset>-419735</wp:posOffset>
          </wp:positionV>
          <wp:extent cx="7537727" cy="10661897"/>
          <wp:effectExtent l="0" t="0" r="6350" b="6350"/>
          <wp:wrapNone/>
          <wp:docPr id="454220683"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29131" name="Picture 2"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7727" cy="1066189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860A" w14:textId="77777777" w:rsidR="0092296C" w:rsidRPr="0092296C" w:rsidRDefault="0092296C" w:rsidP="0092296C">
    <w:pPr>
      <w:pStyle w:val="Header"/>
    </w:pPr>
    <w:r>
      <w:rPr>
        <w:noProof/>
      </w:rPr>
      <w:drawing>
        <wp:anchor distT="0" distB="0" distL="114300" distR="114300" simplePos="0" relativeHeight="251677184" behindDoc="1" locked="0" layoutInCell="1" allowOverlap="1" wp14:anchorId="46C5359E" wp14:editId="0CB29C29">
          <wp:simplePos x="0" y="0"/>
          <wp:positionH relativeFrom="column">
            <wp:posOffset>-576339</wp:posOffset>
          </wp:positionH>
          <wp:positionV relativeFrom="paragraph">
            <wp:posOffset>-415618</wp:posOffset>
          </wp:positionV>
          <wp:extent cx="7567076" cy="10695821"/>
          <wp:effectExtent l="0" t="0" r="2540" b="0"/>
          <wp:wrapNone/>
          <wp:docPr id="113027717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59471"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7076" cy="106958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56FA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Users/amberweiss/Library/CloudStorage/OneDrive-MTC/GroupShare/Marketing and BD/06. Branding/Branding Refresh Guidelines 2022/New Brand/01. Brand Assets/_MTC_Master-Assets/_MTC_Master-Assets/MTC_Devices/RGB/PNG/MTC_Device_Achievement_Yellow_RGB.png" style="width:708.75pt;height:567pt;visibility:visible;mso-wrap-style:square" o:bullet="t">
        <v:imagedata r:id="rId1" o:title="MTC_Device_Achievement_Yellow_RGB"/>
      </v:shape>
    </w:pict>
  </w:numPicBullet>
  <w:abstractNum w:abstractNumId="0" w15:restartNumberingAfterBreak="0">
    <w:nsid w:val="10177D2A"/>
    <w:multiLevelType w:val="hybridMultilevel"/>
    <w:tmpl w:val="21A62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310009"/>
    <w:multiLevelType w:val="hybridMultilevel"/>
    <w:tmpl w:val="EC529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D30E62"/>
    <w:multiLevelType w:val="hybridMultilevel"/>
    <w:tmpl w:val="1D687D5C"/>
    <w:lvl w:ilvl="0" w:tplc="5882C5BC">
      <w:start w:val="1"/>
      <w:numFmt w:val="bullet"/>
      <w:lvlText w:val=""/>
      <w:lvlJc w:val="left"/>
      <w:pPr>
        <w:ind w:left="794" w:hanging="62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0202B2"/>
    <w:multiLevelType w:val="hybridMultilevel"/>
    <w:tmpl w:val="1374998E"/>
    <w:lvl w:ilvl="0" w:tplc="0AEE947E">
      <w:start w:val="1"/>
      <w:numFmt w:val="bullet"/>
      <w:lvlText w:val=""/>
      <w:lvlJc w:val="left"/>
      <w:pPr>
        <w:ind w:left="794" w:hanging="62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331A6A"/>
    <w:multiLevelType w:val="hybridMultilevel"/>
    <w:tmpl w:val="A41401A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7D3BF2"/>
    <w:multiLevelType w:val="hybridMultilevel"/>
    <w:tmpl w:val="DBEE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76124F"/>
    <w:multiLevelType w:val="hybridMultilevel"/>
    <w:tmpl w:val="4F0A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14E6D"/>
    <w:multiLevelType w:val="hybridMultilevel"/>
    <w:tmpl w:val="03BC9EFA"/>
    <w:lvl w:ilvl="0" w:tplc="B472FB76">
      <w:start w:val="1"/>
      <w:numFmt w:val="bullet"/>
      <w:lvlText w:val=""/>
      <w:lvlJc w:val="left"/>
      <w:pPr>
        <w:ind w:left="907" w:hanging="73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943D88"/>
    <w:multiLevelType w:val="hybridMultilevel"/>
    <w:tmpl w:val="95FA1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B94165"/>
    <w:multiLevelType w:val="hybridMultilevel"/>
    <w:tmpl w:val="8D3A4C0E"/>
    <w:lvl w:ilvl="0" w:tplc="B472FB76">
      <w:start w:val="1"/>
      <w:numFmt w:val="bullet"/>
      <w:lvlText w:val=""/>
      <w:lvlJc w:val="left"/>
      <w:pPr>
        <w:ind w:left="53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2854230">
    <w:abstractNumId w:val="6"/>
  </w:num>
  <w:num w:numId="2" w16cid:durableId="1638995365">
    <w:abstractNumId w:val="7"/>
  </w:num>
  <w:num w:numId="3" w16cid:durableId="119302766">
    <w:abstractNumId w:val="9"/>
  </w:num>
  <w:num w:numId="4" w16cid:durableId="122114190">
    <w:abstractNumId w:val="2"/>
  </w:num>
  <w:num w:numId="5" w16cid:durableId="81924947">
    <w:abstractNumId w:val="3"/>
  </w:num>
  <w:num w:numId="6" w16cid:durableId="1095979453">
    <w:abstractNumId w:val="0"/>
  </w:num>
  <w:num w:numId="7" w16cid:durableId="280645605">
    <w:abstractNumId w:val="4"/>
  </w:num>
  <w:num w:numId="8" w16cid:durableId="47799497">
    <w:abstractNumId w:val="1"/>
  </w:num>
  <w:num w:numId="9" w16cid:durableId="1551917457">
    <w:abstractNumId w:val="8"/>
  </w:num>
  <w:num w:numId="10" w16cid:durableId="2132479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E7"/>
    <w:rsid w:val="00006F01"/>
    <w:rsid w:val="00011077"/>
    <w:rsid w:val="00014614"/>
    <w:rsid w:val="00044E27"/>
    <w:rsid w:val="0007066A"/>
    <w:rsid w:val="000718BB"/>
    <w:rsid w:val="00093DCB"/>
    <w:rsid w:val="000C54F6"/>
    <w:rsid w:val="000C5A67"/>
    <w:rsid w:val="000D1595"/>
    <w:rsid w:val="000E52E8"/>
    <w:rsid w:val="00115677"/>
    <w:rsid w:val="00123CD2"/>
    <w:rsid w:val="00163125"/>
    <w:rsid w:val="00175591"/>
    <w:rsid w:val="0019735D"/>
    <w:rsid w:val="001B19E5"/>
    <w:rsid w:val="001B3DEE"/>
    <w:rsid w:val="001B7932"/>
    <w:rsid w:val="001C1069"/>
    <w:rsid w:val="00210D1F"/>
    <w:rsid w:val="00216EF9"/>
    <w:rsid w:val="00220069"/>
    <w:rsid w:val="00221D92"/>
    <w:rsid w:val="00261779"/>
    <w:rsid w:val="002A2C0C"/>
    <w:rsid w:val="002A5C07"/>
    <w:rsid w:val="002C1F3A"/>
    <w:rsid w:val="00315B40"/>
    <w:rsid w:val="00320199"/>
    <w:rsid w:val="0034503D"/>
    <w:rsid w:val="003479FB"/>
    <w:rsid w:val="00353789"/>
    <w:rsid w:val="0036109D"/>
    <w:rsid w:val="00391739"/>
    <w:rsid w:val="00395EE0"/>
    <w:rsid w:val="003A5D9A"/>
    <w:rsid w:val="003B4008"/>
    <w:rsid w:val="003B4A3D"/>
    <w:rsid w:val="003C607E"/>
    <w:rsid w:val="003C66A0"/>
    <w:rsid w:val="004419E6"/>
    <w:rsid w:val="00442480"/>
    <w:rsid w:val="00475E69"/>
    <w:rsid w:val="00481588"/>
    <w:rsid w:val="00491CA5"/>
    <w:rsid w:val="004C169E"/>
    <w:rsid w:val="004E23C4"/>
    <w:rsid w:val="004F01CB"/>
    <w:rsid w:val="004F050D"/>
    <w:rsid w:val="004F4857"/>
    <w:rsid w:val="004F5107"/>
    <w:rsid w:val="00512C9C"/>
    <w:rsid w:val="00527D19"/>
    <w:rsid w:val="0053642D"/>
    <w:rsid w:val="00562EC9"/>
    <w:rsid w:val="00586129"/>
    <w:rsid w:val="00592A2A"/>
    <w:rsid w:val="005B0240"/>
    <w:rsid w:val="005C17E4"/>
    <w:rsid w:val="005E7DB6"/>
    <w:rsid w:val="00605275"/>
    <w:rsid w:val="00610DD5"/>
    <w:rsid w:val="00613D00"/>
    <w:rsid w:val="006205AB"/>
    <w:rsid w:val="0063073C"/>
    <w:rsid w:val="00637CA4"/>
    <w:rsid w:val="00655DB1"/>
    <w:rsid w:val="00690427"/>
    <w:rsid w:val="00697732"/>
    <w:rsid w:val="006E3CEC"/>
    <w:rsid w:val="006F2AD1"/>
    <w:rsid w:val="0071582B"/>
    <w:rsid w:val="00764B7B"/>
    <w:rsid w:val="0078723B"/>
    <w:rsid w:val="007C09D8"/>
    <w:rsid w:val="007C2FFF"/>
    <w:rsid w:val="007C5F14"/>
    <w:rsid w:val="007F02A2"/>
    <w:rsid w:val="00821B1F"/>
    <w:rsid w:val="00832D70"/>
    <w:rsid w:val="00890EDA"/>
    <w:rsid w:val="00893EBB"/>
    <w:rsid w:val="00896F51"/>
    <w:rsid w:val="00897452"/>
    <w:rsid w:val="008A2002"/>
    <w:rsid w:val="008A745D"/>
    <w:rsid w:val="008C5F81"/>
    <w:rsid w:val="008D779C"/>
    <w:rsid w:val="008E29C3"/>
    <w:rsid w:val="008F7036"/>
    <w:rsid w:val="0092296C"/>
    <w:rsid w:val="00955621"/>
    <w:rsid w:val="00965A01"/>
    <w:rsid w:val="00973731"/>
    <w:rsid w:val="009E22B4"/>
    <w:rsid w:val="009F3362"/>
    <w:rsid w:val="00A02EC1"/>
    <w:rsid w:val="00A1240D"/>
    <w:rsid w:val="00A30175"/>
    <w:rsid w:val="00A32FBE"/>
    <w:rsid w:val="00A60E2C"/>
    <w:rsid w:val="00A84886"/>
    <w:rsid w:val="00B1389A"/>
    <w:rsid w:val="00B320F3"/>
    <w:rsid w:val="00B65D4F"/>
    <w:rsid w:val="00B83FEA"/>
    <w:rsid w:val="00B965AC"/>
    <w:rsid w:val="00BA0191"/>
    <w:rsid w:val="00BA21EE"/>
    <w:rsid w:val="00BA3404"/>
    <w:rsid w:val="00BB66AC"/>
    <w:rsid w:val="00BC1A94"/>
    <w:rsid w:val="00BE0780"/>
    <w:rsid w:val="00BE554F"/>
    <w:rsid w:val="00C173F2"/>
    <w:rsid w:val="00C4751A"/>
    <w:rsid w:val="00C54ACF"/>
    <w:rsid w:val="00C57997"/>
    <w:rsid w:val="00C75473"/>
    <w:rsid w:val="00CA7259"/>
    <w:rsid w:val="00CB2BBA"/>
    <w:rsid w:val="00CB6C49"/>
    <w:rsid w:val="00CB7762"/>
    <w:rsid w:val="00CC3C27"/>
    <w:rsid w:val="00CD2456"/>
    <w:rsid w:val="00CE576E"/>
    <w:rsid w:val="00CF0930"/>
    <w:rsid w:val="00CF3F2E"/>
    <w:rsid w:val="00CF423A"/>
    <w:rsid w:val="00D456EA"/>
    <w:rsid w:val="00D778C9"/>
    <w:rsid w:val="00D97965"/>
    <w:rsid w:val="00DA135F"/>
    <w:rsid w:val="00DB48E7"/>
    <w:rsid w:val="00DE132F"/>
    <w:rsid w:val="00DE212E"/>
    <w:rsid w:val="00DE6D28"/>
    <w:rsid w:val="00E0481E"/>
    <w:rsid w:val="00E1748C"/>
    <w:rsid w:val="00E178F6"/>
    <w:rsid w:val="00E37087"/>
    <w:rsid w:val="00E50E29"/>
    <w:rsid w:val="00E662DE"/>
    <w:rsid w:val="00E81C85"/>
    <w:rsid w:val="00E90E86"/>
    <w:rsid w:val="00E960F6"/>
    <w:rsid w:val="00EA68C5"/>
    <w:rsid w:val="00EA6C59"/>
    <w:rsid w:val="00EF0154"/>
    <w:rsid w:val="00EF1220"/>
    <w:rsid w:val="00F00604"/>
    <w:rsid w:val="00F34A8C"/>
    <w:rsid w:val="00F41695"/>
    <w:rsid w:val="00F81AA7"/>
    <w:rsid w:val="00FA0CA7"/>
    <w:rsid w:val="00FB5525"/>
    <w:rsid w:val="00FD05CD"/>
    <w:rsid w:val="00FE12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F7AF"/>
  <w15:chartTrackingRefBased/>
  <w15:docId w15:val="{FF1807FB-4098-4462-8648-DCFB5C04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3D"/>
    <w:rPr>
      <w:sz w:val="22"/>
    </w:rPr>
  </w:style>
  <w:style w:type="paragraph" w:styleId="Heading1">
    <w:name w:val="heading 1"/>
    <w:basedOn w:val="Normal"/>
    <w:next w:val="Normal"/>
    <w:link w:val="Heading1Char"/>
    <w:uiPriority w:val="9"/>
    <w:qFormat/>
    <w:rsid w:val="005E7DB6"/>
    <w:pPr>
      <w:keepNext/>
      <w:keepLines/>
      <w:spacing w:before="360" w:after="80"/>
      <w:outlineLvl w:val="0"/>
    </w:pPr>
    <w:rPr>
      <w:rFonts w:ascii="Rethink Sans ExtraBold" w:eastAsiaTheme="majorEastAsia" w:hAnsi="Rethink Sans ExtraBold" w:cstheme="majorBidi"/>
      <w:color w:val="000000" w:themeColor="text1"/>
      <w:sz w:val="40"/>
      <w:szCs w:val="40"/>
    </w:rPr>
  </w:style>
  <w:style w:type="paragraph" w:styleId="Heading2">
    <w:name w:val="heading 2"/>
    <w:basedOn w:val="Normal"/>
    <w:next w:val="Normal"/>
    <w:link w:val="Heading2Char"/>
    <w:uiPriority w:val="9"/>
    <w:unhideWhenUsed/>
    <w:qFormat/>
    <w:rsid w:val="00E178F6"/>
    <w:pPr>
      <w:keepNext/>
      <w:keepLines/>
      <w:spacing w:before="160" w:after="80"/>
      <w:outlineLvl w:val="1"/>
    </w:pPr>
    <w:rPr>
      <w:rFonts w:ascii="Rethink Sans SemiBold" w:eastAsiaTheme="majorEastAsia" w:hAnsi="Rethink Sans SemiBold" w:cstheme="majorBidi"/>
      <w:b/>
      <w:color w:val="78D2FF" w:themeColor="accent2"/>
      <w:sz w:val="32"/>
      <w:szCs w:val="32"/>
    </w:rPr>
  </w:style>
  <w:style w:type="paragraph" w:styleId="Heading3">
    <w:name w:val="heading 3"/>
    <w:basedOn w:val="Normal"/>
    <w:next w:val="Normal"/>
    <w:link w:val="Heading3Char"/>
    <w:uiPriority w:val="9"/>
    <w:unhideWhenUsed/>
    <w:qFormat/>
    <w:rsid w:val="00E960F6"/>
    <w:pPr>
      <w:keepNext/>
      <w:keepLines/>
      <w:spacing w:before="160" w:after="80"/>
      <w:outlineLvl w:val="2"/>
    </w:pPr>
    <w:rPr>
      <w:rFonts w:ascii="Rethink Sans Medium" w:eastAsiaTheme="majorEastAsia" w:hAnsi="Rethink Sans Medium" w:cstheme="majorBidi"/>
      <w:color w:val="78D2FF" w:themeColor="accent2"/>
      <w:sz w:val="28"/>
      <w:szCs w:val="28"/>
    </w:rPr>
  </w:style>
  <w:style w:type="paragraph" w:styleId="Heading4">
    <w:name w:val="heading 4"/>
    <w:basedOn w:val="Normal"/>
    <w:next w:val="Normal"/>
    <w:link w:val="Heading4Char"/>
    <w:uiPriority w:val="9"/>
    <w:unhideWhenUsed/>
    <w:qFormat/>
    <w:rsid w:val="00BB66AC"/>
    <w:pPr>
      <w:keepNext/>
      <w:keepLines/>
      <w:spacing w:before="80" w:after="40"/>
      <w:outlineLvl w:val="3"/>
    </w:pPr>
    <w:rPr>
      <w:rFonts w:ascii="Rethink Sans Medium" w:eastAsiaTheme="majorEastAsia" w:hAnsi="Rethink Sans Medium" w:cstheme="majorBidi"/>
      <w:iCs/>
      <w:color w:val="FF78A5" w:themeColor="accent4"/>
      <w:sz w:val="28"/>
    </w:rPr>
  </w:style>
  <w:style w:type="paragraph" w:styleId="Heading5">
    <w:name w:val="heading 5"/>
    <w:basedOn w:val="Normal"/>
    <w:next w:val="Normal"/>
    <w:link w:val="Heading5Char"/>
    <w:uiPriority w:val="9"/>
    <w:unhideWhenUsed/>
    <w:qFormat/>
    <w:rsid w:val="00E960F6"/>
    <w:pPr>
      <w:keepNext/>
      <w:keepLines/>
      <w:spacing w:before="80" w:after="40"/>
      <w:outlineLvl w:val="4"/>
    </w:pPr>
    <w:rPr>
      <w:rFonts w:eastAsiaTheme="majorEastAsia" w:cstheme="majorBidi"/>
      <w:b/>
      <w:color w:val="AF87F5" w:themeColor="accent5"/>
    </w:rPr>
  </w:style>
  <w:style w:type="paragraph" w:styleId="Heading6">
    <w:name w:val="heading 6"/>
    <w:basedOn w:val="Normal"/>
    <w:next w:val="Normal"/>
    <w:link w:val="Heading6Char"/>
    <w:uiPriority w:val="9"/>
    <w:semiHidden/>
    <w:unhideWhenUsed/>
    <w:qFormat/>
    <w:rsid w:val="00E960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0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0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0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B6"/>
    <w:rPr>
      <w:rFonts w:ascii="Rethink Sans ExtraBold" w:eastAsiaTheme="majorEastAsia" w:hAnsi="Rethink Sans ExtraBold" w:cstheme="majorBidi"/>
      <w:color w:val="000000" w:themeColor="text1"/>
      <w:sz w:val="40"/>
      <w:szCs w:val="40"/>
    </w:rPr>
  </w:style>
  <w:style w:type="character" w:customStyle="1" w:styleId="Heading2Char">
    <w:name w:val="Heading 2 Char"/>
    <w:basedOn w:val="DefaultParagraphFont"/>
    <w:link w:val="Heading2"/>
    <w:uiPriority w:val="9"/>
    <w:rsid w:val="005E7DB6"/>
    <w:rPr>
      <w:rFonts w:ascii="Rethink Sans SemiBold" w:eastAsiaTheme="majorEastAsia" w:hAnsi="Rethink Sans SemiBold" w:cstheme="majorBidi"/>
      <w:b/>
      <w:color w:val="78D2FF" w:themeColor="accent2"/>
      <w:sz w:val="32"/>
      <w:szCs w:val="32"/>
    </w:rPr>
  </w:style>
  <w:style w:type="character" w:customStyle="1" w:styleId="Heading3Char">
    <w:name w:val="Heading 3 Char"/>
    <w:basedOn w:val="DefaultParagraphFont"/>
    <w:link w:val="Heading3"/>
    <w:uiPriority w:val="9"/>
    <w:rsid w:val="00E960F6"/>
    <w:rPr>
      <w:rFonts w:ascii="Rethink Sans Medium" w:eastAsiaTheme="majorEastAsia" w:hAnsi="Rethink Sans Medium" w:cstheme="majorBidi"/>
      <w:color w:val="78D2FF" w:themeColor="accent2"/>
      <w:sz w:val="28"/>
      <w:szCs w:val="28"/>
    </w:rPr>
  </w:style>
  <w:style w:type="character" w:customStyle="1" w:styleId="Heading4Char">
    <w:name w:val="Heading 4 Char"/>
    <w:basedOn w:val="DefaultParagraphFont"/>
    <w:link w:val="Heading4"/>
    <w:uiPriority w:val="9"/>
    <w:rsid w:val="00E960F6"/>
    <w:rPr>
      <w:rFonts w:ascii="Rethink Sans Medium" w:eastAsiaTheme="majorEastAsia" w:hAnsi="Rethink Sans Medium" w:cstheme="majorBidi"/>
      <w:iCs/>
      <w:color w:val="FF78A5" w:themeColor="accent4"/>
      <w:sz w:val="28"/>
    </w:rPr>
  </w:style>
  <w:style w:type="character" w:customStyle="1" w:styleId="Heading5Char">
    <w:name w:val="Heading 5 Char"/>
    <w:basedOn w:val="DefaultParagraphFont"/>
    <w:link w:val="Heading5"/>
    <w:uiPriority w:val="9"/>
    <w:rsid w:val="00E960F6"/>
    <w:rPr>
      <w:rFonts w:eastAsiaTheme="majorEastAsia" w:cstheme="majorBidi"/>
      <w:b/>
      <w:color w:val="AF87F5" w:themeColor="accent5"/>
    </w:rPr>
  </w:style>
  <w:style w:type="character" w:customStyle="1" w:styleId="Heading6Char">
    <w:name w:val="Heading 6 Char"/>
    <w:basedOn w:val="DefaultParagraphFont"/>
    <w:link w:val="Heading6"/>
    <w:uiPriority w:val="9"/>
    <w:semiHidden/>
    <w:rsid w:val="00E96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0F6"/>
    <w:rPr>
      <w:rFonts w:eastAsiaTheme="majorEastAsia" w:cstheme="majorBidi"/>
      <w:color w:val="272727" w:themeColor="text1" w:themeTint="D8"/>
    </w:rPr>
  </w:style>
  <w:style w:type="paragraph" w:styleId="Title">
    <w:name w:val="Title"/>
    <w:basedOn w:val="Normal"/>
    <w:next w:val="Normal"/>
    <w:link w:val="TitleChar"/>
    <w:uiPriority w:val="10"/>
    <w:qFormat/>
    <w:rsid w:val="00E96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0F6"/>
    <w:pPr>
      <w:spacing w:before="160"/>
      <w:jc w:val="center"/>
    </w:pPr>
    <w:rPr>
      <w:i/>
      <w:iCs/>
      <w:color w:val="404040" w:themeColor="text1" w:themeTint="BF"/>
    </w:rPr>
  </w:style>
  <w:style w:type="character" w:customStyle="1" w:styleId="QuoteChar">
    <w:name w:val="Quote Char"/>
    <w:basedOn w:val="DefaultParagraphFont"/>
    <w:link w:val="Quote"/>
    <w:uiPriority w:val="29"/>
    <w:rsid w:val="00E960F6"/>
    <w:rPr>
      <w:i/>
      <w:iCs/>
      <w:color w:val="404040" w:themeColor="text1" w:themeTint="BF"/>
    </w:rPr>
  </w:style>
  <w:style w:type="paragraph" w:styleId="ListParagraph">
    <w:name w:val="List Paragraph"/>
    <w:basedOn w:val="Normal"/>
    <w:uiPriority w:val="34"/>
    <w:qFormat/>
    <w:rsid w:val="00E960F6"/>
    <w:pPr>
      <w:ind w:left="720"/>
      <w:contextualSpacing/>
    </w:pPr>
  </w:style>
  <w:style w:type="character" w:styleId="IntenseEmphasis">
    <w:name w:val="Intense Emphasis"/>
    <w:basedOn w:val="DefaultParagraphFont"/>
    <w:uiPriority w:val="21"/>
    <w:qFormat/>
    <w:rsid w:val="00391739"/>
    <w:rPr>
      <w:i/>
      <w:iCs/>
      <w:color w:val="000000" w:themeColor="text1"/>
    </w:rPr>
  </w:style>
  <w:style w:type="paragraph" w:styleId="IntenseQuote">
    <w:name w:val="Intense Quote"/>
    <w:basedOn w:val="Normal"/>
    <w:next w:val="Normal"/>
    <w:link w:val="IntenseQuoteChar"/>
    <w:uiPriority w:val="30"/>
    <w:qFormat/>
    <w:rsid w:val="00391739"/>
    <w:pPr>
      <w:pBdr>
        <w:top w:val="single" w:sz="4" w:space="10" w:color="FAE701" w:themeColor="accent1" w:themeShade="BF"/>
        <w:bottom w:val="single" w:sz="4" w:space="10" w:color="FAE701" w:themeColor="accent1" w:themeShade="BF"/>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91739"/>
    <w:rPr>
      <w:i/>
      <w:iCs/>
      <w:color w:val="000000" w:themeColor="text1"/>
    </w:rPr>
  </w:style>
  <w:style w:type="character" w:styleId="IntenseReference">
    <w:name w:val="Intense Reference"/>
    <w:basedOn w:val="DefaultParagraphFont"/>
    <w:uiPriority w:val="32"/>
    <w:qFormat/>
    <w:rsid w:val="00391739"/>
    <w:rPr>
      <w:b/>
      <w:bCs/>
      <w:smallCaps/>
      <w:color w:val="000000" w:themeColor="text1"/>
      <w:spacing w:val="5"/>
    </w:rPr>
  </w:style>
  <w:style w:type="paragraph" w:styleId="Header">
    <w:name w:val="header"/>
    <w:basedOn w:val="Normal"/>
    <w:link w:val="HeaderChar"/>
    <w:uiPriority w:val="99"/>
    <w:unhideWhenUsed/>
    <w:rsid w:val="00E960F6"/>
    <w:pPr>
      <w:tabs>
        <w:tab w:val="center" w:pos="4513"/>
        <w:tab w:val="right" w:pos="9026"/>
      </w:tabs>
    </w:pPr>
  </w:style>
  <w:style w:type="character" w:customStyle="1" w:styleId="HeaderChar">
    <w:name w:val="Header Char"/>
    <w:basedOn w:val="DefaultParagraphFont"/>
    <w:link w:val="Header"/>
    <w:uiPriority w:val="99"/>
    <w:rsid w:val="00E960F6"/>
  </w:style>
  <w:style w:type="paragraph" w:styleId="Footer">
    <w:name w:val="footer"/>
    <w:basedOn w:val="Normal"/>
    <w:link w:val="FooterChar"/>
    <w:uiPriority w:val="99"/>
    <w:unhideWhenUsed/>
    <w:rsid w:val="00E960F6"/>
    <w:pPr>
      <w:tabs>
        <w:tab w:val="center" w:pos="4513"/>
        <w:tab w:val="right" w:pos="9026"/>
      </w:tabs>
    </w:pPr>
  </w:style>
  <w:style w:type="character" w:customStyle="1" w:styleId="FooterChar">
    <w:name w:val="Footer Char"/>
    <w:basedOn w:val="DefaultParagraphFont"/>
    <w:link w:val="Footer"/>
    <w:uiPriority w:val="99"/>
    <w:rsid w:val="00E960F6"/>
  </w:style>
  <w:style w:type="character" w:styleId="SubtleReference">
    <w:name w:val="Subtle Reference"/>
    <w:basedOn w:val="DefaultParagraphFont"/>
    <w:uiPriority w:val="31"/>
    <w:qFormat/>
    <w:rsid w:val="005C17E4"/>
    <w:rPr>
      <w:rFonts w:asciiTheme="minorHAnsi" w:hAnsiTheme="minorHAnsi"/>
      <w:smallCaps/>
      <w:color w:val="000000" w:themeColor="text1"/>
    </w:rPr>
  </w:style>
  <w:style w:type="paragraph" w:styleId="NoSpacing">
    <w:name w:val="No Spacing"/>
    <w:uiPriority w:val="1"/>
    <w:qFormat/>
    <w:rsid w:val="005C17E4"/>
  </w:style>
  <w:style w:type="character" w:styleId="Strong">
    <w:name w:val="Strong"/>
    <w:basedOn w:val="DefaultParagraphFont"/>
    <w:uiPriority w:val="22"/>
    <w:qFormat/>
    <w:rsid w:val="003B4A3D"/>
    <w:rPr>
      <w:rFonts w:ascii="Rethink Sans ExtraBold" w:hAnsi="Rethink Sans ExtraBold"/>
      <w:b/>
      <w:bCs/>
      <w:color w:val="000000" w:themeColor="text1"/>
    </w:rPr>
  </w:style>
  <w:style w:type="paragraph" w:customStyle="1" w:styleId="Default">
    <w:name w:val="Default"/>
    <w:rsid w:val="00DB48E7"/>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odoroska\Downloads\MTC_WrittenDocument_Template%20(2).dotx" TargetMode="External"/></Relationships>
</file>

<file path=word/theme/theme1.xml><?xml version="1.0" encoding="utf-8"?>
<a:theme xmlns:a="http://schemas.openxmlformats.org/drawingml/2006/main" name="Office Theme">
  <a:themeElements>
    <a:clrScheme name="MTC FutureReady">
      <a:dk1>
        <a:sysClr val="windowText" lastClr="000000"/>
      </a:dk1>
      <a:lt1>
        <a:sysClr val="window" lastClr="FFFFFF"/>
      </a:lt1>
      <a:dk2>
        <a:srgbClr val="000000"/>
      </a:dk2>
      <a:lt2>
        <a:srgbClr val="E8E8E8"/>
      </a:lt2>
      <a:accent1>
        <a:srgbClr val="FEF153"/>
      </a:accent1>
      <a:accent2>
        <a:srgbClr val="78D2FF"/>
      </a:accent2>
      <a:accent3>
        <a:srgbClr val="E6E6E6"/>
      </a:accent3>
      <a:accent4>
        <a:srgbClr val="FF78A5"/>
      </a:accent4>
      <a:accent5>
        <a:srgbClr val="AF87F5"/>
      </a:accent5>
      <a:accent6>
        <a:srgbClr val="5ADCAF"/>
      </a:accent6>
      <a:hlink>
        <a:srgbClr val="78D2FF"/>
      </a:hlink>
      <a:folHlink>
        <a:srgbClr val="AF87F5"/>
      </a:folHlink>
    </a:clrScheme>
    <a:fontScheme name="MTC FutureReady">
      <a:majorFont>
        <a:latin typeface="Rethink Sans"/>
        <a:ea typeface=""/>
        <a:cs typeface=""/>
      </a:majorFont>
      <a:minorFont>
        <a:latin typeface="Rethin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bdd0a26e-c6ec-4bf1-bd20-37c13dde6be9" xsi:nil="true"/>
    <MediaServiceGenerationTime xmlns="bdd0a26e-c6ec-4bf1-bd20-37c13dde6be9" xsi:nil="true"/>
    <MediaServiceEventHashCode xmlns="bdd0a26e-c6ec-4bf1-bd20-37c13dde6be9" xsi:nil="true"/>
    <MediaServiceFastMetadata xmlns="bdd0a26e-c6ec-4bf1-bd20-37c13dde6be9" xsi:nil="true"/>
    <MediaServiceSearchProperties xmlns="bdd0a26e-c6ec-4bf1-bd20-37c13dde6be9" xsi:nil="true"/>
    <MediaServiceMetadata xmlns="bdd0a26e-c6ec-4bf1-bd20-37c13dde6be9" xsi:nil="true"/>
    <MediaLengthInSeconds xmlns="bdd0a26e-c6ec-4bf1-bd20-37c13dde6be9" xsi:nil="true"/>
    <lcf76f155ced4ddcb4097134ff3c332f xmlns="bdd0a26e-c6ec-4bf1-bd20-37c13dde6be9">
      <Terms xmlns="http://schemas.microsoft.com/office/infopath/2007/PartnerControls"/>
    </lcf76f155ced4ddcb4097134ff3c332f>
    <TaxCatchAll xmlns="773de763-e98f-42f4-b0bd-74de4194f5a6" xsi:nil="true"/>
    <_dlc_DocId xmlns="773de763-e98f-42f4-b0bd-74de4194f5a6">KZ4ZJZWTQF2C-199362370-3521912</_dlc_DocId>
    <_dlc_DocIdUrl xmlns="773de763-e98f-42f4-b0bd-74de4194f5a6">
      <Url>https://mtcaustralia.sharepoint.com/sites/GDrive/_layouts/15/DocIdRedir.aspx?ID=KZ4ZJZWTQF2C-199362370-3521912</Url>
      <Description>KZ4ZJZWTQF2C-199362370-3521912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6E76FA2643E44FB4C775EBC22BAE9A" ma:contentTypeVersion="8356" ma:contentTypeDescription="Create a new document." ma:contentTypeScope="" ma:versionID="b7c8a872265d153b9fcfe450fec683a9">
  <xsd:schema xmlns:xsd="http://www.w3.org/2001/XMLSchema" xmlns:xs="http://www.w3.org/2001/XMLSchema" xmlns:p="http://schemas.microsoft.com/office/2006/metadata/properties" xmlns:ns2="773de763-e98f-42f4-b0bd-74de4194f5a6" xmlns:ns3="bdd0a26e-c6ec-4bf1-bd20-37c13dde6be9" targetNamespace="http://schemas.microsoft.com/office/2006/metadata/properties" ma:root="true" ma:fieldsID="e90008506ca1f7fac86d8bde2313263e" ns2:_="" ns3:_="">
    <xsd:import namespace="773de763-e98f-42f4-b0bd-74de4194f5a6"/>
    <xsd:import namespace="bdd0a26e-c6ec-4bf1-bd20-37c13dde6b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e763-e98f-42f4-b0bd-74de4194f5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14e6e81-fec3-4ff7-8ec5-74d9d49882b9}" ma:internalName="TaxCatchAll" ma:showField="CatchAllData" ma:web="773de763-e98f-42f4-b0bd-74de4194f5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d0a26e-c6ec-4bf1-bd20-37c13dde6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3ee756-1341-4827-a215-e3ef82213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C59C0-232C-4F76-A792-7062DAFE2B97}">
  <ds:schemaRefs>
    <ds:schemaRef ds:uri="http://schemas.microsoft.com/office/2006/metadata/properties"/>
    <ds:schemaRef ds:uri="http://schemas.microsoft.com/office/infopath/2007/PartnerControls"/>
    <ds:schemaRef ds:uri="bdd0a26e-c6ec-4bf1-bd20-37c13dde6be9"/>
    <ds:schemaRef ds:uri="773de763-e98f-42f4-b0bd-74de4194f5a6"/>
  </ds:schemaRefs>
</ds:datastoreItem>
</file>

<file path=customXml/itemProps2.xml><?xml version="1.0" encoding="utf-8"?>
<ds:datastoreItem xmlns:ds="http://schemas.openxmlformats.org/officeDocument/2006/customXml" ds:itemID="{69565FE2-AB6F-4E4B-A9A0-3003707D7519}">
  <ds:schemaRefs>
    <ds:schemaRef ds:uri="http://schemas.openxmlformats.org/officeDocument/2006/bibliography"/>
  </ds:schemaRefs>
</ds:datastoreItem>
</file>

<file path=customXml/itemProps3.xml><?xml version="1.0" encoding="utf-8"?>
<ds:datastoreItem xmlns:ds="http://schemas.openxmlformats.org/officeDocument/2006/customXml" ds:itemID="{6CD2AFAE-0273-4A47-887C-6E8576483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e763-e98f-42f4-b0bd-74de4194f5a6"/>
    <ds:schemaRef ds:uri="bdd0a26e-c6ec-4bf1-bd20-37c13dde6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6A70A-F2FD-4EB9-8290-D78461B18066}">
  <ds:schemaRefs>
    <ds:schemaRef ds:uri="http://schemas.microsoft.com/sharepoint/events"/>
  </ds:schemaRefs>
</ds:datastoreItem>
</file>

<file path=customXml/itemProps5.xml><?xml version="1.0" encoding="utf-8"?>
<ds:datastoreItem xmlns:ds="http://schemas.openxmlformats.org/officeDocument/2006/customXml" ds:itemID="{FE36D5CD-5B13-4D32-BB22-25AF99F84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MTC_WrittenDocument_Template (2)</Template>
  <TotalTime>1</TotalTime>
  <Pages>2</Pages>
  <Words>762</Words>
  <Characters>4563</Characters>
  <Application>Microsoft Office Word</Application>
  <DocSecurity>0</DocSecurity>
  <Lines>72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Todoroska</dc:creator>
  <cp:keywords/>
  <dc:description/>
  <cp:lastModifiedBy>WILLIAMS,Nancy</cp:lastModifiedBy>
  <cp:revision>4</cp:revision>
  <cp:lastPrinted>2026-03-31T22:47:00Z</cp:lastPrinted>
  <dcterms:created xsi:type="dcterms:W3CDTF">2026-03-31T22:46:00Z</dcterms:created>
  <dcterms:modified xsi:type="dcterms:W3CDTF">2026-03-31T22:48:00Z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0x010100B46E76FA2643E44FB4C775EBC22BAE9A</vt:lpwstr>
  </property>
  <property fmtid="{D5CDD505-2E9C-101B-9397-08002B2CF9AE}" pid="3" name="MediaServiceImageTags">
    <vt:lpwstr/>
  </property>
  <property fmtid="{D5CDD505-2E9C-101B-9397-08002B2CF9AE}" pid="4" name="_dlc_DocIdItemGuid">
    <vt:lpwstr>ece5f668-db91-47b3-baaa-62cd04804f34</vt:lpwstr>
  </property>
  <property fmtid="{D5CDD505-2E9C-101B-9397-08002B2CF9AE}" pid="5" name="GrammarlyDocumentId">
    <vt:lpwstr>4a96d5f6-7749-4b5b-9fe3-0115cc42415d</vt:lpwstr>
  </property>
  <property fmtid="{D5CDD505-2E9C-101B-9397-08002B2CF9AE}" pid="6" name="MSIP_Label_79d889eb-932f-4752-8739-64d25806ef64_Enabled">
    <vt:lpwstr>true</vt:lpwstr>
  </property>
  <property fmtid="{D5CDD505-2E9C-101B-9397-08002B2CF9AE}" pid="7" name="MSIP_Label_79d889eb-932f-4752-8739-64d25806ef64_SetDate">
    <vt:lpwstr>2026-03-31T22:46:36Z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988da698-da89-49ae-9ac7-58d1dfaa7c56</vt:lpwstr>
  </property>
  <property fmtid="{D5CDD505-2E9C-101B-9397-08002B2CF9AE}" pid="12" name="MSIP_Label_79d889eb-932f-4752-8739-64d25806ef64_ContentBits">
    <vt:lpwstr>0</vt:lpwstr>
  </property>
  <property fmtid="{D5CDD505-2E9C-101B-9397-08002B2CF9AE}" pid="13" name="MSIP_Label_79d889eb-932f-4752-8739-64d25806ef64_Tag">
    <vt:lpwstr>10, 0, 1, 1</vt:lpwstr>
  </property>
</Properties>
</file>