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22C9246E" w:rsidR="006E5D6E" w:rsidRDefault="00EC3468" w:rsidP="00350FFA">
      <w:pPr>
        <w:ind w:left="-1474"/>
      </w:pPr>
      <w:r>
        <w:rPr>
          <w:noProof/>
        </w:rPr>
        <w:drawing>
          <wp:anchor distT="0" distB="0" distL="114300" distR="114300" simplePos="0" relativeHeight="251658240" behindDoc="1" locked="0" layoutInCell="1" allowOverlap="1" wp14:anchorId="1987648F" wp14:editId="6A7B6E6F">
            <wp:simplePos x="0" y="0"/>
            <wp:positionH relativeFrom="column">
              <wp:posOffset>-791972</wp:posOffset>
            </wp:positionH>
            <wp:positionV relativeFrom="paragraph">
              <wp:posOffset>-882142</wp:posOffset>
            </wp:positionV>
            <wp:extent cx="7530010" cy="10643616"/>
            <wp:effectExtent l="0" t="0" r="1270" b="0"/>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8"/>
                    <a:stretch>
                      <a:fillRect/>
                    </a:stretch>
                  </pic:blipFill>
                  <pic:spPr>
                    <a:xfrm>
                      <a:off x="0" y="0"/>
                      <a:ext cx="7547013" cy="10667650"/>
                    </a:xfrm>
                    <a:prstGeom prst="rect">
                      <a:avLst/>
                    </a:prstGeom>
                  </pic:spPr>
                </pic:pic>
              </a:graphicData>
            </a:graphic>
            <wp14:sizeRelH relativeFrom="page">
              <wp14:pctWidth>0</wp14:pctWidth>
            </wp14:sizeRelH>
            <wp14:sizeRelV relativeFrom="page">
              <wp14:pctHeight>0</wp14:pctHeight>
            </wp14:sizeRelV>
          </wp:anchor>
        </w:drawing>
      </w:r>
    </w:p>
    <w:p w14:paraId="57D930FB" w14:textId="19A28B67" w:rsidR="00930CDA" w:rsidRDefault="00337D19" w:rsidP="00930CDA">
      <w:pPr>
        <w:spacing w:after="160" w:line="720" w:lineRule="auto"/>
        <w:rPr>
          <w:noProof/>
          <w:lang w:eastAsia="en-AU"/>
        </w:rPr>
      </w:pPr>
      <w:r>
        <w:rPr>
          <w:noProof/>
        </w:rPr>
        <w:drawing>
          <wp:inline distT="0" distB="0" distL="0" distR="0" wp14:anchorId="360793E7" wp14:editId="2565B125">
            <wp:extent cx="2383200" cy="727200"/>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4238F4CF" w14:textId="1D6B7FE3" w:rsidR="00930CDA" w:rsidRDefault="00BD6233" w:rsidP="007855CC">
      <w:pPr>
        <w:pStyle w:val="Title"/>
        <w:spacing w:line="240" w:lineRule="auto"/>
        <w:ind w:left="1276"/>
        <w:rPr>
          <w:noProof/>
          <w:lang w:eastAsia="en-AU"/>
        </w:rPr>
      </w:pPr>
      <w:r>
        <w:rPr>
          <w:noProof/>
          <w:lang w:eastAsia="en-AU"/>
        </w:rPr>
        <w:t>Evaluation Strategy for Wor</w:t>
      </w:r>
      <w:r w:rsidR="00B20C80">
        <w:rPr>
          <w:noProof/>
          <w:lang w:eastAsia="en-AU"/>
        </w:rPr>
        <w:t>k</w:t>
      </w:r>
      <w:r>
        <w:rPr>
          <w:noProof/>
          <w:lang w:eastAsia="en-AU"/>
        </w:rPr>
        <w:t xml:space="preserve">force Australia </w:t>
      </w:r>
      <w:r w:rsidR="0027696D">
        <w:rPr>
          <w:noProof/>
          <w:lang w:eastAsia="en-AU"/>
        </w:rPr>
        <w:t xml:space="preserve">Employment </w:t>
      </w:r>
      <w:r>
        <w:rPr>
          <w:noProof/>
          <w:lang w:eastAsia="en-AU"/>
        </w:rPr>
        <w:t>Services 2022</w:t>
      </w:r>
      <w:r w:rsidR="00272C58">
        <w:rPr>
          <w:noProof/>
          <w:lang w:eastAsia="en-AU"/>
        </w:rPr>
        <w:t>–</w:t>
      </w:r>
      <w:r>
        <w:rPr>
          <w:noProof/>
          <w:lang w:eastAsia="en-AU"/>
        </w:rPr>
        <w:t>2028</w:t>
      </w:r>
    </w:p>
    <w:p w14:paraId="1E148B0F" w14:textId="121B03A1" w:rsidR="007855CC" w:rsidRDefault="005E4A11" w:rsidP="007855CC">
      <w:pPr>
        <w:pStyle w:val="Subtitle"/>
        <w:spacing w:before="240"/>
        <w:ind w:left="1276"/>
        <w:rPr>
          <w:noProof/>
          <w:lang w:eastAsia="en-AU"/>
        </w:rPr>
      </w:pPr>
      <w:r>
        <w:rPr>
          <w:noProof/>
          <w:lang w:eastAsia="en-AU"/>
        </w:rPr>
        <w:t>March</w:t>
      </w:r>
      <w:r w:rsidR="003256B2">
        <w:rPr>
          <w:noProof/>
          <w:lang w:eastAsia="en-AU"/>
        </w:rPr>
        <w:t xml:space="preserve"> </w:t>
      </w:r>
      <w:r w:rsidR="00BD6233">
        <w:rPr>
          <w:noProof/>
          <w:lang w:eastAsia="en-AU"/>
        </w:rPr>
        <w:t>202</w:t>
      </w:r>
      <w:r w:rsidR="0044549D">
        <w:rPr>
          <w:noProof/>
          <w:lang w:eastAsia="en-AU"/>
        </w:rPr>
        <w:t>3</w:t>
      </w:r>
    </w:p>
    <w:p w14:paraId="15277A78" w14:textId="77777777" w:rsidR="00930CDA" w:rsidRPr="0095636C" w:rsidRDefault="00930CDA" w:rsidP="0095636C">
      <w:r>
        <w:rPr>
          <w:noProof/>
          <w:lang w:eastAsia="en-AU"/>
        </w:rPr>
        <w:br w:type="page"/>
      </w:r>
    </w:p>
    <w:p w14:paraId="26921407" w14:textId="77777777" w:rsidR="002B1CE5" w:rsidRDefault="002B1CE5" w:rsidP="002B1CE5">
      <w:pPr>
        <w:pStyle w:val="Title"/>
      </w:pPr>
      <w:r>
        <w:lastRenderedPageBreak/>
        <w:t>Title</w:t>
      </w:r>
    </w:p>
    <w:p w14:paraId="4D17207E" w14:textId="77777777" w:rsidR="007855CC" w:rsidRPr="003C539C" w:rsidRDefault="007855CC" w:rsidP="00EA67FC">
      <w:pPr>
        <w:tabs>
          <w:tab w:val="left" w:pos="5856"/>
        </w:tabs>
        <w:spacing w:before="8400"/>
        <w:contextualSpacing/>
      </w:pPr>
      <w:bookmarkStart w:id="0" w:name="_Toc30065222"/>
      <w:r w:rsidRPr="003C539C">
        <w:t>ISBN</w:t>
      </w:r>
    </w:p>
    <w:p w14:paraId="0B465459" w14:textId="77777777" w:rsidR="007855CC" w:rsidRPr="003C539C" w:rsidRDefault="007855CC" w:rsidP="007855CC">
      <w:r w:rsidRPr="00E9186E">
        <w:t>xxx-x-xxx-xxxxx-x [PRINT]</w:t>
      </w:r>
      <w:r w:rsidRPr="00E9186E">
        <w:br/>
        <w:t>xxx-x-xxx-xxxxx-x [PDF]</w:t>
      </w:r>
      <w:r w:rsidRPr="00E9186E">
        <w:br/>
        <w:t>xxx-x-xxx-xxxxx-x [DOCX]</w:t>
      </w:r>
    </w:p>
    <w:p w14:paraId="241E9441" w14:textId="77777777" w:rsidR="007855CC" w:rsidRPr="003C539C" w:rsidRDefault="007855CC" w:rsidP="007855CC">
      <w:r w:rsidRPr="003C539C">
        <w:rPr>
          <w:noProof/>
        </w:rPr>
        <w:drawing>
          <wp:inline distT="0" distB="0" distL="0" distR="0" wp14:anchorId="22FD046B" wp14:editId="5F9F4DA4">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1" r:link="rId1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4C47E84" w14:textId="2246582C" w:rsidR="00C621F4" w:rsidRDefault="007855CC" w:rsidP="00AE6DC0">
      <w:pPr>
        <w:spacing w:after="0"/>
      </w:pPr>
      <w:r w:rsidRPr="003C539C">
        <w:t xml:space="preserve">With the exception of the Commonwealth Coat of Arms, the </w:t>
      </w:r>
      <w:r w:rsidR="00FE452E">
        <w:t>d</w:t>
      </w:r>
      <w:r w:rsidRPr="008E5686">
        <w:t xml:space="preserve">epartment’s </w:t>
      </w:r>
      <w:r w:rsidRPr="003C539C">
        <w:t xml:space="preserve">logo, any material protected by a trade mark and where otherwise noted all material presented in this document is provided under a </w:t>
      </w:r>
      <w:hyperlink r:id="rId13" w:history="1">
        <w:r w:rsidRPr="003C539C">
          <w:rPr>
            <w:rStyle w:val="Hyperlink"/>
            <w:color w:val="002D3F" w:themeColor="text2"/>
          </w:rPr>
          <w:t>Creative Commons Attribution 3.0 Australia</w:t>
        </w:r>
      </w:hyperlink>
      <w:r>
        <w:t xml:space="preserve"> licence.</w:t>
      </w:r>
    </w:p>
    <w:p w14:paraId="442A44C0" w14:textId="083DC53E" w:rsidR="007855CC" w:rsidRPr="003C539C" w:rsidRDefault="007855CC" w:rsidP="007855CC">
      <w:r w:rsidRPr="003C539C">
        <w:t xml:space="preserve">The details of the relevant licence conditions are available on the Creative Commons website (accessible using the links provided) as is the full legal code for the </w:t>
      </w:r>
      <w:hyperlink r:id="rId14" w:history="1">
        <w:r w:rsidRPr="003C539C">
          <w:rPr>
            <w:rStyle w:val="Hyperlink"/>
            <w:color w:val="002D3F" w:themeColor="text2"/>
          </w:rPr>
          <w:t>CC BY 3.0 AU licence</w:t>
        </w:r>
      </w:hyperlink>
      <w:r>
        <w:t>.</w:t>
      </w:r>
    </w:p>
    <w:p w14:paraId="1ACFAA15" w14:textId="2FE9D0FF" w:rsidR="00EA67FC" w:rsidRDefault="007855CC" w:rsidP="007855CC">
      <w:r w:rsidRPr="003C539C">
        <w:t xml:space="preserve">The document must be attributed as the </w:t>
      </w:r>
      <w:r w:rsidR="001155B4" w:rsidRPr="001155B4">
        <w:rPr>
          <w:i/>
          <w:iCs/>
        </w:rPr>
        <w:t>Evaluation Strategy for Workforce Australia Employment Services</w:t>
      </w:r>
      <w:r w:rsidRPr="003C539C">
        <w:t>.</w:t>
      </w:r>
    </w:p>
    <w:p w14:paraId="2BBCB76E" w14:textId="77777777" w:rsidR="007855CC" w:rsidRDefault="007855CC" w:rsidP="007855CC">
      <w:pPr>
        <w:sectPr w:rsidR="007855CC" w:rsidSect="00EA67FC">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01D5BB99" w14:textId="77777777" w:rsidR="007855CC" w:rsidRPr="003C539C" w:rsidRDefault="007855CC" w:rsidP="007855CC">
          <w:pPr>
            <w:pStyle w:val="TOCHeading"/>
          </w:pPr>
          <w:r w:rsidRPr="00D84395">
            <w:t>Contents</w:t>
          </w:r>
        </w:p>
        <w:p w14:paraId="7A93DAD2" w14:textId="7273A1A9" w:rsidR="00743834" w:rsidRDefault="0095636C">
          <w:pPr>
            <w:pStyle w:val="TOC1"/>
            <w:tabs>
              <w:tab w:val="left" w:pos="440"/>
              <w:tab w:val="right" w:leader="dot" w:pos="9016"/>
            </w:tabs>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29962087" w:history="1">
            <w:r w:rsidR="00743834" w:rsidRPr="005A3696">
              <w:rPr>
                <w:rStyle w:val="Hyperlink"/>
                <w:noProof/>
              </w:rPr>
              <w:t>1.</w:t>
            </w:r>
            <w:r w:rsidR="00743834">
              <w:rPr>
                <w:rFonts w:eastAsiaTheme="minorEastAsia"/>
                <w:b w:val="0"/>
                <w:noProof/>
                <w:lang w:eastAsia="en-AU"/>
              </w:rPr>
              <w:tab/>
            </w:r>
            <w:r w:rsidR="00743834" w:rsidRPr="005A3696">
              <w:rPr>
                <w:rStyle w:val="Hyperlink"/>
                <w:noProof/>
              </w:rPr>
              <w:t>Introduction</w:t>
            </w:r>
            <w:r w:rsidR="00743834">
              <w:rPr>
                <w:noProof/>
                <w:webHidden/>
              </w:rPr>
              <w:tab/>
            </w:r>
            <w:r w:rsidR="00743834">
              <w:rPr>
                <w:noProof/>
                <w:webHidden/>
              </w:rPr>
              <w:fldChar w:fldCharType="begin"/>
            </w:r>
            <w:r w:rsidR="00743834">
              <w:rPr>
                <w:noProof/>
                <w:webHidden/>
              </w:rPr>
              <w:instrText xml:space="preserve"> PAGEREF _Toc129962087 \h </w:instrText>
            </w:r>
            <w:r w:rsidR="00743834">
              <w:rPr>
                <w:noProof/>
                <w:webHidden/>
              </w:rPr>
            </w:r>
            <w:r w:rsidR="00743834">
              <w:rPr>
                <w:noProof/>
                <w:webHidden/>
              </w:rPr>
              <w:fldChar w:fldCharType="separate"/>
            </w:r>
            <w:r w:rsidR="00E470F9">
              <w:rPr>
                <w:noProof/>
                <w:webHidden/>
              </w:rPr>
              <w:t>6</w:t>
            </w:r>
            <w:r w:rsidR="00743834">
              <w:rPr>
                <w:noProof/>
                <w:webHidden/>
              </w:rPr>
              <w:fldChar w:fldCharType="end"/>
            </w:r>
          </w:hyperlink>
        </w:p>
        <w:p w14:paraId="153E9EA8" w14:textId="12678DFB" w:rsidR="00743834" w:rsidRDefault="001E4FB7">
          <w:pPr>
            <w:pStyle w:val="TOC2"/>
            <w:tabs>
              <w:tab w:val="left" w:pos="880"/>
              <w:tab w:val="right" w:leader="dot" w:pos="9016"/>
            </w:tabs>
            <w:rPr>
              <w:rFonts w:eastAsiaTheme="minorEastAsia"/>
              <w:noProof/>
              <w:lang w:eastAsia="en-AU"/>
            </w:rPr>
          </w:pPr>
          <w:hyperlink w:anchor="_Toc129962088" w:history="1">
            <w:r w:rsidR="00743834" w:rsidRPr="005A3696">
              <w:rPr>
                <w:rStyle w:val="Hyperlink"/>
                <w:noProof/>
              </w:rPr>
              <w:t>1.1</w:t>
            </w:r>
            <w:r w:rsidR="00743834">
              <w:rPr>
                <w:rFonts w:eastAsiaTheme="minorEastAsia"/>
                <w:noProof/>
                <w:lang w:eastAsia="en-AU"/>
              </w:rPr>
              <w:tab/>
            </w:r>
            <w:r w:rsidR="00743834" w:rsidRPr="005A3696">
              <w:rPr>
                <w:rStyle w:val="Hyperlink"/>
                <w:noProof/>
              </w:rPr>
              <w:t>Background to Workforce Australia Employment Services</w:t>
            </w:r>
            <w:r w:rsidR="00743834">
              <w:rPr>
                <w:noProof/>
                <w:webHidden/>
              </w:rPr>
              <w:tab/>
            </w:r>
            <w:r w:rsidR="00743834">
              <w:rPr>
                <w:noProof/>
                <w:webHidden/>
              </w:rPr>
              <w:fldChar w:fldCharType="begin"/>
            </w:r>
            <w:r w:rsidR="00743834">
              <w:rPr>
                <w:noProof/>
                <w:webHidden/>
              </w:rPr>
              <w:instrText xml:space="preserve"> PAGEREF _Toc129962088 \h </w:instrText>
            </w:r>
            <w:r w:rsidR="00743834">
              <w:rPr>
                <w:noProof/>
                <w:webHidden/>
              </w:rPr>
            </w:r>
            <w:r w:rsidR="00743834">
              <w:rPr>
                <w:noProof/>
                <w:webHidden/>
              </w:rPr>
              <w:fldChar w:fldCharType="separate"/>
            </w:r>
            <w:r w:rsidR="00E470F9">
              <w:rPr>
                <w:noProof/>
                <w:webHidden/>
              </w:rPr>
              <w:t>8</w:t>
            </w:r>
            <w:r w:rsidR="00743834">
              <w:rPr>
                <w:noProof/>
                <w:webHidden/>
              </w:rPr>
              <w:fldChar w:fldCharType="end"/>
            </w:r>
          </w:hyperlink>
        </w:p>
        <w:p w14:paraId="1E5949F5" w14:textId="0C43FAA0" w:rsidR="00743834" w:rsidRDefault="001E4FB7">
          <w:pPr>
            <w:pStyle w:val="TOC3"/>
            <w:tabs>
              <w:tab w:val="left" w:pos="1320"/>
              <w:tab w:val="right" w:leader="dot" w:pos="9016"/>
            </w:tabs>
            <w:rPr>
              <w:rFonts w:eastAsiaTheme="minorEastAsia"/>
              <w:noProof/>
              <w:lang w:eastAsia="en-AU"/>
            </w:rPr>
          </w:pPr>
          <w:hyperlink w:anchor="_Toc129962089" w:history="1">
            <w:r w:rsidR="00743834" w:rsidRPr="005A3696">
              <w:rPr>
                <w:rStyle w:val="Hyperlink"/>
                <w:noProof/>
              </w:rPr>
              <w:t>1.1.1</w:t>
            </w:r>
            <w:r w:rsidR="00743834">
              <w:rPr>
                <w:rFonts w:eastAsiaTheme="minorEastAsia"/>
                <w:noProof/>
                <w:lang w:eastAsia="en-AU"/>
              </w:rPr>
              <w:tab/>
            </w:r>
            <w:r w:rsidR="00743834" w:rsidRPr="005A3696">
              <w:rPr>
                <w:rStyle w:val="Hyperlink"/>
                <w:noProof/>
              </w:rPr>
              <w:t>The history of outsourced government employment services</w:t>
            </w:r>
            <w:r w:rsidR="00743834">
              <w:rPr>
                <w:noProof/>
                <w:webHidden/>
              </w:rPr>
              <w:tab/>
            </w:r>
            <w:r w:rsidR="00743834">
              <w:rPr>
                <w:noProof/>
                <w:webHidden/>
              </w:rPr>
              <w:fldChar w:fldCharType="begin"/>
            </w:r>
            <w:r w:rsidR="00743834">
              <w:rPr>
                <w:noProof/>
                <w:webHidden/>
              </w:rPr>
              <w:instrText xml:space="preserve"> PAGEREF _Toc129962089 \h </w:instrText>
            </w:r>
            <w:r w:rsidR="00743834">
              <w:rPr>
                <w:noProof/>
                <w:webHidden/>
              </w:rPr>
            </w:r>
            <w:r w:rsidR="00743834">
              <w:rPr>
                <w:noProof/>
                <w:webHidden/>
              </w:rPr>
              <w:fldChar w:fldCharType="separate"/>
            </w:r>
            <w:r w:rsidR="00E470F9">
              <w:rPr>
                <w:noProof/>
                <w:webHidden/>
              </w:rPr>
              <w:t>8</w:t>
            </w:r>
            <w:r w:rsidR="00743834">
              <w:rPr>
                <w:noProof/>
                <w:webHidden/>
              </w:rPr>
              <w:fldChar w:fldCharType="end"/>
            </w:r>
          </w:hyperlink>
        </w:p>
        <w:p w14:paraId="6276F4F3" w14:textId="3E94D9F2" w:rsidR="00743834" w:rsidRDefault="001E4FB7">
          <w:pPr>
            <w:pStyle w:val="TOC3"/>
            <w:tabs>
              <w:tab w:val="left" w:pos="1320"/>
              <w:tab w:val="right" w:leader="dot" w:pos="9016"/>
            </w:tabs>
            <w:rPr>
              <w:rFonts w:eastAsiaTheme="minorEastAsia"/>
              <w:noProof/>
              <w:lang w:eastAsia="en-AU"/>
            </w:rPr>
          </w:pPr>
          <w:hyperlink w:anchor="_Toc129962090" w:history="1">
            <w:r w:rsidR="00743834" w:rsidRPr="005A3696">
              <w:rPr>
                <w:rStyle w:val="Hyperlink"/>
                <w:noProof/>
              </w:rPr>
              <w:t>1.1.2</w:t>
            </w:r>
            <w:r w:rsidR="00743834">
              <w:rPr>
                <w:rFonts w:eastAsiaTheme="minorEastAsia"/>
                <w:noProof/>
                <w:lang w:eastAsia="en-AU"/>
              </w:rPr>
              <w:tab/>
            </w:r>
            <w:r w:rsidR="00743834" w:rsidRPr="005A3696">
              <w:rPr>
                <w:rStyle w:val="Hyperlink"/>
                <w:noProof/>
              </w:rPr>
              <w:t>The development of Workforce Australia Employment Services</w:t>
            </w:r>
            <w:r w:rsidR="00743834">
              <w:rPr>
                <w:noProof/>
                <w:webHidden/>
              </w:rPr>
              <w:tab/>
            </w:r>
            <w:r w:rsidR="00743834">
              <w:rPr>
                <w:noProof/>
                <w:webHidden/>
              </w:rPr>
              <w:fldChar w:fldCharType="begin"/>
            </w:r>
            <w:r w:rsidR="00743834">
              <w:rPr>
                <w:noProof/>
                <w:webHidden/>
              </w:rPr>
              <w:instrText xml:space="preserve"> PAGEREF _Toc129962090 \h </w:instrText>
            </w:r>
            <w:r w:rsidR="00743834">
              <w:rPr>
                <w:noProof/>
                <w:webHidden/>
              </w:rPr>
            </w:r>
            <w:r w:rsidR="00743834">
              <w:rPr>
                <w:noProof/>
                <w:webHidden/>
              </w:rPr>
              <w:fldChar w:fldCharType="separate"/>
            </w:r>
            <w:r w:rsidR="00E470F9">
              <w:rPr>
                <w:noProof/>
                <w:webHidden/>
              </w:rPr>
              <w:t>10</w:t>
            </w:r>
            <w:r w:rsidR="00743834">
              <w:rPr>
                <w:noProof/>
                <w:webHidden/>
              </w:rPr>
              <w:fldChar w:fldCharType="end"/>
            </w:r>
          </w:hyperlink>
        </w:p>
        <w:p w14:paraId="089FE9EB" w14:textId="36960E70" w:rsidR="00743834" w:rsidRDefault="001E4FB7">
          <w:pPr>
            <w:pStyle w:val="TOC1"/>
            <w:tabs>
              <w:tab w:val="left" w:pos="440"/>
              <w:tab w:val="right" w:leader="dot" w:pos="9016"/>
            </w:tabs>
            <w:rPr>
              <w:rFonts w:eastAsiaTheme="minorEastAsia"/>
              <w:b w:val="0"/>
              <w:noProof/>
              <w:lang w:eastAsia="en-AU"/>
            </w:rPr>
          </w:pPr>
          <w:hyperlink w:anchor="_Toc129962091" w:history="1">
            <w:r w:rsidR="00743834" w:rsidRPr="005A3696">
              <w:rPr>
                <w:rStyle w:val="Hyperlink"/>
                <w:noProof/>
                <w:lang w:val="en"/>
              </w:rPr>
              <w:t>2.</w:t>
            </w:r>
            <w:r w:rsidR="00743834">
              <w:rPr>
                <w:rFonts w:eastAsiaTheme="minorEastAsia"/>
                <w:b w:val="0"/>
                <w:noProof/>
                <w:lang w:eastAsia="en-AU"/>
              </w:rPr>
              <w:tab/>
            </w:r>
            <w:r w:rsidR="00743834" w:rsidRPr="005A3696">
              <w:rPr>
                <w:rStyle w:val="Hyperlink"/>
                <w:noProof/>
                <w:lang w:val="en"/>
              </w:rPr>
              <w:t>Workforce Australia</w:t>
            </w:r>
            <w:r w:rsidR="00743834">
              <w:rPr>
                <w:noProof/>
                <w:webHidden/>
              </w:rPr>
              <w:tab/>
            </w:r>
            <w:r w:rsidR="00743834">
              <w:rPr>
                <w:noProof/>
                <w:webHidden/>
              </w:rPr>
              <w:fldChar w:fldCharType="begin"/>
            </w:r>
            <w:r w:rsidR="00743834">
              <w:rPr>
                <w:noProof/>
                <w:webHidden/>
              </w:rPr>
              <w:instrText xml:space="preserve"> PAGEREF _Toc129962091 \h </w:instrText>
            </w:r>
            <w:r w:rsidR="00743834">
              <w:rPr>
                <w:noProof/>
                <w:webHidden/>
              </w:rPr>
            </w:r>
            <w:r w:rsidR="00743834">
              <w:rPr>
                <w:noProof/>
                <w:webHidden/>
              </w:rPr>
              <w:fldChar w:fldCharType="separate"/>
            </w:r>
            <w:r w:rsidR="00E470F9">
              <w:rPr>
                <w:noProof/>
                <w:webHidden/>
              </w:rPr>
              <w:t>11</w:t>
            </w:r>
            <w:r w:rsidR="00743834">
              <w:rPr>
                <w:noProof/>
                <w:webHidden/>
              </w:rPr>
              <w:fldChar w:fldCharType="end"/>
            </w:r>
          </w:hyperlink>
        </w:p>
        <w:p w14:paraId="79DD9577" w14:textId="70BBE8DA" w:rsidR="00743834" w:rsidRDefault="001E4FB7">
          <w:pPr>
            <w:pStyle w:val="TOC2"/>
            <w:tabs>
              <w:tab w:val="left" w:pos="880"/>
              <w:tab w:val="right" w:leader="dot" w:pos="9016"/>
            </w:tabs>
            <w:rPr>
              <w:rFonts w:eastAsiaTheme="minorEastAsia"/>
              <w:noProof/>
              <w:lang w:eastAsia="en-AU"/>
            </w:rPr>
          </w:pPr>
          <w:hyperlink w:anchor="_Toc129962092" w:history="1">
            <w:r w:rsidR="00743834" w:rsidRPr="005A3696">
              <w:rPr>
                <w:rStyle w:val="Hyperlink"/>
                <w:noProof/>
              </w:rPr>
              <w:t>1.1</w:t>
            </w:r>
            <w:r w:rsidR="00743834">
              <w:rPr>
                <w:rFonts w:eastAsiaTheme="minorEastAsia"/>
                <w:noProof/>
                <w:lang w:eastAsia="en-AU"/>
              </w:rPr>
              <w:tab/>
            </w:r>
            <w:r w:rsidR="00743834" w:rsidRPr="005A3696">
              <w:rPr>
                <w:rStyle w:val="Hyperlink"/>
                <w:noProof/>
              </w:rPr>
              <w:t>Workforce Australia</w:t>
            </w:r>
            <w:r w:rsidR="00743834">
              <w:rPr>
                <w:noProof/>
                <w:webHidden/>
              </w:rPr>
              <w:tab/>
            </w:r>
            <w:r w:rsidR="00743834">
              <w:rPr>
                <w:noProof/>
                <w:webHidden/>
              </w:rPr>
              <w:fldChar w:fldCharType="begin"/>
            </w:r>
            <w:r w:rsidR="00743834">
              <w:rPr>
                <w:noProof/>
                <w:webHidden/>
              </w:rPr>
              <w:instrText xml:space="preserve"> PAGEREF _Toc129962092 \h </w:instrText>
            </w:r>
            <w:r w:rsidR="00743834">
              <w:rPr>
                <w:noProof/>
                <w:webHidden/>
              </w:rPr>
            </w:r>
            <w:r w:rsidR="00743834">
              <w:rPr>
                <w:noProof/>
                <w:webHidden/>
              </w:rPr>
              <w:fldChar w:fldCharType="separate"/>
            </w:r>
            <w:r w:rsidR="00E470F9">
              <w:rPr>
                <w:noProof/>
                <w:webHidden/>
              </w:rPr>
              <w:t>11</w:t>
            </w:r>
            <w:r w:rsidR="00743834">
              <w:rPr>
                <w:noProof/>
                <w:webHidden/>
              </w:rPr>
              <w:fldChar w:fldCharType="end"/>
            </w:r>
          </w:hyperlink>
        </w:p>
        <w:p w14:paraId="44BBDFCE" w14:textId="149947D4" w:rsidR="00743834" w:rsidRDefault="001E4FB7">
          <w:pPr>
            <w:pStyle w:val="TOC2"/>
            <w:tabs>
              <w:tab w:val="left" w:pos="880"/>
              <w:tab w:val="right" w:leader="dot" w:pos="9016"/>
            </w:tabs>
            <w:rPr>
              <w:rFonts w:eastAsiaTheme="minorEastAsia"/>
              <w:noProof/>
              <w:lang w:eastAsia="en-AU"/>
            </w:rPr>
          </w:pPr>
          <w:hyperlink w:anchor="_Toc129962093" w:history="1">
            <w:r w:rsidR="00743834" w:rsidRPr="005A3696">
              <w:rPr>
                <w:rStyle w:val="Hyperlink"/>
                <w:noProof/>
              </w:rPr>
              <w:t>2.1</w:t>
            </w:r>
            <w:r w:rsidR="00743834">
              <w:rPr>
                <w:rFonts w:eastAsiaTheme="minorEastAsia"/>
                <w:noProof/>
                <w:lang w:eastAsia="en-AU"/>
              </w:rPr>
              <w:tab/>
            </w:r>
            <w:r w:rsidR="00743834" w:rsidRPr="005A3696">
              <w:rPr>
                <w:rStyle w:val="Hyperlink"/>
                <w:noProof/>
              </w:rPr>
              <w:t>Overview of Workforce Australia Employment Services</w:t>
            </w:r>
            <w:r w:rsidR="00743834">
              <w:rPr>
                <w:noProof/>
                <w:webHidden/>
              </w:rPr>
              <w:tab/>
            </w:r>
            <w:r w:rsidR="00743834">
              <w:rPr>
                <w:noProof/>
                <w:webHidden/>
              </w:rPr>
              <w:fldChar w:fldCharType="begin"/>
            </w:r>
            <w:r w:rsidR="00743834">
              <w:rPr>
                <w:noProof/>
                <w:webHidden/>
              </w:rPr>
              <w:instrText xml:space="preserve"> PAGEREF _Toc129962093 \h </w:instrText>
            </w:r>
            <w:r w:rsidR="00743834">
              <w:rPr>
                <w:noProof/>
                <w:webHidden/>
              </w:rPr>
            </w:r>
            <w:r w:rsidR="00743834">
              <w:rPr>
                <w:noProof/>
                <w:webHidden/>
              </w:rPr>
              <w:fldChar w:fldCharType="separate"/>
            </w:r>
            <w:r w:rsidR="00E470F9">
              <w:rPr>
                <w:noProof/>
                <w:webHidden/>
              </w:rPr>
              <w:t>12</w:t>
            </w:r>
            <w:r w:rsidR="00743834">
              <w:rPr>
                <w:noProof/>
                <w:webHidden/>
              </w:rPr>
              <w:fldChar w:fldCharType="end"/>
            </w:r>
          </w:hyperlink>
        </w:p>
        <w:p w14:paraId="7685B920" w14:textId="6170DABD" w:rsidR="00743834" w:rsidRDefault="001E4FB7">
          <w:pPr>
            <w:pStyle w:val="TOC2"/>
            <w:tabs>
              <w:tab w:val="left" w:pos="880"/>
              <w:tab w:val="right" w:leader="dot" w:pos="9016"/>
            </w:tabs>
            <w:rPr>
              <w:rFonts w:eastAsiaTheme="minorEastAsia"/>
              <w:noProof/>
              <w:lang w:eastAsia="en-AU"/>
            </w:rPr>
          </w:pPr>
          <w:hyperlink w:anchor="_Toc129962094" w:history="1">
            <w:r w:rsidR="00743834" w:rsidRPr="005A3696">
              <w:rPr>
                <w:rStyle w:val="Hyperlink"/>
                <w:noProof/>
              </w:rPr>
              <w:t>2.2</w:t>
            </w:r>
            <w:r w:rsidR="00743834">
              <w:rPr>
                <w:rFonts w:eastAsiaTheme="minorEastAsia"/>
                <w:noProof/>
                <w:lang w:eastAsia="en-AU"/>
              </w:rPr>
              <w:tab/>
            </w:r>
            <w:r w:rsidR="00743834" w:rsidRPr="005A3696">
              <w:rPr>
                <w:rStyle w:val="Hyperlink"/>
                <w:noProof/>
              </w:rPr>
              <w:t>Workforce Australia Online</w:t>
            </w:r>
            <w:r w:rsidR="00743834">
              <w:rPr>
                <w:noProof/>
                <w:webHidden/>
              </w:rPr>
              <w:tab/>
            </w:r>
            <w:r w:rsidR="00743834">
              <w:rPr>
                <w:noProof/>
                <w:webHidden/>
              </w:rPr>
              <w:fldChar w:fldCharType="begin"/>
            </w:r>
            <w:r w:rsidR="00743834">
              <w:rPr>
                <w:noProof/>
                <w:webHidden/>
              </w:rPr>
              <w:instrText xml:space="preserve"> PAGEREF _Toc129962094 \h </w:instrText>
            </w:r>
            <w:r w:rsidR="00743834">
              <w:rPr>
                <w:noProof/>
                <w:webHidden/>
              </w:rPr>
            </w:r>
            <w:r w:rsidR="00743834">
              <w:rPr>
                <w:noProof/>
                <w:webHidden/>
              </w:rPr>
              <w:fldChar w:fldCharType="separate"/>
            </w:r>
            <w:r w:rsidR="00E470F9">
              <w:rPr>
                <w:noProof/>
                <w:webHidden/>
              </w:rPr>
              <w:t>13</w:t>
            </w:r>
            <w:r w:rsidR="00743834">
              <w:rPr>
                <w:noProof/>
                <w:webHidden/>
              </w:rPr>
              <w:fldChar w:fldCharType="end"/>
            </w:r>
          </w:hyperlink>
        </w:p>
        <w:p w14:paraId="031BF1EC" w14:textId="112C8384" w:rsidR="00743834" w:rsidRDefault="001E4FB7">
          <w:pPr>
            <w:pStyle w:val="TOC3"/>
            <w:tabs>
              <w:tab w:val="left" w:pos="1320"/>
              <w:tab w:val="right" w:leader="dot" w:pos="9016"/>
            </w:tabs>
            <w:rPr>
              <w:rFonts w:eastAsiaTheme="minorEastAsia"/>
              <w:noProof/>
              <w:lang w:eastAsia="en-AU"/>
            </w:rPr>
          </w:pPr>
          <w:hyperlink w:anchor="_Toc129962095" w:history="1">
            <w:r w:rsidR="00743834" w:rsidRPr="005A3696">
              <w:rPr>
                <w:rStyle w:val="Hyperlink"/>
                <w:noProof/>
              </w:rPr>
              <w:t>2.2.1</w:t>
            </w:r>
            <w:r w:rsidR="00743834">
              <w:rPr>
                <w:rFonts w:eastAsiaTheme="minorEastAsia"/>
                <w:noProof/>
                <w:lang w:eastAsia="en-AU"/>
              </w:rPr>
              <w:tab/>
            </w:r>
            <w:r w:rsidR="00743834" w:rsidRPr="005A3696">
              <w:rPr>
                <w:rStyle w:val="Hyperlink"/>
                <w:noProof/>
              </w:rPr>
              <w:t>Workforce Australia Online core functions</w:t>
            </w:r>
            <w:r w:rsidR="00743834">
              <w:rPr>
                <w:noProof/>
                <w:webHidden/>
              </w:rPr>
              <w:tab/>
            </w:r>
            <w:r w:rsidR="00743834">
              <w:rPr>
                <w:noProof/>
                <w:webHidden/>
              </w:rPr>
              <w:fldChar w:fldCharType="begin"/>
            </w:r>
            <w:r w:rsidR="00743834">
              <w:rPr>
                <w:noProof/>
                <w:webHidden/>
              </w:rPr>
              <w:instrText xml:space="preserve"> PAGEREF _Toc129962095 \h </w:instrText>
            </w:r>
            <w:r w:rsidR="00743834">
              <w:rPr>
                <w:noProof/>
                <w:webHidden/>
              </w:rPr>
            </w:r>
            <w:r w:rsidR="00743834">
              <w:rPr>
                <w:noProof/>
                <w:webHidden/>
              </w:rPr>
              <w:fldChar w:fldCharType="separate"/>
            </w:r>
            <w:r w:rsidR="00E470F9">
              <w:rPr>
                <w:noProof/>
                <w:webHidden/>
              </w:rPr>
              <w:t>13</w:t>
            </w:r>
            <w:r w:rsidR="00743834">
              <w:rPr>
                <w:noProof/>
                <w:webHidden/>
              </w:rPr>
              <w:fldChar w:fldCharType="end"/>
            </w:r>
          </w:hyperlink>
        </w:p>
        <w:p w14:paraId="621C906C" w14:textId="5EFB0A71" w:rsidR="00743834" w:rsidRDefault="001E4FB7">
          <w:pPr>
            <w:pStyle w:val="TOC3"/>
            <w:tabs>
              <w:tab w:val="left" w:pos="1320"/>
              <w:tab w:val="right" w:leader="dot" w:pos="9016"/>
            </w:tabs>
            <w:rPr>
              <w:rFonts w:eastAsiaTheme="minorEastAsia"/>
              <w:noProof/>
              <w:lang w:eastAsia="en-AU"/>
            </w:rPr>
          </w:pPr>
          <w:hyperlink w:anchor="_Toc129962096" w:history="1">
            <w:r w:rsidR="00743834" w:rsidRPr="005A3696">
              <w:rPr>
                <w:rStyle w:val="Hyperlink"/>
                <w:noProof/>
              </w:rPr>
              <w:t>2.2.2</w:t>
            </w:r>
            <w:r w:rsidR="00743834">
              <w:rPr>
                <w:rFonts w:eastAsiaTheme="minorEastAsia"/>
                <w:noProof/>
                <w:lang w:eastAsia="en-AU"/>
              </w:rPr>
              <w:tab/>
            </w:r>
            <w:r w:rsidR="00743834" w:rsidRPr="005A3696">
              <w:rPr>
                <w:rStyle w:val="Hyperlink"/>
                <w:noProof/>
              </w:rPr>
              <w:t>Enhancements</w:t>
            </w:r>
            <w:r w:rsidR="00743834">
              <w:rPr>
                <w:noProof/>
                <w:webHidden/>
              </w:rPr>
              <w:tab/>
            </w:r>
            <w:r w:rsidR="00743834">
              <w:rPr>
                <w:noProof/>
                <w:webHidden/>
              </w:rPr>
              <w:fldChar w:fldCharType="begin"/>
            </w:r>
            <w:r w:rsidR="00743834">
              <w:rPr>
                <w:noProof/>
                <w:webHidden/>
              </w:rPr>
              <w:instrText xml:space="preserve"> PAGEREF _Toc129962096 \h </w:instrText>
            </w:r>
            <w:r w:rsidR="00743834">
              <w:rPr>
                <w:noProof/>
                <w:webHidden/>
              </w:rPr>
            </w:r>
            <w:r w:rsidR="00743834">
              <w:rPr>
                <w:noProof/>
                <w:webHidden/>
              </w:rPr>
              <w:fldChar w:fldCharType="separate"/>
            </w:r>
            <w:r w:rsidR="00E470F9">
              <w:rPr>
                <w:noProof/>
                <w:webHidden/>
              </w:rPr>
              <w:t>14</w:t>
            </w:r>
            <w:r w:rsidR="00743834">
              <w:rPr>
                <w:noProof/>
                <w:webHidden/>
              </w:rPr>
              <w:fldChar w:fldCharType="end"/>
            </w:r>
          </w:hyperlink>
        </w:p>
        <w:p w14:paraId="7CDD6715" w14:textId="405B7C6E" w:rsidR="00743834" w:rsidRDefault="001E4FB7">
          <w:pPr>
            <w:pStyle w:val="TOC3"/>
            <w:tabs>
              <w:tab w:val="left" w:pos="1320"/>
              <w:tab w:val="right" w:leader="dot" w:pos="9016"/>
            </w:tabs>
            <w:rPr>
              <w:rFonts w:eastAsiaTheme="minorEastAsia"/>
              <w:noProof/>
              <w:lang w:eastAsia="en-AU"/>
            </w:rPr>
          </w:pPr>
          <w:hyperlink w:anchor="_Toc129962097" w:history="1">
            <w:r w:rsidR="00743834" w:rsidRPr="005A3696">
              <w:rPr>
                <w:rStyle w:val="Hyperlink"/>
                <w:noProof/>
              </w:rPr>
              <w:t>2.2.3</w:t>
            </w:r>
            <w:r w:rsidR="00743834">
              <w:rPr>
                <w:rFonts w:eastAsiaTheme="minorEastAsia"/>
                <w:noProof/>
                <w:lang w:eastAsia="en-AU"/>
              </w:rPr>
              <w:tab/>
            </w:r>
            <w:r w:rsidR="00743834" w:rsidRPr="005A3696">
              <w:rPr>
                <w:rStyle w:val="Hyperlink"/>
                <w:noProof/>
              </w:rPr>
              <w:t>Safeguards</w:t>
            </w:r>
            <w:r w:rsidR="00743834">
              <w:rPr>
                <w:noProof/>
                <w:webHidden/>
              </w:rPr>
              <w:tab/>
            </w:r>
            <w:r w:rsidR="00743834">
              <w:rPr>
                <w:noProof/>
                <w:webHidden/>
              </w:rPr>
              <w:fldChar w:fldCharType="begin"/>
            </w:r>
            <w:r w:rsidR="00743834">
              <w:rPr>
                <w:noProof/>
                <w:webHidden/>
              </w:rPr>
              <w:instrText xml:space="preserve"> PAGEREF _Toc129962097 \h </w:instrText>
            </w:r>
            <w:r w:rsidR="00743834">
              <w:rPr>
                <w:noProof/>
                <w:webHidden/>
              </w:rPr>
            </w:r>
            <w:r w:rsidR="00743834">
              <w:rPr>
                <w:noProof/>
                <w:webHidden/>
              </w:rPr>
              <w:fldChar w:fldCharType="separate"/>
            </w:r>
            <w:r w:rsidR="00E470F9">
              <w:rPr>
                <w:noProof/>
                <w:webHidden/>
              </w:rPr>
              <w:t>14</w:t>
            </w:r>
            <w:r w:rsidR="00743834">
              <w:rPr>
                <w:noProof/>
                <w:webHidden/>
              </w:rPr>
              <w:fldChar w:fldCharType="end"/>
            </w:r>
          </w:hyperlink>
        </w:p>
        <w:p w14:paraId="54C89E64" w14:textId="675E754C" w:rsidR="00743834" w:rsidRDefault="001E4FB7">
          <w:pPr>
            <w:pStyle w:val="TOC3"/>
            <w:tabs>
              <w:tab w:val="left" w:pos="1320"/>
              <w:tab w:val="right" w:leader="dot" w:pos="9016"/>
            </w:tabs>
            <w:rPr>
              <w:rFonts w:eastAsiaTheme="minorEastAsia"/>
              <w:noProof/>
              <w:lang w:eastAsia="en-AU"/>
            </w:rPr>
          </w:pPr>
          <w:hyperlink w:anchor="_Toc129962098" w:history="1">
            <w:r w:rsidR="00743834" w:rsidRPr="005A3696">
              <w:rPr>
                <w:rStyle w:val="Hyperlink"/>
                <w:noProof/>
              </w:rPr>
              <w:t>2.2.4</w:t>
            </w:r>
            <w:r w:rsidR="00743834">
              <w:rPr>
                <w:rFonts w:eastAsiaTheme="minorEastAsia"/>
                <w:noProof/>
                <w:lang w:eastAsia="en-AU"/>
              </w:rPr>
              <w:tab/>
            </w:r>
            <w:r w:rsidR="00743834" w:rsidRPr="005A3696">
              <w:rPr>
                <w:rStyle w:val="Hyperlink"/>
                <w:noProof/>
              </w:rPr>
              <w:t>Digital Services Contact Centre</w:t>
            </w:r>
            <w:r w:rsidR="00743834">
              <w:rPr>
                <w:noProof/>
                <w:webHidden/>
              </w:rPr>
              <w:tab/>
            </w:r>
            <w:r w:rsidR="00743834">
              <w:rPr>
                <w:noProof/>
                <w:webHidden/>
              </w:rPr>
              <w:fldChar w:fldCharType="begin"/>
            </w:r>
            <w:r w:rsidR="00743834">
              <w:rPr>
                <w:noProof/>
                <w:webHidden/>
              </w:rPr>
              <w:instrText xml:space="preserve"> PAGEREF _Toc129962098 \h </w:instrText>
            </w:r>
            <w:r w:rsidR="00743834">
              <w:rPr>
                <w:noProof/>
                <w:webHidden/>
              </w:rPr>
            </w:r>
            <w:r w:rsidR="00743834">
              <w:rPr>
                <w:noProof/>
                <w:webHidden/>
              </w:rPr>
              <w:fldChar w:fldCharType="separate"/>
            </w:r>
            <w:r w:rsidR="00E470F9">
              <w:rPr>
                <w:noProof/>
                <w:webHidden/>
              </w:rPr>
              <w:t>15</w:t>
            </w:r>
            <w:r w:rsidR="00743834">
              <w:rPr>
                <w:noProof/>
                <w:webHidden/>
              </w:rPr>
              <w:fldChar w:fldCharType="end"/>
            </w:r>
          </w:hyperlink>
        </w:p>
        <w:p w14:paraId="2F7155A5" w14:textId="3D768896" w:rsidR="00743834" w:rsidRDefault="001E4FB7">
          <w:pPr>
            <w:pStyle w:val="TOC2"/>
            <w:tabs>
              <w:tab w:val="left" w:pos="880"/>
              <w:tab w:val="right" w:leader="dot" w:pos="9016"/>
            </w:tabs>
            <w:rPr>
              <w:rFonts w:eastAsiaTheme="minorEastAsia"/>
              <w:noProof/>
              <w:lang w:eastAsia="en-AU"/>
            </w:rPr>
          </w:pPr>
          <w:hyperlink w:anchor="_Toc129962099" w:history="1">
            <w:r w:rsidR="00743834" w:rsidRPr="005A3696">
              <w:rPr>
                <w:rStyle w:val="Hyperlink"/>
                <w:noProof/>
              </w:rPr>
              <w:t>2.3</w:t>
            </w:r>
            <w:r w:rsidR="00743834">
              <w:rPr>
                <w:rFonts w:eastAsiaTheme="minorEastAsia"/>
                <w:noProof/>
                <w:lang w:eastAsia="en-AU"/>
              </w:rPr>
              <w:tab/>
            </w:r>
            <w:r w:rsidR="00743834" w:rsidRPr="005A3696">
              <w:rPr>
                <w:rStyle w:val="Hyperlink"/>
                <w:noProof/>
              </w:rPr>
              <w:t>Workforce Australia Services</w:t>
            </w:r>
            <w:r w:rsidR="00743834">
              <w:rPr>
                <w:noProof/>
                <w:webHidden/>
              </w:rPr>
              <w:tab/>
            </w:r>
            <w:r w:rsidR="00743834">
              <w:rPr>
                <w:noProof/>
                <w:webHidden/>
              </w:rPr>
              <w:fldChar w:fldCharType="begin"/>
            </w:r>
            <w:r w:rsidR="00743834">
              <w:rPr>
                <w:noProof/>
                <w:webHidden/>
              </w:rPr>
              <w:instrText xml:space="preserve"> PAGEREF _Toc129962099 \h </w:instrText>
            </w:r>
            <w:r w:rsidR="00743834">
              <w:rPr>
                <w:noProof/>
                <w:webHidden/>
              </w:rPr>
            </w:r>
            <w:r w:rsidR="00743834">
              <w:rPr>
                <w:noProof/>
                <w:webHidden/>
              </w:rPr>
              <w:fldChar w:fldCharType="separate"/>
            </w:r>
            <w:r w:rsidR="00E470F9">
              <w:rPr>
                <w:noProof/>
                <w:webHidden/>
              </w:rPr>
              <w:t>15</w:t>
            </w:r>
            <w:r w:rsidR="00743834">
              <w:rPr>
                <w:noProof/>
                <w:webHidden/>
              </w:rPr>
              <w:fldChar w:fldCharType="end"/>
            </w:r>
          </w:hyperlink>
        </w:p>
        <w:p w14:paraId="29EF6353" w14:textId="71AC1CE0" w:rsidR="00743834" w:rsidRDefault="001E4FB7">
          <w:pPr>
            <w:pStyle w:val="TOC3"/>
            <w:tabs>
              <w:tab w:val="left" w:pos="1320"/>
              <w:tab w:val="right" w:leader="dot" w:pos="9016"/>
            </w:tabs>
            <w:rPr>
              <w:rFonts w:eastAsiaTheme="minorEastAsia"/>
              <w:noProof/>
              <w:lang w:eastAsia="en-AU"/>
            </w:rPr>
          </w:pPr>
          <w:hyperlink w:anchor="_Toc129962100" w:history="1">
            <w:r w:rsidR="00743834" w:rsidRPr="005A3696">
              <w:rPr>
                <w:rStyle w:val="Hyperlink"/>
                <w:noProof/>
                <w:lang w:val="en" w:eastAsia="en-AU"/>
              </w:rPr>
              <w:t>2.3.1</w:t>
            </w:r>
            <w:r w:rsidR="00743834">
              <w:rPr>
                <w:rFonts w:eastAsiaTheme="minorEastAsia"/>
                <w:noProof/>
                <w:lang w:eastAsia="en-AU"/>
              </w:rPr>
              <w:tab/>
            </w:r>
            <w:r w:rsidR="00743834" w:rsidRPr="005A3696">
              <w:rPr>
                <w:rStyle w:val="Hyperlink"/>
                <w:noProof/>
                <w:lang w:val="en" w:eastAsia="en-AU"/>
              </w:rPr>
              <w:t>Licensing system</w:t>
            </w:r>
            <w:r w:rsidR="00743834">
              <w:rPr>
                <w:noProof/>
                <w:webHidden/>
              </w:rPr>
              <w:tab/>
            </w:r>
            <w:r w:rsidR="00743834">
              <w:rPr>
                <w:noProof/>
                <w:webHidden/>
              </w:rPr>
              <w:fldChar w:fldCharType="begin"/>
            </w:r>
            <w:r w:rsidR="00743834">
              <w:rPr>
                <w:noProof/>
                <w:webHidden/>
              </w:rPr>
              <w:instrText xml:space="preserve"> PAGEREF _Toc129962100 \h </w:instrText>
            </w:r>
            <w:r w:rsidR="00743834">
              <w:rPr>
                <w:noProof/>
                <w:webHidden/>
              </w:rPr>
            </w:r>
            <w:r w:rsidR="00743834">
              <w:rPr>
                <w:noProof/>
                <w:webHidden/>
              </w:rPr>
              <w:fldChar w:fldCharType="separate"/>
            </w:r>
            <w:r w:rsidR="00E470F9">
              <w:rPr>
                <w:noProof/>
                <w:webHidden/>
              </w:rPr>
              <w:t>15</w:t>
            </w:r>
            <w:r w:rsidR="00743834">
              <w:rPr>
                <w:noProof/>
                <w:webHidden/>
              </w:rPr>
              <w:fldChar w:fldCharType="end"/>
            </w:r>
          </w:hyperlink>
        </w:p>
        <w:p w14:paraId="5FC22C76" w14:textId="18EEADB0" w:rsidR="00743834" w:rsidRDefault="001E4FB7">
          <w:pPr>
            <w:pStyle w:val="TOC3"/>
            <w:tabs>
              <w:tab w:val="left" w:pos="1320"/>
              <w:tab w:val="right" w:leader="dot" w:pos="9016"/>
            </w:tabs>
            <w:rPr>
              <w:rFonts w:eastAsiaTheme="minorEastAsia"/>
              <w:noProof/>
              <w:lang w:eastAsia="en-AU"/>
            </w:rPr>
          </w:pPr>
          <w:hyperlink w:anchor="_Toc129962101" w:history="1">
            <w:r w:rsidR="00743834" w:rsidRPr="005A3696">
              <w:rPr>
                <w:rStyle w:val="Hyperlink"/>
                <w:noProof/>
              </w:rPr>
              <w:t>2.3.2</w:t>
            </w:r>
            <w:r w:rsidR="00743834">
              <w:rPr>
                <w:rFonts w:eastAsiaTheme="minorEastAsia"/>
                <w:noProof/>
                <w:lang w:eastAsia="en-AU"/>
              </w:rPr>
              <w:tab/>
            </w:r>
            <w:r w:rsidR="00743834" w:rsidRPr="005A3696">
              <w:rPr>
                <w:rStyle w:val="Hyperlink"/>
                <w:noProof/>
              </w:rPr>
              <w:t>Provider</w:t>
            </w:r>
            <w:r w:rsidR="00743834" w:rsidRPr="005A3696">
              <w:rPr>
                <w:rStyle w:val="Hyperlink"/>
                <w:noProof/>
                <w:lang w:val="en" w:eastAsia="en-AU"/>
              </w:rPr>
              <w:t xml:space="preserve"> performance framework</w:t>
            </w:r>
            <w:r w:rsidR="00743834">
              <w:rPr>
                <w:noProof/>
                <w:webHidden/>
              </w:rPr>
              <w:tab/>
            </w:r>
            <w:r w:rsidR="00743834">
              <w:rPr>
                <w:noProof/>
                <w:webHidden/>
              </w:rPr>
              <w:fldChar w:fldCharType="begin"/>
            </w:r>
            <w:r w:rsidR="00743834">
              <w:rPr>
                <w:noProof/>
                <w:webHidden/>
              </w:rPr>
              <w:instrText xml:space="preserve"> PAGEREF _Toc129962101 \h </w:instrText>
            </w:r>
            <w:r w:rsidR="00743834">
              <w:rPr>
                <w:noProof/>
                <w:webHidden/>
              </w:rPr>
            </w:r>
            <w:r w:rsidR="00743834">
              <w:rPr>
                <w:noProof/>
                <w:webHidden/>
              </w:rPr>
              <w:fldChar w:fldCharType="separate"/>
            </w:r>
            <w:r w:rsidR="00E470F9">
              <w:rPr>
                <w:noProof/>
                <w:webHidden/>
              </w:rPr>
              <w:t>15</w:t>
            </w:r>
            <w:r w:rsidR="00743834">
              <w:rPr>
                <w:noProof/>
                <w:webHidden/>
              </w:rPr>
              <w:fldChar w:fldCharType="end"/>
            </w:r>
          </w:hyperlink>
        </w:p>
        <w:p w14:paraId="37308562" w14:textId="23F15125" w:rsidR="00743834" w:rsidRDefault="001E4FB7">
          <w:pPr>
            <w:pStyle w:val="TOC3"/>
            <w:tabs>
              <w:tab w:val="left" w:pos="1320"/>
              <w:tab w:val="right" w:leader="dot" w:pos="9016"/>
            </w:tabs>
            <w:rPr>
              <w:rFonts w:eastAsiaTheme="minorEastAsia"/>
              <w:noProof/>
              <w:lang w:eastAsia="en-AU"/>
            </w:rPr>
          </w:pPr>
          <w:hyperlink w:anchor="_Toc129962102" w:history="1">
            <w:r w:rsidR="00743834" w:rsidRPr="005A3696">
              <w:rPr>
                <w:rStyle w:val="Hyperlink"/>
                <w:noProof/>
                <w:lang w:val="en" w:eastAsia="en-AU"/>
              </w:rPr>
              <w:t>2.3.3</w:t>
            </w:r>
            <w:r w:rsidR="00743834">
              <w:rPr>
                <w:rFonts w:eastAsiaTheme="minorEastAsia"/>
                <w:noProof/>
                <w:lang w:eastAsia="en-AU"/>
              </w:rPr>
              <w:tab/>
            </w:r>
            <w:r w:rsidR="00743834" w:rsidRPr="005A3696">
              <w:rPr>
                <w:rStyle w:val="Hyperlink"/>
                <w:noProof/>
                <w:lang w:val="en" w:eastAsia="en-AU"/>
              </w:rPr>
              <w:t>Departmental support</w:t>
            </w:r>
            <w:r w:rsidR="00743834">
              <w:rPr>
                <w:noProof/>
                <w:webHidden/>
              </w:rPr>
              <w:tab/>
            </w:r>
            <w:r w:rsidR="00743834">
              <w:rPr>
                <w:noProof/>
                <w:webHidden/>
              </w:rPr>
              <w:fldChar w:fldCharType="begin"/>
            </w:r>
            <w:r w:rsidR="00743834">
              <w:rPr>
                <w:noProof/>
                <w:webHidden/>
              </w:rPr>
              <w:instrText xml:space="preserve"> PAGEREF _Toc129962102 \h </w:instrText>
            </w:r>
            <w:r w:rsidR="00743834">
              <w:rPr>
                <w:noProof/>
                <w:webHidden/>
              </w:rPr>
            </w:r>
            <w:r w:rsidR="00743834">
              <w:rPr>
                <w:noProof/>
                <w:webHidden/>
              </w:rPr>
              <w:fldChar w:fldCharType="separate"/>
            </w:r>
            <w:r w:rsidR="00E470F9">
              <w:rPr>
                <w:noProof/>
                <w:webHidden/>
              </w:rPr>
              <w:t>16</w:t>
            </w:r>
            <w:r w:rsidR="00743834">
              <w:rPr>
                <w:noProof/>
                <w:webHidden/>
              </w:rPr>
              <w:fldChar w:fldCharType="end"/>
            </w:r>
          </w:hyperlink>
        </w:p>
        <w:p w14:paraId="5B79C443" w14:textId="777ADA55" w:rsidR="00743834" w:rsidRDefault="001E4FB7">
          <w:pPr>
            <w:pStyle w:val="TOC3"/>
            <w:tabs>
              <w:tab w:val="left" w:pos="1320"/>
              <w:tab w:val="right" w:leader="dot" w:pos="9016"/>
            </w:tabs>
            <w:rPr>
              <w:rFonts w:eastAsiaTheme="minorEastAsia"/>
              <w:noProof/>
              <w:lang w:eastAsia="en-AU"/>
            </w:rPr>
          </w:pPr>
          <w:hyperlink w:anchor="_Toc129962103" w:history="1">
            <w:r w:rsidR="00743834" w:rsidRPr="005A3696">
              <w:rPr>
                <w:rStyle w:val="Hyperlink"/>
                <w:noProof/>
                <w:lang w:val="en" w:eastAsia="en-AU"/>
              </w:rPr>
              <w:t>2.3.4</w:t>
            </w:r>
            <w:r w:rsidR="00743834">
              <w:rPr>
                <w:rFonts w:eastAsiaTheme="minorEastAsia"/>
                <w:noProof/>
                <w:lang w:eastAsia="en-AU"/>
              </w:rPr>
              <w:tab/>
            </w:r>
            <w:r w:rsidR="00743834" w:rsidRPr="005A3696">
              <w:rPr>
                <w:rStyle w:val="Hyperlink"/>
                <w:noProof/>
                <w:lang w:val="en" w:eastAsia="en-AU"/>
              </w:rPr>
              <w:t>Payment model</w:t>
            </w:r>
            <w:r w:rsidR="00743834">
              <w:rPr>
                <w:noProof/>
                <w:webHidden/>
              </w:rPr>
              <w:tab/>
            </w:r>
            <w:r w:rsidR="00743834">
              <w:rPr>
                <w:noProof/>
                <w:webHidden/>
              </w:rPr>
              <w:fldChar w:fldCharType="begin"/>
            </w:r>
            <w:r w:rsidR="00743834">
              <w:rPr>
                <w:noProof/>
                <w:webHidden/>
              </w:rPr>
              <w:instrText xml:space="preserve"> PAGEREF _Toc129962103 \h </w:instrText>
            </w:r>
            <w:r w:rsidR="00743834">
              <w:rPr>
                <w:noProof/>
                <w:webHidden/>
              </w:rPr>
            </w:r>
            <w:r w:rsidR="00743834">
              <w:rPr>
                <w:noProof/>
                <w:webHidden/>
              </w:rPr>
              <w:fldChar w:fldCharType="separate"/>
            </w:r>
            <w:r w:rsidR="00E470F9">
              <w:rPr>
                <w:noProof/>
                <w:webHidden/>
              </w:rPr>
              <w:t>17</w:t>
            </w:r>
            <w:r w:rsidR="00743834">
              <w:rPr>
                <w:noProof/>
                <w:webHidden/>
              </w:rPr>
              <w:fldChar w:fldCharType="end"/>
            </w:r>
          </w:hyperlink>
        </w:p>
        <w:p w14:paraId="696B1900" w14:textId="6B9464C1" w:rsidR="00743834" w:rsidRDefault="001E4FB7">
          <w:pPr>
            <w:pStyle w:val="TOC3"/>
            <w:tabs>
              <w:tab w:val="left" w:pos="1320"/>
              <w:tab w:val="right" w:leader="dot" w:pos="9016"/>
            </w:tabs>
            <w:rPr>
              <w:rFonts w:eastAsiaTheme="minorEastAsia"/>
              <w:noProof/>
              <w:lang w:eastAsia="en-AU"/>
            </w:rPr>
          </w:pPr>
          <w:hyperlink w:anchor="_Toc129962104" w:history="1">
            <w:r w:rsidR="00743834" w:rsidRPr="005A3696">
              <w:rPr>
                <w:rStyle w:val="Hyperlink"/>
                <w:noProof/>
                <w:lang w:val="en-US" w:eastAsia="en-AU"/>
              </w:rPr>
              <w:t>2.3.5</w:t>
            </w:r>
            <w:r w:rsidR="00743834">
              <w:rPr>
                <w:rFonts w:eastAsiaTheme="minorEastAsia"/>
                <w:noProof/>
                <w:lang w:eastAsia="en-AU"/>
              </w:rPr>
              <w:tab/>
            </w:r>
            <w:r w:rsidR="00743834" w:rsidRPr="005A3696">
              <w:rPr>
                <w:rStyle w:val="Hyperlink"/>
                <w:noProof/>
                <w:lang w:val="en-US" w:eastAsia="en-AU"/>
              </w:rPr>
              <w:t>Wage subsidies</w:t>
            </w:r>
            <w:r w:rsidR="00743834">
              <w:rPr>
                <w:noProof/>
                <w:webHidden/>
              </w:rPr>
              <w:tab/>
            </w:r>
            <w:r w:rsidR="00743834">
              <w:rPr>
                <w:noProof/>
                <w:webHidden/>
              </w:rPr>
              <w:fldChar w:fldCharType="begin"/>
            </w:r>
            <w:r w:rsidR="00743834">
              <w:rPr>
                <w:noProof/>
                <w:webHidden/>
              </w:rPr>
              <w:instrText xml:space="preserve"> PAGEREF _Toc129962104 \h </w:instrText>
            </w:r>
            <w:r w:rsidR="00743834">
              <w:rPr>
                <w:noProof/>
                <w:webHidden/>
              </w:rPr>
            </w:r>
            <w:r w:rsidR="00743834">
              <w:rPr>
                <w:noProof/>
                <w:webHidden/>
              </w:rPr>
              <w:fldChar w:fldCharType="separate"/>
            </w:r>
            <w:r w:rsidR="00E470F9">
              <w:rPr>
                <w:noProof/>
                <w:webHidden/>
              </w:rPr>
              <w:t>19</w:t>
            </w:r>
            <w:r w:rsidR="00743834">
              <w:rPr>
                <w:noProof/>
                <w:webHidden/>
              </w:rPr>
              <w:fldChar w:fldCharType="end"/>
            </w:r>
          </w:hyperlink>
        </w:p>
        <w:p w14:paraId="4CAB0CF6" w14:textId="542DCFB0" w:rsidR="00743834" w:rsidRDefault="001E4FB7">
          <w:pPr>
            <w:pStyle w:val="TOC2"/>
            <w:tabs>
              <w:tab w:val="left" w:pos="880"/>
              <w:tab w:val="right" w:leader="dot" w:pos="9016"/>
            </w:tabs>
            <w:rPr>
              <w:rFonts w:eastAsiaTheme="minorEastAsia"/>
              <w:noProof/>
              <w:lang w:eastAsia="en-AU"/>
            </w:rPr>
          </w:pPr>
          <w:hyperlink w:anchor="_Toc129962105" w:history="1">
            <w:r w:rsidR="00743834" w:rsidRPr="005A3696">
              <w:rPr>
                <w:rStyle w:val="Hyperlink"/>
                <w:noProof/>
                <w:lang w:val="en"/>
              </w:rPr>
              <w:t>2.4</w:t>
            </w:r>
            <w:r w:rsidR="00743834">
              <w:rPr>
                <w:rFonts w:eastAsiaTheme="minorEastAsia"/>
                <w:noProof/>
                <w:lang w:eastAsia="en-AU"/>
              </w:rPr>
              <w:tab/>
            </w:r>
            <w:r w:rsidR="00743834" w:rsidRPr="005A3696">
              <w:rPr>
                <w:rStyle w:val="Hyperlink"/>
                <w:noProof/>
                <w:lang w:val="en"/>
              </w:rPr>
              <w:t>Workforce Australia Employment Services for individuals</w:t>
            </w:r>
            <w:r w:rsidR="00743834">
              <w:rPr>
                <w:noProof/>
                <w:webHidden/>
              </w:rPr>
              <w:tab/>
            </w:r>
            <w:r w:rsidR="00743834">
              <w:rPr>
                <w:noProof/>
                <w:webHidden/>
              </w:rPr>
              <w:fldChar w:fldCharType="begin"/>
            </w:r>
            <w:r w:rsidR="00743834">
              <w:rPr>
                <w:noProof/>
                <w:webHidden/>
              </w:rPr>
              <w:instrText xml:space="preserve"> PAGEREF _Toc129962105 \h </w:instrText>
            </w:r>
            <w:r w:rsidR="00743834">
              <w:rPr>
                <w:noProof/>
                <w:webHidden/>
              </w:rPr>
            </w:r>
            <w:r w:rsidR="00743834">
              <w:rPr>
                <w:noProof/>
                <w:webHidden/>
              </w:rPr>
              <w:fldChar w:fldCharType="separate"/>
            </w:r>
            <w:r w:rsidR="00E470F9">
              <w:rPr>
                <w:noProof/>
                <w:webHidden/>
              </w:rPr>
              <w:t>19</w:t>
            </w:r>
            <w:r w:rsidR="00743834">
              <w:rPr>
                <w:noProof/>
                <w:webHidden/>
              </w:rPr>
              <w:fldChar w:fldCharType="end"/>
            </w:r>
          </w:hyperlink>
        </w:p>
        <w:p w14:paraId="591D0BC9" w14:textId="242111AF" w:rsidR="00743834" w:rsidRDefault="001E4FB7">
          <w:pPr>
            <w:pStyle w:val="TOC3"/>
            <w:tabs>
              <w:tab w:val="left" w:pos="1320"/>
              <w:tab w:val="right" w:leader="dot" w:pos="9016"/>
            </w:tabs>
            <w:rPr>
              <w:rFonts w:eastAsiaTheme="minorEastAsia"/>
              <w:noProof/>
              <w:lang w:eastAsia="en-AU"/>
            </w:rPr>
          </w:pPr>
          <w:hyperlink w:anchor="_Toc129962106" w:history="1">
            <w:r w:rsidR="00743834" w:rsidRPr="005A3696">
              <w:rPr>
                <w:rStyle w:val="Hyperlink"/>
                <w:noProof/>
                <w:lang w:val="en" w:eastAsia="en-AU"/>
              </w:rPr>
              <w:t>2.4.1</w:t>
            </w:r>
            <w:r w:rsidR="00743834">
              <w:rPr>
                <w:rFonts w:eastAsiaTheme="minorEastAsia"/>
                <w:noProof/>
                <w:lang w:eastAsia="en-AU"/>
              </w:rPr>
              <w:tab/>
            </w:r>
            <w:r w:rsidR="00743834" w:rsidRPr="005A3696">
              <w:rPr>
                <w:rStyle w:val="Hyperlink"/>
                <w:noProof/>
                <w:lang w:val="en" w:eastAsia="en-AU"/>
              </w:rPr>
              <w:t>Referral to Workforce Australia Online</w:t>
            </w:r>
            <w:r w:rsidR="00743834">
              <w:rPr>
                <w:noProof/>
                <w:webHidden/>
              </w:rPr>
              <w:tab/>
            </w:r>
            <w:r w:rsidR="00743834">
              <w:rPr>
                <w:noProof/>
                <w:webHidden/>
              </w:rPr>
              <w:fldChar w:fldCharType="begin"/>
            </w:r>
            <w:r w:rsidR="00743834">
              <w:rPr>
                <w:noProof/>
                <w:webHidden/>
              </w:rPr>
              <w:instrText xml:space="preserve"> PAGEREF _Toc129962106 \h </w:instrText>
            </w:r>
            <w:r w:rsidR="00743834">
              <w:rPr>
                <w:noProof/>
                <w:webHidden/>
              </w:rPr>
            </w:r>
            <w:r w:rsidR="00743834">
              <w:rPr>
                <w:noProof/>
                <w:webHidden/>
              </w:rPr>
              <w:fldChar w:fldCharType="separate"/>
            </w:r>
            <w:r w:rsidR="00E470F9">
              <w:rPr>
                <w:noProof/>
                <w:webHidden/>
              </w:rPr>
              <w:t>19</w:t>
            </w:r>
            <w:r w:rsidR="00743834">
              <w:rPr>
                <w:noProof/>
                <w:webHidden/>
              </w:rPr>
              <w:fldChar w:fldCharType="end"/>
            </w:r>
          </w:hyperlink>
        </w:p>
        <w:p w14:paraId="4A5A16BB" w14:textId="39F4C794" w:rsidR="00743834" w:rsidRDefault="001E4FB7">
          <w:pPr>
            <w:pStyle w:val="TOC3"/>
            <w:tabs>
              <w:tab w:val="left" w:pos="1320"/>
              <w:tab w:val="right" w:leader="dot" w:pos="9016"/>
            </w:tabs>
            <w:rPr>
              <w:rFonts w:eastAsiaTheme="minorEastAsia"/>
              <w:noProof/>
              <w:lang w:eastAsia="en-AU"/>
            </w:rPr>
          </w:pPr>
          <w:hyperlink w:anchor="_Toc129962107" w:history="1">
            <w:r w:rsidR="00743834" w:rsidRPr="005A3696">
              <w:rPr>
                <w:rStyle w:val="Hyperlink"/>
                <w:noProof/>
                <w:lang w:val="en" w:eastAsia="en-AU"/>
              </w:rPr>
              <w:t>2.4.2</w:t>
            </w:r>
            <w:r w:rsidR="00743834">
              <w:rPr>
                <w:rFonts w:eastAsiaTheme="minorEastAsia"/>
                <w:noProof/>
                <w:lang w:eastAsia="en-AU"/>
              </w:rPr>
              <w:tab/>
            </w:r>
            <w:r w:rsidR="00743834" w:rsidRPr="005A3696">
              <w:rPr>
                <w:rStyle w:val="Hyperlink"/>
                <w:noProof/>
                <w:lang w:val="en" w:eastAsia="en-AU"/>
              </w:rPr>
              <w:t>Referral to a provider who case manages</w:t>
            </w:r>
            <w:r w:rsidR="00743834">
              <w:rPr>
                <w:noProof/>
                <w:webHidden/>
              </w:rPr>
              <w:tab/>
            </w:r>
            <w:r w:rsidR="00743834">
              <w:rPr>
                <w:noProof/>
                <w:webHidden/>
              </w:rPr>
              <w:fldChar w:fldCharType="begin"/>
            </w:r>
            <w:r w:rsidR="00743834">
              <w:rPr>
                <w:noProof/>
                <w:webHidden/>
              </w:rPr>
              <w:instrText xml:space="preserve"> PAGEREF _Toc129962107 \h </w:instrText>
            </w:r>
            <w:r w:rsidR="00743834">
              <w:rPr>
                <w:noProof/>
                <w:webHidden/>
              </w:rPr>
            </w:r>
            <w:r w:rsidR="00743834">
              <w:rPr>
                <w:noProof/>
                <w:webHidden/>
              </w:rPr>
              <w:fldChar w:fldCharType="separate"/>
            </w:r>
            <w:r w:rsidR="00E470F9">
              <w:rPr>
                <w:noProof/>
                <w:webHidden/>
              </w:rPr>
              <w:t>19</w:t>
            </w:r>
            <w:r w:rsidR="00743834">
              <w:rPr>
                <w:noProof/>
                <w:webHidden/>
              </w:rPr>
              <w:fldChar w:fldCharType="end"/>
            </w:r>
          </w:hyperlink>
        </w:p>
        <w:p w14:paraId="7D26CF4F" w14:textId="5B984F41" w:rsidR="00743834" w:rsidRDefault="001E4FB7">
          <w:pPr>
            <w:pStyle w:val="TOC2"/>
            <w:tabs>
              <w:tab w:val="left" w:pos="880"/>
              <w:tab w:val="right" w:leader="dot" w:pos="9016"/>
            </w:tabs>
            <w:rPr>
              <w:rFonts w:eastAsiaTheme="minorEastAsia"/>
              <w:noProof/>
              <w:lang w:eastAsia="en-AU"/>
            </w:rPr>
          </w:pPr>
          <w:hyperlink w:anchor="_Toc129962108" w:history="1">
            <w:r w:rsidR="00743834" w:rsidRPr="005A3696">
              <w:rPr>
                <w:rStyle w:val="Hyperlink"/>
                <w:noProof/>
              </w:rPr>
              <w:t>2.5</w:t>
            </w:r>
            <w:r w:rsidR="00743834">
              <w:rPr>
                <w:rFonts w:eastAsiaTheme="minorEastAsia"/>
                <w:noProof/>
                <w:lang w:eastAsia="en-AU"/>
              </w:rPr>
              <w:tab/>
            </w:r>
            <w:r w:rsidR="00743834" w:rsidRPr="005A3696">
              <w:rPr>
                <w:rStyle w:val="Hyperlink"/>
                <w:noProof/>
              </w:rPr>
              <w:t>Mutual obligations</w:t>
            </w:r>
            <w:r w:rsidR="00743834">
              <w:rPr>
                <w:noProof/>
                <w:webHidden/>
              </w:rPr>
              <w:tab/>
            </w:r>
            <w:r w:rsidR="00743834">
              <w:rPr>
                <w:noProof/>
                <w:webHidden/>
              </w:rPr>
              <w:fldChar w:fldCharType="begin"/>
            </w:r>
            <w:r w:rsidR="00743834">
              <w:rPr>
                <w:noProof/>
                <w:webHidden/>
              </w:rPr>
              <w:instrText xml:space="preserve"> PAGEREF _Toc129962108 \h </w:instrText>
            </w:r>
            <w:r w:rsidR="00743834">
              <w:rPr>
                <w:noProof/>
                <w:webHidden/>
              </w:rPr>
            </w:r>
            <w:r w:rsidR="00743834">
              <w:rPr>
                <w:noProof/>
                <w:webHidden/>
              </w:rPr>
              <w:fldChar w:fldCharType="separate"/>
            </w:r>
            <w:r w:rsidR="00E470F9">
              <w:rPr>
                <w:noProof/>
                <w:webHidden/>
              </w:rPr>
              <w:t>20</w:t>
            </w:r>
            <w:r w:rsidR="00743834">
              <w:rPr>
                <w:noProof/>
                <w:webHidden/>
              </w:rPr>
              <w:fldChar w:fldCharType="end"/>
            </w:r>
          </w:hyperlink>
        </w:p>
        <w:p w14:paraId="54EBFF8F" w14:textId="1CFBFAEA" w:rsidR="00743834" w:rsidRDefault="001E4FB7">
          <w:pPr>
            <w:pStyle w:val="TOC3"/>
            <w:tabs>
              <w:tab w:val="left" w:pos="1320"/>
              <w:tab w:val="right" w:leader="dot" w:pos="9016"/>
            </w:tabs>
            <w:rPr>
              <w:rFonts w:eastAsiaTheme="minorEastAsia"/>
              <w:noProof/>
              <w:lang w:eastAsia="en-AU"/>
            </w:rPr>
          </w:pPr>
          <w:hyperlink w:anchor="_Toc129962109" w:history="1">
            <w:r w:rsidR="00743834" w:rsidRPr="005A3696">
              <w:rPr>
                <w:rStyle w:val="Hyperlink"/>
                <w:noProof/>
              </w:rPr>
              <w:t>2.5.1</w:t>
            </w:r>
            <w:r w:rsidR="00743834">
              <w:rPr>
                <w:rFonts w:eastAsiaTheme="minorEastAsia"/>
                <w:noProof/>
                <w:lang w:eastAsia="en-AU"/>
              </w:rPr>
              <w:tab/>
            </w:r>
            <w:r w:rsidR="00743834" w:rsidRPr="005A3696">
              <w:rPr>
                <w:rStyle w:val="Hyperlink"/>
                <w:noProof/>
              </w:rPr>
              <w:t>Points Based Activation System</w:t>
            </w:r>
            <w:r w:rsidR="00743834">
              <w:rPr>
                <w:noProof/>
                <w:webHidden/>
              </w:rPr>
              <w:tab/>
            </w:r>
            <w:r w:rsidR="00743834">
              <w:rPr>
                <w:noProof/>
                <w:webHidden/>
              </w:rPr>
              <w:fldChar w:fldCharType="begin"/>
            </w:r>
            <w:r w:rsidR="00743834">
              <w:rPr>
                <w:noProof/>
                <w:webHidden/>
              </w:rPr>
              <w:instrText xml:space="preserve"> PAGEREF _Toc129962109 \h </w:instrText>
            </w:r>
            <w:r w:rsidR="00743834">
              <w:rPr>
                <w:noProof/>
                <w:webHidden/>
              </w:rPr>
            </w:r>
            <w:r w:rsidR="00743834">
              <w:rPr>
                <w:noProof/>
                <w:webHidden/>
              </w:rPr>
              <w:fldChar w:fldCharType="separate"/>
            </w:r>
            <w:r w:rsidR="00E470F9">
              <w:rPr>
                <w:noProof/>
                <w:webHidden/>
              </w:rPr>
              <w:t>20</w:t>
            </w:r>
            <w:r w:rsidR="00743834">
              <w:rPr>
                <w:noProof/>
                <w:webHidden/>
              </w:rPr>
              <w:fldChar w:fldCharType="end"/>
            </w:r>
          </w:hyperlink>
        </w:p>
        <w:p w14:paraId="7CB80682" w14:textId="65B539C8" w:rsidR="00743834" w:rsidRDefault="001E4FB7">
          <w:pPr>
            <w:pStyle w:val="TOC3"/>
            <w:tabs>
              <w:tab w:val="left" w:pos="1320"/>
              <w:tab w:val="right" w:leader="dot" w:pos="9016"/>
            </w:tabs>
            <w:rPr>
              <w:rFonts w:eastAsiaTheme="minorEastAsia"/>
              <w:noProof/>
              <w:lang w:eastAsia="en-AU"/>
            </w:rPr>
          </w:pPr>
          <w:hyperlink w:anchor="_Toc129962110" w:history="1">
            <w:r w:rsidR="00743834" w:rsidRPr="005A3696">
              <w:rPr>
                <w:rStyle w:val="Hyperlink"/>
                <w:noProof/>
              </w:rPr>
              <w:t>2.5.2</w:t>
            </w:r>
            <w:r w:rsidR="00743834">
              <w:rPr>
                <w:rFonts w:eastAsiaTheme="minorEastAsia"/>
                <w:noProof/>
                <w:lang w:eastAsia="en-AU"/>
              </w:rPr>
              <w:tab/>
            </w:r>
            <w:r w:rsidR="00743834" w:rsidRPr="005A3696">
              <w:rPr>
                <w:rStyle w:val="Hyperlink"/>
                <w:noProof/>
              </w:rPr>
              <w:t>Targeted Compliance Framework</w:t>
            </w:r>
            <w:r w:rsidR="00743834">
              <w:rPr>
                <w:noProof/>
                <w:webHidden/>
              </w:rPr>
              <w:tab/>
            </w:r>
            <w:r w:rsidR="00743834">
              <w:rPr>
                <w:noProof/>
                <w:webHidden/>
              </w:rPr>
              <w:fldChar w:fldCharType="begin"/>
            </w:r>
            <w:r w:rsidR="00743834">
              <w:rPr>
                <w:noProof/>
                <w:webHidden/>
              </w:rPr>
              <w:instrText xml:space="preserve"> PAGEREF _Toc129962110 \h </w:instrText>
            </w:r>
            <w:r w:rsidR="00743834">
              <w:rPr>
                <w:noProof/>
                <w:webHidden/>
              </w:rPr>
            </w:r>
            <w:r w:rsidR="00743834">
              <w:rPr>
                <w:noProof/>
                <w:webHidden/>
              </w:rPr>
              <w:fldChar w:fldCharType="separate"/>
            </w:r>
            <w:r w:rsidR="00E470F9">
              <w:rPr>
                <w:noProof/>
                <w:webHidden/>
              </w:rPr>
              <w:t>20</w:t>
            </w:r>
            <w:r w:rsidR="00743834">
              <w:rPr>
                <w:noProof/>
                <w:webHidden/>
              </w:rPr>
              <w:fldChar w:fldCharType="end"/>
            </w:r>
          </w:hyperlink>
        </w:p>
        <w:p w14:paraId="3ADEA934" w14:textId="04160F58" w:rsidR="00743834" w:rsidRDefault="001E4FB7">
          <w:pPr>
            <w:pStyle w:val="TOC2"/>
            <w:tabs>
              <w:tab w:val="left" w:pos="880"/>
              <w:tab w:val="right" w:leader="dot" w:pos="9016"/>
            </w:tabs>
            <w:rPr>
              <w:rFonts w:eastAsiaTheme="minorEastAsia"/>
              <w:noProof/>
              <w:lang w:eastAsia="en-AU"/>
            </w:rPr>
          </w:pPr>
          <w:hyperlink w:anchor="_Toc129962111" w:history="1">
            <w:r w:rsidR="00743834" w:rsidRPr="005A3696">
              <w:rPr>
                <w:rStyle w:val="Hyperlink"/>
                <w:noProof/>
              </w:rPr>
              <w:t>2.6</w:t>
            </w:r>
            <w:r w:rsidR="00743834">
              <w:rPr>
                <w:rFonts w:eastAsiaTheme="minorEastAsia"/>
                <w:noProof/>
                <w:lang w:eastAsia="en-AU"/>
              </w:rPr>
              <w:tab/>
            </w:r>
            <w:r w:rsidR="00743834" w:rsidRPr="005A3696">
              <w:rPr>
                <w:rStyle w:val="Hyperlink"/>
                <w:noProof/>
              </w:rPr>
              <w:t>Employment Fund</w:t>
            </w:r>
            <w:r w:rsidR="00743834">
              <w:rPr>
                <w:noProof/>
                <w:webHidden/>
              </w:rPr>
              <w:tab/>
            </w:r>
            <w:r w:rsidR="00743834">
              <w:rPr>
                <w:noProof/>
                <w:webHidden/>
              </w:rPr>
              <w:fldChar w:fldCharType="begin"/>
            </w:r>
            <w:r w:rsidR="00743834">
              <w:rPr>
                <w:noProof/>
                <w:webHidden/>
              </w:rPr>
              <w:instrText xml:space="preserve"> PAGEREF _Toc129962111 \h </w:instrText>
            </w:r>
            <w:r w:rsidR="00743834">
              <w:rPr>
                <w:noProof/>
                <w:webHidden/>
              </w:rPr>
            </w:r>
            <w:r w:rsidR="00743834">
              <w:rPr>
                <w:noProof/>
                <w:webHidden/>
              </w:rPr>
              <w:fldChar w:fldCharType="separate"/>
            </w:r>
            <w:r w:rsidR="00E470F9">
              <w:rPr>
                <w:noProof/>
                <w:webHidden/>
              </w:rPr>
              <w:t>21</w:t>
            </w:r>
            <w:r w:rsidR="00743834">
              <w:rPr>
                <w:noProof/>
                <w:webHidden/>
              </w:rPr>
              <w:fldChar w:fldCharType="end"/>
            </w:r>
          </w:hyperlink>
        </w:p>
        <w:p w14:paraId="0B0E1306" w14:textId="7B821ABD" w:rsidR="00743834" w:rsidRDefault="001E4FB7">
          <w:pPr>
            <w:pStyle w:val="TOC2"/>
            <w:tabs>
              <w:tab w:val="left" w:pos="880"/>
              <w:tab w:val="right" w:leader="dot" w:pos="9016"/>
            </w:tabs>
            <w:rPr>
              <w:rFonts w:eastAsiaTheme="minorEastAsia"/>
              <w:noProof/>
              <w:lang w:eastAsia="en-AU"/>
            </w:rPr>
          </w:pPr>
          <w:hyperlink w:anchor="_Toc129962112" w:history="1">
            <w:r w:rsidR="00743834" w:rsidRPr="005A3696">
              <w:rPr>
                <w:rStyle w:val="Hyperlink"/>
                <w:noProof/>
                <w:lang w:val="en"/>
              </w:rPr>
              <w:t>2.7</w:t>
            </w:r>
            <w:r w:rsidR="00743834">
              <w:rPr>
                <w:rFonts w:eastAsiaTheme="minorEastAsia"/>
                <w:noProof/>
                <w:lang w:eastAsia="en-AU"/>
              </w:rPr>
              <w:tab/>
            </w:r>
            <w:r w:rsidR="00743834" w:rsidRPr="005A3696">
              <w:rPr>
                <w:rStyle w:val="Hyperlink"/>
                <w:noProof/>
                <w:lang w:val="en"/>
              </w:rPr>
              <w:t>Workforce Australia Employment Services for businesses</w:t>
            </w:r>
            <w:r w:rsidR="00743834">
              <w:rPr>
                <w:noProof/>
                <w:webHidden/>
              </w:rPr>
              <w:tab/>
            </w:r>
            <w:r w:rsidR="00743834">
              <w:rPr>
                <w:noProof/>
                <w:webHidden/>
              </w:rPr>
              <w:fldChar w:fldCharType="begin"/>
            </w:r>
            <w:r w:rsidR="00743834">
              <w:rPr>
                <w:noProof/>
                <w:webHidden/>
              </w:rPr>
              <w:instrText xml:space="preserve"> PAGEREF _Toc129962112 \h </w:instrText>
            </w:r>
            <w:r w:rsidR="00743834">
              <w:rPr>
                <w:noProof/>
                <w:webHidden/>
              </w:rPr>
            </w:r>
            <w:r w:rsidR="00743834">
              <w:rPr>
                <w:noProof/>
                <w:webHidden/>
              </w:rPr>
              <w:fldChar w:fldCharType="separate"/>
            </w:r>
            <w:r w:rsidR="00E470F9">
              <w:rPr>
                <w:noProof/>
                <w:webHidden/>
              </w:rPr>
              <w:t>23</w:t>
            </w:r>
            <w:r w:rsidR="00743834">
              <w:rPr>
                <w:noProof/>
                <w:webHidden/>
              </w:rPr>
              <w:fldChar w:fldCharType="end"/>
            </w:r>
          </w:hyperlink>
        </w:p>
        <w:p w14:paraId="35FC8C92" w14:textId="043A0C20" w:rsidR="00743834" w:rsidRDefault="001E4FB7">
          <w:pPr>
            <w:pStyle w:val="TOC3"/>
            <w:tabs>
              <w:tab w:val="left" w:pos="1320"/>
              <w:tab w:val="right" w:leader="dot" w:pos="9016"/>
            </w:tabs>
            <w:rPr>
              <w:rFonts w:eastAsiaTheme="minorEastAsia"/>
              <w:noProof/>
              <w:lang w:eastAsia="en-AU"/>
            </w:rPr>
          </w:pPr>
          <w:hyperlink w:anchor="_Toc129962113" w:history="1">
            <w:r w:rsidR="00743834" w:rsidRPr="005A3696">
              <w:rPr>
                <w:rStyle w:val="Hyperlink"/>
                <w:noProof/>
              </w:rPr>
              <w:t>2.7.1</w:t>
            </w:r>
            <w:r w:rsidR="00743834">
              <w:rPr>
                <w:rFonts w:eastAsiaTheme="minorEastAsia"/>
                <w:noProof/>
                <w:lang w:eastAsia="en-AU"/>
              </w:rPr>
              <w:tab/>
            </w:r>
            <w:r w:rsidR="00743834" w:rsidRPr="005A3696">
              <w:rPr>
                <w:rStyle w:val="Hyperlink"/>
                <w:noProof/>
              </w:rPr>
              <w:t>Workforce Australia Online for businesses</w:t>
            </w:r>
            <w:r w:rsidR="00743834">
              <w:rPr>
                <w:noProof/>
                <w:webHidden/>
              </w:rPr>
              <w:tab/>
            </w:r>
            <w:r w:rsidR="00743834">
              <w:rPr>
                <w:noProof/>
                <w:webHidden/>
              </w:rPr>
              <w:fldChar w:fldCharType="begin"/>
            </w:r>
            <w:r w:rsidR="00743834">
              <w:rPr>
                <w:noProof/>
                <w:webHidden/>
              </w:rPr>
              <w:instrText xml:space="preserve"> PAGEREF _Toc129962113 \h </w:instrText>
            </w:r>
            <w:r w:rsidR="00743834">
              <w:rPr>
                <w:noProof/>
                <w:webHidden/>
              </w:rPr>
            </w:r>
            <w:r w:rsidR="00743834">
              <w:rPr>
                <w:noProof/>
                <w:webHidden/>
              </w:rPr>
              <w:fldChar w:fldCharType="separate"/>
            </w:r>
            <w:r w:rsidR="00E470F9">
              <w:rPr>
                <w:noProof/>
                <w:webHidden/>
              </w:rPr>
              <w:t>23</w:t>
            </w:r>
            <w:r w:rsidR="00743834">
              <w:rPr>
                <w:noProof/>
                <w:webHidden/>
              </w:rPr>
              <w:fldChar w:fldCharType="end"/>
            </w:r>
          </w:hyperlink>
        </w:p>
        <w:p w14:paraId="34A98A24" w14:textId="2C6A06F3" w:rsidR="00743834" w:rsidRDefault="001E4FB7">
          <w:pPr>
            <w:pStyle w:val="TOC3"/>
            <w:tabs>
              <w:tab w:val="left" w:pos="1320"/>
              <w:tab w:val="right" w:leader="dot" w:pos="9016"/>
            </w:tabs>
            <w:rPr>
              <w:rFonts w:eastAsiaTheme="minorEastAsia"/>
              <w:noProof/>
              <w:lang w:eastAsia="en-AU"/>
            </w:rPr>
          </w:pPr>
          <w:hyperlink w:anchor="_Toc129962114" w:history="1">
            <w:r w:rsidR="00743834" w:rsidRPr="005A3696">
              <w:rPr>
                <w:rStyle w:val="Hyperlink"/>
                <w:noProof/>
              </w:rPr>
              <w:t>2.7.2</w:t>
            </w:r>
            <w:r w:rsidR="00743834">
              <w:rPr>
                <w:rFonts w:eastAsiaTheme="minorEastAsia"/>
                <w:noProof/>
                <w:lang w:eastAsia="en-AU"/>
              </w:rPr>
              <w:tab/>
            </w:r>
            <w:r w:rsidR="00743834" w:rsidRPr="005A3696">
              <w:rPr>
                <w:rStyle w:val="Hyperlink"/>
                <w:noProof/>
              </w:rPr>
              <w:t>Businesses using Workforce Australia Services</w:t>
            </w:r>
            <w:r w:rsidR="00743834">
              <w:rPr>
                <w:noProof/>
                <w:webHidden/>
              </w:rPr>
              <w:tab/>
            </w:r>
            <w:r w:rsidR="00743834">
              <w:rPr>
                <w:noProof/>
                <w:webHidden/>
              </w:rPr>
              <w:fldChar w:fldCharType="begin"/>
            </w:r>
            <w:r w:rsidR="00743834">
              <w:rPr>
                <w:noProof/>
                <w:webHidden/>
              </w:rPr>
              <w:instrText xml:space="preserve"> PAGEREF _Toc129962114 \h </w:instrText>
            </w:r>
            <w:r w:rsidR="00743834">
              <w:rPr>
                <w:noProof/>
                <w:webHidden/>
              </w:rPr>
            </w:r>
            <w:r w:rsidR="00743834">
              <w:rPr>
                <w:noProof/>
                <w:webHidden/>
              </w:rPr>
              <w:fldChar w:fldCharType="separate"/>
            </w:r>
            <w:r w:rsidR="00E470F9">
              <w:rPr>
                <w:noProof/>
                <w:webHidden/>
              </w:rPr>
              <w:t>23</w:t>
            </w:r>
            <w:r w:rsidR="00743834">
              <w:rPr>
                <w:noProof/>
                <w:webHidden/>
              </w:rPr>
              <w:fldChar w:fldCharType="end"/>
            </w:r>
          </w:hyperlink>
        </w:p>
        <w:p w14:paraId="67255D65" w14:textId="6C4E53F9" w:rsidR="00743834" w:rsidRDefault="001E4FB7">
          <w:pPr>
            <w:pStyle w:val="TOC3"/>
            <w:tabs>
              <w:tab w:val="left" w:pos="1320"/>
              <w:tab w:val="right" w:leader="dot" w:pos="9016"/>
            </w:tabs>
            <w:rPr>
              <w:rFonts w:eastAsiaTheme="minorEastAsia"/>
              <w:noProof/>
              <w:lang w:eastAsia="en-AU"/>
            </w:rPr>
          </w:pPr>
          <w:hyperlink w:anchor="_Toc129962115" w:history="1">
            <w:r w:rsidR="00743834" w:rsidRPr="005A3696">
              <w:rPr>
                <w:rStyle w:val="Hyperlink"/>
                <w:noProof/>
                <w:lang w:val="en"/>
              </w:rPr>
              <w:t>2.7.3</w:t>
            </w:r>
            <w:r w:rsidR="00743834">
              <w:rPr>
                <w:rFonts w:eastAsiaTheme="minorEastAsia"/>
                <w:noProof/>
                <w:lang w:eastAsia="en-AU"/>
              </w:rPr>
              <w:tab/>
            </w:r>
            <w:r w:rsidR="00743834" w:rsidRPr="005A3696">
              <w:rPr>
                <w:rStyle w:val="Hyperlink"/>
                <w:noProof/>
                <w:lang w:val="en"/>
              </w:rPr>
              <w:t>Workforce Specialists</w:t>
            </w:r>
            <w:r w:rsidR="00743834">
              <w:rPr>
                <w:noProof/>
                <w:webHidden/>
              </w:rPr>
              <w:tab/>
            </w:r>
            <w:r w:rsidR="00743834">
              <w:rPr>
                <w:noProof/>
                <w:webHidden/>
              </w:rPr>
              <w:fldChar w:fldCharType="begin"/>
            </w:r>
            <w:r w:rsidR="00743834">
              <w:rPr>
                <w:noProof/>
                <w:webHidden/>
              </w:rPr>
              <w:instrText xml:space="preserve"> PAGEREF _Toc129962115 \h </w:instrText>
            </w:r>
            <w:r w:rsidR="00743834">
              <w:rPr>
                <w:noProof/>
                <w:webHidden/>
              </w:rPr>
            </w:r>
            <w:r w:rsidR="00743834">
              <w:rPr>
                <w:noProof/>
                <w:webHidden/>
              </w:rPr>
              <w:fldChar w:fldCharType="separate"/>
            </w:r>
            <w:r w:rsidR="00E470F9">
              <w:rPr>
                <w:noProof/>
                <w:webHidden/>
              </w:rPr>
              <w:t>24</w:t>
            </w:r>
            <w:r w:rsidR="00743834">
              <w:rPr>
                <w:noProof/>
                <w:webHidden/>
              </w:rPr>
              <w:fldChar w:fldCharType="end"/>
            </w:r>
          </w:hyperlink>
        </w:p>
        <w:p w14:paraId="1F7CCF20" w14:textId="3B44C079" w:rsidR="00743834" w:rsidRDefault="001E4FB7">
          <w:pPr>
            <w:pStyle w:val="TOC1"/>
            <w:tabs>
              <w:tab w:val="left" w:pos="440"/>
              <w:tab w:val="right" w:leader="dot" w:pos="9016"/>
            </w:tabs>
            <w:rPr>
              <w:rFonts w:eastAsiaTheme="minorEastAsia"/>
              <w:b w:val="0"/>
              <w:noProof/>
              <w:lang w:eastAsia="en-AU"/>
            </w:rPr>
          </w:pPr>
          <w:hyperlink w:anchor="_Toc129962116" w:history="1">
            <w:r w:rsidR="00743834" w:rsidRPr="005A3696">
              <w:rPr>
                <w:rStyle w:val="Hyperlink"/>
                <w:noProof/>
              </w:rPr>
              <w:t>3.</w:t>
            </w:r>
            <w:r w:rsidR="00743834">
              <w:rPr>
                <w:rFonts w:eastAsiaTheme="minorEastAsia"/>
                <w:b w:val="0"/>
                <w:noProof/>
                <w:lang w:eastAsia="en-AU"/>
              </w:rPr>
              <w:tab/>
            </w:r>
            <w:r w:rsidR="00743834" w:rsidRPr="005A3696">
              <w:rPr>
                <w:rStyle w:val="Hyperlink"/>
                <w:noProof/>
              </w:rPr>
              <w:t>The evaluation</w:t>
            </w:r>
            <w:r w:rsidR="00743834">
              <w:rPr>
                <w:noProof/>
                <w:webHidden/>
              </w:rPr>
              <w:tab/>
            </w:r>
            <w:r w:rsidR="00743834">
              <w:rPr>
                <w:noProof/>
                <w:webHidden/>
              </w:rPr>
              <w:fldChar w:fldCharType="begin"/>
            </w:r>
            <w:r w:rsidR="00743834">
              <w:rPr>
                <w:noProof/>
                <w:webHidden/>
              </w:rPr>
              <w:instrText xml:space="preserve"> PAGEREF _Toc129962116 \h </w:instrText>
            </w:r>
            <w:r w:rsidR="00743834">
              <w:rPr>
                <w:noProof/>
                <w:webHidden/>
              </w:rPr>
            </w:r>
            <w:r w:rsidR="00743834">
              <w:rPr>
                <w:noProof/>
                <w:webHidden/>
              </w:rPr>
              <w:fldChar w:fldCharType="separate"/>
            </w:r>
            <w:r w:rsidR="00E470F9">
              <w:rPr>
                <w:noProof/>
                <w:webHidden/>
              </w:rPr>
              <w:t>25</w:t>
            </w:r>
            <w:r w:rsidR="00743834">
              <w:rPr>
                <w:noProof/>
                <w:webHidden/>
              </w:rPr>
              <w:fldChar w:fldCharType="end"/>
            </w:r>
          </w:hyperlink>
        </w:p>
        <w:p w14:paraId="1222B387" w14:textId="198EB11A" w:rsidR="00743834" w:rsidRDefault="001E4FB7">
          <w:pPr>
            <w:pStyle w:val="TOC2"/>
            <w:tabs>
              <w:tab w:val="left" w:pos="880"/>
              <w:tab w:val="right" w:leader="dot" w:pos="9016"/>
            </w:tabs>
            <w:rPr>
              <w:rFonts w:eastAsiaTheme="minorEastAsia"/>
              <w:noProof/>
              <w:lang w:eastAsia="en-AU"/>
            </w:rPr>
          </w:pPr>
          <w:hyperlink w:anchor="_Toc129962117" w:history="1">
            <w:r w:rsidR="00743834" w:rsidRPr="005A3696">
              <w:rPr>
                <w:rStyle w:val="Hyperlink"/>
                <w:rFonts w:cs="Calibri"/>
                <w:noProof/>
              </w:rPr>
              <w:t>3.1</w:t>
            </w:r>
            <w:r w:rsidR="00743834">
              <w:rPr>
                <w:rFonts w:eastAsiaTheme="minorEastAsia"/>
                <w:noProof/>
                <w:lang w:eastAsia="en-AU"/>
              </w:rPr>
              <w:tab/>
            </w:r>
            <w:r w:rsidR="00743834" w:rsidRPr="005A3696">
              <w:rPr>
                <w:rStyle w:val="Hyperlink"/>
                <w:rFonts w:cs="Calibri"/>
                <w:noProof/>
              </w:rPr>
              <w:t>Evaluation theories</w:t>
            </w:r>
            <w:r w:rsidR="00743834">
              <w:rPr>
                <w:noProof/>
                <w:webHidden/>
              </w:rPr>
              <w:tab/>
            </w:r>
            <w:r w:rsidR="00743834">
              <w:rPr>
                <w:noProof/>
                <w:webHidden/>
              </w:rPr>
              <w:fldChar w:fldCharType="begin"/>
            </w:r>
            <w:r w:rsidR="00743834">
              <w:rPr>
                <w:noProof/>
                <w:webHidden/>
              </w:rPr>
              <w:instrText xml:space="preserve"> PAGEREF _Toc129962117 \h </w:instrText>
            </w:r>
            <w:r w:rsidR="00743834">
              <w:rPr>
                <w:noProof/>
                <w:webHidden/>
              </w:rPr>
            </w:r>
            <w:r w:rsidR="00743834">
              <w:rPr>
                <w:noProof/>
                <w:webHidden/>
              </w:rPr>
              <w:fldChar w:fldCharType="separate"/>
            </w:r>
            <w:r w:rsidR="00E470F9">
              <w:rPr>
                <w:noProof/>
                <w:webHidden/>
              </w:rPr>
              <w:t>25</w:t>
            </w:r>
            <w:r w:rsidR="00743834">
              <w:rPr>
                <w:noProof/>
                <w:webHidden/>
              </w:rPr>
              <w:fldChar w:fldCharType="end"/>
            </w:r>
          </w:hyperlink>
        </w:p>
        <w:p w14:paraId="584DFEA9" w14:textId="62E45938" w:rsidR="00743834" w:rsidRDefault="001E4FB7">
          <w:pPr>
            <w:pStyle w:val="TOC3"/>
            <w:tabs>
              <w:tab w:val="right" w:leader="dot" w:pos="9016"/>
            </w:tabs>
            <w:rPr>
              <w:rFonts w:eastAsiaTheme="minorEastAsia"/>
              <w:noProof/>
              <w:lang w:eastAsia="en-AU"/>
            </w:rPr>
          </w:pPr>
          <w:hyperlink w:anchor="_Toc129962118" w:history="1">
            <w:r w:rsidR="00743834" w:rsidRPr="005A3696">
              <w:rPr>
                <w:rStyle w:val="Hyperlink"/>
                <w:rFonts w:cs="Calibri"/>
                <w:noProof/>
              </w:rPr>
              <w:t>3.1.1 Standards of evidence</w:t>
            </w:r>
            <w:r w:rsidR="00743834">
              <w:rPr>
                <w:noProof/>
                <w:webHidden/>
              </w:rPr>
              <w:tab/>
            </w:r>
            <w:r w:rsidR="00743834">
              <w:rPr>
                <w:noProof/>
                <w:webHidden/>
              </w:rPr>
              <w:fldChar w:fldCharType="begin"/>
            </w:r>
            <w:r w:rsidR="00743834">
              <w:rPr>
                <w:noProof/>
                <w:webHidden/>
              </w:rPr>
              <w:instrText xml:space="preserve"> PAGEREF _Toc129962118 \h </w:instrText>
            </w:r>
            <w:r w:rsidR="00743834">
              <w:rPr>
                <w:noProof/>
                <w:webHidden/>
              </w:rPr>
            </w:r>
            <w:r w:rsidR="00743834">
              <w:rPr>
                <w:noProof/>
                <w:webHidden/>
              </w:rPr>
              <w:fldChar w:fldCharType="separate"/>
            </w:r>
            <w:r w:rsidR="00E470F9">
              <w:rPr>
                <w:noProof/>
                <w:webHidden/>
              </w:rPr>
              <w:t>25</w:t>
            </w:r>
            <w:r w:rsidR="00743834">
              <w:rPr>
                <w:noProof/>
                <w:webHidden/>
              </w:rPr>
              <w:fldChar w:fldCharType="end"/>
            </w:r>
          </w:hyperlink>
        </w:p>
        <w:p w14:paraId="432F7136" w14:textId="3D8506A6" w:rsidR="00743834" w:rsidRDefault="001E4FB7">
          <w:pPr>
            <w:pStyle w:val="TOC2"/>
            <w:tabs>
              <w:tab w:val="left" w:pos="880"/>
              <w:tab w:val="right" w:leader="dot" w:pos="9016"/>
            </w:tabs>
            <w:rPr>
              <w:rFonts w:eastAsiaTheme="minorEastAsia"/>
              <w:noProof/>
              <w:lang w:eastAsia="en-AU"/>
            </w:rPr>
          </w:pPr>
          <w:hyperlink w:anchor="_Toc129962119" w:history="1">
            <w:r w:rsidR="00743834" w:rsidRPr="005A3696">
              <w:rPr>
                <w:rStyle w:val="Hyperlink"/>
                <w:noProof/>
              </w:rPr>
              <w:t>3.2</w:t>
            </w:r>
            <w:r w:rsidR="00743834">
              <w:rPr>
                <w:rFonts w:eastAsiaTheme="minorEastAsia"/>
                <w:noProof/>
                <w:lang w:eastAsia="en-AU"/>
              </w:rPr>
              <w:tab/>
            </w:r>
            <w:r w:rsidR="00743834" w:rsidRPr="005A3696">
              <w:rPr>
                <w:rStyle w:val="Hyperlink"/>
                <w:noProof/>
              </w:rPr>
              <w:t>Principles of the evaluation</w:t>
            </w:r>
            <w:r w:rsidR="00743834">
              <w:rPr>
                <w:noProof/>
                <w:webHidden/>
              </w:rPr>
              <w:tab/>
            </w:r>
            <w:r w:rsidR="00743834">
              <w:rPr>
                <w:noProof/>
                <w:webHidden/>
              </w:rPr>
              <w:fldChar w:fldCharType="begin"/>
            </w:r>
            <w:r w:rsidR="00743834">
              <w:rPr>
                <w:noProof/>
                <w:webHidden/>
              </w:rPr>
              <w:instrText xml:space="preserve"> PAGEREF _Toc129962119 \h </w:instrText>
            </w:r>
            <w:r w:rsidR="00743834">
              <w:rPr>
                <w:noProof/>
                <w:webHidden/>
              </w:rPr>
            </w:r>
            <w:r w:rsidR="00743834">
              <w:rPr>
                <w:noProof/>
                <w:webHidden/>
              </w:rPr>
              <w:fldChar w:fldCharType="separate"/>
            </w:r>
            <w:r w:rsidR="00E470F9">
              <w:rPr>
                <w:noProof/>
                <w:webHidden/>
              </w:rPr>
              <w:t>26</w:t>
            </w:r>
            <w:r w:rsidR="00743834">
              <w:rPr>
                <w:noProof/>
                <w:webHidden/>
              </w:rPr>
              <w:fldChar w:fldCharType="end"/>
            </w:r>
          </w:hyperlink>
        </w:p>
        <w:p w14:paraId="0E16F9F7" w14:textId="0D3A3104" w:rsidR="00743834" w:rsidRDefault="001E4FB7">
          <w:pPr>
            <w:pStyle w:val="TOC2"/>
            <w:tabs>
              <w:tab w:val="left" w:pos="880"/>
              <w:tab w:val="right" w:leader="dot" w:pos="9016"/>
            </w:tabs>
            <w:rPr>
              <w:rFonts w:eastAsiaTheme="minorEastAsia"/>
              <w:noProof/>
              <w:lang w:eastAsia="en-AU"/>
            </w:rPr>
          </w:pPr>
          <w:hyperlink w:anchor="_Toc129962120" w:history="1">
            <w:r w:rsidR="00743834" w:rsidRPr="005A3696">
              <w:rPr>
                <w:rStyle w:val="Hyperlink"/>
                <w:noProof/>
                <w:lang w:eastAsia="en-AU"/>
              </w:rPr>
              <w:t>3.3</w:t>
            </w:r>
            <w:r w:rsidR="00743834">
              <w:rPr>
                <w:rFonts w:eastAsiaTheme="minorEastAsia"/>
                <w:noProof/>
                <w:lang w:eastAsia="en-AU"/>
              </w:rPr>
              <w:tab/>
            </w:r>
            <w:r w:rsidR="00743834" w:rsidRPr="005A3696">
              <w:rPr>
                <w:rStyle w:val="Hyperlink"/>
                <w:noProof/>
                <w:lang w:eastAsia="en-AU"/>
              </w:rPr>
              <w:t>Purpose of the evaluation</w:t>
            </w:r>
            <w:r w:rsidR="00743834">
              <w:rPr>
                <w:noProof/>
                <w:webHidden/>
              </w:rPr>
              <w:tab/>
            </w:r>
            <w:r w:rsidR="00743834">
              <w:rPr>
                <w:noProof/>
                <w:webHidden/>
              </w:rPr>
              <w:fldChar w:fldCharType="begin"/>
            </w:r>
            <w:r w:rsidR="00743834">
              <w:rPr>
                <w:noProof/>
                <w:webHidden/>
              </w:rPr>
              <w:instrText xml:space="preserve"> PAGEREF _Toc129962120 \h </w:instrText>
            </w:r>
            <w:r w:rsidR="00743834">
              <w:rPr>
                <w:noProof/>
                <w:webHidden/>
              </w:rPr>
            </w:r>
            <w:r w:rsidR="00743834">
              <w:rPr>
                <w:noProof/>
                <w:webHidden/>
              </w:rPr>
              <w:fldChar w:fldCharType="separate"/>
            </w:r>
            <w:r w:rsidR="00E470F9">
              <w:rPr>
                <w:noProof/>
                <w:webHidden/>
              </w:rPr>
              <w:t>26</w:t>
            </w:r>
            <w:r w:rsidR="00743834">
              <w:rPr>
                <w:noProof/>
                <w:webHidden/>
              </w:rPr>
              <w:fldChar w:fldCharType="end"/>
            </w:r>
          </w:hyperlink>
        </w:p>
        <w:p w14:paraId="228027F0" w14:textId="4F6CD9AB" w:rsidR="00743834" w:rsidRDefault="001E4FB7">
          <w:pPr>
            <w:pStyle w:val="TOC2"/>
            <w:tabs>
              <w:tab w:val="left" w:pos="880"/>
              <w:tab w:val="right" w:leader="dot" w:pos="9016"/>
            </w:tabs>
            <w:rPr>
              <w:rFonts w:eastAsiaTheme="minorEastAsia"/>
              <w:noProof/>
              <w:lang w:eastAsia="en-AU"/>
            </w:rPr>
          </w:pPr>
          <w:hyperlink w:anchor="_Toc129962121" w:history="1">
            <w:r w:rsidR="00743834" w:rsidRPr="005A3696">
              <w:rPr>
                <w:rStyle w:val="Hyperlink"/>
                <w:noProof/>
              </w:rPr>
              <w:t>3.4</w:t>
            </w:r>
            <w:r w:rsidR="00743834">
              <w:rPr>
                <w:rFonts w:eastAsiaTheme="minorEastAsia"/>
                <w:noProof/>
                <w:lang w:eastAsia="en-AU"/>
              </w:rPr>
              <w:tab/>
            </w:r>
            <w:r w:rsidR="00743834" w:rsidRPr="005A3696">
              <w:rPr>
                <w:rStyle w:val="Hyperlink"/>
                <w:noProof/>
              </w:rPr>
              <w:t>Evaluation scope</w:t>
            </w:r>
            <w:r w:rsidR="00743834">
              <w:rPr>
                <w:noProof/>
                <w:webHidden/>
              </w:rPr>
              <w:tab/>
            </w:r>
            <w:r w:rsidR="00743834">
              <w:rPr>
                <w:noProof/>
                <w:webHidden/>
              </w:rPr>
              <w:fldChar w:fldCharType="begin"/>
            </w:r>
            <w:r w:rsidR="00743834">
              <w:rPr>
                <w:noProof/>
                <w:webHidden/>
              </w:rPr>
              <w:instrText xml:space="preserve"> PAGEREF _Toc129962121 \h </w:instrText>
            </w:r>
            <w:r w:rsidR="00743834">
              <w:rPr>
                <w:noProof/>
                <w:webHidden/>
              </w:rPr>
            </w:r>
            <w:r w:rsidR="00743834">
              <w:rPr>
                <w:noProof/>
                <w:webHidden/>
              </w:rPr>
              <w:fldChar w:fldCharType="separate"/>
            </w:r>
            <w:r w:rsidR="00E470F9">
              <w:rPr>
                <w:noProof/>
                <w:webHidden/>
              </w:rPr>
              <w:t>27</w:t>
            </w:r>
            <w:r w:rsidR="00743834">
              <w:rPr>
                <w:noProof/>
                <w:webHidden/>
              </w:rPr>
              <w:fldChar w:fldCharType="end"/>
            </w:r>
          </w:hyperlink>
        </w:p>
        <w:p w14:paraId="2988E64D" w14:textId="4E3FFFDE" w:rsidR="00743834" w:rsidRDefault="001E4FB7">
          <w:pPr>
            <w:pStyle w:val="TOC3"/>
            <w:tabs>
              <w:tab w:val="left" w:pos="1320"/>
              <w:tab w:val="right" w:leader="dot" w:pos="9016"/>
            </w:tabs>
            <w:rPr>
              <w:rFonts w:eastAsiaTheme="minorEastAsia"/>
              <w:noProof/>
              <w:lang w:eastAsia="en-AU"/>
            </w:rPr>
          </w:pPr>
          <w:hyperlink w:anchor="_Toc129962122" w:history="1">
            <w:r w:rsidR="00743834" w:rsidRPr="005A3696">
              <w:rPr>
                <w:rStyle w:val="Hyperlink"/>
                <w:noProof/>
              </w:rPr>
              <w:t>3.4.1</w:t>
            </w:r>
            <w:r w:rsidR="00743834">
              <w:rPr>
                <w:rFonts w:eastAsiaTheme="minorEastAsia"/>
                <w:noProof/>
                <w:lang w:eastAsia="en-AU"/>
              </w:rPr>
              <w:tab/>
            </w:r>
            <w:r w:rsidR="00743834" w:rsidRPr="005A3696">
              <w:rPr>
                <w:rStyle w:val="Hyperlink"/>
                <w:noProof/>
              </w:rPr>
              <w:t>In scope</w:t>
            </w:r>
            <w:r w:rsidR="00743834">
              <w:rPr>
                <w:noProof/>
                <w:webHidden/>
              </w:rPr>
              <w:tab/>
            </w:r>
            <w:r w:rsidR="00743834">
              <w:rPr>
                <w:noProof/>
                <w:webHidden/>
              </w:rPr>
              <w:fldChar w:fldCharType="begin"/>
            </w:r>
            <w:r w:rsidR="00743834">
              <w:rPr>
                <w:noProof/>
                <w:webHidden/>
              </w:rPr>
              <w:instrText xml:space="preserve"> PAGEREF _Toc129962122 \h </w:instrText>
            </w:r>
            <w:r w:rsidR="00743834">
              <w:rPr>
                <w:noProof/>
                <w:webHidden/>
              </w:rPr>
            </w:r>
            <w:r w:rsidR="00743834">
              <w:rPr>
                <w:noProof/>
                <w:webHidden/>
              </w:rPr>
              <w:fldChar w:fldCharType="separate"/>
            </w:r>
            <w:r w:rsidR="00E470F9">
              <w:rPr>
                <w:noProof/>
                <w:webHidden/>
              </w:rPr>
              <w:t>27</w:t>
            </w:r>
            <w:r w:rsidR="00743834">
              <w:rPr>
                <w:noProof/>
                <w:webHidden/>
              </w:rPr>
              <w:fldChar w:fldCharType="end"/>
            </w:r>
          </w:hyperlink>
        </w:p>
        <w:p w14:paraId="03F7CFB9" w14:textId="42107E84" w:rsidR="00743834" w:rsidRDefault="001E4FB7">
          <w:pPr>
            <w:pStyle w:val="TOC3"/>
            <w:tabs>
              <w:tab w:val="left" w:pos="1320"/>
              <w:tab w:val="right" w:leader="dot" w:pos="9016"/>
            </w:tabs>
            <w:rPr>
              <w:rFonts w:eastAsiaTheme="minorEastAsia"/>
              <w:noProof/>
              <w:lang w:eastAsia="en-AU"/>
            </w:rPr>
          </w:pPr>
          <w:hyperlink w:anchor="_Toc129962123" w:history="1">
            <w:r w:rsidR="00743834" w:rsidRPr="005A3696">
              <w:rPr>
                <w:rStyle w:val="Hyperlink"/>
                <w:noProof/>
              </w:rPr>
              <w:t>3.4.2</w:t>
            </w:r>
            <w:r w:rsidR="00743834">
              <w:rPr>
                <w:rFonts w:eastAsiaTheme="minorEastAsia"/>
                <w:noProof/>
                <w:lang w:eastAsia="en-AU"/>
              </w:rPr>
              <w:tab/>
            </w:r>
            <w:r w:rsidR="00743834" w:rsidRPr="005A3696">
              <w:rPr>
                <w:rStyle w:val="Hyperlink"/>
                <w:noProof/>
              </w:rPr>
              <w:t>Out of scope</w:t>
            </w:r>
            <w:r w:rsidR="00743834">
              <w:rPr>
                <w:noProof/>
                <w:webHidden/>
              </w:rPr>
              <w:tab/>
            </w:r>
            <w:r w:rsidR="00743834">
              <w:rPr>
                <w:noProof/>
                <w:webHidden/>
              </w:rPr>
              <w:fldChar w:fldCharType="begin"/>
            </w:r>
            <w:r w:rsidR="00743834">
              <w:rPr>
                <w:noProof/>
                <w:webHidden/>
              </w:rPr>
              <w:instrText xml:space="preserve"> PAGEREF _Toc129962123 \h </w:instrText>
            </w:r>
            <w:r w:rsidR="00743834">
              <w:rPr>
                <w:noProof/>
                <w:webHidden/>
              </w:rPr>
            </w:r>
            <w:r w:rsidR="00743834">
              <w:rPr>
                <w:noProof/>
                <w:webHidden/>
              </w:rPr>
              <w:fldChar w:fldCharType="separate"/>
            </w:r>
            <w:r w:rsidR="00E470F9">
              <w:rPr>
                <w:noProof/>
                <w:webHidden/>
              </w:rPr>
              <w:t>27</w:t>
            </w:r>
            <w:r w:rsidR="00743834">
              <w:rPr>
                <w:noProof/>
                <w:webHidden/>
              </w:rPr>
              <w:fldChar w:fldCharType="end"/>
            </w:r>
          </w:hyperlink>
        </w:p>
        <w:p w14:paraId="54E8A514" w14:textId="5BAB2B01" w:rsidR="00743834" w:rsidRDefault="001E4FB7">
          <w:pPr>
            <w:pStyle w:val="TOC2"/>
            <w:tabs>
              <w:tab w:val="left" w:pos="880"/>
              <w:tab w:val="right" w:leader="dot" w:pos="9016"/>
            </w:tabs>
            <w:rPr>
              <w:rFonts w:eastAsiaTheme="minorEastAsia"/>
              <w:noProof/>
              <w:lang w:eastAsia="en-AU"/>
            </w:rPr>
          </w:pPr>
          <w:hyperlink w:anchor="_Toc129962124" w:history="1">
            <w:r w:rsidR="00743834" w:rsidRPr="005A3696">
              <w:rPr>
                <w:rStyle w:val="Hyperlink"/>
                <w:noProof/>
              </w:rPr>
              <w:t>3.5</w:t>
            </w:r>
            <w:r w:rsidR="00743834">
              <w:rPr>
                <w:rFonts w:eastAsiaTheme="minorEastAsia"/>
                <w:noProof/>
                <w:lang w:eastAsia="en-AU"/>
              </w:rPr>
              <w:tab/>
            </w:r>
            <w:r w:rsidR="00743834" w:rsidRPr="005A3696">
              <w:rPr>
                <w:rStyle w:val="Hyperlink"/>
                <w:noProof/>
              </w:rPr>
              <w:t>Risks and limitations</w:t>
            </w:r>
            <w:r w:rsidR="00743834">
              <w:rPr>
                <w:noProof/>
                <w:webHidden/>
              </w:rPr>
              <w:tab/>
            </w:r>
            <w:r w:rsidR="00743834">
              <w:rPr>
                <w:noProof/>
                <w:webHidden/>
              </w:rPr>
              <w:fldChar w:fldCharType="begin"/>
            </w:r>
            <w:r w:rsidR="00743834">
              <w:rPr>
                <w:noProof/>
                <w:webHidden/>
              </w:rPr>
              <w:instrText xml:space="preserve"> PAGEREF _Toc129962124 \h </w:instrText>
            </w:r>
            <w:r w:rsidR="00743834">
              <w:rPr>
                <w:noProof/>
                <w:webHidden/>
              </w:rPr>
            </w:r>
            <w:r w:rsidR="00743834">
              <w:rPr>
                <w:noProof/>
                <w:webHidden/>
              </w:rPr>
              <w:fldChar w:fldCharType="separate"/>
            </w:r>
            <w:r w:rsidR="00E470F9">
              <w:rPr>
                <w:noProof/>
                <w:webHidden/>
              </w:rPr>
              <w:t>28</w:t>
            </w:r>
            <w:r w:rsidR="00743834">
              <w:rPr>
                <w:noProof/>
                <w:webHidden/>
              </w:rPr>
              <w:fldChar w:fldCharType="end"/>
            </w:r>
          </w:hyperlink>
        </w:p>
        <w:p w14:paraId="7C11C4EE" w14:textId="4ABA9682" w:rsidR="00743834" w:rsidRDefault="001E4FB7">
          <w:pPr>
            <w:pStyle w:val="TOC1"/>
            <w:tabs>
              <w:tab w:val="left" w:pos="440"/>
              <w:tab w:val="right" w:leader="dot" w:pos="9016"/>
            </w:tabs>
            <w:rPr>
              <w:rFonts w:eastAsiaTheme="minorEastAsia"/>
              <w:b w:val="0"/>
              <w:noProof/>
              <w:lang w:eastAsia="en-AU"/>
            </w:rPr>
          </w:pPr>
          <w:hyperlink w:anchor="_Toc129962125" w:history="1">
            <w:r w:rsidR="00743834" w:rsidRPr="005A3696">
              <w:rPr>
                <w:rStyle w:val="Hyperlink"/>
                <w:noProof/>
              </w:rPr>
              <w:t>4.</w:t>
            </w:r>
            <w:r w:rsidR="00743834">
              <w:rPr>
                <w:rFonts w:eastAsiaTheme="minorEastAsia"/>
                <w:b w:val="0"/>
                <w:noProof/>
                <w:lang w:eastAsia="en-AU"/>
              </w:rPr>
              <w:tab/>
            </w:r>
            <w:r w:rsidR="00743834" w:rsidRPr="005A3696">
              <w:rPr>
                <w:rStyle w:val="Hyperlink"/>
                <w:noProof/>
              </w:rPr>
              <w:t>Program logic and key evaluation questions</w:t>
            </w:r>
            <w:r w:rsidR="00743834">
              <w:rPr>
                <w:noProof/>
                <w:webHidden/>
              </w:rPr>
              <w:tab/>
            </w:r>
            <w:r w:rsidR="00743834">
              <w:rPr>
                <w:noProof/>
                <w:webHidden/>
              </w:rPr>
              <w:fldChar w:fldCharType="begin"/>
            </w:r>
            <w:r w:rsidR="00743834">
              <w:rPr>
                <w:noProof/>
                <w:webHidden/>
              </w:rPr>
              <w:instrText xml:space="preserve"> PAGEREF _Toc129962125 \h </w:instrText>
            </w:r>
            <w:r w:rsidR="00743834">
              <w:rPr>
                <w:noProof/>
                <w:webHidden/>
              </w:rPr>
            </w:r>
            <w:r w:rsidR="00743834">
              <w:rPr>
                <w:noProof/>
                <w:webHidden/>
              </w:rPr>
              <w:fldChar w:fldCharType="separate"/>
            </w:r>
            <w:r w:rsidR="00E470F9">
              <w:rPr>
                <w:noProof/>
                <w:webHidden/>
              </w:rPr>
              <w:t>29</w:t>
            </w:r>
            <w:r w:rsidR="00743834">
              <w:rPr>
                <w:noProof/>
                <w:webHidden/>
              </w:rPr>
              <w:fldChar w:fldCharType="end"/>
            </w:r>
          </w:hyperlink>
        </w:p>
        <w:p w14:paraId="50BCE867" w14:textId="1C5BE5D0" w:rsidR="00743834" w:rsidRDefault="001E4FB7">
          <w:pPr>
            <w:pStyle w:val="TOC2"/>
            <w:tabs>
              <w:tab w:val="left" w:pos="880"/>
              <w:tab w:val="right" w:leader="dot" w:pos="9016"/>
            </w:tabs>
            <w:rPr>
              <w:rFonts w:eastAsiaTheme="minorEastAsia"/>
              <w:noProof/>
              <w:lang w:eastAsia="en-AU"/>
            </w:rPr>
          </w:pPr>
          <w:hyperlink w:anchor="_Toc129962126" w:history="1">
            <w:r w:rsidR="00743834" w:rsidRPr="005A3696">
              <w:rPr>
                <w:rStyle w:val="Hyperlink"/>
                <w:noProof/>
              </w:rPr>
              <w:t>4.1</w:t>
            </w:r>
            <w:r w:rsidR="00743834">
              <w:rPr>
                <w:rFonts w:eastAsiaTheme="minorEastAsia"/>
                <w:noProof/>
                <w:lang w:eastAsia="en-AU"/>
              </w:rPr>
              <w:tab/>
            </w:r>
            <w:r w:rsidR="00743834" w:rsidRPr="005A3696">
              <w:rPr>
                <w:rStyle w:val="Hyperlink"/>
                <w:noProof/>
              </w:rPr>
              <w:t>Program logic</w:t>
            </w:r>
            <w:r w:rsidR="00743834">
              <w:rPr>
                <w:noProof/>
                <w:webHidden/>
              </w:rPr>
              <w:tab/>
            </w:r>
            <w:r w:rsidR="00743834">
              <w:rPr>
                <w:noProof/>
                <w:webHidden/>
              </w:rPr>
              <w:fldChar w:fldCharType="begin"/>
            </w:r>
            <w:r w:rsidR="00743834">
              <w:rPr>
                <w:noProof/>
                <w:webHidden/>
              </w:rPr>
              <w:instrText xml:space="preserve"> PAGEREF _Toc129962126 \h </w:instrText>
            </w:r>
            <w:r w:rsidR="00743834">
              <w:rPr>
                <w:noProof/>
                <w:webHidden/>
              </w:rPr>
            </w:r>
            <w:r w:rsidR="00743834">
              <w:rPr>
                <w:noProof/>
                <w:webHidden/>
              </w:rPr>
              <w:fldChar w:fldCharType="separate"/>
            </w:r>
            <w:r w:rsidR="00E470F9">
              <w:rPr>
                <w:noProof/>
                <w:webHidden/>
              </w:rPr>
              <w:t>29</w:t>
            </w:r>
            <w:r w:rsidR="00743834">
              <w:rPr>
                <w:noProof/>
                <w:webHidden/>
              </w:rPr>
              <w:fldChar w:fldCharType="end"/>
            </w:r>
          </w:hyperlink>
        </w:p>
        <w:p w14:paraId="7A2CA0B0" w14:textId="75869356" w:rsidR="00743834" w:rsidRDefault="001E4FB7">
          <w:pPr>
            <w:pStyle w:val="TOC2"/>
            <w:tabs>
              <w:tab w:val="left" w:pos="880"/>
              <w:tab w:val="right" w:leader="dot" w:pos="9016"/>
            </w:tabs>
            <w:rPr>
              <w:rFonts w:eastAsiaTheme="minorEastAsia"/>
              <w:noProof/>
              <w:lang w:eastAsia="en-AU"/>
            </w:rPr>
          </w:pPr>
          <w:hyperlink w:anchor="_Toc129962127" w:history="1">
            <w:r w:rsidR="00743834" w:rsidRPr="005A3696">
              <w:rPr>
                <w:rStyle w:val="Hyperlink"/>
                <w:noProof/>
              </w:rPr>
              <w:t>4.2</w:t>
            </w:r>
            <w:r w:rsidR="00743834">
              <w:rPr>
                <w:rFonts w:eastAsiaTheme="minorEastAsia"/>
                <w:noProof/>
                <w:lang w:eastAsia="en-AU"/>
              </w:rPr>
              <w:tab/>
            </w:r>
            <w:r w:rsidR="00743834" w:rsidRPr="005A3696">
              <w:rPr>
                <w:rStyle w:val="Hyperlink"/>
                <w:noProof/>
              </w:rPr>
              <w:t>Key evaluation questions</w:t>
            </w:r>
            <w:r w:rsidR="00743834">
              <w:rPr>
                <w:noProof/>
                <w:webHidden/>
              </w:rPr>
              <w:tab/>
            </w:r>
            <w:r w:rsidR="00743834">
              <w:rPr>
                <w:noProof/>
                <w:webHidden/>
              </w:rPr>
              <w:fldChar w:fldCharType="begin"/>
            </w:r>
            <w:r w:rsidR="00743834">
              <w:rPr>
                <w:noProof/>
                <w:webHidden/>
              </w:rPr>
              <w:instrText xml:space="preserve"> PAGEREF _Toc129962127 \h </w:instrText>
            </w:r>
            <w:r w:rsidR="00743834">
              <w:rPr>
                <w:noProof/>
                <w:webHidden/>
              </w:rPr>
            </w:r>
            <w:r w:rsidR="00743834">
              <w:rPr>
                <w:noProof/>
                <w:webHidden/>
              </w:rPr>
              <w:fldChar w:fldCharType="separate"/>
            </w:r>
            <w:r w:rsidR="00E470F9">
              <w:rPr>
                <w:noProof/>
                <w:webHidden/>
              </w:rPr>
              <w:t>29</w:t>
            </w:r>
            <w:r w:rsidR="00743834">
              <w:rPr>
                <w:noProof/>
                <w:webHidden/>
              </w:rPr>
              <w:fldChar w:fldCharType="end"/>
            </w:r>
          </w:hyperlink>
        </w:p>
        <w:p w14:paraId="1D1D8802" w14:textId="15E131C6" w:rsidR="00743834" w:rsidRDefault="001E4FB7">
          <w:pPr>
            <w:pStyle w:val="TOC3"/>
            <w:tabs>
              <w:tab w:val="left" w:pos="1320"/>
              <w:tab w:val="right" w:leader="dot" w:pos="9016"/>
            </w:tabs>
            <w:rPr>
              <w:rFonts w:eastAsiaTheme="minorEastAsia"/>
              <w:noProof/>
              <w:lang w:eastAsia="en-AU"/>
            </w:rPr>
          </w:pPr>
          <w:hyperlink w:anchor="_Toc129962128" w:history="1">
            <w:r w:rsidR="00743834" w:rsidRPr="005A3696">
              <w:rPr>
                <w:rStyle w:val="Hyperlink"/>
                <w:noProof/>
              </w:rPr>
              <w:t>4.2.1</w:t>
            </w:r>
            <w:r w:rsidR="00743834">
              <w:rPr>
                <w:rFonts w:eastAsiaTheme="minorEastAsia"/>
                <w:noProof/>
                <w:lang w:eastAsia="en-AU"/>
              </w:rPr>
              <w:tab/>
            </w:r>
            <w:r w:rsidR="00743834" w:rsidRPr="005A3696">
              <w:rPr>
                <w:rStyle w:val="Hyperlink"/>
                <w:noProof/>
              </w:rPr>
              <w:t>Workforce Australia Employment Services KEQs</w:t>
            </w:r>
            <w:r w:rsidR="00743834">
              <w:rPr>
                <w:noProof/>
                <w:webHidden/>
              </w:rPr>
              <w:tab/>
            </w:r>
            <w:r w:rsidR="00743834">
              <w:rPr>
                <w:noProof/>
                <w:webHidden/>
              </w:rPr>
              <w:fldChar w:fldCharType="begin"/>
            </w:r>
            <w:r w:rsidR="00743834">
              <w:rPr>
                <w:noProof/>
                <w:webHidden/>
              </w:rPr>
              <w:instrText xml:space="preserve"> PAGEREF _Toc129962128 \h </w:instrText>
            </w:r>
            <w:r w:rsidR="00743834">
              <w:rPr>
                <w:noProof/>
                <w:webHidden/>
              </w:rPr>
            </w:r>
            <w:r w:rsidR="00743834">
              <w:rPr>
                <w:noProof/>
                <w:webHidden/>
              </w:rPr>
              <w:fldChar w:fldCharType="separate"/>
            </w:r>
            <w:r w:rsidR="00E470F9">
              <w:rPr>
                <w:noProof/>
                <w:webHidden/>
              </w:rPr>
              <w:t>29</w:t>
            </w:r>
            <w:r w:rsidR="00743834">
              <w:rPr>
                <w:noProof/>
                <w:webHidden/>
              </w:rPr>
              <w:fldChar w:fldCharType="end"/>
            </w:r>
          </w:hyperlink>
        </w:p>
        <w:p w14:paraId="10F7892D" w14:textId="4104CA0D" w:rsidR="00743834" w:rsidRDefault="001E4FB7">
          <w:pPr>
            <w:pStyle w:val="TOC1"/>
            <w:tabs>
              <w:tab w:val="left" w:pos="440"/>
              <w:tab w:val="right" w:leader="dot" w:pos="9016"/>
            </w:tabs>
            <w:rPr>
              <w:rFonts w:eastAsiaTheme="minorEastAsia"/>
              <w:b w:val="0"/>
              <w:noProof/>
              <w:lang w:eastAsia="en-AU"/>
            </w:rPr>
          </w:pPr>
          <w:hyperlink w:anchor="_Toc129962129" w:history="1">
            <w:r w:rsidR="00743834" w:rsidRPr="005A3696">
              <w:rPr>
                <w:rStyle w:val="Hyperlink"/>
                <w:noProof/>
                <w:lang w:val="en" w:eastAsia="en-AU"/>
              </w:rPr>
              <w:t>5.</w:t>
            </w:r>
            <w:r w:rsidR="00743834">
              <w:rPr>
                <w:rFonts w:eastAsiaTheme="minorEastAsia"/>
                <w:b w:val="0"/>
                <w:noProof/>
                <w:lang w:eastAsia="en-AU"/>
              </w:rPr>
              <w:tab/>
            </w:r>
            <w:r w:rsidR="00743834" w:rsidRPr="005A3696">
              <w:rPr>
                <w:rStyle w:val="Hyperlink"/>
                <w:noProof/>
                <w:lang w:val="en" w:eastAsia="en-AU"/>
              </w:rPr>
              <w:t>Methodology and data sources</w:t>
            </w:r>
            <w:r w:rsidR="00743834">
              <w:rPr>
                <w:noProof/>
                <w:webHidden/>
              </w:rPr>
              <w:tab/>
            </w:r>
            <w:r w:rsidR="00743834">
              <w:rPr>
                <w:noProof/>
                <w:webHidden/>
              </w:rPr>
              <w:fldChar w:fldCharType="begin"/>
            </w:r>
            <w:r w:rsidR="00743834">
              <w:rPr>
                <w:noProof/>
                <w:webHidden/>
              </w:rPr>
              <w:instrText xml:space="preserve"> PAGEREF _Toc129962129 \h </w:instrText>
            </w:r>
            <w:r w:rsidR="00743834">
              <w:rPr>
                <w:noProof/>
                <w:webHidden/>
              </w:rPr>
            </w:r>
            <w:r w:rsidR="00743834">
              <w:rPr>
                <w:noProof/>
                <w:webHidden/>
              </w:rPr>
              <w:fldChar w:fldCharType="separate"/>
            </w:r>
            <w:r w:rsidR="00E470F9">
              <w:rPr>
                <w:noProof/>
                <w:webHidden/>
              </w:rPr>
              <w:t>31</w:t>
            </w:r>
            <w:r w:rsidR="00743834">
              <w:rPr>
                <w:noProof/>
                <w:webHidden/>
              </w:rPr>
              <w:fldChar w:fldCharType="end"/>
            </w:r>
          </w:hyperlink>
        </w:p>
        <w:p w14:paraId="03562BAA" w14:textId="6AA13F29" w:rsidR="00743834" w:rsidRDefault="001E4FB7">
          <w:pPr>
            <w:pStyle w:val="TOC2"/>
            <w:tabs>
              <w:tab w:val="left" w:pos="880"/>
              <w:tab w:val="right" w:leader="dot" w:pos="9016"/>
            </w:tabs>
            <w:rPr>
              <w:rFonts w:eastAsiaTheme="minorEastAsia"/>
              <w:noProof/>
              <w:lang w:eastAsia="en-AU"/>
            </w:rPr>
          </w:pPr>
          <w:hyperlink w:anchor="_Toc129962130" w:history="1">
            <w:r w:rsidR="00743834" w:rsidRPr="005A3696">
              <w:rPr>
                <w:rStyle w:val="Hyperlink"/>
                <w:rFonts w:eastAsia="Times New Roman"/>
                <w:noProof/>
                <w:lang w:eastAsia="en-AU"/>
              </w:rPr>
              <w:t>5.1</w:t>
            </w:r>
            <w:r w:rsidR="00743834">
              <w:rPr>
                <w:rFonts w:eastAsiaTheme="minorEastAsia"/>
                <w:noProof/>
                <w:lang w:eastAsia="en-AU"/>
              </w:rPr>
              <w:tab/>
            </w:r>
            <w:r w:rsidR="00743834" w:rsidRPr="005A3696">
              <w:rPr>
                <w:rStyle w:val="Hyperlink"/>
                <w:rFonts w:eastAsia="Times New Roman"/>
                <w:noProof/>
                <w:lang w:eastAsia="en-AU"/>
              </w:rPr>
              <w:t>Method</w:t>
            </w:r>
            <w:r w:rsidR="00743834">
              <w:rPr>
                <w:noProof/>
                <w:webHidden/>
              </w:rPr>
              <w:tab/>
            </w:r>
            <w:r w:rsidR="00743834">
              <w:rPr>
                <w:noProof/>
                <w:webHidden/>
              </w:rPr>
              <w:fldChar w:fldCharType="begin"/>
            </w:r>
            <w:r w:rsidR="00743834">
              <w:rPr>
                <w:noProof/>
                <w:webHidden/>
              </w:rPr>
              <w:instrText xml:space="preserve"> PAGEREF _Toc129962130 \h </w:instrText>
            </w:r>
            <w:r w:rsidR="00743834">
              <w:rPr>
                <w:noProof/>
                <w:webHidden/>
              </w:rPr>
            </w:r>
            <w:r w:rsidR="00743834">
              <w:rPr>
                <w:noProof/>
                <w:webHidden/>
              </w:rPr>
              <w:fldChar w:fldCharType="separate"/>
            </w:r>
            <w:r w:rsidR="00E470F9">
              <w:rPr>
                <w:noProof/>
                <w:webHidden/>
              </w:rPr>
              <w:t>31</w:t>
            </w:r>
            <w:r w:rsidR="00743834">
              <w:rPr>
                <w:noProof/>
                <w:webHidden/>
              </w:rPr>
              <w:fldChar w:fldCharType="end"/>
            </w:r>
          </w:hyperlink>
        </w:p>
        <w:p w14:paraId="1BD5C199" w14:textId="09172D01" w:rsidR="00743834" w:rsidRDefault="001E4FB7">
          <w:pPr>
            <w:pStyle w:val="TOC3"/>
            <w:tabs>
              <w:tab w:val="left" w:pos="1320"/>
              <w:tab w:val="right" w:leader="dot" w:pos="9016"/>
            </w:tabs>
            <w:rPr>
              <w:rFonts w:eastAsiaTheme="minorEastAsia"/>
              <w:noProof/>
              <w:lang w:eastAsia="en-AU"/>
            </w:rPr>
          </w:pPr>
          <w:hyperlink w:anchor="_Toc129962131" w:history="1">
            <w:r w:rsidR="00743834" w:rsidRPr="005A3696">
              <w:rPr>
                <w:rStyle w:val="Hyperlink"/>
                <w:rFonts w:eastAsia="Times New Roman"/>
                <w:noProof/>
                <w:lang w:eastAsia="en-AU"/>
              </w:rPr>
              <w:t>5.1.1</w:t>
            </w:r>
            <w:r w:rsidR="00743834">
              <w:rPr>
                <w:rFonts w:eastAsiaTheme="minorEastAsia"/>
                <w:noProof/>
                <w:lang w:eastAsia="en-AU"/>
              </w:rPr>
              <w:tab/>
            </w:r>
            <w:r w:rsidR="00743834" w:rsidRPr="005A3696">
              <w:rPr>
                <w:rStyle w:val="Hyperlink"/>
                <w:rFonts w:eastAsia="Times New Roman"/>
                <w:noProof/>
                <w:lang w:eastAsia="en-AU"/>
              </w:rPr>
              <w:t>Estimating net impact</w:t>
            </w:r>
            <w:r w:rsidR="00743834">
              <w:rPr>
                <w:noProof/>
                <w:webHidden/>
              </w:rPr>
              <w:tab/>
            </w:r>
            <w:r w:rsidR="00743834">
              <w:rPr>
                <w:noProof/>
                <w:webHidden/>
              </w:rPr>
              <w:fldChar w:fldCharType="begin"/>
            </w:r>
            <w:r w:rsidR="00743834">
              <w:rPr>
                <w:noProof/>
                <w:webHidden/>
              </w:rPr>
              <w:instrText xml:space="preserve"> PAGEREF _Toc129962131 \h </w:instrText>
            </w:r>
            <w:r w:rsidR="00743834">
              <w:rPr>
                <w:noProof/>
                <w:webHidden/>
              </w:rPr>
            </w:r>
            <w:r w:rsidR="00743834">
              <w:rPr>
                <w:noProof/>
                <w:webHidden/>
              </w:rPr>
              <w:fldChar w:fldCharType="separate"/>
            </w:r>
            <w:r w:rsidR="00E470F9">
              <w:rPr>
                <w:noProof/>
                <w:webHidden/>
              </w:rPr>
              <w:t>31</w:t>
            </w:r>
            <w:r w:rsidR="00743834">
              <w:rPr>
                <w:noProof/>
                <w:webHidden/>
              </w:rPr>
              <w:fldChar w:fldCharType="end"/>
            </w:r>
          </w:hyperlink>
        </w:p>
        <w:p w14:paraId="7270BDD5" w14:textId="2BB25A2C" w:rsidR="00743834" w:rsidRDefault="001E4FB7">
          <w:pPr>
            <w:pStyle w:val="TOC3"/>
            <w:tabs>
              <w:tab w:val="left" w:pos="1320"/>
              <w:tab w:val="right" w:leader="dot" w:pos="9016"/>
            </w:tabs>
            <w:rPr>
              <w:rFonts w:eastAsiaTheme="minorEastAsia"/>
              <w:noProof/>
              <w:lang w:eastAsia="en-AU"/>
            </w:rPr>
          </w:pPr>
          <w:hyperlink w:anchor="_Toc129962132" w:history="1">
            <w:r w:rsidR="00743834" w:rsidRPr="005A3696">
              <w:rPr>
                <w:rStyle w:val="Hyperlink"/>
                <w:noProof/>
              </w:rPr>
              <w:t>5.1.2</w:t>
            </w:r>
            <w:r w:rsidR="00743834">
              <w:rPr>
                <w:rFonts w:eastAsiaTheme="minorEastAsia"/>
                <w:noProof/>
                <w:lang w:eastAsia="en-AU"/>
              </w:rPr>
              <w:tab/>
            </w:r>
            <w:r w:rsidR="00743834" w:rsidRPr="005A3696">
              <w:rPr>
                <w:rStyle w:val="Hyperlink"/>
                <w:noProof/>
              </w:rPr>
              <w:t>Outcome measures</w:t>
            </w:r>
            <w:r w:rsidR="00743834">
              <w:rPr>
                <w:noProof/>
                <w:webHidden/>
              </w:rPr>
              <w:tab/>
            </w:r>
            <w:r w:rsidR="00743834">
              <w:rPr>
                <w:noProof/>
                <w:webHidden/>
              </w:rPr>
              <w:fldChar w:fldCharType="begin"/>
            </w:r>
            <w:r w:rsidR="00743834">
              <w:rPr>
                <w:noProof/>
                <w:webHidden/>
              </w:rPr>
              <w:instrText xml:space="preserve"> PAGEREF _Toc129962132 \h </w:instrText>
            </w:r>
            <w:r w:rsidR="00743834">
              <w:rPr>
                <w:noProof/>
                <w:webHidden/>
              </w:rPr>
            </w:r>
            <w:r w:rsidR="00743834">
              <w:rPr>
                <w:noProof/>
                <w:webHidden/>
              </w:rPr>
              <w:fldChar w:fldCharType="separate"/>
            </w:r>
            <w:r w:rsidR="00E470F9">
              <w:rPr>
                <w:noProof/>
                <w:webHidden/>
              </w:rPr>
              <w:t>31</w:t>
            </w:r>
            <w:r w:rsidR="00743834">
              <w:rPr>
                <w:noProof/>
                <w:webHidden/>
              </w:rPr>
              <w:fldChar w:fldCharType="end"/>
            </w:r>
          </w:hyperlink>
        </w:p>
        <w:p w14:paraId="6A2F7782" w14:textId="73DF39F2" w:rsidR="00743834" w:rsidRDefault="001E4FB7">
          <w:pPr>
            <w:pStyle w:val="TOC3"/>
            <w:tabs>
              <w:tab w:val="left" w:pos="1320"/>
              <w:tab w:val="right" w:leader="dot" w:pos="9016"/>
            </w:tabs>
            <w:rPr>
              <w:rFonts w:eastAsiaTheme="minorEastAsia"/>
              <w:noProof/>
              <w:lang w:eastAsia="en-AU"/>
            </w:rPr>
          </w:pPr>
          <w:hyperlink w:anchor="_Toc129962133" w:history="1">
            <w:r w:rsidR="00743834" w:rsidRPr="005A3696">
              <w:rPr>
                <w:rStyle w:val="Hyperlink"/>
                <w:noProof/>
                <w:lang w:eastAsia="en-AU"/>
              </w:rPr>
              <w:t>5.1.3</w:t>
            </w:r>
            <w:r w:rsidR="00743834">
              <w:rPr>
                <w:rFonts w:eastAsiaTheme="minorEastAsia"/>
                <w:noProof/>
                <w:lang w:eastAsia="en-AU"/>
              </w:rPr>
              <w:tab/>
            </w:r>
            <w:r w:rsidR="00743834" w:rsidRPr="005A3696">
              <w:rPr>
                <w:rStyle w:val="Hyperlink"/>
                <w:noProof/>
                <w:lang w:eastAsia="en-AU"/>
              </w:rPr>
              <w:t>Mixed-method analysis</w:t>
            </w:r>
            <w:r w:rsidR="00743834">
              <w:rPr>
                <w:noProof/>
                <w:webHidden/>
              </w:rPr>
              <w:tab/>
            </w:r>
            <w:r w:rsidR="00743834">
              <w:rPr>
                <w:noProof/>
                <w:webHidden/>
              </w:rPr>
              <w:fldChar w:fldCharType="begin"/>
            </w:r>
            <w:r w:rsidR="00743834">
              <w:rPr>
                <w:noProof/>
                <w:webHidden/>
              </w:rPr>
              <w:instrText xml:space="preserve"> PAGEREF _Toc129962133 \h </w:instrText>
            </w:r>
            <w:r w:rsidR="00743834">
              <w:rPr>
                <w:noProof/>
                <w:webHidden/>
              </w:rPr>
            </w:r>
            <w:r w:rsidR="00743834">
              <w:rPr>
                <w:noProof/>
                <w:webHidden/>
              </w:rPr>
              <w:fldChar w:fldCharType="separate"/>
            </w:r>
            <w:r w:rsidR="00E470F9">
              <w:rPr>
                <w:noProof/>
                <w:webHidden/>
              </w:rPr>
              <w:t>32</w:t>
            </w:r>
            <w:r w:rsidR="00743834">
              <w:rPr>
                <w:noProof/>
                <w:webHidden/>
              </w:rPr>
              <w:fldChar w:fldCharType="end"/>
            </w:r>
          </w:hyperlink>
        </w:p>
        <w:p w14:paraId="3A089C0E" w14:textId="174E6958" w:rsidR="00743834" w:rsidRDefault="001E4FB7">
          <w:pPr>
            <w:pStyle w:val="TOC2"/>
            <w:tabs>
              <w:tab w:val="left" w:pos="880"/>
              <w:tab w:val="right" w:leader="dot" w:pos="9016"/>
            </w:tabs>
            <w:rPr>
              <w:rFonts w:eastAsiaTheme="minorEastAsia"/>
              <w:noProof/>
              <w:lang w:eastAsia="en-AU"/>
            </w:rPr>
          </w:pPr>
          <w:hyperlink w:anchor="_Toc129962134" w:history="1">
            <w:r w:rsidR="00743834" w:rsidRPr="005A3696">
              <w:rPr>
                <w:rStyle w:val="Hyperlink"/>
                <w:noProof/>
              </w:rPr>
              <w:t>5.2</w:t>
            </w:r>
            <w:r w:rsidR="00743834">
              <w:rPr>
                <w:rFonts w:eastAsiaTheme="minorEastAsia"/>
                <w:noProof/>
                <w:lang w:eastAsia="en-AU"/>
              </w:rPr>
              <w:tab/>
            </w:r>
            <w:r w:rsidR="00743834" w:rsidRPr="005A3696">
              <w:rPr>
                <w:rStyle w:val="Hyperlink"/>
                <w:noProof/>
              </w:rPr>
              <w:t>Data sources</w:t>
            </w:r>
            <w:r w:rsidR="00743834">
              <w:rPr>
                <w:noProof/>
                <w:webHidden/>
              </w:rPr>
              <w:tab/>
            </w:r>
            <w:r w:rsidR="00743834">
              <w:rPr>
                <w:noProof/>
                <w:webHidden/>
              </w:rPr>
              <w:fldChar w:fldCharType="begin"/>
            </w:r>
            <w:r w:rsidR="00743834">
              <w:rPr>
                <w:noProof/>
                <w:webHidden/>
              </w:rPr>
              <w:instrText xml:space="preserve"> PAGEREF _Toc129962134 \h </w:instrText>
            </w:r>
            <w:r w:rsidR="00743834">
              <w:rPr>
                <w:noProof/>
                <w:webHidden/>
              </w:rPr>
            </w:r>
            <w:r w:rsidR="00743834">
              <w:rPr>
                <w:noProof/>
                <w:webHidden/>
              </w:rPr>
              <w:fldChar w:fldCharType="separate"/>
            </w:r>
            <w:r w:rsidR="00E470F9">
              <w:rPr>
                <w:noProof/>
                <w:webHidden/>
              </w:rPr>
              <w:t>32</w:t>
            </w:r>
            <w:r w:rsidR="00743834">
              <w:rPr>
                <w:noProof/>
                <w:webHidden/>
              </w:rPr>
              <w:fldChar w:fldCharType="end"/>
            </w:r>
          </w:hyperlink>
        </w:p>
        <w:p w14:paraId="77579927" w14:textId="51417B1D" w:rsidR="00743834" w:rsidRDefault="001E4FB7">
          <w:pPr>
            <w:pStyle w:val="TOC3"/>
            <w:tabs>
              <w:tab w:val="left" w:pos="1320"/>
              <w:tab w:val="right" w:leader="dot" w:pos="9016"/>
            </w:tabs>
            <w:rPr>
              <w:rFonts w:eastAsiaTheme="minorEastAsia"/>
              <w:noProof/>
              <w:lang w:eastAsia="en-AU"/>
            </w:rPr>
          </w:pPr>
          <w:hyperlink w:anchor="_Toc129962135" w:history="1">
            <w:r w:rsidR="00743834" w:rsidRPr="005A3696">
              <w:rPr>
                <w:rStyle w:val="Hyperlink"/>
                <w:noProof/>
              </w:rPr>
              <w:t>5.2.1</w:t>
            </w:r>
            <w:r w:rsidR="00743834">
              <w:rPr>
                <w:rFonts w:eastAsiaTheme="minorEastAsia"/>
                <w:noProof/>
                <w:lang w:eastAsia="en-AU"/>
              </w:rPr>
              <w:tab/>
            </w:r>
            <w:r w:rsidR="00743834" w:rsidRPr="005A3696">
              <w:rPr>
                <w:rStyle w:val="Hyperlink"/>
                <w:noProof/>
              </w:rPr>
              <w:t>Administrative data</w:t>
            </w:r>
            <w:r w:rsidR="00743834">
              <w:rPr>
                <w:noProof/>
                <w:webHidden/>
              </w:rPr>
              <w:tab/>
            </w:r>
            <w:r w:rsidR="00743834">
              <w:rPr>
                <w:noProof/>
                <w:webHidden/>
              </w:rPr>
              <w:fldChar w:fldCharType="begin"/>
            </w:r>
            <w:r w:rsidR="00743834">
              <w:rPr>
                <w:noProof/>
                <w:webHidden/>
              </w:rPr>
              <w:instrText xml:space="preserve"> PAGEREF _Toc129962135 \h </w:instrText>
            </w:r>
            <w:r w:rsidR="00743834">
              <w:rPr>
                <w:noProof/>
                <w:webHidden/>
              </w:rPr>
            </w:r>
            <w:r w:rsidR="00743834">
              <w:rPr>
                <w:noProof/>
                <w:webHidden/>
              </w:rPr>
              <w:fldChar w:fldCharType="separate"/>
            </w:r>
            <w:r w:rsidR="00E470F9">
              <w:rPr>
                <w:noProof/>
                <w:webHidden/>
              </w:rPr>
              <w:t>32</w:t>
            </w:r>
            <w:r w:rsidR="00743834">
              <w:rPr>
                <w:noProof/>
                <w:webHidden/>
              </w:rPr>
              <w:fldChar w:fldCharType="end"/>
            </w:r>
          </w:hyperlink>
        </w:p>
        <w:p w14:paraId="769B65B9" w14:textId="66DF52F8" w:rsidR="00743834" w:rsidRDefault="001E4FB7">
          <w:pPr>
            <w:pStyle w:val="TOC3"/>
            <w:tabs>
              <w:tab w:val="left" w:pos="1320"/>
              <w:tab w:val="right" w:leader="dot" w:pos="9016"/>
            </w:tabs>
            <w:rPr>
              <w:rFonts w:eastAsiaTheme="minorEastAsia"/>
              <w:noProof/>
              <w:lang w:eastAsia="en-AU"/>
            </w:rPr>
          </w:pPr>
          <w:hyperlink w:anchor="_Toc129962136" w:history="1">
            <w:r w:rsidR="00743834" w:rsidRPr="005A3696">
              <w:rPr>
                <w:rStyle w:val="Hyperlink"/>
                <w:noProof/>
              </w:rPr>
              <w:t>5.2.2</w:t>
            </w:r>
            <w:r w:rsidR="00743834">
              <w:rPr>
                <w:rFonts w:eastAsiaTheme="minorEastAsia"/>
                <w:noProof/>
                <w:lang w:eastAsia="en-AU"/>
              </w:rPr>
              <w:tab/>
            </w:r>
            <w:r w:rsidR="00743834" w:rsidRPr="005A3696">
              <w:rPr>
                <w:rStyle w:val="Hyperlink"/>
                <w:noProof/>
              </w:rPr>
              <w:t>Other data (survey and/or qualitative data)</w:t>
            </w:r>
            <w:r w:rsidR="00743834">
              <w:rPr>
                <w:noProof/>
                <w:webHidden/>
              </w:rPr>
              <w:tab/>
            </w:r>
            <w:r w:rsidR="00743834">
              <w:rPr>
                <w:noProof/>
                <w:webHidden/>
              </w:rPr>
              <w:fldChar w:fldCharType="begin"/>
            </w:r>
            <w:r w:rsidR="00743834">
              <w:rPr>
                <w:noProof/>
                <w:webHidden/>
              </w:rPr>
              <w:instrText xml:space="preserve"> PAGEREF _Toc129962136 \h </w:instrText>
            </w:r>
            <w:r w:rsidR="00743834">
              <w:rPr>
                <w:noProof/>
                <w:webHidden/>
              </w:rPr>
            </w:r>
            <w:r w:rsidR="00743834">
              <w:rPr>
                <w:noProof/>
                <w:webHidden/>
              </w:rPr>
              <w:fldChar w:fldCharType="separate"/>
            </w:r>
            <w:r w:rsidR="00E470F9">
              <w:rPr>
                <w:noProof/>
                <w:webHidden/>
              </w:rPr>
              <w:t>33</w:t>
            </w:r>
            <w:r w:rsidR="00743834">
              <w:rPr>
                <w:noProof/>
                <w:webHidden/>
              </w:rPr>
              <w:fldChar w:fldCharType="end"/>
            </w:r>
          </w:hyperlink>
        </w:p>
        <w:p w14:paraId="429A7473" w14:textId="3CA9303F" w:rsidR="00743834" w:rsidRDefault="001E4FB7">
          <w:pPr>
            <w:pStyle w:val="TOC3"/>
            <w:tabs>
              <w:tab w:val="left" w:pos="1320"/>
              <w:tab w:val="right" w:leader="dot" w:pos="9016"/>
            </w:tabs>
            <w:rPr>
              <w:rFonts w:eastAsiaTheme="minorEastAsia"/>
              <w:noProof/>
              <w:lang w:eastAsia="en-AU"/>
            </w:rPr>
          </w:pPr>
          <w:hyperlink w:anchor="_Toc129962137" w:history="1">
            <w:r w:rsidR="00743834" w:rsidRPr="005A3696">
              <w:rPr>
                <w:rStyle w:val="Hyperlink"/>
                <w:noProof/>
              </w:rPr>
              <w:t>5.2.3</w:t>
            </w:r>
            <w:r w:rsidR="00743834">
              <w:rPr>
                <w:rFonts w:eastAsiaTheme="minorEastAsia"/>
                <w:noProof/>
                <w:lang w:eastAsia="en-AU"/>
              </w:rPr>
              <w:tab/>
            </w:r>
            <w:r w:rsidR="00743834" w:rsidRPr="005A3696">
              <w:rPr>
                <w:rStyle w:val="Hyperlink"/>
                <w:noProof/>
              </w:rPr>
              <w:t>Other surveys</w:t>
            </w:r>
            <w:r w:rsidR="00743834">
              <w:rPr>
                <w:noProof/>
                <w:webHidden/>
              </w:rPr>
              <w:tab/>
            </w:r>
            <w:r w:rsidR="00743834">
              <w:rPr>
                <w:noProof/>
                <w:webHidden/>
              </w:rPr>
              <w:fldChar w:fldCharType="begin"/>
            </w:r>
            <w:r w:rsidR="00743834">
              <w:rPr>
                <w:noProof/>
                <w:webHidden/>
              </w:rPr>
              <w:instrText xml:space="preserve"> PAGEREF _Toc129962137 \h </w:instrText>
            </w:r>
            <w:r w:rsidR="00743834">
              <w:rPr>
                <w:noProof/>
                <w:webHidden/>
              </w:rPr>
            </w:r>
            <w:r w:rsidR="00743834">
              <w:rPr>
                <w:noProof/>
                <w:webHidden/>
              </w:rPr>
              <w:fldChar w:fldCharType="separate"/>
            </w:r>
            <w:r w:rsidR="00E470F9">
              <w:rPr>
                <w:noProof/>
                <w:webHidden/>
              </w:rPr>
              <w:t>35</w:t>
            </w:r>
            <w:r w:rsidR="00743834">
              <w:rPr>
                <w:noProof/>
                <w:webHidden/>
              </w:rPr>
              <w:fldChar w:fldCharType="end"/>
            </w:r>
          </w:hyperlink>
        </w:p>
        <w:p w14:paraId="3A723E90" w14:textId="18763AE9" w:rsidR="00743834" w:rsidRDefault="001E4FB7">
          <w:pPr>
            <w:pStyle w:val="TOC3"/>
            <w:tabs>
              <w:tab w:val="left" w:pos="1320"/>
              <w:tab w:val="right" w:leader="dot" w:pos="9016"/>
            </w:tabs>
            <w:rPr>
              <w:rFonts w:eastAsiaTheme="minorEastAsia"/>
              <w:noProof/>
              <w:lang w:eastAsia="en-AU"/>
            </w:rPr>
          </w:pPr>
          <w:hyperlink w:anchor="_Toc129962138" w:history="1">
            <w:r w:rsidR="00743834" w:rsidRPr="005A3696">
              <w:rPr>
                <w:rStyle w:val="Hyperlink"/>
                <w:noProof/>
                <w:lang w:val="en" w:eastAsia="en-AU"/>
              </w:rPr>
              <w:t>5.2.4</w:t>
            </w:r>
            <w:r w:rsidR="00743834">
              <w:rPr>
                <w:rFonts w:eastAsiaTheme="minorEastAsia"/>
                <w:noProof/>
                <w:lang w:eastAsia="en-AU"/>
              </w:rPr>
              <w:tab/>
            </w:r>
            <w:r w:rsidR="00743834" w:rsidRPr="005A3696">
              <w:rPr>
                <w:rStyle w:val="Hyperlink"/>
                <w:noProof/>
                <w:lang w:val="en" w:eastAsia="en-AU"/>
              </w:rPr>
              <w:t>Further qualitative research</w:t>
            </w:r>
            <w:r w:rsidR="00743834">
              <w:rPr>
                <w:noProof/>
                <w:webHidden/>
              </w:rPr>
              <w:tab/>
            </w:r>
            <w:r w:rsidR="00743834">
              <w:rPr>
                <w:noProof/>
                <w:webHidden/>
              </w:rPr>
              <w:fldChar w:fldCharType="begin"/>
            </w:r>
            <w:r w:rsidR="00743834">
              <w:rPr>
                <w:noProof/>
                <w:webHidden/>
              </w:rPr>
              <w:instrText xml:space="preserve"> PAGEREF _Toc129962138 \h </w:instrText>
            </w:r>
            <w:r w:rsidR="00743834">
              <w:rPr>
                <w:noProof/>
                <w:webHidden/>
              </w:rPr>
            </w:r>
            <w:r w:rsidR="00743834">
              <w:rPr>
                <w:noProof/>
                <w:webHidden/>
              </w:rPr>
              <w:fldChar w:fldCharType="separate"/>
            </w:r>
            <w:r w:rsidR="00E470F9">
              <w:rPr>
                <w:noProof/>
                <w:webHidden/>
              </w:rPr>
              <w:t>35</w:t>
            </w:r>
            <w:r w:rsidR="00743834">
              <w:rPr>
                <w:noProof/>
                <w:webHidden/>
              </w:rPr>
              <w:fldChar w:fldCharType="end"/>
            </w:r>
          </w:hyperlink>
        </w:p>
        <w:p w14:paraId="4BD6EB89" w14:textId="542EDC20" w:rsidR="00743834" w:rsidRDefault="001E4FB7">
          <w:pPr>
            <w:pStyle w:val="TOC1"/>
            <w:tabs>
              <w:tab w:val="left" w:pos="440"/>
              <w:tab w:val="right" w:leader="dot" w:pos="9016"/>
            </w:tabs>
            <w:rPr>
              <w:rFonts w:eastAsiaTheme="minorEastAsia"/>
              <w:b w:val="0"/>
              <w:noProof/>
              <w:lang w:eastAsia="en-AU"/>
            </w:rPr>
          </w:pPr>
          <w:hyperlink w:anchor="_Toc129962139" w:history="1">
            <w:r w:rsidR="00743834" w:rsidRPr="005A3696">
              <w:rPr>
                <w:rStyle w:val="Hyperlink"/>
                <w:noProof/>
                <w:lang w:val="en" w:eastAsia="en-AU"/>
              </w:rPr>
              <w:t>6.</w:t>
            </w:r>
            <w:r w:rsidR="00743834">
              <w:rPr>
                <w:rFonts w:eastAsiaTheme="minorEastAsia"/>
                <w:b w:val="0"/>
                <w:noProof/>
                <w:lang w:eastAsia="en-AU"/>
              </w:rPr>
              <w:tab/>
            </w:r>
            <w:r w:rsidR="00743834" w:rsidRPr="005A3696">
              <w:rPr>
                <w:rStyle w:val="Hyperlink"/>
                <w:noProof/>
                <w:lang w:val="en" w:eastAsia="en-AU"/>
              </w:rPr>
              <w:t>Evaluation management</w:t>
            </w:r>
            <w:r w:rsidR="00743834">
              <w:rPr>
                <w:noProof/>
                <w:webHidden/>
              </w:rPr>
              <w:tab/>
            </w:r>
            <w:r w:rsidR="00743834">
              <w:rPr>
                <w:noProof/>
                <w:webHidden/>
              </w:rPr>
              <w:fldChar w:fldCharType="begin"/>
            </w:r>
            <w:r w:rsidR="00743834">
              <w:rPr>
                <w:noProof/>
                <w:webHidden/>
              </w:rPr>
              <w:instrText xml:space="preserve"> PAGEREF _Toc129962139 \h </w:instrText>
            </w:r>
            <w:r w:rsidR="00743834">
              <w:rPr>
                <w:noProof/>
                <w:webHidden/>
              </w:rPr>
            </w:r>
            <w:r w:rsidR="00743834">
              <w:rPr>
                <w:noProof/>
                <w:webHidden/>
              </w:rPr>
              <w:fldChar w:fldCharType="separate"/>
            </w:r>
            <w:r w:rsidR="00E470F9">
              <w:rPr>
                <w:noProof/>
                <w:webHidden/>
              </w:rPr>
              <w:t>36</w:t>
            </w:r>
            <w:r w:rsidR="00743834">
              <w:rPr>
                <w:noProof/>
                <w:webHidden/>
              </w:rPr>
              <w:fldChar w:fldCharType="end"/>
            </w:r>
          </w:hyperlink>
        </w:p>
        <w:p w14:paraId="0F16BCB7" w14:textId="66B79752" w:rsidR="00743834" w:rsidRDefault="001E4FB7">
          <w:pPr>
            <w:pStyle w:val="TOC2"/>
            <w:tabs>
              <w:tab w:val="left" w:pos="880"/>
              <w:tab w:val="right" w:leader="dot" w:pos="9016"/>
            </w:tabs>
            <w:rPr>
              <w:rFonts w:eastAsiaTheme="minorEastAsia"/>
              <w:noProof/>
              <w:lang w:eastAsia="en-AU"/>
            </w:rPr>
          </w:pPr>
          <w:hyperlink w:anchor="_Toc129962140" w:history="1">
            <w:r w:rsidR="00743834" w:rsidRPr="005A3696">
              <w:rPr>
                <w:rStyle w:val="Hyperlink"/>
                <w:noProof/>
              </w:rPr>
              <w:t>6.1</w:t>
            </w:r>
            <w:r w:rsidR="00743834">
              <w:rPr>
                <w:rFonts w:eastAsiaTheme="minorEastAsia"/>
                <w:noProof/>
                <w:lang w:eastAsia="en-AU"/>
              </w:rPr>
              <w:tab/>
            </w:r>
            <w:r w:rsidR="00743834" w:rsidRPr="005A3696">
              <w:rPr>
                <w:rStyle w:val="Hyperlink"/>
                <w:noProof/>
              </w:rPr>
              <w:t>Stakeholders</w:t>
            </w:r>
            <w:r w:rsidR="00743834">
              <w:rPr>
                <w:noProof/>
                <w:webHidden/>
              </w:rPr>
              <w:tab/>
            </w:r>
            <w:r w:rsidR="00743834">
              <w:rPr>
                <w:noProof/>
                <w:webHidden/>
              </w:rPr>
              <w:fldChar w:fldCharType="begin"/>
            </w:r>
            <w:r w:rsidR="00743834">
              <w:rPr>
                <w:noProof/>
                <w:webHidden/>
              </w:rPr>
              <w:instrText xml:space="preserve"> PAGEREF _Toc129962140 \h </w:instrText>
            </w:r>
            <w:r w:rsidR="00743834">
              <w:rPr>
                <w:noProof/>
                <w:webHidden/>
              </w:rPr>
            </w:r>
            <w:r w:rsidR="00743834">
              <w:rPr>
                <w:noProof/>
                <w:webHidden/>
              </w:rPr>
              <w:fldChar w:fldCharType="separate"/>
            </w:r>
            <w:r w:rsidR="00E470F9">
              <w:rPr>
                <w:noProof/>
                <w:webHidden/>
              </w:rPr>
              <w:t>36</w:t>
            </w:r>
            <w:r w:rsidR="00743834">
              <w:rPr>
                <w:noProof/>
                <w:webHidden/>
              </w:rPr>
              <w:fldChar w:fldCharType="end"/>
            </w:r>
          </w:hyperlink>
        </w:p>
        <w:p w14:paraId="76527911" w14:textId="098647BD" w:rsidR="00743834" w:rsidRDefault="001E4FB7">
          <w:pPr>
            <w:pStyle w:val="TOC2"/>
            <w:tabs>
              <w:tab w:val="left" w:pos="880"/>
              <w:tab w:val="right" w:leader="dot" w:pos="9016"/>
            </w:tabs>
            <w:rPr>
              <w:rFonts w:eastAsiaTheme="minorEastAsia"/>
              <w:noProof/>
              <w:lang w:eastAsia="en-AU"/>
            </w:rPr>
          </w:pPr>
          <w:hyperlink w:anchor="_Toc129962141" w:history="1">
            <w:r w:rsidR="00743834" w:rsidRPr="005A3696">
              <w:rPr>
                <w:rStyle w:val="Hyperlink"/>
                <w:noProof/>
              </w:rPr>
              <w:t>6.2</w:t>
            </w:r>
            <w:r w:rsidR="00743834">
              <w:rPr>
                <w:rFonts w:eastAsiaTheme="minorEastAsia"/>
                <w:noProof/>
                <w:lang w:eastAsia="en-AU"/>
              </w:rPr>
              <w:tab/>
            </w:r>
            <w:r w:rsidR="00743834" w:rsidRPr="005A3696">
              <w:rPr>
                <w:rStyle w:val="Hyperlink"/>
                <w:noProof/>
              </w:rPr>
              <w:t>Governance</w:t>
            </w:r>
            <w:r w:rsidR="00743834">
              <w:rPr>
                <w:noProof/>
                <w:webHidden/>
              </w:rPr>
              <w:tab/>
            </w:r>
            <w:r w:rsidR="00743834">
              <w:rPr>
                <w:noProof/>
                <w:webHidden/>
              </w:rPr>
              <w:fldChar w:fldCharType="begin"/>
            </w:r>
            <w:r w:rsidR="00743834">
              <w:rPr>
                <w:noProof/>
                <w:webHidden/>
              </w:rPr>
              <w:instrText xml:space="preserve"> PAGEREF _Toc129962141 \h </w:instrText>
            </w:r>
            <w:r w:rsidR="00743834">
              <w:rPr>
                <w:noProof/>
                <w:webHidden/>
              </w:rPr>
            </w:r>
            <w:r w:rsidR="00743834">
              <w:rPr>
                <w:noProof/>
                <w:webHidden/>
              </w:rPr>
              <w:fldChar w:fldCharType="separate"/>
            </w:r>
            <w:r w:rsidR="00E470F9">
              <w:rPr>
                <w:noProof/>
                <w:webHidden/>
              </w:rPr>
              <w:t>36</w:t>
            </w:r>
            <w:r w:rsidR="00743834">
              <w:rPr>
                <w:noProof/>
                <w:webHidden/>
              </w:rPr>
              <w:fldChar w:fldCharType="end"/>
            </w:r>
          </w:hyperlink>
        </w:p>
        <w:p w14:paraId="54FB710B" w14:textId="27B2C67F" w:rsidR="00743834" w:rsidRDefault="001E4FB7">
          <w:pPr>
            <w:pStyle w:val="TOC3"/>
            <w:tabs>
              <w:tab w:val="left" w:pos="1320"/>
              <w:tab w:val="right" w:leader="dot" w:pos="9016"/>
            </w:tabs>
            <w:rPr>
              <w:rFonts w:eastAsiaTheme="minorEastAsia"/>
              <w:noProof/>
              <w:lang w:eastAsia="en-AU"/>
            </w:rPr>
          </w:pPr>
          <w:hyperlink w:anchor="_Toc129962142" w:history="1">
            <w:r w:rsidR="00743834" w:rsidRPr="005A3696">
              <w:rPr>
                <w:rStyle w:val="Hyperlink"/>
                <w:noProof/>
                <w:lang w:val="en" w:eastAsia="en-AU"/>
              </w:rPr>
              <w:t>6.2.1</w:t>
            </w:r>
            <w:r w:rsidR="00743834">
              <w:rPr>
                <w:rFonts w:eastAsiaTheme="minorEastAsia"/>
                <w:noProof/>
                <w:lang w:eastAsia="en-AU"/>
              </w:rPr>
              <w:tab/>
            </w:r>
            <w:r w:rsidR="00743834" w:rsidRPr="005A3696">
              <w:rPr>
                <w:rStyle w:val="Hyperlink"/>
                <w:noProof/>
                <w:lang w:val="en" w:eastAsia="en-AU"/>
              </w:rPr>
              <w:t>Workforce Australia Employment Services Evaluation Advisory Group</w:t>
            </w:r>
            <w:r w:rsidR="00743834">
              <w:rPr>
                <w:noProof/>
                <w:webHidden/>
              </w:rPr>
              <w:tab/>
            </w:r>
            <w:r w:rsidR="00743834">
              <w:rPr>
                <w:noProof/>
                <w:webHidden/>
              </w:rPr>
              <w:fldChar w:fldCharType="begin"/>
            </w:r>
            <w:r w:rsidR="00743834">
              <w:rPr>
                <w:noProof/>
                <w:webHidden/>
              </w:rPr>
              <w:instrText xml:space="preserve"> PAGEREF _Toc129962142 \h </w:instrText>
            </w:r>
            <w:r w:rsidR="00743834">
              <w:rPr>
                <w:noProof/>
                <w:webHidden/>
              </w:rPr>
            </w:r>
            <w:r w:rsidR="00743834">
              <w:rPr>
                <w:noProof/>
                <w:webHidden/>
              </w:rPr>
              <w:fldChar w:fldCharType="separate"/>
            </w:r>
            <w:r w:rsidR="00E470F9">
              <w:rPr>
                <w:noProof/>
                <w:webHidden/>
              </w:rPr>
              <w:t>36</w:t>
            </w:r>
            <w:r w:rsidR="00743834">
              <w:rPr>
                <w:noProof/>
                <w:webHidden/>
              </w:rPr>
              <w:fldChar w:fldCharType="end"/>
            </w:r>
          </w:hyperlink>
        </w:p>
        <w:p w14:paraId="4D2C942D" w14:textId="1295FD0C" w:rsidR="00743834" w:rsidRDefault="001E4FB7">
          <w:pPr>
            <w:pStyle w:val="TOC3"/>
            <w:tabs>
              <w:tab w:val="left" w:pos="1320"/>
              <w:tab w:val="right" w:leader="dot" w:pos="9016"/>
            </w:tabs>
            <w:rPr>
              <w:rFonts w:eastAsiaTheme="minorEastAsia"/>
              <w:noProof/>
              <w:lang w:eastAsia="en-AU"/>
            </w:rPr>
          </w:pPr>
          <w:hyperlink w:anchor="_Toc129962143" w:history="1">
            <w:r w:rsidR="00743834" w:rsidRPr="005A3696">
              <w:rPr>
                <w:rStyle w:val="Hyperlink"/>
                <w:noProof/>
                <w:lang w:val="en" w:eastAsia="en-AU"/>
              </w:rPr>
              <w:t>6.2.2</w:t>
            </w:r>
            <w:r w:rsidR="00743834">
              <w:rPr>
                <w:rFonts w:eastAsiaTheme="minorEastAsia"/>
                <w:noProof/>
                <w:lang w:eastAsia="en-AU"/>
              </w:rPr>
              <w:tab/>
            </w:r>
            <w:r w:rsidR="00743834" w:rsidRPr="005A3696">
              <w:rPr>
                <w:rStyle w:val="Hyperlink"/>
                <w:noProof/>
                <w:lang w:val="en" w:eastAsia="en-AU"/>
              </w:rPr>
              <w:t>Workforce Australia Employment Services Evaluation Reference Group</w:t>
            </w:r>
            <w:r w:rsidR="00743834">
              <w:rPr>
                <w:noProof/>
                <w:webHidden/>
              </w:rPr>
              <w:tab/>
            </w:r>
            <w:r w:rsidR="00743834">
              <w:rPr>
                <w:noProof/>
                <w:webHidden/>
              </w:rPr>
              <w:fldChar w:fldCharType="begin"/>
            </w:r>
            <w:r w:rsidR="00743834">
              <w:rPr>
                <w:noProof/>
                <w:webHidden/>
              </w:rPr>
              <w:instrText xml:space="preserve"> PAGEREF _Toc129962143 \h </w:instrText>
            </w:r>
            <w:r w:rsidR="00743834">
              <w:rPr>
                <w:noProof/>
                <w:webHidden/>
              </w:rPr>
            </w:r>
            <w:r w:rsidR="00743834">
              <w:rPr>
                <w:noProof/>
                <w:webHidden/>
              </w:rPr>
              <w:fldChar w:fldCharType="separate"/>
            </w:r>
            <w:r w:rsidR="00E470F9">
              <w:rPr>
                <w:noProof/>
                <w:webHidden/>
              </w:rPr>
              <w:t>36</w:t>
            </w:r>
            <w:r w:rsidR="00743834">
              <w:rPr>
                <w:noProof/>
                <w:webHidden/>
              </w:rPr>
              <w:fldChar w:fldCharType="end"/>
            </w:r>
          </w:hyperlink>
        </w:p>
        <w:p w14:paraId="423D72BE" w14:textId="2E6FD90D" w:rsidR="00743834" w:rsidRDefault="001E4FB7">
          <w:pPr>
            <w:pStyle w:val="TOC1"/>
            <w:tabs>
              <w:tab w:val="left" w:pos="440"/>
              <w:tab w:val="right" w:leader="dot" w:pos="9016"/>
            </w:tabs>
            <w:rPr>
              <w:rFonts w:eastAsiaTheme="minorEastAsia"/>
              <w:b w:val="0"/>
              <w:noProof/>
              <w:lang w:eastAsia="en-AU"/>
            </w:rPr>
          </w:pPr>
          <w:hyperlink w:anchor="_Toc129962144" w:history="1">
            <w:r w:rsidR="00743834" w:rsidRPr="005A3696">
              <w:rPr>
                <w:rStyle w:val="Hyperlink"/>
                <w:noProof/>
                <w:lang w:eastAsia="en-AU"/>
              </w:rPr>
              <w:t>7.</w:t>
            </w:r>
            <w:r w:rsidR="00743834">
              <w:rPr>
                <w:rFonts w:eastAsiaTheme="minorEastAsia"/>
                <w:b w:val="0"/>
                <w:noProof/>
                <w:lang w:eastAsia="en-AU"/>
              </w:rPr>
              <w:tab/>
            </w:r>
            <w:r w:rsidR="00743834" w:rsidRPr="005A3696">
              <w:rPr>
                <w:rStyle w:val="Hyperlink"/>
                <w:noProof/>
                <w:lang w:eastAsia="en-AU"/>
              </w:rPr>
              <w:t>Reporting, dissemination and feedback</w:t>
            </w:r>
            <w:r w:rsidR="00743834">
              <w:rPr>
                <w:noProof/>
                <w:webHidden/>
              </w:rPr>
              <w:tab/>
            </w:r>
            <w:r w:rsidR="00743834">
              <w:rPr>
                <w:noProof/>
                <w:webHidden/>
              </w:rPr>
              <w:fldChar w:fldCharType="begin"/>
            </w:r>
            <w:r w:rsidR="00743834">
              <w:rPr>
                <w:noProof/>
                <w:webHidden/>
              </w:rPr>
              <w:instrText xml:space="preserve"> PAGEREF _Toc129962144 \h </w:instrText>
            </w:r>
            <w:r w:rsidR="00743834">
              <w:rPr>
                <w:noProof/>
                <w:webHidden/>
              </w:rPr>
            </w:r>
            <w:r w:rsidR="00743834">
              <w:rPr>
                <w:noProof/>
                <w:webHidden/>
              </w:rPr>
              <w:fldChar w:fldCharType="separate"/>
            </w:r>
            <w:r w:rsidR="00E470F9">
              <w:rPr>
                <w:noProof/>
                <w:webHidden/>
              </w:rPr>
              <w:t>37</w:t>
            </w:r>
            <w:r w:rsidR="00743834">
              <w:rPr>
                <w:noProof/>
                <w:webHidden/>
              </w:rPr>
              <w:fldChar w:fldCharType="end"/>
            </w:r>
          </w:hyperlink>
        </w:p>
        <w:p w14:paraId="4A67A82F" w14:textId="1049F493" w:rsidR="00743834" w:rsidRDefault="001E4FB7">
          <w:pPr>
            <w:pStyle w:val="TOC2"/>
            <w:tabs>
              <w:tab w:val="left" w:pos="880"/>
              <w:tab w:val="right" w:leader="dot" w:pos="9016"/>
            </w:tabs>
            <w:rPr>
              <w:rFonts w:eastAsiaTheme="minorEastAsia"/>
              <w:noProof/>
              <w:lang w:eastAsia="en-AU"/>
            </w:rPr>
          </w:pPr>
          <w:hyperlink w:anchor="_Toc129962145" w:history="1">
            <w:r w:rsidR="00743834" w:rsidRPr="005A3696">
              <w:rPr>
                <w:rStyle w:val="Hyperlink"/>
                <w:noProof/>
              </w:rPr>
              <w:t>7.1</w:t>
            </w:r>
            <w:r w:rsidR="00743834">
              <w:rPr>
                <w:rFonts w:eastAsiaTheme="minorEastAsia"/>
                <w:noProof/>
                <w:lang w:eastAsia="en-AU"/>
              </w:rPr>
              <w:tab/>
            </w:r>
            <w:r w:rsidR="00743834" w:rsidRPr="005A3696">
              <w:rPr>
                <w:rStyle w:val="Hyperlink"/>
                <w:noProof/>
              </w:rPr>
              <w:t>Reporting and dissemination</w:t>
            </w:r>
            <w:r w:rsidR="00743834">
              <w:rPr>
                <w:noProof/>
                <w:webHidden/>
              </w:rPr>
              <w:tab/>
            </w:r>
            <w:r w:rsidR="00743834">
              <w:rPr>
                <w:noProof/>
                <w:webHidden/>
              </w:rPr>
              <w:fldChar w:fldCharType="begin"/>
            </w:r>
            <w:r w:rsidR="00743834">
              <w:rPr>
                <w:noProof/>
                <w:webHidden/>
              </w:rPr>
              <w:instrText xml:space="preserve"> PAGEREF _Toc129962145 \h </w:instrText>
            </w:r>
            <w:r w:rsidR="00743834">
              <w:rPr>
                <w:noProof/>
                <w:webHidden/>
              </w:rPr>
            </w:r>
            <w:r w:rsidR="00743834">
              <w:rPr>
                <w:noProof/>
                <w:webHidden/>
              </w:rPr>
              <w:fldChar w:fldCharType="separate"/>
            </w:r>
            <w:r w:rsidR="00E470F9">
              <w:rPr>
                <w:noProof/>
                <w:webHidden/>
              </w:rPr>
              <w:t>37</w:t>
            </w:r>
            <w:r w:rsidR="00743834">
              <w:rPr>
                <w:noProof/>
                <w:webHidden/>
              </w:rPr>
              <w:fldChar w:fldCharType="end"/>
            </w:r>
          </w:hyperlink>
        </w:p>
        <w:p w14:paraId="05ABDFA8" w14:textId="110C47D7" w:rsidR="00743834" w:rsidRDefault="001E4FB7">
          <w:pPr>
            <w:pStyle w:val="TOC2"/>
            <w:tabs>
              <w:tab w:val="left" w:pos="880"/>
              <w:tab w:val="right" w:leader="dot" w:pos="9016"/>
            </w:tabs>
            <w:rPr>
              <w:rFonts w:eastAsiaTheme="minorEastAsia"/>
              <w:noProof/>
              <w:lang w:eastAsia="en-AU"/>
            </w:rPr>
          </w:pPr>
          <w:hyperlink w:anchor="_Toc129962146" w:history="1">
            <w:r w:rsidR="00743834" w:rsidRPr="005A3696">
              <w:rPr>
                <w:rStyle w:val="Hyperlink"/>
                <w:noProof/>
              </w:rPr>
              <w:t>7.2</w:t>
            </w:r>
            <w:r w:rsidR="00743834">
              <w:rPr>
                <w:rFonts w:eastAsiaTheme="minorEastAsia"/>
                <w:noProof/>
                <w:lang w:eastAsia="en-AU"/>
              </w:rPr>
              <w:tab/>
            </w:r>
            <w:r w:rsidR="00743834" w:rsidRPr="005A3696">
              <w:rPr>
                <w:rStyle w:val="Hyperlink"/>
                <w:noProof/>
              </w:rPr>
              <w:t>Key deliverables</w:t>
            </w:r>
            <w:r w:rsidR="00743834">
              <w:rPr>
                <w:noProof/>
                <w:webHidden/>
              </w:rPr>
              <w:tab/>
            </w:r>
            <w:r w:rsidR="00743834">
              <w:rPr>
                <w:noProof/>
                <w:webHidden/>
              </w:rPr>
              <w:fldChar w:fldCharType="begin"/>
            </w:r>
            <w:r w:rsidR="00743834">
              <w:rPr>
                <w:noProof/>
                <w:webHidden/>
              </w:rPr>
              <w:instrText xml:space="preserve"> PAGEREF _Toc129962146 \h </w:instrText>
            </w:r>
            <w:r w:rsidR="00743834">
              <w:rPr>
                <w:noProof/>
                <w:webHidden/>
              </w:rPr>
            </w:r>
            <w:r w:rsidR="00743834">
              <w:rPr>
                <w:noProof/>
                <w:webHidden/>
              </w:rPr>
              <w:fldChar w:fldCharType="separate"/>
            </w:r>
            <w:r w:rsidR="00E470F9">
              <w:rPr>
                <w:noProof/>
                <w:webHidden/>
              </w:rPr>
              <w:t>37</w:t>
            </w:r>
            <w:r w:rsidR="00743834">
              <w:rPr>
                <w:noProof/>
                <w:webHidden/>
              </w:rPr>
              <w:fldChar w:fldCharType="end"/>
            </w:r>
          </w:hyperlink>
        </w:p>
        <w:p w14:paraId="2DAFD592" w14:textId="1211CA69" w:rsidR="00743834" w:rsidRDefault="001E4FB7">
          <w:pPr>
            <w:pStyle w:val="TOC3"/>
            <w:tabs>
              <w:tab w:val="left" w:pos="1320"/>
              <w:tab w:val="right" w:leader="dot" w:pos="9016"/>
            </w:tabs>
            <w:rPr>
              <w:rFonts w:eastAsiaTheme="minorEastAsia"/>
              <w:noProof/>
              <w:lang w:eastAsia="en-AU"/>
            </w:rPr>
          </w:pPr>
          <w:hyperlink w:anchor="_Toc129962147" w:history="1">
            <w:r w:rsidR="00743834" w:rsidRPr="005A3696">
              <w:rPr>
                <w:rStyle w:val="Hyperlink"/>
                <w:noProof/>
              </w:rPr>
              <w:t>7.2.1</w:t>
            </w:r>
            <w:r w:rsidR="00743834">
              <w:rPr>
                <w:rFonts w:eastAsiaTheme="minorEastAsia"/>
                <w:noProof/>
                <w:lang w:eastAsia="en-AU"/>
              </w:rPr>
              <w:tab/>
            </w:r>
            <w:r w:rsidR="00743834" w:rsidRPr="005A3696">
              <w:rPr>
                <w:rStyle w:val="Hyperlink"/>
                <w:noProof/>
              </w:rPr>
              <w:t>Interim report</w:t>
            </w:r>
            <w:r w:rsidR="00743834">
              <w:rPr>
                <w:noProof/>
                <w:webHidden/>
              </w:rPr>
              <w:tab/>
            </w:r>
            <w:r w:rsidR="00743834">
              <w:rPr>
                <w:noProof/>
                <w:webHidden/>
              </w:rPr>
              <w:fldChar w:fldCharType="begin"/>
            </w:r>
            <w:r w:rsidR="00743834">
              <w:rPr>
                <w:noProof/>
                <w:webHidden/>
              </w:rPr>
              <w:instrText xml:space="preserve"> PAGEREF _Toc129962147 \h </w:instrText>
            </w:r>
            <w:r w:rsidR="00743834">
              <w:rPr>
                <w:noProof/>
                <w:webHidden/>
              </w:rPr>
            </w:r>
            <w:r w:rsidR="00743834">
              <w:rPr>
                <w:noProof/>
                <w:webHidden/>
              </w:rPr>
              <w:fldChar w:fldCharType="separate"/>
            </w:r>
            <w:r w:rsidR="00E470F9">
              <w:rPr>
                <w:noProof/>
                <w:webHidden/>
              </w:rPr>
              <w:t>37</w:t>
            </w:r>
            <w:r w:rsidR="00743834">
              <w:rPr>
                <w:noProof/>
                <w:webHidden/>
              </w:rPr>
              <w:fldChar w:fldCharType="end"/>
            </w:r>
          </w:hyperlink>
        </w:p>
        <w:p w14:paraId="4DA11BF4" w14:textId="38A1892E" w:rsidR="00743834" w:rsidRDefault="001E4FB7">
          <w:pPr>
            <w:pStyle w:val="TOC3"/>
            <w:tabs>
              <w:tab w:val="left" w:pos="1320"/>
              <w:tab w:val="right" w:leader="dot" w:pos="9016"/>
            </w:tabs>
            <w:rPr>
              <w:rFonts w:eastAsiaTheme="minorEastAsia"/>
              <w:noProof/>
              <w:lang w:eastAsia="en-AU"/>
            </w:rPr>
          </w:pPr>
          <w:hyperlink w:anchor="_Toc129962148" w:history="1">
            <w:r w:rsidR="00743834" w:rsidRPr="005A3696">
              <w:rPr>
                <w:rStyle w:val="Hyperlink"/>
                <w:noProof/>
              </w:rPr>
              <w:t>7.2.2</w:t>
            </w:r>
            <w:r w:rsidR="00743834">
              <w:rPr>
                <w:rFonts w:eastAsiaTheme="minorEastAsia"/>
                <w:noProof/>
                <w:lang w:eastAsia="en-AU"/>
              </w:rPr>
              <w:tab/>
            </w:r>
            <w:r w:rsidR="00743834" w:rsidRPr="005A3696">
              <w:rPr>
                <w:rStyle w:val="Hyperlink"/>
                <w:noProof/>
              </w:rPr>
              <w:t>Final report</w:t>
            </w:r>
            <w:r w:rsidR="00743834">
              <w:rPr>
                <w:noProof/>
                <w:webHidden/>
              </w:rPr>
              <w:tab/>
            </w:r>
            <w:r w:rsidR="00743834">
              <w:rPr>
                <w:noProof/>
                <w:webHidden/>
              </w:rPr>
              <w:fldChar w:fldCharType="begin"/>
            </w:r>
            <w:r w:rsidR="00743834">
              <w:rPr>
                <w:noProof/>
                <w:webHidden/>
              </w:rPr>
              <w:instrText xml:space="preserve"> PAGEREF _Toc129962148 \h </w:instrText>
            </w:r>
            <w:r w:rsidR="00743834">
              <w:rPr>
                <w:noProof/>
                <w:webHidden/>
              </w:rPr>
            </w:r>
            <w:r w:rsidR="00743834">
              <w:rPr>
                <w:noProof/>
                <w:webHidden/>
              </w:rPr>
              <w:fldChar w:fldCharType="separate"/>
            </w:r>
            <w:r w:rsidR="00E470F9">
              <w:rPr>
                <w:noProof/>
                <w:webHidden/>
              </w:rPr>
              <w:t>37</w:t>
            </w:r>
            <w:r w:rsidR="00743834">
              <w:rPr>
                <w:noProof/>
                <w:webHidden/>
              </w:rPr>
              <w:fldChar w:fldCharType="end"/>
            </w:r>
          </w:hyperlink>
        </w:p>
        <w:p w14:paraId="38BA3848" w14:textId="4DE07C63" w:rsidR="00743834" w:rsidRDefault="001E4FB7">
          <w:pPr>
            <w:pStyle w:val="TOC1"/>
            <w:tabs>
              <w:tab w:val="left" w:pos="440"/>
              <w:tab w:val="right" w:leader="dot" w:pos="9016"/>
            </w:tabs>
            <w:rPr>
              <w:rFonts w:eastAsiaTheme="minorEastAsia"/>
              <w:b w:val="0"/>
              <w:noProof/>
              <w:lang w:eastAsia="en-AU"/>
            </w:rPr>
          </w:pPr>
          <w:hyperlink w:anchor="_Toc129962149" w:history="1">
            <w:r w:rsidR="00743834" w:rsidRPr="005A3696">
              <w:rPr>
                <w:rStyle w:val="Hyperlink"/>
                <w:noProof/>
              </w:rPr>
              <w:t>8.</w:t>
            </w:r>
            <w:r w:rsidR="00743834">
              <w:rPr>
                <w:rFonts w:eastAsiaTheme="minorEastAsia"/>
                <w:b w:val="0"/>
                <w:noProof/>
                <w:lang w:eastAsia="en-AU"/>
              </w:rPr>
              <w:tab/>
            </w:r>
            <w:r w:rsidR="00743834" w:rsidRPr="005A3696">
              <w:rPr>
                <w:rStyle w:val="Hyperlink"/>
                <w:noProof/>
              </w:rPr>
              <w:t>Other reviews and inquiries</w:t>
            </w:r>
            <w:r w:rsidR="00743834">
              <w:rPr>
                <w:noProof/>
                <w:webHidden/>
              </w:rPr>
              <w:tab/>
            </w:r>
            <w:r w:rsidR="00743834">
              <w:rPr>
                <w:noProof/>
                <w:webHidden/>
              </w:rPr>
              <w:fldChar w:fldCharType="begin"/>
            </w:r>
            <w:r w:rsidR="00743834">
              <w:rPr>
                <w:noProof/>
                <w:webHidden/>
              </w:rPr>
              <w:instrText xml:space="preserve"> PAGEREF _Toc129962149 \h </w:instrText>
            </w:r>
            <w:r w:rsidR="00743834">
              <w:rPr>
                <w:noProof/>
                <w:webHidden/>
              </w:rPr>
            </w:r>
            <w:r w:rsidR="00743834">
              <w:rPr>
                <w:noProof/>
                <w:webHidden/>
              </w:rPr>
              <w:fldChar w:fldCharType="separate"/>
            </w:r>
            <w:r w:rsidR="00E470F9">
              <w:rPr>
                <w:noProof/>
                <w:webHidden/>
              </w:rPr>
              <w:t>38</w:t>
            </w:r>
            <w:r w:rsidR="00743834">
              <w:rPr>
                <w:noProof/>
                <w:webHidden/>
              </w:rPr>
              <w:fldChar w:fldCharType="end"/>
            </w:r>
          </w:hyperlink>
        </w:p>
        <w:p w14:paraId="5B0DF76C" w14:textId="7704285B" w:rsidR="00743834" w:rsidRDefault="001E4FB7">
          <w:pPr>
            <w:pStyle w:val="TOC2"/>
            <w:tabs>
              <w:tab w:val="left" w:pos="880"/>
              <w:tab w:val="right" w:leader="dot" w:pos="9016"/>
            </w:tabs>
            <w:rPr>
              <w:rFonts w:eastAsiaTheme="minorEastAsia"/>
              <w:noProof/>
              <w:lang w:eastAsia="en-AU"/>
            </w:rPr>
          </w:pPr>
          <w:hyperlink w:anchor="_Toc129962150" w:history="1">
            <w:r w:rsidR="00743834" w:rsidRPr="005A3696">
              <w:rPr>
                <w:rStyle w:val="Hyperlink"/>
                <w:noProof/>
              </w:rPr>
              <w:t>8.1</w:t>
            </w:r>
            <w:r w:rsidR="00743834">
              <w:rPr>
                <w:rFonts w:eastAsiaTheme="minorEastAsia"/>
                <w:noProof/>
                <w:lang w:eastAsia="en-AU"/>
              </w:rPr>
              <w:tab/>
            </w:r>
            <w:r w:rsidR="00743834" w:rsidRPr="005A3696">
              <w:rPr>
                <w:rStyle w:val="Hyperlink"/>
                <w:noProof/>
              </w:rPr>
              <w:t>Review of Workforce Australia</w:t>
            </w:r>
            <w:r w:rsidR="00743834">
              <w:rPr>
                <w:noProof/>
                <w:webHidden/>
              </w:rPr>
              <w:tab/>
            </w:r>
            <w:r w:rsidR="00743834">
              <w:rPr>
                <w:noProof/>
                <w:webHidden/>
              </w:rPr>
              <w:fldChar w:fldCharType="begin"/>
            </w:r>
            <w:r w:rsidR="00743834">
              <w:rPr>
                <w:noProof/>
                <w:webHidden/>
              </w:rPr>
              <w:instrText xml:space="preserve"> PAGEREF _Toc129962150 \h </w:instrText>
            </w:r>
            <w:r w:rsidR="00743834">
              <w:rPr>
                <w:noProof/>
                <w:webHidden/>
              </w:rPr>
            </w:r>
            <w:r w:rsidR="00743834">
              <w:rPr>
                <w:noProof/>
                <w:webHidden/>
              </w:rPr>
              <w:fldChar w:fldCharType="separate"/>
            </w:r>
            <w:r w:rsidR="00E470F9">
              <w:rPr>
                <w:noProof/>
                <w:webHidden/>
              </w:rPr>
              <w:t>38</w:t>
            </w:r>
            <w:r w:rsidR="00743834">
              <w:rPr>
                <w:noProof/>
                <w:webHidden/>
              </w:rPr>
              <w:fldChar w:fldCharType="end"/>
            </w:r>
          </w:hyperlink>
        </w:p>
        <w:p w14:paraId="41D9DF33" w14:textId="425FEAEB" w:rsidR="00743834" w:rsidRDefault="001E4FB7">
          <w:pPr>
            <w:pStyle w:val="TOC2"/>
            <w:tabs>
              <w:tab w:val="left" w:pos="880"/>
              <w:tab w:val="right" w:leader="dot" w:pos="9016"/>
            </w:tabs>
            <w:rPr>
              <w:rFonts w:eastAsiaTheme="minorEastAsia"/>
              <w:noProof/>
              <w:lang w:eastAsia="en-AU"/>
            </w:rPr>
          </w:pPr>
          <w:hyperlink w:anchor="_Toc129962151" w:history="1">
            <w:r w:rsidR="00743834" w:rsidRPr="005A3696">
              <w:rPr>
                <w:rStyle w:val="Hyperlink"/>
                <w:noProof/>
              </w:rPr>
              <w:t>8.2</w:t>
            </w:r>
            <w:r w:rsidR="00743834">
              <w:rPr>
                <w:rFonts w:eastAsiaTheme="minorEastAsia"/>
                <w:noProof/>
                <w:lang w:eastAsia="en-AU"/>
              </w:rPr>
              <w:tab/>
            </w:r>
            <w:r w:rsidR="00743834" w:rsidRPr="005A3696">
              <w:rPr>
                <w:rStyle w:val="Hyperlink"/>
                <w:noProof/>
              </w:rPr>
              <w:t>House Select Committee on Workforce Australia Employment Services</w:t>
            </w:r>
            <w:r w:rsidR="00743834">
              <w:rPr>
                <w:noProof/>
                <w:webHidden/>
              </w:rPr>
              <w:tab/>
            </w:r>
            <w:r w:rsidR="00743834">
              <w:rPr>
                <w:noProof/>
                <w:webHidden/>
              </w:rPr>
              <w:fldChar w:fldCharType="begin"/>
            </w:r>
            <w:r w:rsidR="00743834">
              <w:rPr>
                <w:noProof/>
                <w:webHidden/>
              </w:rPr>
              <w:instrText xml:space="preserve"> PAGEREF _Toc129962151 \h </w:instrText>
            </w:r>
            <w:r w:rsidR="00743834">
              <w:rPr>
                <w:noProof/>
                <w:webHidden/>
              </w:rPr>
            </w:r>
            <w:r w:rsidR="00743834">
              <w:rPr>
                <w:noProof/>
                <w:webHidden/>
              </w:rPr>
              <w:fldChar w:fldCharType="separate"/>
            </w:r>
            <w:r w:rsidR="00E470F9">
              <w:rPr>
                <w:noProof/>
                <w:webHidden/>
              </w:rPr>
              <w:t>38</w:t>
            </w:r>
            <w:r w:rsidR="00743834">
              <w:rPr>
                <w:noProof/>
                <w:webHidden/>
              </w:rPr>
              <w:fldChar w:fldCharType="end"/>
            </w:r>
          </w:hyperlink>
        </w:p>
        <w:p w14:paraId="5E546FC2" w14:textId="224CC2D7" w:rsidR="00743834" w:rsidRDefault="001E4FB7">
          <w:pPr>
            <w:pStyle w:val="TOC1"/>
            <w:tabs>
              <w:tab w:val="left" w:pos="440"/>
              <w:tab w:val="right" w:leader="dot" w:pos="9016"/>
            </w:tabs>
            <w:rPr>
              <w:rFonts w:eastAsiaTheme="minorEastAsia"/>
              <w:b w:val="0"/>
              <w:noProof/>
              <w:lang w:eastAsia="en-AU"/>
            </w:rPr>
          </w:pPr>
          <w:hyperlink w:anchor="_Toc129962152" w:history="1">
            <w:r w:rsidR="00743834" w:rsidRPr="005A3696">
              <w:rPr>
                <w:rStyle w:val="Hyperlink"/>
                <w:noProof/>
              </w:rPr>
              <w:t>9.</w:t>
            </w:r>
            <w:r w:rsidR="00743834">
              <w:rPr>
                <w:rFonts w:eastAsiaTheme="minorEastAsia"/>
                <w:b w:val="0"/>
                <w:noProof/>
                <w:lang w:eastAsia="en-AU"/>
              </w:rPr>
              <w:tab/>
            </w:r>
            <w:r w:rsidR="00743834" w:rsidRPr="005A3696">
              <w:rPr>
                <w:rStyle w:val="Hyperlink"/>
                <w:noProof/>
              </w:rPr>
              <w:t>Appendices</w:t>
            </w:r>
            <w:r w:rsidR="00743834">
              <w:rPr>
                <w:noProof/>
                <w:webHidden/>
              </w:rPr>
              <w:tab/>
            </w:r>
            <w:r w:rsidR="00743834">
              <w:rPr>
                <w:noProof/>
                <w:webHidden/>
              </w:rPr>
              <w:fldChar w:fldCharType="begin"/>
            </w:r>
            <w:r w:rsidR="00743834">
              <w:rPr>
                <w:noProof/>
                <w:webHidden/>
              </w:rPr>
              <w:instrText xml:space="preserve"> PAGEREF _Toc129962152 \h </w:instrText>
            </w:r>
            <w:r w:rsidR="00743834">
              <w:rPr>
                <w:noProof/>
                <w:webHidden/>
              </w:rPr>
            </w:r>
            <w:r w:rsidR="00743834">
              <w:rPr>
                <w:noProof/>
                <w:webHidden/>
              </w:rPr>
              <w:fldChar w:fldCharType="separate"/>
            </w:r>
            <w:r w:rsidR="00E470F9">
              <w:rPr>
                <w:noProof/>
                <w:webHidden/>
              </w:rPr>
              <w:t>39</w:t>
            </w:r>
            <w:r w:rsidR="00743834">
              <w:rPr>
                <w:noProof/>
                <w:webHidden/>
              </w:rPr>
              <w:fldChar w:fldCharType="end"/>
            </w:r>
          </w:hyperlink>
        </w:p>
        <w:p w14:paraId="68504336" w14:textId="018C207D" w:rsidR="00743834" w:rsidRDefault="001E4FB7">
          <w:pPr>
            <w:pStyle w:val="TOC2"/>
            <w:tabs>
              <w:tab w:val="left" w:pos="880"/>
              <w:tab w:val="right" w:leader="dot" w:pos="9016"/>
            </w:tabs>
            <w:rPr>
              <w:rFonts w:eastAsiaTheme="minorEastAsia"/>
              <w:noProof/>
              <w:lang w:eastAsia="en-AU"/>
            </w:rPr>
          </w:pPr>
          <w:hyperlink w:anchor="_Toc129962153" w:history="1">
            <w:r w:rsidR="00743834" w:rsidRPr="005A3696">
              <w:rPr>
                <w:rStyle w:val="Hyperlink"/>
                <w:noProof/>
              </w:rPr>
              <w:t>9.1</w:t>
            </w:r>
            <w:r w:rsidR="00743834">
              <w:rPr>
                <w:rFonts w:eastAsiaTheme="minorEastAsia"/>
                <w:noProof/>
                <w:lang w:eastAsia="en-AU"/>
              </w:rPr>
              <w:tab/>
            </w:r>
            <w:r w:rsidR="00743834" w:rsidRPr="005A3696">
              <w:rPr>
                <w:rStyle w:val="Hyperlink"/>
                <w:noProof/>
              </w:rPr>
              <w:t>Standards of evidence</w:t>
            </w:r>
            <w:r w:rsidR="00743834">
              <w:rPr>
                <w:noProof/>
                <w:webHidden/>
              </w:rPr>
              <w:tab/>
            </w:r>
            <w:r w:rsidR="00743834">
              <w:rPr>
                <w:noProof/>
                <w:webHidden/>
              </w:rPr>
              <w:fldChar w:fldCharType="begin"/>
            </w:r>
            <w:r w:rsidR="00743834">
              <w:rPr>
                <w:noProof/>
                <w:webHidden/>
              </w:rPr>
              <w:instrText xml:space="preserve"> PAGEREF _Toc129962153 \h </w:instrText>
            </w:r>
            <w:r w:rsidR="00743834">
              <w:rPr>
                <w:noProof/>
                <w:webHidden/>
              </w:rPr>
            </w:r>
            <w:r w:rsidR="00743834">
              <w:rPr>
                <w:noProof/>
                <w:webHidden/>
              </w:rPr>
              <w:fldChar w:fldCharType="separate"/>
            </w:r>
            <w:r w:rsidR="00E470F9">
              <w:rPr>
                <w:noProof/>
                <w:webHidden/>
              </w:rPr>
              <w:t>39</w:t>
            </w:r>
            <w:r w:rsidR="00743834">
              <w:rPr>
                <w:noProof/>
                <w:webHidden/>
              </w:rPr>
              <w:fldChar w:fldCharType="end"/>
            </w:r>
          </w:hyperlink>
        </w:p>
        <w:p w14:paraId="6A2F515F" w14:textId="29DAF46B" w:rsidR="00743834" w:rsidRDefault="001E4FB7">
          <w:pPr>
            <w:pStyle w:val="TOC2"/>
            <w:tabs>
              <w:tab w:val="left" w:pos="880"/>
              <w:tab w:val="right" w:leader="dot" w:pos="9016"/>
            </w:tabs>
            <w:rPr>
              <w:rFonts w:eastAsiaTheme="minorEastAsia"/>
              <w:noProof/>
              <w:lang w:eastAsia="en-AU"/>
            </w:rPr>
          </w:pPr>
          <w:hyperlink w:anchor="_Toc129962154" w:history="1">
            <w:r w:rsidR="00743834" w:rsidRPr="005A3696">
              <w:rPr>
                <w:rStyle w:val="Hyperlink"/>
                <w:noProof/>
              </w:rPr>
              <w:t>9.2</w:t>
            </w:r>
            <w:r w:rsidR="00743834">
              <w:rPr>
                <w:rFonts w:eastAsiaTheme="minorEastAsia"/>
                <w:noProof/>
                <w:lang w:eastAsia="en-AU"/>
              </w:rPr>
              <w:tab/>
            </w:r>
            <w:r w:rsidR="00743834" w:rsidRPr="005A3696">
              <w:rPr>
                <w:rStyle w:val="Hyperlink"/>
                <w:noProof/>
              </w:rPr>
              <w:t>Program logic and data framework</w:t>
            </w:r>
            <w:r w:rsidR="00743834">
              <w:rPr>
                <w:noProof/>
                <w:webHidden/>
              </w:rPr>
              <w:tab/>
            </w:r>
            <w:r w:rsidR="00743834">
              <w:rPr>
                <w:noProof/>
                <w:webHidden/>
              </w:rPr>
              <w:fldChar w:fldCharType="begin"/>
            </w:r>
            <w:r w:rsidR="00743834">
              <w:rPr>
                <w:noProof/>
                <w:webHidden/>
              </w:rPr>
              <w:instrText xml:space="preserve"> PAGEREF _Toc129962154 \h </w:instrText>
            </w:r>
            <w:r w:rsidR="00743834">
              <w:rPr>
                <w:noProof/>
                <w:webHidden/>
              </w:rPr>
            </w:r>
            <w:r w:rsidR="00743834">
              <w:rPr>
                <w:noProof/>
                <w:webHidden/>
              </w:rPr>
              <w:fldChar w:fldCharType="separate"/>
            </w:r>
            <w:r w:rsidR="00E470F9">
              <w:rPr>
                <w:noProof/>
                <w:webHidden/>
              </w:rPr>
              <w:t>40</w:t>
            </w:r>
            <w:r w:rsidR="00743834">
              <w:rPr>
                <w:noProof/>
                <w:webHidden/>
              </w:rPr>
              <w:fldChar w:fldCharType="end"/>
            </w:r>
          </w:hyperlink>
        </w:p>
        <w:p w14:paraId="345192C9" w14:textId="48717D24" w:rsidR="00743834" w:rsidRDefault="001E4FB7">
          <w:pPr>
            <w:pStyle w:val="TOC2"/>
            <w:tabs>
              <w:tab w:val="left" w:pos="880"/>
              <w:tab w:val="right" w:leader="dot" w:pos="9016"/>
            </w:tabs>
            <w:rPr>
              <w:rFonts w:eastAsiaTheme="minorEastAsia"/>
              <w:noProof/>
              <w:lang w:eastAsia="en-AU"/>
            </w:rPr>
          </w:pPr>
          <w:hyperlink w:anchor="_Toc129962155" w:history="1">
            <w:r w:rsidR="00743834" w:rsidRPr="005A3696">
              <w:rPr>
                <w:rStyle w:val="Hyperlink"/>
                <w:noProof/>
              </w:rPr>
              <w:t>9.3</w:t>
            </w:r>
            <w:r w:rsidR="00743834">
              <w:rPr>
                <w:rFonts w:eastAsiaTheme="minorEastAsia"/>
                <w:noProof/>
                <w:lang w:eastAsia="en-AU"/>
              </w:rPr>
              <w:tab/>
            </w:r>
            <w:r w:rsidR="00743834" w:rsidRPr="005A3696">
              <w:rPr>
                <w:rStyle w:val="Hyperlink"/>
                <w:noProof/>
              </w:rPr>
              <w:t>Points Based Activation System activities and points values</w:t>
            </w:r>
            <w:r w:rsidR="00743834">
              <w:rPr>
                <w:noProof/>
                <w:webHidden/>
              </w:rPr>
              <w:tab/>
            </w:r>
            <w:r w:rsidR="00743834">
              <w:rPr>
                <w:noProof/>
                <w:webHidden/>
              </w:rPr>
              <w:fldChar w:fldCharType="begin"/>
            </w:r>
            <w:r w:rsidR="00743834">
              <w:rPr>
                <w:noProof/>
                <w:webHidden/>
              </w:rPr>
              <w:instrText xml:space="preserve"> PAGEREF _Toc129962155 \h </w:instrText>
            </w:r>
            <w:r w:rsidR="00743834">
              <w:rPr>
                <w:noProof/>
                <w:webHidden/>
              </w:rPr>
            </w:r>
            <w:r w:rsidR="00743834">
              <w:rPr>
                <w:noProof/>
                <w:webHidden/>
              </w:rPr>
              <w:fldChar w:fldCharType="separate"/>
            </w:r>
            <w:r w:rsidR="00E470F9">
              <w:rPr>
                <w:noProof/>
                <w:webHidden/>
              </w:rPr>
              <w:t>43</w:t>
            </w:r>
            <w:r w:rsidR="00743834">
              <w:rPr>
                <w:noProof/>
                <w:webHidden/>
              </w:rPr>
              <w:fldChar w:fldCharType="end"/>
            </w:r>
          </w:hyperlink>
        </w:p>
        <w:p w14:paraId="0EAD83CE" w14:textId="38790ABA" w:rsidR="007855CC" w:rsidRPr="0095636C" w:rsidRDefault="0095636C" w:rsidP="0095636C">
          <w:r>
            <w:rPr>
              <w:rFonts w:ascii="Calibri" w:eastAsiaTheme="majorEastAsia" w:hAnsi="Calibri" w:cstheme="majorBidi"/>
              <w:b/>
              <w:color w:val="343741"/>
              <w:sz w:val="32"/>
              <w:szCs w:val="32"/>
            </w:rPr>
            <w:fldChar w:fldCharType="end"/>
          </w:r>
        </w:p>
      </w:sdtContent>
    </w:sdt>
    <w:p w14:paraId="31A63E98" w14:textId="6B1C0C51" w:rsidR="007855CC" w:rsidRPr="0095636C" w:rsidRDefault="007855CC" w:rsidP="0095636C">
      <w:r>
        <w:br w:type="page"/>
      </w:r>
    </w:p>
    <w:p w14:paraId="4E253452" w14:textId="58E2BEE8" w:rsidR="00BD6233" w:rsidRPr="00F51C18" w:rsidRDefault="003A2AFA" w:rsidP="003A2AFA">
      <w:pPr>
        <w:pStyle w:val="Heading1"/>
      </w:pPr>
      <w:bookmarkStart w:id="1" w:name="_Toc129962087"/>
      <w:bookmarkEnd w:id="0"/>
      <w:r>
        <w:lastRenderedPageBreak/>
        <w:t>1.</w:t>
      </w:r>
      <w:r>
        <w:tab/>
      </w:r>
      <w:r w:rsidR="00BD6233" w:rsidRPr="008915A2">
        <w:t>Introduction</w:t>
      </w:r>
      <w:bookmarkEnd w:id="1"/>
    </w:p>
    <w:p w14:paraId="045514AB" w14:textId="77777777" w:rsidR="00BD6233" w:rsidRDefault="00BD6233" w:rsidP="00BD6233">
      <w:r>
        <w:t xml:space="preserve">The Department of Employment and Workplace Relations (the department) is required to progressively monitor and evaluate Australian Government employment services and programs under the terms of the </w:t>
      </w:r>
      <w:r>
        <w:rPr>
          <w:i/>
        </w:rPr>
        <w:t xml:space="preserve">Public Governance, Performance and Accountability Act 2013 </w:t>
      </w:r>
      <w:r w:rsidRPr="008A7BE5">
        <w:t>(</w:t>
      </w:r>
      <w:r w:rsidRPr="00AE6DC0">
        <w:t>PGPA Act</w:t>
      </w:r>
      <w:r w:rsidRPr="008A7BE5">
        <w:t>)</w:t>
      </w:r>
      <w:r>
        <w:rPr>
          <w:i/>
        </w:rPr>
        <w:t xml:space="preserve"> </w:t>
      </w:r>
      <w:r>
        <w:t>and specific directives from Cabinet.</w:t>
      </w:r>
    </w:p>
    <w:p w14:paraId="4F06A6A8" w14:textId="7FB15570" w:rsidR="00BD6233" w:rsidRDefault="00BD6233" w:rsidP="00BD6233">
      <w:r>
        <w:rPr>
          <w:rFonts w:cs="Calibri"/>
        </w:rPr>
        <w:t xml:space="preserve">As distinct from program monitoring, which monitors the performance of a program against </w:t>
      </w:r>
      <w:r w:rsidR="0039435C">
        <w:rPr>
          <w:rFonts w:cs="Calibri"/>
        </w:rPr>
        <w:t>key performance indicators</w:t>
      </w:r>
      <w:r>
        <w:rPr>
          <w:rFonts w:cs="Calibri"/>
        </w:rPr>
        <w:t>, program evaluation assesses the effectiveness, efficiency and appropriateness of a program</w:t>
      </w:r>
      <w:r w:rsidR="001155B4">
        <w:rPr>
          <w:rFonts w:cs="Calibri"/>
        </w:rPr>
        <w:t xml:space="preserve"> in achieving its aims</w:t>
      </w:r>
      <w:r w:rsidR="00684300">
        <w:rPr>
          <w:rFonts w:cs="Calibri"/>
        </w:rPr>
        <w:t xml:space="preserve"> and compares it to similar programs where appropriate</w:t>
      </w:r>
      <w:r>
        <w:rPr>
          <w:rFonts w:cs="Calibri"/>
        </w:rPr>
        <w:t xml:space="preserve">. </w:t>
      </w:r>
      <w:r w:rsidR="002F50EA">
        <w:rPr>
          <w:rFonts w:cs="Calibri"/>
        </w:rPr>
        <w:t>Evaluation</w:t>
      </w:r>
      <w:r>
        <w:t xml:space="preserve"> also aims to drive continuous improvement by providing evidence to inform policy development and program design. </w:t>
      </w:r>
    </w:p>
    <w:p w14:paraId="2095C7E7" w14:textId="2431FEFF" w:rsidR="004A0060" w:rsidRDefault="00EB4517" w:rsidP="0053308D">
      <w:r>
        <w:t xml:space="preserve">Under Workforce Australia, there are </w:t>
      </w:r>
      <w:r w:rsidR="003215FE">
        <w:t xml:space="preserve">2 </w:t>
      </w:r>
      <w:r>
        <w:t xml:space="preserve">mainstream employment services – </w:t>
      </w:r>
      <w:r w:rsidR="0053308D">
        <w:t>these are</w:t>
      </w:r>
      <w:r w:rsidR="00213238">
        <w:t xml:space="preserve"> online</w:t>
      </w:r>
      <w:r w:rsidR="0053308D">
        <w:t xml:space="preserve"> service</w:t>
      </w:r>
      <w:r w:rsidR="007B3280">
        <w:t>s</w:t>
      </w:r>
      <w:r w:rsidR="004A0060">
        <w:t xml:space="preserve"> </w:t>
      </w:r>
      <w:r w:rsidR="004A0060" w:rsidRPr="00AE6DC0">
        <w:t>(</w:t>
      </w:r>
      <w:r w:rsidR="004A0060" w:rsidRPr="007B3280">
        <w:rPr>
          <w:b/>
          <w:bCs/>
        </w:rPr>
        <w:t>Workforce Australia Online</w:t>
      </w:r>
      <w:r w:rsidR="004A0060" w:rsidRPr="00AE6DC0">
        <w:t>)</w:t>
      </w:r>
      <w:r w:rsidR="00213238">
        <w:t xml:space="preserve"> and provider-led services</w:t>
      </w:r>
      <w:r w:rsidR="004A0060">
        <w:t xml:space="preserve"> </w:t>
      </w:r>
      <w:r w:rsidR="004A0060" w:rsidRPr="00AE6DC0">
        <w:t>(</w:t>
      </w:r>
      <w:r w:rsidR="004A0060" w:rsidRPr="007B3280">
        <w:rPr>
          <w:b/>
          <w:bCs/>
        </w:rPr>
        <w:t>Workforce Australia Services</w:t>
      </w:r>
      <w:r w:rsidR="004A0060" w:rsidRPr="00AE6DC0">
        <w:t>)</w:t>
      </w:r>
      <w:r w:rsidR="00213238">
        <w:t xml:space="preserve">. </w:t>
      </w:r>
      <w:r w:rsidR="0053308D">
        <w:t>Given the strong interaction between the</w:t>
      </w:r>
      <w:r w:rsidR="00F703F7">
        <w:t>se</w:t>
      </w:r>
      <w:r w:rsidR="0053308D">
        <w:t xml:space="preserve"> services, both in terms of tools and </w:t>
      </w:r>
      <w:r w:rsidR="0075117A">
        <w:t xml:space="preserve">in terms of </w:t>
      </w:r>
      <w:r w:rsidR="0053308D">
        <w:t>assistance available, and the ability for participants to move seamlessly between them, t</w:t>
      </w:r>
      <w:r>
        <w:t xml:space="preserve">he department is evaluating </w:t>
      </w:r>
      <w:r w:rsidR="0053308D">
        <w:t>both online and provider-led services in</w:t>
      </w:r>
      <w:r>
        <w:t xml:space="preserve"> a single evaluation</w:t>
      </w:r>
      <w:r w:rsidR="0053308D">
        <w:t xml:space="preserve"> – </w:t>
      </w:r>
      <w:r w:rsidR="0075117A">
        <w:t>t</w:t>
      </w:r>
      <w:r w:rsidR="0053308D">
        <w:t>he Evaluation of Workforce Australia Employment Services</w:t>
      </w:r>
      <w:r>
        <w:t xml:space="preserve">. </w:t>
      </w:r>
      <w:r w:rsidR="0053308D">
        <w:t xml:space="preserve">In this document </w:t>
      </w:r>
      <w:r w:rsidRPr="007B3280">
        <w:rPr>
          <w:b/>
          <w:bCs/>
        </w:rPr>
        <w:t>Workforce Australia Employment Services</w:t>
      </w:r>
      <w:r>
        <w:t xml:space="preserve"> is the term used to describe the </w:t>
      </w:r>
      <w:r w:rsidR="004A0060">
        <w:t>combination of Workforce Australia Online and Workforce Australia Services</w:t>
      </w:r>
      <w:r w:rsidR="00B43BB1">
        <w:t>.</w:t>
      </w:r>
      <w:r w:rsidR="00BD6233">
        <w:t xml:space="preserve"> </w:t>
      </w:r>
    </w:p>
    <w:p w14:paraId="08C6B310" w14:textId="31389030" w:rsidR="0053308D" w:rsidRDefault="0053308D" w:rsidP="0053308D">
      <w:r>
        <w:t>This strategy outlines how the department will evaluate Workforce Australia Employment Services</w:t>
      </w:r>
      <w:r w:rsidRPr="00B43BB1">
        <w:t xml:space="preserve"> </w:t>
      </w:r>
      <w:r>
        <w:t xml:space="preserve">over the first </w:t>
      </w:r>
      <w:r w:rsidR="001C4206">
        <w:t xml:space="preserve">6 </w:t>
      </w:r>
      <w:r>
        <w:t xml:space="preserve">years of the model (2022–2028). </w:t>
      </w:r>
    </w:p>
    <w:p w14:paraId="4D346042" w14:textId="62004698" w:rsidR="00BD6233" w:rsidRDefault="00BD6233" w:rsidP="00BD6233">
      <w:r>
        <w:t xml:space="preserve">This section briefly </w:t>
      </w:r>
      <w:r w:rsidR="004A0060">
        <w:t xml:space="preserve">summarises </w:t>
      </w:r>
      <w:r>
        <w:t>the history of government employment services leading up to the implementation of Workforce Australia in July 2022.</w:t>
      </w:r>
    </w:p>
    <w:p w14:paraId="6D5DAD06" w14:textId="37E3DF0E" w:rsidR="00BD6233" w:rsidRDefault="00BD6233" w:rsidP="00BD6233">
      <w:r>
        <w:rPr>
          <w:b/>
          <w:bCs/>
        </w:rPr>
        <w:t xml:space="preserve">Section 2 </w:t>
      </w:r>
      <w:r>
        <w:t xml:space="preserve">outlines the Workforce Australia </w:t>
      </w:r>
      <w:r w:rsidR="0027696D">
        <w:t xml:space="preserve">Employment </w:t>
      </w:r>
      <w:r>
        <w:t>Services policy</w:t>
      </w:r>
      <w:r w:rsidR="00B43BB1">
        <w:t xml:space="preserve"> settings</w:t>
      </w:r>
      <w:r>
        <w:t>.</w:t>
      </w:r>
    </w:p>
    <w:p w14:paraId="3DC3B258" w14:textId="08B0A4FD" w:rsidR="00BD6233" w:rsidRDefault="00BD6233" w:rsidP="00BD6233">
      <w:r>
        <w:rPr>
          <w:b/>
          <w:bCs/>
        </w:rPr>
        <w:t>Section 3</w:t>
      </w:r>
      <w:r>
        <w:t xml:space="preserve"> </w:t>
      </w:r>
      <w:r w:rsidR="00213238">
        <w:t>defines</w:t>
      </w:r>
      <w:r>
        <w:t xml:space="preserve"> the structure of the evaluation, including the evaluation theories, principles and purpose.</w:t>
      </w:r>
    </w:p>
    <w:p w14:paraId="179DBADB" w14:textId="3B8459FB" w:rsidR="00BD6233" w:rsidRDefault="00BD6233" w:rsidP="00BD6233">
      <w:r>
        <w:rPr>
          <w:b/>
          <w:bCs/>
        </w:rPr>
        <w:t>Section 4</w:t>
      </w:r>
      <w:r>
        <w:t xml:space="preserve"> outlines the evaluation scope, including what is in and out of scope, and the risks and limitations of the evaluation.</w:t>
      </w:r>
    </w:p>
    <w:p w14:paraId="191611B8" w14:textId="72E7E697" w:rsidR="00BD6233" w:rsidRDefault="00BD6233" w:rsidP="00BD6233">
      <w:r>
        <w:rPr>
          <w:b/>
          <w:bCs/>
        </w:rPr>
        <w:t xml:space="preserve">Section 5 </w:t>
      </w:r>
      <w:r w:rsidRPr="00BD6233">
        <w:t xml:space="preserve">details </w:t>
      </w:r>
      <w:r>
        <w:t>the program logic and key evaluation questions.</w:t>
      </w:r>
    </w:p>
    <w:p w14:paraId="45862DEF" w14:textId="2E70173A" w:rsidR="00BD6233" w:rsidRDefault="00BD6233" w:rsidP="00BD6233">
      <w:r w:rsidRPr="00213238">
        <w:rPr>
          <w:b/>
          <w:bCs/>
        </w:rPr>
        <w:t>Section 6</w:t>
      </w:r>
      <w:r>
        <w:t xml:space="preserve"> describes the methodolog</w:t>
      </w:r>
      <w:r w:rsidR="00B43BB1">
        <w:t>ical</w:t>
      </w:r>
      <w:r>
        <w:t xml:space="preserve"> approach and outlines the data sources that will be used in this evaluation</w:t>
      </w:r>
      <w:r w:rsidR="00A51318">
        <w:t>.</w:t>
      </w:r>
    </w:p>
    <w:p w14:paraId="1F1446F9" w14:textId="472D768F" w:rsidR="00213238" w:rsidRDefault="00213238" w:rsidP="00BD6233">
      <w:r w:rsidRPr="00213238">
        <w:rPr>
          <w:b/>
          <w:bCs/>
        </w:rPr>
        <w:t>Section 7</w:t>
      </w:r>
      <w:r>
        <w:t xml:space="preserve"> focuses on the evaluation governance, including </w:t>
      </w:r>
      <w:r w:rsidR="00B43BB1">
        <w:t xml:space="preserve">key </w:t>
      </w:r>
      <w:r>
        <w:t>stakeholders and governance groups.</w:t>
      </w:r>
    </w:p>
    <w:p w14:paraId="50E132A6" w14:textId="4B4ADB09" w:rsidR="00213238" w:rsidRDefault="00213238" w:rsidP="00BD6233">
      <w:r w:rsidRPr="00213238">
        <w:rPr>
          <w:b/>
          <w:bCs/>
        </w:rPr>
        <w:t>Section 8</w:t>
      </w:r>
      <w:r>
        <w:t xml:space="preserve"> outlines the reporting</w:t>
      </w:r>
      <w:r w:rsidR="00EB0FB0">
        <w:t xml:space="preserve"> and dissemination strategy</w:t>
      </w:r>
      <w:r>
        <w:t>, including key deliverables.</w:t>
      </w:r>
    </w:p>
    <w:p w14:paraId="64CA1A46" w14:textId="0940F01A" w:rsidR="0032570F" w:rsidRDefault="00F52D61" w:rsidP="00EB0FB0">
      <w:pPr>
        <w:rPr>
          <w:rFonts w:ascii="Calibri" w:eastAsiaTheme="majorEastAsia" w:hAnsi="Calibri" w:cstheme="majorBidi"/>
          <w:b/>
          <w:color w:val="404246"/>
          <w:sz w:val="30"/>
          <w:szCs w:val="26"/>
        </w:rPr>
      </w:pPr>
      <w:r>
        <w:rPr>
          <w:b/>
          <w:bCs/>
        </w:rPr>
        <w:lastRenderedPageBreak/>
        <w:t>Section 9</w:t>
      </w:r>
      <w:r w:rsidR="00BD6233">
        <w:t xml:space="preserve"> presents the </w:t>
      </w:r>
      <w:r>
        <w:t xml:space="preserve">appendices, including the </w:t>
      </w:r>
      <w:r w:rsidR="00C91BBE">
        <w:t>p</w:t>
      </w:r>
      <w:r w:rsidR="00BD6233" w:rsidRPr="00C91BBE">
        <w:t xml:space="preserve">rogram </w:t>
      </w:r>
      <w:r w:rsidR="00C91BBE">
        <w:t>l</w:t>
      </w:r>
      <w:r w:rsidR="00BD6233" w:rsidRPr="00C91BBE">
        <w:t>ogic</w:t>
      </w:r>
      <w:r w:rsidR="00BD6233">
        <w:t xml:space="preserve"> for Workforce Australia Employment Services </w:t>
      </w:r>
      <w:r>
        <w:t>(</w:t>
      </w:r>
      <w:r w:rsidR="00E01B87">
        <w:fldChar w:fldCharType="begin"/>
      </w:r>
      <w:r w:rsidR="00E01B87">
        <w:instrText xml:space="preserve"> REF _Ref109034936 \h </w:instrText>
      </w:r>
      <w:r w:rsidR="005F12E2">
        <w:instrText xml:space="preserve"> \* MERGEFORMAT </w:instrText>
      </w:r>
      <w:r w:rsidR="00E01B87">
        <w:fldChar w:fldCharType="separate"/>
      </w:r>
      <w:r w:rsidR="00E470F9">
        <w:t xml:space="preserve">Figure </w:t>
      </w:r>
      <w:r w:rsidR="00E470F9" w:rsidRPr="005F12E2">
        <w:t>9.</w:t>
      </w:r>
      <w:r w:rsidR="00E470F9">
        <w:t>1</w:t>
      </w:r>
      <w:r w:rsidR="00E01B87">
        <w:fldChar w:fldCharType="end"/>
      </w:r>
      <w:r w:rsidR="00E01B87">
        <w:t>)</w:t>
      </w:r>
      <w:r>
        <w:t xml:space="preserve"> and </w:t>
      </w:r>
      <w:r w:rsidR="00BD6233">
        <w:t xml:space="preserve">a data </w:t>
      </w:r>
      <w:r w:rsidR="008F01F3">
        <w:t xml:space="preserve">framework </w:t>
      </w:r>
      <w:r>
        <w:t>(</w:t>
      </w:r>
      <w:r w:rsidR="00E01B87">
        <w:fldChar w:fldCharType="begin"/>
      </w:r>
      <w:r w:rsidR="00E01B87">
        <w:instrText xml:space="preserve"> REF _Ref109035619 \h </w:instrText>
      </w:r>
      <w:r w:rsidR="00E01B87">
        <w:fldChar w:fldCharType="separate"/>
      </w:r>
      <w:r w:rsidR="00E470F9">
        <w:t>Figure 9.</w:t>
      </w:r>
      <w:r w:rsidR="00E470F9">
        <w:rPr>
          <w:noProof/>
        </w:rPr>
        <w:t>2</w:t>
      </w:r>
      <w:r w:rsidR="00E01B87">
        <w:fldChar w:fldCharType="end"/>
      </w:r>
      <w:r>
        <w:t xml:space="preserve">) </w:t>
      </w:r>
      <w:r w:rsidR="00BD6233">
        <w:t xml:space="preserve">that maps key evaluation questions </w:t>
      </w:r>
      <w:r w:rsidR="00EB0FB0">
        <w:t>to relevant</w:t>
      </w:r>
      <w:r w:rsidR="00BD6233">
        <w:t xml:space="preserve"> data sources </w:t>
      </w:r>
      <w:r w:rsidR="00654212">
        <w:t>and</w:t>
      </w:r>
      <w:r w:rsidR="00BD6233">
        <w:t xml:space="preserve"> data collection activities.</w:t>
      </w:r>
      <w:bookmarkStart w:id="2" w:name="_Toc107931464"/>
      <w:r w:rsidR="0032570F">
        <w:br w:type="page"/>
      </w:r>
    </w:p>
    <w:p w14:paraId="13DB7888" w14:textId="5B54F1B9" w:rsidR="00BD6233" w:rsidRPr="00BD6233" w:rsidRDefault="00BD6233" w:rsidP="00BD6233">
      <w:pPr>
        <w:pStyle w:val="Heading2"/>
      </w:pPr>
      <w:bookmarkStart w:id="3" w:name="_Toc129962088"/>
      <w:r>
        <w:lastRenderedPageBreak/>
        <w:t>1.1</w:t>
      </w:r>
      <w:r>
        <w:tab/>
      </w:r>
      <w:r w:rsidRPr="00BD6233">
        <w:t>Background to Workforce Australia Employment Services</w:t>
      </w:r>
      <w:bookmarkEnd w:id="2"/>
      <w:bookmarkEnd w:id="3"/>
    </w:p>
    <w:p w14:paraId="65ABC096" w14:textId="5DBA778E" w:rsidR="00BD6233" w:rsidRPr="00C85A51" w:rsidRDefault="00BD6233" w:rsidP="00BD6233">
      <w:r>
        <w:t xml:space="preserve">Workforce Australia Employment Services is the most recent iteration of </w:t>
      </w:r>
      <w:r w:rsidR="00824F1D">
        <w:t xml:space="preserve">mainstream </w:t>
      </w:r>
      <w:r>
        <w:t>government</w:t>
      </w:r>
      <w:r w:rsidR="00913AD9">
        <w:t>-</w:t>
      </w:r>
      <w:r>
        <w:t>funded employment services.</w:t>
      </w:r>
      <w:r w:rsidR="00824F1D">
        <w:t xml:space="preserve"> It operates in all non-remote regions of Australia.</w:t>
      </w:r>
    </w:p>
    <w:p w14:paraId="090829C4" w14:textId="77777777" w:rsidR="00BD6233" w:rsidRPr="008915A2" w:rsidRDefault="00BD6233" w:rsidP="00BD6233">
      <w:pPr>
        <w:pStyle w:val="Heading3"/>
      </w:pPr>
      <w:bookmarkStart w:id="4" w:name="_Toc107931465"/>
      <w:bookmarkStart w:id="5" w:name="_Toc129962089"/>
      <w:r>
        <w:t>1.1.1</w:t>
      </w:r>
      <w:r>
        <w:tab/>
        <w:t>The history of outsourced government employment services</w:t>
      </w:r>
      <w:bookmarkEnd w:id="4"/>
      <w:bookmarkEnd w:id="5"/>
    </w:p>
    <w:p w14:paraId="332B584B" w14:textId="3FF0D889" w:rsidR="00EB0FB0" w:rsidRDefault="00BD6233" w:rsidP="00EB0FB0">
      <w:r w:rsidRPr="3F4C43A1">
        <w:t xml:space="preserve">The </w:t>
      </w:r>
      <w:r w:rsidR="00913AD9">
        <w:t>Australian</w:t>
      </w:r>
      <w:r w:rsidR="00913AD9" w:rsidRPr="3F4C43A1">
        <w:t xml:space="preserve"> </w:t>
      </w:r>
      <w:r w:rsidRPr="3F4C43A1">
        <w:t xml:space="preserve">Government has outsourced employment services to largely </w:t>
      </w:r>
      <w:r w:rsidRPr="00845503">
        <w:t>non-government</w:t>
      </w:r>
      <w:r w:rsidR="00872B04">
        <w:t>-</w:t>
      </w:r>
      <w:r w:rsidRPr="00872B04">
        <w:t>owned</w:t>
      </w:r>
      <w:r w:rsidRPr="3F4C43A1">
        <w:t xml:space="preserve"> providers since 1998.</w:t>
      </w:r>
      <w:r>
        <w:t xml:space="preserve"> There have been several iterations of </w:t>
      </w:r>
      <w:r w:rsidR="00824F1D">
        <w:t xml:space="preserve">mainstream </w:t>
      </w:r>
      <w:r>
        <w:t>government</w:t>
      </w:r>
      <w:r w:rsidR="00E27B7C">
        <w:t>-</w:t>
      </w:r>
      <w:r>
        <w:t>funded employment services</w:t>
      </w:r>
      <w:r w:rsidR="002F0292">
        <w:t>:</w:t>
      </w:r>
      <w:r>
        <w:t xml:space="preserve"> Job Network (1998–2009), Job Services Australia (2009–2015), jobactive </w:t>
      </w:r>
      <w:r w:rsidR="00000CD3">
        <w:t>(</w:t>
      </w:r>
      <w:r>
        <w:t xml:space="preserve">2015–2022) and Workforce Australia </w:t>
      </w:r>
      <w:r w:rsidR="0027696D">
        <w:t xml:space="preserve">Employment </w:t>
      </w:r>
      <w:r>
        <w:t>Services</w:t>
      </w:r>
      <w:r w:rsidR="00BC5BCC">
        <w:t xml:space="preserve"> (since </w:t>
      </w:r>
      <w:r w:rsidR="00AE6DC0">
        <w:t xml:space="preserve">July </w:t>
      </w:r>
      <w:r w:rsidR="00BC5BCC">
        <w:t>2022)</w:t>
      </w:r>
      <w:r>
        <w:t xml:space="preserve"> (</w:t>
      </w:r>
      <w:r w:rsidR="00CE6667">
        <w:fldChar w:fldCharType="begin"/>
      </w:r>
      <w:r w:rsidR="00CE6667">
        <w:instrText xml:space="preserve"> REF _Ref115880453 \h </w:instrText>
      </w:r>
      <w:r w:rsidR="00CE6667">
        <w:fldChar w:fldCharType="separate"/>
      </w:r>
      <w:r w:rsidR="00E470F9">
        <w:t>Figure 1.</w:t>
      </w:r>
      <w:r w:rsidR="00E470F9">
        <w:rPr>
          <w:noProof/>
        </w:rPr>
        <w:t>1</w:t>
      </w:r>
      <w:r w:rsidR="00CE6667">
        <w:fldChar w:fldCharType="end"/>
      </w:r>
      <w:r>
        <w:t>).</w:t>
      </w:r>
      <w:bookmarkStart w:id="6" w:name="_Ref109195929"/>
      <w:bookmarkStart w:id="7" w:name="_Toc94537520"/>
      <w:bookmarkStart w:id="8" w:name="_Toc94707356"/>
      <w:bookmarkStart w:id="9" w:name="_Ref108081207"/>
      <w:bookmarkStart w:id="10" w:name="_Toc109040893"/>
    </w:p>
    <w:p w14:paraId="6B449157" w14:textId="4463DAD4" w:rsidR="00BD6233" w:rsidRDefault="00526A5F" w:rsidP="00AE6DC0">
      <w:pPr>
        <w:pStyle w:val="Captiontable"/>
      </w:pPr>
      <w:bookmarkStart w:id="11" w:name="_Ref115880453"/>
      <w:r>
        <w:lastRenderedPageBreak/>
        <w:t>Figure 1.</w:t>
      </w:r>
      <w:r w:rsidR="0044549D">
        <w:fldChar w:fldCharType="begin"/>
      </w:r>
      <w:r w:rsidR="0044549D">
        <w:instrText xml:space="preserve"> SEQ Figure \* ARABIC \s 1 </w:instrText>
      </w:r>
      <w:r w:rsidR="0044549D">
        <w:fldChar w:fldCharType="separate"/>
      </w:r>
      <w:r w:rsidR="00E470F9">
        <w:rPr>
          <w:noProof/>
        </w:rPr>
        <w:t>1</w:t>
      </w:r>
      <w:r w:rsidR="0044549D">
        <w:rPr>
          <w:noProof/>
        </w:rPr>
        <w:fldChar w:fldCharType="end"/>
      </w:r>
      <w:bookmarkEnd w:id="6"/>
      <w:bookmarkEnd w:id="11"/>
      <w:r w:rsidR="00BD6233" w:rsidRPr="00381E3F">
        <w:t xml:space="preserve"> Timeline of outsourced employment services in Australia</w:t>
      </w:r>
      <w:bookmarkEnd w:id="7"/>
      <w:bookmarkEnd w:id="8"/>
      <w:bookmarkEnd w:id="9"/>
      <w:bookmarkEnd w:id="10"/>
    </w:p>
    <w:p w14:paraId="742EF6AE" w14:textId="7908B278" w:rsidR="00EB0FB0" w:rsidRDefault="007A2571" w:rsidP="00CE6667">
      <w:pPr>
        <w:rPr>
          <w:rFonts w:ascii="Calibri" w:eastAsiaTheme="majorEastAsia" w:hAnsi="Calibri" w:cstheme="majorBidi"/>
          <w:color w:val="000000" w:themeColor="text1"/>
          <w:sz w:val="28"/>
          <w:szCs w:val="24"/>
        </w:rPr>
      </w:pPr>
      <w:r>
        <w:rPr>
          <w:noProof/>
          <w:sz w:val="16"/>
          <w:szCs w:val="16"/>
        </w:rPr>
        <w:drawing>
          <wp:inline distT="0" distB="0" distL="0" distR="0" wp14:anchorId="5DB3AF3C" wp14:editId="7A2323C4">
            <wp:extent cx="5731510" cy="6916420"/>
            <wp:effectExtent l="0" t="0" r="2540" b="0"/>
            <wp:docPr id="9" name="Picture 9" descr="Timeline of the history of outsources employment services in Australia from 1998 t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imeline of the history of outsources employment services in Australia from 1998 to 2022."/>
                    <pic:cNvPicPr/>
                  </pic:nvPicPr>
                  <pic:blipFill>
                    <a:blip r:embed="rId21"/>
                    <a:stretch>
                      <a:fillRect/>
                    </a:stretch>
                  </pic:blipFill>
                  <pic:spPr>
                    <a:xfrm>
                      <a:off x="0" y="0"/>
                      <a:ext cx="5731510" cy="6916420"/>
                    </a:xfrm>
                    <a:prstGeom prst="rect">
                      <a:avLst/>
                    </a:prstGeom>
                  </pic:spPr>
                </pic:pic>
              </a:graphicData>
            </a:graphic>
          </wp:inline>
        </w:drawing>
      </w:r>
      <w:r w:rsidR="00EB0FB0">
        <w:br w:type="page"/>
      </w:r>
    </w:p>
    <w:p w14:paraId="1D9C1FCD" w14:textId="0E4458F1" w:rsidR="00EB0FB0" w:rsidRDefault="00EB0FB0" w:rsidP="00EB0FB0">
      <w:pPr>
        <w:pStyle w:val="Heading3"/>
      </w:pPr>
      <w:bookmarkStart w:id="12" w:name="_Toc129962090"/>
      <w:r>
        <w:lastRenderedPageBreak/>
        <w:t>1.1.2</w:t>
      </w:r>
      <w:r w:rsidR="004C7974">
        <w:tab/>
      </w:r>
      <w:r>
        <w:t>The development of Workforce Australia Employment Services</w:t>
      </w:r>
      <w:bookmarkEnd w:id="12"/>
      <w:r>
        <w:t xml:space="preserve"> </w:t>
      </w:r>
    </w:p>
    <w:p w14:paraId="097CB1B9" w14:textId="3FE13C31" w:rsidR="00EB0FB0" w:rsidRDefault="00EB0FB0" w:rsidP="00EB0FB0">
      <w:r>
        <w:t xml:space="preserve">The </w:t>
      </w:r>
      <w:r w:rsidR="00D77DF0">
        <w:t>g</w:t>
      </w:r>
      <w:r>
        <w:t xml:space="preserve">overnment convened an independent </w:t>
      </w:r>
      <w:r w:rsidR="00897DAF">
        <w:t>e</w:t>
      </w:r>
      <w:r>
        <w:t xml:space="preserve">xpert </w:t>
      </w:r>
      <w:r w:rsidR="00897DAF">
        <w:t>a</w:t>
      </w:r>
      <w:r>
        <w:t xml:space="preserve">dvisory </w:t>
      </w:r>
      <w:r w:rsidR="00897DAF">
        <w:t>p</w:t>
      </w:r>
      <w:r>
        <w:t xml:space="preserve">anel in January 2018 to help shape the future design of employment services in Australia. Members of the panel included business, provider and welfare group representatives, as well as a labour market economist and an expert in business transformation. </w:t>
      </w:r>
      <w:r w:rsidRPr="00381E3F">
        <w:t>The</w:t>
      </w:r>
      <w:r w:rsidRPr="00381E3F">
        <w:rPr>
          <w:shd w:val="clear" w:color="auto" w:fill="FFFFFF"/>
        </w:rPr>
        <w:t xml:space="preserve"> panel subsequently </w:t>
      </w:r>
      <w:r>
        <w:rPr>
          <w:shd w:val="clear" w:color="auto" w:fill="FFFFFF"/>
        </w:rPr>
        <w:t xml:space="preserve">produced </w:t>
      </w:r>
      <w:r w:rsidRPr="00381E3F">
        <w:rPr>
          <w:shd w:val="clear" w:color="auto" w:fill="FFFFFF"/>
        </w:rPr>
        <w:t xml:space="preserve">the </w:t>
      </w:r>
      <w:hyperlink r:id="rId22" w:tooltip="Link to the I want to work report webpage" w:history="1">
        <w:r w:rsidRPr="00DC1353">
          <w:rPr>
            <w:rStyle w:val="Hyperlink"/>
            <w:i/>
            <w:iCs/>
            <w:shd w:val="clear" w:color="auto" w:fill="FFFFFF"/>
          </w:rPr>
          <w:t xml:space="preserve">I want to work </w:t>
        </w:r>
        <w:r w:rsidRPr="00DC1353">
          <w:rPr>
            <w:rStyle w:val="Hyperlink"/>
            <w:shd w:val="clear" w:color="auto" w:fill="FFFFFF"/>
          </w:rPr>
          <w:t>report</w:t>
        </w:r>
      </w:hyperlink>
      <w:r w:rsidRPr="00381E3F">
        <w:rPr>
          <w:shd w:val="clear" w:color="auto" w:fill="FFFFFF"/>
        </w:rPr>
        <w:t xml:space="preserve"> in December 2018</w:t>
      </w:r>
      <w:r>
        <w:rPr>
          <w:shd w:val="clear" w:color="auto" w:fill="FFFFFF"/>
        </w:rPr>
        <w:t xml:space="preserve">. </w:t>
      </w:r>
      <w:r w:rsidRPr="00971139">
        <w:t>Th</w:t>
      </w:r>
      <w:r>
        <w:t>e</w:t>
      </w:r>
      <w:r w:rsidRPr="00971139">
        <w:t xml:space="preserve"> report set out 11 recommendations on the future of employment services. The </w:t>
      </w:r>
      <w:r w:rsidR="0017375D">
        <w:t>p</w:t>
      </w:r>
      <w:r w:rsidRPr="00971139">
        <w:t xml:space="preserve">anel recommended </w:t>
      </w:r>
      <w:r w:rsidR="0017375D">
        <w:t xml:space="preserve">that </w:t>
      </w:r>
      <w:r w:rsidRPr="00971139">
        <w:t xml:space="preserve">service delivery be </w:t>
      </w:r>
      <w:r w:rsidRPr="00845503">
        <w:t>grounded in digital</w:t>
      </w:r>
      <w:r w:rsidR="00DD689E">
        <w:t xml:space="preserve"> methods</w:t>
      </w:r>
      <w:r w:rsidRPr="00971139">
        <w:t xml:space="preserve"> and supported with face-to-face services for those who need them. </w:t>
      </w:r>
      <w:r>
        <w:t xml:space="preserve">It </w:t>
      </w:r>
      <w:r w:rsidRPr="00971139">
        <w:t>recommend</w:t>
      </w:r>
      <w:r>
        <w:t>ed</w:t>
      </w:r>
      <w:r w:rsidRPr="00971139">
        <w:t xml:space="preserve"> a more user</w:t>
      </w:r>
      <w:r w:rsidR="00953770">
        <w:t>-</w:t>
      </w:r>
      <w:r w:rsidRPr="00971139">
        <w:t>friendly and personalised system</w:t>
      </w:r>
      <w:r>
        <w:t xml:space="preserve"> designed around</w:t>
      </w:r>
      <w:r w:rsidRPr="00971139">
        <w:t xml:space="preserve"> </w:t>
      </w:r>
      <w:r>
        <w:t>and</w:t>
      </w:r>
      <w:r w:rsidRPr="00971139">
        <w:t xml:space="preserve"> empower</w:t>
      </w:r>
      <w:r w:rsidR="00953770">
        <w:t>ing to</w:t>
      </w:r>
      <w:r w:rsidRPr="00971139">
        <w:t xml:space="preserve"> users.</w:t>
      </w:r>
      <w:r>
        <w:t xml:space="preserve"> </w:t>
      </w:r>
    </w:p>
    <w:p w14:paraId="0FBACD2B" w14:textId="14C131C2" w:rsidR="00EB0FB0" w:rsidRDefault="00EB0FB0" w:rsidP="00EB0FB0">
      <w:pPr>
        <w:rPr>
          <w:rFonts w:ascii="Calibri" w:eastAsia="Calibri" w:hAnsi="Calibri" w:cs="Calibri"/>
        </w:rPr>
      </w:pPr>
      <w:r w:rsidRPr="00A16C4D">
        <w:rPr>
          <w:lang w:eastAsia="en-AU"/>
        </w:rPr>
        <w:t xml:space="preserve">In March 2019 the Australian Government announced that </w:t>
      </w:r>
      <w:r>
        <w:rPr>
          <w:lang w:eastAsia="en-AU"/>
        </w:rPr>
        <w:t xml:space="preserve">Workforce Australia Employment Services </w:t>
      </w:r>
      <w:r w:rsidRPr="00A16C4D">
        <w:rPr>
          <w:lang w:eastAsia="en-AU"/>
        </w:rPr>
        <w:t>would replace jobactive in July 2022</w:t>
      </w:r>
      <w:r>
        <w:rPr>
          <w:lang w:eastAsia="en-AU"/>
        </w:rPr>
        <w:t>. In the lead</w:t>
      </w:r>
      <w:r w:rsidR="00AE2AD4">
        <w:rPr>
          <w:lang w:eastAsia="en-AU"/>
        </w:rPr>
        <w:t>-</w:t>
      </w:r>
      <w:r>
        <w:rPr>
          <w:lang w:eastAsia="en-AU"/>
        </w:rPr>
        <w:t>up to this, s</w:t>
      </w:r>
      <w:r w:rsidRPr="787D899F">
        <w:rPr>
          <w:rFonts w:ascii="Calibri" w:eastAsia="Calibri" w:hAnsi="Calibri" w:cs="Calibri"/>
        </w:rPr>
        <w:t xml:space="preserve">everal trials </w:t>
      </w:r>
      <w:r w:rsidR="003256B2">
        <w:rPr>
          <w:rFonts w:ascii="Calibri" w:eastAsia="Calibri" w:hAnsi="Calibri" w:cs="Calibri"/>
        </w:rPr>
        <w:t>were</w:t>
      </w:r>
      <w:r w:rsidRPr="787D899F">
        <w:rPr>
          <w:rFonts w:ascii="Calibri" w:eastAsia="Calibri" w:hAnsi="Calibri" w:cs="Calibri"/>
        </w:rPr>
        <w:t xml:space="preserve"> undertaken to inform the </w:t>
      </w:r>
      <w:r>
        <w:rPr>
          <w:rFonts w:ascii="Calibri" w:eastAsia="Calibri" w:hAnsi="Calibri" w:cs="Calibri"/>
        </w:rPr>
        <w:t xml:space="preserve">development of </w:t>
      </w:r>
      <w:r>
        <w:t>Workforce Australia Employment Services</w:t>
      </w:r>
      <w:r w:rsidRPr="787D899F">
        <w:rPr>
          <w:rFonts w:ascii="Calibri" w:eastAsia="Calibri" w:hAnsi="Calibri" w:cs="Calibri"/>
        </w:rPr>
        <w:t>:</w:t>
      </w:r>
    </w:p>
    <w:p w14:paraId="0C5D9EA0" w14:textId="33D6A397" w:rsidR="00EB0FB0" w:rsidRPr="00A43274" w:rsidRDefault="00EB0FB0" w:rsidP="00EB0FB0">
      <w:pPr>
        <w:pStyle w:val="ListBullet"/>
        <w:spacing w:before="120" w:after="120" w:line="276" w:lineRule="auto"/>
      </w:pPr>
      <w:r w:rsidRPr="00A43274">
        <w:t>Online Employment Services Trial (OEST) (July 2018 – April 2020)</w:t>
      </w:r>
      <w:r w:rsidR="00631D96">
        <w:t>.</w:t>
      </w:r>
      <w:r w:rsidRPr="00822922">
        <w:rPr>
          <w:vertAlign w:val="superscript"/>
        </w:rPr>
        <w:footnoteReference w:id="2"/>
      </w:r>
      <w:r w:rsidR="00631D96">
        <w:t xml:space="preserve"> This was a randomised trial to test the feasibility and outcomes </w:t>
      </w:r>
      <w:r w:rsidR="00064BC3">
        <w:t xml:space="preserve">of </w:t>
      </w:r>
      <w:r w:rsidR="00631D96">
        <w:t xml:space="preserve">providing employment services online. The evaluation of the trial was published in </w:t>
      </w:r>
      <w:r w:rsidR="003738C7">
        <w:t>March</w:t>
      </w:r>
      <w:r w:rsidR="00631D96">
        <w:t xml:space="preserve"> 2021.</w:t>
      </w:r>
      <w:r w:rsidR="00631D96">
        <w:rPr>
          <w:rStyle w:val="FootnoteReference"/>
        </w:rPr>
        <w:footnoteReference w:id="3"/>
      </w:r>
    </w:p>
    <w:p w14:paraId="7E9B15D8" w14:textId="21E7064E" w:rsidR="00EB0FB0" w:rsidRPr="00A43274" w:rsidRDefault="00EB0FB0" w:rsidP="00EB0FB0">
      <w:pPr>
        <w:pStyle w:val="ListBullet"/>
        <w:spacing w:before="120" w:after="120" w:line="276" w:lineRule="auto"/>
      </w:pPr>
      <w:r w:rsidRPr="00A43274">
        <w:t>Online Job Seeker Classification Instrument (JSCI) Trial (July 2018 – April 2020)</w:t>
      </w:r>
      <w:r w:rsidR="00631D96">
        <w:t>. This trial tested the feasibility</w:t>
      </w:r>
      <w:r w:rsidR="00CA553B">
        <w:t>,</w:t>
      </w:r>
      <w:r w:rsidR="00631D96">
        <w:t xml:space="preserve"> </w:t>
      </w:r>
      <w:r w:rsidR="00CA553B">
        <w:t xml:space="preserve">accuracy </w:t>
      </w:r>
      <w:r w:rsidR="00631D96">
        <w:t xml:space="preserve">and outcomes of assessment of job seeker needs online. The evaluation of the trial was published in </w:t>
      </w:r>
      <w:r w:rsidR="003738C7">
        <w:t>March</w:t>
      </w:r>
      <w:r w:rsidR="00631D96">
        <w:t xml:space="preserve"> 2021.</w:t>
      </w:r>
      <w:r w:rsidR="00631D96">
        <w:rPr>
          <w:rStyle w:val="FootnoteReference"/>
        </w:rPr>
        <w:footnoteReference w:id="4"/>
      </w:r>
    </w:p>
    <w:p w14:paraId="1EA208BD" w14:textId="037B0153" w:rsidR="00EB0FB0" w:rsidRPr="00A43274" w:rsidRDefault="00EB0FB0" w:rsidP="00EB0FB0">
      <w:pPr>
        <w:pStyle w:val="ListBullet"/>
        <w:spacing w:before="120" w:after="120" w:line="276" w:lineRule="auto"/>
      </w:pPr>
      <w:r w:rsidRPr="00A43274">
        <w:t xml:space="preserve">New Employment Services Trial (NEST) (July 2019 – July 2022). This trial operated in </w:t>
      </w:r>
      <w:r w:rsidR="00064BC3">
        <w:t>2</w:t>
      </w:r>
      <w:r w:rsidR="00064BC3" w:rsidRPr="00A43274">
        <w:t xml:space="preserve"> </w:t>
      </w:r>
      <w:r w:rsidRPr="00A43274">
        <w:t>employment regions – Adelaide South, South Australia</w:t>
      </w:r>
      <w:r w:rsidR="00F8056A">
        <w:t>;</w:t>
      </w:r>
      <w:r w:rsidRPr="00A43274">
        <w:t xml:space="preserve"> and Mid North Coast, New South Wales </w:t>
      </w:r>
      <w:r w:rsidR="00F8056A">
        <w:t>–</w:t>
      </w:r>
      <w:r w:rsidRPr="00A43274">
        <w:t xml:space="preserve"> and offered </w:t>
      </w:r>
      <w:r w:rsidR="00F8056A">
        <w:t>2</w:t>
      </w:r>
      <w:r w:rsidR="00F8056A" w:rsidRPr="00A43274">
        <w:t xml:space="preserve"> </w:t>
      </w:r>
      <w:r w:rsidRPr="00A43274">
        <w:t>service levels</w:t>
      </w:r>
      <w:r w:rsidR="00F8056A">
        <w:t>:</w:t>
      </w:r>
      <w:r w:rsidRPr="00A43274">
        <w:t xml:space="preserve"> Digital Services (online) and Enhanced Services (provider).</w:t>
      </w:r>
    </w:p>
    <w:p w14:paraId="1BC2DCC5" w14:textId="20EE77A4" w:rsidR="00EB0FB0" w:rsidRPr="00381E3F" w:rsidRDefault="00EB0FB0" w:rsidP="00EB0FB0">
      <w:pPr>
        <w:keepNext/>
        <w:keepLines/>
      </w:pPr>
      <w:r w:rsidRPr="787D899F">
        <w:t>The</w:t>
      </w:r>
      <w:r w:rsidR="00631D96">
        <w:t xml:space="preserve"> NEST</w:t>
      </w:r>
      <w:r w:rsidRPr="787D899F">
        <w:t xml:space="preserve"> adopted the principles of user-centred design, with an iterative approach</w:t>
      </w:r>
      <w:r>
        <w:t xml:space="preserve"> to</w:t>
      </w:r>
      <w:r w:rsidRPr="787D899F">
        <w:t xml:space="preserve"> testing policy, program and platform design with participants, employment service</w:t>
      </w:r>
      <w:r>
        <w:t>s</w:t>
      </w:r>
      <w:r w:rsidRPr="787D899F">
        <w:t xml:space="preserve"> providers and other stakeholders, and making real-time adjustments where possible in response to feedback. All </w:t>
      </w:r>
      <w:r>
        <w:t xml:space="preserve">of </w:t>
      </w:r>
      <w:r w:rsidRPr="787D899F">
        <w:t xml:space="preserve">the trials have been evaluated by the Employment Evaluation Branch </w:t>
      </w:r>
      <w:r>
        <w:t>in the Department of Employment and Workplace Relations (DEWR).</w:t>
      </w:r>
      <w:r>
        <w:rPr>
          <w:rStyle w:val="FootnoteReference"/>
        </w:rPr>
        <w:footnoteReference w:id="5"/>
      </w:r>
    </w:p>
    <w:p w14:paraId="43454CBD" w14:textId="0DC43E1F" w:rsidR="00BD6233" w:rsidRDefault="00BD6233" w:rsidP="00BD6233">
      <w:pPr>
        <w:spacing w:after="160" w:line="259" w:lineRule="auto"/>
      </w:pPr>
      <w:r>
        <w:br w:type="page"/>
      </w:r>
    </w:p>
    <w:p w14:paraId="549DD5E9" w14:textId="2160DEB6" w:rsidR="00BD6233" w:rsidRDefault="00BD6233" w:rsidP="00BD6233">
      <w:pPr>
        <w:pStyle w:val="Heading1"/>
        <w:rPr>
          <w:lang w:val="en"/>
        </w:rPr>
      </w:pPr>
      <w:bookmarkStart w:id="13" w:name="_Toc129962091"/>
      <w:r>
        <w:rPr>
          <w:lang w:val="en"/>
        </w:rPr>
        <w:lastRenderedPageBreak/>
        <w:t>2.</w:t>
      </w:r>
      <w:r>
        <w:rPr>
          <w:lang w:val="en"/>
        </w:rPr>
        <w:tab/>
      </w:r>
      <w:bookmarkStart w:id="14" w:name="_Toc107931466"/>
      <w:bookmarkStart w:id="15" w:name="_Toc95916410"/>
      <w:r>
        <w:rPr>
          <w:lang w:val="en"/>
        </w:rPr>
        <w:t>Workforce Australia</w:t>
      </w:r>
      <w:bookmarkEnd w:id="13"/>
      <w:r>
        <w:rPr>
          <w:lang w:val="en"/>
        </w:rPr>
        <w:t xml:space="preserve"> </w:t>
      </w:r>
      <w:bookmarkEnd w:id="14"/>
      <w:bookmarkEnd w:id="15"/>
    </w:p>
    <w:p w14:paraId="45685EF9" w14:textId="77777777" w:rsidR="00981252" w:rsidRDefault="00981252" w:rsidP="001E55F8">
      <w:pPr>
        <w:pStyle w:val="Heading2"/>
        <w:numPr>
          <w:ilvl w:val="1"/>
          <w:numId w:val="9"/>
        </w:numPr>
        <w:ind w:left="369" w:hanging="360"/>
      </w:pPr>
      <w:bookmarkStart w:id="16" w:name="_Toc129962092"/>
      <w:r>
        <w:t>Workforce Australia</w:t>
      </w:r>
      <w:bookmarkEnd w:id="16"/>
    </w:p>
    <w:p w14:paraId="75F4D8B2" w14:textId="5010576A" w:rsidR="00DC402C" w:rsidRDefault="00981252" w:rsidP="00981252">
      <w:pPr>
        <w:rPr>
          <w:lang w:val="en"/>
        </w:rPr>
      </w:pPr>
      <w:r>
        <w:rPr>
          <w:lang w:val="en"/>
        </w:rPr>
        <w:t>Workforce Australia is a significant transformation of government funded employment and skills programs and initiatives.</w:t>
      </w:r>
      <w:r>
        <w:t xml:space="preserve"> </w:t>
      </w:r>
      <w:r>
        <w:rPr>
          <w:lang w:val="en"/>
        </w:rPr>
        <w:t>The principles underpinning Workforce Australia are services that are</w:t>
      </w:r>
      <w:r w:rsidR="00DC402C">
        <w:rPr>
          <w:lang w:val="en"/>
        </w:rPr>
        <w:t xml:space="preserve">: </w:t>
      </w:r>
    </w:p>
    <w:p w14:paraId="4D2A13B5" w14:textId="77777777" w:rsidR="00DC402C" w:rsidRPr="00A43274" w:rsidRDefault="00DC402C" w:rsidP="00DC402C">
      <w:pPr>
        <w:pStyle w:val="ListBullet"/>
        <w:spacing w:before="120" w:after="120" w:line="276" w:lineRule="auto"/>
      </w:pPr>
      <w:r w:rsidRPr="00A43274">
        <w:t>simple – with everything in one place</w:t>
      </w:r>
    </w:p>
    <w:p w14:paraId="6242E816" w14:textId="77777777" w:rsidR="00DC402C" w:rsidRPr="00A43274" w:rsidRDefault="00DC402C" w:rsidP="00DC402C">
      <w:pPr>
        <w:pStyle w:val="ListBullet"/>
        <w:spacing w:before="120" w:after="120" w:line="276" w:lineRule="auto"/>
      </w:pPr>
      <w:r>
        <w:t xml:space="preserve">supported </w:t>
      </w:r>
      <w:r w:rsidRPr="00A43274">
        <w:t>– providing the tools needed to progress</w:t>
      </w:r>
    </w:p>
    <w:p w14:paraId="3BCE6BF5" w14:textId="77777777" w:rsidR="00DC402C" w:rsidRPr="00A43274" w:rsidRDefault="00DC402C" w:rsidP="00DC402C">
      <w:pPr>
        <w:pStyle w:val="ListBullet"/>
        <w:spacing w:before="120" w:after="120" w:line="276" w:lineRule="auto"/>
      </w:pPr>
      <w:r w:rsidRPr="00A43274">
        <w:t xml:space="preserve">connected – linking </w:t>
      </w:r>
      <w:r>
        <w:t>individuals</w:t>
      </w:r>
      <w:r w:rsidRPr="00A43274">
        <w:t xml:space="preserve"> to jobs and businesses to staff</w:t>
      </w:r>
    </w:p>
    <w:p w14:paraId="79107948" w14:textId="1A03CC1A" w:rsidR="00DC402C" w:rsidRDefault="00DC402C" w:rsidP="00DC402C">
      <w:pPr>
        <w:pStyle w:val="ListBullet"/>
        <w:spacing w:before="120" w:after="120" w:line="276" w:lineRule="auto"/>
      </w:pPr>
      <w:r w:rsidRPr="00A43274">
        <w:t xml:space="preserve">respectful – giving </w:t>
      </w:r>
      <w:r>
        <w:t>individuals</w:t>
      </w:r>
      <w:r w:rsidRPr="00A43274">
        <w:t xml:space="preserve"> choice and control</w:t>
      </w:r>
      <w:r w:rsidR="001B4F9E">
        <w:t>.</w:t>
      </w:r>
    </w:p>
    <w:p w14:paraId="49ED7781" w14:textId="759D3FEB" w:rsidR="00E40A31" w:rsidRPr="00413445" w:rsidRDefault="00BD6233" w:rsidP="00E40A31">
      <w:pPr>
        <w:rPr>
          <w:lang w:val="en"/>
        </w:rPr>
      </w:pPr>
      <w:r>
        <w:t xml:space="preserve">The mainstream employment services, Workforce Australia </w:t>
      </w:r>
      <w:r w:rsidR="0027696D">
        <w:t xml:space="preserve">Employment </w:t>
      </w:r>
      <w:r>
        <w:t>Services</w:t>
      </w:r>
      <w:r w:rsidR="008A7BE5">
        <w:t>,</w:t>
      </w:r>
      <w:r w:rsidR="00E40A31">
        <w:t xml:space="preserve"> </w:t>
      </w:r>
      <w:r w:rsidR="00D862F4">
        <w:rPr>
          <w:lang w:val="en"/>
        </w:rPr>
        <w:t xml:space="preserve">is </w:t>
      </w:r>
      <w:r w:rsidR="00E40A31">
        <w:rPr>
          <w:lang w:val="en"/>
        </w:rPr>
        <w:t>designed to be</w:t>
      </w:r>
      <w:r w:rsidR="008A7BE5">
        <w:rPr>
          <w:lang w:val="en"/>
        </w:rPr>
        <w:t xml:space="preserve"> a</w:t>
      </w:r>
      <w:r w:rsidR="00E40A31">
        <w:rPr>
          <w:lang w:val="en"/>
        </w:rPr>
        <w:t xml:space="preserve"> </w:t>
      </w:r>
      <w:r w:rsidR="00E40A31" w:rsidRPr="00413445">
        <w:rPr>
          <w:lang w:val="en"/>
        </w:rPr>
        <w:t>personal</w:t>
      </w:r>
      <w:r w:rsidR="00E40A31">
        <w:rPr>
          <w:lang w:val="en"/>
        </w:rPr>
        <w:t xml:space="preserve"> </w:t>
      </w:r>
      <w:r w:rsidR="00E40A31" w:rsidRPr="00413445">
        <w:rPr>
          <w:lang w:val="en"/>
        </w:rPr>
        <w:t>and</w:t>
      </w:r>
      <w:r w:rsidR="00E40A31">
        <w:rPr>
          <w:lang w:val="en"/>
        </w:rPr>
        <w:t xml:space="preserve"> </w:t>
      </w:r>
      <w:r w:rsidR="00E40A31" w:rsidRPr="00413445">
        <w:rPr>
          <w:lang w:val="en"/>
        </w:rPr>
        <w:t>effective</w:t>
      </w:r>
      <w:r w:rsidR="00E40A31">
        <w:rPr>
          <w:lang w:val="en"/>
        </w:rPr>
        <w:t xml:space="preserve"> </w:t>
      </w:r>
      <w:r w:rsidR="00E40A31" w:rsidRPr="00C02DA5">
        <w:rPr>
          <w:lang w:val="en"/>
        </w:rPr>
        <w:t>employment service</w:t>
      </w:r>
      <w:r w:rsidR="00AE6DC0">
        <w:rPr>
          <w:lang w:val="en"/>
        </w:rPr>
        <w:t xml:space="preserve"> </w:t>
      </w:r>
      <w:r w:rsidR="00E40A31" w:rsidRPr="00413445">
        <w:rPr>
          <w:lang w:val="en"/>
        </w:rPr>
        <w:t>that:</w:t>
      </w:r>
    </w:p>
    <w:p w14:paraId="1B8A509F" w14:textId="77777777" w:rsidR="00C41F9B" w:rsidRDefault="00C41F9B" w:rsidP="00C41F9B">
      <w:pPr>
        <w:pStyle w:val="ListBullet"/>
        <w:spacing w:before="120" w:after="120" w:line="276" w:lineRule="auto"/>
      </w:pPr>
      <w:r w:rsidRPr="00A43274">
        <w:t xml:space="preserve">supports eligible individuals to find </w:t>
      </w:r>
      <w:r>
        <w:t xml:space="preserve">work, including </w:t>
      </w:r>
      <w:r w:rsidRPr="00A43274">
        <w:t xml:space="preserve">sustainable </w:t>
      </w:r>
      <w:r>
        <w:t xml:space="preserve">and secure </w:t>
      </w:r>
      <w:r w:rsidRPr="00A43274">
        <w:t>job</w:t>
      </w:r>
      <w:r>
        <w:t>s</w:t>
      </w:r>
    </w:p>
    <w:p w14:paraId="2443B104" w14:textId="360CCF5A" w:rsidR="00C41F9B" w:rsidRPr="00A43274" w:rsidRDefault="00C41F9B" w:rsidP="00C41F9B">
      <w:pPr>
        <w:pStyle w:val="ListBullet"/>
        <w:spacing w:before="120" w:after="120" w:line="276" w:lineRule="auto"/>
      </w:pPr>
      <w:r>
        <w:t xml:space="preserve">assists individuals who are job ready and capable of self-managing online via a digital employment </w:t>
      </w:r>
      <w:r w:rsidR="00981252">
        <w:t>service with the support of</w:t>
      </w:r>
      <w:r w:rsidR="00981252" w:rsidRPr="00C75F01">
        <w:t xml:space="preserve"> </w:t>
      </w:r>
      <w:r w:rsidRPr="00C75F01">
        <w:t>the Digital Services Contact Centre</w:t>
      </w:r>
      <w:r>
        <w:t xml:space="preserve"> </w:t>
      </w:r>
    </w:p>
    <w:p w14:paraId="53EAA458" w14:textId="5939E0C3" w:rsidR="00C41F9B" w:rsidRDefault="00C41F9B" w:rsidP="00C41F9B">
      <w:pPr>
        <w:pStyle w:val="ListBullet"/>
        <w:spacing w:before="120" w:after="120" w:line="276" w:lineRule="auto"/>
      </w:pPr>
      <w:r w:rsidRPr="00A43274">
        <w:t>focuses providers on supporting individuals</w:t>
      </w:r>
      <w:r w:rsidR="00C02DA5">
        <w:t xml:space="preserve"> who have higher needs</w:t>
      </w:r>
      <w:r>
        <w:t>, reducing the risk of these individuals becoming or remaining long</w:t>
      </w:r>
      <w:r w:rsidR="00CD7117">
        <w:t>-</w:t>
      </w:r>
      <w:r>
        <w:t xml:space="preserve">term unemployed </w:t>
      </w:r>
    </w:p>
    <w:p w14:paraId="6BAF9F27" w14:textId="1C708A35" w:rsidR="00C41F9B" w:rsidRPr="00A43274" w:rsidRDefault="00C41F9B" w:rsidP="00C41F9B">
      <w:pPr>
        <w:pStyle w:val="ListBullet"/>
        <w:spacing w:before="120" w:after="120" w:line="276" w:lineRule="auto"/>
      </w:pPr>
      <w:r w:rsidRPr="00A43274">
        <w:t xml:space="preserve">assists businesses to </w:t>
      </w:r>
      <w:r w:rsidRPr="00845503">
        <w:t>source s</w:t>
      </w:r>
      <w:r w:rsidR="003738C7" w:rsidRPr="00C02DA5">
        <w:t>uitable</w:t>
      </w:r>
      <w:r w:rsidRPr="00C02DA5">
        <w:t xml:space="preserve"> </w:t>
      </w:r>
      <w:r w:rsidR="00C02DA5">
        <w:t>employees</w:t>
      </w:r>
    </w:p>
    <w:p w14:paraId="4B799D8B" w14:textId="77777777" w:rsidR="00C41F9B" w:rsidRPr="00413445" w:rsidRDefault="00C41F9B" w:rsidP="00C41F9B">
      <w:pPr>
        <w:pStyle w:val="ListBullet"/>
        <w:spacing w:before="120" w:after="120" w:line="276" w:lineRule="auto"/>
        <w:rPr>
          <w:rFonts w:cstheme="minorHAnsi"/>
          <w:lang w:val="en" w:eastAsia="en-AU"/>
        </w:rPr>
      </w:pPr>
      <w:r>
        <w:t>is</w:t>
      </w:r>
      <w:r w:rsidRPr="00A43274">
        <w:t xml:space="preserve"> cost-effective for government</w:t>
      </w:r>
      <w:r w:rsidRPr="00413445">
        <w:rPr>
          <w:rFonts w:cstheme="minorHAnsi"/>
          <w:lang w:val="en" w:eastAsia="en-AU"/>
        </w:rPr>
        <w:t>.</w:t>
      </w:r>
    </w:p>
    <w:p w14:paraId="4A6C6249" w14:textId="5F5AF49C" w:rsidR="00BD6233" w:rsidRPr="00413445" w:rsidRDefault="00C41F9B" w:rsidP="0032570F">
      <w:pPr>
        <w:rPr>
          <w:rFonts w:cstheme="minorHAnsi"/>
          <w:lang w:val="en" w:eastAsia="en-AU"/>
        </w:rPr>
      </w:pPr>
      <w:r>
        <w:rPr>
          <w:lang w:val="en"/>
        </w:rPr>
        <w:t>Workforce Australia was developed and agreed in March 2022</w:t>
      </w:r>
      <w:r w:rsidR="00060841">
        <w:rPr>
          <w:lang w:val="en"/>
        </w:rPr>
        <w:t>, prior to the change of government</w:t>
      </w:r>
      <w:r w:rsidR="00A56489">
        <w:rPr>
          <w:lang w:val="en"/>
        </w:rPr>
        <w:t xml:space="preserve"> that occurred in May 2022</w:t>
      </w:r>
      <w:r>
        <w:rPr>
          <w:lang w:val="en"/>
        </w:rPr>
        <w:t>. It was</w:t>
      </w:r>
      <w:r w:rsidR="006128E6">
        <w:rPr>
          <w:lang w:val="en"/>
        </w:rPr>
        <w:t xml:space="preserve"> designed as a </w:t>
      </w:r>
      <w:r w:rsidR="00E40A31">
        <w:t>client-centric operating model (</w:t>
      </w:r>
      <w:r w:rsidR="00526A5F">
        <w:fldChar w:fldCharType="begin"/>
      </w:r>
      <w:r w:rsidR="00526A5F">
        <w:instrText xml:space="preserve"> REF _Ref109196041 \h </w:instrText>
      </w:r>
      <w:r w:rsidR="00526A5F">
        <w:fldChar w:fldCharType="separate"/>
      </w:r>
      <w:r w:rsidR="00E470F9">
        <w:t>Figure 2.</w:t>
      </w:r>
      <w:r w:rsidR="00E470F9">
        <w:rPr>
          <w:noProof/>
        </w:rPr>
        <w:t>1</w:t>
      </w:r>
      <w:r w:rsidR="00526A5F">
        <w:fldChar w:fldCharType="end"/>
      </w:r>
      <w:r w:rsidR="005B02D9">
        <w:t xml:space="preserve">) </w:t>
      </w:r>
      <w:r w:rsidR="006128E6">
        <w:t xml:space="preserve">with </w:t>
      </w:r>
      <w:r w:rsidR="00E40A31">
        <w:t xml:space="preserve">individuals and businesses </w:t>
      </w:r>
      <w:r w:rsidR="006128E6">
        <w:t>at the core.</w:t>
      </w:r>
      <w:r w:rsidR="00E40A31">
        <w:t xml:space="preserve"> </w:t>
      </w:r>
      <w:r w:rsidR="006128E6">
        <w:t>The online</w:t>
      </w:r>
      <w:r w:rsidR="00E40A31">
        <w:t xml:space="preserve"> service (Workforce Australia Online) </w:t>
      </w:r>
      <w:r w:rsidR="003256B2">
        <w:t xml:space="preserve">is </w:t>
      </w:r>
      <w:r>
        <w:t>focused on</w:t>
      </w:r>
      <w:r w:rsidR="006128E6">
        <w:t xml:space="preserve"> </w:t>
      </w:r>
      <w:r w:rsidR="00E40A31">
        <w:t>enabl</w:t>
      </w:r>
      <w:r>
        <w:t>ing</w:t>
      </w:r>
      <w:r w:rsidR="00E40A31">
        <w:t xml:space="preserve"> individuals to self-manage and connect with businesses through online and digital platforms. </w:t>
      </w:r>
      <w:r w:rsidR="00F703F7">
        <w:t xml:space="preserve">Tailored services </w:t>
      </w:r>
      <w:r w:rsidR="006218CF">
        <w:t xml:space="preserve">are </w:t>
      </w:r>
      <w:r w:rsidR="00291B68">
        <w:t>offered</w:t>
      </w:r>
      <w:r w:rsidR="006218CF">
        <w:t xml:space="preserve"> through </w:t>
      </w:r>
      <w:r w:rsidR="00F703F7">
        <w:t xml:space="preserve">a network </w:t>
      </w:r>
      <w:r w:rsidR="00F703F7" w:rsidRPr="00F703F7">
        <w:t>of providers within</w:t>
      </w:r>
      <w:r w:rsidR="00F703F7">
        <w:t xml:space="preserve"> Workforce Australia Services </w:t>
      </w:r>
      <w:r w:rsidR="00F703F7" w:rsidRPr="00F703F7">
        <w:t>who are engaged</w:t>
      </w:r>
      <w:r w:rsidR="00F703F7">
        <w:t xml:space="preserve"> to deliver personalised support for those with more complex needs</w:t>
      </w:r>
      <w:r w:rsidR="00E40A31">
        <w:t>.</w:t>
      </w:r>
    </w:p>
    <w:p w14:paraId="51E32300" w14:textId="4F1D247E" w:rsidR="00E30F9B" w:rsidRDefault="00526A5F" w:rsidP="00AE6DC0">
      <w:pPr>
        <w:pStyle w:val="Captiontable"/>
      </w:pPr>
      <w:bookmarkStart w:id="17" w:name="_Ref109196041"/>
      <w:bookmarkStart w:id="18" w:name="_Ref109027807"/>
      <w:r>
        <w:lastRenderedPageBreak/>
        <w:t>Figure 2.</w:t>
      </w:r>
      <w:r w:rsidR="0044549D">
        <w:fldChar w:fldCharType="begin"/>
      </w:r>
      <w:r w:rsidR="0044549D">
        <w:instrText xml:space="preserve"> SEQ Figure \* ARABIC \s 1 </w:instrText>
      </w:r>
      <w:r w:rsidR="0044549D">
        <w:fldChar w:fldCharType="separate"/>
      </w:r>
      <w:r w:rsidR="00E470F9">
        <w:rPr>
          <w:noProof/>
        </w:rPr>
        <w:t>1</w:t>
      </w:r>
      <w:r w:rsidR="0044549D">
        <w:rPr>
          <w:noProof/>
        </w:rPr>
        <w:fldChar w:fldCharType="end"/>
      </w:r>
      <w:bookmarkEnd w:id="17"/>
      <w:r>
        <w:t xml:space="preserve"> </w:t>
      </w:r>
      <w:r w:rsidR="00AF2939">
        <w:t xml:space="preserve">Workforce Australia </w:t>
      </w:r>
      <w:r w:rsidR="00DC402C">
        <w:t xml:space="preserve">Employment Services </w:t>
      </w:r>
      <w:r w:rsidR="00AF2939">
        <w:t>c</w:t>
      </w:r>
      <w:r w:rsidR="00E30F9B">
        <w:t>lient-centric operating model</w:t>
      </w:r>
      <w:bookmarkEnd w:id="18"/>
    </w:p>
    <w:p w14:paraId="055AAC66" w14:textId="65C3B5B5" w:rsidR="00E30F9B" w:rsidRPr="00E30F9B" w:rsidRDefault="00892A02" w:rsidP="00E30F9B">
      <w:r>
        <w:rPr>
          <w:noProof/>
          <w:sz w:val="16"/>
          <w:szCs w:val="16"/>
        </w:rPr>
        <w:drawing>
          <wp:inline distT="0" distB="0" distL="0" distR="0" wp14:anchorId="201ECF80" wp14:editId="72EB962C">
            <wp:extent cx="5731510" cy="2985770"/>
            <wp:effectExtent l="0" t="0" r="0" b="5080"/>
            <wp:docPr id="14" name="Picture 14" descr="Radial infographic of the Workforce Australia client-centric operating model as described in Section 2 abo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Radial infographic of the Workforce Australia client-centric operating model as described in Section 2 above. "/>
                    <pic:cNvPicPr/>
                  </pic:nvPicPr>
                  <pic:blipFill>
                    <a:blip r:embed="rId23"/>
                    <a:stretch>
                      <a:fillRect/>
                    </a:stretch>
                  </pic:blipFill>
                  <pic:spPr>
                    <a:xfrm>
                      <a:off x="0" y="0"/>
                      <a:ext cx="5731510" cy="2985770"/>
                    </a:xfrm>
                    <a:prstGeom prst="rect">
                      <a:avLst/>
                    </a:prstGeom>
                  </pic:spPr>
                </pic:pic>
              </a:graphicData>
            </a:graphic>
          </wp:inline>
        </w:drawing>
      </w:r>
    </w:p>
    <w:p w14:paraId="456F0594" w14:textId="5DED6905" w:rsidR="00BD6233" w:rsidRDefault="00BD6233" w:rsidP="00BD6233">
      <w:pPr>
        <w:pStyle w:val="Heading2"/>
      </w:pPr>
      <w:bookmarkStart w:id="19" w:name="_Toc107931467"/>
      <w:bookmarkStart w:id="20" w:name="_Toc129962093"/>
      <w:r>
        <w:t>2.1</w:t>
      </w:r>
      <w:r>
        <w:tab/>
      </w:r>
      <w:r w:rsidR="007A22DC">
        <w:t xml:space="preserve">Overview of </w:t>
      </w:r>
      <w:r>
        <w:t xml:space="preserve">Workforce Australia </w:t>
      </w:r>
      <w:bookmarkEnd w:id="19"/>
      <w:r w:rsidR="007A22DC">
        <w:t>Employment Services</w:t>
      </w:r>
      <w:bookmarkEnd w:id="20"/>
    </w:p>
    <w:p w14:paraId="35E0412B" w14:textId="4D243294" w:rsidR="00324CAF" w:rsidRDefault="00F6451B" w:rsidP="00EE055B">
      <w:r>
        <w:t>A</w:t>
      </w:r>
      <w:r w:rsidR="004A7A18">
        <w:t xml:space="preserve">n individual’s journey </w:t>
      </w:r>
      <w:r w:rsidR="003D35D6">
        <w:t>in W</w:t>
      </w:r>
      <w:r w:rsidR="004C7739">
        <w:t xml:space="preserve">orkforce </w:t>
      </w:r>
      <w:r w:rsidR="003D35D6">
        <w:t>A</w:t>
      </w:r>
      <w:r w:rsidR="004C7739">
        <w:t xml:space="preserve">ustralia </w:t>
      </w:r>
      <w:r w:rsidR="00E101F1">
        <w:t xml:space="preserve">generally </w:t>
      </w:r>
      <w:r w:rsidR="00CC4B0E">
        <w:t xml:space="preserve">begins when </w:t>
      </w:r>
      <w:r w:rsidR="00291B68">
        <w:t xml:space="preserve">they lodge </w:t>
      </w:r>
      <w:r w:rsidR="00CC4B0E">
        <w:t xml:space="preserve">a claim for income support </w:t>
      </w:r>
      <w:r w:rsidR="004C7739">
        <w:t>with Services Australia</w:t>
      </w:r>
      <w:r w:rsidR="00420510">
        <w:t xml:space="preserve">. From that point, the </w:t>
      </w:r>
      <w:r w:rsidR="00981252">
        <w:t>process involves</w:t>
      </w:r>
      <w:r w:rsidR="00324CAF">
        <w:t>:</w:t>
      </w:r>
    </w:p>
    <w:p w14:paraId="272488D5" w14:textId="799D0CE0" w:rsidR="007458BB" w:rsidRDefault="003F21C7" w:rsidP="00EE055B">
      <w:pPr>
        <w:pStyle w:val="List"/>
        <w:spacing w:line="276" w:lineRule="auto"/>
      </w:pPr>
      <w:r>
        <w:t>I</w:t>
      </w:r>
      <w:r w:rsidR="003F3E02">
        <w:t xml:space="preserve">ndividuals </w:t>
      </w:r>
      <w:r w:rsidR="00CC4B0E">
        <w:t xml:space="preserve">complete </w:t>
      </w:r>
      <w:r w:rsidR="007458BB">
        <w:t>questionnaires</w:t>
      </w:r>
      <w:r w:rsidR="00324CAF">
        <w:t xml:space="preserve"> </w:t>
      </w:r>
      <w:r w:rsidR="00981252">
        <w:t xml:space="preserve">that are used </w:t>
      </w:r>
      <w:r w:rsidR="00CC4B0E">
        <w:t xml:space="preserve">to </w:t>
      </w:r>
      <w:r w:rsidR="00905F48">
        <w:t>determine</w:t>
      </w:r>
      <w:r w:rsidR="00CC4B0E">
        <w:t xml:space="preserve"> </w:t>
      </w:r>
      <w:r w:rsidR="00944900">
        <w:t xml:space="preserve">the most </w:t>
      </w:r>
      <w:r w:rsidR="00324CAF">
        <w:t xml:space="preserve">appropriate </w:t>
      </w:r>
      <w:r w:rsidR="00CC4B0E">
        <w:t>service</w:t>
      </w:r>
      <w:r>
        <w:t>.</w:t>
      </w:r>
    </w:p>
    <w:p w14:paraId="4F35D276" w14:textId="6B7C7595" w:rsidR="00BD6233" w:rsidRDefault="003F21C7" w:rsidP="00EE055B">
      <w:pPr>
        <w:pStyle w:val="List"/>
        <w:spacing w:line="276" w:lineRule="auto"/>
      </w:pPr>
      <w:r>
        <w:t>T</w:t>
      </w:r>
      <w:r w:rsidR="003F3E02">
        <w:t xml:space="preserve">hose </w:t>
      </w:r>
      <w:r w:rsidR="00D83DB6">
        <w:t xml:space="preserve">who </w:t>
      </w:r>
      <w:r w:rsidR="00981252">
        <w:t xml:space="preserve">are assessed as being able to </w:t>
      </w:r>
      <w:r w:rsidR="00D83DB6">
        <w:t xml:space="preserve">self-manage their mutual obligations and job search online are </w:t>
      </w:r>
      <w:r w:rsidR="007458BB">
        <w:t>referred to Workforce Australia Online</w:t>
      </w:r>
      <w:r>
        <w:t>.</w:t>
      </w:r>
    </w:p>
    <w:p w14:paraId="58F3DB56" w14:textId="2767E810" w:rsidR="00324CAF" w:rsidRDefault="00981252" w:rsidP="001E55F8">
      <w:pPr>
        <w:pStyle w:val="List"/>
        <w:numPr>
          <w:ilvl w:val="1"/>
          <w:numId w:val="3"/>
        </w:numPr>
        <w:spacing w:line="276" w:lineRule="auto"/>
      </w:pPr>
      <w:r>
        <w:t>Once referred to Workforce Australia Online, they receive and review a Job Plan. The Job Plan states that the p</w:t>
      </w:r>
      <w:r w:rsidRPr="00DD6A62">
        <w:t>articipant</w:t>
      </w:r>
      <w:r>
        <w:t xml:space="preserve"> agrees to meet their MORs (Section 2.5). Changes to MORs can be negotiated using the Digital Services Contact Centre. Once the Job Plan is accepted, they commence in Workforce Australia Online</w:t>
      </w:r>
      <w:r w:rsidR="00EC5253">
        <w:t>.</w:t>
      </w:r>
    </w:p>
    <w:p w14:paraId="78CCF94E" w14:textId="0F5D0E0B" w:rsidR="00981252" w:rsidRDefault="00981252" w:rsidP="001E55F8">
      <w:pPr>
        <w:pStyle w:val="List"/>
        <w:numPr>
          <w:ilvl w:val="1"/>
          <w:numId w:val="3"/>
        </w:numPr>
        <w:spacing w:line="276" w:lineRule="auto"/>
      </w:pPr>
      <w:r>
        <w:t xml:space="preserve">They </w:t>
      </w:r>
      <w:r w:rsidRPr="00845503">
        <w:t xml:space="preserve">undertake activities </w:t>
      </w:r>
      <w:r>
        <w:t xml:space="preserve">and report them </w:t>
      </w:r>
      <w:r w:rsidRPr="007F226D">
        <w:t>online</w:t>
      </w:r>
      <w:r>
        <w:t xml:space="preserve"> in order to accrue points.</w:t>
      </w:r>
      <w:r w:rsidRPr="003F3E02">
        <w:t xml:space="preserve"> </w:t>
      </w:r>
    </w:p>
    <w:p w14:paraId="016F1EB6" w14:textId="3A6714B7" w:rsidR="003F3E02" w:rsidRDefault="00B00587" w:rsidP="001E55F8">
      <w:pPr>
        <w:pStyle w:val="List"/>
        <w:numPr>
          <w:ilvl w:val="1"/>
          <w:numId w:val="3"/>
        </w:numPr>
        <w:spacing w:line="276" w:lineRule="auto"/>
      </w:pPr>
      <w:r>
        <w:t>T</w:t>
      </w:r>
      <w:r w:rsidR="003F3E02">
        <w:t xml:space="preserve">hey can opt out of Workforce Australia Online </w:t>
      </w:r>
      <w:r w:rsidR="00AE1EBA">
        <w:t>to Workforce Australia Services at any time by contacting the Digital Services Contact Centre</w:t>
      </w:r>
      <w:r>
        <w:t>.</w:t>
      </w:r>
    </w:p>
    <w:p w14:paraId="0327B942" w14:textId="47E49D08" w:rsidR="00981252" w:rsidRDefault="00981252" w:rsidP="001E55F8">
      <w:pPr>
        <w:pStyle w:val="List"/>
        <w:numPr>
          <w:ilvl w:val="1"/>
          <w:numId w:val="3"/>
        </w:numPr>
        <w:spacing w:line="276" w:lineRule="auto"/>
      </w:pPr>
      <w:r>
        <w:t>They are transferred to Workforce Australia Services after 12 months if they have not reported any work or study in the previous 6 months.</w:t>
      </w:r>
    </w:p>
    <w:p w14:paraId="2103657D" w14:textId="15D25B38" w:rsidR="00944900" w:rsidRDefault="00B00587" w:rsidP="00EE055B">
      <w:pPr>
        <w:pStyle w:val="List"/>
        <w:spacing w:line="276" w:lineRule="auto"/>
      </w:pPr>
      <w:r>
        <w:t>T</w:t>
      </w:r>
      <w:r w:rsidR="003F3E02">
        <w:t xml:space="preserve">hose </w:t>
      </w:r>
      <w:r w:rsidR="00944900">
        <w:t>who</w:t>
      </w:r>
      <w:r w:rsidR="00BF085D">
        <w:t xml:space="preserve"> are assessed as</w:t>
      </w:r>
      <w:r w:rsidR="00944900">
        <w:t xml:space="preserve"> need</w:t>
      </w:r>
      <w:r w:rsidR="00BF085D">
        <w:t>ing</w:t>
      </w:r>
      <w:r w:rsidR="00944900">
        <w:t xml:space="preserve"> more support are referred to </w:t>
      </w:r>
      <w:r w:rsidR="00D83DB6">
        <w:t>Workforce Australia Services</w:t>
      </w:r>
      <w:r>
        <w:t>.</w:t>
      </w:r>
    </w:p>
    <w:p w14:paraId="2428667A" w14:textId="30452B19" w:rsidR="00D83DB6" w:rsidRDefault="00B00587" w:rsidP="001E55F8">
      <w:pPr>
        <w:pStyle w:val="List"/>
        <w:numPr>
          <w:ilvl w:val="1"/>
          <w:numId w:val="3"/>
        </w:numPr>
        <w:spacing w:line="276" w:lineRule="auto"/>
      </w:pPr>
      <w:r>
        <w:t>O</w:t>
      </w:r>
      <w:r w:rsidR="003F3E02">
        <w:t xml:space="preserve">nce </w:t>
      </w:r>
      <w:r w:rsidR="00265EB5">
        <w:t>referred</w:t>
      </w:r>
      <w:r w:rsidR="00944900">
        <w:t xml:space="preserve"> to </w:t>
      </w:r>
      <w:r w:rsidR="00265EB5">
        <w:t>a provider</w:t>
      </w:r>
      <w:r w:rsidR="001302FC">
        <w:t>,</w:t>
      </w:r>
      <w:r w:rsidR="00265EB5">
        <w:t xml:space="preserve"> </w:t>
      </w:r>
      <w:r w:rsidR="003F3E02">
        <w:t>they</w:t>
      </w:r>
      <w:r w:rsidR="00944900">
        <w:t xml:space="preserve"> attend </w:t>
      </w:r>
      <w:r w:rsidR="00D83DB6">
        <w:t xml:space="preserve">an initial meeting </w:t>
      </w:r>
      <w:r w:rsidR="00944900">
        <w:t>where the</w:t>
      </w:r>
      <w:r w:rsidR="00BF085D">
        <w:t>y</w:t>
      </w:r>
      <w:r w:rsidR="00944900">
        <w:t xml:space="preserve"> </w:t>
      </w:r>
      <w:r w:rsidR="00BF085D">
        <w:t xml:space="preserve">negotiate a Job Plan with their provider </w:t>
      </w:r>
      <w:r w:rsidR="00D83DB6">
        <w:t xml:space="preserve">and accept </w:t>
      </w:r>
      <w:r w:rsidR="00BF085D">
        <w:t>it</w:t>
      </w:r>
      <w:r w:rsidR="0021400F">
        <w:t>.</w:t>
      </w:r>
      <w:r w:rsidR="00D83DB6">
        <w:rPr>
          <w:rStyle w:val="FootnoteReference"/>
        </w:rPr>
        <w:footnoteReference w:id="6"/>
      </w:r>
      <w:r w:rsidR="004C7739">
        <w:t xml:space="preserve"> The Job Plan identifies the </w:t>
      </w:r>
      <w:r w:rsidR="00776BCF">
        <w:t>p</w:t>
      </w:r>
      <w:r w:rsidR="004C7739" w:rsidRPr="00776BCF">
        <w:t xml:space="preserve">articipant’s </w:t>
      </w:r>
      <w:r w:rsidR="00872563">
        <w:t>MORs (S</w:t>
      </w:r>
      <w:r w:rsidR="004C7739">
        <w:t>ection</w:t>
      </w:r>
      <w:r w:rsidR="00872563">
        <w:t> </w:t>
      </w:r>
      <w:r w:rsidR="004C7739">
        <w:t>2.5)</w:t>
      </w:r>
    </w:p>
    <w:p w14:paraId="053E7E21" w14:textId="27745815" w:rsidR="00324CAF" w:rsidRDefault="001302FC" w:rsidP="001E55F8">
      <w:pPr>
        <w:pStyle w:val="List"/>
        <w:numPr>
          <w:ilvl w:val="1"/>
          <w:numId w:val="3"/>
        </w:numPr>
        <w:spacing w:line="276" w:lineRule="auto"/>
      </w:pPr>
      <w:r>
        <w:t>T</w:t>
      </w:r>
      <w:r w:rsidR="003F3E02">
        <w:t xml:space="preserve">hey </w:t>
      </w:r>
      <w:r w:rsidR="00324CAF">
        <w:t xml:space="preserve">undertake activities </w:t>
      </w:r>
      <w:r w:rsidR="00265EB5">
        <w:t>and receive tailored assistance</w:t>
      </w:r>
      <w:r>
        <w:t>.</w:t>
      </w:r>
      <w:r w:rsidR="00265EB5">
        <w:t xml:space="preserve"> </w:t>
      </w:r>
    </w:p>
    <w:p w14:paraId="58F06623" w14:textId="5EFCFD63" w:rsidR="00944900" w:rsidRDefault="001302FC" w:rsidP="00EE055B">
      <w:pPr>
        <w:pStyle w:val="List"/>
        <w:spacing w:line="276" w:lineRule="auto"/>
      </w:pPr>
      <w:r>
        <w:lastRenderedPageBreak/>
        <w:t>I</w:t>
      </w:r>
      <w:r w:rsidR="003F3E02">
        <w:t>ndividuals</w:t>
      </w:r>
      <w:r w:rsidR="00892A02">
        <w:t xml:space="preserve"> in Workforce Australia Services</w:t>
      </w:r>
      <w:r w:rsidR="003F3E02">
        <w:t xml:space="preserve"> </w:t>
      </w:r>
      <w:r w:rsidR="00892A02">
        <w:t xml:space="preserve">and Workforce Australia Online </w:t>
      </w:r>
      <w:r w:rsidR="00265EB5">
        <w:t>receive</w:t>
      </w:r>
      <w:r w:rsidR="00AD0082">
        <w:t xml:space="preserve"> assistance</w:t>
      </w:r>
      <w:r w:rsidR="00265EB5">
        <w:t xml:space="preserve"> </w:t>
      </w:r>
      <w:r w:rsidR="00892A02">
        <w:t xml:space="preserve">from their providers and the Digital Services Contact Centre respectively </w:t>
      </w:r>
      <w:r w:rsidR="00265EB5">
        <w:t>to undertake relevant activities and training</w:t>
      </w:r>
      <w:r w:rsidR="00892A02">
        <w:t xml:space="preserve">.  </w:t>
      </w:r>
    </w:p>
    <w:p w14:paraId="30C2DE00" w14:textId="3067BD71" w:rsidR="00BD6233" w:rsidRDefault="00BD6233" w:rsidP="00BD6233">
      <w:pPr>
        <w:pStyle w:val="Heading2"/>
      </w:pPr>
      <w:bookmarkStart w:id="21" w:name="_Toc129962094"/>
      <w:bookmarkStart w:id="22" w:name="_Toc107931468"/>
      <w:r>
        <w:t>2.2</w:t>
      </w:r>
      <w:r>
        <w:tab/>
        <w:t xml:space="preserve">Workforce Australia </w:t>
      </w:r>
      <w:r w:rsidRPr="0001249D">
        <w:t>O</w:t>
      </w:r>
      <w:r>
        <w:t>nline</w:t>
      </w:r>
      <w:bookmarkEnd w:id="21"/>
      <w:r>
        <w:t xml:space="preserve"> </w:t>
      </w:r>
      <w:bookmarkEnd w:id="22"/>
    </w:p>
    <w:p w14:paraId="3ECB85FC" w14:textId="3E3BA1FF" w:rsidR="00BD6233" w:rsidRDefault="00BD6233" w:rsidP="00BD6233">
      <w:r>
        <w:t xml:space="preserve">Technology is </w:t>
      </w:r>
      <w:r w:rsidR="00970A59">
        <w:t>enabling</w:t>
      </w:r>
      <w:r>
        <w:t xml:space="preserve"> change in how employment services are being delivered as increasingly more individuals can, and do, look for and find work using digital services. </w:t>
      </w:r>
      <w:r w:rsidR="001C2B7D">
        <w:t xml:space="preserve">Workforce Australia Online is </w:t>
      </w:r>
      <w:r w:rsidR="00D14740">
        <w:t xml:space="preserve">designed </w:t>
      </w:r>
      <w:r w:rsidR="00191EEF">
        <w:t>for</w:t>
      </w:r>
      <w:r w:rsidR="001C2B7D">
        <w:t xml:space="preserve"> the most job-ready individuals with the digital capability to self-manage their mutual obligation requirements (MORs) on</w:t>
      </w:r>
      <w:r w:rsidR="00191EEF">
        <w:t>line</w:t>
      </w:r>
      <w:r w:rsidR="001C2B7D">
        <w:t>.</w:t>
      </w:r>
    </w:p>
    <w:p w14:paraId="384110C3" w14:textId="37C82431" w:rsidR="001C2B7D" w:rsidRDefault="00BF085D" w:rsidP="001C2B7D">
      <w:r>
        <w:t>If an individual is assessed</w:t>
      </w:r>
      <w:r w:rsidR="0037537F">
        <w:t>,</w:t>
      </w:r>
      <w:r>
        <w:t xml:space="preserve"> </w:t>
      </w:r>
      <w:r w:rsidR="0037537F">
        <w:t>using the Job Seeker Snapshot</w:t>
      </w:r>
      <w:r w:rsidR="00D068E8">
        <w:t xml:space="preserve"> (</w:t>
      </w:r>
      <w:r w:rsidR="000D0741">
        <w:t>JSS</w:t>
      </w:r>
      <w:r w:rsidR="00D068E8">
        <w:t>)</w:t>
      </w:r>
      <w:r w:rsidR="0037537F">
        <w:t xml:space="preserve"> and a Digital Assessment (DA), as being </w:t>
      </w:r>
      <w:r w:rsidR="003738C7">
        <w:t>able to self-manage employment services online</w:t>
      </w:r>
      <w:r w:rsidR="00B05165">
        <w:t>,</w:t>
      </w:r>
      <w:r w:rsidR="0037537F">
        <w:t xml:space="preserve"> </w:t>
      </w:r>
      <w:r w:rsidR="002952FC">
        <w:t>they</w:t>
      </w:r>
      <w:r w:rsidR="003738C7">
        <w:t xml:space="preserve"> will be </w:t>
      </w:r>
      <w:r w:rsidR="002112C7">
        <w:t>referred to Workforce Australia Online for Individuals Full Service or ‘Online Full Service’</w:t>
      </w:r>
      <w:r w:rsidR="003738C7">
        <w:t xml:space="preserve"> and</w:t>
      </w:r>
      <w:r w:rsidR="001C2B7D">
        <w:t xml:space="preserve"> asked to review and accept a Job Plan detailing their MORs. </w:t>
      </w:r>
      <w:r w:rsidR="002112C7">
        <w:t xml:space="preserve">The Online Full Service enables them to self-manage their participation in employment services with a range of supports available such as access to the Digital Employment Fund (Section 2.6), pre-employment pathways for eligible participants and support provided by the Digital Services Contact Centre. </w:t>
      </w:r>
    </w:p>
    <w:p w14:paraId="01C31548" w14:textId="5C57ECD4" w:rsidR="002112C7" w:rsidRPr="00E517B3" w:rsidRDefault="002112C7" w:rsidP="001C2B7D">
      <w:r>
        <w:t>Individuals without a referral from Services Australia and who are not considered a fully eligible participant</w:t>
      </w:r>
      <w:r w:rsidR="000D0741">
        <w:t>s</w:t>
      </w:r>
      <w:r>
        <w:t xml:space="preserve"> can access the </w:t>
      </w:r>
      <w:r w:rsidR="00331B7D">
        <w:t xml:space="preserve">Workforce Australia Online for Individuals </w:t>
      </w:r>
      <w:r>
        <w:t xml:space="preserve">Base Service </w:t>
      </w:r>
      <w:r w:rsidR="00331B7D">
        <w:t xml:space="preserve">via myGov. The Online Base Service is available to any Australian wishing to participate in employment services </w:t>
      </w:r>
      <w:r w:rsidR="000D0741">
        <w:t xml:space="preserve">and </w:t>
      </w:r>
      <w:r w:rsidR="00331B7D">
        <w:t>enabl</w:t>
      </w:r>
      <w:r w:rsidR="000D0741">
        <w:t>es</w:t>
      </w:r>
      <w:r w:rsidR="00331B7D">
        <w:t xml:space="preserve"> them to look for jobs, develop </w:t>
      </w:r>
      <w:r w:rsidR="00331B7D" w:rsidRPr="000D0741">
        <w:t xml:space="preserve">their </w:t>
      </w:r>
      <w:r w:rsidR="000D0741" w:rsidRPr="000D0741">
        <w:t>résumé</w:t>
      </w:r>
      <w:r w:rsidR="000D0741">
        <w:rPr>
          <w:rStyle w:val="Emphasis"/>
          <w:rFonts w:ascii="Arial" w:hAnsi="Arial" w:cs="Arial"/>
          <w:b/>
          <w:bCs/>
          <w:i w:val="0"/>
          <w:iCs w:val="0"/>
          <w:color w:val="5F6368"/>
          <w:sz w:val="21"/>
          <w:szCs w:val="21"/>
          <w:shd w:val="clear" w:color="auto" w:fill="FFFFFF"/>
        </w:rPr>
        <w:t xml:space="preserve"> </w:t>
      </w:r>
      <w:r w:rsidR="00331B7D">
        <w:t xml:space="preserve">and access complementary employment programs, based on the eligibility of each program. The Online Base Service is not within the scope of this evaluation. </w:t>
      </w:r>
    </w:p>
    <w:p w14:paraId="50E9C0E8" w14:textId="10A6A732" w:rsidR="00BD6233" w:rsidRDefault="00BD6233" w:rsidP="00BD6233">
      <w:pPr>
        <w:pStyle w:val="Heading3"/>
      </w:pPr>
      <w:bookmarkStart w:id="23" w:name="_Toc87862604"/>
      <w:bookmarkStart w:id="24" w:name="_Toc129962095"/>
      <w:r>
        <w:t>2.2.1</w:t>
      </w:r>
      <w:r>
        <w:tab/>
      </w:r>
      <w:r w:rsidR="0001091B">
        <w:t xml:space="preserve">Workforce Australia </w:t>
      </w:r>
      <w:r>
        <w:t xml:space="preserve">Online </w:t>
      </w:r>
      <w:bookmarkEnd w:id="23"/>
      <w:r w:rsidR="001C2B7D">
        <w:t>core functions</w:t>
      </w:r>
      <w:bookmarkEnd w:id="24"/>
    </w:p>
    <w:p w14:paraId="437B6B02" w14:textId="77777777" w:rsidR="00AB1B23" w:rsidRPr="00CD1341" w:rsidRDefault="00AB1B23" w:rsidP="00AB1B23">
      <w:r>
        <w:t>Workforce Australia Online enables individuals to:</w:t>
      </w:r>
    </w:p>
    <w:p w14:paraId="0EAC21A5" w14:textId="77777777" w:rsidR="00AA0C52" w:rsidRDefault="00AA0C52" w:rsidP="00AA0C52">
      <w:pPr>
        <w:pStyle w:val="ListBullet"/>
        <w:spacing w:line="276" w:lineRule="auto"/>
      </w:pPr>
      <w:bookmarkStart w:id="25" w:name="_Hlk109376189"/>
      <w:r>
        <w:t>search and apply for jobs</w:t>
      </w:r>
    </w:p>
    <w:p w14:paraId="7C936D1C" w14:textId="77777777" w:rsidR="00AA0C52" w:rsidRDefault="00AA0C52" w:rsidP="00AA0C52">
      <w:pPr>
        <w:pStyle w:val="ListBullet"/>
        <w:spacing w:line="276" w:lineRule="auto"/>
      </w:pPr>
      <w:r>
        <w:t>access a personalised homepage to assist in their job search</w:t>
      </w:r>
    </w:p>
    <w:p w14:paraId="79DFFE19" w14:textId="77777777" w:rsidR="00AA0C52" w:rsidRDefault="00AA0C52" w:rsidP="00AA0C52">
      <w:pPr>
        <w:pStyle w:val="ListBullet"/>
        <w:spacing w:line="276" w:lineRule="auto"/>
      </w:pPr>
      <w:r>
        <w:t>review and accept a Job Plan</w:t>
      </w:r>
    </w:p>
    <w:p w14:paraId="2123EEBC" w14:textId="49C8168E" w:rsidR="00AA0C52" w:rsidRDefault="00AA0C52" w:rsidP="00AA0C52">
      <w:pPr>
        <w:pStyle w:val="ListBullet"/>
        <w:spacing w:line="276" w:lineRule="auto"/>
      </w:pPr>
      <w:r w:rsidRPr="00845503">
        <w:t>manage</w:t>
      </w:r>
      <w:r>
        <w:t xml:space="preserve"> their reporting requirements to </w:t>
      </w:r>
      <w:r w:rsidR="00DD6A62">
        <w:t xml:space="preserve">fulfil </w:t>
      </w:r>
      <w:r>
        <w:t>their mutual obligations</w:t>
      </w:r>
    </w:p>
    <w:p w14:paraId="1C7A5E0D" w14:textId="1C162665" w:rsidR="00AA0C52" w:rsidRDefault="00AA0C52" w:rsidP="00AA0C52">
      <w:pPr>
        <w:pStyle w:val="ListBullet"/>
        <w:spacing w:line="276" w:lineRule="auto"/>
      </w:pPr>
      <w:r>
        <w:t xml:space="preserve">create a </w:t>
      </w:r>
      <w:r w:rsidR="00FE76E7">
        <w:t>p</w:t>
      </w:r>
      <w:r>
        <w:t>rofile listing their skills, education and training, work history and work availability</w:t>
      </w:r>
    </w:p>
    <w:p w14:paraId="1D76EC1F" w14:textId="34256319" w:rsidR="00AA0C52" w:rsidRDefault="00AA0C52" w:rsidP="00AA0C52">
      <w:pPr>
        <w:pStyle w:val="ListBullet"/>
        <w:spacing w:line="276" w:lineRule="auto"/>
      </w:pPr>
      <w:r>
        <w:t xml:space="preserve">set their </w:t>
      </w:r>
      <w:r w:rsidR="00FE76E7">
        <w:t>p</w:t>
      </w:r>
      <w:r>
        <w:t>rofile to public</w:t>
      </w:r>
      <w:r w:rsidR="00FE76E7">
        <w:t>, if they choose,</w:t>
      </w:r>
      <w:r>
        <w:t xml:space="preserve"> allowing businesses to contact them about positions they may be suited to</w:t>
      </w:r>
    </w:p>
    <w:p w14:paraId="764D1B1A" w14:textId="4F5E6935" w:rsidR="00AA0C52" w:rsidRDefault="00191EEF" w:rsidP="00AA0C52">
      <w:pPr>
        <w:pStyle w:val="ListBullet"/>
        <w:spacing w:line="276" w:lineRule="auto"/>
      </w:pPr>
      <w:r>
        <w:t>set up</w:t>
      </w:r>
      <w:r w:rsidR="00AA0C52">
        <w:t xml:space="preserve"> job alerts</w:t>
      </w:r>
    </w:p>
    <w:p w14:paraId="0715BD58" w14:textId="77777777" w:rsidR="00AA0C52" w:rsidRDefault="00AA0C52" w:rsidP="00AA0C52">
      <w:pPr>
        <w:pStyle w:val="ListBullet"/>
        <w:spacing w:line="276" w:lineRule="auto"/>
      </w:pPr>
      <w:r>
        <w:t>upload job search details (to manage mutual obligations)</w:t>
      </w:r>
    </w:p>
    <w:p w14:paraId="680D870C" w14:textId="77777777" w:rsidR="00AA0C52" w:rsidRDefault="00AA0C52" w:rsidP="00AA0C52">
      <w:pPr>
        <w:pStyle w:val="ListBullet"/>
        <w:spacing w:line="276" w:lineRule="auto"/>
      </w:pPr>
      <w:r>
        <w:t>access support tools and resources</w:t>
      </w:r>
    </w:p>
    <w:p w14:paraId="6A02CC65" w14:textId="6D25A987" w:rsidR="00AA0C52" w:rsidRDefault="00AA0C52" w:rsidP="00AA0C52">
      <w:pPr>
        <w:pStyle w:val="ListBullet"/>
        <w:spacing w:line="276" w:lineRule="auto"/>
      </w:pPr>
      <w:r>
        <w:t xml:space="preserve">access support from the Digital Services Contact Centre </w:t>
      </w:r>
    </w:p>
    <w:p w14:paraId="08683442" w14:textId="602341F0" w:rsidR="00AA0C52" w:rsidRDefault="00AA0C52" w:rsidP="00AA0C52">
      <w:pPr>
        <w:pStyle w:val="ListBullet"/>
        <w:spacing w:line="276" w:lineRule="auto"/>
      </w:pPr>
      <w:r>
        <w:t xml:space="preserve">receive notifications </w:t>
      </w:r>
      <w:r w:rsidRPr="00845503">
        <w:t xml:space="preserve">via </w:t>
      </w:r>
      <w:r w:rsidR="002049DF">
        <w:t xml:space="preserve">their </w:t>
      </w:r>
      <w:r w:rsidRPr="00845503">
        <w:t>inbox</w:t>
      </w:r>
      <w:r w:rsidR="002049DF">
        <w:t xml:space="preserve"> on the Workforce Australia website and app</w:t>
      </w:r>
      <w:r>
        <w:t>, SMS or email</w:t>
      </w:r>
    </w:p>
    <w:p w14:paraId="20A97B3B" w14:textId="4DE311CC" w:rsidR="00AA0C52" w:rsidRDefault="00AA0C52" w:rsidP="00AA0C52">
      <w:pPr>
        <w:pStyle w:val="ListBullet"/>
        <w:spacing w:line="276" w:lineRule="auto"/>
      </w:pPr>
      <w:r w:rsidRPr="00845503">
        <w:t>upskill or reskill</w:t>
      </w:r>
      <w:r w:rsidR="00CA3E02">
        <w:t>, using</w:t>
      </w:r>
      <w:r w:rsidRPr="00CA3E02">
        <w:t xml:space="preserve"> links</w:t>
      </w:r>
      <w:r>
        <w:t xml:space="preserve"> to subsidised training offered through JobTrainer and higher education short course</w:t>
      </w:r>
      <w:r w:rsidR="005175EE">
        <w:t>s</w:t>
      </w:r>
    </w:p>
    <w:p w14:paraId="20E94334" w14:textId="1B2E902F" w:rsidR="00AA0C52" w:rsidRDefault="00AA0C52" w:rsidP="00AA0C52">
      <w:pPr>
        <w:pStyle w:val="ListBullet"/>
        <w:spacing w:line="276" w:lineRule="auto"/>
      </w:pPr>
      <w:r>
        <w:t>access skills</w:t>
      </w:r>
      <w:r w:rsidR="005175EE">
        <w:t>-</w:t>
      </w:r>
      <w:r>
        <w:t>matching tools including JobSwitch to explore jobs they might not have considered</w:t>
      </w:r>
    </w:p>
    <w:p w14:paraId="2FC3E148" w14:textId="694683E9" w:rsidR="00AA0C52" w:rsidRDefault="00AA0C52" w:rsidP="00AA0C52">
      <w:pPr>
        <w:pStyle w:val="ListBullet"/>
        <w:spacing w:line="276" w:lineRule="auto"/>
      </w:pPr>
      <w:r>
        <w:lastRenderedPageBreak/>
        <w:t>access activities and employment</w:t>
      </w:r>
      <w:r w:rsidR="005175EE">
        <w:t>-</w:t>
      </w:r>
      <w:r>
        <w:t xml:space="preserve">related programs that will help improve their skills such as Career Transition Assistance, Employability Skills Training and </w:t>
      </w:r>
      <w:r w:rsidR="00684300" w:rsidRPr="00CA3E02">
        <w:t>Self-Employment Assistance</w:t>
      </w:r>
      <w:r>
        <w:t xml:space="preserve"> via the Workforce Australia website and app</w:t>
      </w:r>
    </w:p>
    <w:p w14:paraId="08A65443" w14:textId="77777777" w:rsidR="00AA0C52" w:rsidRDefault="00AA0C52" w:rsidP="00AA0C52">
      <w:pPr>
        <w:pStyle w:val="ListBullet"/>
        <w:spacing w:line="276" w:lineRule="auto"/>
      </w:pPr>
      <w:r>
        <w:t xml:space="preserve">connect with businesses through job search filtering and detailed job advertisements from businesses </w:t>
      </w:r>
    </w:p>
    <w:p w14:paraId="6FFB3E4B" w14:textId="0A189D61" w:rsidR="00AA0C52" w:rsidRDefault="00AA0C52" w:rsidP="00AA0C52">
      <w:pPr>
        <w:pStyle w:val="ListBullet"/>
        <w:spacing w:line="276" w:lineRule="auto"/>
      </w:pPr>
      <w:r>
        <w:t>transfer to a provider at any point they choose</w:t>
      </w:r>
      <w:r w:rsidR="00FB1B95">
        <w:t>.</w:t>
      </w:r>
    </w:p>
    <w:p w14:paraId="3FD84BD7" w14:textId="77777777" w:rsidR="00AF2939" w:rsidRDefault="00AF2939" w:rsidP="00AF2939">
      <w:pPr>
        <w:pStyle w:val="Heading3"/>
      </w:pPr>
      <w:bookmarkStart w:id="26" w:name="_Toc129962096"/>
      <w:r>
        <w:t>2.2.2</w:t>
      </w:r>
      <w:r>
        <w:tab/>
      </w:r>
      <w:r w:rsidRPr="00A51E59">
        <w:t>Enhancements</w:t>
      </w:r>
      <w:bookmarkEnd w:id="26"/>
    </w:p>
    <w:p w14:paraId="1B6DD42F" w14:textId="0C4BAE57" w:rsidR="00AA0C52" w:rsidRDefault="00AA0C52" w:rsidP="00AA0C52">
      <w:bookmarkStart w:id="27" w:name="_Toc87862606"/>
      <w:bookmarkEnd w:id="25"/>
      <w:r>
        <w:t>Workforce Australia Online is based on Online Employment Services</w:t>
      </w:r>
      <w:r w:rsidR="00FB1B95">
        <w:rPr>
          <w:rStyle w:val="FootnoteReference"/>
        </w:rPr>
        <w:footnoteReference w:id="7"/>
      </w:r>
      <w:r>
        <w:t xml:space="preserve"> but with enhancements such as:</w:t>
      </w:r>
    </w:p>
    <w:p w14:paraId="5F71BDAE" w14:textId="77777777" w:rsidR="00AA0C52" w:rsidRDefault="00AA0C52" w:rsidP="00AA0C52">
      <w:pPr>
        <w:pStyle w:val="ListBullet"/>
        <w:spacing w:line="276" w:lineRule="auto"/>
      </w:pPr>
      <w:r>
        <w:t>improved filtering and searching functionality for businesses to find candidates to better meet their recruitment needs</w:t>
      </w:r>
    </w:p>
    <w:p w14:paraId="2986954D" w14:textId="25981A1F" w:rsidR="00AA0C52" w:rsidRDefault="00AA0C52" w:rsidP="00AA0C52">
      <w:pPr>
        <w:pStyle w:val="ListBullet"/>
        <w:spacing w:line="276" w:lineRule="auto"/>
      </w:pPr>
      <w:r>
        <w:t>improved matching, shortlisting and dynamic servicing based on the business’</w:t>
      </w:r>
      <w:r w:rsidR="00D2487A">
        <w:t>s</w:t>
      </w:r>
      <w:r>
        <w:t xml:space="preserve"> workforce needs</w:t>
      </w:r>
    </w:p>
    <w:p w14:paraId="2B1A83B0" w14:textId="4E6BF6E7" w:rsidR="00AA0C52" w:rsidRDefault="00AA0C52" w:rsidP="00AA0C52">
      <w:pPr>
        <w:pStyle w:val="ListBullet"/>
        <w:spacing w:line="276" w:lineRule="auto"/>
      </w:pPr>
      <w:r>
        <w:t>reduced administration and red tape to simplify and accelerate the recruitment process</w:t>
      </w:r>
      <w:r w:rsidR="00334C2A">
        <w:t xml:space="preserve"> – for example</w:t>
      </w:r>
      <w:r>
        <w:t>:</w:t>
      </w:r>
    </w:p>
    <w:p w14:paraId="333AD32D" w14:textId="58BF01C9" w:rsidR="00AA0C52" w:rsidRDefault="00AA0C52" w:rsidP="001E55F8">
      <w:pPr>
        <w:pStyle w:val="ListBullet"/>
        <w:numPr>
          <w:ilvl w:val="1"/>
          <w:numId w:val="2"/>
        </w:numPr>
        <w:spacing w:before="120" w:after="120" w:line="276" w:lineRule="auto"/>
        <w:ind w:left="1062"/>
      </w:pPr>
      <w:r>
        <w:t xml:space="preserve">individuals </w:t>
      </w:r>
      <w:r w:rsidRPr="00845503">
        <w:t xml:space="preserve">receive support </w:t>
      </w:r>
      <w:r w:rsidR="00CA3E02">
        <w:t>to complete paperwork</w:t>
      </w:r>
      <w:r>
        <w:t xml:space="preserve"> they need to start a job, such as police checks and working with vulnerable people registration</w:t>
      </w:r>
    </w:p>
    <w:p w14:paraId="72C42FD3" w14:textId="32B45D5A" w:rsidR="00AA0C52" w:rsidRDefault="00AA0C52" w:rsidP="001E55F8">
      <w:pPr>
        <w:pStyle w:val="ListBullet"/>
        <w:numPr>
          <w:ilvl w:val="1"/>
          <w:numId w:val="2"/>
        </w:numPr>
        <w:spacing w:before="120" w:after="120" w:line="276" w:lineRule="auto"/>
        <w:ind w:left="1062"/>
      </w:pPr>
      <w:r>
        <w:t xml:space="preserve">relocation assistance </w:t>
      </w:r>
      <w:r w:rsidR="00CA3E02">
        <w:t>is</w:t>
      </w:r>
      <w:r>
        <w:t xml:space="preserve"> immediately available for eligible individuals to support their move to another location for employment, particularly in regional areas</w:t>
      </w:r>
      <w:r w:rsidR="00FB1B95">
        <w:t>.</w:t>
      </w:r>
    </w:p>
    <w:p w14:paraId="1AFDCE0E" w14:textId="3E241A7A" w:rsidR="00AA0C52" w:rsidRDefault="00AA0C52" w:rsidP="00AA0C52">
      <w:r>
        <w:t>Further enhancements and refinements will be made in response to ongoing user feedback and based on emerging needs</w:t>
      </w:r>
      <w:r w:rsidR="00FB1B95">
        <w:t>.</w:t>
      </w:r>
    </w:p>
    <w:p w14:paraId="2664B135" w14:textId="2F1A9F98" w:rsidR="00BD6233" w:rsidRPr="00A51E59" w:rsidRDefault="00BD6233" w:rsidP="00BD6233">
      <w:pPr>
        <w:pStyle w:val="Heading3"/>
      </w:pPr>
      <w:bookmarkStart w:id="28" w:name="_Toc129962097"/>
      <w:r>
        <w:t>2.2.3</w:t>
      </w:r>
      <w:r>
        <w:tab/>
      </w:r>
      <w:r w:rsidRPr="00A51E59">
        <w:t>Safeguards</w:t>
      </w:r>
      <w:bookmarkEnd w:id="27"/>
      <w:bookmarkEnd w:id="28"/>
    </w:p>
    <w:p w14:paraId="572D0E6E" w14:textId="474AC0A6" w:rsidR="001C2B7D" w:rsidRPr="009E3B96" w:rsidRDefault="00345D73" w:rsidP="001C2B7D">
      <w:bookmarkStart w:id="29" w:name="_Hlk129960245"/>
      <w:r>
        <w:t>The following safeguards are in place to assess whether individuals continue to be in the most appropriate Workforce Australia service</w:t>
      </w:r>
      <w:bookmarkEnd w:id="29"/>
      <w:r w:rsidR="001C2B7D">
        <w:t>:</w:t>
      </w:r>
    </w:p>
    <w:p w14:paraId="11095314" w14:textId="4C6E1DA9" w:rsidR="00BD6233" w:rsidRPr="00A51E59" w:rsidRDefault="000F784B" w:rsidP="00BD6233">
      <w:pPr>
        <w:pStyle w:val="ListBullet"/>
        <w:spacing w:before="120" w:after="120" w:line="276" w:lineRule="auto"/>
      </w:pPr>
      <w:r>
        <w:t>I</w:t>
      </w:r>
      <w:r w:rsidR="001C2B7D">
        <w:t>ndividuals</w:t>
      </w:r>
      <w:r w:rsidR="00BD6233" w:rsidRPr="00A51E59">
        <w:t xml:space="preserve"> can opt</w:t>
      </w:r>
      <w:r w:rsidR="00BD6233">
        <w:t xml:space="preserve"> </w:t>
      </w:r>
      <w:r w:rsidR="00F66401">
        <w:t xml:space="preserve">out of Workforce Australia Online </w:t>
      </w:r>
      <w:r w:rsidR="00BD6233" w:rsidRPr="00A51E59">
        <w:t>at any point and be referred to a provider</w:t>
      </w:r>
      <w:r>
        <w:t>.</w:t>
      </w:r>
    </w:p>
    <w:p w14:paraId="2DC4D3E6" w14:textId="746E0C34" w:rsidR="00BD6233" w:rsidRDefault="000F784B" w:rsidP="00BD6233">
      <w:pPr>
        <w:pStyle w:val="ListBullet"/>
        <w:spacing w:before="120" w:after="120" w:line="276" w:lineRule="auto"/>
      </w:pPr>
      <w:r>
        <w:t>I</w:t>
      </w:r>
      <w:r w:rsidR="001C2B7D">
        <w:t>ndividuals</w:t>
      </w:r>
      <w:r w:rsidR="001C2B7D" w:rsidRPr="00A51E59">
        <w:t xml:space="preserve"> </w:t>
      </w:r>
      <w:r w:rsidR="00BD6233" w:rsidRPr="00A51E59">
        <w:t xml:space="preserve">can update their </w:t>
      </w:r>
      <w:r w:rsidR="00D068E8">
        <w:t>JSS</w:t>
      </w:r>
      <w:r w:rsidR="001C2B7D" w:rsidRPr="00A51E59">
        <w:t xml:space="preserve"> </w:t>
      </w:r>
      <w:r w:rsidR="00BD6233" w:rsidRPr="00A51E59">
        <w:t xml:space="preserve">if their circumstances change </w:t>
      </w:r>
      <w:r w:rsidR="00BD6233">
        <w:t>and</w:t>
      </w:r>
      <w:r w:rsidR="00EA39AC">
        <w:t xml:space="preserve"> can</w:t>
      </w:r>
      <w:r w:rsidR="00BD6233" w:rsidRPr="00A51E59">
        <w:t xml:space="preserve"> contact the </w:t>
      </w:r>
      <w:r w:rsidR="00A45362" w:rsidRPr="005621F9">
        <w:t>Digital Services Contact Centre</w:t>
      </w:r>
      <w:r w:rsidR="00A45362">
        <w:t xml:space="preserve"> </w:t>
      </w:r>
      <w:r w:rsidR="00BD6233" w:rsidRPr="00A51E59">
        <w:t>for support</w:t>
      </w:r>
      <w:r w:rsidR="00EA39AC">
        <w:t>.</w:t>
      </w:r>
    </w:p>
    <w:p w14:paraId="0272ED18" w14:textId="159D1A90" w:rsidR="00345D73" w:rsidRPr="00A51E59" w:rsidRDefault="00345D73" w:rsidP="00345D73">
      <w:pPr>
        <w:pStyle w:val="ListBullet"/>
        <w:spacing w:before="120" w:after="120" w:line="276" w:lineRule="auto"/>
      </w:pPr>
      <w:r>
        <w:t>Individuals are asked to complete a Digital Assessment (DA) as part of their onboarding, to assess their level of online access and ability to self-manage online.</w:t>
      </w:r>
    </w:p>
    <w:p w14:paraId="2B728595" w14:textId="1F4027F8" w:rsidR="00BD6233" w:rsidRDefault="00EA39AC" w:rsidP="0055222E">
      <w:pPr>
        <w:pStyle w:val="ListBullet"/>
        <w:spacing w:before="120" w:after="120" w:line="276" w:lineRule="auto"/>
      </w:pPr>
      <w:r>
        <w:t>I</w:t>
      </w:r>
      <w:r w:rsidR="001C2B7D">
        <w:t>ndividuals</w:t>
      </w:r>
      <w:r w:rsidR="001C2B7D" w:rsidRPr="00A51E59">
        <w:t xml:space="preserve"> </w:t>
      </w:r>
      <w:r w:rsidR="00BD6233" w:rsidRPr="00A51E59">
        <w:t xml:space="preserve">are prompted to complete a Digital Service Review (DSR) at </w:t>
      </w:r>
      <w:r w:rsidR="00BD6233">
        <w:t xml:space="preserve">the fourth and eighth </w:t>
      </w:r>
      <w:r w:rsidR="00BD6233" w:rsidRPr="00A51E59">
        <w:t xml:space="preserve">month </w:t>
      </w:r>
      <w:r w:rsidR="009F77E8">
        <w:t>in Workforce Australia Online</w:t>
      </w:r>
      <w:r w:rsidR="009F77E8" w:rsidRPr="00A51E59" w:rsidDel="009F77E8">
        <w:t xml:space="preserve"> </w:t>
      </w:r>
      <w:r w:rsidR="00345D73">
        <w:t xml:space="preserve">to assess whether online </w:t>
      </w:r>
      <w:r w:rsidR="00BD6233">
        <w:t>servicing is still suitable for them</w:t>
      </w:r>
      <w:r w:rsidR="00BD6233" w:rsidRPr="00A51E59">
        <w:t xml:space="preserve">. Those in employment, study or training </w:t>
      </w:r>
      <w:r w:rsidR="00567717">
        <w:t>are</w:t>
      </w:r>
      <w:r w:rsidR="00567717" w:rsidRPr="00A51E59">
        <w:t xml:space="preserve"> </w:t>
      </w:r>
      <w:r w:rsidR="00BD6233" w:rsidRPr="00A51E59">
        <w:t>not subject to these reviews</w:t>
      </w:r>
      <w:r w:rsidR="00567717">
        <w:t>.</w:t>
      </w:r>
    </w:p>
    <w:p w14:paraId="637B7C92" w14:textId="3D8C4CAE" w:rsidR="00BD6233" w:rsidRPr="00A51E59" w:rsidRDefault="00567717" w:rsidP="00BD6233">
      <w:pPr>
        <w:pStyle w:val="ListBullet"/>
        <w:spacing w:before="120" w:after="120" w:line="276" w:lineRule="auto"/>
      </w:pPr>
      <w:r>
        <w:t>I</w:t>
      </w:r>
      <w:r w:rsidR="001C2B7D">
        <w:t xml:space="preserve">ndividuals </w:t>
      </w:r>
      <w:r w:rsidR="00BD6233">
        <w:t xml:space="preserve">whose responses to the DA and/or DSR suggest they may be unsuitable for </w:t>
      </w:r>
      <w:r w:rsidR="001C2B7D">
        <w:t xml:space="preserve">digital servicing </w:t>
      </w:r>
      <w:r w:rsidR="00BD6233">
        <w:t>are encouraged to opt out to a provider</w:t>
      </w:r>
      <w:r>
        <w:t>.</w:t>
      </w:r>
    </w:p>
    <w:p w14:paraId="1366C5E8" w14:textId="0D2277D0" w:rsidR="00BD6233" w:rsidRPr="00A51E59" w:rsidRDefault="00567717" w:rsidP="00BD6233">
      <w:pPr>
        <w:pStyle w:val="ListBullet"/>
        <w:spacing w:before="120" w:after="120" w:line="276" w:lineRule="auto"/>
      </w:pPr>
      <w:r>
        <w:t>I</w:t>
      </w:r>
      <w:r w:rsidR="001C2B7D">
        <w:t>ndividuals</w:t>
      </w:r>
      <w:r w:rsidR="001C2B7D" w:rsidRPr="00A51E59">
        <w:t xml:space="preserve"> </w:t>
      </w:r>
      <w:r w:rsidR="00BD6233" w:rsidRPr="00A51E59">
        <w:t xml:space="preserve">are automatically </w:t>
      </w:r>
      <w:r w:rsidR="009F77E8">
        <w:t>transferred</w:t>
      </w:r>
      <w:r w:rsidR="009F77E8" w:rsidRPr="00A51E59">
        <w:t xml:space="preserve"> </w:t>
      </w:r>
      <w:r w:rsidR="00BD6233" w:rsidRPr="00A51E59">
        <w:t>to a provider a</w:t>
      </w:r>
      <w:r w:rsidR="00FE0C80">
        <w:t>fter</w:t>
      </w:r>
      <w:r w:rsidR="00BD6233" w:rsidRPr="00A51E59">
        <w:t xml:space="preserve"> 12 months if they have not been in work or </w:t>
      </w:r>
      <w:r w:rsidR="00BD6233">
        <w:t xml:space="preserve">undertaking </w:t>
      </w:r>
      <w:r w:rsidR="00BD6233" w:rsidRPr="00A51E59">
        <w:t xml:space="preserve">study in the past </w:t>
      </w:r>
      <w:r>
        <w:t>6 </w:t>
      </w:r>
      <w:r w:rsidR="00BD6233" w:rsidRPr="00A51E59">
        <w:t>months</w:t>
      </w:r>
      <w:r>
        <w:t>.</w:t>
      </w:r>
    </w:p>
    <w:p w14:paraId="68C31917" w14:textId="6BC236EF" w:rsidR="00BD6233" w:rsidRPr="00A51E59" w:rsidRDefault="00567717" w:rsidP="00BD6233">
      <w:pPr>
        <w:pStyle w:val="ListBullet"/>
        <w:spacing w:before="120" w:after="120" w:line="276" w:lineRule="auto"/>
      </w:pPr>
      <w:r>
        <w:lastRenderedPageBreak/>
        <w:t>Y</w:t>
      </w:r>
      <w:r w:rsidR="00BD6233" w:rsidRPr="00A51E59">
        <w:t>oung people (15</w:t>
      </w:r>
      <w:r w:rsidR="00BD6233">
        <w:t>–</w:t>
      </w:r>
      <w:r w:rsidR="00BD6233" w:rsidRPr="00A51E59">
        <w:t xml:space="preserve">24) participating in </w:t>
      </w:r>
      <w:r w:rsidR="001C2B7D">
        <w:t>Workforce Australia Online</w:t>
      </w:r>
      <w:r w:rsidR="001C2B7D" w:rsidRPr="00A51E59">
        <w:t xml:space="preserve"> </w:t>
      </w:r>
      <w:r w:rsidR="00BD6233">
        <w:t>can</w:t>
      </w:r>
      <w:r w:rsidR="00BD6233" w:rsidRPr="00A51E59">
        <w:t xml:space="preserve"> access up to </w:t>
      </w:r>
      <w:r>
        <w:t>3</w:t>
      </w:r>
      <w:r w:rsidRPr="00A51E59">
        <w:t xml:space="preserve"> </w:t>
      </w:r>
      <w:r w:rsidR="00BD6233" w:rsidRPr="00A51E59">
        <w:t xml:space="preserve">one-hour </w:t>
      </w:r>
      <w:r w:rsidR="00BD6233">
        <w:t xml:space="preserve">Youth Advisory Sessions </w:t>
      </w:r>
      <w:r w:rsidR="00BD6233" w:rsidRPr="00A51E59">
        <w:t>with a Transition to Work (TtW) provider</w:t>
      </w:r>
      <w:r w:rsidR="00BD6233">
        <w:t xml:space="preserve"> by contacting the </w:t>
      </w:r>
      <w:r w:rsidR="00956C07">
        <w:t>Digital Services Contact Centre</w:t>
      </w:r>
      <w:r w:rsidR="00BD6233">
        <w:t>.</w:t>
      </w:r>
    </w:p>
    <w:p w14:paraId="1FA66FF5" w14:textId="77777777" w:rsidR="00BD6233" w:rsidRPr="00A51E59" w:rsidRDefault="00BD6233" w:rsidP="00BD6233">
      <w:pPr>
        <w:pStyle w:val="Heading3"/>
      </w:pPr>
      <w:bookmarkStart w:id="30" w:name="_Toc87862607"/>
      <w:bookmarkStart w:id="31" w:name="_Toc129962098"/>
      <w:r>
        <w:t>2.2.4</w:t>
      </w:r>
      <w:r>
        <w:tab/>
      </w:r>
      <w:r w:rsidRPr="00A51E59">
        <w:t>Digital Service</w:t>
      </w:r>
      <w:r>
        <w:t>s</w:t>
      </w:r>
      <w:r w:rsidRPr="00A51E59">
        <w:t xml:space="preserve"> Contact Centre</w:t>
      </w:r>
      <w:bookmarkEnd w:id="30"/>
      <w:bookmarkEnd w:id="31"/>
    </w:p>
    <w:p w14:paraId="4F21D35C" w14:textId="029D2C1F" w:rsidR="00BD6233" w:rsidRPr="00A51E59" w:rsidRDefault="00BD6233" w:rsidP="00BD6233">
      <w:r w:rsidRPr="00A51E59">
        <w:t xml:space="preserve">The </w:t>
      </w:r>
      <w:r w:rsidR="00A45362" w:rsidRPr="005621F9">
        <w:t>Digital Services Contact Centre</w:t>
      </w:r>
      <w:r w:rsidR="00A45362">
        <w:t xml:space="preserve"> </w:t>
      </w:r>
      <w:r w:rsidR="003E74B5">
        <w:t xml:space="preserve">is available to </w:t>
      </w:r>
      <w:r w:rsidRPr="002E24EE">
        <w:t xml:space="preserve">provide individualised support </w:t>
      </w:r>
      <w:r>
        <w:t xml:space="preserve">to </w:t>
      </w:r>
      <w:r w:rsidR="009F77E8">
        <w:t xml:space="preserve">people in </w:t>
      </w:r>
      <w:r w:rsidR="001C2B7D">
        <w:t xml:space="preserve">Workforce Australia Online </w:t>
      </w:r>
      <w:r w:rsidR="003E74B5">
        <w:t xml:space="preserve">if needed, </w:t>
      </w:r>
      <w:r w:rsidRPr="00A51E59">
        <w:t>to</w:t>
      </w:r>
      <w:r>
        <w:t xml:space="preserve"> help them</w:t>
      </w:r>
      <w:r w:rsidRPr="00A51E59">
        <w:t xml:space="preserve"> deal with</w:t>
      </w:r>
      <w:r>
        <w:t xml:space="preserve"> </w:t>
      </w:r>
      <w:r w:rsidRPr="00A51E59">
        <w:t xml:space="preserve">issues and barriers they may face in relation to complying with </w:t>
      </w:r>
      <w:r>
        <w:t xml:space="preserve">their </w:t>
      </w:r>
      <w:r w:rsidRPr="00A51E59">
        <w:t>MORs</w:t>
      </w:r>
      <w:r>
        <w:t>.</w:t>
      </w:r>
      <w:r w:rsidR="00FE0C80">
        <w:t xml:space="preserve"> It also facilitates access to the Employment Fund for eligible expenses</w:t>
      </w:r>
      <w:r w:rsidR="00B117EB">
        <w:t>.</w:t>
      </w:r>
      <w:r w:rsidR="006946F1">
        <w:t xml:space="preserve"> (See </w:t>
      </w:r>
      <w:r w:rsidR="00CA3E02">
        <w:t>S</w:t>
      </w:r>
      <w:r w:rsidR="006946F1" w:rsidRPr="00CA3E02">
        <w:t>ection</w:t>
      </w:r>
      <w:r w:rsidR="006946F1">
        <w:t xml:space="preserve"> 2.6 for information about the Employment Fund</w:t>
      </w:r>
      <w:r w:rsidR="00B117EB">
        <w:t>.</w:t>
      </w:r>
      <w:r w:rsidR="006946F1">
        <w:t>)</w:t>
      </w:r>
    </w:p>
    <w:p w14:paraId="5FB64397" w14:textId="6B64FA48" w:rsidR="00BD6233" w:rsidRDefault="00BD6233" w:rsidP="00BD6233">
      <w:pPr>
        <w:pStyle w:val="Heading2"/>
      </w:pPr>
      <w:bookmarkStart w:id="32" w:name="_Toc95916413"/>
      <w:bookmarkStart w:id="33" w:name="_Toc107931469"/>
      <w:bookmarkStart w:id="34" w:name="_Toc129962099"/>
      <w:r>
        <w:t>2.3</w:t>
      </w:r>
      <w:r>
        <w:tab/>
        <w:t>Workforce Australia Services</w:t>
      </w:r>
      <w:bookmarkEnd w:id="32"/>
      <w:bookmarkEnd w:id="33"/>
      <w:bookmarkEnd w:id="34"/>
    </w:p>
    <w:p w14:paraId="6E4BE985" w14:textId="600A5FF2" w:rsidR="00BD6233" w:rsidRPr="00454C76" w:rsidRDefault="00345D73" w:rsidP="00BD6233">
      <w:pPr>
        <w:rPr>
          <w:lang w:val="en"/>
        </w:rPr>
      </w:pPr>
      <w:r>
        <w:t xml:space="preserve">Workforce Australia Services is designed to provide greater focus on tailored and personalised servicing to participants that is flexible and innovative, which also includes specialist services for some defined groups of participants. </w:t>
      </w:r>
      <w:r>
        <w:rPr>
          <w:lang w:val="en"/>
        </w:rPr>
        <w:t>Key changes from previous provider service models include a licensing system, the new provider performance framework, increased departmental support, the new payment structure, and changes to wage subsidies</w:t>
      </w:r>
      <w:r w:rsidR="00F12269">
        <w:rPr>
          <w:lang w:val="en"/>
        </w:rPr>
        <w:t>.</w:t>
      </w:r>
    </w:p>
    <w:p w14:paraId="714A8235" w14:textId="77777777" w:rsidR="00BD6233" w:rsidRDefault="00BD6233" w:rsidP="00BD6233">
      <w:pPr>
        <w:pStyle w:val="Heading3"/>
        <w:rPr>
          <w:lang w:val="en" w:eastAsia="en-AU"/>
        </w:rPr>
      </w:pPr>
      <w:bookmarkStart w:id="35" w:name="_Toc129962100"/>
      <w:r>
        <w:rPr>
          <w:lang w:val="en" w:eastAsia="en-AU"/>
        </w:rPr>
        <w:t>2.3.1</w:t>
      </w:r>
      <w:r>
        <w:rPr>
          <w:lang w:val="en" w:eastAsia="en-AU"/>
        </w:rPr>
        <w:tab/>
        <w:t>L</w:t>
      </w:r>
      <w:r w:rsidRPr="00712B75">
        <w:rPr>
          <w:lang w:val="en" w:eastAsia="en-AU"/>
        </w:rPr>
        <w:t>icensing system</w:t>
      </w:r>
      <w:bookmarkEnd w:id="35"/>
    </w:p>
    <w:p w14:paraId="321BC6F0" w14:textId="4E007EE0" w:rsidR="003E74B5" w:rsidRDefault="00BD6233" w:rsidP="00BD6233">
      <w:pPr>
        <w:rPr>
          <w:lang w:val="en" w:eastAsia="en-AU"/>
        </w:rPr>
      </w:pPr>
      <w:r>
        <w:rPr>
          <w:lang w:val="en" w:eastAsia="en-AU"/>
        </w:rPr>
        <w:t>Previous models of employment services have relied on a tender process to engage employment services providers for a fixed contract. Workforce Australia Services implement</w:t>
      </w:r>
      <w:r w:rsidR="000A7FCD">
        <w:rPr>
          <w:lang w:val="en" w:eastAsia="en-AU"/>
        </w:rPr>
        <w:t>s</w:t>
      </w:r>
      <w:r>
        <w:rPr>
          <w:lang w:val="en" w:eastAsia="en-AU"/>
        </w:rPr>
        <w:t xml:space="preserve"> a licensing system, whereby providers are selected through a tender process to </w:t>
      </w:r>
      <w:r w:rsidR="009F77E8">
        <w:rPr>
          <w:lang w:val="en" w:eastAsia="en-AU"/>
        </w:rPr>
        <w:t xml:space="preserve">be part of </w:t>
      </w:r>
      <w:r>
        <w:rPr>
          <w:lang w:val="en" w:eastAsia="en-AU"/>
        </w:rPr>
        <w:t xml:space="preserve">a </w:t>
      </w:r>
      <w:r w:rsidR="00575D2D">
        <w:rPr>
          <w:lang w:val="en" w:eastAsia="en-AU"/>
        </w:rPr>
        <w:t>p</w:t>
      </w:r>
      <w:r>
        <w:rPr>
          <w:lang w:val="en" w:eastAsia="en-AU"/>
        </w:rPr>
        <w:t>anel, from which licen</w:t>
      </w:r>
      <w:r w:rsidR="00345D73">
        <w:rPr>
          <w:lang w:val="en" w:eastAsia="en-AU"/>
        </w:rPr>
        <w:t>c</w:t>
      </w:r>
      <w:r>
        <w:rPr>
          <w:lang w:val="en" w:eastAsia="en-AU"/>
        </w:rPr>
        <w:t>es are issued</w:t>
      </w:r>
      <w:r w:rsidRPr="003E74B5">
        <w:t>.</w:t>
      </w:r>
      <w:r w:rsidR="003E74B5" w:rsidRPr="003E74B5">
        <w:t xml:space="preserve"> </w:t>
      </w:r>
      <w:r w:rsidR="00575D2D">
        <w:t>Th</w:t>
      </w:r>
      <w:r w:rsidR="001D32DF">
        <w:t>is</w:t>
      </w:r>
      <w:r w:rsidR="00575D2D">
        <w:t xml:space="preserve"> model</w:t>
      </w:r>
      <w:r w:rsidR="001D32DF">
        <w:t xml:space="preserve"> also includes s</w:t>
      </w:r>
      <w:r w:rsidR="003E74B5" w:rsidRPr="003E74B5">
        <w:t xml:space="preserve">pecialist </w:t>
      </w:r>
      <w:r w:rsidR="00575D2D">
        <w:t>l</w:t>
      </w:r>
      <w:r w:rsidR="003E74B5" w:rsidRPr="003E74B5">
        <w:t>icences</w:t>
      </w:r>
      <w:r w:rsidR="003E74B5">
        <w:t xml:space="preserve">, which are </w:t>
      </w:r>
      <w:r w:rsidR="003E74B5" w:rsidRPr="003E74B5">
        <w:t xml:space="preserve">designed to provide greater support for participants who are part of </w:t>
      </w:r>
      <w:r w:rsidR="00924E65">
        <w:t>a</w:t>
      </w:r>
      <w:r w:rsidR="00924E65" w:rsidRPr="003E74B5">
        <w:t xml:space="preserve"> </w:t>
      </w:r>
      <w:r w:rsidR="003E74B5" w:rsidRPr="003E74B5">
        <w:t>specialist cohort</w:t>
      </w:r>
      <w:r w:rsidR="00281F03">
        <w:t>, such as</w:t>
      </w:r>
      <w:r w:rsidR="003E74B5" w:rsidRPr="003E74B5">
        <w:t xml:space="preserve"> Indigenous, refugee, </w:t>
      </w:r>
      <w:r w:rsidR="00281F03">
        <w:t>culturally and linguistically diverse</w:t>
      </w:r>
      <w:r w:rsidR="003E74B5" w:rsidRPr="003E74B5">
        <w:t xml:space="preserve">, </w:t>
      </w:r>
      <w:r w:rsidR="00E61435">
        <w:t>or</w:t>
      </w:r>
      <w:r w:rsidR="00E61435" w:rsidRPr="003E74B5">
        <w:t xml:space="preserve"> </w:t>
      </w:r>
      <w:r w:rsidR="003E74B5" w:rsidRPr="003E74B5">
        <w:t>ex-offender</w:t>
      </w:r>
      <w:r w:rsidR="00345D73">
        <w:t xml:space="preserve"> participants</w:t>
      </w:r>
      <w:r w:rsidR="003E74B5" w:rsidRPr="003E74B5">
        <w:t xml:space="preserve">. </w:t>
      </w:r>
      <w:r w:rsidR="00E61435">
        <w:t>However, g</w:t>
      </w:r>
      <w:r w:rsidR="003E74B5" w:rsidRPr="003E74B5">
        <w:t xml:space="preserve">eneralist licence holders are still expected to provide servicing that is tailored to </w:t>
      </w:r>
      <w:r w:rsidR="002E7508">
        <w:t>each</w:t>
      </w:r>
      <w:r w:rsidR="002E7508" w:rsidRPr="003E74B5">
        <w:t xml:space="preserve"> </w:t>
      </w:r>
      <w:r w:rsidR="003E74B5" w:rsidRPr="003E74B5">
        <w:t>participant’s needs and circumstances.</w:t>
      </w:r>
      <w:r>
        <w:rPr>
          <w:lang w:val="en" w:eastAsia="en-AU"/>
        </w:rPr>
        <w:t xml:space="preserve"> </w:t>
      </w:r>
    </w:p>
    <w:p w14:paraId="1689B581" w14:textId="3A47E903" w:rsidR="005A3618" w:rsidRPr="00D76CBD" w:rsidRDefault="005A3618" w:rsidP="00D76CBD">
      <w:r w:rsidRPr="00D76CBD">
        <w:t xml:space="preserve">All licences </w:t>
      </w:r>
      <w:r w:rsidR="00345D73">
        <w:t>are</w:t>
      </w:r>
      <w:r w:rsidRPr="00D76CBD">
        <w:t xml:space="preserve"> subject to an Annual Licence Review</w:t>
      </w:r>
      <w:r w:rsidR="00E36A05" w:rsidRPr="00D76CBD">
        <w:t xml:space="preserve"> (ALR)</w:t>
      </w:r>
      <w:r w:rsidRPr="00D76CBD">
        <w:t>.</w:t>
      </w:r>
      <w:r w:rsidR="00E36A05" w:rsidRPr="00D76CBD">
        <w:t xml:space="preserve"> </w:t>
      </w:r>
      <w:r w:rsidR="002E7508">
        <w:t xml:space="preserve">The </w:t>
      </w:r>
      <w:r w:rsidRPr="00D76CBD">
        <w:t>AL</w:t>
      </w:r>
      <w:r w:rsidR="00BF2719">
        <w:t>R</w:t>
      </w:r>
      <w:r w:rsidRPr="00D76CBD">
        <w:t xml:space="preserve"> will determine whether the provider’s performance warrants a licence extension</w:t>
      </w:r>
      <w:r w:rsidR="002E7508">
        <w:t>,</w:t>
      </w:r>
      <w:r w:rsidRPr="00D76CBD">
        <w:t xml:space="preserve"> based on the </w:t>
      </w:r>
      <w:r w:rsidR="002E7508">
        <w:t>o</w:t>
      </w:r>
      <w:r w:rsidRPr="00D76CBD">
        <w:t xml:space="preserve">verall </w:t>
      </w:r>
      <w:r w:rsidR="002E7508">
        <w:t>p</w:t>
      </w:r>
      <w:r w:rsidRPr="00D76CBD">
        <w:t xml:space="preserve">erformance </w:t>
      </w:r>
      <w:r w:rsidR="002E7508">
        <w:t>r</w:t>
      </w:r>
      <w:r w:rsidRPr="00D76CBD">
        <w:t xml:space="preserve">atings determined </w:t>
      </w:r>
      <w:r w:rsidRPr="00845503">
        <w:t>by</w:t>
      </w:r>
      <w:r w:rsidRPr="00D76CBD">
        <w:t xml:space="preserve"> the Provider Performance Framework</w:t>
      </w:r>
      <w:r w:rsidR="009002C9" w:rsidRPr="00D76CBD">
        <w:t>, as outlined in Figure 2.2</w:t>
      </w:r>
      <w:r w:rsidRPr="00D76CBD">
        <w:t>.  </w:t>
      </w:r>
    </w:p>
    <w:p w14:paraId="2E64804F" w14:textId="6B935971" w:rsidR="005A3618" w:rsidRPr="00D76CBD" w:rsidRDefault="005A3618" w:rsidP="00D76CBD">
      <w:r w:rsidRPr="00D76CBD">
        <w:t xml:space="preserve">The first </w:t>
      </w:r>
      <w:r w:rsidR="00A73E93">
        <w:t>ALR</w:t>
      </w:r>
      <w:r w:rsidRPr="00D76CBD">
        <w:t xml:space="preserve"> will occur 15 months after the introduction of Workforce Australia, in October 2023. From 2024 the ALR will be based on performance to June each year.</w:t>
      </w:r>
    </w:p>
    <w:p w14:paraId="7FFD04A1" w14:textId="0B91720D" w:rsidR="00BD6233" w:rsidRDefault="00BD6233" w:rsidP="00BD6233">
      <w:pPr>
        <w:pStyle w:val="Heading3"/>
        <w:rPr>
          <w:lang w:val="en" w:eastAsia="en-AU"/>
        </w:rPr>
      </w:pPr>
      <w:bookmarkStart w:id="36" w:name="_Toc129962101"/>
      <w:r>
        <w:t>2.3.2</w:t>
      </w:r>
      <w:r>
        <w:tab/>
        <w:t>Provider</w:t>
      </w:r>
      <w:r>
        <w:rPr>
          <w:lang w:val="en" w:eastAsia="en-AU"/>
        </w:rPr>
        <w:t xml:space="preserve"> </w:t>
      </w:r>
      <w:r w:rsidR="00581F52">
        <w:rPr>
          <w:lang w:val="en" w:eastAsia="en-AU"/>
        </w:rPr>
        <w:t>p</w:t>
      </w:r>
      <w:r>
        <w:rPr>
          <w:lang w:val="en" w:eastAsia="en-AU"/>
        </w:rPr>
        <w:t xml:space="preserve">erformance </w:t>
      </w:r>
      <w:r w:rsidR="00581F52">
        <w:rPr>
          <w:lang w:val="en" w:eastAsia="en-AU"/>
        </w:rPr>
        <w:t>f</w:t>
      </w:r>
      <w:r>
        <w:rPr>
          <w:lang w:val="en" w:eastAsia="en-AU"/>
        </w:rPr>
        <w:t>ramework</w:t>
      </w:r>
      <w:bookmarkEnd w:id="36"/>
    </w:p>
    <w:p w14:paraId="28A7863B" w14:textId="693441DC" w:rsidR="00BD6233" w:rsidRDefault="00345D73" w:rsidP="00BD6233">
      <w:r>
        <w:t>The p</w:t>
      </w:r>
      <w:r w:rsidRPr="00845503">
        <w:t xml:space="preserve">rovider </w:t>
      </w:r>
      <w:r>
        <w:t>p</w:t>
      </w:r>
      <w:r w:rsidRPr="00845503">
        <w:t xml:space="preserve">erformance </w:t>
      </w:r>
      <w:r>
        <w:t>f</w:t>
      </w:r>
      <w:r w:rsidRPr="00581F52">
        <w:t>ramework</w:t>
      </w:r>
      <w:r>
        <w:t xml:space="preserve"> assesses provider performance at the licence level. It is used to determine performance ratings which feed into the ALR, and is intended to</w:t>
      </w:r>
      <w:r w:rsidR="00BD6233">
        <w:t xml:space="preserve">: </w:t>
      </w:r>
    </w:p>
    <w:p w14:paraId="3DD55515" w14:textId="0D087887" w:rsidR="00BD6233" w:rsidRPr="00FC301C" w:rsidRDefault="00BD6233" w:rsidP="00BD6233">
      <w:pPr>
        <w:pStyle w:val="ListBullet"/>
        <w:spacing w:before="120" w:after="120" w:line="276" w:lineRule="auto"/>
      </w:pPr>
      <w:r>
        <w:t xml:space="preserve">encourage innovation and drive </w:t>
      </w:r>
      <w:r w:rsidR="009F77E8">
        <w:t xml:space="preserve">continuous </w:t>
      </w:r>
      <w:r>
        <w:t xml:space="preserve">performance improvement </w:t>
      </w:r>
    </w:p>
    <w:p w14:paraId="3C2DE3B1" w14:textId="6AC6AC36" w:rsidR="00BD6233" w:rsidRPr="00FC301C" w:rsidRDefault="00BD6233" w:rsidP="00BD6233">
      <w:pPr>
        <w:pStyle w:val="ListBullet"/>
        <w:spacing w:before="120" w:after="120" w:line="276" w:lineRule="auto"/>
      </w:pPr>
      <w:r>
        <w:t xml:space="preserve">ensure that providers are fulfilling their obligations under </w:t>
      </w:r>
      <w:r w:rsidRPr="00845503">
        <w:t xml:space="preserve">the </w:t>
      </w:r>
      <w:r w:rsidR="000D0741">
        <w:t xml:space="preserve">Workforce Australia </w:t>
      </w:r>
      <w:r w:rsidRPr="00845503">
        <w:t>Deed</w:t>
      </w:r>
      <w:r>
        <w:t xml:space="preserve"> and meeting the standards required </w:t>
      </w:r>
    </w:p>
    <w:p w14:paraId="22041BC9" w14:textId="62C97698" w:rsidR="00A33DF8" w:rsidRDefault="00BD6233" w:rsidP="00BD6233">
      <w:pPr>
        <w:pStyle w:val="ListBullet"/>
        <w:spacing w:before="120" w:after="120" w:line="276" w:lineRule="auto"/>
      </w:pPr>
      <w:r>
        <w:t xml:space="preserve">inform </w:t>
      </w:r>
      <w:r w:rsidR="0016794F">
        <w:t>individuals</w:t>
      </w:r>
      <w:r>
        <w:t xml:space="preserve"> and </w:t>
      </w:r>
      <w:r w:rsidR="0016794F">
        <w:t>businesses</w:t>
      </w:r>
      <w:r>
        <w:t xml:space="preserve"> of each provider</w:t>
      </w:r>
      <w:r w:rsidR="00EB5DD6">
        <w:t>’</w:t>
      </w:r>
      <w:r>
        <w:t>s performance in their local employment region.</w:t>
      </w:r>
    </w:p>
    <w:p w14:paraId="4BEE2C64" w14:textId="565E6941" w:rsidR="00BD6233" w:rsidRPr="00074FCC" w:rsidRDefault="00FB1B95" w:rsidP="00BD6233">
      <w:pPr>
        <w:rPr>
          <w:lang w:val="en" w:eastAsia="en-AU"/>
        </w:rPr>
      </w:pPr>
      <w:r>
        <w:rPr>
          <w:lang w:val="en" w:eastAsia="en-AU"/>
        </w:rPr>
        <w:lastRenderedPageBreak/>
        <w:t xml:space="preserve">The </w:t>
      </w:r>
      <w:r w:rsidRPr="00845503">
        <w:rPr>
          <w:lang w:val="en" w:eastAsia="en-AU"/>
        </w:rPr>
        <w:t xml:space="preserve">provider performance </w:t>
      </w:r>
      <w:r w:rsidRPr="00581F52">
        <w:rPr>
          <w:lang w:val="en" w:eastAsia="en-AU"/>
        </w:rPr>
        <w:t>framework</w:t>
      </w:r>
      <w:r>
        <w:rPr>
          <w:lang w:val="en" w:eastAsia="en-AU"/>
        </w:rPr>
        <w:t xml:space="preserve"> consists of </w:t>
      </w:r>
      <w:r w:rsidR="00EB5DD6">
        <w:rPr>
          <w:lang w:val="en" w:eastAsia="en-AU"/>
        </w:rPr>
        <w:t xml:space="preserve">5 </w:t>
      </w:r>
      <w:r>
        <w:rPr>
          <w:lang w:val="en" w:eastAsia="en-AU"/>
        </w:rPr>
        <w:t xml:space="preserve">modules </w:t>
      </w:r>
      <w:r>
        <w:t>(</w:t>
      </w:r>
      <w:r>
        <w:fldChar w:fldCharType="begin"/>
      </w:r>
      <w:r>
        <w:instrText xml:space="preserve"> REF _Ref109030083 \h </w:instrText>
      </w:r>
      <w:r>
        <w:fldChar w:fldCharType="separate"/>
      </w:r>
      <w:r w:rsidR="00E470F9">
        <w:t>Figure 2.</w:t>
      </w:r>
      <w:r w:rsidR="00E470F9">
        <w:rPr>
          <w:noProof/>
        </w:rPr>
        <w:t>2</w:t>
      </w:r>
      <w:r>
        <w:fldChar w:fldCharType="end"/>
      </w:r>
      <w:r>
        <w:t>)</w:t>
      </w:r>
      <w:r w:rsidR="00CB4DFD">
        <w:rPr>
          <w:lang w:val="en" w:eastAsia="en-AU"/>
        </w:rPr>
        <w:t>, with each module having its own measures of assessment</w:t>
      </w:r>
      <w:r>
        <w:rPr>
          <w:lang w:val="en" w:eastAsia="en-AU"/>
        </w:rPr>
        <w:t xml:space="preserve">. </w:t>
      </w:r>
      <w:r w:rsidR="00BD6233" w:rsidRPr="00B2525F">
        <w:rPr>
          <w:lang w:val="en" w:eastAsia="en-AU"/>
        </w:rPr>
        <w:t>Measure</w:t>
      </w:r>
      <w:r w:rsidR="007F543E">
        <w:rPr>
          <w:lang w:val="en" w:eastAsia="en-AU"/>
        </w:rPr>
        <w:t>-</w:t>
      </w:r>
      <w:r w:rsidR="00BD6233" w:rsidRPr="00B2525F">
        <w:rPr>
          <w:lang w:val="en" w:eastAsia="en-AU"/>
        </w:rPr>
        <w:t>level ratings are determined based on provider activity. Module</w:t>
      </w:r>
      <w:r w:rsidR="007F543E">
        <w:rPr>
          <w:lang w:val="en" w:eastAsia="en-AU"/>
        </w:rPr>
        <w:t>-</w:t>
      </w:r>
      <w:r w:rsidR="00BD6233" w:rsidRPr="00B2525F">
        <w:rPr>
          <w:lang w:val="en" w:eastAsia="en-AU"/>
        </w:rPr>
        <w:t>level ratings are determined by the combination of measure</w:t>
      </w:r>
      <w:r w:rsidR="007F543E">
        <w:rPr>
          <w:lang w:val="en" w:eastAsia="en-AU"/>
        </w:rPr>
        <w:t>-</w:t>
      </w:r>
      <w:r w:rsidR="00BD6233" w:rsidRPr="00B2525F">
        <w:rPr>
          <w:lang w:val="en" w:eastAsia="en-AU"/>
        </w:rPr>
        <w:t>level ratings. Overall performance ratings are determined by the combination of module</w:t>
      </w:r>
      <w:r w:rsidR="007F543E">
        <w:rPr>
          <w:lang w:val="en" w:eastAsia="en-AU"/>
        </w:rPr>
        <w:t>-</w:t>
      </w:r>
      <w:r w:rsidR="00BD6233" w:rsidRPr="00B2525F">
        <w:rPr>
          <w:lang w:val="en" w:eastAsia="en-AU"/>
        </w:rPr>
        <w:t xml:space="preserve">level ratings. </w:t>
      </w:r>
    </w:p>
    <w:p w14:paraId="68C65937" w14:textId="25B3C622" w:rsidR="006536E1" w:rsidRPr="006536E1" w:rsidRDefault="009F0D90" w:rsidP="000D0741">
      <w:pPr>
        <w:pStyle w:val="Captiontable"/>
      </w:pPr>
      <w:bookmarkStart w:id="37" w:name="_Ref109030083"/>
      <w:bookmarkStart w:id="38" w:name="_Ref109130715"/>
      <w:r>
        <w:t>Figure 2</w:t>
      </w:r>
      <w:r w:rsidR="00F00CC1">
        <w:t>.</w:t>
      </w:r>
      <w:r w:rsidR="0044549D">
        <w:fldChar w:fldCharType="begin"/>
      </w:r>
      <w:r w:rsidR="0044549D">
        <w:instrText xml:space="preserve"> SEQ Figure \* ARABIC \s 1 </w:instrText>
      </w:r>
      <w:r w:rsidR="0044549D">
        <w:fldChar w:fldCharType="separate"/>
      </w:r>
      <w:r w:rsidR="00E470F9">
        <w:rPr>
          <w:noProof/>
        </w:rPr>
        <w:t>2</w:t>
      </w:r>
      <w:r w:rsidR="0044549D">
        <w:rPr>
          <w:noProof/>
        </w:rPr>
        <w:fldChar w:fldCharType="end"/>
      </w:r>
      <w:bookmarkEnd w:id="37"/>
      <w:r w:rsidR="00932F69">
        <w:t xml:space="preserve"> </w:t>
      </w:r>
      <w:r w:rsidR="00C56C10" w:rsidRPr="00817A5A">
        <w:t xml:space="preserve">Provider </w:t>
      </w:r>
      <w:r w:rsidR="0077775B">
        <w:t>p</w:t>
      </w:r>
      <w:r w:rsidR="00C56C10" w:rsidRPr="00817A5A">
        <w:t xml:space="preserve">erformance </w:t>
      </w:r>
      <w:r w:rsidR="0077775B">
        <w:t>f</w:t>
      </w:r>
      <w:r w:rsidR="00C56C10" w:rsidRPr="00817A5A">
        <w:t>ramework</w:t>
      </w:r>
      <w:bookmarkEnd w:id="38"/>
    </w:p>
    <w:p w14:paraId="5F1D0588" w14:textId="179099CB" w:rsidR="00BD6233" w:rsidRDefault="00A33DF8" w:rsidP="00BD6233">
      <w:r w:rsidRPr="00A33DF8">
        <w:rPr>
          <w:noProof/>
        </w:rPr>
        <w:drawing>
          <wp:inline distT="0" distB="0" distL="0" distR="0" wp14:anchorId="2BCC40BD" wp14:editId="4056674E">
            <wp:extent cx="5731510" cy="2455545"/>
            <wp:effectExtent l="0" t="0" r="2540" b="1905"/>
            <wp:docPr id="7" name="Picture 1">
              <a:extLst xmlns:a="http://schemas.openxmlformats.org/drawingml/2006/main">
                <a:ext uri="{FF2B5EF4-FFF2-40B4-BE49-F238E27FC236}">
                  <a16:creationId xmlns:a16="http://schemas.microsoft.com/office/drawing/2014/main" id="{AFA1218B-B250-43E0-B19F-311BFC1B12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FA1218B-B250-43E0-B19F-311BFC1B1259}"/>
                        </a:ext>
                      </a:extLst>
                    </pic:cNvPr>
                    <pic:cNvPicPr>
                      <a:picLocks noChangeAspect="1"/>
                    </pic:cNvPicPr>
                  </pic:nvPicPr>
                  <pic:blipFill>
                    <a:blip r:embed="rId24"/>
                    <a:stretch>
                      <a:fillRect/>
                    </a:stretch>
                  </pic:blipFill>
                  <pic:spPr>
                    <a:xfrm>
                      <a:off x="0" y="0"/>
                      <a:ext cx="5731510" cy="2455545"/>
                    </a:xfrm>
                    <a:prstGeom prst="rect">
                      <a:avLst/>
                    </a:prstGeom>
                  </pic:spPr>
                </pic:pic>
              </a:graphicData>
            </a:graphic>
          </wp:inline>
        </w:drawing>
      </w:r>
    </w:p>
    <w:p w14:paraId="776A2113" w14:textId="45049DF9" w:rsidR="00BD6233" w:rsidRDefault="00BD6233" w:rsidP="00BD6233">
      <w:pPr>
        <w:pStyle w:val="Heading4"/>
        <w:rPr>
          <w:lang w:val="en" w:eastAsia="en-AU"/>
        </w:rPr>
      </w:pPr>
      <w:r>
        <w:rPr>
          <w:lang w:val="en" w:eastAsia="en-AU"/>
        </w:rPr>
        <w:t xml:space="preserve">Performance </w:t>
      </w:r>
      <w:r w:rsidR="007F543E">
        <w:rPr>
          <w:lang w:val="en" w:eastAsia="en-AU"/>
        </w:rPr>
        <w:t>r</w:t>
      </w:r>
      <w:r>
        <w:rPr>
          <w:lang w:val="en" w:eastAsia="en-AU"/>
        </w:rPr>
        <w:t>atings</w:t>
      </w:r>
    </w:p>
    <w:p w14:paraId="3D83BA9B" w14:textId="2AB3B41D" w:rsidR="00BD6233" w:rsidRDefault="006431EE" w:rsidP="00BD6233">
      <w:pPr>
        <w:rPr>
          <w:lang w:val="en" w:eastAsia="en-AU"/>
        </w:rPr>
      </w:pPr>
      <w:r>
        <w:t xml:space="preserve">Every </w:t>
      </w:r>
      <w:r w:rsidR="001F46E2">
        <w:t xml:space="preserve">quarter, </w:t>
      </w:r>
      <w:r w:rsidR="009B4ADE">
        <w:t xml:space="preserve">each </w:t>
      </w:r>
      <w:r w:rsidR="001F46E2">
        <w:t>licence</w:t>
      </w:r>
      <w:r w:rsidR="007F543E">
        <w:t xml:space="preserve"> holder</w:t>
      </w:r>
      <w:r w:rsidR="009B4ADE">
        <w:t>’</w:t>
      </w:r>
      <w:r w:rsidR="007F543E">
        <w:t>s</w:t>
      </w:r>
      <w:r w:rsidR="009B4ADE">
        <w:t xml:space="preserve"> performance</w:t>
      </w:r>
      <w:r w:rsidR="001F46E2">
        <w:t xml:space="preserve"> will be rated as High, Moderate or Low for each measure, </w:t>
      </w:r>
      <w:r w:rsidR="009B4ADE">
        <w:t xml:space="preserve">for </w:t>
      </w:r>
      <w:r w:rsidR="001F46E2">
        <w:t xml:space="preserve">each module and overall. Overall performance ratings inform </w:t>
      </w:r>
      <w:r>
        <w:t>ALR</w:t>
      </w:r>
      <w:r w:rsidR="001F46E2">
        <w:t xml:space="preserve"> decisions</w:t>
      </w:r>
      <w:r w:rsidR="00BD6233" w:rsidRPr="00B2525F">
        <w:rPr>
          <w:lang w:val="en" w:eastAsia="en-AU"/>
        </w:rPr>
        <w:t>.</w:t>
      </w:r>
    </w:p>
    <w:p w14:paraId="019AAAF2" w14:textId="5C46694E" w:rsidR="00BD6233" w:rsidRPr="00B2525F" w:rsidRDefault="00BD6233" w:rsidP="00BD6233">
      <w:pPr>
        <w:rPr>
          <w:lang w:val="en" w:eastAsia="en-AU"/>
        </w:rPr>
      </w:pPr>
      <w:r w:rsidRPr="00B2525F">
        <w:rPr>
          <w:lang w:val="en" w:eastAsia="en-AU"/>
        </w:rPr>
        <w:t xml:space="preserve">The department will release performance ratings quarterly, beginning with the quarter ending 30 June 2023. </w:t>
      </w:r>
      <w:r w:rsidR="00345D73" w:rsidRPr="00B2525F">
        <w:rPr>
          <w:lang w:val="en" w:eastAsia="en-AU"/>
        </w:rPr>
        <w:t>The overall and module ratings for all licen</w:t>
      </w:r>
      <w:r w:rsidR="00345D73">
        <w:rPr>
          <w:lang w:val="en" w:eastAsia="en-AU"/>
        </w:rPr>
        <w:t>c</w:t>
      </w:r>
      <w:r w:rsidR="00345D73" w:rsidRPr="00B2525F">
        <w:rPr>
          <w:lang w:val="en" w:eastAsia="en-AU"/>
        </w:rPr>
        <w:t>es will be publicly released on departmental websites and distributed to Services Australia</w:t>
      </w:r>
      <w:r w:rsidR="00345D73">
        <w:rPr>
          <w:lang w:val="en" w:eastAsia="en-AU"/>
        </w:rPr>
        <w:t>, m</w:t>
      </w:r>
      <w:r w:rsidR="00345D73" w:rsidRPr="00B2525F">
        <w:rPr>
          <w:lang w:val="en" w:eastAsia="en-AU"/>
        </w:rPr>
        <w:t xml:space="preserve"> mak</w:t>
      </w:r>
      <w:r w:rsidR="00345D73">
        <w:rPr>
          <w:lang w:val="en" w:eastAsia="en-AU"/>
        </w:rPr>
        <w:t>ing</w:t>
      </w:r>
      <w:r w:rsidR="00345D73" w:rsidRPr="00B2525F">
        <w:rPr>
          <w:lang w:val="en" w:eastAsia="en-AU"/>
        </w:rPr>
        <w:t xml:space="preserve"> them available to </w:t>
      </w:r>
      <w:r w:rsidR="00345D73">
        <w:rPr>
          <w:lang w:val="en" w:eastAsia="en-AU"/>
        </w:rPr>
        <w:t>individuals</w:t>
      </w:r>
      <w:r w:rsidR="00345D73" w:rsidRPr="00B2525F">
        <w:rPr>
          <w:lang w:val="en" w:eastAsia="en-AU"/>
        </w:rPr>
        <w:t xml:space="preserve"> and </w:t>
      </w:r>
      <w:r w:rsidR="00345D73">
        <w:rPr>
          <w:lang w:val="en" w:eastAsia="en-AU"/>
        </w:rPr>
        <w:t>businesses</w:t>
      </w:r>
      <w:r w:rsidR="00345D73" w:rsidRPr="00B2525F">
        <w:rPr>
          <w:lang w:val="en" w:eastAsia="en-AU"/>
        </w:rPr>
        <w:t xml:space="preserve"> who are seeking performance information about the Workforce Australia </w:t>
      </w:r>
      <w:r w:rsidR="00345D73">
        <w:rPr>
          <w:lang w:val="en" w:eastAsia="en-AU"/>
        </w:rPr>
        <w:t xml:space="preserve">Services </w:t>
      </w:r>
      <w:r w:rsidR="00345D73" w:rsidRPr="00B2525F">
        <w:rPr>
          <w:lang w:val="en" w:eastAsia="en-AU"/>
        </w:rPr>
        <w:t>providers in their area. Measure ratings will not be released</w:t>
      </w:r>
      <w:r w:rsidR="00345D73">
        <w:rPr>
          <w:lang w:val="en" w:eastAsia="en-AU"/>
        </w:rPr>
        <w:t>,</w:t>
      </w:r>
      <w:r w:rsidR="00345D73" w:rsidRPr="00B2525F">
        <w:rPr>
          <w:lang w:val="en" w:eastAsia="en-AU"/>
        </w:rPr>
        <w:t xml:space="preserve"> except for the User Views – Quality measure</w:t>
      </w:r>
      <w:r w:rsidR="00345D73">
        <w:rPr>
          <w:lang w:val="en" w:eastAsia="en-AU"/>
        </w:rPr>
        <w:t xml:space="preserve">. This measure </w:t>
      </w:r>
      <w:r w:rsidR="00345D73" w:rsidRPr="00B2525F">
        <w:rPr>
          <w:lang w:val="en" w:eastAsia="en-AU"/>
        </w:rPr>
        <w:t xml:space="preserve">indicates the </w:t>
      </w:r>
      <w:r w:rsidR="00345D73">
        <w:rPr>
          <w:lang w:val="en" w:eastAsia="en-AU"/>
        </w:rPr>
        <w:t xml:space="preserve">overall </w:t>
      </w:r>
      <w:r w:rsidR="00345D73" w:rsidRPr="00B2525F">
        <w:rPr>
          <w:lang w:val="en" w:eastAsia="en-AU"/>
        </w:rPr>
        <w:t xml:space="preserve">level of satisfaction with the quality of service </w:t>
      </w:r>
      <w:r w:rsidR="00345D73">
        <w:rPr>
          <w:lang w:val="en" w:eastAsia="en-AU"/>
        </w:rPr>
        <w:t>individuals have received from their provider</w:t>
      </w:r>
      <w:r w:rsidRPr="00B2525F">
        <w:rPr>
          <w:lang w:val="en" w:eastAsia="en-AU"/>
        </w:rPr>
        <w:t>.</w:t>
      </w:r>
    </w:p>
    <w:p w14:paraId="259CC934" w14:textId="753DC47C" w:rsidR="00BD6233" w:rsidRDefault="00BD6233" w:rsidP="00BD6233">
      <w:pPr>
        <w:pStyle w:val="Heading3"/>
        <w:rPr>
          <w:lang w:val="en" w:eastAsia="en-AU"/>
        </w:rPr>
      </w:pPr>
      <w:bookmarkStart w:id="39" w:name="_Toc129962102"/>
      <w:r>
        <w:rPr>
          <w:lang w:val="en" w:eastAsia="en-AU"/>
        </w:rPr>
        <w:t>2.3.3</w:t>
      </w:r>
      <w:r>
        <w:rPr>
          <w:lang w:val="en" w:eastAsia="en-AU"/>
        </w:rPr>
        <w:tab/>
        <w:t>Department</w:t>
      </w:r>
      <w:r w:rsidR="00451D1E">
        <w:rPr>
          <w:lang w:val="en" w:eastAsia="en-AU"/>
        </w:rPr>
        <w:t>al</w:t>
      </w:r>
      <w:r>
        <w:rPr>
          <w:lang w:val="en" w:eastAsia="en-AU"/>
        </w:rPr>
        <w:t xml:space="preserve"> </w:t>
      </w:r>
      <w:r w:rsidR="00DB4440">
        <w:rPr>
          <w:lang w:val="en" w:eastAsia="en-AU"/>
        </w:rPr>
        <w:t>s</w:t>
      </w:r>
      <w:r>
        <w:rPr>
          <w:lang w:val="en" w:eastAsia="en-AU"/>
        </w:rPr>
        <w:t>upport</w:t>
      </w:r>
      <w:bookmarkEnd w:id="39"/>
    </w:p>
    <w:p w14:paraId="6688F66F" w14:textId="77777777" w:rsidR="008A4E4C" w:rsidRDefault="008A4E4C" w:rsidP="008A4E4C">
      <w:pPr>
        <w:pStyle w:val="Heading4"/>
        <w:rPr>
          <w:lang w:val="en" w:eastAsia="en-AU"/>
        </w:rPr>
      </w:pPr>
      <w:bookmarkStart w:id="40" w:name="_Hlk109378023"/>
      <w:r>
        <w:rPr>
          <w:lang w:val="en" w:eastAsia="en-AU"/>
        </w:rPr>
        <w:t>Provider Lead</w:t>
      </w:r>
    </w:p>
    <w:p w14:paraId="007588B8" w14:textId="1442B8B2" w:rsidR="00456BC2" w:rsidRDefault="008A4E4C" w:rsidP="008A4E4C">
      <w:r>
        <w:rPr>
          <w:lang w:val="en" w:eastAsia="en-AU"/>
        </w:rPr>
        <w:t xml:space="preserve">The </w:t>
      </w:r>
      <w:r w:rsidRPr="00845503">
        <w:rPr>
          <w:lang w:val="en" w:eastAsia="en-AU"/>
        </w:rPr>
        <w:t xml:space="preserve">Provider </w:t>
      </w:r>
      <w:r w:rsidRPr="00875B9E">
        <w:rPr>
          <w:lang w:val="en" w:eastAsia="en-AU"/>
        </w:rPr>
        <w:t>Lead</w:t>
      </w:r>
      <w:r>
        <w:rPr>
          <w:lang w:val="en" w:eastAsia="en-AU"/>
        </w:rPr>
        <w:t xml:space="preserve"> </w:t>
      </w:r>
      <w:r w:rsidR="00456BC2">
        <w:rPr>
          <w:lang w:val="en" w:eastAsia="en-AU"/>
        </w:rPr>
        <w:t xml:space="preserve">is </w:t>
      </w:r>
      <w:r>
        <w:rPr>
          <w:lang w:val="en" w:eastAsia="en-AU"/>
        </w:rPr>
        <w:t>the key point of contact betwee</w:t>
      </w:r>
      <w:r w:rsidR="00456BC2">
        <w:rPr>
          <w:lang w:val="en" w:eastAsia="en-AU"/>
        </w:rPr>
        <w:t xml:space="preserve">n the department and providers. </w:t>
      </w:r>
      <w:r w:rsidR="00456BC2">
        <w:t>The Provider Lead has overarching responsibility for a provider and all matters related to administration of the</w:t>
      </w:r>
      <w:r w:rsidR="00DB4440">
        <w:t>ir</w:t>
      </w:r>
      <w:r w:rsidR="00456BC2">
        <w:t xml:space="preserve"> contract. Provider Leads:</w:t>
      </w:r>
    </w:p>
    <w:p w14:paraId="4A576908" w14:textId="21577664" w:rsidR="00456BC2" w:rsidRDefault="00456BC2" w:rsidP="00456BC2">
      <w:pPr>
        <w:pStyle w:val="ListBullet"/>
        <w:spacing w:before="120" w:after="120" w:line="276" w:lineRule="auto"/>
      </w:pPr>
      <w:r>
        <w:t>manage the senior</w:t>
      </w:r>
      <w:r w:rsidR="00DB4440">
        <w:t>-</w:t>
      </w:r>
      <w:r>
        <w:t>level relationship with the provider</w:t>
      </w:r>
    </w:p>
    <w:p w14:paraId="2F62E421" w14:textId="642A59FD" w:rsidR="008A4E4C" w:rsidRPr="00456BC2" w:rsidRDefault="00345D73" w:rsidP="00456BC2">
      <w:pPr>
        <w:pStyle w:val="ListBullet"/>
        <w:spacing w:before="120" w:after="120" w:line="276" w:lineRule="auto"/>
      </w:pPr>
      <w:r>
        <w:t xml:space="preserve">liaise with other </w:t>
      </w:r>
      <w:r w:rsidR="00456BC2">
        <w:t xml:space="preserve">teams </w:t>
      </w:r>
      <w:r w:rsidR="00FB1B95">
        <w:t xml:space="preserve">in the department </w:t>
      </w:r>
      <w:r w:rsidR="00456BC2">
        <w:t>about provider concerns or queries.</w:t>
      </w:r>
    </w:p>
    <w:p w14:paraId="0ADF87B8" w14:textId="0B9858AC" w:rsidR="00BD6233" w:rsidRDefault="00BD6233" w:rsidP="00BD6233">
      <w:pPr>
        <w:pStyle w:val="Heading4"/>
        <w:rPr>
          <w:lang w:val="en" w:eastAsia="en-AU"/>
        </w:rPr>
      </w:pPr>
      <w:r>
        <w:rPr>
          <w:lang w:val="en" w:eastAsia="en-AU"/>
        </w:rPr>
        <w:lastRenderedPageBreak/>
        <w:t xml:space="preserve">Employment Region </w:t>
      </w:r>
      <w:r w:rsidR="000A7FCD">
        <w:rPr>
          <w:lang w:val="en" w:eastAsia="en-AU"/>
        </w:rPr>
        <w:t>Lead</w:t>
      </w:r>
    </w:p>
    <w:bookmarkEnd w:id="40"/>
    <w:p w14:paraId="6279339C" w14:textId="56206D9C" w:rsidR="00456BC2" w:rsidRDefault="00345D73" w:rsidP="00456BC2">
      <w:r>
        <w:t xml:space="preserve">The </w:t>
      </w:r>
      <w:r w:rsidRPr="00845503">
        <w:t>Employment Region</w:t>
      </w:r>
      <w:r w:rsidRPr="00875B9E">
        <w:t xml:space="preserve"> (ER) Lead</w:t>
      </w:r>
      <w:r>
        <w:t xml:space="preserve"> is the s</w:t>
      </w:r>
      <w:r w:rsidRPr="00456BC2">
        <w:t>enior local and primary point of contact for all Workforce Australia providers</w:t>
      </w:r>
      <w:r w:rsidR="00A7455E" w:rsidRPr="00A7455E">
        <w:t xml:space="preserve"> </w:t>
      </w:r>
      <w:r w:rsidR="00A7455E">
        <w:t xml:space="preserve">in </w:t>
      </w:r>
      <w:r w:rsidR="00A7455E" w:rsidRPr="00456BC2">
        <w:t xml:space="preserve">each </w:t>
      </w:r>
      <w:r w:rsidR="00A7455E">
        <w:t>employment region</w:t>
      </w:r>
      <w:r w:rsidRPr="00456BC2">
        <w:t xml:space="preserve">. </w:t>
      </w:r>
      <w:r>
        <w:t>ER</w:t>
      </w:r>
      <w:r w:rsidRPr="00456BC2">
        <w:t xml:space="preserve"> Leads have responsibility for the performance of Workforce Australia providers at the ER level. ER Leads</w:t>
      </w:r>
      <w:r w:rsidR="00456BC2" w:rsidRPr="00456BC2">
        <w:t>:</w:t>
      </w:r>
    </w:p>
    <w:p w14:paraId="6B6B8B39" w14:textId="77777777" w:rsidR="00456BC2" w:rsidRDefault="00456BC2" w:rsidP="00456BC2">
      <w:pPr>
        <w:pStyle w:val="ListBullet"/>
        <w:spacing w:before="120" w:after="120" w:line="276" w:lineRule="auto"/>
      </w:pPr>
      <w:r w:rsidRPr="00456BC2">
        <w:t>manage the relationship and drive provider performance at the ER and licence level</w:t>
      </w:r>
    </w:p>
    <w:p w14:paraId="6E5BBDBD" w14:textId="77777777" w:rsidR="00456BC2" w:rsidRDefault="00456BC2" w:rsidP="00456BC2">
      <w:pPr>
        <w:pStyle w:val="ListBullet"/>
        <w:spacing w:before="120" w:after="120" w:line="276" w:lineRule="auto"/>
      </w:pPr>
      <w:r w:rsidRPr="00456BC2">
        <w:t xml:space="preserve">have autonomy and are accountable for </w:t>
      </w:r>
      <w:r w:rsidRPr="00845503">
        <w:t>these actions</w:t>
      </w:r>
    </w:p>
    <w:p w14:paraId="66CD7DE5" w14:textId="77777777" w:rsidR="00456BC2" w:rsidRDefault="00456BC2" w:rsidP="00456BC2">
      <w:pPr>
        <w:pStyle w:val="ListBullet"/>
        <w:spacing w:before="120" w:after="120" w:line="276" w:lineRule="auto"/>
      </w:pPr>
      <w:r w:rsidRPr="00456BC2">
        <w:t xml:space="preserve">regularly communicate and collaborate with </w:t>
      </w:r>
      <w:r w:rsidRPr="005F31D2">
        <w:t>Provider Leads</w:t>
      </w:r>
    </w:p>
    <w:p w14:paraId="605D5CD9" w14:textId="0AF026DE" w:rsidR="00824F1D" w:rsidRDefault="00456BC2" w:rsidP="00824F1D">
      <w:pPr>
        <w:pStyle w:val="ListBullet"/>
        <w:spacing w:before="120" w:after="120" w:line="276" w:lineRule="auto"/>
      </w:pPr>
      <w:r>
        <w:t>take responsibility for joining up local intel</w:t>
      </w:r>
      <w:r w:rsidR="00451D1E">
        <w:t>ligence</w:t>
      </w:r>
      <w:r>
        <w:t xml:space="preserve"> and initiatives </w:t>
      </w:r>
      <w:r w:rsidR="00A7455E">
        <w:t>across the ER</w:t>
      </w:r>
      <w:r>
        <w:t xml:space="preserve">. </w:t>
      </w:r>
    </w:p>
    <w:p w14:paraId="614D0A5F" w14:textId="3924AC6B" w:rsidR="00824F1D" w:rsidRDefault="00824F1D" w:rsidP="00824F1D">
      <w:pPr>
        <w:pStyle w:val="Heading4"/>
        <w:rPr>
          <w:lang w:val="en" w:eastAsia="en-AU"/>
        </w:rPr>
      </w:pPr>
      <w:r>
        <w:rPr>
          <w:lang w:val="en" w:eastAsia="en-AU"/>
        </w:rPr>
        <w:t>Other departmental support</w:t>
      </w:r>
    </w:p>
    <w:p w14:paraId="7BE0ADE9" w14:textId="4E6B69EE" w:rsidR="00824F1D" w:rsidRPr="00824F1D" w:rsidRDefault="00824F1D" w:rsidP="00824F1D">
      <w:r w:rsidRPr="005621F9">
        <w:rPr>
          <w:rFonts w:eastAsia="Times New Roman"/>
        </w:rPr>
        <w:t xml:space="preserve">The </w:t>
      </w:r>
      <w:r w:rsidR="00451D1E">
        <w:rPr>
          <w:rFonts w:eastAsia="Times New Roman"/>
        </w:rPr>
        <w:t>d</w:t>
      </w:r>
      <w:r w:rsidRPr="005621F9">
        <w:rPr>
          <w:rFonts w:eastAsia="Times New Roman"/>
        </w:rPr>
        <w:t xml:space="preserve">epartment continues to support providers through </w:t>
      </w:r>
      <w:r w:rsidR="00875B9E">
        <w:rPr>
          <w:rFonts w:eastAsia="Times New Roman"/>
        </w:rPr>
        <w:t>its</w:t>
      </w:r>
      <w:r w:rsidR="00875B9E" w:rsidRPr="005621F9">
        <w:rPr>
          <w:rFonts w:eastAsia="Times New Roman"/>
        </w:rPr>
        <w:t xml:space="preserve"> </w:t>
      </w:r>
      <w:r w:rsidRPr="005621F9">
        <w:rPr>
          <w:rFonts w:eastAsia="Times New Roman"/>
        </w:rPr>
        <w:t xml:space="preserve">local, place-based </w:t>
      </w:r>
      <w:r w:rsidRPr="00845503">
        <w:rPr>
          <w:rFonts w:eastAsia="Times New Roman"/>
        </w:rPr>
        <w:t>State and Territory Network</w:t>
      </w:r>
      <w:r w:rsidRPr="005621F9">
        <w:rPr>
          <w:rFonts w:eastAsia="Times New Roman"/>
        </w:rPr>
        <w:t xml:space="preserve">, technology </w:t>
      </w:r>
      <w:r w:rsidR="005621F9">
        <w:rPr>
          <w:rFonts w:eastAsia="Times New Roman"/>
        </w:rPr>
        <w:t>and</w:t>
      </w:r>
      <w:r w:rsidRPr="005621F9">
        <w:rPr>
          <w:rFonts w:eastAsia="Times New Roman"/>
        </w:rPr>
        <w:t xml:space="preserve"> digital system support, and coordinated communication. Under Workforce Australia these supports have been reviewed and refined </w:t>
      </w:r>
      <w:r w:rsidR="005621F9">
        <w:rPr>
          <w:rFonts w:eastAsia="Times New Roman"/>
        </w:rPr>
        <w:t xml:space="preserve">in a way that is designed </w:t>
      </w:r>
      <w:r w:rsidRPr="005621F9">
        <w:rPr>
          <w:rFonts w:eastAsia="Times New Roman"/>
        </w:rPr>
        <w:t>to support providers more efficiently. </w:t>
      </w:r>
    </w:p>
    <w:p w14:paraId="6E9EE892" w14:textId="653BFFDE" w:rsidR="00824F1D" w:rsidRDefault="00824F1D" w:rsidP="005621F9">
      <w:r w:rsidRPr="005621F9">
        <w:rPr>
          <w:rFonts w:eastAsia="Times New Roman"/>
        </w:rPr>
        <w:t xml:space="preserve">The State </w:t>
      </w:r>
      <w:r w:rsidR="005621F9">
        <w:rPr>
          <w:rFonts w:eastAsia="Times New Roman"/>
        </w:rPr>
        <w:t>and</w:t>
      </w:r>
      <w:r w:rsidRPr="005621F9">
        <w:rPr>
          <w:rFonts w:eastAsia="Times New Roman"/>
        </w:rPr>
        <w:t xml:space="preserve"> Territory Network is the primary point of contact for communication with providers. The network develops and maintain</w:t>
      </w:r>
      <w:r w:rsidR="00F84820">
        <w:rPr>
          <w:rFonts w:eastAsia="Times New Roman"/>
        </w:rPr>
        <w:t>s</w:t>
      </w:r>
      <w:r w:rsidRPr="005621F9">
        <w:rPr>
          <w:rFonts w:eastAsia="Times New Roman"/>
        </w:rPr>
        <w:t xml:space="preserve"> a productive and collaborative relationship with each provider and their offices across every </w:t>
      </w:r>
      <w:r w:rsidR="00F84820">
        <w:rPr>
          <w:rFonts w:eastAsia="Times New Roman"/>
        </w:rPr>
        <w:t>e</w:t>
      </w:r>
      <w:r w:rsidRPr="005621F9">
        <w:rPr>
          <w:rFonts w:eastAsia="Times New Roman"/>
        </w:rPr>
        <w:t xml:space="preserve">mployment </w:t>
      </w:r>
      <w:r w:rsidR="00F84820">
        <w:rPr>
          <w:rFonts w:eastAsia="Times New Roman"/>
        </w:rPr>
        <w:t>r</w:t>
      </w:r>
      <w:r w:rsidRPr="005621F9">
        <w:rPr>
          <w:rFonts w:eastAsia="Times New Roman"/>
        </w:rPr>
        <w:t>egion. T</w:t>
      </w:r>
      <w:r>
        <w:rPr>
          <w:rFonts w:eastAsia="Times New Roman"/>
        </w:rPr>
        <w:t>ogether with t</w:t>
      </w:r>
      <w:r w:rsidRPr="005621F9">
        <w:rPr>
          <w:rFonts w:eastAsia="Times New Roman"/>
        </w:rPr>
        <w:t xml:space="preserve">he </w:t>
      </w:r>
      <w:r>
        <w:rPr>
          <w:rFonts w:eastAsia="Times New Roman"/>
        </w:rPr>
        <w:t xml:space="preserve">Provider Engagement and Advice Branch, the </w:t>
      </w:r>
      <w:r w:rsidRPr="005621F9">
        <w:rPr>
          <w:rFonts w:eastAsia="Times New Roman"/>
        </w:rPr>
        <w:t>network supports a holistic view of a provider’s operations for the department.</w:t>
      </w:r>
    </w:p>
    <w:p w14:paraId="141DB2E8" w14:textId="49D3CEAD" w:rsidR="00BD6233" w:rsidRDefault="00BD6233" w:rsidP="00456BC2">
      <w:pPr>
        <w:pStyle w:val="Heading3"/>
        <w:rPr>
          <w:lang w:val="en" w:eastAsia="en-AU"/>
        </w:rPr>
      </w:pPr>
      <w:bookmarkStart w:id="41" w:name="_Toc129962103"/>
      <w:r>
        <w:rPr>
          <w:lang w:val="en" w:eastAsia="en-AU"/>
        </w:rPr>
        <w:t>2.3.4</w:t>
      </w:r>
      <w:r>
        <w:rPr>
          <w:lang w:val="en" w:eastAsia="en-AU"/>
        </w:rPr>
        <w:tab/>
        <w:t xml:space="preserve">Payment </w:t>
      </w:r>
      <w:r w:rsidR="00F84820">
        <w:rPr>
          <w:lang w:val="en" w:eastAsia="en-AU"/>
        </w:rPr>
        <w:t>m</w:t>
      </w:r>
      <w:r>
        <w:rPr>
          <w:lang w:val="en" w:eastAsia="en-AU"/>
        </w:rPr>
        <w:t>odel</w:t>
      </w:r>
      <w:bookmarkEnd w:id="41"/>
    </w:p>
    <w:p w14:paraId="5E623326" w14:textId="77777777" w:rsidR="00A7455E" w:rsidRDefault="00A7455E" w:rsidP="00A7455E">
      <w:pPr>
        <w:rPr>
          <w:lang w:val="en-US" w:eastAsia="en-AU"/>
        </w:rPr>
      </w:pPr>
      <w:bookmarkStart w:id="42" w:name="_Hlk129961061"/>
      <w:r>
        <w:rPr>
          <w:lang w:val="en" w:eastAsia="en-AU"/>
        </w:rPr>
        <w:t xml:space="preserve">Many aspects of the new payment model were tested in the NEST. The model is designed </w:t>
      </w:r>
      <w:r w:rsidRPr="0051698C">
        <w:rPr>
          <w:lang w:val="en-US" w:eastAsia="en-AU"/>
        </w:rPr>
        <w:t xml:space="preserve">to strike </w:t>
      </w:r>
      <w:r>
        <w:rPr>
          <w:lang w:val="en-US" w:eastAsia="en-AU"/>
        </w:rPr>
        <w:t>a</w:t>
      </w:r>
      <w:r w:rsidRPr="0051698C">
        <w:rPr>
          <w:lang w:val="en-US" w:eastAsia="en-AU"/>
        </w:rPr>
        <w:t xml:space="preserve"> balance </w:t>
      </w:r>
      <w:r>
        <w:rPr>
          <w:lang w:val="en-US" w:eastAsia="en-AU"/>
        </w:rPr>
        <w:t>between incentives for employment outcomes and incentives</w:t>
      </w:r>
      <w:r w:rsidRPr="0051698C">
        <w:rPr>
          <w:lang w:val="en-US" w:eastAsia="en-AU"/>
        </w:rPr>
        <w:t xml:space="preserve"> to support the longer</w:t>
      </w:r>
      <w:r>
        <w:rPr>
          <w:lang w:val="en-US" w:eastAsia="en-AU"/>
        </w:rPr>
        <w:t>-</w:t>
      </w:r>
      <w:r w:rsidRPr="0051698C">
        <w:rPr>
          <w:lang w:val="en-US" w:eastAsia="en-AU"/>
        </w:rPr>
        <w:t xml:space="preserve">term and sustained investment required for </w:t>
      </w:r>
      <w:r>
        <w:rPr>
          <w:lang w:val="en-US" w:eastAsia="en-AU"/>
        </w:rPr>
        <w:t>individuals with high levels of labour market disadvantage</w:t>
      </w:r>
      <w:r w:rsidR="00BD6233" w:rsidRPr="0051698C">
        <w:rPr>
          <w:lang w:val="en-US" w:eastAsia="en-AU"/>
        </w:rPr>
        <w:t>. </w:t>
      </w:r>
      <w:r>
        <w:rPr>
          <w:lang w:val="en-US" w:eastAsia="en-AU"/>
        </w:rPr>
        <w:t>I</w:t>
      </w:r>
      <w:r w:rsidRPr="0051698C">
        <w:rPr>
          <w:lang w:val="en-US" w:eastAsia="en-AU"/>
        </w:rPr>
        <w:t xml:space="preserve">ndexation of 6.8% will be applied to payment rates every </w:t>
      </w:r>
      <w:r>
        <w:rPr>
          <w:lang w:val="en-US" w:eastAsia="en-AU"/>
        </w:rPr>
        <w:t>3 </w:t>
      </w:r>
      <w:r w:rsidRPr="0051698C">
        <w:rPr>
          <w:lang w:val="en-US" w:eastAsia="en-AU"/>
        </w:rPr>
        <w:t>years (</w:t>
      </w:r>
      <w:r>
        <w:rPr>
          <w:lang w:val="en-US" w:eastAsia="en-AU"/>
        </w:rPr>
        <w:t xml:space="preserve">with the first indexation occurring on </w:t>
      </w:r>
      <w:r w:rsidRPr="0051698C">
        <w:rPr>
          <w:lang w:val="en-US" w:eastAsia="en-AU"/>
        </w:rPr>
        <w:t>1 July 2025). </w:t>
      </w:r>
    </w:p>
    <w:bookmarkEnd w:id="42"/>
    <w:p w14:paraId="0BE40BA1" w14:textId="77777777" w:rsidR="00BD6233" w:rsidRDefault="00BD6233" w:rsidP="00BD6233">
      <w:pPr>
        <w:pStyle w:val="Heading4"/>
        <w:rPr>
          <w:lang w:eastAsia="en-AU"/>
        </w:rPr>
      </w:pPr>
      <w:r w:rsidRPr="0051698C">
        <w:rPr>
          <w:lang w:eastAsia="en-AU"/>
        </w:rPr>
        <w:t>Upfront payments</w:t>
      </w:r>
    </w:p>
    <w:p w14:paraId="469EC70D" w14:textId="01D99D68" w:rsidR="00BD6233" w:rsidRPr="0051698C" w:rsidRDefault="00731493" w:rsidP="00465B09">
      <w:pPr>
        <w:keepNext/>
        <w:rPr>
          <w:lang w:val="en" w:eastAsia="en-AU"/>
        </w:rPr>
      </w:pPr>
      <w:r>
        <w:rPr>
          <w:lang w:val="en" w:eastAsia="en-AU"/>
        </w:rPr>
        <w:t>Upfront payments</w:t>
      </w:r>
      <w:r w:rsidR="001B6F6B">
        <w:rPr>
          <w:lang w:val="en" w:eastAsia="en-AU"/>
        </w:rPr>
        <w:t xml:space="preserve"> to providers</w:t>
      </w:r>
      <w:r>
        <w:rPr>
          <w:lang w:val="en" w:eastAsia="en-AU"/>
        </w:rPr>
        <w:t xml:space="preserve"> </w:t>
      </w:r>
      <w:r w:rsidR="00BD6233">
        <w:rPr>
          <w:lang w:val="en" w:eastAsia="en-AU"/>
        </w:rPr>
        <w:t>are designed to</w:t>
      </w:r>
      <w:r w:rsidR="00BD6233" w:rsidRPr="0051698C">
        <w:rPr>
          <w:lang w:val="en" w:eastAsia="en-AU"/>
        </w:rPr>
        <w:t xml:space="preserve"> support early investment in assisting </w:t>
      </w:r>
      <w:r w:rsidR="00127188">
        <w:rPr>
          <w:lang w:eastAsia="en-AU"/>
        </w:rPr>
        <w:t>individuals</w:t>
      </w:r>
      <w:r w:rsidR="00BD6233" w:rsidRPr="0051698C">
        <w:rPr>
          <w:lang w:eastAsia="en-AU"/>
        </w:rPr>
        <w:t xml:space="preserve"> </w:t>
      </w:r>
      <w:r w:rsidR="00BD6233" w:rsidRPr="0051698C">
        <w:rPr>
          <w:lang w:val="en" w:eastAsia="en-AU"/>
        </w:rPr>
        <w:t>to achieve sustainable employment outcomes</w:t>
      </w:r>
      <w:r w:rsidR="00BA3B73">
        <w:rPr>
          <w:lang w:val="en" w:eastAsia="en-AU"/>
        </w:rPr>
        <w:t>. They</w:t>
      </w:r>
      <w:r w:rsidR="00BD6233">
        <w:rPr>
          <w:lang w:val="en" w:eastAsia="en-AU"/>
        </w:rPr>
        <w:t xml:space="preserve"> </w:t>
      </w:r>
      <w:r w:rsidR="00465B09">
        <w:rPr>
          <w:lang w:val="en" w:eastAsia="en-AU"/>
        </w:rPr>
        <w:t>comprise</w:t>
      </w:r>
      <w:r w:rsidR="00BD6233">
        <w:rPr>
          <w:lang w:val="en" w:eastAsia="en-AU"/>
        </w:rPr>
        <w:t>:</w:t>
      </w:r>
      <w:r w:rsidR="00BD6233" w:rsidRPr="0051698C">
        <w:rPr>
          <w:lang w:val="en" w:eastAsia="en-AU"/>
        </w:rPr>
        <w:t xml:space="preserve"> </w:t>
      </w:r>
    </w:p>
    <w:p w14:paraId="544713F7" w14:textId="65BC4DE0" w:rsidR="00BD6233" w:rsidRPr="0051698C" w:rsidRDefault="00BD6233" w:rsidP="00BD6233">
      <w:pPr>
        <w:pStyle w:val="ListBullet"/>
        <w:spacing w:before="120" w:after="120" w:line="276" w:lineRule="auto"/>
      </w:pPr>
      <w:r>
        <w:t>a</w:t>
      </w:r>
      <w:r w:rsidRPr="0051698C">
        <w:t xml:space="preserve"> $1</w:t>
      </w:r>
      <w:r w:rsidR="00EE055B">
        <w:t>,</w:t>
      </w:r>
      <w:r w:rsidRPr="0051698C">
        <w:t xml:space="preserve">200 </w:t>
      </w:r>
      <w:r w:rsidR="00D81B06">
        <w:t>e</w:t>
      </w:r>
      <w:r w:rsidRPr="0051698C">
        <w:t xml:space="preserve">ngagement </w:t>
      </w:r>
      <w:r w:rsidR="001324CE">
        <w:t>p</w:t>
      </w:r>
      <w:r w:rsidRPr="0051698C">
        <w:t xml:space="preserve">ayment </w:t>
      </w:r>
      <w:r>
        <w:t>for new referrals</w:t>
      </w:r>
      <w:r w:rsidRPr="0051698C">
        <w:t xml:space="preserve"> </w:t>
      </w:r>
      <w:r>
        <w:t>and those transitioning from online ser</w:t>
      </w:r>
      <w:r w:rsidR="00AB44C4">
        <w:t>v</w:t>
      </w:r>
      <w:r>
        <w:t>ices</w:t>
      </w:r>
    </w:p>
    <w:p w14:paraId="45D5C731" w14:textId="3E3C766D" w:rsidR="00BD6233" w:rsidRPr="0051698C" w:rsidRDefault="00BD6233" w:rsidP="00BD6233">
      <w:pPr>
        <w:pStyle w:val="ListBullet"/>
        <w:spacing w:before="120" w:after="120" w:line="276" w:lineRule="auto"/>
      </w:pPr>
      <w:r>
        <w:t>a</w:t>
      </w:r>
      <w:r w:rsidRPr="0051698C">
        <w:t xml:space="preserve"> $600 </w:t>
      </w:r>
      <w:r w:rsidR="001324CE">
        <w:t>e</w:t>
      </w:r>
      <w:r w:rsidRPr="0051698C">
        <w:t xml:space="preserve">ngagement </w:t>
      </w:r>
      <w:r w:rsidR="001324CE">
        <w:t>p</w:t>
      </w:r>
      <w:r w:rsidRPr="0051698C">
        <w:t>ayment</w:t>
      </w:r>
      <w:r>
        <w:t xml:space="preserve"> for </w:t>
      </w:r>
      <w:r w:rsidR="00127188">
        <w:t>individuals</w:t>
      </w:r>
      <w:r>
        <w:t xml:space="preserve"> transitioning from jobactive or NEST (until 30 June 2023)</w:t>
      </w:r>
      <w:r w:rsidRPr="0051698C">
        <w:t xml:space="preserve"> </w:t>
      </w:r>
    </w:p>
    <w:p w14:paraId="3547822F" w14:textId="6E17398E" w:rsidR="00BD6233" w:rsidRDefault="00BD6233" w:rsidP="00BD6233">
      <w:pPr>
        <w:pStyle w:val="ListBullet"/>
        <w:spacing w:before="120" w:after="120" w:line="276" w:lineRule="auto"/>
        <w:rPr>
          <w:lang w:eastAsia="en-AU"/>
        </w:rPr>
      </w:pPr>
      <w:r>
        <w:t xml:space="preserve">a </w:t>
      </w:r>
      <w:r w:rsidRPr="0051698C">
        <w:t xml:space="preserve">$600 </w:t>
      </w:r>
      <w:r w:rsidR="001324CE">
        <w:t>t</w:t>
      </w:r>
      <w:r w:rsidRPr="0051698C">
        <w:t xml:space="preserve">ransfer </w:t>
      </w:r>
      <w:r w:rsidR="001324CE">
        <w:t>p</w:t>
      </w:r>
      <w:r w:rsidRPr="0051698C">
        <w:t xml:space="preserve">ayment </w:t>
      </w:r>
      <w:r>
        <w:t xml:space="preserve">for </w:t>
      </w:r>
      <w:r w:rsidR="00127188">
        <w:t>individuals</w:t>
      </w:r>
      <w:r>
        <w:t xml:space="preserve"> who have previously commenced in W</w:t>
      </w:r>
      <w:r w:rsidRPr="0051698C">
        <w:t xml:space="preserve">orkforce Australia Services. </w:t>
      </w:r>
    </w:p>
    <w:p w14:paraId="192DF9D0" w14:textId="134321AE" w:rsidR="00BD6233" w:rsidRDefault="00BD6233" w:rsidP="00BD6233">
      <w:pPr>
        <w:pStyle w:val="Heading4"/>
        <w:rPr>
          <w:lang w:eastAsia="en-AU"/>
        </w:rPr>
      </w:pPr>
      <w:r w:rsidRPr="0051698C">
        <w:rPr>
          <w:lang w:eastAsia="en-AU"/>
        </w:rPr>
        <w:t xml:space="preserve">Progress payment </w:t>
      </w:r>
    </w:p>
    <w:p w14:paraId="13D54DE6" w14:textId="6B98D025" w:rsidR="00BD6233" w:rsidRPr="006C1FC6" w:rsidRDefault="00DC6894" w:rsidP="00BD6233">
      <w:pPr>
        <w:rPr>
          <w:lang w:eastAsia="en-AU"/>
        </w:rPr>
      </w:pPr>
      <w:r>
        <w:rPr>
          <w:lang w:val="en-US" w:eastAsia="en-AU"/>
        </w:rPr>
        <w:t>A</w:t>
      </w:r>
      <w:r w:rsidR="00BD6233">
        <w:rPr>
          <w:lang w:val="en-US" w:eastAsia="en-AU"/>
        </w:rPr>
        <w:t xml:space="preserve"> $750 </w:t>
      </w:r>
      <w:r>
        <w:rPr>
          <w:lang w:val="en-US" w:eastAsia="en-AU"/>
        </w:rPr>
        <w:t xml:space="preserve">progress </w:t>
      </w:r>
      <w:r w:rsidR="00BD6233">
        <w:rPr>
          <w:lang w:val="en-US" w:eastAsia="en-AU"/>
        </w:rPr>
        <w:t xml:space="preserve">payment </w:t>
      </w:r>
      <w:r>
        <w:rPr>
          <w:lang w:val="en-US" w:eastAsia="en-AU"/>
        </w:rPr>
        <w:t xml:space="preserve">is </w:t>
      </w:r>
      <w:r w:rsidR="00A7455E">
        <w:rPr>
          <w:lang w:val="en-US" w:eastAsia="en-AU"/>
        </w:rPr>
        <w:t>payable</w:t>
      </w:r>
      <w:r w:rsidR="00BD6233">
        <w:rPr>
          <w:lang w:val="en-US" w:eastAsia="en-AU"/>
        </w:rPr>
        <w:t xml:space="preserve"> </w:t>
      </w:r>
      <w:r w:rsidR="00205CCA">
        <w:rPr>
          <w:lang w:val="en-US" w:eastAsia="en-AU"/>
        </w:rPr>
        <w:t>to providers for</w:t>
      </w:r>
      <w:r>
        <w:rPr>
          <w:lang w:val="en-US" w:eastAsia="en-AU"/>
        </w:rPr>
        <w:t xml:space="preserve"> each</w:t>
      </w:r>
      <w:r w:rsidR="00205CCA">
        <w:rPr>
          <w:lang w:val="en-US" w:eastAsia="en-AU"/>
        </w:rPr>
        <w:t xml:space="preserve"> </w:t>
      </w:r>
      <w:r w:rsidR="00127188">
        <w:rPr>
          <w:lang w:val="en-US" w:eastAsia="en-AU"/>
        </w:rPr>
        <w:t>individual</w:t>
      </w:r>
      <w:r w:rsidR="00205CCA">
        <w:rPr>
          <w:lang w:val="en-US" w:eastAsia="en-AU"/>
        </w:rPr>
        <w:t xml:space="preserve"> </w:t>
      </w:r>
      <w:r w:rsidR="00BD6233">
        <w:rPr>
          <w:lang w:val="en-US" w:eastAsia="en-AU"/>
        </w:rPr>
        <w:t>once</w:t>
      </w:r>
      <w:r w:rsidR="00205CCA">
        <w:rPr>
          <w:lang w:val="en-US" w:eastAsia="en-AU"/>
        </w:rPr>
        <w:t xml:space="preserve"> in </w:t>
      </w:r>
      <w:r w:rsidR="00BD6233">
        <w:rPr>
          <w:lang w:val="en-US" w:eastAsia="en-AU"/>
        </w:rPr>
        <w:t>every 24 months</w:t>
      </w:r>
      <w:r w:rsidR="00205CCA">
        <w:rPr>
          <w:lang w:val="en-US" w:eastAsia="en-AU"/>
        </w:rPr>
        <w:t xml:space="preserve"> in service. This payment is</w:t>
      </w:r>
      <w:r w:rsidR="00BD6233">
        <w:rPr>
          <w:lang w:val="en-US" w:eastAsia="en-AU"/>
        </w:rPr>
        <w:t xml:space="preserve"> in recognition of the </w:t>
      </w:r>
      <w:r w:rsidR="00BD6233" w:rsidRPr="0021054C">
        <w:rPr>
          <w:lang w:val="en-US" w:eastAsia="en-AU"/>
        </w:rPr>
        <w:t xml:space="preserve">investment made to get </w:t>
      </w:r>
      <w:r w:rsidR="00127188">
        <w:rPr>
          <w:lang w:val="en-US" w:eastAsia="en-AU"/>
        </w:rPr>
        <w:t>individuals</w:t>
      </w:r>
      <w:r w:rsidR="00BD6233" w:rsidRPr="0021054C">
        <w:rPr>
          <w:lang w:val="en-US" w:eastAsia="en-AU"/>
        </w:rPr>
        <w:t xml:space="preserve"> job</w:t>
      </w:r>
      <w:r w:rsidR="003B0693">
        <w:rPr>
          <w:lang w:val="en-US" w:eastAsia="en-AU"/>
        </w:rPr>
        <w:t xml:space="preserve"> </w:t>
      </w:r>
      <w:r w:rsidR="00BD6233" w:rsidRPr="0021054C">
        <w:rPr>
          <w:lang w:val="en-US" w:eastAsia="en-AU"/>
        </w:rPr>
        <w:t>ready</w:t>
      </w:r>
      <w:r w:rsidR="00DA2099">
        <w:rPr>
          <w:lang w:val="en-US" w:eastAsia="en-AU"/>
        </w:rPr>
        <w:t xml:space="preserve">. </w:t>
      </w:r>
      <w:r w:rsidR="00AE1EBA">
        <w:rPr>
          <w:lang w:val="en-US" w:eastAsia="en-AU"/>
        </w:rPr>
        <w:t>Activities</w:t>
      </w:r>
      <w:r w:rsidR="00067257">
        <w:rPr>
          <w:lang w:eastAsia="en-AU"/>
        </w:rPr>
        <w:t xml:space="preserve"> and </w:t>
      </w:r>
      <w:r w:rsidR="00231B39">
        <w:rPr>
          <w:lang w:eastAsia="en-AU"/>
        </w:rPr>
        <w:t xml:space="preserve">interventions </w:t>
      </w:r>
      <w:r w:rsidR="00067257">
        <w:rPr>
          <w:lang w:eastAsia="en-AU"/>
        </w:rPr>
        <w:t xml:space="preserve">which can be counted for </w:t>
      </w:r>
      <w:r w:rsidR="00A7455E">
        <w:rPr>
          <w:lang w:eastAsia="en-AU"/>
        </w:rPr>
        <w:t xml:space="preserve">eligibility for </w:t>
      </w:r>
      <w:r w:rsidR="00067257">
        <w:rPr>
          <w:lang w:eastAsia="en-AU"/>
        </w:rPr>
        <w:t xml:space="preserve">this payment </w:t>
      </w:r>
      <w:r w:rsidR="00067257" w:rsidRPr="00845503">
        <w:rPr>
          <w:lang w:eastAsia="en-AU"/>
        </w:rPr>
        <w:t>include</w:t>
      </w:r>
      <w:r w:rsidR="00BD6233" w:rsidRPr="006C1FC6">
        <w:rPr>
          <w:lang w:eastAsia="en-AU"/>
        </w:rPr>
        <w:t>:</w:t>
      </w:r>
    </w:p>
    <w:p w14:paraId="791A1FE8" w14:textId="030EF2E0" w:rsidR="00BD6233" w:rsidRDefault="00BD6233" w:rsidP="00BD6233">
      <w:pPr>
        <w:pStyle w:val="ListBullet"/>
        <w:spacing w:before="120" w:after="120" w:line="276" w:lineRule="auto"/>
      </w:pPr>
      <w:r>
        <w:rPr>
          <w:b/>
          <w:bCs/>
        </w:rPr>
        <w:lastRenderedPageBreak/>
        <w:t>e</w:t>
      </w:r>
      <w:r w:rsidRPr="006C1FC6">
        <w:rPr>
          <w:b/>
          <w:bCs/>
        </w:rPr>
        <w:t>ducation</w:t>
      </w:r>
      <w:r w:rsidR="003B0693" w:rsidRPr="004F7C05">
        <w:t>,</w:t>
      </w:r>
      <w:r w:rsidRPr="006C1FC6">
        <w:t xml:space="preserve"> such as completing a Certificate III</w:t>
      </w:r>
      <w:r>
        <w:t>, Adult Migrant English Program or Skills for Education and Employment</w:t>
      </w:r>
      <w:r w:rsidR="008610C4">
        <w:t xml:space="preserve"> course</w:t>
      </w:r>
    </w:p>
    <w:p w14:paraId="7A46FFB0" w14:textId="08DB56DB" w:rsidR="00BD6233" w:rsidRDefault="00BD6233" w:rsidP="00BD6233">
      <w:pPr>
        <w:pStyle w:val="ListBullet"/>
        <w:spacing w:before="120" w:after="120" w:line="276" w:lineRule="auto"/>
      </w:pPr>
      <w:r w:rsidRPr="006C1FC6">
        <w:t>successful completion of</w:t>
      </w:r>
      <w:r w:rsidRPr="006C1FC6">
        <w:rPr>
          <w:b/>
          <w:bCs/>
        </w:rPr>
        <w:t xml:space="preserve"> </w:t>
      </w:r>
      <w:r w:rsidR="00E5659F">
        <w:rPr>
          <w:b/>
          <w:bCs/>
        </w:rPr>
        <w:t>2</w:t>
      </w:r>
      <w:r w:rsidRPr="006C1FC6">
        <w:rPr>
          <w:b/>
          <w:bCs/>
        </w:rPr>
        <w:t xml:space="preserve"> or more </w:t>
      </w:r>
      <w:r w:rsidRPr="007522F2">
        <w:rPr>
          <w:b/>
          <w:bCs/>
        </w:rPr>
        <w:t>a</w:t>
      </w:r>
      <w:r w:rsidRPr="006C1FC6">
        <w:rPr>
          <w:b/>
          <w:bCs/>
        </w:rPr>
        <w:t>ctivities or interventions</w:t>
      </w:r>
      <w:r w:rsidRPr="006C1FC6">
        <w:t xml:space="preserve"> that build work readiness or address vocational or non-vocational barriers</w:t>
      </w:r>
      <w:r w:rsidR="008610C4">
        <w:t>,</w:t>
      </w:r>
      <w:r>
        <w:t xml:space="preserve"> including</w:t>
      </w:r>
      <w:r w:rsidR="00600BF2">
        <w:t>:</w:t>
      </w:r>
    </w:p>
    <w:p w14:paraId="10CBFF3F" w14:textId="3C2D051C" w:rsidR="00BD6233" w:rsidRDefault="00BD6233" w:rsidP="001E55F8">
      <w:pPr>
        <w:pStyle w:val="ListBullet"/>
        <w:numPr>
          <w:ilvl w:val="1"/>
          <w:numId w:val="2"/>
        </w:numPr>
        <w:spacing w:before="120" w:after="120" w:line="276" w:lineRule="auto"/>
        <w:ind w:left="1062"/>
      </w:pPr>
      <w:r>
        <w:t>work placements such as voluntary work</w:t>
      </w:r>
    </w:p>
    <w:p w14:paraId="7D0BD48C" w14:textId="2C72C124" w:rsidR="00BD6233" w:rsidRDefault="00BD6233" w:rsidP="001E55F8">
      <w:pPr>
        <w:pStyle w:val="ListBullet"/>
        <w:numPr>
          <w:ilvl w:val="1"/>
          <w:numId w:val="2"/>
        </w:numPr>
        <w:spacing w:before="120" w:after="120" w:line="276" w:lineRule="auto"/>
        <w:ind w:left="1062"/>
      </w:pPr>
      <w:r>
        <w:t xml:space="preserve">vocational interventions such as Career Transition Assistance or Employability Skills Training </w:t>
      </w:r>
      <w:r w:rsidR="00231B39">
        <w:t>(only one vocational intervention can be claimed)</w:t>
      </w:r>
    </w:p>
    <w:p w14:paraId="49E5F5B2" w14:textId="04658613" w:rsidR="00BD6233" w:rsidRPr="006C1FC6" w:rsidRDefault="00BD6233" w:rsidP="001E55F8">
      <w:pPr>
        <w:pStyle w:val="ListBullet"/>
        <w:numPr>
          <w:ilvl w:val="1"/>
          <w:numId w:val="2"/>
        </w:numPr>
        <w:spacing w:before="120" w:after="120" w:line="276" w:lineRule="auto"/>
        <w:ind w:left="1062"/>
      </w:pPr>
      <w:r>
        <w:t>non</w:t>
      </w:r>
      <w:r w:rsidR="00DA2099">
        <w:t>-</w:t>
      </w:r>
      <w:r>
        <w:t>vocational interventions such as drug and alcohol treatment or counselling</w:t>
      </w:r>
    </w:p>
    <w:p w14:paraId="160F8ACE" w14:textId="23C546D0" w:rsidR="00BD6233" w:rsidRDefault="00BD6233" w:rsidP="00BD6233">
      <w:pPr>
        <w:pStyle w:val="ListBullet"/>
        <w:spacing w:before="120" w:after="120" w:line="276" w:lineRule="auto"/>
      </w:pPr>
      <w:r w:rsidRPr="006C1FC6">
        <w:t>successful completion of a</w:t>
      </w:r>
      <w:r>
        <w:t xml:space="preserve"> </w:t>
      </w:r>
      <w:r w:rsidRPr="005C44C0">
        <w:rPr>
          <w:b/>
          <w:bCs/>
        </w:rPr>
        <w:t>pathway to employment intervention</w:t>
      </w:r>
      <w:r>
        <w:t xml:space="preserve"> such as:</w:t>
      </w:r>
    </w:p>
    <w:p w14:paraId="6D4CABD8" w14:textId="0CAC9729" w:rsidR="00BD6233" w:rsidRDefault="00BD6233" w:rsidP="001E55F8">
      <w:pPr>
        <w:pStyle w:val="ListBullet"/>
        <w:numPr>
          <w:ilvl w:val="1"/>
          <w:numId w:val="2"/>
        </w:numPr>
        <w:spacing w:before="120" w:after="120" w:line="276" w:lineRule="auto"/>
        <w:ind w:left="1062"/>
      </w:pPr>
      <w:r>
        <w:t xml:space="preserve">Launch </w:t>
      </w:r>
      <w:r w:rsidR="00F774DF">
        <w:t>in</w:t>
      </w:r>
      <w:r>
        <w:t xml:space="preserve">to Work </w:t>
      </w:r>
    </w:p>
    <w:p w14:paraId="31696159" w14:textId="7EA4A772" w:rsidR="00BD6233" w:rsidRPr="006C1FC6" w:rsidRDefault="00BD6233" w:rsidP="001E55F8">
      <w:pPr>
        <w:pStyle w:val="ListBullet"/>
        <w:numPr>
          <w:ilvl w:val="1"/>
          <w:numId w:val="2"/>
        </w:numPr>
        <w:spacing w:before="120" w:after="120" w:line="276" w:lineRule="auto"/>
        <w:ind w:left="1062"/>
      </w:pPr>
      <w:r>
        <w:t>Workforce Specialist Project</w:t>
      </w:r>
      <w:r w:rsidR="00E5608E">
        <w:t>s</w:t>
      </w:r>
    </w:p>
    <w:p w14:paraId="32C8721E" w14:textId="2DE4D1F7" w:rsidR="00BD6233" w:rsidRPr="006C1FC6" w:rsidRDefault="009A201E" w:rsidP="00BD6233">
      <w:pPr>
        <w:pStyle w:val="ListBullet"/>
        <w:spacing w:before="120" w:after="120" w:line="276" w:lineRule="auto"/>
      </w:pPr>
      <w:r>
        <w:t xml:space="preserve">assurance (through a </w:t>
      </w:r>
      <w:r>
        <w:rPr>
          <w:b/>
          <w:bCs/>
        </w:rPr>
        <w:t>p</w:t>
      </w:r>
      <w:r w:rsidRPr="009A313A">
        <w:rPr>
          <w:b/>
          <w:bCs/>
        </w:rPr>
        <w:t xml:space="preserve">rogress </w:t>
      </w:r>
      <w:r>
        <w:rPr>
          <w:b/>
          <w:bCs/>
        </w:rPr>
        <w:t>p</w:t>
      </w:r>
      <w:r w:rsidRPr="009A313A">
        <w:rPr>
          <w:b/>
          <w:bCs/>
        </w:rPr>
        <w:t xml:space="preserve">ayment </w:t>
      </w:r>
      <w:r>
        <w:rPr>
          <w:b/>
          <w:bCs/>
        </w:rPr>
        <w:t>r</w:t>
      </w:r>
      <w:r w:rsidRPr="009A313A">
        <w:rPr>
          <w:b/>
          <w:bCs/>
        </w:rPr>
        <w:t>eview</w:t>
      </w:r>
      <w:r w:rsidRPr="009A313A">
        <w:t>)</w:t>
      </w:r>
      <w:r>
        <w:rPr>
          <w:b/>
          <w:bCs/>
        </w:rPr>
        <w:t xml:space="preserve"> </w:t>
      </w:r>
      <w:r>
        <w:t>that</w:t>
      </w:r>
      <w:r w:rsidRPr="005C44C0">
        <w:t xml:space="preserve"> </w:t>
      </w:r>
      <w:r w:rsidR="00BD6233" w:rsidRPr="006C1FC6">
        <w:t xml:space="preserve">the </w:t>
      </w:r>
      <w:r w:rsidR="00127188">
        <w:t>individual</w:t>
      </w:r>
      <w:r w:rsidR="00BD6233" w:rsidRPr="006C1FC6">
        <w:t xml:space="preserve"> has completed </w:t>
      </w:r>
      <w:r w:rsidR="003256B2">
        <w:t>a number of</w:t>
      </w:r>
      <w:r w:rsidR="00BD6233" w:rsidRPr="006C1FC6">
        <w:t xml:space="preserve"> non-vocational interventions, the </w:t>
      </w:r>
      <w:r w:rsidR="00BD6233">
        <w:t>p</w:t>
      </w:r>
      <w:r w:rsidR="00BD6233" w:rsidRPr="006C1FC6">
        <w:t xml:space="preserve">rovider considers the </w:t>
      </w:r>
      <w:r w:rsidR="00127188">
        <w:t>individual</w:t>
      </w:r>
      <w:r w:rsidR="00BD6233" w:rsidRPr="006C1FC6">
        <w:t xml:space="preserve"> has made progress towards employment, and the </w:t>
      </w:r>
      <w:r w:rsidR="00127188">
        <w:t>individual</w:t>
      </w:r>
      <w:r w:rsidR="00BD6233" w:rsidRPr="006C1FC6">
        <w:t xml:space="preserve"> agrees and verifies this.</w:t>
      </w:r>
    </w:p>
    <w:p w14:paraId="4ECEBA1F" w14:textId="3E57CA92" w:rsidR="00BD6233" w:rsidRDefault="00BD6233" w:rsidP="00BD6233">
      <w:pPr>
        <w:pStyle w:val="Heading4"/>
        <w:rPr>
          <w:lang w:eastAsia="en-AU"/>
        </w:rPr>
      </w:pPr>
      <w:r w:rsidRPr="0051698C">
        <w:rPr>
          <w:lang w:eastAsia="en-AU"/>
        </w:rPr>
        <w:t xml:space="preserve">Employment </w:t>
      </w:r>
      <w:r w:rsidR="0030758E">
        <w:rPr>
          <w:lang w:eastAsia="en-AU"/>
        </w:rPr>
        <w:t>o</w:t>
      </w:r>
      <w:r w:rsidRPr="0051698C">
        <w:rPr>
          <w:lang w:eastAsia="en-AU"/>
        </w:rPr>
        <w:t xml:space="preserve">utcome payments </w:t>
      </w:r>
    </w:p>
    <w:p w14:paraId="6BC70D34" w14:textId="2CD95060" w:rsidR="00BD6233" w:rsidRPr="0021054C" w:rsidRDefault="0030758E" w:rsidP="00BD6233">
      <w:pPr>
        <w:rPr>
          <w:lang w:val="en-US" w:eastAsia="en-AU"/>
        </w:rPr>
      </w:pPr>
      <w:r>
        <w:rPr>
          <w:lang w:val="en-US" w:eastAsia="en-AU"/>
        </w:rPr>
        <w:t>Employment outcome payments are</w:t>
      </w:r>
      <w:r w:rsidRPr="0051698C">
        <w:rPr>
          <w:lang w:val="en-US" w:eastAsia="en-AU"/>
        </w:rPr>
        <w:t xml:space="preserve"> </w:t>
      </w:r>
      <w:r w:rsidR="00BD6233" w:rsidRPr="0051698C">
        <w:rPr>
          <w:lang w:val="en-US" w:eastAsia="en-AU"/>
        </w:rPr>
        <w:t>a core feature of the new model</w:t>
      </w:r>
      <w:r w:rsidR="00DE5C8C">
        <w:rPr>
          <w:lang w:val="en-US" w:eastAsia="en-AU"/>
        </w:rPr>
        <w:t>, as they were in previous models.</w:t>
      </w:r>
      <w:r w:rsidR="00BD6233" w:rsidRPr="0051698C">
        <w:rPr>
          <w:lang w:val="en-US" w:eastAsia="en-AU"/>
        </w:rPr>
        <w:t xml:space="preserve"> </w:t>
      </w:r>
      <w:r w:rsidR="00DE5C8C">
        <w:rPr>
          <w:lang w:val="en-US" w:eastAsia="en-AU"/>
        </w:rPr>
        <w:t>These payments are</w:t>
      </w:r>
      <w:r w:rsidR="00BD6233" w:rsidRPr="0021054C">
        <w:rPr>
          <w:lang w:val="en-US" w:eastAsia="en-AU"/>
        </w:rPr>
        <w:t xml:space="preserve"> a financial incentive for moving </w:t>
      </w:r>
      <w:r w:rsidR="00BE59B9">
        <w:rPr>
          <w:lang w:val="en-US" w:eastAsia="en-AU"/>
        </w:rPr>
        <w:t>individuals</w:t>
      </w:r>
      <w:r w:rsidR="00BD6233" w:rsidRPr="0021054C">
        <w:rPr>
          <w:lang w:val="en-US" w:eastAsia="en-AU"/>
        </w:rPr>
        <w:t xml:space="preserve"> into employment. They are payable for 4</w:t>
      </w:r>
      <w:r w:rsidR="00AB0BF0">
        <w:rPr>
          <w:lang w:val="en-US" w:eastAsia="en-AU"/>
        </w:rPr>
        <w:t>-</w:t>
      </w:r>
      <w:r w:rsidR="00BD6233" w:rsidRPr="0021054C">
        <w:rPr>
          <w:lang w:val="en-US" w:eastAsia="en-AU"/>
        </w:rPr>
        <w:t>, 12</w:t>
      </w:r>
      <w:r w:rsidR="00AB0BF0">
        <w:rPr>
          <w:lang w:val="en-US" w:eastAsia="en-AU"/>
        </w:rPr>
        <w:t>-</w:t>
      </w:r>
      <w:r w:rsidR="00BD6233" w:rsidRPr="0021054C">
        <w:rPr>
          <w:lang w:val="en-US" w:eastAsia="en-AU"/>
        </w:rPr>
        <w:t xml:space="preserve"> and 26</w:t>
      </w:r>
      <w:r w:rsidR="00AB0BF0">
        <w:rPr>
          <w:lang w:val="en-US" w:eastAsia="en-AU"/>
        </w:rPr>
        <w:t>-</w:t>
      </w:r>
      <w:r w:rsidR="00BD6233" w:rsidRPr="0021054C">
        <w:rPr>
          <w:lang w:val="en-US" w:eastAsia="en-AU"/>
        </w:rPr>
        <w:t>week full or partial outcomes and</w:t>
      </w:r>
      <w:r w:rsidR="00AB0BF0">
        <w:rPr>
          <w:lang w:val="en-US" w:eastAsia="en-AU"/>
        </w:rPr>
        <w:t xml:space="preserve"> are</w:t>
      </w:r>
      <w:r w:rsidR="00BD6233" w:rsidRPr="0021054C">
        <w:rPr>
          <w:lang w:val="en-US" w:eastAsia="en-AU"/>
        </w:rPr>
        <w:t xml:space="preserve"> based on the </w:t>
      </w:r>
      <w:r w:rsidR="00D86836">
        <w:rPr>
          <w:lang w:val="en-US" w:eastAsia="en-AU"/>
        </w:rPr>
        <w:t>individual’s</w:t>
      </w:r>
      <w:r w:rsidR="00BD6233" w:rsidRPr="0021054C">
        <w:rPr>
          <w:lang w:val="en-US" w:eastAsia="en-AU"/>
        </w:rPr>
        <w:t xml:space="preserve"> relative level of labour market disadvantage.</w:t>
      </w:r>
      <w:r w:rsidR="00AB44C4">
        <w:rPr>
          <w:rStyle w:val="FootnoteReference"/>
          <w:lang w:val="en-US" w:eastAsia="en-AU"/>
        </w:rPr>
        <w:footnoteReference w:id="8"/>
      </w:r>
      <w:r w:rsidR="00BD6233" w:rsidRPr="0021054C">
        <w:rPr>
          <w:lang w:val="en-US" w:eastAsia="en-AU"/>
        </w:rPr>
        <w:t xml:space="preserve"> </w:t>
      </w:r>
    </w:p>
    <w:p w14:paraId="4E526AD7" w14:textId="7B30A2A7" w:rsidR="00BD6233" w:rsidRDefault="001552C1" w:rsidP="00BD6233">
      <w:pPr>
        <w:pStyle w:val="ListBullet"/>
        <w:spacing w:before="120" w:after="120" w:line="276" w:lineRule="auto"/>
      </w:pPr>
      <w:r>
        <w:t>Payments for p</w:t>
      </w:r>
      <w:r w:rsidR="00BD6233" w:rsidRPr="0051698C">
        <w:t>artial outcomes range from $240 for</w:t>
      </w:r>
      <w:r>
        <w:t xml:space="preserve"> an</w:t>
      </w:r>
      <w:r w:rsidR="00BD6233" w:rsidRPr="0051698C">
        <w:t xml:space="preserve"> </w:t>
      </w:r>
      <w:r w:rsidR="00BE59B9">
        <w:t>individual</w:t>
      </w:r>
      <w:r w:rsidR="00BD6233" w:rsidRPr="0051698C">
        <w:t xml:space="preserve"> with</w:t>
      </w:r>
      <w:r w:rsidR="00F774DF">
        <w:t xml:space="preserve"> a</w:t>
      </w:r>
      <w:r w:rsidR="00BD6233" w:rsidRPr="0051698C">
        <w:t xml:space="preserve"> moderate </w:t>
      </w:r>
      <w:r w:rsidR="00BD6233">
        <w:rPr>
          <w:lang w:eastAsia="en-AU"/>
        </w:rPr>
        <w:t>level of labour market disadvantage</w:t>
      </w:r>
      <w:r w:rsidR="00BD6233" w:rsidRPr="0051698C">
        <w:t xml:space="preserve"> </w:t>
      </w:r>
      <w:r>
        <w:t>who achieves a</w:t>
      </w:r>
      <w:r w:rsidRPr="0051698C">
        <w:t xml:space="preserve"> </w:t>
      </w:r>
      <w:r>
        <w:t>4-</w:t>
      </w:r>
      <w:r w:rsidR="00BD6233" w:rsidRPr="0051698C">
        <w:t>week</w:t>
      </w:r>
      <w:r>
        <w:t xml:space="preserve"> outcome</w:t>
      </w:r>
      <w:r w:rsidR="00BD6233" w:rsidRPr="0051698C">
        <w:t>, up to $1</w:t>
      </w:r>
      <w:r w:rsidR="00EE055B">
        <w:t>,</w:t>
      </w:r>
      <w:r w:rsidR="00BD6233" w:rsidRPr="0051698C">
        <w:t>650 for</w:t>
      </w:r>
      <w:r>
        <w:t xml:space="preserve"> an</w:t>
      </w:r>
      <w:r w:rsidR="00BD6233" w:rsidRPr="0051698C">
        <w:t xml:space="preserve"> </w:t>
      </w:r>
      <w:r w:rsidR="00BE59B9">
        <w:rPr>
          <w:lang w:eastAsia="en-AU"/>
        </w:rPr>
        <w:t>individual</w:t>
      </w:r>
      <w:r w:rsidR="00BD6233" w:rsidRPr="0051698C">
        <w:rPr>
          <w:lang w:eastAsia="en-AU"/>
        </w:rPr>
        <w:t xml:space="preserve"> </w:t>
      </w:r>
      <w:r w:rsidR="00BD6233" w:rsidRPr="0051698C">
        <w:t>with</w:t>
      </w:r>
      <w:r>
        <w:t xml:space="preserve"> a</w:t>
      </w:r>
      <w:r w:rsidR="00BD6233" w:rsidRPr="0051698C">
        <w:t xml:space="preserve"> high </w:t>
      </w:r>
      <w:r w:rsidR="00BD6233">
        <w:rPr>
          <w:lang w:eastAsia="en-AU"/>
        </w:rPr>
        <w:t>level of labour market disadvantage</w:t>
      </w:r>
      <w:r w:rsidR="00BD6233" w:rsidRPr="0051698C">
        <w:t xml:space="preserve"> who achieve</w:t>
      </w:r>
      <w:r>
        <w:t>s</w:t>
      </w:r>
      <w:r w:rsidR="00BD6233" w:rsidRPr="0051698C">
        <w:t xml:space="preserve"> a 26</w:t>
      </w:r>
      <w:r>
        <w:t>-</w:t>
      </w:r>
      <w:r w:rsidR="00BD6233" w:rsidRPr="0051698C">
        <w:t>week outcome.</w:t>
      </w:r>
    </w:p>
    <w:p w14:paraId="4AD9AA1F" w14:textId="13DCD51C" w:rsidR="00BD6233" w:rsidRPr="0051698C" w:rsidRDefault="001552C1" w:rsidP="00BD6233">
      <w:pPr>
        <w:pStyle w:val="ListBullet"/>
        <w:spacing w:before="120" w:after="120" w:line="276" w:lineRule="auto"/>
      </w:pPr>
      <w:r>
        <w:t>Payments for f</w:t>
      </w:r>
      <w:r w:rsidR="00BD6233" w:rsidRPr="0051698C">
        <w:t>ull outcomes range from $500 to $5</w:t>
      </w:r>
      <w:r w:rsidR="00F269CF">
        <w:t>,</w:t>
      </w:r>
      <w:r w:rsidR="00BD6233" w:rsidRPr="0051698C">
        <w:t>000.</w:t>
      </w:r>
    </w:p>
    <w:p w14:paraId="1B60564F" w14:textId="19E85124" w:rsidR="00BD6233" w:rsidRPr="0051698C" w:rsidRDefault="00BD6233" w:rsidP="00BD6233">
      <w:pPr>
        <w:rPr>
          <w:lang w:eastAsia="en-AU"/>
        </w:rPr>
      </w:pPr>
      <w:r w:rsidRPr="0051698C">
        <w:rPr>
          <w:lang w:val="en-US" w:eastAsia="en-AU"/>
        </w:rPr>
        <w:t>A key change</w:t>
      </w:r>
      <w:r>
        <w:rPr>
          <w:lang w:val="en-US" w:eastAsia="en-AU"/>
        </w:rPr>
        <w:t xml:space="preserve"> from the jobactive payment model is the </w:t>
      </w:r>
      <w:r w:rsidRPr="0051698C">
        <w:rPr>
          <w:lang w:eastAsia="en-AU"/>
        </w:rPr>
        <w:t>introduction of a partial 26-week outcome payment</w:t>
      </w:r>
      <w:r w:rsidR="001552C1">
        <w:rPr>
          <w:lang w:eastAsia="en-AU"/>
        </w:rPr>
        <w:t>,</w:t>
      </w:r>
      <w:r w:rsidRPr="0051698C">
        <w:rPr>
          <w:lang w:eastAsia="en-AU"/>
        </w:rPr>
        <w:t xml:space="preserve"> which recognises the more disadvantaged caseload in the new model and supports job placements in industries, such as the aged care sector, which have a high prevalence of part-time work. </w:t>
      </w:r>
    </w:p>
    <w:p w14:paraId="59DBCF84" w14:textId="1318996C" w:rsidR="00BD6233" w:rsidRDefault="00BD6233" w:rsidP="00BD6233">
      <w:pPr>
        <w:pStyle w:val="Heading4"/>
        <w:rPr>
          <w:lang w:val="en-US" w:eastAsia="en-AU"/>
        </w:rPr>
      </w:pPr>
      <w:r w:rsidRPr="0051698C">
        <w:rPr>
          <w:lang w:val="en-US" w:eastAsia="en-AU"/>
        </w:rPr>
        <w:t xml:space="preserve">Very </w:t>
      </w:r>
      <w:r w:rsidR="00F33FE4">
        <w:rPr>
          <w:lang w:val="en-US" w:eastAsia="en-AU"/>
        </w:rPr>
        <w:t>l</w:t>
      </w:r>
      <w:r w:rsidRPr="0051698C">
        <w:rPr>
          <w:lang w:val="en-US" w:eastAsia="en-AU"/>
        </w:rPr>
        <w:t>ong-</w:t>
      </w:r>
      <w:r w:rsidR="00F33FE4">
        <w:rPr>
          <w:lang w:val="en-US" w:eastAsia="en-AU"/>
        </w:rPr>
        <w:t>t</w:t>
      </w:r>
      <w:r w:rsidRPr="0051698C">
        <w:rPr>
          <w:lang w:val="en-US" w:eastAsia="en-AU"/>
        </w:rPr>
        <w:t xml:space="preserve">erm </w:t>
      </w:r>
      <w:r w:rsidR="00F33FE4">
        <w:rPr>
          <w:lang w:val="en-US" w:eastAsia="en-AU"/>
        </w:rPr>
        <w:t>p</w:t>
      </w:r>
      <w:r w:rsidR="00932F69">
        <w:rPr>
          <w:lang w:val="en-US" w:eastAsia="en-AU"/>
        </w:rPr>
        <w:t>articipant</w:t>
      </w:r>
      <w:r w:rsidRPr="0051698C">
        <w:rPr>
          <w:lang w:val="en-US" w:eastAsia="en-AU"/>
        </w:rPr>
        <w:t xml:space="preserve"> </w:t>
      </w:r>
      <w:r w:rsidR="00F33FE4">
        <w:rPr>
          <w:lang w:val="en-US" w:eastAsia="en-AU"/>
        </w:rPr>
        <w:t>b</w:t>
      </w:r>
      <w:r w:rsidRPr="0051698C">
        <w:rPr>
          <w:lang w:val="en-US" w:eastAsia="en-AU"/>
        </w:rPr>
        <w:t xml:space="preserve">onus </w:t>
      </w:r>
    </w:p>
    <w:p w14:paraId="60B4EB58" w14:textId="564B1FFD" w:rsidR="00BD6233" w:rsidRPr="0051698C" w:rsidRDefault="001552C1" w:rsidP="00BD6233">
      <w:pPr>
        <w:rPr>
          <w:lang w:val="en-US" w:eastAsia="en-AU"/>
        </w:rPr>
      </w:pPr>
      <w:r>
        <w:rPr>
          <w:lang w:val="en-US" w:eastAsia="en-AU"/>
        </w:rPr>
        <w:t xml:space="preserve">The </w:t>
      </w:r>
      <w:r w:rsidR="00F33FE4">
        <w:rPr>
          <w:lang w:val="en-US" w:eastAsia="en-AU"/>
        </w:rPr>
        <w:t>v</w:t>
      </w:r>
      <w:r>
        <w:rPr>
          <w:lang w:val="en-US" w:eastAsia="en-AU"/>
        </w:rPr>
        <w:t xml:space="preserve">ery </w:t>
      </w:r>
      <w:r w:rsidR="00F33FE4">
        <w:rPr>
          <w:lang w:val="en-US" w:eastAsia="en-AU"/>
        </w:rPr>
        <w:t>l</w:t>
      </w:r>
      <w:r>
        <w:rPr>
          <w:lang w:val="en-US" w:eastAsia="en-AU"/>
        </w:rPr>
        <w:t>ong-</w:t>
      </w:r>
      <w:r w:rsidR="00F33FE4">
        <w:rPr>
          <w:lang w:val="en-US" w:eastAsia="en-AU"/>
        </w:rPr>
        <w:t>t</w:t>
      </w:r>
      <w:r>
        <w:rPr>
          <w:lang w:val="en-US" w:eastAsia="en-AU"/>
        </w:rPr>
        <w:t xml:space="preserve">erm </w:t>
      </w:r>
      <w:r w:rsidR="00D712EE">
        <w:rPr>
          <w:lang w:val="en-US" w:eastAsia="en-AU"/>
        </w:rPr>
        <w:t>p</w:t>
      </w:r>
      <w:r>
        <w:rPr>
          <w:lang w:val="en-US" w:eastAsia="en-AU"/>
        </w:rPr>
        <w:t xml:space="preserve">articipant </w:t>
      </w:r>
      <w:r w:rsidR="00D712EE">
        <w:rPr>
          <w:lang w:val="en-US" w:eastAsia="en-AU"/>
        </w:rPr>
        <w:t>b</w:t>
      </w:r>
      <w:r>
        <w:rPr>
          <w:lang w:val="en-US" w:eastAsia="en-AU"/>
        </w:rPr>
        <w:t xml:space="preserve">onus </w:t>
      </w:r>
      <w:r w:rsidR="00BD6233" w:rsidRPr="0051698C">
        <w:rPr>
          <w:lang w:val="en-US" w:eastAsia="en-AU"/>
        </w:rPr>
        <w:t>is payable when a</w:t>
      </w:r>
      <w:r w:rsidR="00DA2099">
        <w:rPr>
          <w:lang w:val="en-US" w:eastAsia="en-AU"/>
        </w:rPr>
        <w:t>n</w:t>
      </w:r>
      <w:r w:rsidR="00BD6233" w:rsidRPr="0051698C">
        <w:rPr>
          <w:lang w:val="en-US" w:eastAsia="en-AU"/>
        </w:rPr>
        <w:t xml:space="preserve"> </w:t>
      </w:r>
      <w:r w:rsidR="00BE59B9">
        <w:rPr>
          <w:lang w:eastAsia="en-AU"/>
        </w:rPr>
        <w:t>individual</w:t>
      </w:r>
      <w:r w:rsidR="00BD6233" w:rsidRPr="0051698C">
        <w:rPr>
          <w:lang w:eastAsia="en-AU"/>
        </w:rPr>
        <w:t xml:space="preserve"> </w:t>
      </w:r>
      <w:r w:rsidR="009B288D">
        <w:rPr>
          <w:lang w:val="en-US" w:eastAsia="en-AU"/>
        </w:rPr>
        <w:t>who has been in employment services for</w:t>
      </w:r>
      <w:r w:rsidR="009B288D" w:rsidRPr="0051698C">
        <w:rPr>
          <w:lang w:val="en-US" w:eastAsia="en-AU"/>
        </w:rPr>
        <w:t xml:space="preserve"> </w:t>
      </w:r>
      <w:r w:rsidR="00BD6233" w:rsidRPr="0051698C">
        <w:rPr>
          <w:lang w:val="en-US" w:eastAsia="en-AU"/>
        </w:rPr>
        <w:t>more than 24</w:t>
      </w:r>
      <w:r w:rsidR="009B288D">
        <w:rPr>
          <w:lang w:val="en-US" w:eastAsia="en-AU"/>
        </w:rPr>
        <w:t> </w:t>
      </w:r>
      <w:r w:rsidR="00BD6233" w:rsidRPr="0051698C">
        <w:rPr>
          <w:lang w:val="en-US" w:eastAsia="en-AU"/>
        </w:rPr>
        <w:t xml:space="preserve">months at the time of job placement achieves a </w:t>
      </w:r>
      <w:r w:rsidR="00BD6233" w:rsidRPr="00B23B92">
        <w:rPr>
          <w:lang w:val="en-US" w:eastAsia="en-AU"/>
        </w:rPr>
        <w:t>12</w:t>
      </w:r>
      <w:r w:rsidR="00B23B92">
        <w:rPr>
          <w:lang w:val="en-US" w:eastAsia="en-AU"/>
        </w:rPr>
        <w:t xml:space="preserve">- </w:t>
      </w:r>
      <w:r w:rsidR="00BD6233" w:rsidRPr="00B23B92">
        <w:rPr>
          <w:lang w:val="en-US" w:eastAsia="en-AU"/>
        </w:rPr>
        <w:t>or 26</w:t>
      </w:r>
      <w:r w:rsidR="00B23B92">
        <w:rPr>
          <w:lang w:val="en-US" w:eastAsia="en-AU"/>
        </w:rPr>
        <w:t>-</w:t>
      </w:r>
      <w:r w:rsidR="00BD6233" w:rsidRPr="00B23B92">
        <w:rPr>
          <w:lang w:val="en-US" w:eastAsia="en-AU"/>
        </w:rPr>
        <w:t>week</w:t>
      </w:r>
      <w:r w:rsidR="00BD6233" w:rsidRPr="0051698C">
        <w:rPr>
          <w:lang w:val="en-US" w:eastAsia="en-AU"/>
        </w:rPr>
        <w:t xml:space="preserve"> </w:t>
      </w:r>
      <w:r w:rsidR="009B288D">
        <w:rPr>
          <w:lang w:val="en-US" w:eastAsia="en-AU"/>
        </w:rPr>
        <w:t>e</w:t>
      </w:r>
      <w:r w:rsidR="00BD6233" w:rsidRPr="0051698C">
        <w:rPr>
          <w:lang w:val="en-US" w:eastAsia="en-AU"/>
        </w:rPr>
        <w:t xml:space="preserve">mployment </w:t>
      </w:r>
      <w:r w:rsidR="009B288D">
        <w:rPr>
          <w:lang w:val="en-US" w:eastAsia="en-AU"/>
        </w:rPr>
        <w:t>o</w:t>
      </w:r>
      <w:r w:rsidR="00BD6233" w:rsidRPr="0051698C">
        <w:rPr>
          <w:lang w:val="en-US" w:eastAsia="en-AU"/>
        </w:rPr>
        <w:t xml:space="preserve">utcome. This is automatically paid on top of the </w:t>
      </w:r>
      <w:r w:rsidR="003F5892">
        <w:rPr>
          <w:lang w:val="en-US" w:eastAsia="en-AU"/>
        </w:rPr>
        <w:t>e</w:t>
      </w:r>
      <w:r w:rsidR="00BD6233" w:rsidRPr="0051698C">
        <w:rPr>
          <w:lang w:val="en-US" w:eastAsia="en-AU"/>
        </w:rPr>
        <w:t xml:space="preserve">mployment </w:t>
      </w:r>
      <w:r w:rsidR="003F5892">
        <w:rPr>
          <w:lang w:val="en-US" w:eastAsia="en-AU"/>
        </w:rPr>
        <w:t>o</w:t>
      </w:r>
      <w:r w:rsidR="00BD6233" w:rsidRPr="0051698C">
        <w:rPr>
          <w:lang w:val="en-US" w:eastAsia="en-AU"/>
        </w:rPr>
        <w:t xml:space="preserve">utcome </w:t>
      </w:r>
      <w:r w:rsidR="003F5892">
        <w:rPr>
          <w:lang w:val="en-US" w:eastAsia="en-AU"/>
        </w:rPr>
        <w:t>p</w:t>
      </w:r>
      <w:r w:rsidR="00BD6233" w:rsidRPr="0051698C">
        <w:rPr>
          <w:lang w:val="en-US" w:eastAsia="en-AU"/>
        </w:rPr>
        <w:t>ayment and ranges from $1</w:t>
      </w:r>
      <w:r w:rsidR="00F269CF">
        <w:rPr>
          <w:lang w:val="en-US" w:eastAsia="en-AU"/>
        </w:rPr>
        <w:t>,</w:t>
      </w:r>
      <w:r w:rsidR="00BD6233" w:rsidRPr="0051698C">
        <w:rPr>
          <w:lang w:val="en-US" w:eastAsia="en-AU"/>
        </w:rPr>
        <w:t xml:space="preserve">000 </w:t>
      </w:r>
      <w:r w:rsidR="00AB44C4">
        <w:rPr>
          <w:lang w:val="en-US" w:eastAsia="en-AU"/>
        </w:rPr>
        <w:t xml:space="preserve">for a </w:t>
      </w:r>
      <w:r w:rsidR="00BD6233" w:rsidRPr="0051698C">
        <w:rPr>
          <w:lang w:val="en-US" w:eastAsia="en-AU"/>
        </w:rPr>
        <w:t>12</w:t>
      </w:r>
      <w:r w:rsidR="003F5892">
        <w:rPr>
          <w:lang w:val="en-US" w:eastAsia="en-AU"/>
        </w:rPr>
        <w:t>-</w:t>
      </w:r>
      <w:r w:rsidR="00BD6233" w:rsidRPr="0051698C">
        <w:rPr>
          <w:lang w:val="en-US" w:eastAsia="en-AU"/>
        </w:rPr>
        <w:t>week partial outcome</w:t>
      </w:r>
      <w:r w:rsidR="00AB44C4">
        <w:rPr>
          <w:lang w:val="en-US" w:eastAsia="en-AU"/>
        </w:rPr>
        <w:t xml:space="preserve"> to</w:t>
      </w:r>
      <w:r w:rsidR="00BD6233" w:rsidRPr="0051698C">
        <w:rPr>
          <w:lang w:val="en-US" w:eastAsia="en-AU"/>
        </w:rPr>
        <w:t xml:space="preserve"> $4</w:t>
      </w:r>
      <w:r w:rsidR="00F269CF">
        <w:rPr>
          <w:lang w:val="en-US" w:eastAsia="en-AU"/>
        </w:rPr>
        <w:t>,</w:t>
      </w:r>
      <w:r w:rsidR="00BD6233" w:rsidRPr="0051698C">
        <w:rPr>
          <w:lang w:val="en-US" w:eastAsia="en-AU"/>
        </w:rPr>
        <w:t xml:space="preserve">000 </w:t>
      </w:r>
      <w:r w:rsidR="00AB44C4">
        <w:rPr>
          <w:lang w:val="en-US" w:eastAsia="en-AU"/>
        </w:rPr>
        <w:t>for a</w:t>
      </w:r>
      <w:r w:rsidR="00BD6233" w:rsidRPr="0051698C">
        <w:rPr>
          <w:lang w:val="en-US" w:eastAsia="en-AU"/>
        </w:rPr>
        <w:t xml:space="preserve"> 26</w:t>
      </w:r>
      <w:r w:rsidR="003F5892">
        <w:rPr>
          <w:lang w:val="en-US" w:eastAsia="en-AU"/>
        </w:rPr>
        <w:t>-</w:t>
      </w:r>
      <w:r w:rsidR="00BD6233" w:rsidRPr="0051698C">
        <w:rPr>
          <w:lang w:val="en-US" w:eastAsia="en-AU"/>
        </w:rPr>
        <w:t>week full outcome.</w:t>
      </w:r>
    </w:p>
    <w:p w14:paraId="17B57A7E" w14:textId="1B171E47" w:rsidR="00BD6233" w:rsidRDefault="00AB44C4" w:rsidP="00BD6233">
      <w:pPr>
        <w:rPr>
          <w:lang w:val="en-US" w:eastAsia="en-AU"/>
        </w:rPr>
      </w:pPr>
      <w:r>
        <w:rPr>
          <w:lang w:val="en-US" w:eastAsia="en-AU"/>
        </w:rPr>
        <w:t>I</w:t>
      </w:r>
      <w:r w:rsidR="00BD6233" w:rsidRPr="0051698C">
        <w:rPr>
          <w:lang w:val="en-US" w:eastAsia="en-AU"/>
        </w:rPr>
        <w:t xml:space="preserve">ndexation of 6.8% will be applied to payment rates every </w:t>
      </w:r>
      <w:r w:rsidR="003F5892">
        <w:rPr>
          <w:lang w:val="en-US" w:eastAsia="en-AU"/>
        </w:rPr>
        <w:t>3 </w:t>
      </w:r>
      <w:r w:rsidR="00BD6233" w:rsidRPr="0051698C">
        <w:rPr>
          <w:lang w:val="en-US" w:eastAsia="en-AU"/>
        </w:rPr>
        <w:t>years (</w:t>
      </w:r>
      <w:r w:rsidR="00205CCA">
        <w:rPr>
          <w:lang w:val="en-US" w:eastAsia="en-AU"/>
        </w:rPr>
        <w:t xml:space="preserve">with the first indexation occurring </w:t>
      </w:r>
      <w:r w:rsidR="003F5892">
        <w:rPr>
          <w:lang w:val="en-US" w:eastAsia="en-AU"/>
        </w:rPr>
        <w:t xml:space="preserve">on </w:t>
      </w:r>
      <w:r w:rsidR="00BD6233" w:rsidRPr="0051698C">
        <w:rPr>
          <w:lang w:val="en-US" w:eastAsia="en-AU"/>
        </w:rPr>
        <w:t>1 July 2025). </w:t>
      </w:r>
    </w:p>
    <w:p w14:paraId="2829005A" w14:textId="60F15CD0" w:rsidR="00BD6233" w:rsidRDefault="00BD6233" w:rsidP="00BD6233">
      <w:pPr>
        <w:pStyle w:val="Heading3"/>
        <w:rPr>
          <w:lang w:val="en-US" w:eastAsia="en-AU"/>
        </w:rPr>
      </w:pPr>
      <w:bookmarkStart w:id="43" w:name="_Toc129962104"/>
      <w:r>
        <w:rPr>
          <w:lang w:val="en-US" w:eastAsia="en-AU"/>
        </w:rPr>
        <w:lastRenderedPageBreak/>
        <w:t>2.3.5</w:t>
      </w:r>
      <w:r>
        <w:rPr>
          <w:lang w:val="en-US" w:eastAsia="en-AU"/>
        </w:rPr>
        <w:tab/>
        <w:t xml:space="preserve">Wage </w:t>
      </w:r>
      <w:r w:rsidR="003F5892">
        <w:rPr>
          <w:lang w:val="en-US" w:eastAsia="en-AU"/>
        </w:rPr>
        <w:t>s</w:t>
      </w:r>
      <w:r>
        <w:rPr>
          <w:lang w:val="en-US" w:eastAsia="en-AU"/>
        </w:rPr>
        <w:t>ubsidies</w:t>
      </w:r>
      <w:bookmarkEnd w:id="43"/>
    </w:p>
    <w:p w14:paraId="07F44416" w14:textId="6B0B1EF7" w:rsidR="00BB7458" w:rsidRPr="00A56A2D" w:rsidRDefault="00BD6233" w:rsidP="00684CB4">
      <w:r>
        <w:t xml:space="preserve">Wage </w:t>
      </w:r>
      <w:r w:rsidR="003F5892">
        <w:t>s</w:t>
      </w:r>
      <w:r>
        <w:t xml:space="preserve">ubsidies are a financial incentive providers can offer to eligible businesses to encourage them to hire eligible </w:t>
      </w:r>
      <w:r w:rsidR="00BE59B9">
        <w:t>individual</w:t>
      </w:r>
      <w:r>
        <w:t xml:space="preserve">s in ongoing jobs by contributing to the initial costs of hiring. </w:t>
      </w:r>
      <w:r w:rsidR="00BB7458">
        <w:t xml:space="preserve">Individuals participating in provider-led employment services are eligible to attract a wage subsidy when they meet </w:t>
      </w:r>
      <w:r w:rsidR="00BB7458" w:rsidRPr="00845503">
        <w:t>time in service</w:t>
      </w:r>
      <w:r w:rsidR="00BB7458">
        <w:t xml:space="preserve"> requirements. T</w:t>
      </w:r>
      <w:r w:rsidR="001457B2">
        <w:t xml:space="preserve">hese </w:t>
      </w:r>
      <w:r w:rsidR="00BB7458">
        <w:t xml:space="preserve">requirements </w:t>
      </w:r>
      <w:r w:rsidR="001457B2">
        <w:t>are</w:t>
      </w:r>
      <w:r w:rsidR="00BB7458">
        <w:t>:</w:t>
      </w:r>
    </w:p>
    <w:p w14:paraId="40E4A408" w14:textId="77777777" w:rsidR="00BB7458" w:rsidRDefault="00BB7458" w:rsidP="00B6666D">
      <w:pPr>
        <w:pStyle w:val="ListBullet"/>
        <w:spacing w:before="120" w:after="120" w:line="276" w:lineRule="auto"/>
      </w:pPr>
      <w:r>
        <w:t>a minimum of 6 months in provider-led services, or</w:t>
      </w:r>
    </w:p>
    <w:p w14:paraId="1E75AEE9" w14:textId="77777777" w:rsidR="00BB7458" w:rsidRDefault="00BB7458" w:rsidP="00B6666D">
      <w:pPr>
        <w:pStyle w:val="ListBullet"/>
        <w:spacing w:before="120" w:after="120" w:line="276" w:lineRule="auto"/>
      </w:pPr>
      <w:r>
        <w:t>a minimum of 12 months in online services (prior to commencing with a provider), or</w:t>
      </w:r>
    </w:p>
    <w:p w14:paraId="23C3D89E" w14:textId="7E904573" w:rsidR="00BB7458" w:rsidRDefault="00BB7458" w:rsidP="00B6666D">
      <w:pPr>
        <w:pStyle w:val="ListBullet"/>
        <w:spacing w:before="120" w:after="120" w:line="276" w:lineRule="auto"/>
      </w:pPr>
      <w:r>
        <w:t xml:space="preserve">from day 1 in provider-led services for Indigenous </w:t>
      </w:r>
      <w:r w:rsidR="001457B2">
        <w:t>p</w:t>
      </w:r>
      <w:r>
        <w:t xml:space="preserve">articipants. </w:t>
      </w:r>
    </w:p>
    <w:p w14:paraId="47FF4899" w14:textId="313042E9" w:rsidR="00BD6233" w:rsidRDefault="00BD6233" w:rsidP="00BD6233">
      <w:r>
        <w:t xml:space="preserve">There are </w:t>
      </w:r>
      <w:r w:rsidR="006C43BF">
        <w:t>2 types of w</w:t>
      </w:r>
      <w:r>
        <w:t xml:space="preserve">age </w:t>
      </w:r>
      <w:r w:rsidR="006C43BF">
        <w:t>s</w:t>
      </w:r>
      <w:r>
        <w:t>ubsid</w:t>
      </w:r>
      <w:r w:rsidR="006C43BF">
        <w:t>ies</w:t>
      </w:r>
      <w:r>
        <w:t xml:space="preserve"> available in Workforce Australia Services</w:t>
      </w:r>
      <w:r w:rsidR="006C43BF">
        <w:t>,</w:t>
      </w:r>
      <w:r w:rsidR="00067257">
        <w:t xml:space="preserve"> </w:t>
      </w:r>
      <w:r>
        <w:t xml:space="preserve">as shown in </w:t>
      </w:r>
      <w:r w:rsidR="00067257">
        <w:fldChar w:fldCharType="begin"/>
      </w:r>
      <w:r w:rsidR="00067257">
        <w:instrText xml:space="preserve"> REF _Ref108082623 \h </w:instrText>
      </w:r>
      <w:r w:rsidR="00067257">
        <w:fldChar w:fldCharType="separate"/>
      </w:r>
      <w:r w:rsidR="00E470F9">
        <w:t>Table 2.</w:t>
      </w:r>
      <w:r w:rsidR="00E470F9">
        <w:rPr>
          <w:noProof/>
        </w:rPr>
        <w:t>1</w:t>
      </w:r>
      <w:r w:rsidR="00067257">
        <w:fldChar w:fldCharType="end"/>
      </w:r>
      <w:r w:rsidR="00932F69">
        <w:t>.</w:t>
      </w:r>
      <w:r>
        <w:t xml:space="preserve"> </w:t>
      </w:r>
    </w:p>
    <w:p w14:paraId="2790EF7F" w14:textId="079FFBD3" w:rsidR="00BD6233" w:rsidRDefault="00067257" w:rsidP="00465B09">
      <w:pPr>
        <w:pStyle w:val="Captiontable"/>
      </w:pPr>
      <w:bookmarkStart w:id="44" w:name="_Ref108082623"/>
      <w:bookmarkStart w:id="45" w:name="_Toc109040867"/>
      <w:r>
        <w:t>Table 2.</w:t>
      </w:r>
      <w:r w:rsidR="00822EDD">
        <w:fldChar w:fldCharType="begin"/>
      </w:r>
      <w:r w:rsidR="00822EDD">
        <w:instrText xml:space="preserve"> SEQ Table \* ARABIC \s 1 </w:instrText>
      </w:r>
      <w:r w:rsidR="00822EDD">
        <w:fldChar w:fldCharType="separate"/>
      </w:r>
      <w:r w:rsidR="00E470F9">
        <w:rPr>
          <w:noProof/>
        </w:rPr>
        <w:t>1</w:t>
      </w:r>
      <w:r w:rsidR="00822EDD">
        <w:fldChar w:fldCharType="end"/>
      </w:r>
      <w:bookmarkEnd w:id="44"/>
      <w:r>
        <w:t xml:space="preserve"> Wage </w:t>
      </w:r>
      <w:r w:rsidR="006C43BF">
        <w:t>s</w:t>
      </w:r>
      <w:r>
        <w:t>ubsidy types available in Workforce Australia Services</w:t>
      </w:r>
      <w:bookmarkEnd w:id="45"/>
    </w:p>
    <w:tbl>
      <w:tblPr>
        <w:tblStyle w:val="DESE"/>
        <w:tblW w:w="9923" w:type="dxa"/>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5"/>
        <w:gridCol w:w="3842"/>
        <w:gridCol w:w="4696"/>
      </w:tblGrid>
      <w:tr w:rsidR="00BD6233" w:rsidRPr="00381E3F" w14:paraId="0822D0FC" w14:textId="77777777" w:rsidTr="00B6666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1385" w:type="dxa"/>
          </w:tcPr>
          <w:p w14:paraId="7E40B3C6" w14:textId="77777777" w:rsidR="00BD6233" w:rsidRPr="00381E3F" w:rsidRDefault="00BD6233" w:rsidP="001A0766">
            <w:pPr>
              <w:spacing w:beforeAutospacing="0" w:after="0" w:afterAutospacing="0"/>
              <w:rPr>
                <w:rFonts w:asciiTheme="minorHAnsi" w:hAnsiTheme="minorHAnsi" w:cstheme="minorHAnsi"/>
                <w:b/>
                <w:bCs/>
                <w:sz w:val="20"/>
                <w:szCs w:val="20"/>
              </w:rPr>
            </w:pPr>
          </w:p>
        </w:tc>
        <w:tc>
          <w:tcPr>
            <w:tcW w:w="3842" w:type="dxa"/>
          </w:tcPr>
          <w:p w14:paraId="133DAE90" w14:textId="677CF469" w:rsidR="00BD6233" w:rsidRPr="00381E3F" w:rsidRDefault="00BD6233" w:rsidP="001A0766">
            <w:pPr>
              <w:spacing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noProof/>
                <w:sz w:val="20"/>
                <w:szCs w:val="20"/>
              </w:rPr>
            </w:pPr>
            <w:r w:rsidRPr="00E720D6">
              <w:rPr>
                <w:b/>
                <w:bCs/>
                <w:sz w:val="20"/>
                <w:szCs w:val="20"/>
              </w:rPr>
              <w:t>Youth Bonus Wage Subsidy</w:t>
            </w:r>
            <w:r w:rsidRPr="00E720D6">
              <w:rPr>
                <w:sz w:val="20"/>
                <w:szCs w:val="20"/>
              </w:rPr>
              <w:t xml:space="preserve"> </w:t>
            </w:r>
          </w:p>
        </w:tc>
        <w:tc>
          <w:tcPr>
            <w:tcW w:w="4696" w:type="dxa"/>
            <w:vAlign w:val="top"/>
          </w:tcPr>
          <w:p w14:paraId="405E9910" w14:textId="077B19D4" w:rsidR="00BD6233" w:rsidRPr="00381E3F" w:rsidRDefault="00BD6233" w:rsidP="001A0766">
            <w:pPr>
              <w:spacing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noProof/>
                <w:sz w:val="20"/>
                <w:szCs w:val="20"/>
              </w:rPr>
            </w:pPr>
            <w:r w:rsidRPr="00E720D6">
              <w:rPr>
                <w:b/>
                <w:bCs/>
                <w:sz w:val="20"/>
                <w:szCs w:val="20"/>
              </w:rPr>
              <w:t>Workforce Australia Services Wage Subsidy</w:t>
            </w:r>
            <w:r w:rsidRPr="00E720D6">
              <w:rPr>
                <w:sz w:val="20"/>
                <w:szCs w:val="20"/>
              </w:rPr>
              <w:t xml:space="preserve"> </w:t>
            </w:r>
          </w:p>
        </w:tc>
      </w:tr>
      <w:tr w:rsidR="00BD6233" w:rsidRPr="00381E3F" w14:paraId="13E9E2F6" w14:textId="77777777" w:rsidTr="00B6666D">
        <w:trPr>
          <w:trHeight w:val="20"/>
        </w:trPr>
        <w:tc>
          <w:tcPr>
            <w:cnfStyle w:val="001000000000" w:firstRow="0" w:lastRow="0" w:firstColumn="1" w:lastColumn="0" w:oddVBand="0" w:evenVBand="0" w:oddHBand="0" w:evenHBand="0" w:firstRowFirstColumn="0" w:firstRowLastColumn="0" w:lastRowFirstColumn="0" w:lastRowLastColumn="0"/>
            <w:tcW w:w="1385" w:type="dxa"/>
          </w:tcPr>
          <w:p w14:paraId="3AB802AD" w14:textId="77777777" w:rsidR="00BD6233" w:rsidRPr="00AC43B3" w:rsidRDefault="00BD6233" w:rsidP="001A0766">
            <w:pPr>
              <w:spacing w:beforeAutospacing="0" w:after="0" w:afterAutospacing="0"/>
              <w:rPr>
                <w:rFonts w:cstheme="minorHAnsi"/>
                <w:b/>
                <w:bCs/>
                <w:sz w:val="20"/>
                <w:szCs w:val="20"/>
              </w:rPr>
            </w:pPr>
            <w:r w:rsidRPr="00AC43B3">
              <w:rPr>
                <w:b/>
                <w:bCs/>
                <w:sz w:val="20"/>
                <w:szCs w:val="20"/>
              </w:rPr>
              <w:t>Cohort</w:t>
            </w:r>
          </w:p>
        </w:tc>
        <w:tc>
          <w:tcPr>
            <w:tcW w:w="3842" w:type="dxa"/>
          </w:tcPr>
          <w:p w14:paraId="404B8A5A" w14:textId="3DF88F1D" w:rsidR="00BD6233" w:rsidRPr="00381E3F" w:rsidRDefault="00BE59B9" w:rsidP="00932F69">
            <w:pPr>
              <w:spacing w:beforeAutospacing="0" w:after="0" w:afterAutospacing="0"/>
              <w:ind w:right="33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sz w:val="20"/>
                <w:szCs w:val="20"/>
              </w:rPr>
              <w:t>Individual</w:t>
            </w:r>
            <w:r w:rsidR="00BD6233" w:rsidRPr="00E720D6">
              <w:rPr>
                <w:sz w:val="20"/>
                <w:szCs w:val="20"/>
              </w:rPr>
              <w:t>s aged under</w:t>
            </w:r>
            <w:r w:rsidR="00BD6233" w:rsidRPr="00381E3F">
              <w:rPr>
                <w:rFonts w:cstheme="minorHAnsi"/>
                <w:color w:val="000000"/>
                <w:sz w:val="20"/>
                <w:szCs w:val="20"/>
              </w:rPr>
              <w:t xml:space="preserve"> </w:t>
            </w:r>
            <w:r w:rsidR="00BB7458">
              <w:rPr>
                <w:rFonts w:cstheme="minorHAnsi"/>
                <w:color w:val="000000"/>
                <w:sz w:val="20"/>
                <w:szCs w:val="20"/>
              </w:rPr>
              <w:t>25 years</w:t>
            </w:r>
          </w:p>
        </w:tc>
        <w:tc>
          <w:tcPr>
            <w:tcW w:w="4696" w:type="dxa"/>
          </w:tcPr>
          <w:p w14:paraId="2D0780EE" w14:textId="6984953A" w:rsidR="00BD6233" w:rsidRPr="00381E3F" w:rsidRDefault="00BE59B9" w:rsidP="001A0766">
            <w:pPr>
              <w:spacing w:beforeAutospacing="0" w:after="0" w:afterAutospacing="0"/>
              <w:ind w:right="333"/>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sz w:val="20"/>
                <w:szCs w:val="20"/>
              </w:rPr>
              <w:t>Individual</w:t>
            </w:r>
            <w:r w:rsidR="00BD6233" w:rsidRPr="00E720D6">
              <w:rPr>
                <w:sz w:val="20"/>
                <w:szCs w:val="20"/>
              </w:rPr>
              <w:t>s aged 25 years</w:t>
            </w:r>
            <w:r w:rsidR="00223CEF">
              <w:rPr>
                <w:sz w:val="20"/>
                <w:szCs w:val="20"/>
              </w:rPr>
              <w:t xml:space="preserve"> and over</w:t>
            </w:r>
          </w:p>
        </w:tc>
      </w:tr>
      <w:tr w:rsidR="00BD6233" w:rsidRPr="00381E3F" w14:paraId="3A3436B6" w14:textId="77777777" w:rsidTr="00465B09">
        <w:trPr>
          <w:trHeight w:val="20"/>
        </w:trPr>
        <w:tc>
          <w:tcPr>
            <w:cnfStyle w:val="001000000000" w:firstRow="0" w:lastRow="0" w:firstColumn="1" w:lastColumn="0" w:oddVBand="0" w:evenVBand="0" w:oddHBand="0" w:evenHBand="0" w:firstRowFirstColumn="0" w:firstRowLastColumn="0" w:lastRowFirstColumn="0" w:lastRowLastColumn="0"/>
            <w:tcW w:w="0" w:type="dxa"/>
            <w:shd w:val="clear" w:color="auto" w:fill="E7E6E6" w:themeFill="background2"/>
          </w:tcPr>
          <w:p w14:paraId="237AB5A9" w14:textId="01811828" w:rsidR="00BD6233" w:rsidRPr="00AC43B3" w:rsidRDefault="00BB7458" w:rsidP="001A0766">
            <w:pPr>
              <w:spacing w:beforeAutospacing="0" w:after="0" w:afterAutospacing="0"/>
              <w:rPr>
                <w:rFonts w:cstheme="minorHAnsi"/>
                <w:b/>
                <w:bCs/>
                <w:noProof/>
                <w:sz w:val="20"/>
                <w:szCs w:val="20"/>
              </w:rPr>
            </w:pPr>
            <w:r>
              <w:rPr>
                <w:b/>
                <w:bCs/>
                <w:sz w:val="20"/>
                <w:szCs w:val="20"/>
              </w:rPr>
              <w:t xml:space="preserve">Wage </w:t>
            </w:r>
            <w:r w:rsidR="0038151B">
              <w:rPr>
                <w:b/>
                <w:bCs/>
                <w:sz w:val="20"/>
                <w:szCs w:val="20"/>
              </w:rPr>
              <w:t>s</w:t>
            </w:r>
            <w:r>
              <w:rPr>
                <w:b/>
                <w:bCs/>
                <w:sz w:val="20"/>
                <w:szCs w:val="20"/>
              </w:rPr>
              <w:t xml:space="preserve">ubsidy </w:t>
            </w:r>
            <w:r w:rsidR="0038151B">
              <w:rPr>
                <w:b/>
                <w:bCs/>
                <w:sz w:val="20"/>
                <w:szCs w:val="20"/>
              </w:rPr>
              <w:t>a</w:t>
            </w:r>
            <w:r>
              <w:rPr>
                <w:b/>
                <w:bCs/>
                <w:sz w:val="20"/>
                <w:szCs w:val="20"/>
              </w:rPr>
              <w:t xml:space="preserve">greement </w:t>
            </w:r>
            <w:r w:rsidR="0038151B">
              <w:rPr>
                <w:b/>
                <w:bCs/>
                <w:sz w:val="20"/>
                <w:szCs w:val="20"/>
              </w:rPr>
              <w:t>t</w:t>
            </w:r>
            <w:r>
              <w:rPr>
                <w:b/>
                <w:bCs/>
                <w:sz w:val="20"/>
                <w:szCs w:val="20"/>
              </w:rPr>
              <w:t>erms</w:t>
            </w:r>
          </w:p>
        </w:tc>
        <w:tc>
          <w:tcPr>
            <w:tcW w:w="0" w:type="dxa"/>
            <w:shd w:val="clear" w:color="auto" w:fill="E7E6E6" w:themeFill="background2"/>
          </w:tcPr>
          <w:p w14:paraId="4D639778" w14:textId="77777777" w:rsidR="00BB7458" w:rsidRPr="00F76DC5" w:rsidRDefault="00BB7458" w:rsidP="001E55F8">
            <w:pPr>
              <w:pStyle w:val="ListParagraph"/>
              <w:numPr>
                <w:ilvl w:val="0"/>
                <w:numId w:val="5"/>
              </w:numPr>
              <w:spacing w:before="0" w:beforeAutospacing="0" w:after="0" w:afterAutospacing="0" w:line="240" w:lineRule="auto"/>
              <w:ind w:left="714" w:hanging="357"/>
              <w:cnfStyle w:val="000000000000" w:firstRow="0" w:lastRow="0" w:firstColumn="0" w:lastColumn="0" w:oddVBand="0" w:evenVBand="0" w:oddHBand="0" w:evenHBand="0" w:firstRowFirstColumn="0" w:firstRowLastColumn="0" w:lastRowFirstColumn="0" w:lastRowLastColumn="0"/>
              <w:rPr>
                <w:sz w:val="20"/>
                <w:szCs w:val="20"/>
              </w:rPr>
            </w:pPr>
            <w:r w:rsidRPr="00F76DC5">
              <w:rPr>
                <w:sz w:val="20"/>
                <w:szCs w:val="20"/>
              </w:rPr>
              <w:t>Fixed</w:t>
            </w:r>
          </w:p>
          <w:p w14:paraId="00B6C352" w14:textId="77777777" w:rsidR="00BB7458" w:rsidRPr="00F76DC5" w:rsidRDefault="00BB7458" w:rsidP="001E55F8">
            <w:pPr>
              <w:pStyle w:val="ListParagraph"/>
              <w:numPr>
                <w:ilvl w:val="0"/>
                <w:numId w:val="5"/>
              </w:numPr>
              <w:spacing w:before="0" w:beforeAutospacing="0" w:after="0" w:afterAutospacing="0" w:line="240" w:lineRule="auto"/>
              <w:ind w:left="714" w:hanging="357"/>
              <w:cnfStyle w:val="000000000000" w:firstRow="0" w:lastRow="0" w:firstColumn="0" w:lastColumn="0" w:oddVBand="0" w:evenVBand="0" w:oddHBand="0" w:evenHBand="0" w:firstRowFirstColumn="0" w:firstRowLastColumn="0" w:lastRowFirstColumn="0" w:lastRowLastColumn="0"/>
              <w:rPr>
                <w:sz w:val="20"/>
                <w:szCs w:val="20"/>
              </w:rPr>
            </w:pPr>
            <w:r w:rsidRPr="00F76DC5">
              <w:rPr>
                <w:sz w:val="20"/>
                <w:szCs w:val="20"/>
              </w:rPr>
              <w:t>Must offer maximum of $10,000</w:t>
            </w:r>
          </w:p>
          <w:p w14:paraId="7E6FDA68" w14:textId="77777777" w:rsidR="00BB7458" w:rsidRPr="00F76DC5" w:rsidRDefault="00BB7458" w:rsidP="001E55F8">
            <w:pPr>
              <w:pStyle w:val="ListParagraph"/>
              <w:numPr>
                <w:ilvl w:val="0"/>
                <w:numId w:val="5"/>
              </w:numPr>
              <w:spacing w:before="0" w:beforeAutospacing="0" w:after="0" w:afterAutospacing="0" w:line="240" w:lineRule="auto"/>
              <w:ind w:left="714" w:hanging="357"/>
              <w:cnfStyle w:val="000000000000" w:firstRow="0" w:lastRow="0" w:firstColumn="0" w:lastColumn="0" w:oddVBand="0" w:evenVBand="0" w:oddHBand="0" w:evenHBand="0" w:firstRowFirstColumn="0" w:firstRowLastColumn="0" w:lastRowFirstColumn="0" w:lastRowLastColumn="0"/>
              <w:rPr>
                <w:sz w:val="20"/>
                <w:szCs w:val="20"/>
              </w:rPr>
            </w:pPr>
            <w:r w:rsidRPr="00F76DC5">
              <w:rPr>
                <w:sz w:val="20"/>
                <w:szCs w:val="20"/>
              </w:rPr>
              <w:t>Agreement term 26 weeks</w:t>
            </w:r>
          </w:p>
          <w:p w14:paraId="1B4E8283" w14:textId="52D80773" w:rsidR="00BD6233" w:rsidRPr="005536E6" w:rsidRDefault="00BB7458" w:rsidP="001E55F8">
            <w:pPr>
              <w:pStyle w:val="ListParagraph"/>
              <w:numPr>
                <w:ilvl w:val="0"/>
                <w:numId w:val="5"/>
              </w:numPr>
              <w:spacing w:before="0" w:beforeAutospacing="0" w:after="0" w:afterAutospacing="0" w:line="240" w:lineRule="auto"/>
              <w:ind w:left="714" w:hanging="357"/>
              <w:cnfStyle w:val="000000000000" w:firstRow="0" w:lastRow="0" w:firstColumn="0" w:lastColumn="0" w:oddVBand="0" w:evenVBand="0" w:oddHBand="0" w:evenHBand="0" w:firstRowFirstColumn="0" w:firstRowLastColumn="0" w:lastRowFirstColumn="0" w:lastRowLastColumn="0"/>
              <w:rPr>
                <w:sz w:val="20"/>
                <w:szCs w:val="20"/>
              </w:rPr>
            </w:pPr>
            <w:r w:rsidRPr="00F76DC5">
              <w:rPr>
                <w:sz w:val="20"/>
                <w:szCs w:val="20"/>
              </w:rPr>
              <w:t>Minimum of 20 hours of work per week</w:t>
            </w:r>
          </w:p>
        </w:tc>
        <w:tc>
          <w:tcPr>
            <w:tcW w:w="0" w:type="dxa"/>
            <w:shd w:val="clear" w:color="auto" w:fill="E7E6E6" w:themeFill="background2"/>
          </w:tcPr>
          <w:p w14:paraId="44EFD358" w14:textId="77777777" w:rsidR="00BB7458" w:rsidRPr="00F76DC5" w:rsidRDefault="00BB7458" w:rsidP="001E55F8">
            <w:pPr>
              <w:pStyle w:val="ListParagraph"/>
              <w:numPr>
                <w:ilvl w:val="0"/>
                <w:numId w:val="5"/>
              </w:numPr>
              <w:spacing w:before="0" w:beforeAutospacing="0" w:after="0" w:afterAutospacing="0" w:line="240" w:lineRule="auto"/>
              <w:ind w:left="714" w:hanging="357"/>
              <w:cnfStyle w:val="000000000000" w:firstRow="0" w:lastRow="0" w:firstColumn="0" w:lastColumn="0" w:oddVBand="0" w:evenVBand="0" w:oddHBand="0" w:evenHBand="0" w:firstRowFirstColumn="0" w:firstRowLastColumn="0" w:lastRowFirstColumn="0" w:lastRowLastColumn="0"/>
              <w:rPr>
                <w:sz w:val="20"/>
                <w:szCs w:val="20"/>
              </w:rPr>
            </w:pPr>
            <w:r w:rsidRPr="00F76DC5">
              <w:rPr>
                <w:sz w:val="20"/>
                <w:szCs w:val="20"/>
              </w:rPr>
              <w:t xml:space="preserve">Negotiable </w:t>
            </w:r>
          </w:p>
          <w:p w14:paraId="3F8BBC6C" w14:textId="77777777" w:rsidR="00BB7458" w:rsidRPr="00F76DC5" w:rsidRDefault="00BB7458" w:rsidP="001E55F8">
            <w:pPr>
              <w:pStyle w:val="ListParagraph"/>
              <w:numPr>
                <w:ilvl w:val="0"/>
                <w:numId w:val="5"/>
              </w:numPr>
              <w:spacing w:before="0" w:beforeAutospacing="0" w:after="0" w:afterAutospacing="0" w:line="240" w:lineRule="auto"/>
              <w:ind w:left="714" w:hanging="357"/>
              <w:cnfStyle w:val="000000000000" w:firstRow="0" w:lastRow="0" w:firstColumn="0" w:lastColumn="0" w:oddVBand="0" w:evenVBand="0" w:oddHBand="0" w:evenHBand="0" w:firstRowFirstColumn="0" w:firstRowLastColumn="0" w:lastRowFirstColumn="0" w:lastRowLastColumn="0"/>
              <w:rPr>
                <w:sz w:val="20"/>
                <w:szCs w:val="20"/>
              </w:rPr>
            </w:pPr>
            <w:r w:rsidRPr="00F76DC5">
              <w:rPr>
                <w:sz w:val="20"/>
                <w:szCs w:val="20"/>
              </w:rPr>
              <w:t xml:space="preserve">Maximum cannot exceed $10,000 </w:t>
            </w:r>
          </w:p>
          <w:p w14:paraId="4C533EC3" w14:textId="77777777" w:rsidR="00BB7458" w:rsidRDefault="00BB7458" w:rsidP="001E55F8">
            <w:pPr>
              <w:pStyle w:val="ListParagraph"/>
              <w:numPr>
                <w:ilvl w:val="0"/>
                <w:numId w:val="5"/>
              </w:numPr>
              <w:spacing w:before="0" w:beforeAutospacing="0" w:after="0" w:afterAutospacing="0" w:line="240" w:lineRule="auto"/>
              <w:ind w:left="714" w:hanging="357"/>
              <w:cnfStyle w:val="000000000000" w:firstRow="0" w:lastRow="0" w:firstColumn="0" w:lastColumn="0" w:oddVBand="0" w:evenVBand="0" w:oddHBand="0" w:evenHBand="0" w:firstRowFirstColumn="0" w:firstRowLastColumn="0" w:lastRowFirstColumn="0" w:lastRowLastColumn="0"/>
              <w:rPr>
                <w:sz w:val="20"/>
                <w:szCs w:val="20"/>
              </w:rPr>
            </w:pPr>
            <w:r w:rsidRPr="00F76DC5">
              <w:rPr>
                <w:sz w:val="20"/>
                <w:szCs w:val="20"/>
              </w:rPr>
              <w:t>Agreement term between 6 and 26 weeks</w:t>
            </w:r>
          </w:p>
          <w:p w14:paraId="4F2ADB84" w14:textId="735290D3" w:rsidR="00BD6233" w:rsidRPr="00381E3F" w:rsidRDefault="00BB7458" w:rsidP="001E55F8">
            <w:pPr>
              <w:pStyle w:val="ListParagraph"/>
              <w:numPr>
                <w:ilvl w:val="0"/>
                <w:numId w:val="5"/>
              </w:numPr>
              <w:spacing w:before="0" w:beforeAutospacing="0" w:after="0" w:afterAutospacing="0" w:line="240" w:lineRule="auto"/>
              <w:ind w:left="714" w:hanging="357"/>
              <w:cnfStyle w:val="000000000000" w:firstRow="0" w:lastRow="0" w:firstColumn="0" w:lastColumn="0" w:oddVBand="0" w:evenVBand="0" w:oddHBand="0" w:evenHBand="0" w:firstRowFirstColumn="0" w:firstRowLastColumn="0" w:lastRowFirstColumn="0" w:lastRowLastColumn="0"/>
              <w:rPr>
                <w:sz w:val="20"/>
                <w:szCs w:val="20"/>
              </w:rPr>
            </w:pPr>
            <w:r w:rsidRPr="00B6666D">
              <w:rPr>
                <w:sz w:val="20"/>
                <w:szCs w:val="20"/>
              </w:rPr>
              <w:t>Minimum of 15 hours of work per week</w:t>
            </w:r>
          </w:p>
        </w:tc>
      </w:tr>
      <w:tr w:rsidR="00BD6233" w:rsidRPr="00381E3F" w14:paraId="3714560A" w14:textId="77777777" w:rsidTr="00B6666D">
        <w:trPr>
          <w:trHeight w:val="20"/>
        </w:trPr>
        <w:tc>
          <w:tcPr>
            <w:cnfStyle w:val="001000000000" w:firstRow="0" w:lastRow="0" w:firstColumn="1" w:lastColumn="0" w:oddVBand="0" w:evenVBand="0" w:oddHBand="0" w:evenHBand="0" w:firstRowFirstColumn="0" w:firstRowLastColumn="0" w:lastRowFirstColumn="0" w:lastRowLastColumn="0"/>
            <w:tcW w:w="1385" w:type="dxa"/>
            <w:shd w:val="clear" w:color="auto" w:fill="FFFFFF" w:themeFill="background1"/>
          </w:tcPr>
          <w:p w14:paraId="0023C335" w14:textId="77777777" w:rsidR="00BD6233" w:rsidRPr="00AC43B3" w:rsidRDefault="00BD6233" w:rsidP="001A0766">
            <w:pPr>
              <w:spacing w:after="0"/>
              <w:rPr>
                <w:b/>
                <w:bCs/>
                <w:sz w:val="20"/>
                <w:szCs w:val="20"/>
              </w:rPr>
            </w:pPr>
            <w:r>
              <w:rPr>
                <w:b/>
                <w:bCs/>
                <w:sz w:val="20"/>
                <w:szCs w:val="20"/>
              </w:rPr>
              <w:t>Funding</w:t>
            </w:r>
          </w:p>
        </w:tc>
        <w:tc>
          <w:tcPr>
            <w:tcW w:w="3842" w:type="dxa"/>
            <w:shd w:val="clear" w:color="auto" w:fill="FFFFFF" w:themeFill="background1"/>
          </w:tcPr>
          <w:p w14:paraId="7704689F" w14:textId="50886A4E" w:rsidR="00BD6233" w:rsidRPr="00AC43B3" w:rsidRDefault="0002665E" w:rsidP="001A076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w:t>
            </w:r>
            <w:r w:rsidR="00BD6233" w:rsidRPr="00AC43B3">
              <w:rPr>
                <w:sz w:val="20"/>
                <w:szCs w:val="20"/>
              </w:rPr>
              <w:t>emand-driven pool</w:t>
            </w:r>
          </w:p>
        </w:tc>
        <w:tc>
          <w:tcPr>
            <w:tcW w:w="4696" w:type="dxa"/>
            <w:shd w:val="clear" w:color="auto" w:fill="FFFFFF" w:themeFill="background1"/>
            <w:vAlign w:val="top"/>
          </w:tcPr>
          <w:p w14:paraId="7F2E8795" w14:textId="630DFBF8" w:rsidR="00BB7458" w:rsidRPr="00AC43B3" w:rsidRDefault="00BD6233" w:rsidP="001A076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720D6">
              <w:rPr>
                <w:sz w:val="20"/>
                <w:szCs w:val="20"/>
              </w:rPr>
              <w:t>Employment Fund</w:t>
            </w:r>
          </w:p>
        </w:tc>
      </w:tr>
    </w:tbl>
    <w:p w14:paraId="2235A1AA" w14:textId="1C631FE2" w:rsidR="00BD6233" w:rsidRDefault="00BD6233" w:rsidP="00BD6233">
      <w:pPr>
        <w:pStyle w:val="Heading2"/>
        <w:rPr>
          <w:lang w:val="en"/>
        </w:rPr>
      </w:pPr>
      <w:bookmarkStart w:id="46" w:name="_Toc107931470"/>
      <w:bookmarkStart w:id="47" w:name="_Toc129962105"/>
      <w:r>
        <w:rPr>
          <w:lang w:val="en"/>
        </w:rPr>
        <w:t>2.4</w:t>
      </w:r>
      <w:r>
        <w:rPr>
          <w:lang w:val="en"/>
        </w:rPr>
        <w:tab/>
        <w:t xml:space="preserve">Workforce Australia </w:t>
      </w:r>
      <w:r w:rsidR="00793904">
        <w:rPr>
          <w:lang w:val="en"/>
        </w:rPr>
        <w:t xml:space="preserve">Employment </w:t>
      </w:r>
      <w:r>
        <w:rPr>
          <w:lang w:val="en"/>
        </w:rPr>
        <w:t>Services</w:t>
      </w:r>
      <w:r w:rsidR="00EC39E3">
        <w:rPr>
          <w:lang w:val="en"/>
        </w:rPr>
        <w:t xml:space="preserve"> for </w:t>
      </w:r>
      <w:bookmarkEnd w:id="46"/>
      <w:r w:rsidR="00FF28C3">
        <w:rPr>
          <w:lang w:val="en"/>
        </w:rPr>
        <w:t>i</w:t>
      </w:r>
      <w:r w:rsidR="00EC39E3">
        <w:rPr>
          <w:lang w:val="en"/>
        </w:rPr>
        <w:t>ndividuals</w:t>
      </w:r>
      <w:bookmarkEnd w:id="47"/>
    </w:p>
    <w:p w14:paraId="7E87BD09" w14:textId="234D2D99" w:rsidR="00BD6233" w:rsidRDefault="00BD6233" w:rsidP="00BD6233">
      <w:pPr>
        <w:pStyle w:val="Heading3"/>
        <w:rPr>
          <w:lang w:val="en" w:eastAsia="en-AU"/>
        </w:rPr>
      </w:pPr>
      <w:bookmarkStart w:id="48" w:name="_Toc129962106"/>
      <w:r>
        <w:rPr>
          <w:lang w:val="en" w:eastAsia="en-AU"/>
        </w:rPr>
        <w:t>2.4.1</w:t>
      </w:r>
      <w:r>
        <w:rPr>
          <w:lang w:val="en" w:eastAsia="en-AU"/>
        </w:rPr>
        <w:tab/>
        <w:t xml:space="preserve">Referral to </w:t>
      </w:r>
      <w:r w:rsidR="00932F69">
        <w:rPr>
          <w:lang w:val="en" w:eastAsia="en-AU"/>
        </w:rPr>
        <w:t>Workforce Australia Online</w:t>
      </w:r>
      <w:bookmarkEnd w:id="48"/>
    </w:p>
    <w:p w14:paraId="386C1102" w14:textId="0237EAAB" w:rsidR="00BD6233" w:rsidRPr="00F569BF" w:rsidRDefault="00BD6233" w:rsidP="00465B09">
      <w:pPr>
        <w:keepNext/>
        <w:rPr>
          <w:lang w:eastAsia="en-AU"/>
        </w:rPr>
      </w:pPr>
      <w:r w:rsidRPr="00F569BF">
        <w:rPr>
          <w:lang w:eastAsia="en-AU"/>
        </w:rPr>
        <w:t xml:space="preserve">Job-ready </w:t>
      </w:r>
      <w:r w:rsidR="00985B87">
        <w:rPr>
          <w:lang w:eastAsia="en-AU"/>
        </w:rPr>
        <w:t>individuals</w:t>
      </w:r>
      <w:r w:rsidR="00985B87" w:rsidRPr="00F569BF">
        <w:rPr>
          <w:lang w:eastAsia="en-AU"/>
        </w:rPr>
        <w:t> </w:t>
      </w:r>
      <w:r w:rsidR="00F7049B">
        <w:rPr>
          <w:lang w:eastAsia="en-AU"/>
        </w:rPr>
        <w:t>are</w:t>
      </w:r>
      <w:r w:rsidRPr="00F569BF">
        <w:rPr>
          <w:lang w:eastAsia="en-AU"/>
        </w:rPr>
        <w:t xml:space="preserve"> able to self-manage </w:t>
      </w:r>
      <w:r w:rsidR="00985B87">
        <w:rPr>
          <w:lang w:eastAsia="en-AU"/>
        </w:rPr>
        <w:t>digitally</w:t>
      </w:r>
      <w:r w:rsidRPr="00F569BF">
        <w:rPr>
          <w:lang w:eastAsia="en-AU"/>
        </w:rPr>
        <w:t>, </w:t>
      </w:r>
      <w:r w:rsidR="00DF1473">
        <w:rPr>
          <w:lang w:eastAsia="en-AU"/>
        </w:rPr>
        <w:t>with</w:t>
      </w:r>
      <w:r w:rsidR="00DF1473" w:rsidRPr="00F569BF">
        <w:rPr>
          <w:lang w:eastAsia="en-AU"/>
        </w:rPr>
        <w:t xml:space="preserve"> </w:t>
      </w:r>
      <w:r w:rsidRPr="00F569BF">
        <w:rPr>
          <w:lang w:eastAsia="en-AU"/>
        </w:rPr>
        <w:t>access to:</w:t>
      </w:r>
    </w:p>
    <w:p w14:paraId="24D5549E" w14:textId="36324F14" w:rsidR="00BD6233" w:rsidRPr="00F569BF" w:rsidRDefault="00BD6233" w:rsidP="00BD6233">
      <w:pPr>
        <w:pStyle w:val="ListBullet"/>
        <w:spacing w:before="120" w:after="120" w:line="276" w:lineRule="auto"/>
      </w:pPr>
      <w:r w:rsidRPr="00F569BF">
        <w:t>a high</w:t>
      </w:r>
      <w:r w:rsidR="00DF1473">
        <w:t>-</w:t>
      </w:r>
      <w:r w:rsidRPr="00F569BF">
        <w:t>quality, personalised digital platform</w:t>
      </w:r>
    </w:p>
    <w:p w14:paraId="271BF18A" w14:textId="0700F77A" w:rsidR="00BD6233" w:rsidRPr="00FC6952" w:rsidRDefault="00BD6233" w:rsidP="00BD6233">
      <w:pPr>
        <w:pStyle w:val="ListBullet"/>
        <w:spacing w:before="120" w:after="120" w:line="276" w:lineRule="auto"/>
      </w:pPr>
      <w:r w:rsidRPr="00FC6952">
        <w:t>a range of tools, online learning and job matching</w:t>
      </w:r>
    </w:p>
    <w:p w14:paraId="760E0130" w14:textId="1F3B7F97" w:rsidR="00BD6233" w:rsidRPr="00165D4B" w:rsidRDefault="00BD6233" w:rsidP="00BD6233">
      <w:pPr>
        <w:pStyle w:val="ListBullet"/>
        <w:spacing w:before="120" w:after="120" w:line="276" w:lineRule="auto"/>
      </w:pPr>
      <w:r w:rsidRPr="00FC6952">
        <w:t>the Digital Services Contact Centre via phone or emai</w:t>
      </w:r>
      <w:r w:rsidRPr="00165D4B">
        <w:t>l.</w:t>
      </w:r>
    </w:p>
    <w:p w14:paraId="12508846" w14:textId="5F9BAD2E" w:rsidR="00BD6233" w:rsidRPr="00F569BF" w:rsidRDefault="00BD6233" w:rsidP="00BD6233">
      <w:pPr>
        <w:ind w:right="-188"/>
        <w:rPr>
          <w:lang w:eastAsia="en-AU"/>
        </w:rPr>
      </w:pPr>
      <w:r w:rsidRPr="00F569BF">
        <w:rPr>
          <w:lang w:eastAsia="en-AU"/>
        </w:rPr>
        <w:t xml:space="preserve">Eligible </w:t>
      </w:r>
      <w:r w:rsidR="00985B87">
        <w:rPr>
          <w:lang w:eastAsia="en-AU"/>
        </w:rPr>
        <w:t xml:space="preserve">Workforce Australia Online </w:t>
      </w:r>
      <w:r w:rsidR="000D4EB0">
        <w:rPr>
          <w:lang w:eastAsia="en-AU"/>
        </w:rPr>
        <w:t>participants</w:t>
      </w:r>
      <w:r w:rsidR="000D4EB0" w:rsidRPr="00F569BF">
        <w:rPr>
          <w:lang w:eastAsia="en-AU"/>
        </w:rPr>
        <w:t xml:space="preserve"> </w:t>
      </w:r>
      <w:r w:rsidRPr="00F569BF">
        <w:rPr>
          <w:lang w:eastAsia="en-AU"/>
        </w:rPr>
        <w:t xml:space="preserve">will have access to additional support including individual career coaching, </w:t>
      </w:r>
      <w:r w:rsidR="00F7049B">
        <w:rPr>
          <w:lang w:eastAsia="en-AU"/>
        </w:rPr>
        <w:t>the</w:t>
      </w:r>
      <w:r w:rsidR="00F7049B" w:rsidRPr="00F569BF">
        <w:rPr>
          <w:lang w:eastAsia="en-AU"/>
        </w:rPr>
        <w:t xml:space="preserve"> </w:t>
      </w:r>
      <w:r w:rsidRPr="00F569BF">
        <w:rPr>
          <w:lang w:eastAsia="en-AU"/>
        </w:rPr>
        <w:t>Employment Fund, Employability Skills Training</w:t>
      </w:r>
      <w:r w:rsidR="00DA2099">
        <w:rPr>
          <w:lang w:eastAsia="en-AU"/>
        </w:rPr>
        <w:t xml:space="preserve"> </w:t>
      </w:r>
      <w:r w:rsidRPr="00F569BF">
        <w:rPr>
          <w:lang w:eastAsia="en-AU"/>
        </w:rPr>
        <w:t>and</w:t>
      </w:r>
      <w:r w:rsidR="00DA2099">
        <w:rPr>
          <w:lang w:eastAsia="en-AU"/>
        </w:rPr>
        <w:t xml:space="preserve"> </w:t>
      </w:r>
      <w:r w:rsidRPr="00F569BF">
        <w:rPr>
          <w:lang w:eastAsia="en-AU"/>
        </w:rPr>
        <w:t>personalised</w:t>
      </w:r>
      <w:r w:rsidR="0013181B">
        <w:rPr>
          <w:lang w:eastAsia="en-AU"/>
        </w:rPr>
        <w:t xml:space="preserve"> </w:t>
      </w:r>
      <w:r w:rsidRPr="00F569BF">
        <w:rPr>
          <w:lang w:eastAsia="en-AU"/>
        </w:rPr>
        <w:t>support from the </w:t>
      </w:r>
      <w:r w:rsidR="00956C07">
        <w:rPr>
          <w:lang w:eastAsia="en-AU"/>
        </w:rPr>
        <w:t>Digital Services Contact Centre</w:t>
      </w:r>
      <w:r>
        <w:rPr>
          <w:lang w:eastAsia="en-AU"/>
        </w:rPr>
        <w:t>.</w:t>
      </w:r>
    </w:p>
    <w:p w14:paraId="3688A665" w14:textId="77777777" w:rsidR="00BD6233" w:rsidRDefault="00BD6233" w:rsidP="00BD6233">
      <w:pPr>
        <w:pStyle w:val="Heading3"/>
        <w:rPr>
          <w:lang w:val="en" w:eastAsia="en-AU"/>
        </w:rPr>
      </w:pPr>
      <w:bookmarkStart w:id="49" w:name="_Toc129962107"/>
      <w:r>
        <w:rPr>
          <w:lang w:val="en" w:eastAsia="en-AU"/>
        </w:rPr>
        <w:t>2.4.2</w:t>
      </w:r>
      <w:r>
        <w:rPr>
          <w:lang w:val="en" w:eastAsia="en-AU"/>
        </w:rPr>
        <w:tab/>
        <w:t>R</w:t>
      </w:r>
      <w:r w:rsidRPr="00360CA1">
        <w:rPr>
          <w:lang w:val="en" w:eastAsia="en-AU"/>
        </w:rPr>
        <w:t>eferr</w:t>
      </w:r>
      <w:r>
        <w:rPr>
          <w:lang w:val="en" w:eastAsia="en-AU"/>
        </w:rPr>
        <w:t>al</w:t>
      </w:r>
      <w:r w:rsidRPr="00360CA1">
        <w:rPr>
          <w:lang w:val="en" w:eastAsia="en-AU"/>
        </w:rPr>
        <w:t xml:space="preserve"> to a provider who case manage</w:t>
      </w:r>
      <w:r>
        <w:rPr>
          <w:lang w:val="en" w:eastAsia="en-AU"/>
        </w:rPr>
        <w:t>s</w:t>
      </w:r>
      <w:bookmarkEnd w:id="49"/>
    </w:p>
    <w:p w14:paraId="336436AD" w14:textId="12ACD102" w:rsidR="00BD6233" w:rsidRDefault="00BE59B9" w:rsidP="00BD6233">
      <w:pPr>
        <w:ind w:right="-46"/>
      </w:pPr>
      <w:r>
        <w:t>Individual</w:t>
      </w:r>
      <w:r w:rsidR="00BD6233">
        <w:t xml:space="preserve">s who </w:t>
      </w:r>
      <w:r w:rsidR="00C41F9B">
        <w:t>are referred to provider services</w:t>
      </w:r>
      <w:r w:rsidR="00FE61BE" w:rsidRPr="00FE61BE">
        <w:t xml:space="preserve"> </w:t>
      </w:r>
      <w:r w:rsidR="00FE61BE">
        <w:t>are</w:t>
      </w:r>
      <w:r w:rsidR="00F7049B">
        <w:t xml:space="preserve"> those who are</w:t>
      </w:r>
      <w:r w:rsidR="00C41F9B">
        <w:t xml:space="preserve"> more disadvantaged and </w:t>
      </w:r>
      <w:r w:rsidR="00E021CE">
        <w:t xml:space="preserve">need more </w:t>
      </w:r>
      <w:r w:rsidR="00105524">
        <w:t>individualised services to find and maintain</w:t>
      </w:r>
      <w:r w:rsidR="004E03CD">
        <w:t xml:space="preserve"> secure</w:t>
      </w:r>
      <w:r w:rsidR="00C41F9B">
        <w:t xml:space="preserve"> employment. These individuals</w:t>
      </w:r>
      <w:r w:rsidR="00BD6233">
        <w:t xml:space="preserve"> will receive case management through an employment services provider to prepare</w:t>
      </w:r>
      <w:r w:rsidR="001C7E3B">
        <w:t xml:space="preserve"> them for</w:t>
      </w:r>
      <w:r w:rsidR="00BD6233">
        <w:t xml:space="preserve"> and support them </w:t>
      </w:r>
      <w:r w:rsidR="00FE61BE">
        <w:t xml:space="preserve">along the pathway to employment and </w:t>
      </w:r>
      <w:r w:rsidR="00BD6233">
        <w:t>into work</w:t>
      </w:r>
      <w:r w:rsidR="00F82DB8">
        <w:t>. This</w:t>
      </w:r>
      <w:r w:rsidR="00BD6233">
        <w:t xml:space="preserve"> includ</w:t>
      </w:r>
      <w:r w:rsidR="00F82DB8">
        <w:t>es</w:t>
      </w:r>
      <w:r w:rsidR="00BD6233">
        <w:t>:</w:t>
      </w:r>
    </w:p>
    <w:p w14:paraId="2692575A" w14:textId="77777777" w:rsidR="00BD6233" w:rsidRDefault="00BD6233" w:rsidP="00BD6233">
      <w:pPr>
        <w:pStyle w:val="ListBullet"/>
        <w:spacing w:before="120" w:after="120" w:line="276" w:lineRule="auto"/>
      </w:pPr>
      <w:r>
        <w:t>individualised service</w:t>
      </w:r>
    </w:p>
    <w:p w14:paraId="4DC4FBA9" w14:textId="2613EDEF" w:rsidR="00847C6E" w:rsidRDefault="00BD6233" w:rsidP="00847C6E">
      <w:pPr>
        <w:pStyle w:val="ListBullet"/>
        <w:spacing w:before="120" w:after="120" w:line="276" w:lineRule="auto"/>
      </w:pPr>
      <w:r>
        <w:lastRenderedPageBreak/>
        <w:t xml:space="preserve">a focus on early </w:t>
      </w:r>
      <w:r w:rsidR="0034356F">
        <w:t>support </w:t>
      </w:r>
    </w:p>
    <w:p w14:paraId="1575EA87" w14:textId="0ADAF872" w:rsidR="00BD6233" w:rsidRDefault="00BD6233" w:rsidP="00BD6233">
      <w:pPr>
        <w:pStyle w:val="ListBullet"/>
        <w:spacing w:before="120" w:after="120" w:line="276" w:lineRule="auto"/>
      </w:pPr>
      <w:r>
        <w:t xml:space="preserve">access to the online </w:t>
      </w:r>
      <w:r w:rsidR="00CF2DFC">
        <w:t xml:space="preserve">and additional </w:t>
      </w:r>
      <w:r>
        <w:t>resources to help address a</w:t>
      </w:r>
      <w:r w:rsidR="00760D9B">
        <w:t>n</w:t>
      </w:r>
      <w:r>
        <w:t xml:space="preserve"> </w:t>
      </w:r>
      <w:r w:rsidR="00BE59B9">
        <w:t>individual</w:t>
      </w:r>
      <w:r>
        <w:t xml:space="preserve">’s </w:t>
      </w:r>
      <w:r w:rsidR="00900A4D">
        <w:t xml:space="preserve">needs </w:t>
      </w:r>
      <w:r w:rsidR="00F82DB8">
        <w:t xml:space="preserve">through </w:t>
      </w:r>
      <w:r w:rsidR="00900A4D">
        <w:t>tailored services</w:t>
      </w:r>
      <w:r w:rsidR="00F52FCA">
        <w:t xml:space="preserve"> </w:t>
      </w:r>
      <w:r>
        <w:t>including: </w:t>
      </w:r>
    </w:p>
    <w:p w14:paraId="67B2EEF1" w14:textId="77777777" w:rsidR="00BD6233" w:rsidRDefault="00BD6233" w:rsidP="001E55F8">
      <w:pPr>
        <w:pStyle w:val="ListBullet"/>
        <w:numPr>
          <w:ilvl w:val="1"/>
          <w:numId w:val="2"/>
        </w:numPr>
        <w:spacing w:before="120" w:after="120" w:line="276" w:lineRule="auto"/>
        <w:ind w:left="1062"/>
      </w:pPr>
      <w:r>
        <w:t>career guidance</w:t>
      </w:r>
    </w:p>
    <w:p w14:paraId="568592B4" w14:textId="77777777" w:rsidR="00BD6233" w:rsidRDefault="00BD6233" w:rsidP="001E55F8">
      <w:pPr>
        <w:pStyle w:val="ListBullet"/>
        <w:numPr>
          <w:ilvl w:val="1"/>
          <w:numId w:val="2"/>
        </w:numPr>
        <w:spacing w:before="120" w:after="120" w:line="276" w:lineRule="auto"/>
        <w:ind w:left="1062"/>
      </w:pPr>
      <w:r>
        <w:t xml:space="preserve">mentoring </w:t>
      </w:r>
    </w:p>
    <w:p w14:paraId="5D59E698" w14:textId="77777777" w:rsidR="00BD6233" w:rsidRDefault="00BD6233" w:rsidP="001E55F8">
      <w:pPr>
        <w:pStyle w:val="ListBullet"/>
        <w:numPr>
          <w:ilvl w:val="1"/>
          <w:numId w:val="2"/>
        </w:numPr>
        <w:spacing w:before="120" w:after="120" w:line="276" w:lineRule="auto"/>
        <w:ind w:left="1062"/>
      </w:pPr>
      <w:r>
        <w:t>vocational training</w:t>
      </w:r>
    </w:p>
    <w:p w14:paraId="5CF041F0" w14:textId="76577C07" w:rsidR="00BD6233" w:rsidRDefault="002A6F70" w:rsidP="001E55F8">
      <w:pPr>
        <w:pStyle w:val="ListBullet"/>
        <w:numPr>
          <w:ilvl w:val="1"/>
          <w:numId w:val="2"/>
        </w:numPr>
        <w:spacing w:before="120" w:after="120" w:line="276" w:lineRule="auto"/>
        <w:ind w:left="1062"/>
      </w:pPr>
      <w:r>
        <w:t xml:space="preserve">the </w:t>
      </w:r>
      <w:r w:rsidR="00BD6233">
        <w:t>Employment Fund</w:t>
      </w:r>
    </w:p>
    <w:p w14:paraId="081E8389" w14:textId="77777777" w:rsidR="00BD6233" w:rsidRDefault="00BD6233" w:rsidP="001E55F8">
      <w:pPr>
        <w:pStyle w:val="ListBullet"/>
        <w:numPr>
          <w:ilvl w:val="1"/>
          <w:numId w:val="2"/>
        </w:numPr>
        <w:spacing w:before="120" w:after="120" w:line="276" w:lineRule="auto"/>
        <w:ind w:left="1062"/>
      </w:pPr>
      <w:r>
        <w:t>work experience, job placements and post-placement support</w:t>
      </w:r>
    </w:p>
    <w:p w14:paraId="1EEAA98E" w14:textId="06ACC802" w:rsidR="00847C6E" w:rsidRDefault="00CF2DFC" w:rsidP="00BD6233">
      <w:pPr>
        <w:pStyle w:val="ListBullet"/>
        <w:spacing w:before="120" w:after="120" w:line="276" w:lineRule="auto"/>
      </w:pPr>
      <w:r>
        <w:t xml:space="preserve">a </w:t>
      </w:r>
      <w:r w:rsidR="00FE61BE">
        <w:t xml:space="preserve">revised </w:t>
      </w:r>
      <w:r w:rsidR="00BD6233">
        <w:t>Work for the Dole program t</w:t>
      </w:r>
      <w:r>
        <w:t xml:space="preserve">hat results in </w:t>
      </w:r>
      <w:r w:rsidR="00BD6233">
        <w:t>recognise</w:t>
      </w:r>
      <w:r>
        <w:t>d</w:t>
      </w:r>
      <w:r w:rsidR="00BD6233">
        <w:t xml:space="preserve"> skills and micro-credentials alongside gaining work-like experience</w:t>
      </w:r>
    </w:p>
    <w:p w14:paraId="15A8CF1A" w14:textId="62F35AFE" w:rsidR="00BD6233" w:rsidRDefault="00847C6E" w:rsidP="00BD6233">
      <w:pPr>
        <w:pStyle w:val="ListBullet"/>
        <w:spacing w:before="120" w:after="120" w:line="276" w:lineRule="auto"/>
      </w:pPr>
      <w:r>
        <w:t xml:space="preserve">in some regions, access to specialist providers catering to particular groups, </w:t>
      </w:r>
      <w:r w:rsidR="00B91F8E">
        <w:t>such as</w:t>
      </w:r>
      <w:r>
        <w:t xml:space="preserve"> Indigenous specialists</w:t>
      </w:r>
      <w:r w:rsidR="00BD6233">
        <w:t>.</w:t>
      </w:r>
    </w:p>
    <w:p w14:paraId="081DD1FE" w14:textId="77777777" w:rsidR="00BD6233" w:rsidRDefault="00BD6233" w:rsidP="00BD6233">
      <w:pPr>
        <w:pStyle w:val="Heading2"/>
      </w:pPr>
      <w:bookmarkStart w:id="50" w:name="_Toc107931471"/>
      <w:bookmarkStart w:id="51" w:name="_Toc129962108"/>
      <w:r>
        <w:t>2.5</w:t>
      </w:r>
      <w:r>
        <w:tab/>
      </w:r>
      <w:r w:rsidRPr="00853F6D">
        <w:t>Mutual obligations</w:t>
      </w:r>
      <w:bookmarkEnd w:id="50"/>
      <w:bookmarkEnd w:id="51"/>
    </w:p>
    <w:p w14:paraId="7B0DC3ED" w14:textId="7839BB6B" w:rsidR="00BD6233" w:rsidRPr="005B71A4" w:rsidRDefault="00BD6233" w:rsidP="00BD6233">
      <w:pPr>
        <w:pStyle w:val="Heading3"/>
      </w:pPr>
      <w:bookmarkStart w:id="52" w:name="_Toc129962109"/>
      <w:r>
        <w:t>2.5.1</w:t>
      </w:r>
      <w:r>
        <w:tab/>
        <w:t>Points Based Activation</w:t>
      </w:r>
      <w:r w:rsidR="00B91F8E">
        <w:t xml:space="preserve"> System</w:t>
      </w:r>
      <w:bookmarkEnd w:id="52"/>
    </w:p>
    <w:p w14:paraId="5A226650" w14:textId="0C0953A0" w:rsidR="00BD6233" w:rsidRDefault="00B91F8E" w:rsidP="00BD6233">
      <w:pPr>
        <w:rPr>
          <w:rStyle w:val="Hyperlink"/>
          <w:shd w:val="clear" w:color="auto" w:fill="FFFFFF"/>
        </w:rPr>
      </w:pPr>
      <w:r>
        <w:t xml:space="preserve">The </w:t>
      </w:r>
      <w:r w:rsidR="00BD6233">
        <w:t>Points</w:t>
      </w:r>
      <w:r w:rsidR="00FA38F2">
        <w:t xml:space="preserve"> </w:t>
      </w:r>
      <w:r w:rsidR="00BD6233">
        <w:t xml:space="preserve">Based Activation System (PBAS), which was trialled in the NEST, is designed to give </w:t>
      </w:r>
      <w:r w:rsidR="00BE59B9">
        <w:t>individual</w:t>
      </w:r>
      <w:r w:rsidR="00BD6233">
        <w:t>s in both Workforce Australia Online and Workforce Australia Service</w:t>
      </w:r>
      <w:r w:rsidR="00FA38F2">
        <w:t>s</w:t>
      </w:r>
      <w:r w:rsidR="00BD6233">
        <w:t xml:space="preserve"> </w:t>
      </w:r>
      <w:r w:rsidR="00FE61BE">
        <w:t>more choice</w:t>
      </w:r>
      <w:r w:rsidR="00BD6233">
        <w:t xml:space="preserve"> and flexibility in managing their mutual obligations. PBAS was developed in response to the </w:t>
      </w:r>
      <w:hyperlink r:id="rId25" w:tooltip="Link to the I want to work report webpage" w:history="1">
        <w:r w:rsidR="00BD6233" w:rsidRPr="00381E3F">
          <w:rPr>
            <w:rStyle w:val="Hyperlink"/>
            <w:i/>
            <w:iCs/>
            <w:shd w:val="clear" w:color="auto" w:fill="FFFFFF"/>
          </w:rPr>
          <w:t xml:space="preserve">I want to work </w:t>
        </w:r>
        <w:r w:rsidR="00BD6233" w:rsidRPr="00381E3F">
          <w:rPr>
            <w:rStyle w:val="Hyperlink"/>
            <w:shd w:val="clear" w:color="auto" w:fill="FFFFFF"/>
          </w:rPr>
          <w:t>report</w:t>
        </w:r>
      </w:hyperlink>
      <w:r w:rsidR="00BD6233" w:rsidRPr="001D248E">
        <w:t>.</w:t>
      </w:r>
    </w:p>
    <w:p w14:paraId="74BBF7C8" w14:textId="09E388B9" w:rsidR="00BD6233" w:rsidRPr="00381E3F" w:rsidRDefault="00BE59B9" w:rsidP="00BD6233">
      <w:r w:rsidRPr="005F31D2">
        <w:t>Individual</w:t>
      </w:r>
      <w:r w:rsidR="00BD6233" w:rsidRPr="005F31D2">
        <w:t>s’ point</w:t>
      </w:r>
      <w:r w:rsidR="00133BEE">
        <w:t xml:space="preserve"> target</w:t>
      </w:r>
      <w:r w:rsidR="00BD6233" w:rsidRPr="005F31D2">
        <w:t>s are tailored</w:t>
      </w:r>
      <w:r w:rsidR="00BD6233" w:rsidRPr="00381E3F">
        <w:t xml:space="preserve"> based on local labour market c</w:t>
      </w:r>
      <w:r w:rsidR="00EC39E3">
        <w:t>onditions</w:t>
      </w:r>
      <w:r w:rsidR="00BD6233" w:rsidRPr="00381E3F">
        <w:t xml:space="preserve"> and personal circumstances. </w:t>
      </w:r>
      <w:r>
        <w:t>Individual</w:t>
      </w:r>
      <w:r w:rsidR="00BD6233" w:rsidRPr="00381E3F">
        <w:t>s can bank points (up to half their target),</w:t>
      </w:r>
      <w:r w:rsidR="00BD6233">
        <w:t xml:space="preserve"> for use in the following month, </w:t>
      </w:r>
      <w:r w:rsidR="00BD6233" w:rsidRPr="00381E3F">
        <w:t xml:space="preserve">providing additional flexibility and reward for doing more tasks. </w:t>
      </w:r>
    </w:p>
    <w:p w14:paraId="6A1DA2FF" w14:textId="77777777" w:rsidR="00BD6233" w:rsidRPr="00381E3F" w:rsidRDefault="00BD6233" w:rsidP="00BD6233">
      <w:pPr>
        <w:pStyle w:val="Heading4"/>
      </w:pPr>
      <w:r w:rsidRPr="00381E3F">
        <w:t>Points value</w:t>
      </w:r>
    </w:p>
    <w:p w14:paraId="0E030DD8" w14:textId="67CBD66F" w:rsidR="00BD6233" w:rsidRPr="00381E3F" w:rsidRDefault="00BD6233" w:rsidP="00BD6233">
      <w:r w:rsidRPr="00381E3F">
        <w:t xml:space="preserve">The PBAS is a new and more flexible </w:t>
      </w:r>
      <w:r w:rsidR="00C26311">
        <w:t>way</w:t>
      </w:r>
      <w:r w:rsidR="00C26311" w:rsidRPr="00381E3F">
        <w:t xml:space="preserve"> </w:t>
      </w:r>
      <w:r w:rsidRPr="00381E3F">
        <w:t xml:space="preserve">for </w:t>
      </w:r>
      <w:r w:rsidR="00BE59B9">
        <w:t>individual</w:t>
      </w:r>
      <w:r w:rsidRPr="00381E3F">
        <w:t>s to meet their MORs</w:t>
      </w:r>
      <w:r w:rsidR="00C26311">
        <w:t>,</w:t>
      </w:r>
      <w:r w:rsidRPr="00381E3F">
        <w:t xml:space="preserve"> by meeting a specified points target each month. </w:t>
      </w:r>
      <w:r w:rsidR="004E33A6">
        <w:t xml:space="preserve">After the </w:t>
      </w:r>
      <w:r>
        <w:t>model was tested in the NEST</w:t>
      </w:r>
      <w:r w:rsidR="004E33A6">
        <w:t>, the</w:t>
      </w:r>
      <w:r>
        <w:t xml:space="preserve"> points allocations</w:t>
      </w:r>
      <w:r w:rsidR="004E33A6">
        <w:t xml:space="preserve"> were</w:t>
      </w:r>
      <w:r>
        <w:t xml:space="preserve"> revised for Workforce Australia. </w:t>
      </w:r>
      <w:r w:rsidR="00B60AB3">
        <w:t xml:space="preserve">Table </w:t>
      </w:r>
      <w:r w:rsidR="00B60AB3">
        <w:fldChar w:fldCharType="begin"/>
      </w:r>
      <w:r w:rsidR="00B60AB3">
        <w:instrText xml:space="preserve"> REF table92 \h </w:instrText>
      </w:r>
      <w:r w:rsidR="00B60AB3">
        <w:fldChar w:fldCharType="separate"/>
      </w:r>
      <w:r w:rsidR="00E470F9">
        <w:t>9.2</w:t>
      </w:r>
      <w:r w:rsidR="00B60AB3">
        <w:fldChar w:fldCharType="end"/>
      </w:r>
      <w:r w:rsidR="00760D9B">
        <w:t xml:space="preserve"> </w:t>
      </w:r>
      <w:r w:rsidRPr="0016794F">
        <w:t>outlines the points allocation</w:t>
      </w:r>
      <w:r w:rsidR="00A117A4">
        <w:t>s</w:t>
      </w:r>
      <w:r w:rsidRPr="0016794F">
        <w:t xml:space="preserve"> in Workforce Australia</w:t>
      </w:r>
      <w:r w:rsidR="00FE61BE">
        <w:t xml:space="preserve"> as at September 2022</w:t>
      </w:r>
      <w:r w:rsidRPr="0016794F">
        <w:t>.</w:t>
      </w:r>
    </w:p>
    <w:p w14:paraId="2636DEF4" w14:textId="3511713F" w:rsidR="00BD6233" w:rsidRDefault="00BD6233" w:rsidP="00BD6233">
      <w:pPr>
        <w:pStyle w:val="Heading3"/>
      </w:pPr>
      <w:bookmarkStart w:id="53" w:name="_Toc129962110"/>
      <w:r>
        <w:t>2.5.2</w:t>
      </w:r>
      <w:r>
        <w:tab/>
        <w:t>Targeted Compliance Framework</w:t>
      </w:r>
      <w:bookmarkEnd w:id="53"/>
    </w:p>
    <w:p w14:paraId="2213F50F" w14:textId="3E72D4A1" w:rsidR="00BD6233" w:rsidRPr="00381E3F" w:rsidRDefault="00BD6233" w:rsidP="00BD6233">
      <w:r w:rsidRPr="00381E3F">
        <w:t>The</w:t>
      </w:r>
      <w:r w:rsidR="00A117A4">
        <w:t xml:space="preserve"> Targeted Compliance Framework</w:t>
      </w:r>
      <w:r w:rsidRPr="00381E3F">
        <w:t xml:space="preserve"> </w:t>
      </w:r>
      <w:r w:rsidR="00A117A4">
        <w:t>(</w:t>
      </w:r>
      <w:r w:rsidRPr="00381E3F">
        <w:t>TCF</w:t>
      </w:r>
      <w:r w:rsidR="00A117A4">
        <w:t>)</w:t>
      </w:r>
      <w:r w:rsidRPr="00381E3F">
        <w:t xml:space="preserve"> applies to</w:t>
      </w:r>
      <w:r w:rsidR="00111891">
        <w:t xml:space="preserve"> most</w:t>
      </w:r>
      <w:r w:rsidRPr="00381E3F">
        <w:t xml:space="preserve"> </w:t>
      </w:r>
      <w:r w:rsidR="00BE59B9">
        <w:t>individual</w:t>
      </w:r>
      <w:r w:rsidRPr="00381E3F">
        <w:t xml:space="preserve">s </w:t>
      </w:r>
      <w:r>
        <w:t>on activity</w:t>
      </w:r>
      <w:r w:rsidR="00A117A4">
        <w:t>-</w:t>
      </w:r>
      <w:r>
        <w:t>tested income support</w:t>
      </w:r>
      <w:r w:rsidRPr="00381E3F">
        <w:t xml:space="preserve">. The TCF consists of </w:t>
      </w:r>
      <w:r w:rsidR="00A117A4">
        <w:t>3</w:t>
      </w:r>
      <w:r w:rsidR="00A117A4" w:rsidRPr="00381E3F">
        <w:t xml:space="preserve"> </w:t>
      </w:r>
      <w:r w:rsidRPr="00381E3F">
        <w:t>‘zones’</w:t>
      </w:r>
      <w:r w:rsidR="00A117A4">
        <w:t>:</w:t>
      </w:r>
      <w:r w:rsidRPr="00381E3F">
        <w:t xml:space="preserve"> the Green Zone, the Warning Zone and the Penalty Zone. </w:t>
      </w:r>
    </w:p>
    <w:p w14:paraId="72ACFFB0" w14:textId="7D5D765B" w:rsidR="00BD6233" w:rsidRPr="00381E3F" w:rsidRDefault="00BD6233" w:rsidP="00BD6233">
      <w:r w:rsidRPr="00381E3F">
        <w:rPr>
          <w:b/>
          <w:bCs/>
        </w:rPr>
        <w:t xml:space="preserve">Green Zone: </w:t>
      </w:r>
      <w:r w:rsidRPr="00381E3F">
        <w:t xml:space="preserve">All </w:t>
      </w:r>
      <w:r w:rsidR="00BE59B9">
        <w:t>individual</w:t>
      </w:r>
      <w:r w:rsidRPr="00381E3F">
        <w:t>s start in the Green Zone</w:t>
      </w:r>
      <w:r w:rsidR="00A117A4">
        <w:t>.</w:t>
      </w:r>
      <w:r w:rsidRPr="00381E3F">
        <w:t xml:space="preserve"> </w:t>
      </w:r>
      <w:r w:rsidR="00A117A4">
        <w:t>S</w:t>
      </w:r>
      <w:r w:rsidRPr="00381E3F">
        <w:t>o long as they meet all their MORs, they will remain in this zone</w:t>
      </w:r>
      <w:r w:rsidR="00A117A4">
        <w:t>.</w:t>
      </w:r>
      <w:r w:rsidRPr="00381E3F">
        <w:rPr>
          <w:rStyle w:val="FootnoteReference"/>
        </w:rPr>
        <w:footnoteReference w:id="9"/>
      </w:r>
      <w:r w:rsidRPr="00381E3F">
        <w:t xml:space="preserve"> </w:t>
      </w:r>
    </w:p>
    <w:p w14:paraId="71D9E876" w14:textId="3222D36B" w:rsidR="00BD6233" w:rsidRPr="00381E3F" w:rsidRDefault="00BD6233" w:rsidP="00BD6233">
      <w:r w:rsidRPr="00381E3F">
        <w:rPr>
          <w:b/>
          <w:bCs/>
        </w:rPr>
        <w:t xml:space="preserve">Warning Zone: </w:t>
      </w:r>
      <w:r w:rsidR="00BE59B9">
        <w:t>Individual</w:t>
      </w:r>
      <w:r w:rsidRPr="00381E3F">
        <w:t xml:space="preserve">s enter the Warning Zone if they accrue a demerit. Each demerit has a </w:t>
      </w:r>
      <w:r w:rsidRPr="00845503">
        <w:t>life</w:t>
      </w:r>
      <w:r w:rsidR="000D2056">
        <w:t xml:space="preserve"> </w:t>
      </w:r>
      <w:r w:rsidRPr="00845503">
        <w:t>span</w:t>
      </w:r>
      <w:r w:rsidRPr="00381E3F">
        <w:t xml:space="preserve"> of </w:t>
      </w:r>
      <w:r w:rsidR="000C5A87">
        <w:t>6</w:t>
      </w:r>
      <w:r w:rsidRPr="00381E3F">
        <w:t xml:space="preserve"> active months</w:t>
      </w:r>
      <w:r w:rsidR="000C5A87">
        <w:t>. I</w:t>
      </w:r>
      <w:r w:rsidRPr="00381E3F">
        <w:t>f a</w:t>
      </w:r>
      <w:r w:rsidR="00BE59B9">
        <w:t>n</w:t>
      </w:r>
      <w:r w:rsidRPr="00381E3F">
        <w:t xml:space="preserve"> </w:t>
      </w:r>
      <w:r w:rsidR="00BE59B9">
        <w:t>individual</w:t>
      </w:r>
      <w:r w:rsidRPr="00381E3F">
        <w:t xml:space="preserve"> accrues </w:t>
      </w:r>
      <w:r w:rsidR="000C5A87">
        <w:t>3</w:t>
      </w:r>
      <w:r w:rsidR="000C5A87" w:rsidRPr="00381E3F">
        <w:t xml:space="preserve"> </w:t>
      </w:r>
      <w:r w:rsidRPr="00381E3F">
        <w:t xml:space="preserve">demerits or </w:t>
      </w:r>
      <w:r w:rsidR="001D1403">
        <w:t>incurs</w:t>
      </w:r>
      <w:r w:rsidR="001D1403" w:rsidRPr="00381E3F">
        <w:t xml:space="preserve"> </w:t>
      </w:r>
      <w:r w:rsidRPr="00381E3F">
        <w:t xml:space="preserve">a </w:t>
      </w:r>
      <w:r w:rsidRPr="00845503">
        <w:t>‘</w:t>
      </w:r>
      <w:r w:rsidR="001D1403">
        <w:t>f</w:t>
      </w:r>
      <w:r w:rsidRPr="001D1403">
        <w:t>ast-</w:t>
      </w:r>
      <w:r w:rsidR="001D1403">
        <w:t>t</w:t>
      </w:r>
      <w:r w:rsidRPr="001D1403">
        <w:t xml:space="preserve">rack’ </w:t>
      </w:r>
      <w:r w:rsidR="007C2031">
        <w:t>m</w:t>
      </w:r>
      <w:r w:rsidRPr="001D1403">
        <w:t xml:space="preserve">utual </w:t>
      </w:r>
      <w:r w:rsidR="007C2031">
        <w:t>o</w:t>
      </w:r>
      <w:r w:rsidRPr="001D1403">
        <w:t xml:space="preserve">bligation </w:t>
      </w:r>
      <w:r w:rsidR="007C2031">
        <w:lastRenderedPageBreak/>
        <w:t>f</w:t>
      </w:r>
      <w:r w:rsidRPr="001D1403">
        <w:t>ailure</w:t>
      </w:r>
      <w:r w:rsidR="00150EBE">
        <w:rPr>
          <w:rStyle w:val="FootnoteReference"/>
        </w:rPr>
        <w:footnoteReference w:id="10"/>
      </w:r>
      <w:r w:rsidRPr="00381E3F">
        <w:t xml:space="preserve"> </w:t>
      </w:r>
      <w:r w:rsidR="00280603">
        <w:t>their</w:t>
      </w:r>
      <w:r w:rsidRPr="00381E3F">
        <w:t xml:space="preserve"> provider</w:t>
      </w:r>
      <w:r w:rsidR="00150EBE">
        <w:t>,</w:t>
      </w:r>
      <w:r w:rsidR="008E79AE">
        <w:t xml:space="preserve"> </w:t>
      </w:r>
      <w:r w:rsidR="00150EBE">
        <w:t xml:space="preserve">or the </w:t>
      </w:r>
      <w:r w:rsidR="00A45362" w:rsidRPr="005621F9">
        <w:t>Digital Services Contact Centre</w:t>
      </w:r>
      <w:r w:rsidR="00A45362">
        <w:t xml:space="preserve"> </w:t>
      </w:r>
      <w:r w:rsidR="00150EBE">
        <w:t xml:space="preserve">in the case of </w:t>
      </w:r>
      <w:r w:rsidR="006B5BC6">
        <w:t>individuals</w:t>
      </w:r>
      <w:r w:rsidR="00A60DC4">
        <w:t xml:space="preserve"> in Workforce Australia O</w:t>
      </w:r>
      <w:r w:rsidR="00150EBE">
        <w:t xml:space="preserve">nline, </w:t>
      </w:r>
      <w:r w:rsidRPr="00381E3F">
        <w:t xml:space="preserve">will conduct a </w:t>
      </w:r>
      <w:r w:rsidRPr="00845503">
        <w:t>C</w:t>
      </w:r>
      <w:r w:rsidR="00150EBE" w:rsidRPr="00507131">
        <w:t xml:space="preserve">apability </w:t>
      </w:r>
      <w:r w:rsidRPr="00507131">
        <w:t>I</w:t>
      </w:r>
      <w:r w:rsidR="00150EBE" w:rsidRPr="00507131">
        <w:t>nterview</w:t>
      </w:r>
      <w:r w:rsidR="00150EBE">
        <w:t xml:space="preserve"> </w:t>
      </w:r>
      <w:r w:rsidRPr="00381E3F">
        <w:t xml:space="preserve">with them to determine whether their requirements are appropriate to their individual circumstances. If the </w:t>
      </w:r>
      <w:r w:rsidR="00BE59B9">
        <w:t>individual</w:t>
      </w:r>
      <w:r w:rsidRPr="00381E3F">
        <w:t xml:space="preserve"> is deemed capable</w:t>
      </w:r>
      <w:r>
        <w:t>,</w:t>
      </w:r>
      <w:r w:rsidRPr="00381E3F">
        <w:t xml:space="preserve"> they continue in the Warning Zone</w:t>
      </w:r>
      <w:r w:rsidR="00280603">
        <w:t>;</w:t>
      </w:r>
      <w:r w:rsidRPr="00381E3F">
        <w:t xml:space="preserve"> otherwise their demerits will be reset to zero and </w:t>
      </w:r>
      <w:r w:rsidR="00150EBE">
        <w:t xml:space="preserve">they will </w:t>
      </w:r>
      <w:r w:rsidRPr="00381E3F">
        <w:t>return to the Green Zone</w:t>
      </w:r>
      <w:r w:rsidR="00150EBE">
        <w:t xml:space="preserve">. Providers or the </w:t>
      </w:r>
      <w:r w:rsidR="00A45362" w:rsidRPr="005621F9">
        <w:t>Digital Services Contact Centre</w:t>
      </w:r>
      <w:r w:rsidR="00A45362">
        <w:t xml:space="preserve"> </w:t>
      </w:r>
      <w:r w:rsidR="00150EBE">
        <w:t>will be</w:t>
      </w:r>
      <w:r w:rsidRPr="00381E3F">
        <w:t xml:space="preserve"> required to address the issue identified by the </w:t>
      </w:r>
      <w:r w:rsidR="005621F9" w:rsidRPr="00381E3F">
        <w:t>C</w:t>
      </w:r>
      <w:r w:rsidR="005621F9">
        <w:t xml:space="preserve">apability </w:t>
      </w:r>
      <w:r w:rsidR="005621F9" w:rsidRPr="00381E3F">
        <w:t>I</w:t>
      </w:r>
      <w:r w:rsidR="005621F9">
        <w:t>nterview</w:t>
      </w:r>
      <w:r w:rsidRPr="00381E3F">
        <w:t>.</w:t>
      </w:r>
    </w:p>
    <w:p w14:paraId="4FB7FBDD" w14:textId="68B31CDF" w:rsidR="00BD6233" w:rsidRPr="00381E3F" w:rsidRDefault="00BD6233" w:rsidP="00BD6233">
      <w:r w:rsidRPr="00381E3F">
        <w:rPr>
          <w:b/>
          <w:bCs/>
        </w:rPr>
        <w:t xml:space="preserve">Penalty Zone: </w:t>
      </w:r>
      <w:r w:rsidRPr="00381E3F">
        <w:t>If a</w:t>
      </w:r>
      <w:r w:rsidR="00BE59B9">
        <w:t>n</w:t>
      </w:r>
      <w:r w:rsidRPr="00381E3F">
        <w:t xml:space="preserve"> </w:t>
      </w:r>
      <w:r w:rsidR="00BE59B9">
        <w:t>individual</w:t>
      </w:r>
      <w:r w:rsidRPr="00381E3F">
        <w:t xml:space="preserve"> accrues </w:t>
      </w:r>
      <w:r w:rsidR="00280603">
        <w:t>5</w:t>
      </w:r>
      <w:r w:rsidR="00280603" w:rsidRPr="00381E3F">
        <w:t xml:space="preserve"> </w:t>
      </w:r>
      <w:r w:rsidRPr="00381E3F">
        <w:t xml:space="preserve">demerits in </w:t>
      </w:r>
      <w:r w:rsidR="00280603">
        <w:t>6</w:t>
      </w:r>
      <w:r w:rsidR="00280603" w:rsidRPr="00381E3F">
        <w:t xml:space="preserve"> </w:t>
      </w:r>
      <w:r w:rsidRPr="00381E3F">
        <w:t xml:space="preserve">months or </w:t>
      </w:r>
      <w:r w:rsidR="001D1403">
        <w:t>incurs</w:t>
      </w:r>
      <w:r w:rsidR="001D1403" w:rsidRPr="00381E3F">
        <w:t xml:space="preserve"> </w:t>
      </w:r>
      <w:r w:rsidRPr="00381E3F">
        <w:t xml:space="preserve">a </w:t>
      </w:r>
      <w:r w:rsidR="001D1403">
        <w:t>f</w:t>
      </w:r>
      <w:r w:rsidRPr="00381E3F">
        <w:t>ast-</w:t>
      </w:r>
      <w:r w:rsidR="001D1403">
        <w:t>t</w:t>
      </w:r>
      <w:r w:rsidRPr="00381E3F">
        <w:t xml:space="preserve">rack </w:t>
      </w:r>
      <w:r w:rsidR="007C2031">
        <w:t>m</w:t>
      </w:r>
      <w:r w:rsidRPr="00381E3F">
        <w:t xml:space="preserve">utual </w:t>
      </w:r>
      <w:r w:rsidR="007C2031">
        <w:t>o</w:t>
      </w:r>
      <w:r w:rsidRPr="00381E3F">
        <w:t xml:space="preserve">bligation </w:t>
      </w:r>
      <w:r w:rsidR="007C2031">
        <w:t>f</w:t>
      </w:r>
      <w:r w:rsidRPr="00381E3F">
        <w:t xml:space="preserve">ailure while on </w:t>
      </w:r>
      <w:r w:rsidR="00280603">
        <w:t>3</w:t>
      </w:r>
      <w:r w:rsidR="00280603" w:rsidRPr="00381E3F">
        <w:t xml:space="preserve"> </w:t>
      </w:r>
      <w:r w:rsidRPr="00381E3F">
        <w:t>or more demerits</w:t>
      </w:r>
      <w:r w:rsidR="00280603">
        <w:t>,</w:t>
      </w:r>
      <w:r w:rsidRPr="00381E3F">
        <w:t xml:space="preserve"> Services Australia will conduct a </w:t>
      </w:r>
      <w:r w:rsidRPr="00845503">
        <w:t>C</w:t>
      </w:r>
      <w:r w:rsidR="008D0838" w:rsidRPr="00507131">
        <w:t xml:space="preserve">apability </w:t>
      </w:r>
      <w:r w:rsidRPr="00507131">
        <w:t>A</w:t>
      </w:r>
      <w:r w:rsidR="008D0838" w:rsidRPr="00507131">
        <w:t>ssessment</w:t>
      </w:r>
      <w:r w:rsidRPr="00381E3F">
        <w:t xml:space="preserve"> with them to determine whether their requirements are appropriate to their individual circumstances. If the </w:t>
      </w:r>
      <w:r w:rsidR="00BE59B9">
        <w:t>individual</w:t>
      </w:r>
      <w:r w:rsidRPr="00381E3F">
        <w:t xml:space="preserve"> is deemed capable</w:t>
      </w:r>
      <w:r>
        <w:t>,</w:t>
      </w:r>
      <w:r w:rsidRPr="00381E3F">
        <w:t xml:space="preserve"> they enter the Penalty Zone</w:t>
      </w:r>
      <w:r w:rsidR="00280603">
        <w:t>;</w:t>
      </w:r>
      <w:r w:rsidRPr="00381E3F">
        <w:t xml:space="preserve"> otherwise they are returned to the Green Zone.</w:t>
      </w:r>
    </w:p>
    <w:p w14:paraId="60463702" w14:textId="55F57389" w:rsidR="00BD6233" w:rsidRPr="00381E3F" w:rsidRDefault="00BD6233" w:rsidP="00BD6233">
      <w:r w:rsidRPr="00381E3F">
        <w:t>Once in the Penalty Zone</w:t>
      </w:r>
      <w:r w:rsidR="002A2DD8">
        <w:t>,</w:t>
      </w:r>
      <w:r w:rsidRPr="00381E3F">
        <w:t xml:space="preserve"> if the </w:t>
      </w:r>
      <w:r w:rsidR="00BE59B9">
        <w:t>individual</w:t>
      </w:r>
      <w:r w:rsidRPr="00381E3F">
        <w:t xml:space="preserve"> continues to fail to meet their requirements, they will incur financial penalties </w:t>
      </w:r>
      <w:r w:rsidR="00B4744F">
        <w:t>unless</w:t>
      </w:r>
      <w:r w:rsidR="00280603" w:rsidRPr="00381E3F">
        <w:t xml:space="preserve"> </w:t>
      </w:r>
      <w:r w:rsidRPr="00381E3F">
        <w:t xml:space="preserve">they have a reasonable excuse for non-compliance. </w:t>
      </w:r>
      <w:r w:rsidR="00B4744F">
        <w:t>The f</w:t>
      </w:r>
      <w:r w:rsidRPr="00381E3F">
        <w:t>inancial penalties are:</w:t>
      </w:r>
    </w:p>
    <w:p w14:paraId="00B92CE2" w14:textId="77777777" w:rsidR="00BD6233" w:rsidRPr="00381E3F" w:rsidRDefault="00BD6233" w:rsidP="00BD6233">
      <w:pPr>
        <w:pStyle w:val="Bullet1"/>
      </w:pPr>
      <w:r w:rsidRPr="00381E3F">
        <w:t>loss of 50% of fortnightly payment after the first failure in the Penalty Zone</w:t>
      </w:r>
    </w:p>
    <w:p w14:paraId="5AFB95D1" w14:textId="445E4262" w:rsidR="00BD6233" w:rsidRPr="00381E3F" w:rsidRDefault="00BD6233" w:rsidP="00BD6233">
      <w:pPr>
        <w:pStyle w:val="Bullet1"/>
      </w:pPr>
      <w:r w:rsidRPr="00381E3F">
        <w:t>loss of 100% of fortnightly payment after the second failure in the Penalty Zone</w:t>
      </w:r>
    </w:p>
    <w:p w14:paraId="00AF6A38" w14:textId="0EBFE5C0" w:rsidR="00BD6233" w:rsidRDefault="00BD6233" w:rsidP="00BD6233">
      <w:pPr>
        <w:pStyle w:val="Bullet1"/>
      </w:pPr>
      <w:r w:rsidRPr="00381E3F">
        <w:t xml:space="preserve">payment cancellation and a </w:t>
      </w:r>
      <w:r w:rsidR="00361EF4">
        <w:t>4</w:t>
      </w:r>
      <w:r w:rsidRPr="00381E3F">
        <w:t>-week post</w:t>
      </w:r>
      <w:r w:rsidR="00361EF4">
        <w:t>-</w:t>
      </w:r>
      <w:r w:rsidRPr="00381E3F">
        <w:t>cancellation non-payment period after the third failure.</w:t>
      </w:r>
      <w:r w:rsidRPr="00381E3F">
        <w:rPr>
          <w:vertAlign w:val="superscript"/>
        </w:rPr>
        <w:footnoteReference w:id="11"/>
      </w:r>
    </w:p>
    <w:p w14:paraId="4FCFFB82" w14:textId="77777777" w:rsidR="00E4143B" w:rsidRDefault="00E4143B" w:rsidP="00E4143B">
      <w:pPr>
        <w:pStyle w:val="Heading2"/>
      </w:pPr>
      <w:bookmarkStart w:id="54" w:name="_Toc129962111"/>
      <w:r>
        <w:t>2.6</w:t>
      </w:r>
      <w:r>
        <w:tab/>
        <w:t>Employment Fund</w:t>
      </w:r>
      <w:bookmarkEnd w:id="54"/>
    </w:p>
    <w:p w14:paraId="3130E203" w14:textId="7CBF5600" w:rsidR="00BD6233" w:rsidRDefault="00BD6233" w:rsidP="00BD6233">
      <w:r>
        <w:t xml:space="preserve">The Employment Fund is a flexible pool of funds available to providers and the </w:t>
      </w:r>
      <w:r w:rsidR="00A45362" w:rsidRPr="00EA430B">
        <w:t>Digital Services Contact Centre</w:t>
      </w:r>
      <w:r w:rsidR="00A45362">
        <w:t xml:space="preserve"> </w:t>
      </w:r>
      <w:r>
        <w:t xml:space="preserve">to </w:t>
      </w:r>
      <w:r w:rsidR="002A2DD8">
        <w:t xml:space="preserve">fund </w:t>
      </w:r>
      <w:r>
        <w:t xml:space="preserve">support tailored to the needs of </w:t>
      </w:r>
      <w:r w:rsidR="00BE59B9">
        <w:t>individual</w:t>
      </w:r>
      <w:r>
        <w:t xml:space="preserve">s, employers and the local labour market. </w:t>
      </w:r>
      <w:r w:rsidR="00C6284E">
        <w:t>It</w:t>
      </w:r>
      <w:r>
        <w:t xml:space="preserve"> works slightly differently for </w:t>
      </w:r>
      <w:r w:rsidR="00BE59B9">
        <w:t>individual</w:t>
      </w:r>
      <w:r>
        <w:t xml:space="preserve">s in </w:t>
      </w:r>
      <w:r w:rsidR="0018689D">
        <w:t>Workforce Australia Online</w:t>
      </w:r>
      <w:r>
        <w:t xml:space="preserve"> and </w:t>
      </w:r>
      <w:r w:rsidR="0018689D">
        <w:t>Workforce Australia</w:t>
      </w:r>
      <w:r>
        <w:t xml:space="preserve"> Services</w:t>
      </w:r>
      <w:r w:rsidR="00A77B40">
        <w:t>,</w:t>
      </w:r>
      <w:r>
        <w:t xml:space="preserve"> as shown in </w:t>
      </w:r>
      <w:r w:rsidR="008D0838">
        <w:fldChar w:fldCharType="begin"/>
      </w:r>
      <w:r w:rsidR="008D0838">
        <w:instrText xml:space="preserve"> REF _Ref108087752 \h </w:instrText>
      </w:r>
      <w:r w:rsidR="008D0838">
        <w:fldChar w:fldCharType="separate"/>
      </w:r>
      <w:r w:rsidR="00E470F9">
        <w:t>Table 2.</w:t>
      </w:r>
      <w:r w:rsidR="00E470F9">
        <w:rPr>
          <w:noProof/>
        </w:rPr>
        <w:t>2</w:t>
      </w:r>
      <w:r w:rsidR="008D0838">
        <w:fldChar w:fldCharType="end"/>
      </w:r>
      <w:r w:rsidR="008D0838">
        <w:t>.</w:t>
      </w:r>
      <w:r w:rsidR="0018689D">
        <w:t xml:space="preserve"> </w:t>
      </w:r>
    </w:p>
    <w:p w14:paraId="3B5B4FDA" w14:textId="606CCFE1" w:rsidR="00BD6233" w:rsidRPr="00381E3F" w:rsidRDefault="008D0838" w:rsidP="001D248E">
      <w:pPr>
        <w:pStyle w:val="Captiontable"/>
      </w:pPr>
      <w:bookmarkStart w:id="55" w:name="_Ref108087752"/>
      <w:bookmarkStart w:id="56" w:name="_Toc109040868"/>
      <w:bookmarkStart w:id="57" w:name="_Hlk108766140"/>
      <w:r>
        <w:t>Table 2</w:t>
      </w:r>
      <w:r w:rsidR="0015683B">
        <w:t>.</w:t>
      </w:r>
      <w:r w:rsidR="00822EDD">
        <w:fldChar w:fldCharType="begin"/>
      </w:r>
      <w:r w:rsidR="00822EDD">
        <w:instrText xml:space="preserve"> SEQ Table \* ARABIC \s 1 </w:instrText>
      </w:r>
      <w:r w:rsidR="00822EDD">
        <w:fldChar w:fldCharType="separate"/>
      </w:r>
      <w:r w:rsidR="00E470F9">
        <w:rPr>
          <w:noProof/>
        </w:rPr>
        <w:t>2</w:t>
      </w:r>
      <w:r w:rsidR="00822EDD">
        <w:fldChar w:fldCharType="end"/>
      </w:r>
      <w:bookmarkEnd w:id="55"/>
      <w:r w:rsidR="00BD6233" w:rsidRPr="00381E3F">
        <w:t xml:space="preserve"> </w:t>
      </w:r>
      <w:r w:rsidR="00BD6233">
        <w:t xml:space="preserve">Operation of </w:t>
      </w:r>
      <w:r w:rsidR="00CD4E3F">
        <w:t xml:space="preserve">the </w:t>
      </w:r>
      <w:r w:rsidR="00BD6233">
        <w:t>Employment Fund in</w:t>
      </w:r>
      <w:r w:rsidR="00BD2646">
        <w:t xml:space="preserve"> Workforce Australia Online and Workforce Australia Services</w:t>
      </w:r>
      <w:bookmarkEnd w:id="56"/>
    </w:p>
    <w:tbl>
      <w:tblPr>
        <w:tblStyle w:val="DESE"/>
        <w:tblW w:w="93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473"/>
        <w:gridCol w:w="3473"/>
      </w:tblGrid>
      <w:tr w:rsidR="00BE59B9" w:rsidRPr="00BE59B9" w14:paraId="0799FB5B" w14:textId="77777777" w:rsidTr="00BE59B9">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100" w:firstRow="0" w:lastRow="0" w:firstColumn="1" w:lastColumn="0" w:oddVBand="0" w:evenVBand="0" w:oddHBand="0" w:evenHBand="0" w:firstRowFirstColumn="1" w:firstRowLastColumn="0" w:lastRowFirstColumn="0" w:lastRowLastColumn="0"/>
            <w:tcW w:w="2410" w:type="dxa"/>
            <w:tcBorders>
              <w:top w:val="single" w:sz="4" w:space="0" w:color="auto"/>
              <w:bottom w:val="nil"/>
            </w:tcBorders>
          </w:tcPr>
          <w:p w14:paraId="391331F7" w14:textId="77777777" w:rsidR="00BD6233" w:rsidRPr="001D248E" w:rsidRDefault="00BD6233" w:rsidP="001A0766">
            <w:pPr>
              <w:spacing w:beforeAutospacing="0" w:after="0" w:afterAutospacing="0"/>
              <w:rPr>
                <w:b/>
                <w:bCs/>
                <w:sz w:val="20"/>
                <w:szCs w:val="20"/>
              </w:rPr>
            </w:pPr>
            <w:r w:rsidRPr="001D248E">
              <w:rPr>
                <w:b/>
                <w:sz w:val="20"/>
                <w:szCs w:val="20"/>
              </w:rPr>
              <w:t>Activity</w:t>
            </w:r>
          </w:p>
        </w:tc>
        <w:tc>
          <w:tcPr>
            <w:tcW w:w="3473" w:type="dxa"/>
            <w:tcBorders>
              <w:top w:val="single" w:sz="4" w:space="0" w:color="auto"/>
              <w:bottom w:val="nil"/>
            </w:tcBorders>
          </w:tcPr>
          <w:p w14:paraId="3070AD6B" w14:textId="3BB2A3EB" w:rsidR="00BD6233" w:rsidRPr="001D248E" w:rsidRDefault="00BD2646" w:rsidP="001A0766">
            <w:pPr>
              <w:spacing w:beforeAutospacing="0" w:after="0" w:afterAutospacing="0"/>
              <w:cnfStyle w:val="100000000000" w:firstRow="1" w:lastRow="0" w:firstColumn="0" w:lastColumn="0" w:oddVBand="0" w:evenVBand="0" w:oddHBand="0" w:evenHBand="0" w:firstRowFirstColumn="0" w:firstRowLastColumn="0" w:lastRowFirstColumn="0" w:lastRowLastColumn="0"/>
              <w:rPr>
                <w:b/>
                <w:bCs/>
                <w:sz w:val="20"/>
                <w:szCs w:val="20"/>
              </w:rPr>
            </w:pPr>
            <w:r w:rsidRPr="001D248E">
              <w:rPr>
                <w:b/>
                <w:sz w:val="20"/>
                <w:szCs w:val="20"/>
              </w:rPr>
              <w:t xml:space="preserve">Workforce Australia Online </w:t>
            </w:r>
            <w:r w:rsidR="001D248E">
              <w:rPr>
                <w:b/>
                <w:sz w:val="20"/>
                <w:szCs w:val="20"/>
              </w:rPr>
              <w:t>full Service</w:t>
            </w:r>
          </w:p>
        </w:tc>
        <w:tc>
          <w:tcPr>
            <w:tcW w:w="3473" w:type="dxa"/>
            <w:tcBorders>
              <w:top w:val="single" w:sz="4" w:space="0" w:color="auto"/>
              <w:bottom w:val="nil"/>
            </w:tcBorders>
          </w:tcPr>
          <w:p w14:paraId="6DB9AFCB" w14:textId="10A47143" w:rsidR="00BD6233" w:rsidRPr="001D248E" w:rsidRDefault="00BD2646" w:rsidP="001A0766">
            <w:pPr>
              <w:spacing w:beforeAutospacing="0" w:after="0" w:afterAutospacing="0"/>
              <w:cnfStyle w:val="100000000000" w:firstRow="1" w:lastRow="0" w:firstColumn="0" w:lastColumn="0" w:oddVBand="0" w:evenVBand="0" w:oddHBand="0" w:evenHBand="0" w:firstRowFirstColumn="0" w:firstRowLastColumn="0" w:lastRowFirstColumn="0" w:lastRowLastColumn="0"/>
              <w:rPr>
                <w:b/>
                <w:bCs/>
                <w:sz w:val="20"/>
                <w:szCs w:val="20"/>
              </w:rPr>
            </w:pPr>
            <w:r w:rsidRPr="001D248E">
              <w:rPr>
                <w:b/>
                <w:sz w:val="20"/>
                <w:szCs w:val="20"/>
              </w:rPr>
              <w:t>Workforce Australia Services</w:t>
            </w:r>
          </w:p>
        </w:tc>
      </w:tr>
      <w:tr w:rsidR="00BD6233" w:rsidRPr="00BE59B9" w14:paraId="2FA52694" w14:textId="77777777" w:rsidTr="00BE59B9">
        <w:trPr>
          <w:trHeight w:val="20"/>
        </w:trPr>
        <w:tc>
          <w:tcPr>
            <w:cnfStyle w:val="001000000000" w:firstRow="0" w:lastRow="0" w:firstColumn="1" w:lastColumn="0" w:oddVBand="0" w:evenVBand="0" w:oddHBand="0" w:evenHBand="0" w:firstRowFirstColumn="0" w:firstRowLastColumn="0" w:lastRowFirstColumn="0" w:lastRowLastColumn="0"/>
            <w:tcW w:w="2410" w:type="dxa"/>
            <w:tcBorders>
              <w:top w:val="nil"/>
            </w:tcBorders>
          </w:tcPr>
          <w:p w14:paraId="394C883C" w14:textId="77777777" w:rsidR="00BD6233" w:rsidRPr="001D248E" w:rsidRDefault="00BD6233" w:rsidP="001A0766">
            <w:pPr>
              <w:spacing w:beforeAutospacing="0" w:after="0" w:afterAutospacing="0"/>
              <w:rPr>
                <w:sz w:val="20"/>
                <w:szCs w:val="20"/>
              </w:rPr>
            </w:pPr>
            <w:r w:rsidRPr="001D248E">
              <w:rPr>
                <w:sz w:val="20"/>
                <w:szCs w:val="20"/>
              </w:rPr>
              <w:t>Eligibility</w:t>
            </w:r>
          </w:p>
        </w:tc>
        <w:tc>
          <w:tcPr>
            <w:tcW w:w="3473" w:type="dxa"/>
            <w:tcBorders>
              <w:top w:val="nil"/>
            </w:tcBorders>
          </w:tcPr>
          <w:p w14:paraId="07322570" w14:textId="611C1CBD" w:rsidR="005D0EA5" w:rsidRPr="001D248E" w:rsidRDefault="00133BEE" w:rsidP="005D0EA5">
            <w:pPr>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P</w:t>
            </w:r>
            <w:r w:rsidR="00331B7D" w:rsidRPr="001D248E">
              <w:rPr>
                <w:sz w:val="20"/>
                <w:szCs w:val="20"/>
              </w:rPr>
              <w:t xml:space="preserve">articipants in </w:t>
            </w:r>
            <w:r w:rsidR="007610BF" w:rsidRPr="001D248E">
              <w:rPr>
                <w:sz w:val="20"/>
                <w:szCs w:val="20"/>
              </w:rPr>
              <w:t>Online Full Service</w:t>
            </w:r>
            <w:r w:rsidRPr="001D248E">
              <w:rPr>
                <w:sz w:val="20"/>
                <w:szCs w:val="20"/>
              </w:rPr>
              <w:t>s</w:t>
            </w:r>
            <w:r w:rsidR="00331B7D" w:rsidRPr="001D248E">
              <w:rPr>
                <w:sz w:val="20"/>
                <w:szCs w:val="20"/>
              </w:rPr>
              <w:t xml:space="preserve"> </w:t>
            </w:r>
            <w:r w:rsidR="005D0EA5" w:rsidRPr="001D248E">
              <w:rPr>
                <w:sz w:val="20"/>
                <w:szCs w:val="20"/>
              </w:rPr>
              <w:t xml:space="preserve">are eligible to request assistance. The </w:t>
            </w:r>
            <w:r w:rsidR="002112C7" w:rsidRPr="001D248E">
              <w:rPr>
                <w:sz w:val="20"/>
                <w:szCs w:val="20"/>
              </w:rPr>
              <w:t>participant</w:t>
            </w:r>
            <w:r w:rsidR="005D0EA5" w:rsidRPr="001D248E">
              <w:rPr>
                <w:sz w:val="20"/>
                <w:szCs w:val="20"/>
              </w:rPr>
              <w:t xml:space="preserve"> must be: </w:t>
            </w:r>
          </w:p>
          <w:p w14:paraId="29D2E67F" w14:textId="171929E7" w:rsidR="005D0EA5" w:rsidRPr="001D248E" w:rsidRDefault="005D0EA5" w:rsidP="001E55F8">
            <w:pPr>
              <w:pStyle w:val="ListParagraph"/>
              <w:numPr>
                <w:ilvl w:val="0"/>
                <w:numId w:val="5"/>
              </w:numPr>
              <w:spacing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commenced in </w:t>
            </w:r>
            <w:r w:rsidR="007610BF" w:rsidRPr="001D248E">
              <w:rPr>
                <w:sz w:val="20"/>
                <w:szCs w:val="20"/>
              </w:rPr>
              <w:t>Online F</w:t>
            </w:r>
            <w:r w:rsidRPr="001D248E">
              <w:rPr>
                <w:sz w:val="20"/>
                <w:szCs w:val="20"/>
              </w:rPr>
              <w:t xml:space="preserve">ull </w:t>
            </w:r>
            <w:r w:rsidR="007610BF" w:rsidRPr="001D248E">
              <w:rPr>
                <w:sz w:val="20"/>
                <w:szCs w:val="20"/>
              </w:rPr>
              <w:t>Service</w:t>
            </w:r>
            <w:r w:rsidRPr="001D248E">
              <w:rPr>
                <w:sz w:val="20"/>
                <w:szCs w:val="20"/>
              </w:rPr>
              <w:t xml:space="preserve">, or </w:t>
            </w:r>
          </w:p>
          <w:p w14:paraId="1AE16171" w14:textId="61393EAA" w:rsidR="005D0EA5" w:rsidRPr="001D248E" w:rsidRDefault="005D0EA5" w:rsidP="001E55F8">
            <w:pPr>
              <w:pStyle w:val="ListParagraph"/>
              <w:numPr>
                <w:ilvl w:val="0"/>
                <w:numId w:val="5"/>
              </w:numPr>
              <w:spacing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lastRenderedPageBreak/>
              <w:t>suspended after commencement in full online services, or</w:t>
            </w:r>
          </w:p>
          <w:p w14:paraId="5363F495" w14:textId="0455C608" w:rsidR="005D0EA5" w:rsidRPr="001D248E" w:rsidRDefault="005D0EA5" w:rsidP="001E55F8">
            <w:pPr>
              <w:pStyle w:val="ListParagraph"/>
              <w:numPr>
                <w:ilvl w:val="0"/>
                <w:numId w:val="5"/>
              </w:numPr>
              <w:spacing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pending after previous commencement in full online services, or </w:t>
            </w:r>
          </w:p>
          <w:p w14:paraId="481325C9" w14:textId="74CF79E4" w:rsidR="00BD6233" w:rsidRPr="001D248E" w:rsidRDefault="005D0EA5" w:rsidP="001E55F8">
            <w:pPr>
              <w:pStyle w:val="ListParagraph"/>
              <w:numPr>
                <w:ilvl w:val="0"/>
                <w:numId w:val="5"/>
              </w:numPr>
              <w:spacing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within 183 calendar days after being exited from full online services.</w:t>
            </w:r>
          </w:p>
        </w:tc>
        <w:tc>
          <w:tcPr>
            <w:tcW w:w="3473" w:type="dxa"/>
            <w:tcBorders>
              <w:top w:val="nil"/>
            </w:tcBorders>
          </w:tcPr>
          <w:p w14:paraId="21537D69" w14:textId="029798D0" w:rsidR="005D0EA5" w:rsidRPr="001D248E" w:rsidRDefault="005D0EA5" w:rsidP="004A7460">
            <w:pPr>
              <w:spacing w:after="0" w:line="240" w:lineRule="auto"/>
              <w:ind w:left="15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lastRenderedPageBreak/>
              <w:t xml:space="preserve">All </w:t>
            </w:r>
            <w:r w:rsidR="003C4A1C" w:rsidRPr="001D248E">
              <w:rPr>
                <w:sz w:val="20"/>
                <w:szCs w:val="20"/>
              </w:rPr>
              <w:t>i</w:t>
            </w:r>
            <w:r w:rsidR="00BE59B9" w:rsidRPr="001D248E">
              <w:rPr>
                <w:sz w:val="20"/>
                <w:szCs w:val="20"/>
              </w:rPr>
              <w:t>ndividual</w:t>
            </w:r>
            <w:r w:rsidRPr="001D248E">
              <w:rPr>
                <w:sz w:val="20"/>
                <w:szCs w:val="20"/>
              </w:rPr>
              <w:t xml:space="preserve">s in Workforce Australia Services are eligible for assistance. A </w:t>
            </w:r>
            <w:r w:rsidR="006A1E5F" w:rsidRPr="001D248E">
              <w:rPr>
                <w:sz w:val="20"/>
                <w:szCs w:val="20"/>
              </w:rPr>
              <w:t>p</w:t>
            </w:r>
            <w:r w:rsidRPr="001D248E">
              <w:rPr>
                <w:sz w:val="20"/>
                <w:szCs w:val="20"/>
              </w:rPr>
              <w:t xml:space="preserve">rovider may claim </w:t>
            </w:r>
            <w:r w:rsidR="006A1E5F" w:rsidRPr="001D248E">
              <w:rPr>
                <w:sz w:val="20"/>
                <w:szCs w:val="20"/>
              </w:rPr>
              <w:t>r</w:t>
            </w:r>
            <w:r w:rsidRPr="001D248E">
              <w:rPr>
                <w:sz w:val="20"/>
                <w:szCs w:val="20"/>
              </w:rPr>
              <w:t xml:space="preserve">eimbursement if the </w:t>
            </w:r>
            <w:r w:rsidR="006A1E5F" w:rsidRPr="001D248E">
              <w:rPr>
                <w:sz w:val="20"/>
                <w:szCs w:val="20"/>
              </w:rPr>
              <w:t>i</w:t>
            </w:r>
            <w:r w:rsidR="00BE59B9" w:rsidRPr="001D248E">
              <w:rPr>
                <w:sz w:val="20"/>
                <w:szCs w:val="20"/>
              </w:rPr>
              <w:t>ndividual</w:t>
            </w:r>
            <w:r w:rsidRPr="001D248E">
              <w:rPr>
                <w:sz w:val="20"/>
                <w:szCs w:val="20"/>
              </w:rPr>
              <w:t xml:space="preserve"> received the goods or services when they were:</w:t>
            </w:r>
          </w:p>
          <w:p w14:paraId="1AFEF971" w14:textId="27F09D56" w:rsidR="005D0EA5" w:rsidRPr="001D248E" w:rsidRDefault="005D0EA5" w:rsidP="001E55F8">
            <w:pPr>
              <w:pStyle w:val="ListParagraph"/>
              <w:numPr>
                <w:ilvl w:val="0"/>
                <w:numId w:val="5"/>
              </w:numPr>
              <w:spacing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commenced with the </w:t>
            </w:r>
            <w:r w:rsidR="006A1E5F" w:rsidRPr="001D248E">
              <w:rPr>
                <w:sz w:val="20"/>
                <w:szCs w:val="20"/>
              </w:rPr>
              <w:t>p</w:t>
            </w:r>
            <w:r w:rsidRPr="001D248E">
              <w:rPr>
                <w:sz w:val="20"/>
                <w:szCs w:val="20"/>
              </w:rPr>
              <w:t>rovider</w:t>
            </w:r>
            <w:r w:rsidR="002A7907" w:rsidRPr="001D248E">
              <w:rPr>
                <w:sz w:val="20"/>
                <w:szCs w:val="20"/>
              </w:rPr>
              <w:t>, or</w:t>
            </w:r>
          </w:p>
          <w:p w14:paraId="42B424CA" w14:textId="21924293" w:rsidR="005D0EA5" w:rsidRPr="001D248E" w:rsidRDefault="005D0EA5" w:rsidP="001E55F8">
            <w:pPr>
              <w:pStyle w:val="ListParagraph"/>
              <w:numPr>
                <w:ilvl w:val="0"/>
                <w:numId w:val="5"/>
              </w:numPr>
              <w:spacing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lastRenderedPageBreak/>
              <w:t xml:space="preserve">suspended after </w:t>
            </w:r>
            <w:r w:rsidR="006A1E5F" w:rsidRPr="001D248E">
              <w:rPr>
                <w:sz w:val="20"/>
                <w:szCs w:val="20"/>
              </w:rPr>
              <w:t>c</w:t>
            </w:r>
            <w:r w:rsidRPr="001D248E">
              <w:rPr>
                <w:sz w:val="20"/>
                <w:szCs w:val="20"/>
              </w:rPr>
              <w:t xml:space="preserve">ommencement with the </w:t>
            </w:r>
            <w:r w:rsidR="006A1E5F" w:rsidRPr="001D248E">
              <w:rPr>
                <w:sz w:val="20"/>
                <w:szCs w:val="20"/>
              </w:rPr>
              <w:t>p</w:t>
            </w:r>
            <w:r w:rsidRPr="001D248E">
              <w:rPr>
                <w:sz w:val="20"/>
                <w:szCs w:val="20"/>
              </w:rPr>
              <w:t>rovider</w:t>
            </w:r>
            <w:r w:rsidR="002A7907" w:rsidRPr="001D248E">
              <w:rPr>
                <w:sz w:val="20"/>
                <w:szCs w:val="20"/>
              </w:rPr>
              <w:t>, or</w:t>
            </w:r>
          </w:p>
          <w:p w14:paraId="13F430D4" w14:textId="00EEC108" w:rsidR="005D0EA5" w:rsidRPr="001D248E" w:rsidRDefault="005D0EA5" w:rsidP="001E55F8">
            <w:pPr>
              <w:pStyle w:val="ListParagraph"/>
              <w:numPr>
                <w:ilvl w:val="0"/>
                <w:numId w:val="5"/>
              </w:numPr>
              <w:spacing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pending after previous </w:t>
            </w:r>
            <w:r w:rsidR="006A1E5F" w:rsidRPr="001D248E">
              <w:rPr>
                <w:sz w:val="20"/>
                <w:szCs w:val="20"/>
              </w:rPr>
              <w:t>c</w:t>
            </w:r>
            <w:r w:rsidRPr="001D248E">
              <w:rPr>
                <w:sz w:val="20"/>
                <w:szCs w:val="20"/>
              </w:rPr>
              <w:t xml:space="preserve">ommencement with the </w:t>
            </w:r>
            <w:r w:rsidR="006A1E5F" w:rsidRPr="001D248E">
              <w:rPr>
                <w:sz w:val="20"/>
                <w:szCs w:val="20"/>
              </w:rPr>
              <w:t>p</w:t>
            </w:r>
            <w:r w:rsidRPr="001D248E">
              <w:rPr>
                <w:sz w:val="20"/>
                <w:szCs w:val="20"/>
              </w:rPr>
              <w:t>rovider</w:t>
            </w:r>
            <w:r w:rsidR="002A7907" w:rsidRPr="001D248E">
              <w:rPr>
                <w:sz w:val="20"/>
                <w:szCs w:val="20"/>
              </w:rPr>
              <w:t>, or</w:t>
            </w:r>
          </w:p>
          <w:p w14:paraId="1A01E785" w14:textId="051B531D" w:rsidR="005D0EA5" w:rsidRPr="001D248E" w:rsidRDefault="005D0EA5" w:rsidP="001E55F8">
            <w:pPr>
              <w:pStyle w:val="ListParagraph"/>
              <w:numPr>
                <w:ilvl w:val="0"/>
                <w:numId w:val="5"/>
              </w:numPr>
              <w:spacing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pending with</w:t>
            </w:r>
            <w:r w:rsidR="00340707" w:rsidRPr="001D248E">
              <w:rPr>
                <w:sz w:val="20"/>
                <w:szCs w:val="20"/>
              </w:rPr>
              <w:t xml:space="preserve"> the</w:t>
            </w:r>
            <w:r w:rsidRPr="001D248E">
              <w:rPr>
                <w:sz w:val="20"/>
                <w:szCs w:val="20"/>
              </w:rPr>
              <w:t xml:space="preserve"> </w:t>
            </w:r>
            <w:r w:rsidR="006A1E5F" w:rsidRPr="001D248E">
              <w:rPr>
                <w:sz w:val="20"/>
                <w:szCs w:val="20"/>
              </w:rPr>
              <w:t>p</w:t>
            </w:r>
            <w:r w:rsidRPr="001D248E">
              <w:rPr>
                <w:sz w:val="20"/>
                <w:szCs w:val="20"/>
              </w:rPr>
              <w:t>rovider and require</w:t>
            </w:r>
            <w:r w:rsidR="00340707" w:rsidRPr="001D248E">
              <w:rPr>
                <w:sz w:val="20"/>
                <w:szCs w:val="20"/>
              </w:rPr>
              <w:t>d</w:t>
            </w:r>
            <w:r w:rsidRPr="001D248E">
              <w:rPr>
                <w:sz w:val="20"/>
                <w:szCs w:val="20"/>
              </w:rPr>
              <w:t xml:space="preserve"> </w:t>
            </w:r>
            <w:r w:rsidR="0030614F" w:rsidRPr="001D248E">
              <w:rPr>
                <w:sz w:val="20"/>
                <w:szCs w:val="20"/>
              </w:rPr>
              <w:t>c</w:t>
            </w:r>
            <w:r w:rsidRPr="001D248E">
              <w:rPr>
                <w:sz w:val="20"/>
                <w:szCs w:val="20"/>
              </w:rPr>
              <w:t xml:space="preserve">ertified </w:t>
            </w:r>
            <w:r w:rsidR="0030614F" w:rsidRPr="001D248E">
              <w:rPr>
                <w:sz w:val="20"/>
                <w:szCs w:val="20"/>
              </w:rPr>
              <w:t>i</w:t>
            </w:r>
            <w:r w:rsidRPr="001D248E">
              <w:rPr>
                <w:sz w:val="20"/>
                <w:szCs w:val="20"/>
              </w:rPr>
              <w:t>nterpreter services</w:t>
            </w:r>
            <w:r w:rsidR="002A7907" w:rsidRPr="001D248E">
              <w:rPr>
                <w:sz w:val="20"/>
                <w:szCs w:val="20"/>
              </w:rPr>
              <w:t>, or</w:t>
            </w:r>
          </w:p>
          <w:p w14:paraId="561B9D20" w14:textId="7A3BF8B7" w:rsidR="005D0EA5" w:rsidRPr="001D248E" w:rsidRDefault="005D0EA5" w:rsidP="001E55F8">
            <w:pPr>
              <w:pStyle w:val="ListParagraph"/>
              <w:numPr>
                <w:ilvl w:val="0"/>
                <w:numId w:val="5"/>
              </w:numPr>
              <w:spacing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within 183 calendar days after being </w:t>
            </w:r>
            <w:r w:rsidR="00F6746A" w:rsidRPr="001D248E">
              <w:rPr>
                <w:sz w:val="20"/>
                <w:szCs w:val="20"/>
              </w:rPr>
              <w:t>e</w:t>
            </w:r>
            <w:r w:rsidRPr="001D248E">
              <w:rPr>
                <w:sz w:val="20"/>
                <w:szCs w:val="20"/>
              </w:rPr>
              <w:t xml:space="preserve">xited from the </w:t>
            </w:r>
            <w:r w:rsidR="00F6746A" w:rsidRPr="001D248E">
              <w:rPr>
                <w:sz w:val="20"/>
                <w:szCs w:val="20"/>
              </w:rPr>
              <w:t>p</w:t>
            </w:r>
            <w:r w:rsidRPr="001D248E">
              <w:rPr>
                <w:sz w:val="20"/>
                <w:szCs w:val="20"/>
              </w:rPr>
              <w:t>rovider, or</w:t>
            </w:r>
          </w:p>
          <w:p w14:paraId="219D6E82" w14:textId="27AED108" w:rsidR="00BD6233" w:rsidRPr="001D248E" w:rsidRDefault="005D0EA5" w:rsidP="001E55F8">
            <w:pPr>
              <w:pStyle w:val="ListParagraph"/>
              <w:numPr>
                <w:ilvl w:val="0"/>
                <w:numId w:val="5"/>
              </w:numPr>
              <w:spacing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within 183 calendar days after being transferred from the </w:t>
            </w:r>
            <w:r w:rsidR="00F6746A" w:rsidRPr="001D248E">
              <w:rPr>
                <w:sz w:val="20"/>
                <w:szCs w:val="20"/>
              </w:rPr>
              <w:t>p</w:t>
            </w:r>
            <w:r w:rsidRPr="001D248E">
              <w:rPr>
                <w:sz w:val="20"/>
                <w:szCs w:val="20"/>
              </w:rPr>
              <w:t xml:space="preserve">rovider to another </w:t>
            </w:r>
            <w:r w:rsidR="00F6746A" w:rsidRPr="001D248E">
              <w:rPr>
                <w:sz w:val="20"/>
                <w:szCs w:val="20"/>
              </w:rPr>
              <w:t>p</w:t>
            </w:r>
            <w:r w:rsidRPr="001D248E">
              <w:rPr>
                <w:sz w:val="20"/>
                <w:szCs w:val="20"/>
              </w:rPr>
              <w:t>rovider.</w:t>
            </w:r>
          </w:p>
        </w:tc>
      </w:tr>
      <w:tr w:rsidR="00BD6233" w:rsidRPr="00BE59B9" w14:paraId="6E26799D" w14:textId="77777777" w:rsidTr="00BE59B9">
        <w:trPr>
          <w:cantSplit/>
          <w:trHeight w:val="20"/>
        </w:trPr>
        <w:tc>
          <w:tcPr>
            <w:cnfStyle w:val="001000000000" w:firstRow="0" w:lastRow="0" w:firstColumn="1" w:lastColumn="0" w:oddVBand="0" w:evenVBand="0" w:oddHBand="0" w:evenHBand="0" w:firstRowFirstColumn="0" w:firstRowLastColumn="0" w:lastRowFirstColumn="0" w:lastRowLastColumn="0"/>
            <w:tcW w:w="2410" w:type="dxa"/>
            <w:shd w:val="clear" w:color="auto" w:fill="E7E6E6" w:themeFill="background2"/>
          </w:tcPr>
          <w:p w14:paraId="6DC5BBD4" w14:textId="77777777" w:rsidR="00BD6233" w:rsidRPr="001D248E" w:rsidRDefault="00BD6233" w:rsidP="001A0766">
            <w:pPr>
              <w:spacing w:beforeAutospacing="0" w:after="0" w:afterAutospacing="0"/>
              <w:rPr>
                <w:sz w:val="20"/>
                <w:szCs w:val="20"/>
              </w:rPr>
            </w:pPr>
            <w:r w:rsidRPr="001D248E">
              <w:rPr>
                <w:sz w:val="20"/>
                <w:szCs w:val="20"/>
              </w:rPr>
              <w:lastRenderedPageBreak/>
              <w:t>Notional amount</w:t>
            </w:r>
          </w:p>
        </w:tc>
        <w:tc>
          <w:tcPr>
            <w:tcW w:w="3473" w:type="dxa"/>
            <w:shd w:val="clear" w:color="auto" w:fill="E7E6E6" w:themeFill="background2"/>
          </w:tcPr>
          <w:p w14:paraId="5690846F" w14:textId="359D406B" w:rsidR="004A7460" w:rsidRPr="001D248E" w:rsidRDefault="004A7460" w:rsidP="006B5BC6">
            <w:pPr>
              <w:spacing w:after="100"/>
              <w:ind w:right="261"/>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$300 credit when a</w:t>
            </w:r>
            <w:r w:rsidR="002A2DD8" w:rsidRPr="001D248E">
              <w:rPr>
                <w:sz w:val="20"/>
                <w:szCs w:val="20"/>
              </w:rPr>
              <w:t>n</w:t>
            </w:r>
            <w:r w:rsidRPr="001D248E">
              <w:rPr>
                <w:sz w:val="20"/>
                <w:szCs w:val="20"/>
              </w:rPr>
              <w:t xml:space="preserve"> </w:t>
            </w:r>
            <w:r w:rsidR="002A2DD8" w:rsidRPr="001D248E">
              <w:rPr>
                <w:sz w:val="20"/>
                <w:szCs w:val="20"/>
              </w:rPr>
              <w:t>i</w:t>
            </w:r>
            <w:r w:rsidR="00BE59B9" w:rsidRPr="001D248E">
              <w:rPr>
                <w:sz w:val="20"/>
                <w:szCs w:val="20"/>
              </w:rPr>
              <w:t>ndividual</w:t>
            </w:r>
            <w:r w:rsidRPr="001D248E">
              <w:rPr>
                <w:sz w:val="20"/>
                <w:szCs w:val="20"/>
              </w:rPr>
              <w:t xml:space="preserve"> has been in </w:t>
            </w:r>
            <w:r w:rsidR="004C31A0" w:rsidRPr="001D248E">
              <w:rPr>
                <w:sz w:val="20"/>
                <w:szCs w:val="20"/>
              </w:rPr>
              <w:t>F</w:t>
            </w:r>
            <w:r w:rsidRPr="001D248E">
              <w:rPr>
                <w:sz w:val="20"/>
                <w:szCs w:val="20"/>
              </w:rPr>
              <w:t xml:space="preserve">ull </w:t>
            </w:r>
            <w:r w:rsidR="004C31A0" w:rsidRPr="001D248E">
              <w:rPr>
                <w:sz w:val="20"/>
                <w:szCs w:val="20"/>
              </w:rPr>
              <w:t>O</w:t>
            </w:r>
            <w:r w:rsidRPr="001D248E">
              <w:rPr>
                <w:sz w:val="20"/>
                <w:szCs w:val="20"/>
              </w:rPr>
              <w:t xml:space="preserve">nline </w:t>
            </w:r>
            <w:r w:rsidR="004C31A0" w:rsidRPr="001D248E">
              <w:rPr>
                <w:sz w:val="20"/>
                <w:szCs w:val="20"/>
              </w:rPr>
              <w:t>S</w:t>
            </w:r>
            <w:r w:rsidRPr="001D248E">
              <w:rPr>
                <w:sz w:val="20"/>
                <w:szCs w:val="20"/>
              </w:rPr>
              <w:t xml:space="preserve">ervice for </w:t>
            </w:r>
            <w:r w:rsidR="002A7907" w:rsidRPr="001D248E">
              <w:rPr>
                <w:sz w:val="20"/>
                <w:szCs w:val="20"/>
              </w:rPr>
              <w:t xml:space="preserve">2 </w:t>
            </w:r>
            <w:r w:rsidRPr="001D248E">
              <w:rPr>
                <w:sz w:val="20"/>
                <w:szCs w:val="20"/>
              </w:rPr>
              <w:t>months</w:t>
            </w:r>
          </w:p>
          <w:p w14:paraId="55C39978" w14:textId="5E37FB49" w:rsidR="00BD6233" w:rsidRPr="001D248E" w:rsidRDefault="004A7460" w:rsidP="004A7460">
            <w:pPr>
              <w:spacing w:beforeAutospacing="0" w:after="0" w:afterAutospacing="0"/>
              <w:ind w:right="261"/>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$75 credit allocated on commencement in </w:t>
            </w:r>
            <w:r w:rsidR="004C31A0" w:rsidRPr="001D248E">
              <w:rPr>
                <w:sz w:val="20"/>
                <w:szCs w:val="20"/>
              </w:rPr>
              <w:t>F</w:t>
            </w:r>
            <w:r w:rsidRPr="001D248E">
              <w:rPr>
                <w:sz w:val="20"/>
                <w:szCs w:val="20"/>
              </w:rPr>
              <w:t xml:space="preserve">ull </w:t>
            </w:r>
            <w:r w:rsidR="004C31A0" w:rsidRPr="001D248E">
              <w:rPr>
                <w:sz w:val="20"/>
                <w:szCs w:val="20"/>
              </w:rPr>
              <w:t>O</w:t>
            </w:r>
            <w:r w:rsidRPr="001D248E">
              <w:rPr>
                <w:sz w:val="20"/>
                <w:szCs w:val="20"/>
              </w:rPr>
              <w:t xml:space="preserve">nline </w:t>
            </w:r>
            <w:r w:rsidR="004C31A0" w:rsidRPr="001D248E">
              <w:rPr>
                <w:sz w:val="20"/>
                <w:szCs w:val="20"/>
              </w:rPr>
              <w:t>S</w:t>
            </w:r>
            <w:r w:rsidRPr="001D248E">
              <w:rPr>
                <w:sz w:val="20"/>
                <w:szCs w:val="20"/>
              </w:rPr>
              <w:t>ervice for</w:t>
            </w:r>
            <w:r w:rsidR="001770B8" w:rsidRPr="001D248E">
              <w:rPr>
                <w:sz w:val="20"/>
                <w:szCs w:val="20"/>
              </w:rPr>
              <w:t xml:space="preserve"> participants who transitioned from Workforce Australia Services. </w:t>
            </w:r>
          </w:p>
        </w:tc>
        <w:tc>
          <w:tcPr>
            <w:tcW w:w="3473" w:type="dxa"/>
            <w:shd w:val="clear" w:color="auto" w:fill="E7E6E6" w:themeFill="background2"/>
          </w:tcPr>
          <w:p w14:paraId="0046326A" w14:textId="11370AFB" w:rsidR="004A7460" w:rsidRPr="001D248E" w:rsidRDefault="004A7460" w:rsidP="004A7460">
            <w:pPr>
              <w:spacing w:beforeAutospacing="0" w:after="0" w:afterAutospacing="0"/>
              <w:ind w:right="261"/>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$1,600 credit when a</w:t>
            </w:r>
            <w:r w:rsidR="002A2DD8" w:rsidRPr="001D248E">
              <w:rPr>
                <w:sz w:val="20"/>
                <w:szCs w:val="20"/>
              </w:rPr>
              <w:t>n</w:t>
            </w:r>
            <w:r w:rsidRPr="001D248E">
              <w:rPr>
                <w:sz w:val="20"/>
                <w:szCs w:val="20"/>
              </w:rPr>
              <w:t xml:space="preserve"> </w:t>
            </w:r>
            <w:r w:rsidR="002A2DD8" w:rsidRPr="001D248E">
              <w:rPr>
                <w:sz w:val="20"/>
                <w:szCs w:val="20"/>
              </w:rPr>
              <w:t>i</w:t>
            </w:r>
            <w:r w:rsidR="00BE59B9" w:rsidRPr="001D248E">
              <w:rPr>
                <w:sz w:val="20"/>
                <w:szCs w:val="20"/>
              </w:rPr>
              <w:t>ndividual</w:t>
            </w:r>
            <w:r w:rsidRPr="001D248E">
              <w:rPr>
                <w:sz w:val="20"/>
                <w:szCs w:val="20"/>
              </w:rPr>
              <w:t xml:space="preserve"> is </w:t>
            </w:r>
            <w:r w:rsidR="002A7907" w:rsidRPr="001D248E">
              <w:rPr>
                <w:sz w:val="20"/>
                <w:szCs w:val="20"/>
              </w:rPr>
              <w:t>c</w:t>
            </w:r>
            <w:r w:rsidRPr="001D248E">
              <w:rPr>
                <w:sz w:val="20"/>
                <w:szCs w:val="20"/>
              </w:rPr>
              <w:t>ommenced in Workforce Australia Services</w:t>
            </w:r>
          </w:p>
          <w:p w14:paraId="4BE36856" w14:textId="7F77F309" w:rsidR="004A7460" w:rsidRPr="001D248E" w:rsidRDefault="004A7460" w:rsidP="004A7460">
            <w:pPr>
              <w:spacing w:beforeAutospacing="0" w:after="0" w:afterAutospacing="0"/>
              <w:ind w:right="261"/>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$400, $800 or $1,200 credit allocated on commencement in Workforce Australia Services for </w:t>
            </w:r>
            <w:r w:rsidR="001770B8" w:rsidRPr="001D248E">
              <w:rPr>
                <w:sz w:val="20"/>
                <w:szCs w:val="20"/>
              </w:rPr>
              <w:t>participants who transitioned from Workforce Australia Online</w:t>
            </w:r>
            <w:r w:rsidRPr="001D248E">
              <w:rPr>
                <w:sz w:val="20"/>
                <w:szCs w:val="20"/>
              </w:rPr>
              <w:t xml:space="preserve"> depending on their </w:t>
            </w:r>
            <w:r w:rsidR="00EA430B" w:rsidRPr="001D248E">
              <w:rPr>
                <w:sz w:val="20"/>
                <w:szCs w:val="20"/>
              </w:rPr>
              <w:t>p</w:t>
            </w:r>
            <w:r w:rsidRPr="001D248E">
              <w:rPr>
                <w:sz w:val="20"/>
                <w:szCs w:val="20"/>
              </w:rPr>
              <w:t xml:space="preserve">eriod of </w:t>
            </w:r>
            <w:r w:rsidR="00EA430B" w:rsidRPr="001D248E">
              <w:rPr>
                <w:sz w:val="20"/>
                <w:szCs w:val="20"/>
              </w:rPr>
              <w:t>service</w:t>
            </w:r>
          </w:p>
        </w:tc>
      </w:tr>
      <w:tr w:rsidR="00BD6233" w:rsidRPr="00BE59B9" w14:paraId="2A981A47" w14:textId="77777777" w:rsidTr="00BE59B9">
        <w:trPr>
          <w:trHeight w:val="20"/>
        </w:trPr>
        <w:tc>
          <w:tcPr>
            <w:cnfStyle w:val="001000000000" w:firstRow="0" w:lastRow="0" w:firstColumn="1" w:lastColumn="0" w:oddVBand="0" w:evenVBand="0" w:oddHBand="0" w:evenHBand="0" w:firstRowFirstColumn="0" w:firstRowLastColumn="0" w:lastRowFirstColumn="0" w:lastRowLastColumn="0"/>
            <w:tcW w:w="2410" w:type="dxa"/>
          </w:tcPr>
          <w:p w14:paraId="55147C16" w14:textId="77777777" w:rsidR="00BD6233" w:rsidRPr="001D248E" w:rsidRDefault="00BD6233" w:rsidP="001A0766">
            <w:pPr>
              <w:spacing w:beforeAutospacing="0" w:after="0" w:afterAutospacing="0"/>
              <w:rPr>
                <w:sz w:val="20"/>
                <w:szCs w:val="20"/>
              </w:rPr>
            </w:pPr>
            <w:r w:rsidRPr="001D248E">
              <w:rPr>
                <w:sz w:val="20"/>
                <w:szCs w:val="20"/>
              </w:rPr>
              <w:t>Frequency</w:t>
            </w:r>
          </w:p>
        </w:tc>
        <w:tc>
          <w:tcPr>
            <w:tcW w:w="3473" w:type="dxa"/>
          </w:tcPr>
          <w:p w14:paraId="0DE9422B" w14:textId="0333DBB5" w:rsidR="00BD6233" w:rsidRPr="001D248E" w:rsidRDefault="004A7460" w:rsidP="004A7460">
            <w:pPr>
              <w:spacing w:beforeAutospacing="0" w:after="0" w:afterAutospacing="0"/>
              <w:ind w:right="261"/>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Once per </w:t>
            </w:r>
            <w:r w:rsidR="002A7907" w:rsidRPr="001D248E">
              <w:rPr>
                <w:sz w:val="20"/>
                <w:szCs w:val="20"/>
              </w:rPr>
              <w:t>p</w:t>
            </w:r>
            <w:r w:rsidRPr="001D248E">
              <w:rPr>
                <w:sz w:val="20"/>
                <w:szCs w:val="20"/>
              </w:rPr>
              <w:t xml:space="preserve">eriod of </w:t>
            </w:r>
            <w:r w:rsidR="002A7907" w:rsidRPr="001D248E">
              <w:rPr>
                <w:sz w:val="20"/>
                <w:szCs w:val="20"/>
              </w:rPr>
              <w:t>s</w:t>
            </w:r>
            <w:r w:rsidRPr="001D248E">
              <w:rPr>
                <w:sz w:val="20"/>
                <w:szCs w:val="20"/>
              </w:rPr>
              <w:t>ervice</w:t>
            </w:r>
          </w:p>
        </w:tc>
        <w:tc>
          <w:tcPr>
            <w:tcW w:w="3473" w:type="dxa"/>
          </w:tcPr>
          <w:p w14:paraId="489C2DDC" w14:textId="13EEDB7B" w:rsidR="00BD6233" w:rsidRPr="001D248E" w:rsidRDefault="00BD6233" w:rsidP="001A0766">
            <w:pPr>
              <w:spacing w:beforeAutospacing="0" w:after="0" w:afterAutospacing="0"/>
              <w:ind w:right="261"/>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Once per </w:t>
            </w:r>
            <w:r w:rsidR="002A7907" w:rsidRPr="001D248E">
              <w:rPr>
                <w:sz w:val="20"/>
                <w:szCs w:val="20"/>
              </w:rPr>
              <w:t>p</w:t>
            </w:r>
            <w:r w:rsidRPr="001D248E">
              <w:rPr>
                <w:sz w:val="20"/>
                <w:szCs w:val="20"/>
              </w:rPr>
              <w:t xml:space="preserve">eriod of </w:t>
            </w:r>
            <w:r w:rsidR="006B0712" w:rsidRPr="001D248E">
              <w:rPr>
                <w:sz w:val="20"/>
                <w:szCs w:val="20"/>
              </w:rPr>
              <w:t>s</w:t>
            </w:r>
            <w:r w:rsidR="004A7460" w:rsidRPr="001D248E">
              <w:rPr>
                <w:sz w:val="20"/>
                <w:szCs w:val="20"/>
              </w:rPr>
              <w:t>ervice</w:t>
            </w:r>
          </w:p>
        </w:tc>
      </w:tr>
      <w:tr w:rsidR="00BD6233" w:rsidRPr="00BE59B9" w14:paraId="674B401D" w14:textId="77777777" w:rsidTr="00BE59B9">
        <w:trPr>
          <w:trHeight w:val="20"/>
        </w:trPr>
        <w:tc>
          <w:tcPr>
            <w:cnfStyle w:val="001000000000" w:firstRow="0" w:lastRow="0" w:firstColumn="1" w:lastColumn="0" w:oddVBand="0" w:evenVBand="0" w:oddHBand="0" w:evenHBand="0" w:firstRowFirstColumn="0" w:firstRowLastColumn="0" w:lastRowFirstColumn="0" w:lastRowLastColumn="0"/>
            <w:tcW w:w="2410" w:type="dxa"/>
            <w:shd w:val="clear" w:color="auto" w:fill="E7E6E6" w:themeFill="background2"/>
          </w:tcPr>
          <w:p w14:paraId="2834E8F7" w14:textId="77777777" w:rsidR="00BD6233" w:rsidRPr="001D248E" w:rsidRDefault="00BD6233" w:rsidP="001A0766">
            <w:pPr>
              <w:spacing w:beforeAutospacing="0" w:after="0" w:afterAutospacing="0"/>
              <w:rPr>
                <w:sz w:val="20"/>
                <w:szCs w:val="20"/>
              </w:rPr>
            </w:pPr>
            <w:r w:rsidRPr="001D248E">
              <w:rPr>
                <w:sz w:val="20"/>
                <w:szCs w:val="20"/>
              </w:rPr>
              <w:t>Process</w:t>
            </w:r>
          </w:p>
        </w:tc>
        <w:tc>
          <w:tcPr>
            <w:tcW w:w="3473" w:type="dxa"/>
            <w:shd w:val="clear" w:color="auto" w:fill="E7E6E6" w:themeFill="background2"/>
          </w:tcPr>
          <w:p w14:paraId="023BAD9E" w14:textId="1D6674E3" w:rsidR="00BD6233" w:rsidRPr="001D248E" w:rsidRDefault="00223CEF" w:rsidP="004A7460">
            <w:pPr>
              <w:spacing w:beforeAutospacing="0" w:after="0" w:afterAutospacing="0"/>
              <w:ind w:right="261"/>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Digital Services Contact Centre </w:t>
            </w:r>
            <w:r w:rsidR="004A7460" w:rsidRPr="001D248E">
              <w:rPr>
                <w:sz w:val="20"/>
                <w:szCs w:val="20"/>
              </w:rPr>
              <w:t>discretion</w:t>
            </w:r>
          </w:p>
          <w:p w14:paraId="10DA1709" w14:textId="7E9EFB4B" w:rsidR="004A7460" w:rsidRPr="001D248E" w:rsidRDefault="00A45362" w:rsidP="004A7460">
            <w:pPr>
              <w:spacing w:beforeAutospacing="0" w:after="0" w:afterAutospacing="0"/>
              <w:ind w:right="261"/>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Digital Services Contact Centre </w:t>
            </w:r>
            <w:r w:rsidR="004A7460" w:rsidRPr="001D248E">
              <w:rPr>
                <w:sz w:val="20"/>
                <w:szCs w:val="20"/>
              </w:rPr>
              <w:t>pays suppliers</w:t>
            </w:r>
          </w:p>
        </w:tc>
        <w:tc>
          <w:tcPr>
            <w:tcW w:w="3473" w:type="dxa"/>
            <w:shd w:val="clear" w:color="auto" w:fill="E7E6E6" w:themeFill="background2"/>
          </w:tcPr>
          <w:p w14:paraId="19B27CCE" w14:textId="77777777" w:rsidR="00BD6233" w:rsidRPr="001D248E" w:rsidRDefault="00BD6233" w:rsidP="001A0766">
            <w:pPr>
              <w:spacing w:beforeAutospacing="0" w:after="0" w:afterAutospacing="0"/>
              <w:ind w:right="261"/>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Provider discretion</w:t>
            </w:r>
          </w:p>
          <w:p w14:paraId="6F6A97B7" w14:textId="1EF4FFC3" w:rsidR="00BD6233" w:rsidRPr="001D248E" w:rsidRDefault="00BD6233" w:rsidP="001A0766">
            <w:pPr>
              <w:spacing w:beforeAutospacing="0" w:after="0" w:afterAutospacing="0"/>
              <w:ind w:right="261"/>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P</w:t>
            </w:r>
            <w:r w:rsidR="002A2DD8" w:rsidRPr="001D248E">
              <w:rPr>
                <w:sz w:val="20"/>
                <w:szCs w:val="20"/>
              </w:rPr>
              <w:t>rovider</w:t>
            </w:r>
            <w:r w:rsidRPr="001D248E">
              <w:rPr>
                <w:sz w:val="20"/>
                <w:szCs w:val="20"/>
              </w:rPr>
              <w:t xml:space="preserve"> </w:t>
            </w:r>
            <w:r w:rsidR="002A2DD8" w:rsidRPr="001D248E">
              <w:rPr>
                <w:sz w:val="20"/>
                <w:szCs w:val="20"/>
              </w:rPr>
              <w:t xml:space="preserve">pays </w:t>
            </w:r>
            <w:r w:rsidR="00287F34" w:rsidRPr="001D248E">
              <w:rPr>
                <w:sz w:val="20"/>
                <w:szCs w:val="20"/>
              </w:rPr>
              <w:t>the supplier and then claims reimbursement from the</w:t>
            </w:r>
            <w:r w:rsidRPr="001D248E">
              <w:rPr>
                <w:sz w:val="20"/>
                <w:szCs w:val="20"/>
              </w:rPr>
              <w:t xml:space="preserve"> department</w:t>
            </w:r>
          </w:p>
        </w:tc>
      </w:tr>
      <w:tr w:rsidR="00BD6233" w:rsidRPr="00BE59B9" w14:paraId="3DAE4E25" w14:textId="77777777" w:rsidTr="00BE59B9">
        <w:trPr>
          <w:trHeight w:val="20"/>
        </w:trPr>
        <w:tc>
          <w:tcPr>
            <w:cnfStyle w:val="001000000000" w:firstRow="0" w:lastRow="0" w:firstColumn="1" w:lastColumn="0" w:oddVBand="0" w:evenVBand="0" w:oddHBand="0" w:evenHBand="0" w:firstRowFirstColumn="0" w:firstRowLastColumn="0" w:lastRowFirstColumn="0" w:lastRowLastColumn="0"/>
            <w:tcW w:w="2410" w:type="dxa"/>
          </w:tcPr>
          <w:p w14:paraId="4CE78375" w14:textId="4D66BAC0" w:rsidR="00BD6233" w:rsidRPr="001D248E" w:rsidRDefault="00C6284E" w:rsidP="001A0766">
            <w:pPr>
              <w:spacing w:beforeAutospacing="0" w:after="0" w:afterAutospacing="0"/>
              <w:rPr>
                <w:sz w:val="20"/>
                <w:szCs w:val="20"/>
              </w:rPr>
            </w:pPr>
            <w:r w:rsidRPr="001D248E">
              <w:rPr>
                <w:sz w:val="20"/>
                <w:szCs w:val="20"/>
              </w:rPr>
              <w:t>Employment Fund c</w:t>
            </w:r>
            <w:r w:rsidR="00BD6233" w:rsidRPr="001D248E">
              <w:rPr>
                <w:sz w:val="20"/>
                <w:szCs w:val="20"/>
              </w:rPr>
              <w:t>ategories</w:t>
            </w:r>
          </w:p>
        </w:tc>
        <w:tc>
          <w:tcPr>
            <w:tcW w:w="3473" w:type="dxa"/>
          </w:tcPr>
          <w:p w14:paraId="6F35D8D7" w14:textId="79173302" w:rsidR="004A7460" w:rsidRPr="001D248E" w:rsidRDefault="004A7460"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Accredited </w:t>
            </w:r>
            <w:r w:rsidR="006B0712" w:rsidRPr="001D248E">
              <w:rPr>
                <w:sz w:val="20"/>
                <w:szCs w:val="20"/>
              </w:rPr>
              <w:t>t</w:t>
            </w:r>
            <w:r w:rsidRPr="001D248E">
              <w:rPr>
                <w:sz w:val="20"/>
                <w:szCs w:val="20"/>
              </w:rPr>
              <w:t>raining</w:t>
            </w:r>
          </w:p>
          <w:p w14:paraId="7FCCA152" w14:textId="0480FF47" w:rsidR="004A7460" w:rsidRPr="001D248E" w:rsidRDefault="004A7460"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Clothing and </w:t>
            </w:r>
            <w:r w:rsidR="006B0712" w:rsidRPr="001D248E">
              <w:rPr>
                <w:sz w:val="20"/>
                <w:szCs w:val="20"/>
              </w:rPr>
              <w:t>p</w:t>
            </w:r>
            <w:r w:rsidRPr="001D248E">
              <w:rPr>
                <w:sz w:val="20"/>
                <w:szCs w:val="20"/>
              </w:rPr>
              <w:t xml:space="preserve">ersonal </w:t>
            </w:r>
            <w:r w:rsidR="006B0712" w:rsidRPr="001D248E">
              <w:rPr>
                <w:sz w:val="20"/>
                <w:szCs w:val="20"/>
              </w:rPr>
              <w:t>p</w:t>
            </w:r>
            <w:r w:rsidRPr="001D248E">
              <w:rPr>
                <w:sz w:val="20"/>
                <w:szCs w:val="20"/>
              </w:rPr>
              <w:t xml:space="preserve">rotective </w:t>
            </w:r>
            <w:r w:rsidR="006B0712" w:rsidRPr="001D248E">
              <w:rPr>
                <w:sz w:val="20"/>
                <w:szCs w:val="20"/>
              </w:rPr>
              <w:t>e</w:t>
            </w:r>
            <w:r w:rsidRPr="001D248E">
              <w:rPr>
                <w:sz w:val="20"/>
                <w:szCs w:val="20"/>
              </w:rPr>
              <w:t>quipment</w:t>
            </w:r>
          </w:p>
          <w:p w14:paraId="6855B24F" w14:textId="63CDF1E0" w:rsidR="004A7460" w:rsidRPr="001D248E" w:rsidRDefault="004A7460"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Driver’s </w:t>
            </w:r>
            <w:r w:rsidR="006B0712" w:rsidRPr="001D248E">
              <w:rPr>
                <w:sz w:val="20"/>
                <w:szCs w:val="20"/>
              </w:rPr>
              <w:t>l</w:t>
            </w:r>
            <w:r w:rsidRPr="001D248E">
              <w:rPr>
                <w:sz w:val="20"/>
                <w:szCs w:val="20"/>
              </w:rPr>
              <w:t>icence</w:t>
            </w:r>
          </w:p>
          <w:p w14:paraId="3AA673B7" w14:textId="77777777" w:rsidR="004A7460" w:rsidRPr="001D248E" w:rsidRDefault="004A7460"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Petrol</w:t>
            </w:r>
          </w:p>
          <w:p w14:paraId="1EB2065B" w14:textId="77777777" w:rsidR="004A7460" w:rsidRPr="001D248E" w:rsidRDefault="004A7460"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Phone credit and internet data</w:t>
            </w:r>
          </w:p>
          <w:p w14:paraId="2EAA807D" w14:textId="77777777" w:rsidR="004A7460" w:rsidRPr="001D248E" w:rsidRDefault="004A7460"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Police check</w:t>
            </w:r>
          </w:p>
          <w:p w14:paraId="5E10146C" w14:textId="6EC50938" w:rsidR="004A7460" w:rsidRPr="001D248E" w:rsidRDefault="004A7460"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Public </w:t>
            </w:r>
            <w:r w:rsidR="006B0712" w:rsidRPr="001D248E">
              <w:rPr>
                <w:sz w:val="20"/>
                <w:szCs w:val="20"/>
              </w:rPr>
              <w:t>t</w:t>
            </w:r>
            <w:r w:rsidRPr="001D248E">
              <w:rPr>
                <w:sz w:val="20"/>
                <w:szCs w:val="20"/>
              </w:rPr>
              <w:t>ransport</w:t>
            </w:r>
          </w:p>
          <w:p w14:paraId="29EC6B59" w14:textId="17FFAA4C" w:rsidR="004A7460" w:rsidRPr="001D248E" w:rsidRDefault="004A7460"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Relocation </w:t>
            </w:r>
            <w:r w:rsidR="006B0712" w:rsidRPr="001D248E">
              <w:rPr>
                <w:sz w:val="20"/>
                <w:szCs w:val="20"/>
              </w:rPr>
              <w:t>a</w:t>
            </w:r>
            <w:r w:rsidRPr="001D248E">
              <w:rPr>
                <w:sz w:val="20"/>
                <w:szCs w:val="20"/>
              </w:rPr>
              <w:t>ssistance</w:t>
            </w:r>
          </w:p>
          <w:p w14:paraId="6DDEEF53" w14:textId="77777777" w:rsidR="004A7460" w:rsidRPr="001D248E" w:rsidRDefault="004A7460"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Workplace checks</w:t>
            </w:r>
          </w:p>
          <w:p w14:paraId="2F595955" w14:textId="77F40A92" w:rsidR="004A7460" w:rsidRPr="001D248E" w:rsidRDefault="004A7460"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Work</w:t>
            </w:r>
            <w:r w:rsidR="006B0712" w:rsidRPr="001D248E">
              <w:rPr>
                <w:sz w:val="20"/>
                <w:szCs w:val="20"/>
              </w:rPr>
              <w:t>-</w:t>
            </w:r>
            <w:r w:rsidRPr="001D248E">
              <w:rPr>
                <w:sz w:val="20"/>
                <w:szCs w:val="20"/>
              </w:rPr>
              <w:t>related licen</w:t>
            </w:r>
            <w:r w:rsidR="006B0712" w:rsidRPr="001D248E">
              <w:rPr>
                <w:sz w:val="20"/>
                <w:szCs w:val="20"/>
              </w:rPr>
              <w:t>s</w:t>
            </w:r>
            <w:r w:rsidRPr="001D248E">
              <w:rPr>
                <w:sz w:val="20"/>
                <w:szCs w:val="20"/>
              </w:rPr>
              <w:t>ing</w:t>
            </w:r>
          </w:p>
          <w:p w14:paraId="68AB010F" w14:textId="68467740" w:rsidR="00BD6233" w:rsidRPr="001D248E" w:rsidRDefault="004A7460"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Work</w:t>
            </w:r>
            <w:r w:rsidR="006B0712" w:rsidRPr="001D248E">
              <w:rPr>
                <w:sz w:val="20"/>
                <w:szCs w:val="20"/>
              </w:rPr>
              <w:t>-</w:t>
            </w:r>
            <w:r w:rsidRPr="001D248E">
              <w:rPr>
                <w:sz w:val="20"/>
                <w:szCs w:val="20"/>
              </w:rPr>
              <w:t>related training</w:t>
            </w:r>
          </w:p>
        </w:tc>
        <w:tc>
          <w:tcPr>
            <w:tcW w:w="3473" w:type="dxa"/>
          </w:tcPr>
          <w:p w14:paraId="03548953" w14:textId="7259C7F6" w:rsidR="00BD6233" w:rsidRPr="001D248E" w:rsidRDefault="00BD6233"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Accredited </w:t>
            </w:r>
            <w:r w:rsidR="006B0712" w:rsidRPr="001D248E">
              <w:rPr>
                <w:sz w:val="20"/>
                <w:szCs w:val="20"/>
              </w:rPr>
              <w:t>t</w:t>
            </w:r>
            <w:r w:rsidRPr="001D248E">
              <w:rPr>
                <w:sz w:val="20"/>
                <w:szCs w:val="20"/>
              </w:rPr>
              <w:t>raining</w:t>
            </w:r>
          </w:p>
          <w:p w14:paraId="5D24E5B4" w14:textId="39995ECB" w:rsidR="00BD6233" w:rsidRPr="001D248E" w:rsidRDefault="001D25A5"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Activity costs</w:t>
            </w:r>
          </w:p>
          <w:p w14:paraId="6B8D1F34" w14:textId="79590FEA" w:rsidR="00BD6233" w:rsidRPr="001D248E" w:rsidRDefault="00BD6233"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Certified </w:t>
            </w:r>
            <w:r w:rsidR="0030614F" w:rsidRPr="001D248E">
              <w:rPr>
                <w:sz w:val="20"/>
                <w:szCs w:val="20"/>
              </w:rPr>
              <w:t>i</w:t>
            </w:r>
            <w:r w:rsidRPr="001D248E">
              <w:rPr>
                <w:sz w:val="20"/>
                <w:szCs w:val="20"/>
              </w:rPr>
              <w:t>nterpreters</w:t>
            </w:r>
          </w:p>
          <w:p w14:paraId="1FF3058E" w14:textId="563EDB4B" w:rsidR="00BD6233" w:rsidRPr="001D248E" w:rsidRDefault="00BD6233"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Cohort</w:t>
            </w:r>
            <w:r w:rsidR="0030614F" w:rsidRPr="001D248E">
              <w:rPr>
                <w:sz w:val="20"/>
                <w:szCs w:val="20"/>
              </w:rPr>
              <w:t>-s</w:t>
            </w:r>
            <w:r w:rsidRPr="001D248E">
              <w:rPr>
                <w:sz w:val="20"/>
                <w:szCs w:val="20"/>
              </w:rPr>
              <w:t xml:space="preserve">pecific </w:t>
            </w:r>
            <w:r w:rsidR="0030614F" w:rsidRPr="001D248E">
              <w:rPr>
                <w:sz w:val="20"/>
                <w:szCs w:val="20"/>
              </w:rPr>
              <w:t>t</w:t>
            </w:r>
            <w:r w:rsidRPr="001D248E">
              <w:rPr>
                <w:sz w:val="20"/>
                <w:szCs w:val="20"/>
              </w:rPr>
              <w:t>raining</w:t>
            </w:r>
          </w:p>
          <w:p w14:paraId="4928CF35" w14:textId="446FB765" w:rsidR="00BD6233" w:rsidRPr="001D248E" w:rsidRDefault="00BD6233"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Communications and </w:t>
            </w:r>
            <w:r w:rsidR="0030614F" w:rsidRPr="001D248E">
              <w:rPr>
                <w:sz w:val="20"/>
                <w:szCs w:val="20"/>
              </w:rPr>
              <w:t>t</w:t>
            </w:r>
            <w:r w:rsidRPr="001D248E">
              <w:rPr>
                <w:sz w:val="20"/>
                <w:szCs w:val="20"/>
              </w:rPr>
              <w:t>echnology</w:t>
            </w:r>
          </w:p>
          <w:p w14:paraId="3DA20E0E" w14:textId="590FBEE4" w:rsidR="00BD6233" w:rsidRPr="001D248E" w:rsidRDefault="00BD6233"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Non-</w:t>
            </w:r>
            <w:r w:rsidR="0030614F" w:rsidRPr="001D248E">
              <w:rPr>
                <w:sz w:val="20"/>
                <w:szCs w:val="20"/>
              </w:rPr>
              <w:t>v</w:t>
            </w:r>
            <w:r w:rsidRPr="001D248E">
              <w:rPr>
                <w:sz w:val="20"/>
                <w:szCs w:val="20"/>
              </w:rPr>
              <w:t xml:space="preserve">ocational </w:t>
            </w:r>
            <w:r w:rsidR="0030614F" w:rsidRPr="001D248E">
              <w:rPr>
                <w:sz w:val="20"/>
                <w:szCs w:val="20"/>
              </w:rPr>
              <w:t>s</w:t>
            </w:r>
            <w:r w:rsidRPr="001D248E">
              <w:rPr>
                <w:sz w:val="20"/>
                <w:szCs w:val="20"/>
              </w:rPr>
              <w:t>upport</w:t>
            </w:r>
          </w:p>
          <w:p w14:paraId="0D01F4D9" w14:textId="4C1B08DE" w:rsidR="00BD6233" w:rsidRPr="001D248E" w:rsidRDefault="00BD6233"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Professional </w:t>
            </w:r>
            <w:r w:rsidR="0030614F" w:rsidRPr="001D248E">
              <w:rPr>
                <w:sz w:val="20"/>
                <w:szCs w:val="20"/>
              </w:rPr>
              <w:t>s</w:t>
            </w:r>
            <w:r w:rsidRPr="001D248E">
              <w:rPr>
                <w:sz w:val="20"/>
                <w:szCs w:val="20"/>
              </w:rPr>
              <w:t>ervices</w:t>
            </w:r>
          </w:p>
          <w:p w14:paraId="1F1AE06E" w14:textId="72D38412" w:rsidR="00BD6233" w:rsidRPr="001D248E" w:rsidRDefault="00BD6233"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Provider </w:t>
            </w:r>
            <w:r w:rsidR="0030614F" w:rsidRPr="001D248E">
              <w:rPr>
                <w:sz w:val="20"/>
                <w:szCs w:val="20"/>
              </w:rPr>
              <w:t>i</w:t>
            </w:r>
            <w:r w:rsidRPr="001D248E">
              <w:rPr>
                <w:sz w:val="20"/>
                <w:szCs w:val="20"/>
              </w:rPr>
              <w:t xml:space="preserve">ndigenous </w:t>
            </w:r>
            <w:r w:rsidR="0030614F" w:rsidRPr="001D248E">
              <w:rPr>
                <w:sz w:val="20"/>
                <w:szCs w:val="20"/>
              </w:rPr>
              <w:t>m</w:t>
            </w:r>
            <w:r w:rsidRPr="001D248E">
              <w:rPr>
                <w:sz w:val="20"/>
                <w:szCs w:val="20"/>
              </w:rPr>
              <w:t xml:space="preserve">entoring </w:t>
            </w:r>
            <w:r w:rsidR="0030614F" w:rsidRPr="001D248E">
              <w:rPr>
                <w:sz w:val="20"/>
                <w:szCs w:val="20"/>
              </w:rPr>
              <w:t>c</w:t>
            </w:r>
            <w:r w:rsidRPr="001D248E">
              <w:rPr>
                <w:sz w:val="20"/>
                <w:szCs w:val="20"/>
              </w:rPr>
              <w:t>apability</w:t>
            </w:r>
          </w:p>
          <w:p w14:paraId="6520AD42" w14:textId="0FDE23A3" w:rsidR="00BD6233" w:rsidRPr="001D248E" w:rsidRDefault="0030614F"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r</w:t>
            </w:r>
            <w:r w:rsidR="00BD6233" w:rsidRPr="001D248E">
              <w:rPr>
                <w:sz w:val="20"/>
                <w:szCs w:val="20"/>
              </w:rPr>
              <w:t xml:space="preserve">elocation </w:t>
            </w:r>
            <w:r w:rsidRPr="001D248E">
              <w:rPr>
                <w:sz w:val="20"/>
                <w:szCs w:val="20"/>
              </w:rPr>
              <w:t>a</w:t>
            </w:r>
            <w:r w:rsidR="00BD6233" w:rsidRPr="001D248E">
              <w:rPr>
                <w:sz w:val="20"/>
                <w:szCs w:val="20"/>
              </w:rPr>
              <w:t>ssistance</w:t>
            </w:r>
          </w:p>
          <w:p w14:paraId="31A399E4" w14:textId="77777777" w:rsidR="00BD6233" w:rsidRPr="001D248E" w:rsidRDefault="00BD6233"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Transport</w:t>
            </w:r>
          </w:p>
          <w:p w14:paraId="6C537C4B" w14:textId="5809DF1B" w:rsidR="00BD6233" w:rsidRPr="001D248E" w:rsidRDefault="00BD6233"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 xml:space="preserve">Wage </w:t>
            </w:r>
            <w:r w:rsidR="0030614F" w:rsidRPr="001D248E">
              <w:rPr>
                <w:sz w:val="20"/>
                <w:szCs w:val="20"/>
              </w:rPr>
              <w:t>s</w:t>
            </w:r>
            <w:r w:rsidRPr="001D248E">
              <w:rPr>
                <w:sz w:val="20"/>
                <w:szCs w:val="20"/>
              </w:rPr>
              <w:t>ubsidies</w:t>
            </w:r>
          </w:p>
          <w:p w14:paraId="735F1AA7" w14:textId="41168706" w:rsidR="004A7460" w:rsidRPr="001D248E" w:rsidRDefault="004A7460"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t>Work-</w:t>
            </w:r>
            <w:r w:rsidR="0030614F" w:rsidRPr="001D248E">
              <w:rPr>
                <w:sz w:val="20"/>
                <w:szCs w:val="20"/>
              </w:rPr>
              <w:t>r</w:t>
            </w:r>
            <w:r w:rsidRPr="001D248E">
              <w:rPr>
                <w:sz w:val="20"/>
                <w:szCs w:val="20"/>
              </w:rPr>
              <w:t xml:space="preserve">elated </w:t>
            </w:r>
            <w:r w:rsidR="0030614F" w:rsidRPr="001D248E">
              <w:rPr>
                <w:sz w:val="20"/>
                <w:szCs w:val="20"/>
              </w:rPr>
              <w:t>i</w:t>
            </w:r>
            <w:r w:rsidRPr="001D248E">
              <w:rPr>
                <w:sz w:val="20"/>
                <w:szCs w:val="20"/>
              </w:rPr>
              <w:t>te</w:t>
            </w:r>
            <w:r w:rsidR="00C15E4B" w:rsidRPr="001D248E">
              <w:rPr>
                <w:sz w:val="20"/>
                <w:szCs w:val="20"/>
              </w:rPr>
              <w:t>m</w:t>
            </w:r>
            <w:r w:rsidRPr="001D248E">
              <w:rPr>
                <w:sz w:val="20"/>
                <w:szCs w:val="20"/>
              </w:rPr>
              <w:t>s</w:t>
            </w:r>
          </w:p>
          <w:p w14:paraId="59D4397D" w14:textId="23B87F9C" w:rsidR="00BD6233" w:rsidRPr="001D248E" w:rsidRDefault="00BD6233" w:rsidP="001E55F8">
            <w:pPr>
              <w:pStyle w:val="ListParagraph"/>
              <w:numPr>
                <w:ilvl w:val="0"/>
                <w:numId w:val="5"/>
              </w:numPr>
              <w:spacing w:before="0" w:after="0" w:line="240" w:lineRule="auto"/>
              <w:ind w:left="515"/>
              <w:cnfStyle w:val="000000000000" w:firstRow="0" w:lastRow="0" w:firstColumn="0" w:lastColumn="0" w:oddVBand="0" w:evenVBand="0" w:oddHBand="0" w:evenHBand="0" w:firstRowFirstColumn="0" w:firstRowLastColumn="0" w:lastRowFirstColumn="0" w:lastRowLastColumn="0"/>
              <w:rPr>
                <w:sz w:val="20"/>
                <w:szCs w:val="20"/>
              </w:rPr>
            </w:pPr>
            <w:r w:rsidRPr="001D248E">
              <w:rPr>
                <w:sz w:val="20"/>
                <w:szCs w:val="20"/>
              </w:rPr>
              <w:lastRenderedPageBreak/>
              <w:t>Work-</w:t>
            </w:r>
            <w:r w:rsidR="0030614F" w:rsidRPr="001D248E">
              <w:rPr>
                <w:sz w:val="20"/>
                <w:szCs w:val="20"/>
              </w:rPr>
              <w:t>r</w:t>
            </w:r>
            <w:r w:rsidRPr="001D248E">
              <w:rPr>
                <w:sz w:val="20"/>
                <w:szCs w:val="20"/>
              </w:rPr>
              <w:t xml:space="preserve">elated </w:t>
            </w:r>
            <w:r w:rsidR="0030614F" w:rsidRPr="001D248E">
              <w:rPr>
                <w:sz w:val="20"/>
                <w:szCs w:val="20"/>
              </w:rPr>
              <w:t>t</w:t>
            </w:r>
            <w:r w:rsidRPr="001D248E">
              <w:rPr>
                <w:sz w:val="20"/>
                <w:szCs w:val="20"/>
              </w:rPr>
              <w:t xml:space="preserve">raining and </w:t>
            </w:r>
            <w:r w:rsidR="0030614F" w:rsidRPr="001D248E">
              <w:rPr>
                <w:sz w:val="20"/>
                <w:szCs w:val="20"/>
              </w:rPr>
              <w:t>l</w:t>
            </w:r>
            <w:r w:rsidRPr="001D248E">
              <w:rPr>
                <w:sz w:val="20"/>
                <w:szCs w:val="20"/>
              </w:rPr>
              <w:t>icensing</w:t>
            </w:r>
          </w:p>
        </w:tc>
      </w:tr>
    </w:tbl>
    <w:bookmarkEnd w:id="57"/>
    <w:p w14:paraId="12D6F966" w14:textId="780437E5" w:rsidR="00BD6233" w:rsidRPr="002F3522" w:rsidRDefault="00BD6233" w:rsidP="00684CB4">
      <w:pPr>
        <w:spacing w:before="240"/>
      </w:pPr>
      <w:r>
        <w:lastRenderedPageBreak/>
        <w:t>Each</w:t>
      </w:r>
      <w:r w:rsidR="00F6746A">
        <w:t xml:space="preserve"> p</w:t>
      </w:r>
      <w:r>
        <w:t>rovider receives credits</w:t>
      </w:r>
      <w:r w:rsidR="0018429F">
        <w:t xml:space="preserve"> to a fund</w:t>
      </w:r>
      <w:r>
        <w:t xml:space="preserve"> they can claim </w:t>
      </w:r>
      <w:r w:rsidR="008D0838">
        <w:t xml:space="preserve">reimbursement </w:t>
      </w:r>
      <w:r w:rsidR="0018429F">
        <w:t xml:space="preserve">against </w:t>
      </w:r>
      <w:r>
        <w:t xml:space="preserve">for the purchase of goods and services that support and assist </w:t>
      </w:r>
      <w:r w:rsidR="00243416">
        <w:t>individuals</w:t>
      </w:r>
      <w:r w:rsidR="008D0838">
        <w:t xml:space="preserve"> </w:t>
      </w:r>
      <w:r>
        <w:t>to gain the tools and build the skills and experience they need to get and keep a job.</w:t>
      </w:r>
      <w:r w:rsidR="00287F34">
        <w:t xml:space="preserve"> These credits are not tied to particular individuals and</w:t>
      </w:r>
      <w:r w:rsidR="00B23B92">
        <w:t xml:space="preserve"> they</w:t>
      </w:r>
      <w:r w:rsidR="00287F34">
        <w:t xml:space="preserve"> can be spent </w:t>
      </w:r>
      <w:r w:rsidR="005C1D1E">
        <w:t>according to</w:t>
      </w:r>
      <w:r w:rsidR="00287F34">
        <w:t xml:space="preserve"> the guidelines on any eligible individual.</w:t>
      </w:r>
    </w:p>
    <w:p w14:paraId="4A13CAB1" w14:textId="4F174555" w:rsidR="00A6743D" w:rsidRDefault="00A6743D" w:rsidP="00A6743D">
      <w:pPr>
        <w:pStyle w:val="Heading2"/>
        <w:rPr>
          <w:lang w:val="en"/>
        </w:rPr>
      </w:pPr>
      <w:bookmarkStart w:id="58" w:name="_Toc95916412"/>
      <w:bookmarkStart w:id="59" w:name="_Toc107931472"/>
      <w:bookmarkStart w:id="60" w:name="_Toc129962112"/>
      <w:r>
        <w:rPr>
          <w:lang w:val="en"/>
        </w:rPr>
        <w:t>2.7</w:t>
      </w:r>
      <w:r>
        <w:rPr>
          <w:lang w:val="en"/>
        </w:rPr>
        <w:tab/>
      </w:r>
      <w:bookmarkEnd w:id="58"/>
      <w:r>
        <w:rPr>
          <w:lang w:val="en"/>
        </w:rPr>
        <w:t>Workforce Australia Employment Services</w:t>
      </w:r>
      <w:bookmarkEnd w:id="59"/>
      <w:r w:rsidR="00EC5954">
        <w:rPr>
          <w:lang w:val="en"/>
        </w:rPr>
        <w:t xml:space="preserve"> for </w:t>
      </w:r>
      <w:r w:rsidR="00BC4B17">
        <w:rPr>
          <w:lang w:val="en"/>
        </w:rPr>
        <w:t>b</w:t>
      </w:r>
      <w:r w:rsidR="00EC5954">
        <w:rPr>
          <w:lang w:val="en"/>
        </w:rPr>
        <w:t>usiness</w:t>
      </w:r>
      <w:r w:rsidR="00BC4B17">
        <w:rPr>
          <w:lang w:val="en"/>
        </w:rPr>
        <w:t>es</w:t>
      </w:r>
      <w:bookmarkEnd w:id="60"/>
    </w:p>
    <w:p w14:paraId="701028E8" w14:textId="2F328A41" w:rsidR="006B5BC6" w:rsidRDefault="006B5BC6" w:rsidP="006B5BC6">
      <w:pPr>
        <w:rPr>
          <w:lang w:val="en"/>
        </w:rPr>
      </w:pPr>
      <w:r>
        <w:rPr>
          <w:lang w:val="en"/>
        </w:rPr>
        <w:t xml:space="preserve">Workforce Australia Employment Services is designed to offer improved support to businesses with intensive recruitment and workforce planning solutions. </w:t>
      </w:r>
    </w:p>
    <w:p w14:paraId="6005C8C1" w14:textId="4ACBBDAC" w:rsidR="00C15E4B" w:rsidRPr="0018429F" w:rsidRDefault="0018429F" w:rsidP="0018429F">
      <w:pPr>
        <w:pStyle w:val="Heading3"/>
      </w:pPr>
      <w:bookmarkStart w:id="61" w:name="_Toc129962113"/>
      <w:r>
        <w:t>2.7.1</w:t>
      </w:r>
      <w:r>
        <w:tab/>
      </w:r>
      <w:r w:rsidR="00C15E4B" w:rsidRPr="0018429F">
        <w:t>Workforce Australia Online</w:t>
      </w:r>
      <w:r w:rsidR="00111891" w:rsidRPr="0018429F">
        <w:t xml:space="preserve"> for </w:t>
      </w:r>
      <w:r w:rsidR="00BC4B17">
        <w:t>b</w:t>
      </w:r>
      <w:r w:rsidR="00111891" w:rsidRPr="0018429F">
        <w:t>usinesses</w:t>
      </w:r>
      <w:bookmarkEnd w:id="61"/>
    </w:p>
    <w:p w14:paraId="44ADEA6A" w14:textId="1353D679" w:rsidR="00A378A3" w:rsidRDefault="006B5BC6" w:rsidP="001D248E">
      <w:pPr>
        <w:pStyle w:val="ListBullet"/>
        <w:numPr>
          <w:ilvl w:val="0"/>
          <w:numId w:val="0"/>
        </w:numPr>
        <w:spacing w:before="120" w:after="120" w:line="276" w:lineRule="auto"/>
      </w:pPr>
      <w:r>
        <w:rPr>
          <w:lang w:val="en"/>
        </w:rPr>
        <w:t>Businesses can self-manage their recruitment needs through Workforce Australia Online</w:t>
      </w:r>
      <w:r w:rsidR="00C677D3">
        <w:rPr>
          <w:lang w:val="en"/>
        </w:rPr>
        <w:t>,</w:t>
      </w:r>
      <w:r w:rsidR="00111891">
        <w:rPr>
          <w:lang w:val="en"/>
        </w:rPr>
        <w:t xml:space="preserve"> </w:t>
      </w:r>
      <w:r>
        <w:rPr>
          <w:lang w:val="en"/>
        </w:rPr>
        <w:t>with applicant matching. The online platform is designed to enable businesses to search for and find suitable individuals to fill their vacancies at no cost. They have access to a pool of individuals</w:t>
      </w:r>
      <w:r w:rsidR="00123592">
        <w:rPr>
          <w:lang w:val="en"/>
        </w:rPr>
        <w:t>,</w:t>
      </w:r>
      <w:r>
        <w:rPr>
          <w:lang w:val="en"/>
        </w:rPr>
        <w:t xml:space="preserve"> with filtering and search functionality to find suitable candidates.</w:t>
      </w:r>
    </w:p>
    <w:p w14:paraId="160350FB" w14:textId="4901B186" w:rsidR="00C15E4B" w:rsidRDefault="0018429F" w:rsidP="00615A79">
      <w:pPr>
        <w:pStyle w:val="Heading3"/>
      </w:pPr>
      <w:bookmarkStart w:id="62" w:name="_Toc129962114"/>
      <w:r>
        <w:t>2.7.2</w:t>
      </w:r>
      <w:r>
        <w:tab/>
      </w:r>
      <w:r w:rsidR="00C15E4B">
        <w:t xml:space="preserve">Businesses using Workforce Australia </w:t>
      </w:r>
      <w:r w:rsidR="00C15E4B" w:rsidRPr="00845503">
        <w:t>Services</w:t>
      </w:r>
      <w:bookmarkEnd w:id="62"/>
    </w:p>
    <w:p w14:paraId="7A1F6C0A" w14:textId="1257A1F9" w:rsidR="00653B74" w:rsidRDefault="00C15E4B" w:rsidP="00C15E4B">
      <w:pPr>
        <w:rPr>
          <w:lang w:val="en"/>
        </w:rPr>
      </w:pPr>
      <w:r w:rsidRPr="00615A79">
        <w:rPr>
          <w:lang w:val="en"/>
        </w:rPr>
        <w:t>Providers are required to have a comprehensive strategy for engaging with and</w:t>
      </w:r>
      <w:r>
        <w:rPr>
          <w:lang w:val="en"/>
        </w:rPr>
        <w:t xml:space="preserve"> </w:t>
      </w:r>
      <w:r w:rsidRPr="00615A79">
        <w:rPr>
          <w:lang w:val="en"/>
        </w:rPr>
        <w:t xml:space="preserve">supporting </w:t>
      </w:r>
      <w:r w:rsidR="00111891">
        <w:rPr>
          <w:lang w:val="en"/>
        </w:rPr>
        <w:t>businesses</w:t>
      </w:r>
      <w:r w:rsidRPr="00615A79">
        <w:rPr>
          <w:lang w:val="en"/>
        </w:rPr>
        <w:t xml:space="preserve"> in the locations where they are licensed to deliver services. As part of this strategy,</w:t>
      </w:r>
      <w:r>
        <w:rPr>
          <w:lang w:val="en"/>
        </w:rPr>
        <w:t xml:space="preserve"> p</w:t>
      </w:r>
      <w:r w:rsidRPr="00615A79">
        <w:rPr>
          <w:lang w:val="en"/>
        </w:rPr>
        <w:t xml:space="preserve">roviders should tailor services </w:t>
      </w:r>
      <w:r w:rsidR="00123592">
        <w:rPr>
          <w:lang w:val="en"/>
        </w:rPr>
        <w:t>in a way that</w:t>
      </w:r>
      <w:r w:rsidR="00123592" w:rsidRPr="00615A79">
        <w:rPr>
          <w:lang w:val="en"/>
        </w:rPr>
        <w:t xml:space="preserve"> </w:t>
      </w:r>
      <w:r w:rsidRPr="00615A79">
        <w:rPr>
          <w:lang w:val="en"/>
        </w:rPr>
        <w:t>reflect</w:t>
      </w:r>
      <w:r w:rsidR="00123592">
        <w:rPr>
          <w:lang w:val="en"/>
        </w:rPr>
        <w:t>s</w:t>
      </w:r>
      <w:r w:rsidRPr="00615A79">
        <w:rPr>
          <w:lang w:val="en"/>
        </w:rPr>
        <w:t xml:space="preserve"> an understanding of the local labour market, including key</w:t>
      </w:r>
      <w:r>
        <w:rPr>
          <w:lang w:val="en"/>
        </w:rPr>
        <w:t xml:space="preserve"> </w:t>
      </w:r>
      <w:r w:rsidRPr="00615A79">
        <w:rPr>
          <w:lang w:val="en"/>
        </w:rPr>
        <w:t xml:space="preserve">employers and priority industries. </w:t>
      </w:r>
    </w:p>
    <w:p w14:paraId="67239AB5" w14:textId="51F8C878" w:rsidR="00E57077" w:rsidRDefault="00C15E4B" w:rsidP="00C15E4B">
      <w:pPr>
        <w:rPr>
          <w:lang w:val="en"/>
        </w:rPr>
      </w:pPr>
      <w:r w:rsidRPr="00615A79">
        <w:rPr>
          <w:lang w:val="en"/>
        </w:rPr>
        <w:t xml:space="preserve">Providers </w:t>
      </w:r>
      <w:r w:rsidR="002A0D13">
        <w:rPr>
          <w:lang w:val="en"/>
        </w:rPr>
        <w:t>are expected to</w:t>
      </w:r>
      <w:r w:rsidR="00544CBE">
        <w:rPr>
          <w:lang w:val="en"/>
        </w:rPr>
        <w:t>:</w:t>
      </w:r>
    </w:p>
    <w:p w14:paraId="579C9160" w14:textId="502F8CCB" w:rsidR="00615A79" w:rsidRPr="00E57077" w:rsidRDefault="00C15E4B" w:rsidP="00E57077">
      <w:pPr>
        <w:pStyle w:val="Bullet1"/>
      </w:pPr>
      <w:bookmarkStart w:id="63" w:name="_Hlk129961830"/>
      <w:r w:rsidRPr="00E57077">
        <w:t>develop and maintain relationships with local</w:t>
      </w:r>
      <w:r w:rsidR="005E3F96" w:rsidRPr="00E57077">
        <w:t xml:space="preserve"> </w:t>
      </w:r>
      <w:r w:rsidR="00111891">
        <w:t>businesse</w:t>
      </w:r>
      <w:r w:rsidR="00111891" w:rsidRPr="00E57077">
        <w:t xml:space="preserve">s </w:t>
      </w:r>
      <w:r w:rsidRPr="00E57077">
        <w:t>to understand their recruitment needs</w:t>
      </w:r>
      <w:r w:rsidR="00544CBE">
        <w:t>,</w:t>
      </w:r>
      <w:r w:rsidRPr="00E57077">
        <w:t xml:space="preserve"> </w:t>
      </w:r>
      <w:r w:rsidR="002A0D13" w:rsidRPr="00E57077">
        <w:t>as well as strong links with local community services to facilitate suitable pathways to employment for participants who need additional support</w:t>
      </w:r>
      <w:r w:rsidR="00615A79" w:rsidRPr="00E57077">
        <w:t xml:space="preserve"> </w:t>
      </w:r>
    </w:p>
    <w:p w14:paraId="334E0A14" w14:textId="2B8E9CD7" w:rsidR="001E55F8" w:rsidRDefault="001E55F8" w:rsidP="001E55F8">
      <w:pPr>
        <w:pStyle w:val="Bullet1"/>
      </w:pPr>
      <w:r>
        <w:t>o</w:t>
      </w:r>
      <w:r w:rsidRPr="00615A79">
        <w:t>rganis</w:t>
      </w:r>
      <w:r>
        <w:t>e</w:t>
      </w:r>
      <w:r w:rsidRPr="00615A79">
        <w:t xml:space="preserve"> pre-employment opportunities for </w:t>
      </w:r>
      <w:r>
        <w:t>businesse</w:t>
      </w:r>
      <w:r w:rsidRPr="00615A79">
        <w:t xml:space="preserve">s to prepare and trial </w:t>
      </w:r>
      <w:r>
        <w:rPr>
          <w:lang w:val="en"/>
        </w:rPr>
        <w:t>participants</w:t>
      </w:r>
      <w:r w:rsidRPr="00615A79">
        <w:t>, including work experience</w:t>
      </w:r>
      <w:r>
        <w:t xml:space="preserve"> and </w:t>
      </w:r>
      <w:r w:rsidRPr="00615A79">
        <w:t xml:space="preserve">work trials </w:t>
      </w:r>
    </w:p>
    <w:p w14:paraId="53E56FCA" w14:textId="1923A033" w:rsidR="001E55F8" w:rsidRPr="00615A79" w:rsidRDefault="001E55F8" w:rsidP="001E55F8">
      <w:pPr>
        <w:pStyle w:val="Bullet1"/>
      </w:pPr>
      <w:r>
        <w:t xml:space="preserve">provide </w:t>
      </w:r>
      <w:r w:rsidRPr="00615A79">
        <w:t>post-placement support</w:t>
      </w:r>
      <w:r>
        <w:t>, for employers and participants where needed</w:t>
      </w:r>
    </w:p>
    <w:p w14:paraId="23FE8003" w14:textId="2B9F02DC" w:rsidR="001E55F8" w:rsidRPr="00615A79" w:rsidRDefault="001E55F8" w:rsidP="001E55F8">
      <w:pPr>
        <w:pStyle w:val="Bullet1"/>
      </w:pPr>
      <w:r w:rsidRPr="00615A79">
        <w:t>improv</w:t>
      </w:r>
      <w:r>
        <w:t>e</w:t>
      </w:r>
      <w:r w:rsidRPr="00615A79">
        <w:t xml:space="preserve"> the alignment of skills and training </w:t>
      </w:r>
      <w:r w:rsidRPr="00845503">
        <w:t>gained</w:t>
      </w:r>
      <w:r w:rsidRPr="00615A79">
        <w:t xml:space="preserve"> by </w:t>
      </w:r>
      <w:r>
        <w:rPr>
          <w:lang w:val="en"/>
        </w:rPr>
        <w:t>participants with</w:t>
      </w:r>
      <w:r w:rsidRPr="00615A79">
        <w:t xml:space="preserve"> </w:t>
      </w:r>
      <w:r>
        <w:t xml:space="preserve">the </w:t>
      </w:r>
      <w:r w:rsidRPr="00615A79">
        <w:t>needs</w:t>
      </w:r>
      <w:r>
        <w:t xml:space="preserve"> of businesses</w:t>
      </w:r>
    </w:p>
    <w:p w14:paraId="0B136C83" w14:textId="77777777" w:rsidR="001E55F8" w:rsidRPr="00615A79" w:rsidRDefault="001E55F8" w:rsidP="001E55F8">
      <w:pPr>
        <w:pStyle w:val="Bullet1"/>
      </w:pPr>
      <w:r w:rsidRPr="00615A79">
        <w:t>collaborat</w:t>
      </w:r>
      <w:r>
        <w:t>e</w:t>
      </w:r>
      <w:r w:rsidRPr="00615A79">
        <w:t xml:space="preserve"> with other </w:t>
      </w:r>
      <w:r>
        <w:t>p</w:t>
      </w:r>
      <w:r w:rsidRPr="00615A79">
        <w:t xml:space="preserve">roviders and services to identify and refer suitable </w:t>
      </w:r>
      <w:r>
        <w:rPr>
          <w:lang w:val="en"/>
        </w:rPr>
        <w:t xml:space="preserve">participants </w:t>
      </w:r>
      <w:r w:rsidRPr="00615A79">
        <w:t>for major</w:t>
      </w:r>
      <w:r>
        <w:t xml:space="preserve"> businesse</w:t>
      </w:r>
      <w:r w:rsidRPr="00615A79">
        <w:t>s and significant projects</w:t>
      </w:r>
    </w:p>
    <w:p w14:paraId="6CB14D67" w14:textId="46A161FC" w:rsidR="001E55F8" w:rsidRDefault="001E55F8" w:rsidP="001E55F8">
      <w:pPr>
        <w:pStyle w:val="Bullet1"/>
      </w:pPr>
      <w:r>
        <w:t>work closely with businesses to organise licences and other support individuals may need to start the new job.</w:t>
      </w:r>
    </w:p>
    <w:p w14:paraId="4832F633" w14:textId="1A593E22" w:rsidR="006B5BC6" w:rsidRDefault="006B5BC6" w:rsidP="001E55F8">
      <w:pPr>
        <w:pStyle w:val="Heading3"/>
        <w:rPr>
          <w:lang w:val="en"/>
        </w:rPr>
      </w:pPr>
      <w:bookmarkStart w:id="64" w:name="_Toc129962115"/>
      <w:bookmarkEnd w:id="63"/>
      <w:r>
        <w:rPr>
          <w:lang w:val="en"/>
        </w:rPr>
        <w:lastRenderedPageBreak/>
        <w:t>2.7.</w:t>
      </w:r>
      <w:r w:rsidR="0018429F">
        <w:rPr>
          <w:lang w:val="en"/>
        </w:rPr>
        <w:t>3</w:t>
      </w:r>
      <w:r w:rsidR="0018429F">
        <w:rPr>
          <w:lang w:val="en"/>
        </w:rPr>
        <w:tab/>
      </w:r>
      <w:r>
        <w:rPr>
          <w:lang w:val="en"/>
        </w:rPr>
        <w:t>Workforce Specialists</w:t>
      </w:r>
      <w:bookmarkEnd w:id="64"/>
    </w:p>
    <w:p w14:paraId="4A103F8D" w14:textId="333295B1" w:rsidR="00EA430B" w:rsidRDefault="001E55F8" w:rsidP="006B5BC6">
      <w:pPr>
        <w:rPr>
          <w:lang w:val="en"/>
        </w:rPr>
      </w:pPr>
      <w:r>
        <w:rPr>
          <w:lang w:val="en"/>
        </w:rPr>
        <w:t>For business and industry groups needing support with larger scale recruitment, tailored projects may be delivered by Workforce Specialists.</w:t>
      </w:r>
      <w:r>
        <w:rPr>
          <w:rStyle w:val="FootnoteReference"/>
          <w:lang w:val="en"/>
        </w:rPr>
        <w:footnoteReference w:id="12"/>
      </w:r>
      <w:r>
        <w:rPr>
          <w:lang w:val="en"/>
        </w:rPr>
        <w:t xml:space="preserve"> This approach is designed to enable the department to strategically and rapidly respond to labour demand opportunities</w:t>
      </w:r>
      <w:r w:rsidR="006B5BC6">
        <w:rPr>
          <w:lang w:val="en"/>
        </w:rPr>
        <w:t xml:space="preserve">. </w:t>
      </w:r>
    </w:p>
    <w:p w14:paraId="2719270E" w14:textId="6A51CAE6" w:rsidR="00EA430B" w:rsidRDefault="00EA430B">
      <w:pPr>
        <w:spacing w:after="160" w:line="259" w:lineRule="auto"/>
        <w:rPr>
          <w:lang w:val="en"/>
        </w:rPr>
      </w:pPr>
      <w:r>
        <w:rPr>
          <w:lang w:val="en"/>
        </w:rPr>
        <w:br w:type="page"/>
      </w:r>
    </w:p>
    <w:p w14:paraId="4AAE4983" w14:textId="38E61D20" w:rsidR="00BD6233" w:rsidRDefault="00BD6233" w:rsidP="00684CB4">
      <w:pPr>
        <w:pStyle w:val="Heading1"/>
      </w:pPr>
      <w:bookmarkStart w:id="65" w:name="_Toc107931473"/>
      <w:bookmarkStart w:id="66" w:name="_Toc129962116"/>
      <w:r>
        <w:lastRenderedPageBreak/>
        <w:t>3.</w:t>
      </w:r>
      <w:r>
        <w:tab/>
      </w:r>
      <w:r w:rsidR="00287F34" w:rsidRPr="005F31D2">
        <w:t>Th</w:t>
      </w:r>
      <w:r w:rsidR="00287F34" w:rsidRPr="007F5418">
        <w:t xml:space="preserve">e </w:t>
      </w:r>
      <w:r w:rsidR="00BA46FD" w:rsidRPr="00F911F7">
        <w:t>e</w:t>
      </w:r>
      <w:r w:rsidRPr="00FE26B7">
        <w:t>valuation</w:t>
      </w:r>
      <w:bookmarkEnd w:id="65"/>
      <w:bookmarkEnd w:id="66"/>
    </w:p>
    <w:p w14:paraId="1B4701EE" w14:textId="2110A61E" w:rsidR="00BD6233" w:rsidRDefault="00BD6233" w:rsidP="00BD6233">
      <w:pPr>
        <w:rPr>
          <w:rFonts w:cs="Calibri"/>
        </w:rPr>
      </w:pPr>
      <w:r>
        <w:rPr>
          <w:rFonts w:cs="Calibri"/>
        </w:rPr>
        <w:t xml:space="preserve">Program evaluation informs future policy development, drives continuous improvement and innovation and contributes to the Australian Government’s transparency and accountability agenda. With the implementation of the enhanced </w:t>
      </w:r>
      <w:r w:rsidRPr="00845503">
        <w:rPr>
          <w:rFonts w:cs="Calibri"/>
        </w:rPr>
        <w:t>Commonwealth performance framework</w:t>
      </w:r>
      <w:r>
        <w:rPr>
          <w:rFonts w:cs="Calibri"/>
        </w:rPr>
        <w:t xml:space="preserve"> in July 2015 under the requirements of the </w:t>
      </w:r>
      <w:r w:rsidRPr="001D248E">
        <w:rPr>
          <w:rFonts w:cs="Calibri"/>
        </w:rPr>
        <w:t>PGPA Act</w:t>
      </w:r>
      <w:r>
        <w:rPr>
          <w:rFonts w:cs="Calibri"/>
        </w:rPr>
        <w:t>, evidence generated from</w:t>
      </w:r>
      <w:r w:rsidR="007C6EB8">
        <w:rPr>
          <w:rFonts w:cs="Calibri"/>
        </w:rPr>
        <w:t xml:space="preserve"> the</w:t>
      </w:r>
      <w:r>
        <w:rPr>
          <w:rFonts w:cs="Calibri"/>
        </w:rPr>
        <w:t xml:space="preserve"> evaluation can also be used to support good performance reporting in annual performance statements. </w:t>
      </w:r>
    </w:p>
    <w:p w14:paraId="0E21CB0D" w14:textId="32BCAC2B" w:rsidR="00BD6233" w:rsidRDefault="00BD6233" w:rsidP="00BD6233">
      <w:pPr>
        <w:rPr>
          <w:rFonts w:cs="Calibri"/>
        </w:rPr>
      </w:pPr>
      <w:r>
        <w:rPr>
          <w:rFonts w:cs="Calibri"/>
        </w:rPr>
        <w:t xml:space="preserve">Evaluations </w:t>
      </w:r>
      <w:r w:rsidR="00E8183F">
        <w:rPr>
          <w:rFonts w:cs="Calibri"/>
        </w:rPr>
        <w:t xml:space="preserve">often </w:t>
      </w:r>
      <w:r>
        <w:rPr>
          <w:rFonts w:cs="Calibri"/>
        </w:rPr>
        <w:t xml:space="preserve">need to adopt a flexible approach, recognising that as the evaluation progresses, new questions may emerge, and some of the questions identified as important at the outset may become </w:t>
      </w:r>
      <w:r w:rsidR="00287F34">
        <w:rPr>
          <w:rFonts w:cs="Calibri"/>
        </w:rPr>
        <w:t xml:space="preserve">more, or </w:t>
      </w:r>
      <w:r>
        <w:rPr>
          <w:rFonts w:cs="Calibri"/>
        </w:rPr>
        <w:t>less</w:t>
      </w:r>
      <w:r w:rsidR="00287F34">
        <w:rPr>
          <w:rFonts w:cs="Calibri"/>
        </w:rPr>
        <w:t>,</w:t>
      </w:r>
      <w:r>
        <w:rPr>
          <w:rFonts w:cs="Calibri"/>
        </w:rPr>
        <w:t xml:space="preserve"> </w:t>
      </w:r>
      <w:r w:rsidR="008D0838">
        <w:rPr>
          <w:rFonts w:cs="Calibri"/>
        </w:rPr>
        <w:t>so</w:t>
      </w:r>
      <w:r>
        <w:rPr>
          <w:rFonts w:cs="Calibri"/>
        </w:rPr>
        <w:t xml:space="preserve"> over time. This is particularly </w:t>
      </w:r>
      <w:r w:rsidR="00F6730C">
        <w:rPr>
          <w:rFonts w:cs="Calibri"/>
        </w:rPr>
        <w:t>the case</w:t>
      </w:r>
      <w:r>
        <w:rPr>
          <w:rFonts w:cs="Calibri"/>
        </w:rPr>
        <w:t xml:space="preserve"> given</w:t>
      </w:r>
      <w:r w:rsidR="00704451">
        <w:rPr>
          <w:rFonts w:cs="Calibri"/>
        </w:rPr>
        <w:t xml:space="preserve"> that</w:t>
      </w:r>
      <w:r>
        <w:rPr>
          <w:rFonts w:cs="Calibri"/>
        </w:rPr>
        <w:t xml:space="preserve"> the Workforce Australia Employment Services </w:t>
      </w:r>
      <w:r w:rsidRPr="00845503">
        <w:rPr>
          <w:rFonts w:cs="Calibri"/>
        </w:rPr>
        <w:t>Evaluation</w:t>
      </w:r>
      <w:r>
        <w:rPr>
          <w:rFonts w:cs="Calibri"/>
        </w:rPr>
        <w:t xml:space="preserve"> </w:t>
      </w:r>
      <w:r w:rsidR="00287F34">
        <w:rPr>
          <w:rFonts w:cs="Calibri"/>
        </w:rPr>
        <w:t xml:space="preserve">will operate </w:t>
      </w:r>
      <w:r>
        <w:rPr>
          <w:rFonts w:cs="Calibri"/>
        </w:rPr>
        <w:t>over a 6-year period.</w:t>
      </w:r>
      <w:r>
        <w:rPr>
          <w:rStyle w:val="FootnoteReference"/>
          <w:rFonts w:cs="Calibri"/>
        </w:rPr>
        <w:footnoteReference w:id="13"/>
      </w:r>
      <w:r>
        <w:rPr>
          <w:rFonts w:cs="Calibri"/>
        </w:rPr>
        <w:t xml:space="preserve"> As the evaluation progresses, its focus and scope may </w:t>
      </w:r>
      <w:r w:rsidR="00F6730C">
        <w:rPr>
          <w:rFonts w:cs="Calibri"/>
        </w:rPr>
        <w:t>be</w:t>
      </w:r>
      <w:r>
        <w:rPr>
          <w:rFonts w:cs="Calibri"/>
        </w:rPr>
        <w:t xml:space="preserve"> adapt</w:t>
      </w:r>
      <w:r w:rsidR="00F6730C">
        <w:rPr>
          <w:rFonts w:cs="Calibri"/>
        </w:rPr>
        <w:t>ed</w:t>
      </w:r>
      <w:r>
        <w:rPr>
          <w:rFonts w:cs="Calibri"/>
        </w:rPr>
        <w:t xml:space="preserve"> to changes in policy, the relative importance of issues and the availability of resources and data. </w:t>
      </w:r>
    </w:p>
    <w:p w14:paraId="41775F0E" w14:textId="6EF81882" w:rsidR="00BD6233" w:rsidRDefault="00BD6233" w:rsidP="00BD6233">
      <w:pPr>
        <w:pStyle w:val="Heading2"/>
        <w:rPr>
          <w:rFonts w:cs="Calibri"/>
        </w:rPr>
      </w:pPr>
      <w:bookmarkStart w:id="67" w:name="_Toc107931474"/>
      <w:bookmarkStart w:id="68" w:name="_Toc129962117"/>
      <w:r>
        <w:rPr>
          <w:rFonts w:cs="Calibri"/>
        </w:rPr>
        <w:t>3.1</w:t>
      </w:r>
      <w:r>
        <w:rPr>
          <w:rFonts w:cs="Calibri"/>
        </w:rPr>
        <w:tab/>
        <w:t xml:space="preserve">Evaluation </w:t>
      </w:r>
      <w:r w:rsidR="003F2013">
        <w:rPr>
          <w:rFonts w:cs="Calibri"/>
        </w:rPr>
        <w:t>t</w:t>
      </w:r>
      <w:r>
        <w:rPr>
          <w:rFonts w:cs="Calibri"/>
        </w:rPr>
        <w:t>heories</w:t>
      </w:r>
      <w:bookmarkEnd w:id="67"/>
      <w:bookmarkEnd w:id="68"/>
    </w:p>
    <w:p w14:paraId="1B8671CE" w14:textId="77777777" w:rsidR="00BD6233" w:rsidRDefault="00BD6233" w:rsidP="00BD6233">
      <w:r>
        <w:t xml:space="preserve">The </w:t>
      </w:r>
      <w:r>
        <w:rPr>
          <w:rFonts w:cs="Calibri"/>
        </w:rPr>
        <w:t xml:space="preserve">Workforce Australia Employment Services </w:t>
      </w:r>
      <w:r>
        <w:t xml:space="preserve">Evaluation will use elements of developmental and summative evaluation theory to inform the evaluation design. </w:t>
      </w:r>
    </w:p>
    <w:p w14:paraId="0FC8BDE3" w14:textId="7830B16A" w:rsidR="00BD6233" w:rsidRDefault="00BD6233" w:rsidP="00BD6233">
      <w:r w:rsidRPr="006908EE">
        <w:rPr>
          <w:b/>
          <w:bCs/>
        </w:rPr>
        <w:t>Developmental evaluation</w:t>
      </w:r>
      <w:r>
        <w:t xml:space="preserve"> incorporates the collection of real</w:t>
      </w:r>
      <w:r w:rsidR="003D2814">
        <w:t>-</w:t>
      </w:r>
      <w:r>
        <w:t>time, or near-real</w:t>
      </w:r>
      <w:r w:rsidR="003D2814">
        <w:t>-</w:t>
      </w:r>
      <w:r>
        <w:t>time</w:t>
      </w:r>
      <w:r w:rsidR="00B468E0">
        <w:t>,</w:t>
      </w:r>
      <w:r>
        <w:t xml:space="preserve"> information from relevant stakeholders to allow a process of ongoing feedback, facilitating continuous development. </w:t>
      </w:r>
    </w:p>
    <w:p w14:paraId="23295CF9" w14:textId="1E3409A1" w:rsidR="00BD6233" w:rsidRDefault="00BD6233" w:rsidP="00BD6233">
      <w:r w:rsidRPr="006908EE">
        <w:rPr>
          <w:b/>
          <w:bCs/>
        </w:rPr>
        <w:t xml:space="preserve">Summative </w:t>
      </w:r>
      <w:r w:rsidR="00B468E0">
        <w:rPr>
          <w:b/>
          <w:bCs/>
        </w:rPr>
        <w:t>e</w:t>
      </w:r>
      <w:r w:rsidRPr="006908EE">
        <w:rPr>
          <w:b/>
          <w:bCs/>
        </w:rPr>
        <w:t>valuation</w:t>
      </w:r>
      <w:r>
        <w:t xml:space="preserve"> focuses on mid</w:t>
      </w:r>
      <w:r w:rsidR="00B468E0">
        <w:t>-</w:t>
      </w:r>
      <w:r w:rsidR="003256B2">
        <w:t xml:space="preserve"> </w:t>
      </w:r>
      <w:r>
        <w:t>and long</w:t>
      </w:r>
      <w:r w:rsidR="00B468E0">
        <w:t>-</w:t>
      </w:r>
      <w:r>
        <w:t>term outcomes of the program.</w:t>
      </w:r>
    </w:p>
    <w:p w14:paraId="04E07615" w14:textId="5AC16A2C" w:rsidR="00BD6233" w:rsidRDefault="00BD6233" w:rsidP="00BD6233">
      <w:pPr>
        <w:rPr>
          <w:rFonts w:cs="Calibri"/>
        </w:rPr>
      </w:pPr>
      <w:r>
        <w:rPr>
          <w:rFonts w:cs="Calibri"/>
        </w:rPr>
        <w:t xml:space="preserve">Combined, this evaluation will assess the core operations and impact of Workforce Australia Employment Services, including the appropriateness of the program design and operational processes as well as the program’s efficiency and effectiveness, as outlined in the evaluation questions </w:t>
      </w:r>
      <w:r w:rsidR="008E79AE">
        <w:rPr>
          <w:rFonts w:cs="Calibri"/>
        </w:rPr>
        <w:t xml:space="preserve">in </w:t>
      </w:r>
      <w:r w:rsidR="00D513FC">
        <w:rPr>
          <w:rFonts w:cs="Calibri"/>
        </w:rPr>
        <w:t>Section</w:t>
      </w:r>
      <w:r w:rsidR="00F00CC1">
        <w:rPr>
          <w:rFonts w:cs="Calibri"/>
        </w:rPr>
        <w:t xml:space="preserve"> 4.2</w:t>
      </w:r>
      <w:r>
        <w:rPr>
          <w:rFonts w:cs="Calibri"/>
        </w:rPr>
        <w:t>. A program logic model outlining the program inputs, activities and outputs, and expected short</w:t>
      </w:r>
      <w:r w:rsidR="00F6746A">
        <w:rPr>
          <w:rFonts w:cs="Calibri"/>
        </w:rPr>
        <w:t>-,</w:t>
      </w:r>
      <w:r>
        <w:rPr>
          <w:rFonts w:cs="Calibri"/>
        </w:rPr>
        <w:t xml:space="preserve"> medium</w:t>
      </w:r>
      <w:r w:rsidR="00F6746A">
        <w:rPr>
          <w:rFonts w:cs="Calibri"/>
        </w:rPr>
        <w:t>-</w:t>
      </w:r>
      <w:r>
        <w:rPr>
          <w:rFonts w:cs="Calibri"/>
        </w:rPr>
        <w:t xml:space="preserve"> and long</w:t>
      </w:r>
      <w:r w:rsidR="00F6746A">
        <w:rPr>
          <w:rFonts w:cs="Calibri"/>
        </w:rPr>
        <w:t>-</w:t>
      </w:r>
      <w:r>
        <w:rPr>
          <w:rFonts w:cs="Calibri"/>
        </w:rPr>
        <w:t xml:space="preserve">term outcomes is at </w:t>
      </w:r>
      <w:r w:rsidR="00E8183F">
        <w:rPr>
          <w:rFonts w:cs="Calibri"/>
        </w:rPr>
        <w:fldChar w:fldCharType="begin"/>
      </w:r>
      <w:r w:rsidR="00E8183F">
        <w:rPr>
          <w:rFonts w:cs="Calibri"/>
        </w:rPr>
        <w:instrText xml:space="preserve"> REF _Ref109034936 \h </w:instrText>
      </w:r>
      <w:r w:rsidR="005F12E2">
        <w:rPr>
          <w:rFonts w:cs="Calibri"/>
        </w:rPr>
        <w:instrText xml:space="preserve"> \* MERGEFORMAT </w:instrText>
      </w:r>
      <w:r w:rsidR="00E8183F">
        <w:rPr>
          <w:rFonts w:cs="Calibri"/>
        </w:rPr>
      </w:r>
      <w:r w:rsidR="00E8183F">
        <w:rPr>
          <w:rFonts w:cs="Calibri"/>
        </w:rPr>
        <w:fldChar w:fldCharType="separate"/>
      </w:r>
      <w:r w:rsidR="00E470F9">
        <w:t xml:space="preserve">Figure </w:t>
      </w:r>
      <w:r w:rsidR="00E470F9" w:rsidRPr="005F12E2">
        <w:t>9.</w:t>
      </w:r>
      <w:r w:rsidR="00E470F9">
        <w:t>1</w:t>
      </w:r>
      <w:r w:rsidR="00E8183F">
        <w:rPr>
          <w:rFonts w:cs="Calibri"/>
        </w:rPr>
        <w:fldChar w:fldCharType="end"/>
      </w:r>
    </w:p>
    <w:p w14:paraId="321EAAE4" w14:textId="47870BDA" w:rsidR="00BD6233" w:rsidRDefault="00BD6233" w:rsidP="00BD6233">
      <w:pPr>
        <w:pStyle w:val="Heading3"/>
        <w:rPr>
          <w:rFonts w:cs="Calibri"/>
        </w:rPr>
      </w:pPr>
      <w:bookmarkStart w:id="69" w:name="_Toc107931475"/>
      <w:bookmarkStart w:id="70" w:name="_Toc129962118"/>
      <w:r>
        <w:rPr>
          <w:rFonts w:cs="Calibri"/>
        </w:rPr>
        <w:t xml:space="preserve">3.1.1 Standards of </w:t>
      </w:r>
      <w:r w:rsidR="00233C6F">
        <w:rPr>
          <w:rFonts w:cs="Calibri"/>
        </w:rPr>
        <w:t>e</w:t>
      </w:r>
      <w:r>
        <w:rPr>
          <w:rFonts w:cs="Calibri"/>
        </w:rPr>
        <w:t>vidence</w:t>
      </w:r>
      <w:bookmarkEnd w:id="69"/>
      <w:bookmarkEnd w:id="70"/>
    </w:p>
    <w:p w14:paraId="5D8ECD8F" w14:textId="08722534" w:rsidR="00BD6233" w:rsidRDefault="00BD6233" w:rsidP="00BD6233">
      <w:pPr>
        <w:rPr>
          <w:rFonts w:ascii="Calibri" w:eastAsia="Calibri" w:hAnsi="Calibri" w:cs="Calibri"/>
          <w:lang w:val="en-US"/>
        </w:rPr>
      </w:pPr>
      <w:r>
        <w:rPr>
          <w:rFonts w:ascii="Calibri" w:eastAsia="Calibri" w:hAnsi="Calibri" w:cs="Calibri"/>
          <w:lang w:val="en-US"/>
        </w:rPr>
        <w:t xml:space="preserve">This evaluation will use the </w:t>
      </w:r>
      <w:r w:rsidRPr="787D899F">
        <w:rPr>
          <w:rFonts w:ascii="Calibri" w:eastAsia="Calibri" w:hAnsi="Calibri" w:cs="Calibri"/>
          <w:lang w:val="en-US"/>
        </w:rPr>
        <w:t xml:space="preserve">Nesta </w:t>
      </w:r>
      <w:r w:rsidRPr="00845503">
        <w:rPr>
          <w:rFonts w:ascii="Calibri" w:eastAsia="Calibri" w:hAnsi="Calibri" w:cs="Calibri"/>
          <w:lang w:val="en-US"/>
        </w:rPr>
        <w:t>Standards of Evidence</w:t>
      </w:r>
      <w:r>
        <w:rPr>
          <w:rFonts w:ascii="Calibri" w:eastAsia="Calibri" w:hAnsi="Calibri" w:cs="Calibri"/>
          <w:lang w:val="en-US"/>
        </w:rPr>
        <w:t xml:space="preserve">, </w:t>
      </w:r>
      <w:r w:rsidRPr="787D899F">
        <w:rPr>
          <w:rFonts w:ascii="Calibri" w:eastAsia="Calibri" w:hAnsi="Calibri" w:cs="Calibri"/>
          <w:lang w:val="en-US"/>
        </w:rPr>
        <w:t xml:space="preserve">a 1 to 5 scale </w:t>
      </w:r>
      <w:r w:rsidR="00835990">
        <w:rPr>
          <w:rFonts w:ascii="Calibri" w:eastAsia="Calibri" w:hAnsi="Calibri" w:cs="Calibri"/>
          <w:lang w:val="en-US"/>
        </w:rPr>
        <w:t>on which</w:t>
      </w:r>
      <w:r w:rsidR="00835990" w:rsidRPr="787D899F">
        <w:rPr>
          <w:rFonts w:ascii="Calibri" w:eastAsia="Calibri" w:hAnsi="Calibri" w:cs="Calibri"/>
          <w:lang w:val="en-US"/>
        </w:rPr>
        <w:t xml:space="preserve"> </w:t>
      </w:r>
      <w:r w:rsidRPr="787D899F">
        <w:rPr>
          <w:rFonts w:ascii="Calibri" w:eastAsia="Calibri" w:hAnsi="Calibri" w:cs="Calibri"/>
          <w:lang w:val="en-US"/>
        </w:rPr>
        <w:t xml:space="preserve">Level </w:t>
      </w:r>
      <w:r w:rsidR="0038083F">
        <w:rPr>
          <w:rFonts w:ascii="Calibri" w:eastAsia="Calibri" w:hAnsi="Calibri" w:cs="Calibri"/>
          <w:lang w:val="en-US"/>
        </w:rPr>
        <w:t>2</w:t>
      </w:r>
      <w:r w:rsidR="0038083F" w:rsidRPr="787D899F">
        <w:rPr>
          <w:rFonts w:ascii="Calibri" w:eastAsia="Calibri" w:hAnsi="Calibri" w:cs="Calibri"/>
          <w:lang w:val="en-US"/>
        </w:rPr>
        <w:t xml:space="preserve"> </w:t>
      </w:r>
      <w:r w:rsidR="00835990">
        <w:rPr>
          <w:rFonts w:ascii="Calibri" w:eastAsia="Calibri" w:hAnsi="Calibri" w:cs="Calibri"/>
          <w:lang w:val="en-US"/>
        </w:rPr>
        <w:t>is</w:t>
      </w:r>
      <w:r w:rsidR="00835990" w:rsidRPr="787D899F">
        <w:rPr>
          <w:rFonts w:ascii="Calibri" w:eastAsia="Calibri" w:hAnsi="Calibri" w:cs="Calibri"/>
          <w:lang w:val="en-US"/>
        </w:rPr>
        <w:t xml:space="preserve"> </w:t>
      </w:r>
      <w:r w:rsidRPr="787D899F">
        <w:rPr>
          <w:rFonts w:ascii="Calibri" w:eastAsia="Calibri" w:hAnsi="Calibri" w:cs="Calibri"/>
          <w:lang w:val="en-US"/>
        </w:rPr>
        <w:t xml:space="preserve">the minimum evidence requirement that would be expected </w:t>
      </w:r>
      <w:r w:rsidR="00507A77">
        <w:rPr>
          <w:rFonts w:ascii="Calibri" w:eastAsia="Calibri" w:hAnsi="Calibri" w:cs="Calibri"/>
          <w:lang w:val="en-US"/>
        </w:rPr>
        <w:t>of</w:t>
      </w:r>
      <w:r w:rsidRPr="787D899F">
        <w:rPr>
          <w:rFonts w:ascii="Calibri" w:eastAsia="Calibri" w:hAnsi="Calibri" w:cs="Calibri"/>
          <w:lang w:val="en-US"/>
        </w:rPr>
        <w:t xml:space="preserve"> the evaluation</w:t>
      </w:r>
      <w:r>
        <w:rPr>
          <w:rFonts w:ascii="Calibri" w:eastAsia="Calibri" w:hAnsi="Calibri" w:cs="Calibri"/>
          <w:lang w:val="en-US"/>
        </w:rPr>
        <w:t xml:space="preserve"> (</w:t>
      </w:r>
      <w:r w:rsidR="008E016C">
        <w:rPr>
          <w:rFonts w:ascii="Calibri" w:eastAsia="Calibri" w:hAnsi="Calibri" w:cs="Calibri"/>
          <w:lang w:val="en-US"/>
        </w:rPr>
        <w:t>see Figure 3.1</w:t>
      </w:r>
      <w:r>
        <w:rPr>
          <w:rFonts w:ascii="Calibri" w:eastAsia="Calibri" w:hAnsi="Calibri" w:cs="Calibri"/>
          <w:lang w:val="en-US"/>
        </w:rPr>
        <w:t>)</w:t>
      </w:r>
      <w:r w:rsidRPr="787D899F">
        <w:rPr>
          <w:rFonts w:ascii="Calibri" w:eastAsia="Calibri" w:hAnsi="Calibri" w:cs="Calibri"/>
          <w:lang w:val="en-US"/>
        </w:rPr>
        <w:t xml:space="preserve">. As the levels </w:t>
      </w:r>
      <w:r w:rsidR="00835990">
        <w:rPr>
          <w:rFonts w:ascii="Calibri" w:eastAsia="Calibri" w:hAnsi="Calibri" w:cs="Calibri"/>
          <w:lang w:val="en-US"/>
        </w:rPr>
        <w:t>go up</w:t>
      </w:r>
      <w:r w:rsidRPr="787D899F">
        <w:rPr>
          <w:rFonts w:ascii="Calibri" w:eastAsia="Calibri" w:hAnsi="Calibri" w:cs="Calibri"/>
          <w:lang w:val="en-US"/>
        </w:rPr>
        <w:t>, so will</w:t>
      </w:r>
      <w:r w:rsidR="00835990">
        <w:rPr>
          <w:rFonts w:ascii="Calibri" w:eastAsia="Calibri" w:hAnsi="Calibri" w:cs="Calibri"/>
          <w:lang w:val="en-US"/>
        </w:rPr>
        <w:t xml:space="preserve"> the</w:t>
      </w:r>
      <w:r w:rsidRPr="787D899F">
        <w:rPr>
          <w:rFonts w:ascii="Calibri" w:eastAsia="Calibri" w:hAnsi="Calibri" w:cs="Calibri"/>
          <w:lang w:val="en-US"/>
        </w:rPr>
        <w:t xml:space="preserve"> certainty </w:t>
      </w:r>
      <w:r w:rsidR="00F6730C">
        <w:rPr>
          <w:rFonts w:ascii="Calibri" w:eastAsia="Calibri" w:hAnsi="Calibri" w:cs="Calibri"/>
          <w:lang w:val="en-US"/>
        </w:rPr>
        <w:t>of the findings</w:t>
      </w:r>
      <w:r>
        <w:rPr>
          <w:rFonts w:ascii="Calibri" w:eastAsia="Calibri" w:hAnsi="Calibri" w:cs="Calibri"/>
          <w:lang w:val="en-US"/>
        </w:rPr>
        <w:t xml:space="preserve"> </w:t>
      </w:r>
      <w:r w:rsidR="00F6730C">
        <w:rPr>
          <w:rFonts w:ascii="Calibri" w:eastAsia="Calibri" w:hAnsi="Calibri" w:cs="Calibri"/>
          <w:lang w:val="en-US"/>
        </w:rPr>
        <w:t>(</w:t>
      </w:r>
      <w:r w:rsidRPr="00D513FC">
        <w:rPr>
          <w:rFonts w:ascii="Calibri" w:eastAsia="Calibri" w:hAnsi="Calibri" w:cs="Calibri"/>
          <w:lang w:val="en-US"/>
        </w:rPr>
        <w:t xml:space="preserve">See </w:t>
      </w:r>
      <w:r w:rsidR="004C1ED5">
        <w:rPr>
          <w:rFonts w:ascii="Calibri" w:eastAsia="Calibri" w:hAnsi="Calibri" w:cs="Calibri"/>
          <w:lang w:val="en-US"/>
        </w:rPr>
        <w:fldChar w:fldCharType="begin"/>
      </w:r>
      <w:r w:rsidR="004C1ED5">
        <w:rPr>
          <w:rFonts w:ascii="Calibri" w:eastAsia="Calibri" w:hAnsi="Calibri" w:cs="Calibri"/>
          <w:lang w:val="en-US"/>
        </w:rPr>
        <w:instrText xml:space="preserve"> REF _Ref109030724 \h </w:instrText>
      </w:r>
      <w:r w:rsidR="005F12E2">
        <w:rPr>
          <w:rFonts w:ascii="Calibri" w:eastAsia="Calibri" w:hAnsi="Calibri" w:cs="Calibri"/>
          <w:lang w:val="en-US"/>
        </w:rPr>
        <w:instrText xml:space="preserve"> \* MERGEFORMAT </w:instrText>
      </w:r>
      <w:r w:rsidR="004C1ED5">
        <w:rPr>
          <w:rFonts w:ascii="Calibri" w:eastAsia="Calibri" w:hAnsi="Calibri" w:cs="Calibri"/>
          <w:lang w:val="en-US"/>
        </w:rPr>
      </w:r>
      <w:r w:rsidR="004C1ED5">
        <w:rPr>
          <w:rFonts w:ascii="Calibri" w:eastAsia="Calibri" w:hAnsi="Calibri" w:cs="Calibri"/>
          <w:lang w:val="en-US"/>
        </w:rPr>
        <w:fldChar w:fldCharType="separate"/>
      </w:r>
      <w:r w:rsidR="00E470F9" w:rsidRPr="00CD102F">
        <w:t>Table 9</w:t>
      </w:r>
      <w:r w:rsidR="00E470F9">
        <w:t>.1</w:t>
      </w:r>
      <w:r w:rsidR="004C1ED5">
        <w:rPr>
          <w:rFonts w:ascii="Calibri" w:eastAsia="Calibri" w:hAnsi="Calibri" w:cs="Calibri"/>
          <w:lang w:val="en-US"/>
        </w:rPr>
        <w:fldChar w:fldCharType="end"/>
      </w:r>
      <w:r w:rsidRPr="00D513FC">
        <w:rPr>
          <w:rFonts w:ascii="Calibri" w:eastAsia="Calibri" w:hAnsi="Calibri" w:cs="Calibri"/>
          <w:lang w:val="en-US"/>
        </w:rPr>
        <w:t>).</w:t>
      </w:r>
    </w:p>
    <w:p w14:paraId="4A70D3E5" w14:textId="7FFC2A37" w:rsidR="00BD6233" w:rsidRDefault="00F00CC1" w:rsidP="001D248E">
      <w:pPr>
        <w:pStyle w:val="Captiontable"/>
      </w:pPr>
      <w:bookmarkStart w:id="71" w:name="_Toc109040894"/>
      <w:r>
        <w:lastRenderedPageBreak/>
        <w:t xml:space="preserve">Figure 3.1 </w:t>
      </w:r>
      <w:r w:rsidR="00F6730C">
        <w:t xml:space="preserve">Nesta Standards of </w:t>
      </w:r>
      <w:r w:rsidR="00F771C5">
        <w:t>E</w:t>
      </w:r>
      <w:r w:rsidR="00F6730C">
        <w:t>vidence hierarchy</w:t>
      </w:r>
      <w:bookmarkEnd w:id="71"/>
      <w:r w:rsidR="00BD6233">
        <w:t xml:space="preserve"> </w:t>
      </w:r>
    </w:p>
    <w:p w14:paraId="657DD613" w14:textId="187A661F" w:rsidR="00BD6233" w:rsidRDefault="00040817" w:rsidP="00BD6233">
      <w:pPr>
        <w:ind w:left="-142"/>
      </w:pPr>
      <w:r>
        <w:rPr>
          <w:noProof/>
        </w:rPr>
        <w:drawing>
          <wp:inline distT="0" distB="0" distL="0" distR="0" wp14:anchorId="2AAC8130" wp14:editId="243DC493">
            <wp:extent cx="4647062" cy="3208049"/>
            <wp:effectExtent l="0" t="0" r="127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26"/>
                    <a:stretch>
                      <a:fillRect/>
                    </a:stretch>
                  </pic:blipFill>
                  <pic:spPr>
                    <a:xfrm>
                      <a:off x="0" y="0"/>
                      <a:ext cx="4652642" cy="3211901"/>
                    </a:xfrm>
                    <a:prstGeom prst="rect">
                      <a:avLst/>
                    </a:prstGeom>
                  </pic:spPr>
                </pic:pic>
              </a:graphicData>
            </a:graphic>
          </wp:inline>
        </w:drawing>
      </w:r>
    </w:p>
    <w:p w14:paraId="278A8799" w14:textId="07EC8DC0" w:rsidR="00BD6233" w:rsidRDefault="00BD6233" w:rsidP="00BD6233">
      <w:pPr>
        <w:rPr>
          <w:rFonts w:ascii="Calibri" w:eastAsia="Calibri" w:hAnsi="Calibri" w:cs="Calibri"/>
          <w:sz w:val="18"/>
          <w:szCs w:val="18"/>
          <w:lang w:val="en-US"/>
        </w:rPr>
      </w:pPr>
      <w:r w:rsidRPr="00845503">
        <w:rPr>
          <w:rFonts w:ascii="Calibri" w:eastAsia="Calibri" w:hAnsi="Calibri" w:cs="Calibri"/>
          <w:b/>
          <w:bCs/>
          <w:sz w:val="18"/>
          <w:szCs w:val="18"/>
          <w:lang w:val="en-US"/>
        </w:rPr>
        <w:t>Source</w:t>
      </w:r>
      <w:r w:rsidRPr="00845503">
        <w:rPr>
          <w:rFonts w:ascii="Calibri" w:eastAsia="Calibri" w:hAnsi="Calibri" w:cs="Calibri"/>
          <w:sz w:val="18"/>
          <w:szCs w:val="18"/>
          <w:lang w:val="en-US"/>
        </w:rPr>
        <w:t>: Puttick, R and Ludlow, J</w:t>
      </w:r>
      <w:r w:rsidRPr="00274B45">
        <w:rPr>
          <w:rFonts w:ascii="Calibri" w:eastAsia="Calibri" w:hAnsi="Calibri" w:cs="Calibri"/>
          <w:sz w:val="18"/>
          <w:szCs w:val="18"/>
          <w:lang w:val="en-US"/>
        </w:rPr>
        <w:t xml:space="preserve"> (2012) ‘Standards of Evidence for Impact Investing’</w:t>
      </w:r>
      <w:r w:rsidR="002C365C" w:rsidRPr="00274B45">
        <w:rPr>
          <w:rFonts w:ascii="Calibri" w:eastAsia="Calibri" w:hAnsi="Calibri" w:cs="Calibri"/>
          <w:sz w:val="18"/>
          <w:szCs w:val="18"/>
          <w:lang w:val="en-US"/>
        </w:rPr>
        <w:t>,</w:t>
      </w:r>
      <w:r w:rsidRPr="00274B45">
        <w:rPr>
          <w:rFonts w:ascii="Calibri" w:eastAsia="Calibri" w:hAnsi="Calibri" w:cs="Calibri"/>
          <w:sz w:val="18"/>
          <w:szCs w:val="18"/>
          <w:lang w:val="en-US"/>
        </w:rPr>
        <w:t xml:space="preserve"> London: Nesta.</w:t>
      </w:r>
    </w:p>
    <w:p w14:paraId="0880B341" w14:textId="77777777" w:rsidR="00BD6233" w:rsidRPr="00E3046E" w:rsidRDefault="00BD6233" w:rsidP="00BD6233">
      <w:pPr>
        <w:pStyle w:val="Heading2"/>
      </w:pPr>
      <w:bookmarkStart w:id="72" w:name="_Toc107931476"/>
      <w:bookmarkStart w:id="73" w:name="_Toc129962119"/>
      <w:r>
        <w:t>3.2</w:t>
      </w:r>
      <w:r>
        <w:tab/>
      </w:r>
      <w:r w:rsidRPr="00E3046E">
        <w:t>Principles of the evaluation</w:t>
      </w:r>
      <w:bookmarkEnd w:id="72"/>
      <w:bookmarkEnd w:id="73"/>
    </w:p>
    <w:p w14:paraId="4C6980B5" w14:textId="1906A557" w:rsidR="00BD6233" w:rsidRPr="007837C4" w:rsidRDefault="00BD6233" w:rsidP="00BD6233">
      <w:r>
        <w:t xml:space="preserve">The </w:t>
      </w:r>
      <w:r>
        <w:rPr>
          <w:rFonts w:cs="Calibri"/>
        </w:rPr>
        <w:t xml:space="preserve">Workforce Australia Employment Services </w:t>
      </w:r>
      <w:r>
        <w:t>Evaluation will follow defined evaluation principles</w:t>
      </w:r>
      <w:r w:rsidR="00057CAD">
        <w:t>. These are</w:t>
      </w:r>
      <w:r>
        <w:t>:</w:t>
      </w:r>
    </w:p>
    <w:p w14:paraId="067B6D29" w14:textId="6FA2D408" w:rsidR="00BD6233" w:rsidRPr="005356B0" w:rsidRDefault="00BD6233" w:rsidP="00BD6233">
      <w:pPr>
        <w:pStyle w:val="ListBullet"/>
        <w:spacing w:before="120" w:after="120" w:line="276" w:lineRule="auto"/>
      </w:pPr>
      <w:r w:rsidRPr="005356B0">
        <w:t xml:space="preserve">a clearly defined evaluation purpose and scope that is fit </w:t>
      </w:r>
      <w:r w:rsidR="00F6730C">
        <w:t xml:space="preserve">for </w:t>
      </w:r>
      <w:r w:rsidRPr="005356B0">
        <w:t>purpose and includes key evaluation questions and a data framework</w:t>
      </w:r>
      <w:r w:rsidR="00F6730C">
        <w:t xml:space="preserve"> </w:t>
      </w:r>
    </w:p>
    <w:p w14:paraId="4817635C" w14:textId="71A22937" w:rsidR="00BD6233" w:rsidRDefault="00BD6233" w:rsidP="00BD6233">
      <w:pPr>
        <w:pStyle w:val="ListBullet"/>
        <w:spacing w:before="120" w:after="120" w:line="276" w:lineRule="auto"/>
      </w:pPr>
      <w:r>
        <w:t>impartial</w:t>
      </w:r>
      <w:r w:rsidR="004249C9">
        <w:t>ity</w:t>
      </w:r>
      <w:r>
        <w:t xml:space="preserve"> and independen</w:t>
      </w:r>
      <w:r w:rsidR="004249C9">
        <w:t>ce</w:t>
      </w:r>
      <w:r>
        <w:t xml:space="preserve"> from the policymaking, implementation and program management</w:t>
      </w:r>
      <w:r w:rsidRPr="00D00DD7">
        <w:t xml:space="preserve"> </w:t>
      </w:r>
      <w:r>
        <w:t>at all stages of the evaluation process</w:t>
      </w:r>
    </w:p>
    <w:p w14:paraId="444B935E" w14:textId="2C7D5537" w:rsidR="00BD6233" w:rsidRPr="00893EE5" w:rsidRDefault="00BD6233" w:rsidP="00BD6233">
      <w:pPr>
        <w:pStyle w:val="ListBullet"/>
        <w:spacing w:before="120" w:after="120" w:line="276" w:lineRule="auto"/>
      </w:pPr>
      <w:r>
        <w:t xml:space="preserve">credibility through the expertise and independence of the evaluation team and the transparency of the evaluation process, including publication of the </w:t>
      </w:r>
      <w:r w:rsidR="004249C9">
        <w:t>e</w:t>
      </w:r>
      <w:r>
        <w:t xml:space="preserve">valuation </w:t>
      </w:r>
      <w:r w:rsidR="004249C9">
        <w:t>s</w:t>
      </w:r>
      <w:r>
        <w:t xml:space="preserve">trategy and </w:t>
      </w:r>
      <w:r w:rsidR="004249C9">
        <w:t>e</w:t>
      </w:r>
      <w:r>
        <w:t xml:space="preserve">valuation </w:t>
      </w:r>
      <w:r w:rsidR="004249C9">
        <w:t>r</w:t>
      </w:r>
      <w:r>
        <w:t>eport</w:t>
      </w:r>
      <w:r w:rsidR="00F6730C">
        <w:t>s</w:t>
      </w:r>
    </w:p>
    <w:p w14:paraId="226159E9" w14:textId="5F3AED47" w:rsidR="00BD6233" w:rsidRDefault="00BD6233" w:rsidP="00BD6233">
      <w:pPr>
        <w:pStyle w:val="ListBullet"/>
        <w:spacing w:before="120" w:after="120" w:line="276" w:lineRule="auto"/>
      </w:pPr>
      <w:r>
        <w:t xml:space="preserve">relevant and useful evaluation findings presented clearly and concisely in a timely manner to </w:t>
      </w:r>
      <w:r w:rsidR="00F6730C">
        <w:t>inform</w:t>
      </w:r>
      <w:r>
        <w:t xml:space="preserve"> decision</w:t>
      </w:r>
      <w:r w:rsidR="004249C9">
        <w:t>-</w:t>
      </w:r>
      <w:r>
        <w:t xml:space="preserve">making. </w:t>
      </w:r>
    </w:p>
    <w:p w14:paraId="0BC3148B" w14:textId="77777777" w:rsidR="00BD6233" w:rsidRDefault="00BD6233" w:rsidP="00BD6233">
      <w:pPr>
        <w:pStyle w:val="Heading2"/>
        <w:rPr>
          <w:lang w:eastAsia="en-AU"/>
        </w:rPr>
      </w:pPr>
      <w:bookmarkStart w:id="74" w:name="_Toc107931477"/>
      <w:bookmarkStart w:id="75" w:name="_Toc129962120"/>
      <w:r>
        <w:rPr>
          <w:lang w:eastAsia="en-AU"/>
        </w:rPr>
        <w:t>3.3</w:t>
      </w:r>
      <w:r>
        <w:rPr>
          <w:lang w:eastAsia="en-AU"/>
        </w:rPr>
        <w:tab/>
        <w:t>Purpose of the evaluation</w:t>
      </w:r>
      <w:bookmarkEnd w:id="74"/>
      <w:bookmarkEnd w:id="75"/>
    </w:p>
    <w:p w14:paraId="55F7C441" w14:textId="77777777" w:rsidR="00BD6233" w:rsidRPr="000B62A5" w:rsidRDefault="00BD6233" w:rsidP="00BD6233">
      <w:r>
        <w:t>The evaluation aims to:</w:t>
      </w:r>
    </w:p>
    <w:p w14:paraId="1D30CE74" w14:textId="77777777" w:rsidR="00BD6233" w:rsidRDefault="00BD6233" w:rsidP="00CB2B17">
      <w:pPr>
        <w:pStyle w:val="ListNumber"/>
        <w:spacing w:line="276" w:lineRule="auto"/>
        <w:ind w:left="1077"/>
      </w:pPr>
      <w:r>
        <w:t>assess the appropriateness, effectiveness and efficiency of Workforce Australia Employment Services</w:t>
      </w:r>
    </w:p>
    <w:p w14:paraId="11E57A95" w14:textId="76885A64" w:rsidR="00BD6233" w:rsidRDefault="00BD6233" w:rsidP="00E66BBA">
      <w:pPr>
        <w:pStyle w:val="ListNumber"/>
        <w:spacing w:after="160" w:line="259" w:lineRule="auto"/>
        <w:ind w:left="1077"/>
      </w:pPr>
      <w:r>
        <w:t>contribute to the evidence base for the development and improvement of digital and provider-led employment servicing</w:t>
      </w:r>
      <w:r w:rsidR="00E8183F">
        <w:t xml:space="preserve"> throughout the Workforce Australia period and into the future</w:t>
      </w:r>
      <w:r w:rsidR="00F6730C">
        <w:t>.</w:t>
      </w:r>
      <w:r>
        <w:br w:type="page"/>
      </w:r>
    </w:p>
    <w:p w14:paraId="2B9C5D0E" w14:textId="5C0B1D3E" w:rsidR="00BD6233" w:rsidRPr="004924CA" w:rsidRDefault="004924CA" w:rsidP="004924CA">
      <w:pPr>
        <w:pStyle w:val="Heading2"/>
      </w:pPr>
      <w:bookmarkStart w:id="76" w:name="_Toc107931478"/>
      <w:bookmarkStart w:id="77" w:name="_Toc129962121"/>
      <w:r>
        <w:lastRenderedPageBreak/>
        <w:t>3.4</w:t>
      </w:r>
      <w:r>
        <w:tab/>
      </w:r>
      <w:r w:rsidR="00BD6233" w:rsidRPr="004924CA">
        <w:t>Evaluation scope</w:t>
      </w:r>
      <w:bookmarkEnd w:id="76"/>
      <w:bookmarkEnd w:id="77"/>
    </w:p>
    <w:p w14:paraId="28AA9B08" w14:textId="60D2C469" w:rsidR="00BD6233" w:rsidRDefault="004924CA" w:rsidP="004924CA">
      <w:pPr>
        <w:pStyle w:val="Heading3"/>
      </w:pPr>
      <w:bookmarkStart w:id="78" w:name="_Toc107931479"/>
      <w:bookmarkStart w:id="79" w:name="_Toc129962122"/>
      <w:r>
        <w:t>3.4.1</w:t>
      </w:r>
      <w:r>
        <w:tab/>
      </w:r>
      <w:r w:rsidR="00BD6233">
        <w:t>In scope</w:t>
      </w:r>
      <w:bookmarkEnd w:id="78"/>
      <w:bookmarkEnd w:id="79"/>
    </w:p>
    <w:p w14:paraId="340A5D8B" w14:textId="72ADB5E0" w:rsidR="00BD6233" w:rsidRDefault="00BD6233" w:rsidP="004924CA">
      <w:pPr>
        <w:pStyle w:val="Heading4"/>
      </w:pPr>
      <w:r>
        <w:t xml:space="preserve">Workforce Australia Employment Services </w:t>
      </w:r>
      <w:r w:rsidR="00E34058">
        <w:t>for i</w:t>
      </w:r>
      <w:r w:rsidR="0068218F">
        <w:t>ndividuals</w:t>
      </w:r>
    </w:p>
    <w:p w14:paraId="53A2C332" w14:textId="50174130" w:rsidR="00BD6233" w:rsidRDefault="00BD6233" w:rsidP="0038083F">
      <w:r>
        <w:t xml:space="preserve">This </w:t>
      </w:r>
      <w:r w:rsidR="004C4FA9">
        <w:t xml:space="preserve">comprises </w:t>
      </w:r>
      <w:r w:rsidR="00AC12F1">
        <w:t>services for</w:t>
      </w:r>
      <w:r w:rsidR="00EC140D">
        <w:t xml:space="preserve"> </w:t>
      </w:r>
      <w:r>
        <w:t>activity</w:t>
      </w:r>
      <w:r w:rsidR="00E34058">
        <w:t>-</w:t>
      </w:r>
      <w:r>
        <w:t xml:space="preserve">tested income support recipients (including those on JobSeeker </w:t>
      </w:r>
      <w:r w:rsidR="00D513FC">
        <w:t>P</w:t>
      </w:r>
      <w:r>
        <w:t>ayment, Parenting Payment, Youth Allowance (O</w:t>
      </w:r>
      <w:r w:rsidR="008E79AE">
        <w:t>ther</w:t>
      </w:r>
      <w:r>
        <w:t>)</w:t>
      </w:r>
      <w:r w:rsidR="00D55FEE">
        <w:t>, and Special Benefits</w:t>
      </w:r>
      <w:r>
        <w:t xml:space="preserve"> and the Disability Support Pension</w:t>
      </w:r>
      <w:r w:rsidR="00AC49D0">
        <w:t>)</w:t>
      </w:r>
      <w:r w:rsidR="0038083F">
        <w:t xml:space="preserve"> </w:t>
      </w:r>
      <w:r>
        <w:t xml:space="preserve">who have </w:t>
      </w:r>
      <w:r w:rsidRPr="00845503">
        <w:t>a mutual obligation requirement</w:t>
      </w:r>
      <w:r>
        <w:t xml:space="preserve"> and</w:t>
      </w:r>
      <w:r w:rsidR="0038083F">
        <w:t>:</w:t>
      </w:r>
      <w:r>
        <w:t xml:space="preserve"> </w:t>
      </w:r>
    </w:p>
    <w:p w14:paraId="26273F7D" w14:textId="27A54A0D" w:rsidR="00BD6233" w:rsidRDefault="0038083F" w:rsidP="00BD6233">
      <w:pPr>
        <w:pStyle w:val="ListBullet"/>
        <w:spacing w:before="120" w:after="120" w:line="276" w:lineRule="auto"/>
      </w:pPr>
      <w:r>
        <w:t xml:space="preserve">are referred to </w:t>
      </w:r>
      <w:r w:rsidR="00BD6233">
        <w:t>Workforce Australia Online and/or</w:t>
      </w:r>
    </w:p>
    <w:p w14:paraId="4ABB6E95" w14:textId="7CA464FA" w:rsidR="00BD6233" w:rsidRDefault="0038083F" w:rsidP="00BD6233">
      <w:pPr>
        <w:pStyle w:val="ListBullet"/>
        <w:spacing w:before="120" w:after="120" w:line="276" w:lineRule="auto"/>
      </w:pPr>
      <w:r>
        <w:t xml:space="preserve">are referred to </w:t>
      </w:r>
      <w:r w:rsidR="00BD6233">
        <w:t>Workforce Australia Services</w:t>
      </w:r>
      <w:r>
        <w:t xml:space="preserve"> and/or </w:t>
      </w:r>
    </w:p>
    <w:p w14:paraId="24280756" w14:textId="272CB1B8" w:rsidR="0038083F" w:rsidRDefault="0038083F" w:rsidP="00BD6233">
      <w:pPr>
        <w:pStyle w:val="ListBullet"/>
        <w:spacing w:before="120" w:after="120" w:line="276" w:lineRule="auto"/>
      </w:pPr>
      <w:r>
        <w:t xml:space="preserve">engage with </w:t>
      </w:r>
      <w:r w:rsidRPr="002453AC">
        <w:t>Workforce Specialist</w:t>
      </w:r>
      <w:r>
        <w:t xml:space="preserve"> </w:t>
      </w:r>
      <w:r w:rsidR="00DE2CD9">
        <w:t>P</w:t>
      </w:r>
      <w:r>
        <w:t>rojects.</w:t>
      </w:r>
    </w:p>
    <w:p w14:paraId="138E319C" w14:textId="78AAAD2B" w:rsidR="00BD6233" w:rsidRDefault="00BD6233" w:rsidP="00724560">
      <w:pPr>
        <w:pStyle w:val="Heading4"/>
      </w:pPr>
      <w:r>
        <w:t xml:space="preserve">Workforce Australia Employment Services </w:t>
      </w:r>
      <w:r w:rsidR="00AC12F1">
        <w:t>p</w:t>
      </w:r>
      <w:r>
        <w:t>rograms</w:t>
      </w:r>
    </w:p>
    <w:p w14:paraId="5111DB3A" w14:textId="46C235D8" w:rsidR="00BD6233" w:rsidRDefault="00BD6233" w:rsidP="00BD6233">
      <w:pPr>
        <w:rPr>
          <w:rFonts w:cs="Calibri"/>
        </w:rPr>
      </w:pPr>
      <w:r>
        <w:rPr>
          <w:rFonts w:cs="Calibri"/>
        </w:rPr>
        <w:t xml:space="preserve">This </w:t>
      </w:r>
      <w:r w:rsidR="0086646F">
        <w:rPr>
          <w:rFonts w:cs="Calibri"/>
        </w:rPr>
        <w:t>comprises</w:t>
      </w:r>
      <w:r w:rsidR="002B11B3">
        <w:rPr>
          <w:rFonts w:cs="Calibri"/>
        </w:rPr>
        <w:t>:</w:t>
      </w:r>
    </w:p>
    <w:p w14:paraId="35142AB2" w14:textId="2398769D" w:rsidR="00BD6233" w:rsidRDefault="00BD6233" w:rsidP="00BD6233">
      <w:pPr>
        <w:pStyle w:val="ListBullet"/>
        <w:spacing w:before="120" w:after="120" w:line="276" w:lineRule="auto"/>
      </w:pPr>
      <w:r>
        <w:t>Workforce Australia Online</w:t>
      </w:r>
    </w:p>
    <w:p w14:paraId="44FCEC74" w14:textId="1EE8BE0B" w:rsidR="003B6A55" w:rsidRDefault="00BD6233" w:rsidP="003B6A55">
      <w:pPr>
        <w:pStyle w:val="ListBullet"/>
        <w:spacing w:before="120" w:after="120" w:line="276" w:lineRule="auto"/>
      </w:pPr>
      <w:r>
        <w:t>Workforce Australia Services</w:t>
      </w:r>
      <w:r w:rsidR="00E8183F">
        <w:t xml:space="preserve"> (including specialist providers)</w:t>
      </w:r>
      <w:r w:rsidR="00AC66D6">
        <w:t>.</w:t>
      </w:r>
      <w:r w:rsidR="00835099">
        <w:rPr>
          <w:rStyle w:val="FootnoteReference"/>
        </w:rPr>
        <w:footnoteReference w:id="14"/>
      </w:r>
    </w:p>
    <w:p w14:paraId="79BA2460" w14:textId="2B0B2207" w:rsidR="003B6A55" w:rsidRDefault="003B6A55" w:rsidP="00724560">
      <w:pPr>
        <w:pStyle w:val="Heading4"/>
      </w:pPr>
      <w:r>
        <w:t xml:space="preserve">Other Workforce Australia </w:t>
      </w:r>
      <w:r w:rsidR="00C73990">
        <w:t>s</w:t>
      </w:r>
      <w:r>
        <w:t>ervices</w:t>
      </w:r>
    </w:p>
    <w:p w14:paraId="644157AC" w14:textId="717175C5" w:rsidR="000D5E6B" w:rsidRDefault="000D5E6B" w:rsidP="00BD6233">
      <w:pPr>
        <w:pStyle w:val="ListBullet"/>
        <w:spacing w:before="120" w:after="120" w:line="276" w:lineRule="auto"/>
      </w:pPr>
      <w:r w:rsidRPr="00845503">
        <w:t>Workforce Specialists</w:t>
      </w:r>
      <w:r w:rsidR="00AC66D6">
        <w:t>.</w:t>
      </w:r>
    </w:p>
    <w:p w14:paraId="25DECB58" w14:textId="1FC46C5A" w:rsidR="00457093" w:rsidRDefault="00457093" w:rsidP="00724560">
      <w:pPr>
        <w:pStyle w:val="Heading4"/>
      </w:pPr>
      <w:r>
        <w:t>Other service</w:t>
      </w:r>
      <w:r w:rsidR="00C73990">
        <w:t>s</w:t>
      </w:r>
      <w:r>
        <w:t xml:space="preserve"> and settings</w:t>
      </w:r>
    </w:p>
    <w:p w14:paraId="7E8F6B4C" w14:textId="535FD7E9" w:rsidR="00457093" w:rsidRDefault="00457093" w:rsidP="00457093">
      <w:r>
        <w:t xml:space="preserve">Services to business through </w:t>
      </w:r>
      <w:r w:rsidR="00985C33">
        <w:t>Workforce Australia O</w:t>
      </w:r>
      <w:r>
        <w:t xml:space="preserve">nline and </w:t>
      </w:r>
      <w:r w:rsidR="00985C33">
        <w:t>Workforce Australia S</w:t>
      </w:r>
      <w:r>
        <w:t xml:space="preserve">ervices providers will be included in </w:t>
      </w:r>
      <w:r w:rsidR="00E8183F">
        <w:t xml:space="preserve">the </w:t>
      </w:r>
      <w:r>
        <w:t xml:space="preserve">evaluation, as </w:t>
      </w:r>
      <w:r w:rsidR="00985C33">
        <w:t>will</w:t>
      </w:r>
      <w:r>
        <w:t xml:space="preserve"> the licensing system to engage and man</w:t>
      </w:r>
      <w:r w:rsidR="00C81B24">
        <w:t>a</w:t>
      </w:r>
      <w:r>
        <w:t>ge providers. Other program design elements, including program assurance and provider performance frameworks and payment models, are also in scope.</w:t>
      </w:r>
    </w:p>
    <w:p w14:paraId="39319153" w14:textId="4824CE9F" w:rsidR="00BD6233" w:rsidRDefault="00724560" w:rsidP="00724560">
      <w:pPr>
        <w:pStyle w:val="Heading3"/>
      </w:pPr>
      <w:bookmarkStart w:id="80" w:name="_Toc107931480"/>
      <w:bookmarkStart w:id="81" w:name="_Toc129962123"/>
      <w:r>
        <w:t>3.</w:t>
      </w:r>
      <w:r w:rsidR="00BD6233">
        <w:t>4.2</w:t>
      </w:r>
      <w:r w:rsidR="00BD6233">
        <w:tab/>
      </w:r>
      <w:r w:rsidR="00F6730C">
        <w:t>Out of</w:t>
      </w:r>
      <w:r w:rsidR="00BD6233">
        <w:t xml:space="preserve"> scope</w:t>
      </w:r>
      <w:bookmarkEnd w:id="80"/>
      <w:bookmarkEnd w:id="81"/>
    </w:p>
    <w:p w14:paraId="3DA0F292" w14:textId="471777C3" w:rsidR="00BD6233" w:rsidRPr="001D5565" w:rsidRDefault="00C1043D" w:rsidP="00724560">
      <w:pPr>
        <w:pStyle w:val="Heading4"/>
      </w:pPr>
      <w:r>
        <w:t>Individuals</w:t>
      </w:r>
    </w:p>
    <w:p w14:paraId="6286A793" w14:textId="15A05D95" w:rsidR="00BD6233" w:rsidRDefault="00985C33" w:rsidP="00BD6233">
      <w:pPr>
        <w:rPr>
          <w:rFonts w:cs="Calibri"/>
        </w:rPr>
      </w:pPr>
      <w:r>
        <w:rPr>
          <w:rFonts w:cs="Calibri"/>
        </w:rPr>
        <w:t>Services for i</w:t>
      </w:r>
      <w:r w:rsidR="00C1043D">
        <w:rPr>
          <w:rFonts w:cs="Calibri"/>
        </w:rPr>
        <w:t xml:space="preserve">ndividuals </w:t>
      </w:r>
      <w:r w:rsidR="00BD6233">
        <w:rPr>
          <w:rFonts w:cs="Calibri"/>
        </w:rPr>
        <w:t xml:space="preserve">who use Workforce Australia </w:t>
      </w:r>
      <w:r w:rsidR="002A2263">
        <w:rPr>
          <w:rFonts w:cs="Calibri"/>
        </w:rPr>
        <w:t>Online</w:t>
      </w:r>
      <w:r w:rsidR="009F6ACE">
        <w:rPr>
          <w:rFonts w:cs="Calibri"/>
        </w:rPr>
        <w:t xml:space="preserve"> </w:t>
      </w:r>
      <w:r w:rsidR="00BD6233">
        <w:rPr>
          <w:rFonts w:cs="Calibri"/>
        </w:rPr>
        <w:t>as volunteers</w:t>
      </w:r>
      <w:r w:rsidR="001D248E">
        <w:rPr>
          <w:rFonts w:cs="Calibri"/>
        </w:rPr>
        <w:t xml:space="preserve"> (Base Service)</w:t>
      </w:r>
      <w:r>
        <w:rPr>
          <w:rFonts w:cs="Calibri"/>
        </w:rPr>
        <w:t xml:space="preserve"> are not in scope</w:t>
      </w:r>
      <w:r w:rsidR="00BD6233">
        <w:rPr>
          <w:rFonts w:cs="Calibri"/>
        </w:rPr>
        <w:t xml:space="preserve">. </w:t>
      </w:r>
      <w:r>
        <w:rPr>
          <w:rFonts w:cs="Calibri"/>
        </w:rPr>
        <w:t>This includes</w:t>
      </w:r>
      <w:r w:rsidR="00BD6233">
        <w:rPr>
          <w:rFonts w:cs="Calibri"/>
        </w:rPr>
        <w:t xml:space="preserve"> those who:</w:t>
      </w:r>
    </w:p>
    <w:p w14:paraId="62D798C1" w14:textId="77777777" w:rsidR="00BD6233" w:rsidRPr="008E1AAD" w:rsidRDefault="00BD6233" w:rsidP="00BD6233">
      <w:pPr>
        <w:pStyle w:val="ListBullet"/>
        <w:spacing w:before="120" w:after="120" w:line="276" w:lineRule="auto"/>
      </w:pPr>
      <w:r w:rsidRPr="008E1AAD">
        <w:t xml:space="preserve">are incidental users of the platform </w:t>
      </w:r>
    </w:p>
    <w:p w14:paraId="47389DDF" w14:textId="723625BC" w:rsidR="009F6ACE" w:rsidRDefault="00BD6233" w:rsidP="00EA430B">
      <w:pPr>
        <w:pStyle w:val="ListBullet"/>
        <w:spacing w:before="120" w:after="120" w:line="276" w:lineRule="auto"/>
      </w:pPr>
      <w:r w:rsidRPr="008E1AAD">
        <w:t>use the platform through another program as volunteers</w:t>
      </w:r>
      <w:r w:rsidR="009F6ACE">
        <w:t>.</w:t>
      </w:r>
    </w:p>
    <w:p w14:paraId="5BCC834B" w14:textId="3F479D92" w:rsidR="00BD6233" w:rsidRDefault="00BD6233" w:rsidP="00724560">
      <w:pPr>
        <w:pStyle w:val="Heading4"/>
        <w:rPr>
          <w:rFonts w:cs="Calibri"/>
        </w:rPr>
      </w:pPr>
      <w:r>
        <w:rPr>
          <w:rFonts w:cs="Calibri"/>
        </w:rPr>
        <w:lastRenderedPageBreak/>
        <w:t>Programs</w:t>
      </w:r>
    </w:p>
    <w:p w14:paraId="4FD5BAAC" w14:textId="285FFE94" w:rsidR="00BD6233" w:rsidRDefault="00F86CDF" w:rsidP="00BD6233">
      <w:r>
        <w:t xml:space="preserve">Participants may interact with complementary programs, </w:t>
      </w:r>
      <w:r w:rsidR="00835099">
        <w:t>such as Employability Skills Training and Career Transition Assistance</w:t>
      </w:r>
      <w:r w:rsidR="005E30BB">
        <w:t>,</w:t>
      </w:r>
      <w:r w:rsidR="00835099">
        <w:t xml:space="preserve"> </w:t>
      </w:r>
      <w:r>
        <w:t xml:space="preserve">as part of </w:t>
      </w:r>
      <w:r w:rsidR="005E30BB">
        <w:t xml:space="preserve">their </w:t>
      </w:r>
      <w:r w:rsidR="000D73DA">
        <w:t>engagement with Workforce Australia Employment Services.</w:t>
      </w:r>
      <w:r>
        <w:t xml:space="preserve"> The evaluation will examine the extent to which participation in these programs facilitates the goals of Workforce Australia Employment Services.</w:t>
      </w:r>
      <w:r w:rsidR="0044549D">
        <w:t xml:space="preserve"> The following programs are out of the scope of the evaluation</w:t>
      </w:r>
      <w:r w:rsidR="00BD6233">
        <w:t>:</w:t>
      </w:r>
    </w:p>
    <w:p w14:paraId="7E1F9EA6" w14:textId="5FA1945A" w:rsidR="00BD6233" w:rsidRDefault="00BD6233" w:rsidP="00724560">
      <w:pPr>
        <w:pStyle w:val="Heading5"/>
      </w:pPr>
      <w:r>
        <w:t xml:space="preserve">Youth </w:t>
      </w:r>
      <w:r w:rsidR="00AA0377">
        <w:t>programs</w:t>
      </w:r>
    </w:p>
    <w:p w14:paraId="1E162FA8" w14:textId="2F198BBA" w:rsidR="00BD6233" w:rsidRPr="00952C0D" w:rsidRDefault="00BD6233" w:rsidP="00724560">
      <w:pPr>
        <w:pStyle w:val="ListBullet"/>
        <w:spacing w:after="120" w:line="276" w:lineRule="auto"/>
      </w:pPr>
      <w:r w:rsidRPr="00952C0D">
        <w:t>Transition to Work (TtW)</w:t>
      </w:r>
      <w:r w:rsidR="005E62B1">
        <w:rPr>
          <w:rStyle w:val="FootnoteReference"/>
        </w:rPr>
        <w:footnoteReference w:id="15"/>
      </w:r>
    </w:p>
    <w:p w14:paraId="2A7F7A09" w14:textId="54C52A0B" w:rsidR="00BD6233" w:rsidRDefault="00BD6233" w:rsidP="00724560">
      <w:pPr>
        <w:pStyle w:val="Heading5"/>
      </w:pPr>
      <w:r>
        <w:t xml:space="preserve">Self-employment </w:t>
      </w:r>
      <w:r w:rsidR="00AA0377">
        <w:t>programs</w:t>
      </w:r>
    </w:p>
    <w:p w14:paraId="77797213" w14:textId="194914F3" w:rsidR="00BD6233" w:rsidRPr="00952C0D" w:rsidRDefault="00BD6233" w:rsidP="00724560">
      <w:pPr>
        <w:pStyle w:val="ListBullet"/>
        <w:spacing w:after="120" w:line="276" w:lineRule="auto"/>
      </w:pPr>
      <w:r w:rsidRPr="00952C0D">
        <w:t>Entrepreneurship Facilitator</w:t>
      </w:r>
      <w:r w:rsidR="009F6ACE" w:rsidRPr="00952C0D">
        <w:t>s</w:t>
      </w:r>
    </w:p>
    <w:p w14:paraId="091A35B2" w14:textId="23B570D1" w:rsidR="00BD6233" w:rsidRPr="00952C0D" w:rsidRDefault="00BD6233" w:rsidP="00BD6233">
      <w:pPr>
        <w:pStyle w:val="ListBullet"/>
        <w:spacing w:before="120" w:after="120" w:line="276" w:lineRule="auto"/>
      </w:pPr>
      <w:r w:rsidRPr="00952C0D">
        <w:t>Self-Employment Assistance</w:t>
      </w:r>
    </w:p>
    <w:p w14:paraId="5BE721A5" w14:textId="2AEAD0AC" w:rsidR="00BD6233" w:rsidRDefault="00BD6233" w:rsidP="00724560">
      <w:pPr>
        <w:pStyle w:val="Heading5"/>
      </w:pPr>
      <w:r>
        <w:t xml:space="preserve">Place-based </w:t>
      </w:r>
      <w:r w:rsidR="00AA0377">
        <w:t>programs</w:t>
      </w:r>
    </w:p>
    <w:p w14:paraId="762E5DB0" w14:textId="0F767571" w:rsidR="00BD6233" w:rsidRDefault="00BD6233" w:rsidP="00724560">
      <w:pPr>
        <w:pStyle w:val="ListBullet"/>
        <w:spacing w:after="120" w:line="276" w:lineRule="auto"/>
      </w:pPr>
      <w:r>
        <w:t>Local Jobs Program</w:t>
      </w:r>
    </w:p>
    <w:p w14:paraId="47500FDB" w14:textId="1BD2D85C" w:rsidR="00AA0377" w:rsidRDefault="00AA0377" w:rsidP="00724560">
      <w:pPr>
        <w:pStyle w:val="Heading5"/>
      </w:pPr>
      <w:r>
        <w:t>Other complementary or related programs</w:t>
      </w:r>
    </w:p>
    <w:p w14:paraId="02C2F520" w14:textId="2C32D87E" w:rsidR="00AA0377" w:rsidRDefault="00AA0377" w:rsidP="001E55F8">
      <w:pPr>
        <w:pStyle w:val="ListParagraph"/>
        <w:numPr>
          <w:ilvl w:val="0"/>
          <w:numId w:val="6"/>
        </w:numPr>
        <w:spacing w:line="276" w:lineRule="auto"/>
      </w:pPr>
      <w:r>
        <w:t>Disability Employment Services</w:t>
      </w:r>
    </w:p>
    <w:p w14:paraId="35A8357D" w14:textId="191D6749" w:rsidR="00AA0377" w:rsidRDefault="00AA0377" w:rsidP="001E55F8">
      <w:pPr>
        <w:pStyle w:val="ListParagraph"/>
        <w:numPr>
          <w:ilvl w:val="0"/>
          <w:numId w:val="6"/>
        </w:numPr>
        <w:spacing w:line="276" w:lineRule="auto"/>
      </w:pPr>
      <w:r>
        <w:t>Harvest Trail Services</w:t>
      </w:r>
    </w:p>
    <w:p w14:paraId="18101A16" w14:textId="452E0AE7" w:rsidR="00AA0377" w:rsidRDefault="00AA0377" w:rsidP="001E55F8">
      <w:pPr>
        <w:pStyle w:val="ListParagraph"/>
        <w:numPr>
          <w:ilvl w:val="0"/>
          <w:numId w:val="6"/>
        </w:numPr>
        <w:spacing w:line="276" w:lineRule="auto"/>
      </w:pPr>
      <w:r>
        <w:t>Community Development Program</w:t>
      </w:r>
    </w:p>
    <w:p w14:paraId="74821964" w14:textId="5FEF54FE" w:rsidR="00800F37" w:rsidRPr="00684CB4" w:rsidRDefault="00FE61BE" w:rsidP="001E55F8">
      <w:pPr>
        <w:pStyle w:val="ListParagraph"/>
        <w:numPr>
          <w:ilvl w:val="0"/>
          <w:numId w:val="6"/>
        </w:numPr>
        <w:spacing w:line="276" w:lineRule="auto"/>
        <w:rPr>
          <w:rFonts w:cs="Calibri"/>
        </w:rPr>
      </w:pPr>
      <w:r w:rsidRPr="00684CB4">
        <w:t>ParentsNext</w:t>
      </w:r>
    </w:p>
    <w:p w14:paraId="5014E1DB" w14:textId="79E8EFCF" w:rsidR="00BD6233" w:rsidRPr="00361258" w:rsidRDefault="00724560" w:rsidP="00BD6233">
      <w:pPr>
        <w:pStyle w:val="Heading2"/>
      </w:pPr>
      <w:bookmarkStart w:id="82" w:name="_Toc129962124"/>
      <w:r>
        <w:t>3.5</w:t>
      </w:r>
      <w:r w:rsidR="00BD6233">
        <w:tab/>
      </w:r>
      <w:r w:rsidR="00BD6233" w:rsidRPr="002E77F3">
        <w:t>Risk</w:t>
      </w:r>
      <w:r w:rsidR="00BD6233">
        <w:t>s</w:t>
      </w:r>
      <w:r w:rsidR="00BD6233" w:rsidRPr="002E77F3">
        <w:t xml:space="preserve"> </w:t>
      </w:r>
      <w:r w:rsidR="00BD6233">
        <w:t>and limitations</w:t>
      </w:r>
      <w:bookmarkEnd w:id="82"/>
    </w:p>
    <w:p w14:paraId="4C295D62" w14:textId="6B45D626" w:rsidR="00BD6233" w:rsidRDefault="00BD6233" w:rsidP="00BD6233">
      <w:r>
        <w:t>There are several risks and limitation</w:t>
      </w:r>
      <w:r w:rsidR="006B36AE">
        <w:t>s</w:t>
      </w:r>
      <w:r>
        <w:t xml:space="preserve"> to the evaluation</w:t>
      </w:r>
      <w:r w:rsidR="0038083F">
        <w:t>:</w:t>
      </w:r>
    </w:p>
    <w:p w14:paraId="69F055BC" w14:textId="489F057F" w:rsidR="00BD6233" w:rsidRDefault="00BD6233" w:rsidP="00BD6233">
      <w:pPr>
        <w:pStyle w:val="ListBullet"/>
        <w:spacing w:before="120" w:after="120" w:line="276" w:lineRule="auto"/>
      </w:pPr>
      <w:r>
        <w:t xml:space="preserve">Data quality and availability: Administrative data, including </w:t>
      </w:r>
      <w:r w:rsidRPr="00EC521E">
        <w:t>E</w:t>
      </w:r>
      <w:r w:rsidR="00C401E1" w:rsidRPr="00EC521E">
        <w:t xml:space="preserve">mployment </w:t>
      </w:r>
      <w:r w:rsidRPr="00EC521E">
        <w:t>S</w:t>
      </w:r>
      <w:r w:rsidR="003E6CB2" w:rsidRPr="00EC521E">
        <w:t xml:space="preserve">ervices </w:t>
      </w:r>
      <w:r w:rsidRPr="00EC521E">
        <w:t>S</w:t>
      </w:r>
      <w:r w:rsidR="003E6CB2" w:rsidRPr="00EC521E">
        <w:t>ystem</w:t>
      </w:r>
      <w:r w:rsidR="00EC521E">
        <w:t xml:space="preserve"> (ESS)</w:t>
      </w:r>
      <w:r w:rsidR="003E6CB2">
        <w:t xml:space="preserve"> data</w:t>
      </w:r>
      <w:r>
        <w:t xml:space="preserve"> and income support data</w:t>
      </w:r>
      <w:r w:rsidR="006B36AE">
        <w:t>,</w:t>
      </w:r>
      <w:r>
        <w:t xml:space="preserve"> is the primary data source for some measures. </w:t>
      </w:r>
      <w:r w:rsidRPr="009D50B3">
        <w:t xml:space="preserve">If the scope and nature of the </w:t>
      </w:r>
      <w:r>
        <w:t>administrative</w:t>
      </w:r>
      <w:r w:rsidRPr="009D50B3">
        <w:t xml:space="preserve"> data is not sufficient, this may limit the evaluation.</w:t>
      </w:r>
      <w:r>
        <w:t xml:space="preserve"> </w:t>
      </w:r>
    </w:p>
    <w:p w14:paraId="44160508" w14:textId="77777777" w:rsidR="00BD6233" w:rsidRPr="009D50B3" w:rsidRDefault="00BD6233" w:rsidP="00BD6233">
      <w:pPr>
        <w:pStyle w:val="ListBullet"/>
        <w:spacing w:before="120" w:after="120" w:line="276" w:lineRule="auto"/>
      </w:pPr>
      <w:r>
        <w:t>Access to income support data:</w:t>
      </w:r>
      <w:r w:rsidRPr="00F31470">
        <w:t xml:space="preserve"> </w:t>
      </w:r>
      <w:r w:rsidRPr="009D50B3">
        <w:t>Th</w:t>
      </w:r>
      <w:r>
        <w:t>e evaluation ass</w:t>
      </w:r>
      <w:r w:rsidRPr="009D50B3">
        <w:t xml:space="preserve">umes that the department will continue to have timely access to income support data from Services Australia and that this data will remain similar to </w:t>
      </w:r>
      <w:r>
        <w:t xml:space="preserve">what is </w:t>
      </w:r>
      <w:r w:rsidRPr="009D50B3">
        <w:t>current</w:t>
      </w:r>
      <w:r>
        <w:t>ly</w:t>
      </w:r>
      <w:r w:rsidRPr="009D50B3">
        <w:t xml:space="preserve"> </w:t>
      </w:r>
      <w:r>
        <w:t>shared</w:t>
      </w:r>
      <w:r w:rsidRPr="009D50B3">
        <w:t>. </w:t>
      </w:r>
      <w:r>
        <w:t>Any unforeseen changes may impact the scope of the analysis.</w:t>
      </w:r>
    </w:p>
    <w:p w14:paraId="1BCBE7CA" w14:textId="713561B1" w:rsidR="00BD6233" w:rsidRPr="009D50B3" w:rsidRDefault="00BD6233" w:rsidP="00BD6233">
      <w:pPr>
        <w:pStyle w:val="ListBullet"/>
        <w:spacing w:before="120" w:after="120" w:line="276" w:lineRule="auto"/>
      </w:pPr>
      <w:r w:rsidRPr="009D50B3">
        <w:t>Changing policy and program elements</w:t>
      </w:r>
      <w:r>
        <w:t xml:space="preserve">: </w:t>
      </w:r>
      <w:r w:rsidR="00B049E4">
        <w:t>C</w:t>
      </w:r>
      <w:r>
        <w:t xml:space="preserve">hanges to policy and program settings </w:t>
      </w:r>
      <w:r w:rsidRPr="009D50B3">
        <w:t xml:space="preserve">make it more difficult to attribute effects and outcomes to the </w:t>
      </w:r>
      <w:r w:rsidR="007A7307">
        <w:t xml:space="preserve">given </w:t>
      </w:r>
      <w:r w:rsidRPr="009D50B3">
        <w:t>program</w:t>
      </w:r>
      <w:r w:rsidR="007A7307">
        <w:t xml:space="preserve"> settings</w:t>
      </w:r>
      <w:r w:rsidRPr="009D50B3">
        <w:t>. </w:t>
      </w:r>
    </w:p>
    <w:p w14:paraId="18C4C394" w14:textId="0005E0ED" w:rsidR="00BD6233" w:rsidRPr="00E9186E" w:rsidRDefault="00BD6233" w:rsidP="000B6497">
      <w:pPr>
        <w:pStyle w:val="ListBullet"/>
        <w:spacing w:before="120" w:after="160" w:line="259" w:lineRule="auto"/>
        <w:rPr>
          <w:lang w:eastAsia="en-AU"/>
        </w:rPr>
      </w:pPr>
      <w:r w:rsidRPr="009D50B3">
        <w:t xml:space="preserve">Resource management: </w:t>
      </w:r>
      <w:r w:rsidR="00B049E4">
        <w:t>T</w:t>
      </w:r>
      <w:r w:rsidRPr="009D50B3">
        <w:t>he evaluation depends on the availability of adequate funding for external research</w:t>
      </w:r>
      <w:r>
        <w:t xml:space="preserve"> and recruiting and retaining internal staff </w:t>
      </w:r>
      <w:r w:rsidRPr="009D50B3">
        <w:t>with appropriate skills. </w:t>
      </w:r>
      <w:r w:rsidRPr="00E9186E">
        <w:rPr>
          <w:lang w:eastAsia="en-AU"/>
        </w:rPr>
        <w:br w:type="page"/>
      </w:r>
    </w:p>
    <w:p w14:paraId="4F8FCBF2" w14:textId="4FD5E8EB" w:rsidR="00BD6233" w:rsidRDefault="00724560" w:rsidP="00BD6233">
      <w:pPr>
        <w:pStyle w:val="Heading1"/>
      </w:pPr>
      <w:bookmarkStart w:id="83" w:name="_Toc107931481"/>
      <w:bookmarkStart w:id="84" w:name="_Toc129962125"/>
      <w:r>
        <w:lastRenderedPageBreak/>
        <w:t>4</w:t>
      </w:r>
      <w:r w:rsidR="00BD6233">
        <w:t>.</w:t>
      </w:r>
      <w:r w:rsidR="00BD6233">
        <w:tab/>
        <w:t xml:space="preserve">Program </w:t>
      </w:r>
      <w:r w:rsidR="00B049E4">
        <w:t>l</w:t>
      </w:r>
      <w:r w:rsidR="00BD6233">
        <w:t>ogic</w:t>
      </w:r>
      <w:bookmarkEnd w:id="83"/>
      <w:r w:rsidR="00BD6233" w:rsidRPr="006E79EE">
        <w:t xml:space="preserve"> </w:t>
      </w:r>
      <w:r w:rsidR="00BD6233">
        <w:t xml:space="preserve">and </w:t>
      </w:r>
      <w:r w:rsidR="00B049E4">
        <w:t>k</w:t>
      </w:r>
      <w:r w:rsidR="00BD6233">
        <w:t>ey evaluation questions</w:t>
      </w:r>
      <w:bookmarkEnd w:id="84"/>
    </w:p>
    <w:p w14:paraId="5A8FF22E" w14:textId="5C5559A9" w:rsidR="00BD6233" w:rsidRDefault="00EE055B" w:rsidP="00BD6233">
      <w:pPr>
        <w:pStyle w:val="Heading2"/>
      </w:pPr>
      <w:bookmarkStart w:id="85" w:name="_Toc129962126"/>
      <w:r>
        <w:t>4</w:t>
      </w:r>
      <w:r w:rsidR="00BD6233">
        <w:t>.1</w:t>
      </w:r>
      <w:r w:rsidR="00BD6233">
        <w:tab/>
        <w:t xml:space="preserve">Program </w:t>
      </w:r>
      <w:r w:rsidR="00B049E4">
        <w:t>l</w:t>
      </w:r>
      <w:r w:rsidR="00BD6233">
        <w:t>ogic</w:t>
      </w:r>
      <w:bookmarkEnd w:id="85"/>
    </w:p>
    <w:p w14:paraId="5F4AC4CC" w14:textId="45C09297" w:rsidR="00BD6233" w:rsidRDefault="00BD6233" w:rsidP="00BD6233">
      <w:r>
        <w:t>The Workforce Australia Employment Services program logic</w:t>
      </w:r>
      <w:r w:rsidR="00555134">
        <w:t xml:space="preserve"> (</w:t>
      </w:r>
      <w:r w:rsidR="00555134">
        <w:rPr>
          <w:b/>
          <w:bCs/>
        </w:rPr>
        <w:fldChar w:fldCharType="begin"/>
      </w:r>
      <w:r w:rsidR="00555134">
        <w:instrText xml:space="preserve"> REF _Ref109034936 \h </w:instrText>
      </w:r>
      <w:r w:rsidR="00555134">
        <w:rPr>
          <w:b/>
          <w:bCs/>
        </w:rPr>
        <w:instrText xml:space="preserve"> \* MERGEFORMAT </w:instrText>
      </w:r>
      <w:r w:rsidR="00555134">
        <w:rPr>
          <w:b/>
          <w:bCs/>
        </w:rPr>
      </w:r>
      <w:r w:rsidR="00555134">
        <w:rPr>
          <w:b/>
          <w:bCs/>
        </w:rPr>
        <w:fldChar w:fldCharType="separate"/>
      </w:r>
      <w:r w:rsidR="00E470F9">
        <w:t xml:space="preserve">Figure </w:t>
      </w:r>
      <w:r w:rsidR="00E470F9" w:rsidRPr="005F12E2">
        <w:t>9.</w:t>
      </w:r>
      <w:r w:rsidR="00E470F9">
        <w:t>1</w:t>
      </w:r>
      <w:r w:rsidR="00555134">
        <w:rPr>
          <w:b/>
          <w:bCs/>
        </w:rPr>
        <w:fldChar w:fldCharType="end"/>
      </w:r>
      <w:r w:rsidR="00555134" w:rsidRPr="00114052">
        <w:t>)</w:t>
      </w:r>
      <w:r>
        <w:t xml:space="preserve"> is a visual representation of how core functionalities, enhancements</w:t>
      </w:r>
      <w:r w:rsidR="007E649C">
        <w:t xml:space="preserve"> and </w:t>
      </w:r>
      <w:r>
        <w:t xml:space="preserve">safeguards lead to desired outcomes for </w:t>
      </w:r>
      <w:r w:rsidR="0068218F">
        <w:t>individuals</w:t>
      </w:r>
      <w:r>
        <w:t xml:space="preserve">. </w:t>
      </w:r>
      <w:r w:rsidR="00555134">
        <w:t>It</w:t>
      </w:r>
      <w:r>
        <w:t xml:space="preserve"> identifies immediate and intermediate outcomes and their contribution to long</w:t>
      </w:r>
      <w:r w:rsidR="00555134">
        <w:t>-</w:t>
      </w:r>
      <w:r>
        <w:t>term impact when certain assumptions are met. The program logic is used to structure data collection and analysis activities to assess whether the hypothesised relationships between activities and expected outcomes are achieved and</w:t>
      </w:r>
      <w:r w:rsidR="00555134">
        <w:t xml:space="preserve"> to</w:t>
      </w:r>
      <w:r>
        <w:t xml:space="preserve"> identify unexpected factors or other emerging outcomes.</w:t>
      </w:r>
    </w:p>
    <w:p w14:paraId="526CAA23" w14:textId="4C31FF51" w:rsidR="00BD6233" w:rsidRDefault="00724560" w:rsidP="00BD6233">
      <w:pPr>
        <w:pStyle w:val="Heading2"/>
      </w:pPr>
      <w:bookmarkStart w:id="86" w:name="_Toc107931482"/>
      <w:bookmarkStart w:id="87" w:name="_Ref115885926"/>
      <w:bookmarkStart w:id="88" w:name="_Ref115885939"/>
      <w:bookmarkStart w:id="89" w:name="_Toc129962127"/>
      <w:r>
        <w:t>4</w:t>
      </w:r>
      <w:r w:rsidR="00BD6233">
        <w:t>.2</w:t>
      </w:r>
      <w:bookmarkEnd w:id="86"/>
      <w:r w:rsidR="00BD6233">
        <w:tab/>
        <w:t xml:space="preserve">Key </w:t>
      </w:r>
      <w:r w:rsidR="00555134">
        <w:t>e</w:t>
      </w:r>
      <w:r w:rsidR="00BD6233">
        <w:t>valuation questions</w:t>
      </w:r>
      <w:bookmarkEnd w:id="87"/>
      <w:bookmarkEnd w:id="88"/>
      <w:bookmarkEnd w:id="89"/>
    </w:p>
    <w:p w14:paraId="2111D7F4" w14:textId="6710C085" w:rsidR="007355A9" w:rsidRPr="005F31D2" w:rsidRDefault="007355A9" w:rsidP="005809AA">
      <w:r>
        <w:t>There are 3 sets of key evaluation questions (KEQs)</w:t>
      </w:r>
      <w:r w:rsidR="004A1DDC">
        <w:t xml:space="preserve">: </w:t>
      </w:r>
      <w:r w:rsidR="0024118C">
        <w:t xml:space="preserve">KEQs for the program as a whole, separate KEQs for </w:t>
      </w:r>
      <w:r w:rsidR="006574D0">
        <w:t xml:space="preserve">the self-managed and provider-serviced </w:t>
      </w:r>
      <w:r w:rsidR="00E4236D">
        <w:t>parts of the program.</w:t>
      </w:r>
    </w:p>
    <w:p w14:paraId="2DC7ED5D" w14:textId="79FCF674" w:rsidR="00BD6233" w:rsidRDefault="00724560">
      <w:pPr>
        <w:pStyle w:val="Heading3"/>
      </w:pPr>
      <w:bookmarkStart w:id="90" w:name="_Toc107931483"/>
      <w:bookmarkStart w:id="91" w:name="_Toc129962128"/>
      <w:bookmarkStart w:id="92" w:name="_Hlk115363915"/>
      <w:r>
        <w:t>4</w:t>
      </w:r>
      <w:r w:rsidR="00BD6233">
        <w:t>.2.1</w:t>
      </w:r>
      <w:r w:rsidR="00BD6233">
        <w:tab/>
      </w:r>
      <w:r w:rsidR="00BD6233" w:rsidRPr="005F31D2">
        <w:t>Workforce</w:t>
      </w:r>
      <w:r w:rsidR="00BD6233">
        <w:t xml:space="preserve"> Australia </w:t>
      </w:r>
      <w:r w:rsidR="00793904">
        <w:t xml:space="preserve">Employment </w:t>
      </w:r>
      <w:r w:rsidR="00BD6233">
        <w:t>Services KEQs</w:t>
      </w:r>
      <w:bookmarkEnd w:id="90"/>
      <w:bookmarkEnd w:id="91"/>
    </w:p>
    <w:p w14:paraId="69E9CACB" w14:textId="04030962" w:rsidR="00BD6233" w:rsidRDefault="00BD6233">
      <w:bookmarkStart w:id="93" w:name="_Hlk107843004"/>
      <w:r w:rsidRPr="00840F40">
        <w:rPr>
          <w:b/>
          <w:bCs/>
        </w:rPr>
        <w:t>KEQ.1</w:t>
      </w:r>
      <w:r>
        <w:tab/>
      </w:r>
      <w:bookmarkStart w:id="94" w:name="_Hlk117859053"/>
      <w:r>
        <w:t xml:space="preserve">Appropriateness: Does Workforce Australia </w:t>
      </w:r>
      <w:r w:rsidR="00793904">
        <w:t>Employment S</w:t>
      </w:r>
      <w:r>
        <w:t xml:space="preserve">ervices meet the needs of key stakeholders including </w:t>
      </w:r>
      <w:r w:rsidR="00742F4A">
        <w:t>individuals</w:t>
      </w:r>
      <w:r>
        <w:t xml:space="preserve">, </w:t>
      </w:r>
      <w:r w:rsidR="00FD220B">
        <w:t xml:space="preserve">businesses and </w:t>
      </w:r>
      <w:r>
        <w:t>providers</w:t>
      </w:r>
      <w:r w:rsidR="003B6A55">
        <w:t>?</w:t>
      </w:r>
      <w:bookmarkEnd w:id="94"/>
    </w:p>
    <w:p w14:paraId="4915CEEC" w14:textId="1545C7A3" w:rsidR="00BD6233" w:rsidRDefault="00BD6233" w:rsidP="00BD6233">
      <w:r w:rsidRPr="00840F40">
        <w:rPr>
          <w:b/>
          <w:bCs/>
        </w:rPr>
        <w:t>KEQ.2</w:t>
      </w:r>
      <w:r>
        <w:tab/>
        <w:t xml:space="preserve">Effectiveness: How effective is Workforce Australia </w:t>
      </w:r>
      <w:r w:rsidR="00793904">
        <w:t xml:space="preserve">Employment </w:t>
      </w:r>
      <w:r>
        <w:t xml:space="preserve">Services in helping </w:t>
      </w:r>
      <w:r w:rsidR="00A35CDA">
        <w:t xml:space="preserve">individuals </w:t>
      </w:r>
      <w:r>
        <w:t xml:space="preserve">find </w:t>
      </w:r>
      <w:r w:rsidR="00FE61BE">
        <w:t>sustained employment that promotes job security</w:t>
      </w:r>
      <w:r w:rsidR="003B6A55">
        <w:t>?</w:t>
      </w:r>
    </w:p>
    <w:p w14:paraId="64B01344" w14:textId="351CA044" w:rsidR="00BD6233" w:rsidRDefault="00BD6233" w:rsidP="00BD6233">
      <w:r w:rsidRPr="00840F40">
        <w:rPr>
          <w:b/>
          <w:bCs/>
        </w:rPr>
        <w:t>KEQ.3</w:t>
      </w:r>
      <w:r>
        <w:tab/>
        <w:t>Efficiency: How cost</w:t>
      </w:r>
      <w:r w:rsidR="003E3801">
        <w:t>-</w:t>
      </w:r>
      <w:r>
        <w:t>effective is Workforce Aus</w:t>
      </w:r>
      <w:r w:rsidR="00D56C9C">
        <w:t>t</w:t>
      </w:r>
      <w:r>
        <w:t>ralia</w:t>
      </w:r>
      <w:r w:rsidR="003E3801">
        <w:t xml:space="preserve"> Employment</w:t>
      </w:r>
      <w:r>
        <w:t xml:space="preserve"> Services in achieving its objectives</w:t>
      </w:r>
      <w:r w:rsidR="00FF2C60">
        <w:t>?</w:t>
      </w:r>
      <w:r w:rsidR="00773598">
        <w:t xml:space="preserve"> </w:t>
      </w:r>
    </w:p>
    <w:bookmarkEnd w:id="93"/>
    <w:p w14:paraId="51E0083F" w14:textId="311AECC3" w:rsidR="00BD6233" w:rsidRDefault="00906CBD" w:rsidP="00BD6233">
      <w:pPr>
        <w:pStyle w:val="Heading4"/>
        <w:rPr>
          <w:lang w:val="en" w:eastAsia="en-AU"/>
        </w:rPr>
      </w:pPr>
      <w:r>
        <w:rPr>
          <w:lang w:val="en" w:eastAsia="en-AU"/>
        </w:rPr>
        <w:t>Workforce Australia Online</w:t>
      </w:r>
      <w:r w:rsidR="00BD6233">
        <w:rPr>
          <w:lang w:val="en" w:eastAsia="en-AU"/>
        </w:rPr>
        <w:t xml:space="preserve"> KEQs</w:t>
      </w:r>
    </w:p>
    <w:p w14:paraId="326728B3" w14:textId="1F34130E" w:rsidR="007116A7" w:rsidRDefault="004E526F" w:rsidP="00684CB4">
      <w:pPr>
        <w:rPr>
          <w:iCs/>
          <w:lang w:val="en" w:eastAsia="en-AU"/>
        </w:rPr>
      </w:pPr>
      <w:r w:rsidRPr="004E526F">
        <w:rPr>
          <w:b/>
          <w:bCs/>
          <w:lang w:val="en" w:eastAsia="en-AU"/>
        </w:rPr>
        <w:t>KEQ.O1</w:t>
      </w:r>
      <w:r w:rsidR="006A6C99">
        <w:rPr>
          <w:lang w:val="en" w:eastAsia="en-AU"/>
        </w:rPr>
        <w:tab/>
      </w:r>
      <w:r w:rsidR="00735BC8">
        <w:rPr>
          <w:lang w:val="en" w:eastAsia="en-AU"/>
        </w:rPr>
        <w:t>How</w:t>
      </w:r>
      <w:r w:rsidR="006E240F">
        <w:rPr>
          <w:lang w:val="en" w:eastAsia="en-AU"/>
        </w:rPr>
        <w:t xml:space="preserve"> effective</w:t>
      </w:r>
      <w:r w:rsidR="003B6A55">
        <w:rPr>
          <w:lang w:val="en" w:eastAsia="en-AU"/>
        </w:rPr>
        <w:t>ly</w:t>
      </w:r>
      <w:r w:rsidR="006E240F">
        <w:rPr>
          <w:lang w:val="en" w:eastAsia="en-AU"/>
        </w:rPr>
        <w:t xml:space="preserve"> </w:t>
      </w:r>
      <w:r w:rsidR="00674C51">
        <w:rPr>
          <w:lang w:val="en" w:eastAsia="en-AU"/>
        </w:rPr>
        <w:t>does Workforce Australia Online support</w:t>
      </w:r>
      <w:r w:rsidR="00E73D8E">
        <w:rPr>
          <w:lang w:val="en" w:eastAsia="en-AU"/>
        </w:rPr>
        <w:t xml:space="preserve"> individuals</w:t>
      </w:r>
      <w:r w:rsidR="008576FE">
        <w:rPr>
          <w:lang w:val="en" w:eastAsia="en-AU"/>
        </w:rPr>
        <w:t xml:space="preserve"> to self-manage their mutual obligations</w:t>
      </w:r>
      <w:r w:rsidR="00E45104">
        <w:rPr>
          <w:lang w:val="en" w:eastAsia="en-AU"/>
        </w:rPr>
        <w:t xml:space="preserve"> and to find secure work</w:t>
      </w:r>
      <w:r w:rsidR="001813C4" w:rsidRPr="002D0B26">
        <w:rPr>
          <w:lang w:val="en" w:eastAsia="en-AU"/>
        </w:rPr>
        <w:t>?</w:t>
      </w:r>
    </w:p>
    <w:p w14:paraId="1AA92BFC" w14:textId="7900821F" w:rsidR="00BD6233" w:rsidRDefault="007116A7" w:rsidP="00684CB4">
      <w:pPr>
        <w:rPr>
          <w:iCs/>
          <w:lang w:val="en" w:eastAsia="en-AU"/>
        </w:rPr>
      </w:pPr>
      <w:r>
        <w:rPr>
          <w:b/>
          <w:bCs/>
          <w:lang w:val="en" w:eastAsia="en-AU"/>
        </w:rPr>
        <w:t>KEQ.O2</w:t>
      </w:r>
      <w:r w:rsidR="006A6C99">
        <w:rPr>
          <w:b/>
          <w:bCs/>
          <w:lang w:val="en" w:eastAsia="en-AU"/>
        </w:rPr>
        <w:tab/>
      </w:r>
      <w:r w:rsidR="00F6451B">
        <w:rPr>
          <w:lang w:val="en" w:eastAsia="en-AU"/>
        </w:rPr>
        <w:t>To what extent</w:t>
      </w:r>
      <w:r w:rsidR="00674C51">
        <w:rPr>
          <w:lang w:val="en" w:eastAsia="en-AU"/>
        </w:rPr>
        <w:t xml:space="preserve"> </w:t>
      </w:r>
      <w:r w:rsidR="00052C2A">
        <w:rPr>
          <w:lang w:val="en" w:eastAsia="en-AU"/>
        </w:rPr>
        <w:t xml:space="preserve">is </w:t>
      </w:r>
      <w:r w:rsidR="00674C51">
        <w:rPr>
          <w:lang w:val="en" w:eastAsia="en-AU"/>
        </w:rPr>
        <w:t>Workforce Australia Online</w:t>
      </w:r>
      <w:r w:rsidR="00735BC8">
        <w:rPr>
          <w:lang w:val="en" w:eastAsia="en-AU"/>
        </w:rPr>
        <w:t xml:space="preserve"> </w:t>
      </w:r>
      <w:r w:rsidR="00735BC8" w:rsidRPr="008C649A">
        <w:rPr>
          <w:lang w:val="en" w:eastAsia="en-AU"/>
        </w:rPr>
        <w:t>user-friendly and useful</w:t>
      </w:r>
      <w:r w:rsidR="00DC2AB1">
        <w:rPr>
          <w:lang w:val="en" w:eastAsia="en-AU"/>
        </w:rPr>
        <w:t>?</w:t>
      </w:r>
    </w:p>
    <w:p w14:paraId="4865DC08" w14:textId="51016993" w:rsidR="0037441A" w:rsidRDefault="001308F7" w:rsidP="00684CB4">
      <w:pPr>
        <w:rPr>
          <w:b/>
          <w:bCs/>
          <w:iCs/>
          <w:lang w:val="en" w:eastAsia="en-AU"/>
        </w:rPr>
      </w:pPr>
      <w:r w:rsidRPr="002D0B26">
        <w:rPr>
          <w:b/>
          <w:bCs/>
          <w:lang w:val="en" w:eastAsia="en-AU"/>
        </w:rPr>
        <w:t>KEQ.O</w:t>
      </w:r>
      <w:r w:rsidR="00E464D9">
        <w:rPr>
          <w:b/>
          <w:bCs/>
          <w:lang w:val="en" w:eastAsia="en-AU"/>
        </w:rPr>
        <w:t>3</w:t>
      </w:r>
      <w:r w:rsidR="0037441A">
        <w:rPr>
          <w:b/>
          <w:bCs/>
          <w:lang w:val="en" w:eastAsia="en-AU"/>
        </w:rPr>
        <w:tab/>
      </w:r>
      <w:r w:rsidR="00674C51">
        <w:rPr>
          <w:lang w:val="en" w:eastAsia="en-AU"/>
        </w:rPr>
        <w:t>How well does Workforce Australia Online assist businesses to meet their recruitment needs?</w:t>
      </w:r>
    </w:p>
    <w:p w14:paraId="31E20513" w14:textId="10E39B92" w:rsidR="001308F7" w:rsidRPr="002D0B26" w:rsidRDefault="00205FC0" w:rsidP="00684CB4">
      <w:pPr>
        <w:rPr>
          <w:b/>
          <w:bCs/>
          <w:iCs/>
          <w:lang w:val="en" w:eastAsia="en-AU"/>
        </w:rPr>
      </w:pPr>
      <w:r>
        <w:rPr>
          <w:b/>
          <w:bCs/>
          <w:lang w:val="en" w:eastAsia="en-AU"/>
        </w:rPr>
        <w:t>KEQ</w:t>
      </w:r>
      <w:r w:rsidR="002D0B26">
        <w:rPr>
          <w:b/>
          <w:bCs/>
          <w:lang w:val="en" w:eastAsia="en-AU"/>
        </w:rPr>
        <w:t>.O4</w:t>
      </w:r>
      <w:r w:rsidR="002D0B26">
        <w:rPr>
          <w:b/>
          <w:bCs/>
          <w:lang w:val="en" w:eastAsia="en-AU"/>
        </w:rPr>
        <w:tab/>
      </w:r>
      <w:r w:rsidR="00F6451B">
        <w:rPr>
          <w:lang w:val="en" w:eastAsia="en-AU"/>
        </w:rPr>
        <w:t xml:space="preserve">How well does </w:t>
      </w:r>
      <w:r w:rsidR="00674C51">
        <w:rPr>
          <w:lang w:val="en" w:eastAsia="en-AU"/>
        </w:rPr>
        <w:t>Workforce Australia Online</w:t>
      </w:r>
      <w:r w:rsidR="009A58B3" w:rsidRPr="6D404404">
        <w:rPr>
          <w:rFonts w:eastAsiaTheme="minorEastAsia"/>
          <w:lang w:val="en" w:eastAsia="en-AU"/>
        </w:rPr>
        <w:t xml:space="preserve"> connect </w:t>
      </w:r>
      <w:r w:rsidR="00E94F0B" w:rsidRPr="6D404404">
        <w:rPr>
          <w:rFonts w:eastAsiaTheme="minorEastAsia"/>
          <w:lang w:val="en" w:eastAsia="en-AU"/>
        </w:rPr>
        <w:t>individuals to businesses?</w:t>
      </w:r>
      <w:r w:rsidR="001308F7" w:rsidRPr="002D0B26">
        <w:rPr>
          <w:lang w:val="en" w:eastAsia="en-AU"/>
        </w:rPr>
        <w:t xml:space="preserve"> </w:t>
      </w:r>
    </w:p>
    <w:p w14:paraId="670926E1" w14:textId="2C90E9E2" w:rsidR="00BD6233" w:rsidRDefault="000C6F82" w:rsidP="00BD6233">
      <w:pPr>
        <w:pStyle w:val="Heading4"/>
        <w:rPr>
          <w:lang w:val="en" w:eastAsia="en-AU"/>
        </w:rPr>
      </w:pPr>
      <w:r>
        <w:rPr>
          <w:lang w:val="en" w:eastAsia="en-AU"/>
        </w:rPr>
        <w:t xml:space="preserve">Workforce Australia </w:t>
      </w:r>
      <w:r w:rsidR="00BD6233">
        <w:rPr>
          <w:lang w:val="en" w:eastAsia="en-AU"/>
        </w:rPr>
        <w:t>Services</w:t>
      </w:r>
      <w:r>
        <w:rPr>
          <w:lang w:val="en" w:eastAsia="en-AU"/>
        </w:rPr>
        <w:t xml:space="preserve"> </w:t>
      </w:r>
      <w:r w:rsidR="00BD6233">
        <w:rPr>
          <w:lang w:val="en" w:eastAsia="en-AU"/>
        </w:rPr>
        <w:t>KEQs</w:t>
      </w:r>
    </w:p>
    <w:p w14:paraId="652578C0" w14:textId="7A0D700D" w:rsidR="00BD6233" w:rsidRDefault="00BD6233" w:rsidP="00BD6233">
      <w:pPr>
        <w:rPr>
          <w:lang w:val="en" w:eastAsia="en-AU"/>
        </w:rPr>
      </w:pPr>
      <w:r w:rsidRPr="00840F40">
        <w:rPr>
          <w:b/>
          <w:bCs/>
          <w:lang w:val="en" w:eastAsia="en-AU"/>
        </w:rPr>
        <w:t>KEQ.</w:t>
      </w:r>
      <w:r w:rsidR="004E526F">
        <w:rPr>
          <w:b/>
          <w:bCs/>
          <w:lang w:val="en" w:eastAsia="en-AU"/>
        </w:rPr>
        <w:t>E</w:t>
      </w:r>
      <w:r w:rsidRPr="00840F40">
        <w:rPr>
          <w:b/>
          <w:bCs/>
          <w:lang w:val="en" w:eastAsia="en-AU"/>
        </w:rPr>
        <w:t>1</w:t>
      </w:r>
      <w:r>
        <w:rPr>
          <w:lang w:val="en" w:eastAsia="en-AU"/>
        </w:rPr>
        <w:tab/>
        <w:t xml:space="preserve">How effective </w:t>
      </w:r>
      <w:r w:rsidR="00BA5B60">
        <w:rPr>
          <w:lang w:val="en" w:eastAsia="en-AU"/>
        </w:rPr>
        <w:t xml:space="preserve">are </w:t>
      </w:r>
      <w:r w:rsidR="00F6746A">
        <w:rPr>
          <w:lang w:val="en" w:eastAsia="en-AU"/>
        </w:rPr>
        <w:t xml:space="preserve">the </w:t>
      </w:r>
      <w:r w:rsidR="00DA5DA8">
        <w:rPr>
          <w:lang w:val="en" w:eastAsia="en-AU"/>
        </w:rPr>
        <w:t>Workforce Australia Services</w:t>
      </w:r>
      <w:r>
        <w:rPr>
          <w:lang w:val="en" w:eastAsia="en-AU"/>
        </w:rPr>
        <w:t xml:space="preserve"> payment system </w:t>
      </w:r>
      <w:r w:rsidR="00BA5B60">
        <w:rPr>
          <w:lang w:val="en" w:eastAsia="en-AU"/>
        </w:rPr>
        <w:t xml:space="preserve">and </w:t>
      </w:r>
      <w:r w:rsidR="00BA5B60" w:rsidRPr="00845503">
        <w:rPr>
          <w:lang w:val="en" w:eastAsia="en-AU"/>
        </w:rPr>
        <w:t>provider performance framework</w:t>
      </w:r>
      <w:r w:rsidR="00BA5B60">
        <w:rPr>
          <w:lang w:val="en" w:eastAsia="en-AU"/>
        </w:rPr>
        <w:t xml:space="preserve"> </w:t>
      </w:r>
      <w:r>
        <w:rPr>
          <w:lang w:val="en" w:eastAsia="en-AU"/>
        </w:rPr>
        <w:t>at driving outcomes</w:t>
      </w:r>
      <w:r w:rsidR="00BA5B60">
        <w:rPr>
          <w:lang w:val="en" w:eastAsia="en-AU"/>
        </w:rPr>
        <w:t>?</w:t>
      </w:r>
    </w:p>
    <w:p w14:paraId="4833F6C1" w14:textId="16967D28" w:rsidR="00D56C9C" w:rsidRDefault="00D56C9C" w:rsidP="00D56C9C">
      <w:pPr>
        <w:rPr>
          <w:lang w:val="en" w:eastAsia="en-AU"/>
        </w:rPr>
      </w:pPr>
      <w:r w:rsidRPr="00840F40">
        <w:rPr>
          <w:b/>
          <w:bCs/>
          <w:lang w:val="en" w:eastAsia="en-AU"/>
        </w:rPr>
        <w:t>KEQ.</w:t>
      </w:r>
      <w:r>
        <w:rPr>
          <w:b/>
          <w:bCs/>
          <w:lang w:val="en" w:eastAsia="en-AU"/>
        </w:rPr>
        <w:t>E2</w:t>
      </w:r>
      <w:r>
        <w:rPr>
          <w:lang w:val="en" w:eastAsia="en-AU"/>
        </w:rPr>
        <w:tab/>
      </w:r>
      <w:r w:rsidR="00BA5B60">
        <w:rPr>
          <w:lang w:val="en" w:eastAsia="en-AU"/>
        </w:rPr>
        <w:t>To what extent h</w:t>
      </w:r>
      <w:r>
        <w:rPr>
          <w:lang w:val="en" w:eastAsia="en-AU"/>
        </w:rPr>
        <w:t>as the licensing system achieved its aim of stronger competition and easier entry</w:t>
      </w:r>
      <w:r w:rsidR="003E3801">
        <w:rPr>
          <w:lang w:val="en" w:eastAsia="en-AU"/>
        </w:rPr>
        <w:t xml:space="preserve"> to</w:t>
      </w:r>
      <w:r>
        <w:rPr>
          <w:lang w:val="en" w:eastAsia="en-AU"/>
        </w:rPr>
        <w:t xml:space="preserve"> and exit from the market?</w:t>
      </w:r>
    </w:p>
    <w:p w14:paraId="27D15F2C" w14:textId="263D2260" w:rsidR="007A7307" w:rsidRDefault="007A7307" w:rsidP="00D56C9C">
      <w:pPr>
        <w:rPr>
          <w:lang w:val="en" w:eastAsia="en-AU"/>
        </w:rPr>
      </w:pPr>
      <w:r w:rsidRPr="009B35DF">
        <w:rPr>
          <w:b/>
          <w:bCs/>
          <w:lang w:val="en" w:eastAsia="en-AU"/>
        </w:rPr>
        <w:lastRenderedPageBreak/>
        <w:t>KEQ.E3</w:t>
      </w:r>
      <w:r>
        <w:rPr>
          <w:lang w:val="en" w:eastAsia="en-AU"/>
        </w:rPr>
        <w:t xml:space="preserve"> Has the move to Workforce Australia Services produced more flexible and better tailored provider servicing</w:t>
      </w:r>
      <w:r w:rsidR="00FE61BE">
        <w:rPr>
          <w:lang w:val="en" w:eastAsia="en-AU"/>
        </w:rPr>
        <w:t>, particularly</w:t>
      </w:r>
      <w:r w:rsidR="00BF42CF">
        <w:rPr>
          <w:lang w:val="en" w:eastAsia="en-AU"/>
        </w:rPr>
        <w:t xml:space="preserve"> for</w:t>
      </w:r>
      <w:r w:rsidR="00FE61BE">
        <w:rPr>
          <w:lang w:val="en" w:eastAsia="en-AU"/>
        </w:rPr>
        <w:t xml:space="preserve"> individuals with more complex </w:t>
      </w:r>
      <w:r w:rsidR="003C40BC">
        <w:rPr>
          <w:lang w:val="en" w:eastAsia="en-AU"/>
        </w:rPr>
        <w:t>disadvantage</w:t>
      </w:r>
      <w:r w:rsidR="00FE61BE">
        <w:rPr>
          <w:lang w:val="en" w:eastAsia="en-AU"/>
        </w:rPr>
        <w:t xml:space="preserve"> </w:t>
      </w:r>
      <w:r w:rsidR="00936A0D">
        <w:rPr>
          <w:lang w:val="en" w:eastAsia="en-AU"/>
        </w:rPr>
        <w:t>in the labour market</w:t>
      </w:r>
      <w:r>
        <w:rPr>
          <w:lang w:val="en" w:eastAsia="en-AU"/>
        </w:rPr>
        <w:t>?</w:t>
      </w:r>
    </w:p>
    <w:p w14:paraId="4B162F6C" w14:textId="7AC2ED81" w:rsidR="00BA5B60" w:rsidRDefault="00BA5B60" w:rsidP="00D56C9C">
      <w:pPr>
        <w:rPr>
          <w:lang w:val="en" w:eastAsia="en-AU"/>
        </w:rPr>
      </w:pPr>
      <w:r w:rsidRPr="0058261F">
        <w:rPr>
          <w:b/>
          <w:bCs/>
          <w:lang w:val="en" w:eastAsia="en-AU"/>
        </w:rPr>
        <w:t>KEQ.E</w:t>
      </w:r>
      <w:r w:rsidR="009F597A">
        <w:rPr>
          <w:b/>
          <w:bCs/>
          <w:lang w:val="en" w:eastAsia="en-AU"/>
        </w:rPr>
        <w:t>4</w:t>
      </w:r>
      <w:r>
        <w:rPr>
          <w:lang w:val="en" w:eastAsia="en-AU"/>
        </w:rPr>
        <w:t xml:space="preserve"> How successful are specialist providers at securing outcomes for their cohorts, compared to generalist providers?</w:t>
      </w:r>
    </w:p>
    <w:p w14:paraId="1972DF18" w14:textId="5528A267" w:rsidR="009F597A" w:rsidRDefault="009F597A" w:rsidP="009F597A">
      <w:pPr>
        <w:rPr>
          <w:lang w:val="en" w:eastAsia="en-AU"/>
        </w:rPr>
      </w:pPr>
      <w:r w:rsidRPr="0058261F">
        <w:rPr>
          <w:b/>
          <w:bCs/>
          <w:lang w:val="en" w:eastAsia="en-AU"/>
        </w:rPr>
        <w:t>KEQ.E</w:t>
      </w:r>
      <w:r>
        <w:rPr>
          <w:b/>
          <w:bCs/>
          <w:lang w:val="en" w:eastAsia="en-AU"/>
        </w:rPr>
        <w:t>5</w:t>
      </w:r>
      <w:r>
        <w:rPr>
          <w:lang w:val="en" w:eastAsia="en-AU"/>
        </w:rPr>
        <w:t xml:space="preserve"> To what degree are </w:t>
      </w:r>
      <w:r w:rsidRPr="00197DDB">
        <w:rPr>
          <w:lang w:val="en" w:eastAsia="en-AU"/>
        </w:rPr>
        <w:t>Workforce Specialist</w:t>
      </w:r>
      <w:r w:rsidR="00F6746A" w:rsidRPr="00197DDB">
        <w:rPr>
          <w:lang w:val="en" w:eastAsia="en-AU"/>
        </w:rPr>
        <w:t>s</w:t>
      </w:r>
      <w:r>
        <w:rPr>
          <w:lang w:val="en" w:eastAsia="en-AU"/>
        </w:rPr>
        <w:t xml:space="preserve"> achieving their aims?</w:t>
      </w:r>
    </w:p>
    <w:bookmarkEnd w:id="92"/>
    <w:p w14:paraId="699656FB" w14:textId="1129EEE4" w:rsidR="00BD6233" w:rsidRDefault="00A76A67" w:rsidP="00BD6233">
      <w:pPr>
        <w:spacing w:after="160" w:line="259" w:lineRule="auto"/>
        <w:rPr>
          <w:lang w:val="en" w:eastAsia="en-AU"/>
        </w:rPr>
      </w:pPr>
      <w:r>
        <w:rPr>
          <w:lang w:val="en" w:eastAsia="en-AU"/>
        </w:rPr>
        <w:t xml:space="preserve">In assessing the appropriateness </w:t>
      </w:r>
      <w:r w:rsidR="000A4A6C">
        <w:rPr>
          <w:lang w:val="en" w:eastAsia="en-AU"/>
        </w:rPr>
        <w:t xml:space="preserve">of the program </w:t>
      </w:r>
      <w:r>
        <w:rPr>
          <w:lang w:val="en" w:eastAsia="en-AU"/>
        </w:rPr>
        <w:t>and</w:t>
      </w:r>
      <w:r w:rsidR="000A4A6C">
        <w:rPr>
          <w:lang w:val="en" w:eastAsia="en-AU"/>
        </w:rPr>
        <w:t xml:space="preserve"> its</w:t>
      </w:r>
      <w:r>
        <w:rPr>
          <w:lang w:val="en" w:eastAsia="en-AU"/>
        </w:rPr>
        <w:t xml:space="preserve"> effectiveness </w:t>
      </w:r>
      <w:r w:rsidR="000A4A6C">
        <w:rPr>
          <w:lang w:val="en" w:eastAsia="en-AU"/>
        </w:rPr>
        <w:t xml:space="preserve">in </w:t>
      </w:r>
      <w:r w:rsidR="00B47954">
        <w:rPr>
          <w:lang w:val="en" w:eastAsia="en-AU"/>
        </w:rPr>
        <w:t>assist</w:t>
      </w:r>
      <w:r w:rsidR="000A4A6C">
        <w:rPr>
          <w:lang w:val="en" w:eastAsia="en-AU"/>
        </w:rPr>
        <w:t>ing</w:t>
      </w:r>
      <w:r w:rsidR="00B47954">
        <w:rPr>
          <w:lang w:val="en" w:eastAsia="en-AU"/>
        </w:rPr>
        <w:t xml:space="preserve"> individuals to find and maintain </w:t>
      </w:r>
      <w:r w:rsidR="00193667">
        <w:rPr>
          <w:lang w:val="en" w:eastAsia="en-AU"/>
        </w:rPr>
        <w:t xml:space="preserve">secure </w:t>
      </w:r>
      <w:r w:rsidR="00B47954">
        <w:rPr>
          <w:lang w:val="en" w:eastAsia="en-AU"/>
        </w:rPr>
        <w:t>employment</w:t>
      </w:r>
      <w:r w:rsidR="00193667">
        <w:rPr>
          <w:lang w:val="en" w:eastAsia="en-AU"/>
        </w:rPr>
        <w:t xml:space="preserve">, </w:t>
      </w:r>
      <w:r w:rsidR="000A4A6C">
        <w:rPr>
          <w:lang w:val="en" w:eastAsia="en-AU"/>
        </w:rPr>
        <w:t xml:space="preserve">the evaluation will </w:t>
      </w:r>
      <w:r w:rsidR="00E10B41">
        <w:rPr>
          <w:lang w:val="en" w:eastAsia="en-AU"/>
        </w:rPr>
        <w:t xml:space="preserve">examine </w:t>
      </w:r>
      <w:r w:rsidR="005142E0">
        <w:rPr>
          <w:lang w:val="en" w:eastAsia="en-AU"/>
        </w:rPr>
        <w:t>specific cohorts</w:t>
      </w:r>
      <w:r w:rsidR="00F63B16">
        <w:rPr>
          <w:lang w:val="en" w:eastAsia="en-AU"/>
        </w:rPr>
        <w:t xml:space="preserve"> separately</w:t>
      </w:r>
      <w:r w:rsidR="005142E0">
        <w:rPr>
          <w:lang w:val="en" w:eastAsia="en-AU"/>
        </w:rPr>
        <w:t>, such as women,</w:t>
      </w:r>
      <w:r w:rsidR="00AD5002">
        <w:rPr>
          <w:lang w:val="en" w:eastAsia="en-AU"/>
        </w:rPr>
        <w:t xml:space="preserve"> yo</w:t>
      </w:r>
      <w:r w:rsidR="00340D37">
        <w:rPr>
          <w:lang w:val="en" w:eastAsia="en-AU"/>
        </w:rPr>
        <w:t>ung people</w:t>
      </w:r>
      <w:r w:rsidR="00AD5002">
        <w:rPr>
          <w:lang w:val="en" w:eastAsia="en-AU"/>
        </w:rPr>
        <w:t>,</w:t>
      </w:r>
      <w:r w:rsidR="005142E0">
        <w:rPr>
          <w:lang w:val="en" w:eastAsia="en-AU"/>
        </w:rPr>
        <w:t xml:space="preserve"> </w:t>
      </w:r>
      <w:r w:rsidR="00E578B1">
        <w:rPr>
          <w:lang w:val="en" w:eastAsia="en-AU"/>
        </w:rPr>
        <w:t>Indigenous</w:t>
      </w:r>
      <w:r w:rsidR="00B15E04">
        <w:rPr>
          <w:lang w:val="en" w:eastAsia="en-AU"/>
        </w:rPr>
        <w:t xml:space="preserve"> people</w:t>
      </w:r>
      <w:r w:rsidR="00E578B1">
        <w:rPr>
          <w:lang w:val="en" w:eastAsia="en-AU"/>
        </w:rPr>
        <w:t>, people with disability</w:t>
      </w:r>
      <w:r w:rsidR="00B15E04">
        <w:rPr>
          <w:lang w:val="en" w:eastAsia="en-AU"/>
        </w:rPr>
        <w:t>,</w:t>
      </w:r>
      <w:r w:rsidR="00E578B1">
        <w:rPr>
          <w:lang w:val="en" w:eastAsia="en-AU"/>
        </w:rPr>
        <w:t xml:space="preserve"> and people from culturally and linguistically diverse b</w:t>
      </w:r>
      <w:r w:rsidR="00C84B3E">
        <w:rPr>
          <w:lang w:val="en" w:eastAsia="en-AU"/>
        </w:rPr>
        <w:t>ackgrounds</w:t>
      </w:r>
      <w:r w:rsidR="007D76D1">
        <w:rPr>
          <w:lang w:val="en" w:eastAsia="en-AU"/>
        </w:rPr>
        <w:t>.</w:t>
      </w:r>
      <w:r w:rsidR="00B47954">
        <w:rPr>
          <w:lang w:val="en" w:eastAsia="en-AU"/>
        </w:rPr>
        <w:t xml:space="preserve"> </w:t>
      </w:r>
      <w:r w:rsidR="00BD6233">
        <w:rPr>
          <w:lang w:val="en" w:eastAsia="en-AU"/>
        </w:rPr>
        <w:br w:type="page"/>
      </w:r>
    </w:p>
    <w:p w14:paraId="4793D757" w14:textId="10BE4EFD" w:rsidR="00BD6233" w:rsidRDefault="00724560" w:rsidP="00BD6233">
      <w:pPr>
        <w:pStyle w:val="Heading1"/>
        <w:rPr>
          <w:lang w:val="en" w:eastAsia="en-AU"/>
        </w:rPr>
      </w:pPr>
      <w:bookmarkStart w:id="95" w:name="_Toc107931485"/>
      <w:bookmarkStart w:id="96" w:name="_Toc129962129"/>
      <w:r>
        <w:rPr>
          <w:lang w:val="en" w:eastAsia="en-AU"/>
        </w:rPr>
        <w:lastRenderedPageBreak/>
        <w:t>5</w:t>
      </w:r>
      <w:r w:rsidR="00BD6233">
        <w:rPr>
          <w:lang w:val="en" w:eastAsia="en-AU"/>
        </w:rPr>
        <w:t>.</w:t>
      </w:r>
      <w:r w:rsidR="00BD6233">
        <w:rPr>
          <w:lang w:val="en" w:eastAsia="en-AU"/>
        </w:rPr>
        <w:tab/>
        <w:t>Method</w:t>
      </w:r>
      <w:bookmarkEnd w:id="95"/>
      <w:r w:rsidR="00BD6233">
        <w:rPr>
          <w:lang w:val="en" w:eastAsia="en-AU"/>
        </w:rPr>
        <w:t xml:space="preserve">ology and </w:t>
      </w:r>
      <w:r w:rsidR="00F63B16">
        <w:rPr>
          <w:lang w:val="en" w:eastAsia="en-AU"/>
        </w:rPr>
        <w:t>d</w:t>
      </w:r>
      <w:r w:rsidR="00BD6233">
        <w:rPr>
          <w:lang w:val="en" w:eastAsia="en-AU"/>
        </w:rPr>
        <w:t>ata sources</w:t>
      </w:r>
      <w:bookmarkEnd w:id="96"/>
      <w:r w:rsidR="00BD6233">
        <w:rPr>
          <w:lang w:val="en" w:eastAsia="en-AU"/>
        </w:rPr>
        <w:t xml:space="preserve"> </w:t>
      </w:r>
    </w:p>
    <w:p w14:paraId="0DB8FDA0" w14:textId="4E5DED36" w:rsidR="00BD6233" w:rsidRDefault="00BD6233" w:rsidP="00BD6233">
      <w:r>
        <w:t xml:space="preserve">This section describes the evaluation methodology. The methodology drives data collection and analysis methods and is mapped in </w:t>
      </w:r>
      <w:r w:rsidR="00BA5B60">
        <w:t xml:space="preserve">more </w:t>
      </w:r>
      <w:r>
        <w:t xml:space="preserve">detail in a data </w:t>
      </w:r>
      <w:r w:rsidR="00FF2C60">
        <w:t>framework</w:t>
      </w:r>
      <w:r>
        <w:t>, which identifies for each evaluation question:</w:t>
      </w:r>
    </w:p>
    <w:p w14:paraId="0CE68E83" w14:textId="77777777" w:rsidR="00BD6233" w:rsidRDefault="00BD6233" w:rsidP="00BD6233">
      <w:pPr>
        <w:pStyle w:val="ListBullet"/>
        <w:spacing w:before="120" w:after="120" w:line="276" w:lineRule="auto"/>
      </w:pPr>
      <w:r>
        <w:t>the indicators to be examined</w:t>
      </w:r>
    </w:p>
    <w:p w14:paraId="03F5F197" w14:textId="77777777" w:rsidR="00BD6233" w:rsidRDefault="00BD6233" w:rsidP="00BD6233">
      <w:pPr>
        <w:pStyle w:val="ListBullet"/>
        <w:spacing w:before="120" w:after="120" w:line="276" w:lineRule="auto"/>
      </w:pPr>
      <w:r>
        <w:t>data sources – existing and new</w:t>
      </w:r>
    </w:p>
    <w:p w14:paraId="0D41D19A" w14:textId="77777777" w:rsidR="00BD6233" w:rsidRDefault="00BD6233" w:rsidP="00BD6233">
      <w:pPr>
        <w:pStyle w:val="ListBullet"/>
        <w:spacing w:before="120" w:after="120" w:line="276" w:lineRule="auto"/>
      </w:pPr>
      <w:r>
        <w:t>data gaps</w:t>
      </w:r>
    </w:p>
    <w:p w14:paraId="3112A6B6" w14:textId="77777777" w:rsidR="00BD6233" w:rsidRDefault="00BD6233" w:rsidP="00BD6233">
      <w:pPr>
        <w:pStyle w:val="ListBullet"/>
        <w:spacing w:before="120" w:after="120" w:line="276" w:lineRule="auto"/>
      </w:pPr>
      <w:r>
        <w:t>methods of data collection and analysis</w:t>
      </w:r>
    </w:p>
    <w:p w14:paraId="33925C93" w14:textId="77777777" w:rsidR="00BD6233" w:rsidRDefault="00BD6233" w:rsidP="00BD6233">
      <w:pPr>
        <w:pStyle w:val="ListBullet"/>
        <w:spacing w:before="120" w:after="120" w:line="276" w:lineRule="auto"/>
      </w:pPr>
      <w:r>
        <w:t>research participants and stakeholders.</w:t>
      </w:r>
    </w:p>
    <w:p w14:paraId="10F63FAF" w14:textId="79DF22B2" w:rsidR="00BD6233" w:rsidRDefault="00FF2C60" w:rsidP="00F52D61">
      <w:r>
        <w:t>The</w:t>
      </w:r>
      <w:r w:rsidR="00BD6233" w:rsidRPr="00BE59B9">
        <w:t xml:space="preserve"> </w:t>
      </w:r>
      <w:r w:rsidR="0068218F" w:rsidRPr="00BE59B9">
        <w:t>data framework</w:t>
      </w:r>
      <w:r w:rsidR="00BD6233" w:rsidRPr="00BE59B9">
        <w:t xml:space="preserve"> is presented in </w:t>
      </w:r>
      <w:r w:rsidR="003B1533">
        <w:fldChar w:fldCharType="begin"/>
      </w:r>
      <w:r w:rsidR="003B1533">
        <w:instrText xml:space="preserve"> REF _Ref109035619 \h </w:instrText>
      </w:r>
      <w:r w:rsidR="003B1533">
        <w:fldChar w:fldCharType="separate"/>
      </w:r>
      <w:r w:rsidR="00E470F9">
        <w:t>Figure 9.</w:t>
      </w:r>
      <w:r w:rsidR="00E470F9">
        <w:rPr>
          <w:noProof/>
        </w:rPr>
        <w:t>2</w:t>
      </w:r>
      <w:r w:rsidR="003B1533">
        <w:fldChar w:fldCharType="end"/>
      </w:r>
      <w:r w:rsidR="003B1533">
        <w:t>.</w:t>
      </w:r>
    </w:p>
    <w:p w14:paraId="51F5CC9A" w14:textId="2E5869C7" w:rsidR="00BD6233" w:rsidRDefault="00724560" w:rsidP="00BD6233">
      <w:pPr>
        <w:pStyle w:val="Heading2"/>
        <w:rPr>
          <w:rFonts w:eastAsia="Times New Roman"/>
          <w:lang w:eastAsia="en-AU"/>
        </w:rPr>
      </w:pPr>
      <w:bookmarkStart w:id="97" w:name="_Toc129962130"/>
      <w:bookmarkStart w:id="98" w:name="_Toc107931486"/>
      <w:r>
        <w:rPr>
          <w:rFonts w:eastAsia="Times New Roman"/>
          <w:lang w:eastAsia="en-AU"/>
        </w:rPr>
        <w:t>5</w:t>
      </w:r>
      <w:r w:rsidR="00BD6233">
        <w:rPr>
          <w:rFonts w:eastAsia="Times New Roman"/>
          <w:lang w:eastAsia="en-AU"/>
        </w:rPr>
        <w:t>.1</w:t>
      </w:r>
      <w:r w:rsidR="00BD6233">
        <w:rPr>
          <w:rFonts w:eastAsia="Times New Roman"/>
          <w:lang w:eastAsia="en-AU"/>
        </w:rPr>
        <w:tab/>
        <w:t>Method</w:t>
      </w:r>
      <w:bookmarkEnd w:id="97"/>
    </w:p>
    <w:p w14:paraId="5DB71A58" w14:textId="4D3B0BD8" w:rsidR="00BD6233" w:rsidRDefault="00724560" w:rsidP="00BD6233">
      <w:pPr>
        <w:pStyle w:val="Heading3"/>
        <w:rPr>
          <w:rFonts w:eastAsia="Times New Roman"/>
          <w:lang w:eastAsia="en-AU"/>
        </w:rPr>
      </w:pPr>
      <w:bookmarkStart w:id="99" w:name="_Toc129962131"/>
      <w:r>
        <w:rPr>
          <w:rFonts w:eastAsia="Times New Roman"/>
          <w:lang w:eastAsia="en-AU"/>
        </w:rPr>
        <w:t>5</w:t>
      </w:r>
      <w:r w:rsidR="00BD6233">
        <w:rPr>
          <w:rFonts w:eastAsia="Times New Roman"/>
          <w:lang w:eastAsia="en-AU"/>
        </w:rPr>
        <w:t>.1.1</w:t>
      </w:r>
      <w:r w:rsidR="00BD6233">
        <w:rPr>
          <w:rFonts w:eastAsia="Times New Roman"/>
          <w:lang w:eastAsia="en-AU"/>
        </w:rPr>
        <w:tab/>
      </w:r>
      <w:r w:rsidR="00BD6233" w:rsidRPr="00FF5C18">
        <w:rPr>
          <w:rFonts w:eastAsia="Times New Roman"/>
          <w:lang w:eastAsia="en-AU"/>
        </w:rPr>
        <w:t xml:space="preserve">Estimating </w:t>
      </w:r>
      <w:r w:rsidR="00BD6233">
        <w:rPr>
          <w:rFonts w:eastAsia="Times New Roman"/>
          <w:lang w:eastAsia="en-AU"/>
        </w:rPr>
        <w:t>net impact</w:t>
      </w:r>
      <w:bookmarkEnd w:id="98"/>
      <w:bookmarkEnd w:id="99"/>
    </w:p>
    <w:p w14:paraId="547A791C" w14:textId="049833E5" w:rsidR="00BD6233" w:rsidRDefault="00BD6233" w:rsidP="00BD6233">
      <w:r>
        <w:t>A net impact study, which determines the difference between outcomes in the presence and absence of an intervention, is widely regarded as best practice in evaluation. However, the universal nature of W</w:t>
      </w:r>
      <w:r w:rsidR="00565782">
        <w:t xml:space="preserve">orkforce </w:t>
      </w:r>
      <w:r>
        <w:t>A</w:t>
      </w:r>
      <w:r w:rsidR="00565782">
        <w:t xml:space="preserve">ustralia </w:t>
      </w:r>
      <w:r>
        <w:t>E</w:t>
      </w:r>
      <w:r w:rsidR="00565782">
        <w:t xml:space="preserve">mployment </w:t>
      </w:r>
      <w:r>
        <w:t>S</w:t>
      </w:r>
      <w:r w:rsidR="00565782">
        <w:t>ervices</w:t>
      </w:r>
      <w:r>
        <w:t xml:space="preserve"> </w:t>
      </w:r>
      <w:r w:rsidR="008F05A4">
        <w:t>and</w:t>
      </w:r>
      <w:r w:rsidR="002D269E">
        <w:t xml:space="preserve"> its</w:t>
      </w:r>
      <w:r w:rsidR="008F05A4">
        <w:t xml:space="preserve"> predecessor programs </w:t>
      </w:r>
      <w:r>
        <w:t xml:space="preserve">precludes </w:t>
      </w:r>
      <w:r w:rsidR="008F05A4">
        <w:t xml:space="preserve">a </w:t>
      </w:r>
      <w:r>
        <w:t>net impact analysis at a whole-of-program level</w:t>
      </w:r>
      <w:r w:rsidR="008F05A4">
        <w:t>. This is because</w:t>
      </w:r>
      <w:r>
        <w:t xml:space="preserve"> no credible counterfactual exists</w:t>
      </w:r>
      <w:r w:rsidR="002D269E">
        <w:t>;</w:t>
      </w:r>
      <w:r w:rsidR="008F05A4">
        <w:t xml:space="preserve"> n</w:t>
      </w:r>
      <w:r>
        <w:t xml:space="preserve">or can </w:t>
      </w:r>
      <w:r w:rsidR="003B04FB">
        <w:t xml:space="preserve">one </w:t>
      </w:r>
      <w:r>
        <w:t xml:space="preserve">be constructed via proxy measures. Consequently the evaluation will compare </w:t>
      </w:r>
      <w:r w:rsidR="00565782">
        <w:t xml:space="preserve">Workforce Australia Employment Services </w:t>
      </w:r>
      <w:r>
        <w:t xml:space="preserve">with its predecessors to assess whether and to what extent </w:t>
      </w:r>
      <w:r w:rsidR="003B1533">
        <w:t>Workforce Australia</w:t>
      </w:r>
      <w:r>
        <w:t xml:space="preserve"> </w:t>
      </w:r>
      <w:r w:rsidR="00CB0DE2">
        <w:t>achieves</w:t>
      </w:r>
      <w:r w:rsidR="00F86EAF">
        <w:t xml:space="preserve"> better</w:t>
      </w:r>
      <w:r w:rsidR="00CB0DE2">
        <w:t xml:space="preserve"> </w:t>
      </w:r>
      <w:r>
        <w:t xml:space="preserve">outcomes for </w:t>
      </w:r>
      <w:r w:rsidR="00BE59B9">
        <w:t>individual</w:t>
      </w:r>
      <w:r>
        <w:t xml:space="preserve">s. </w:t>
      </w:r>
      <w:r w:rsidR="003B1533">
        <w:t>Workforce Australia Online</w:t>
      </w:r>
      <w:r>
        <w:t xml:space="preserve"> will </w:t>
      </w:r>
      <w:r w:rsidR="00682346">
        <w:t xml:space="preserve">be compared with </w:t>
      </w:r>
      <w:r>
        <w:t>OES (2020</w:t>
      </w:r>
      <w:r w:rsidR="00682346">
        <w:t>–</w:t>
      </w:r>
      <w:r>
        <w:t xml:space="preserve">2022), and </w:t>
      </w:r>
      <w:r w:rsidR="003B1533">
        <w:t>Workforce Australia Services</w:t>
      </w:r>
      <w:r>
        <w:t xml:space="preserve"> will </w:t>
      </w:r>
      <w:r w:rsidR="00682346">
        <w:t xml:space="preserve">be compared with </w:t>
      </w:r>
      <w:r>
        <w:t>jobactive (2015</w:t>
      </w:r>
      <w:r w:rsidR="00DC5258">
        <w:t>–</w:t>
      </w:r>
      <w:r w:rsidR="00BA5B60">
        <w:t>2020</w:t>
      </w:r>
      <w:r>
        <w:t>).</w:t>
      </w:r>
      <w:r w:rsidR="003B04FB">
        <w:t xml:space="preserve"> An overall W</w:t>
      </w:r>
      <w:r w:rsidR="00E32509">
        <w:t xml:space="preserve">orkforce </w:t>
      </w:r>
      <w:r w:rsidR="003B04FB">
        <w:t>A</w:t>
      </w:r>
      <w:r w:rsidR="00E32509">
        <w:t xml:space="preserve">ustralia </w:t>
      </w:r>
      <w:r w:rsidR="003B04FB">
        <w:t>E</w:t>
      </w:r>
      <w:r w:rsidR="00E32509">
        <w:t xml:space="preserve">mployment </w:t>
      </w:r>
      <w:r w:rsidR="003B04FB">
        <w:t>S</w:t>
      </w:r>
      <w:r w:rsidR="00E32509">
        <w:t>ervices</w:t>
      </w:r>
      <w:r w:rsidR="003B04FB">
        <w:t xml:space="preserve"> comparison will also be made with pre</w:t>
      </w:r>
      <w:r w:rsidR="003B04FB">
        <w:noBreakHyphen/>
      </w:r>
      <w:r w:rsidR="00721443">
        <w:t>COVID</w:t>
      </w:r>
      <w:r w:rsidR="003B04FB">
        <w:t xml:space="preserve"> jobactive data. This will enable an analysis which compares the whole program against its </w:t>
      </w:r>
      <w:r w:rsidR="00903F1F">
        <w:t>predecessor and</w:t>
      </w:r>
      <w:r w:rsidR="003B04FB">
        <w:t xml:space="preserve"> will be the only way to </w:t>
      </w:r>
      <w:r w:rsidR="00AB1CD5">
        <w:t xml:space="preserve">make a </w:t>
      </w:r>
      <w:r w:rsidR="003B04FB">
        <w:t>direct compar</w:t>
      </w:r>
      <w:r w:rsidR="00AB1CD5">
        <w:t>ison</w:t>
      </w:r>
      <w:r w:rsidR="003B04FB">
        <w:t xml:space="preserve"> across the whole </w:t>
      </w:r>
      <w:r w:rsidR="00E32509">
        <w:t>Workforce Australia Employment Services</w:t>
      </w:r>
      <w:r w:rsidR="003B04FB">
        <w:t xml:space="preserve"> cohort.</w:t>
      </w:r>
    </w:p>
    <w:p w14:paraId="79850A86" w14:textId="0E35B5EA" w:rsidR="00BD6233" w:rsidRDefault="00BD6233" w:rsidP="00BD6233">
      <w:r>
        <w:t xml:space="preserve">Statistical modelling which controls for the effect of changes in the </w:t>
      </w:r>
      <w:r w:rsidRPr="00112B89">
        <w:t>macro-economic</w:t>
      </w:r>
      <w:r>
        <w:t xml:space="preserve"> environment and changes in the composition of the participant population will be used as appropriate. In addition, where there is an opportunity</w:t>
      </w:r>
      <w:r w:rsidR="00721443">
        <w:t>,</w:t>
      </w:r>
      <w:r>
        <w:t xml:space="preserve"> other quasi-experimental approaches will be used.</w:t>
      </w:r>
    </w:p>
    <w:p w14:paraId="67009640" w14:textId="5E0B8CB7" w:rsidR="008F05A4" w:rsidRDefault="00724560" w:rsidP="00BD6233">
      <w:pPr>
        <w:pStyle w:val="Heading3"/>
      </w:pPr>
      <w:bookmarkStart w:id="100" w:name="_Toc129962132"/>
      <w:bookmarkStart w:id="101" w:name="_Toc107931487"/>
      <w:r>
        <w:t>5</w:t>
      </w:r>
      <w:r w:rsidR="00BD6233">
        <w:t>.1.2</w:t>
      </w:r>
      <w:r w:rsidR="00BD6233">
        <w:tab/>
      </w:r>
      <w:r w:rsidR="00604830">
        <w:t xml:space="preserve">Outcome </w:t>
      </w:r>
      <w:r w:rsidR="00AB1CD5">
        <w:t>m</w:t>
      </w:r>
      <w:r w:rsidR="008F05A4">
        <w:t>easures</w:t>
      </w:r>
      <w:bookmarkEnd w:id="100"/>
    </w:p>
    <w:p w14:paraId="7FF1B155" w14:textId="2ED2C5F2" w:rsidR="00BD6233" w:rsidRDefault="00BD6233" w:rsidP="0032570F">
      <w:pPr>
        <w:pStyle w:val="Heading4"/>
      </w:pPr>
      <w:r>
        <w:t>Exits from service and income support</w:t>
      </w:r>
      <w:bookmarkEnd w:id="101"/>
    </w:p>
    <w:p w14:paraId="762D176A" w14:textId="23D1E954" w:rsidR="00BD6233" w:rsidRDefault="00BD6233" w:rsidP="00BD6233">
      <w:r>
        <w:t xml:space="preserve">Key measures of the program’s effectiveness include </w:t>
      </w:r>
      <w:r w:rsidR="00BE59B9">
        <w:t>individual</w:t>
      </w:r>
      <w:r>
        <w:t xml:space="preserve">s exiting employment services, going off income support, and reducing their reliance on income support. </w:t>
      </w:r>
      <w:r w:rsidRPr="007F5418">
        <w:t>Exits from employment services and</w:t>
      </w:r>
      <w:r w:rsidR="00B6248A">
        <w:t xml:space="preserve"> from</w:t>
      </w:r>
      <w:r w:rsidRPr="007F5418">
        <w:t xml:space="preserve"> </w:t>
      </w:r>
      <w:r w:rsidRPr="00B6248A">
        <w:t xml:space="preserve">income support </w:t>
      </w:r>
      <w:r w:rsidRPr="00C12C2E">
        <w:t xml:space="preserve">payments are </w:t>
      </w:r>
      <w:r w:rsidR="00C12C2E" w:rsidRPr="00B54EB3">
        <w:t xml:space="preserve">used as </w:t>
      </w:r>
      <w:r w:rsidRPr="00C12C2E">
        <w:t>complementary proxy measure</w:t>
      </w:r>
      <w:r w:rsidR="00C12C2E">
        <w:t>s</w:t>
      </w:r>
      <w:r>
        <w:t xml:space="preserve"> for employment, as administrative data does not provide comprehensive information on </w:t>
      </w:r>
      <w:r w:rsidR="00BE59B9">
        <w:t>individual</w:t>
      </w:r>
      <w:r>
        <w:t xml:space="preserve">s’ employment status after they exit employment services. </w:t>
      </w:r>
      <w:r w:rsidR="00E32509">
        <w:t xml:space="preserve">Of the </w:t>
      </w:r>
      <w:r w:rsidR="00C12C2E">
        <w:t xml:space="preserve">2 </w:t>
      </w:r>
      <w:r w:rsidR="00E32509">
        <w:t>measures, exit from income support is generally the stronger proxy for employment</w:t>
      </w:r>
      <w:r w:rsidR="00C12C2E">
        <w:t>,</w:t>
      </w:r>
      <w:r w:rsidR="00E32509">
        <w:t xml:space="preserve"> as many participants exit</w:t>
      </w:r>
      <w:r w:rsidR="00B6248A">
        <w:t xml:space="preserve"> employment</w:t>
      </w:r>
      <w:r w:rsidR="00E32509">
        <w:t xml:space="preserve"> service</w:t>
      </w:r>
      <w:r w:rsidR="00B6248A">
        <w:t>s</w:t>
      </w:r>
      <w:r w:rsidR="00E32509">
        <w:t xml:space="preserve"> to join other programs or due to eligibility changes rather than </w:t>
      </w:r>
      <w:r w:rsidR="007A44A5">
        <w:t>exiting to employment</w:t>
      </w:r>
      <w:r w:rsidR="00E32509">
        <w:t>.</w:t>
      </w:r>
      <w:r w:rsidR="00BA5B60">
        <w:t xml:space="preserve"> While it is true that not all </w:t>
      </w:r>
      <w:r w:rsidR="00BA5B60">
        <w:lastRenderedPageBreak/>
        <w:t>exits from income support are to employment</w:t>
      </w:r>
      <w:r w:rsidR="00FA6AAC">
        <w:t>,</w:t>
      </w:r>
      <w:r w:rsidR="00BA5B60">
        <w:t xml:space="preserve"> most are, making this a preferred</w:t>
      </w:r>
      <w:r w:rsidR="00FA6AAC">
        <w:t xml:space="preserve"> –</w:t>
      </w:r>
      <w:r w:rsidR="00BA5B60">
        <w:t xml:space="preserve"> though still a proxy </w:t>
      </w:r>
      <w:r w:rsidR="00FA6AAC">
        <w:t xml:space="preserve">– </w:t>
      </w:r>
      <w:r w:rsidR="00BA5B60">
        <w:t>measure. For some participants</w:t>
      </w:r>
      <w:r w:rsidR="00721443">
        <w:t>,</w:t>
      </w:r>
      <w:r w:rsidR="00BA5B60">
        <w:t xml:space="preserve"> leaving income support is unlikely</w:t>
      </w:r>
      <w:r w:rsidR="001D16F4">
        <w:t>,</w:t>
      </w:r>
      <w:r w:rsidR="00BA5B60">
        <w:t xml:space="preserve"> due to parenting</w:t>
      </w:r>
      <w:r w:rsidR="00FB4AD6">
        <w:t xml:space="preserve"> or other caring responsibilities. In these circumstances a measure of the degree of reliance on income support is relevant.</w:t>
      </w:r>
      <w:r w:rsidR="00BA5B60">
        <w:t xml:space="preserve"> </w:t>
      </w:r>
      <w:r w:rsidR="00017C95">
        <w:t>To assess the sustainability of outcomes, the evaluation will also ex</w:t>
      </w:r>
      <w:r w:rsidR="000A30E1">
        <w:t>amine how long individual</w:t>
      </w:r>
      <w:r w:rsidR="00B157B8">
        <w:t xml:space="preserve">s are </w:t>
      </w:r>
      <w:r w:rsidR="000A30E1">
        <w:t xml:space="preserve">off income support after </w:t>
      </w:r>
      <w:r w:rsidR="00D0629A">
        <w:t>exit.</w:t>
      </w:r>
    </w:p>
    <w:p w14:paraId="61CCBB62" w14:textId="46F105C5" w:rsidR="00613E8A" w:rsidRPr="0032570F" w:rsidRDefault="009C09FA" w:rsidP="00BD6233">
      <w:pPr>
        <w:rPr>
          <w:lang w:val="en-US"/>
        </w:rPr>
      </w:pPr>
      <w:r>
        <w:t xml:space="preserve">Exits from income support and from employment services </w:t>
      </w:r>
      <w:r w:rsidR="00AA1CAB">
        <w:t xml:space="preserve">can be defined </w:t>
      </w:r>
      <w:r w:rsidR="00B157B8">
        <w:t xml:space="preserve">as outcomes </w:t>
      </w:r>
      <w:r w:rsidR="00AA1CAB">
        <w:t xml:space="preserve">for </w:t>
      </w:r>
      <w:r w:rsidR="000401DF">
        <w:t xml:space="preserve">all </w:t>
      </w:r>
      <w:r w:rsidR="00AA1CAB">
        <w:t xml:space="preserve">individuals </w:t>
      </w:r>
      <w:r w:rsidR="00172115">
        <w:t xml:space="preserve">who commence in the Workforce Australia </w:t>
      </w:r>
      <w:r w:rsidR="000401DF">
        <w:t xml:space="preserve">program. These </w:t>
      </w:r>
      <w:r w:rsidR="00934C91">
        <w:t xml:space="preserve">measures </w:t>
      </w:r>
      <w:r w:rsidR="000401DF">
        <w:t xml:space="preserve">will be complemented by </w:t>
      </w:r>
      <w:r w:rsidR="00A7574F">
        <w:t>data collected through surveys</w:t>
      </w:r>
      <w:r w:rsidR="00D46B44">
        <w:t>, as</w:t>
      </w:r>
      <w:r w:rsidR="00A7574F">
        <w:t xml:space="preserve"> </w:t>
      </w:r>
      <w:r w:rsidR="00AE4027">
        <w:t>outlin</w:t>
      </w:r>
      <w:r w:rsidR="009A596D">
        <w:t>ed below</w:t>
      </w:r>
      <w:r w:rsidR="001C0E76">
        <w:t xml:space="preserve">. </w:t>
      </w:r>
      <w:r w:rsidR="00934C91">
        <w:t>I</w:t>
      </w:r>
      <w:r w:rsidR="00C855A4">
        <w:t xml:space="preserve">ndividuals who </w:t>
      </w:r>
      <w:r w:rsidR="00D46B44">
        <w:t>participate in the surveys</w:t>
      </w:r>
      <w:r w:rsidR="00934C91">
        <w:t xml:space="preserve"> will be asked their actual employment status</w:t>
      </w:r>
      <w:r w:rsidR="00D46B44">
        <w:t>.</w:t>
      </w:r>
      <w:r w:rsidR="00393B51">
        <w:t xml:space="preserve"> </w:t>
      </w:r>
    </w:p>
    <w:p w14:paraId="3AE8425B" w14:textId="62FD98BD" w:rsidR="00BD6233" w:rsidRPr="008F05A4" w:rsidRDefault="00604830" w:rsidP="0032570F">
      <w:pPr>
        <w:pStyle w:val="Heading4"/>
      </w:pPr>
      <w:bookmarkStart w:id="102" w:name="_Toc107931488"/>
      <w:r>
        <w:t>Provider paid o</w:t>
      </w:r>
      <w:r w:rsidR="00BD6233" w:rsidRPr="008F05A4">
        <w:t>utcomes</w:t>
      </w:r>
      <w:bookmarkEnd w:id="102"/>
    </w:p>
    <w:p w14:paraId="7B4678D8" w14:textId="22917711" w:rsidR="00BD6233" w:rsidRDefault="00BD6233" w:rsidP="00BD6233">
      <w:pPr>
        <w:rPr>
          <w:lang w:eastAsia="en-AU"/>
        </w:rPr>
      </w:pPr>
      <w:r>
        <w:rPr>
          <w:lang w:eastAsia="en-AU"/>
        </w:rPr>
        <w:t xml:space="preserve">Provider outcome payments will be used as </w:t>
      </w:r>
      <w:r w:rsidR="00584562">
        <w:rPr>
          <w:lang w:eastAsia="en-AU"/>
        </w:rPr>
        <w:t>another</w:t>
      </w:r>
      <w:r>
        <w:rPr>
          <w:lang w:eastAsia="en-AU"/>
        </w:rPr>
        <w:t xml:space="preserve"> </w:t>
      </w:r>
      <w:r w:rsidR="00E32509">
        <w:rPr>
          <w:lang w:eastAsia="en-AU"/>
        </w:rPr>
        <w:t xml:space="preserve">direct measure of employment </w:t>
      </w:r>
      <w:r>
        <w:rPr>
          <w:lang w:eastAsia="en-AU"/>
        </w:rPr>
        <w:t xml:space="preserve">for the </w:t>
      </w:r>
      <w:r w:rsidR="003B1533">
        <w:rPr>
          <w:lang w:eastAsia="en-AU"/>
        </w:rPr>
        <w:t>Workforce Australia Services</w:t>
      </w:r>
      <w:r>
        <w:rPr>
          <w:lang w:eastAsia="en-AU"/>
        </w:rPr>
        <w:t xml:space="preserve"> component of the evaluation only, as there is no equivalent in </w:t>
      </w:r>
      <w:r w:rsidR="003B1533">
        <w:rPr>
          <w:lang w:eastAsia="en-AU"/>
        </w:rPr>
        <w:t>Workforce Australia Online</w:t>
      </w:r>
      <w:r>
        <w:rPr>
          <w:lang w:eastAsia="en-AU"/>
        </w:rPr>
        <w:t xml:space="preserve">. </w:t>
      </w:r>
    </w:p>
    <w:p w14:paraId="5996E3DD" w14:textId="41919434" w:rsidR="00BD6233" w:rsidRDefault="00724560" w:rsidP="00BD6233">
      <w:pPr>
        <w:pStyle w:val="Heading3"/>
        <w:rPr>
          <w:lang w:eastAsia="en-AU"/>
        </w:rPr>
      </w:pPr>
      <w:bookmarkStart w:id="103" w:name="_Toc107931489"/>
      <w:bookmarkStart w:id="104" w:name="_Toc129962133"/>
      <w:r>
        <w:rPr>
          <w:lang w:eastAsia="en-AU"/>
        </w:rPr>
        <w:t>5</w:t>
      </w:r>
      <w:r w:rsidR="00BD6233">
        <w:rPr>
          <w:lang w:eastAsia="en-AU"/>
        </w:rPr>
        <w:t>.1.</w:t>
      </w:r>
      <w:r w:rsidR="007D75B7">
        <w:rPr>
          <w:lang w:eastAsia="en-AU"/>
        </w:rPr>
        <w:t>3</w:t>
      </w:r>
      <w:r w:rsidR="00BD6233">
        <w:rPr>
          <w:lang w:eastAsia="en-AU"/>
        </w:rPr>
        <w:tab/>
        <w:t>Mixed</w:t>
      </w:r>
      <w:r w:rsidR="00584562">
        <w:rPr>
          <w:lang w:eastAsia="en-AU"/>
        </w:rPr>
        <w:t>-</w:t>
      </w:r>
      <w:r w:rsidR="00BD6233">
        <w:rPr>
          <w:lang w:eastAsia="en-AU"/>
        </w:rPr>
        <w:t>method analysis</w:t>
      </w:r>
      <w:bookmarkEnd w:id="103"/>
      <w:bookmarkEnd w:id="104"/>
    </w:p>
    <w:p w14:paraId="68C3635D" w14:textId="08EF5E3E" w:rsidR="00BD6233" w:rsidRDefault="00BD6233" w:rsidP="00BD6233">
      <w:pPr>
        <w:rPr>
          <w:lang w:eastAsia="en-AU"/>
        </w:rPr>
      </w:pPr>
      <w:r>
        <w:t xml:space="preserve">The analysis will use a </w:t>
      </w:r>
      <w:r w:rsidRPr="00282942">
        <w:t>mixed</w:t>
      </w:r>
      <w:r w:rsidRPr="00B44A2A">
        <w:t>-method</w:t>
      </w:r>
      <w:r>
        <w:t xml:space="preserve"> approach, using </w:t>
      </w:r>
      <w:r w:rsidRPr="00FF5C18">
        <w:rPr>
          <w:lang w:eastAsia="en-AU"/>
        </w:rPr>
        <w:t>both quantitative and qualitative data. Qualitative research will be u</w:t>
      </w:r>
      <w:r w:rsidR="00E87482">
        <w:rPr>
          <w:lang w:eastAsia="en-AU"/>
        </w:rPr>
        <w:t>sed</w:t>
      </w:r>
      <w:r w:rsidRPr="00FF5C18">
        <w:rPr>
          <w:lang w:eastAsia="en-AU"/>
        </w:rPr>
        <w:t xml:space="preserve"> to address the </w:t>
      </w:r>
      <w:r w:rsidR="00584562">
        <w:rPr>
          <w:lang w:eastAsia="en-AU"/>
        </w:rPr>
        <w:t xml:space="preserve">questions about </w:t>
      </w:r>
      <w:r w:rsidRPr="00FF5C18">
        <w:rPr>
          <w:lang w:eastAsia="en-AU"/>
        </w:rPr>
        <w:t xml:space="preserve">policy and process appropriateness. The qualitative research will also contribute </w:t>
      </w:r>
      <w:r w:rsidR="008F05A4">
        <w:rPr>
          <w:lang w:eastAsia="en-AU"/>
        </w:rPr>
        <w:t>con</w:t>
      </w:r>
      <w:r w:rsidRPr="00FF5C18">
        <w:rPr>
          <w:lang w:eastAsia="en-AU"/>
        </w:rPr>
        <w:t xml:space="preserve">textual information around </w:t>
      </w:r>
      <w:r w:rsidR="00BE59B9">
        <w:rPr>
          <w:lang w:eastAsia="en-AU"/>
        </w:rPr>
        <w:t>individual</w:t>
      </w:r>
      <w:r w:rsidRPr="00FF5C18">
        <w:rPr>
          <w:lang w:eastAsia="en-AU"/>
        </w:rPr>
        <w:t xml:space="preserve"> engagement, compliance issues, </w:t>
      </w:r>
      <w:r w:rsidR="00584562">
        <w:rPr>
          <w:lang w:eastAsia="en-AU"/>
        </w:rPr>
        <w:t xml:space="preserve">the </w:t>
      </w:r>
      <w:r w:rsidRPr="00FF5C18">
        <w:rPr>
          <w:lang w:eastAsia="en-AU"/>
        </w:rPr>
        <w:t>long</w:t>
      </w:r>
      <w:r w:rsidR="00721443">
        <w:rPr>
          <w:lang w:eastAsia="en-AU"/>
        </w:rPr>
        <w:t>-</w:t>
      </w:r>
      <w:r w:rsidRPr="00FF5C18">
        <w:rPr>
          <w:lang w:eastAsia="en-AU"/>
        </w:rPr>
        <w:t>term impact of the program</w:t>
      </w:r>
      <w:r w:rsidR="00584562">
        <w:rPr>
          <w:lang w:eastAsia="en-AU"/>
        </w:rPr>
        <w:t>,</w:t>
      </w:r>
      <w:r w:rsidRPr="00FF5C18">
        <w:rPr>
          <w:lang w:eastAsia="en-AU"/>
        </w:rPr>
        <w:t xml:space="preserve"> and service quality. Administrative and survey data will be used for descriptive </w:t>
      </w:r>
      <w:r w:rsidR="00E32509">
        <w:rPr>
          <w:lang w:eastAsia="en-AU"/>
        </w:rPr>
        <w:t xml:space="preserve">and inferential </w:t>
      </w:r>
      <w:r w:rsidRPr="00FF5C18">
        <w:rPr>
          <w:lang w:eastAsia="en-AU"/>
        </w:rPr>
        <w:t>statistic</w:t>
      </w:r>
      <w:r w:rsidR="00E32509">
        <w:rPr>
          <w:lang w:eastAsia="en-AU"/>
        </w:rPr>
        <w:t>al analysis</w:t>
      </w:r>
      <w:r w:rsidRPr="00FF5C18">
        <w:rPr>
          <w:lang w:eastAsia="en-AU"/>
        </w:rPr>
        <w:t xml:space="preserve">. </w:t>
      </w:r>
    </w:p>
    <w:p w14:paraId="2AC7CA11" w14:textId="503162C7" w:rsidR="00BD6233" w:rsidRDefault="00724560" w:rsidP="00BD6233">
      <w:pPr>
        <w:pStyle w:val="Heading2"/>
      </w:pPr>
      <w:bookmarkStart w:id="105" w:name="_Toc87862618"/>
      <w:bookmarkStart w:id="106" w:name="_Toc107931490"/>
      <w:bookmarkStart w:id="107" w:name="_Toc129962134"/>
      <w:bookmarkStart w:id="108" w:name="_Hlk83621331"/>
      <w:r>
        <w:t>5</w:t>
      </w:r>
      <w:r w:rsidR="00BD6233">
        <w:t>.2</w:t>
      </w:r>
      <w:r w:rsidR="00BD6233">
        <w:tab/>
        <w:t xml:space="preserve">Data </w:t>
      </w:r>
      <w:r w:rsidR="00BD6233" w:rsidRPr="00E474E9">
        <w:t>sources</w:t>
      </w:r>
      <w:bookmarkEnd w:id="105"/>
      <w:bookmarkEnd w:id="106"/>
      <w:bookmarkEnd w:id="107"/>
    </w:p>
    <w:p w14:paraId="4D9FBB80" w14:textId="5A374CA4" w:rsidR="00BD6233" w:rsidRDefault="00724560" w:rsidP="00BD6233">
      <w:pPr>
        <w:pStyle w:val="Heading3"/>
      </w:pPr>
      <w:bookmarkStart w:id="109" w:name="_Toc107931491"/>
      <w:bookmarkStart w:id="110" w:name="_Toc129962135"/>
      <w:r>
        <w:t>5</w:t>
      </w:r>
      <w:r w:rsidR="00BD6233">
        <w:t>.2.1</w:t>
      </w:r>
      <w:r w:rsidR="00BD6233">
        <w:tab/>
        <w:t>Administrative data</w:t>
      </w:r>
      <w:bookmarkEnd w:id="109"/>
      <w:bookmarkEnd w:id="110"/>
    </w:p>
    <w:p w14:paraId="03E908BA" w14:textId="482EBE55" w:rsidR="00BD6233" w:rsidRPr="00C34B53" w:rsidRDefault="00BD6233" w:rsidP="00BD6233">
      <w:r>
        <w:t xml:space="preserve">The department’s administrative data contains information </w:t>
      </w:r>
      <w:r w:rsidR="00E32509">
        <w:t xml:space="preserve">on individuals in Workforce Australia Employment Services </w:t>
      </w:r>
      <w:r>
        <w:t>(</w:t>
      </w:r>
      <w:r w:rsidR="00903F1F">
        <w:t>e.g.,</w:t>
      </w:r>
      <w:r>
        <w:t xml:space="preserve"> </w:t>
      </w:r>
      <w:r w:rsidR="00BE59B9">
        <w:t>individual</w:t>
      </w:r>
      <w:r>
        <w:t xml:space="preserve"> demographics, referrals, commencements</w:t>
      </w:r>
      <w:r w:rsidR="00E32509">
        <w:t>,</w:t>
      </w:r>
      <w:r w:rsidR="00C61028">
        <w:t xml:space="preserve"> and</w:t>
      </w:r>
      <w:r w:rsidR="00E32509" w:rsidRPr="00E32509">
        <w:t xml:space="preserve"> </w:t>
      </w:r>
      <w:r w:rsidR="00C61028">
        <w:t>JSS</w:t>
      </w:r>
      <w:r w:rsidR="00E32509">
        <w:t xml:space="preserve"> and Employment Services Assessment (ESAt) outcomes</w:t>
      </w:r>
      <w:r>
        <w:t>)</w:t>
      </w:r>
      <w:r w:rsidR="00E1131E">
        <w:t xml:space="preserve">; </w:t>
      </w:r>
      <w:r>
        <w:t>payment transactions (</w:t>
      </w:r>
      <w:r w:rsidR="009C27BB">
        <w:t>e.g.,</w:t>
      </w:r>
      <w:r>
        <w:t xml:space="preserve"> claims for service and outcome fees, wage subsidies and reimbursements</w:t>
      </w:r>
      <w:r w:rsidR="00E1131E">
        <w:t>,</w:t>
      </w:r>
      <w:r>
        <w:t xml:space="preserve"> and </w:t>
      </w:r>
      <w:r w:rsidR="00C6284E">
        <w:t>Employment Fund</w:t>
      </w:r>
      <w:r>
        <w:t xml:space="preserve"> expenditure)</w:t>
      </w:r>
      <w:r w:rsidR="00E1131E">
        <w:t>;</w:t>
      </w:r>
      <w:r w:rsidR="007D30BC">
        <w:t xml:space="preserve"> </w:t>
      </w:r>
      <w:r w:rsidR="00E32509">
        <w:t xml:space="preserve">some </w:t>
      </w:r>
      <w:r>
        <w:t>types of assistance received</w:t>
      </w:r>
      <w:r w:rsidR="007D30BC">
        <w:t xml:space="preserve">; </w:t>
      </w:r>
      <w:r>
        <w:t>job placements</w:t>
      </w:r>
      <w:r w:rsidR="007D30BC">
        <w:t>;</w:t>
      </w:r>
      <w:r>
        <w:t xml:space="preserve"> and paid outcomes. The following is a summary of existing departmental data</w:t>
      </w:r>
      <w:r w:rsidR="007D30BC">
        <w:t>sets</w:t>
      </w:r>
      <w:r>
        <w:t>.</w:t>
      </w:r>
    </w:p>
    <w:p w14:paraId="1E007847" w14:textId="7B9B55CC" w:rsidR="00BD6233" w:rsidRDefault="00BD6233" w:rsidP="00BD6233">
      <w:pPr>
        <w:pStyle w:val="Heading4"/>
      </w:pPr>
      <w:bookmarkStart w:id="111" w:name="_Toc87862619"/>
      <w:r>
        <w:t>R</w:t>
      </w:r>
      <w:r w:rsidR="00FB4AD6">
        <w:t xml:space="preserve">esearch and </w:t>
      </w:r>
      <w:r>
        <w:t>E</w:t>
      </w:r>
      <w:r w:rsidR="00FB4AD6">
        <w:t xml:space="preserve">valuation </w:t>
      </w:r>
      <w:r>
        <w:t>Data</w:t>
      </w:r>
      <w:bookmarkEnd w:id="111"/>
      <w:r w:rsidR="00FB4AD6">
        <w:t>base data</w:t>
      </w:r>
    </w:p>
    <w:p w14:paraId="1312F1D2" w14:textId="4448AD6D" w:rsidR="00BD6233" w:rsidRPr="00E74DEF" w:rsidRDefault="00BD6233" w:rsidP="00BD6233">
      <w:r>
        <w:t xml:space="preserve">The Research and Evaluation Database (RED) contains information related to income support payments and recipients based on Services Australia administrative data. For example, it includes data on </w:t>
      </w:r>
      <w:r w:rsidR="00BE59B9">
        <w:t>individual</w:t>
      </w:r>
      <w:r>
        <w:t xml:space="preserve"> demographic characteristics, family circumstances, hours worked</w:t>
      </w:r>
      <w:r w:rsidR="00AF5933">
        <w:t>,</w:t>
      </w:r>
      <w:r>
        <w:t xml:space="preserve"> earnings, educational activities</w:t>
      </w:r>
      <w:r w:rsidR="00AF5933">
        <w:t>,</w:t>
      </w:r>
      <w:r>
        <w:t xml:space="preserve"> and receipt of income support payments. The data will mainly be used to examine changes in reliance on income support, including exits from income support as a proxy for employment.</w:t>
      </w:r>
    </w:p>
    <w:p w14:paraId="58D3B757" w14:textId="454ADE0A" w:rsidR="00BD6233" w:rsidRDefault="00BD6233" w:rsidP="00BD6233">
      <w:pPr>
        <w:pStyle w:val="Heading4"/>
      </w:pPr>
      <w:bookmarkStart w:id="112" w:name="_Toc87862620"/>
      <w:r>
        <w:lastRenderedPageBreak/>
        <w:t>E</w:t>
      </w:r>
      <w:r w:rsidR="00FB4AD6">
        <w:t xml:space="preserve">mployment </w:t>
      </w:r>
      <w:r>
        <w:t>S</w:t>
      </w:r>
      <w:r w:rsidR="00FB4AD6">
        <w:t xml:space="preserve">ervices </w:t>
      </w:r>
      <w:r>
        <w:t>S</w:t>
      </w:r>
      <w:r w:rsidR="00FB4AD6">
        <w:t>ystem</w:t>
      </w:r>
      <w:r>
        <w:t xml:space="preserve"> data</w:t>
      </w:r>
      <w:bookmarkEnd w:id="112"/>
    </w:p>
    <w:p w14:paraId="4D2D6B55" w14:textId="18EB38A9" w:rsidR="00BD6233" w:rsidRDefault="00BE59B9" w:rsidP="00BD6233">
      <w:r>
        <w:t>Individual</w:t>
      </w:r>
      <w:r w:rsidR="00BD6233">
        <w:t xml:space="preserve"> administrative data is held on ESS. </w:t>
      </w:r>
      <w:r w:rsidR="00160641">
        <w:t>Information in ESS includes</w:t>
      </w:r>
      <w:r w:rsidR="00BD6233">
        <w:t xml:space="preserve"> JSCI/JSS and ESAt results, Job Plans, job search activity, and compliance outcomes. The data will be used to examine, among other things, how quickly </w:t>
      </w:r>
      <w:r>
        <w:t>individual</w:t>
      </w:r>
      <w:r w:rsidR="00BD6233">
        <w:t xml:space="preserve">s commence services after a referral, how long they remain in service, whether and when they exit from </w:t>
      </w:r>
      <w:r w:rsidR="00FB4AD6">
        <w:t>online or provider services</w:t>
      </w:r>
      <w:r w:rsidR="00BD6233">
        <w:t xml:space="preserve"> or transfer to a different service (</w:t>
      </w:r>
      <w:r w:rsidR="009C27BB">
        <w:t>e.g.,</w:t>
      </w:r>
      <w:r w:rsidR="00BD6233">
        <w:t xml:space="preserve"> from W</w:t>
      </w:r>
      <w:r w:rsidR="00160641">
        <w:t>orkforce Australia Online to Workforce Australia Services</w:t>
      </w:r>
      <w:r w:rsidR="00BD6233">
        <w:t>)</w:t>
      </w:r>
      <w:r w:rsidR="00AF5933">
        <w:t>,</w:t>
      </w:r>
      <w:r w:rsidR="00160641">
        <w:t xml:space="preserve"> and</w:t>
      </w:r>
      <w:r w:rsidR="00BD6233">
        <w:t xml:space="preserve"> their accumulation of demerit points resulting from non-compliance.</w:t>
      </w:r>
    </w:p>
    <w:p w14:paraId="627B76D7" w14:textId="20D4C110" w:rsidR="00BD6233" w:rsidRDefault="00BD6233" w:rsidP="00BD6233">
      <w:pPr>
        <w:pStyle w:val="Heading4"/>
      </w:pPr>
      <w:bookmarkStart w:id="113" w:name="_Toc87862621"/>
      <w:bookmarkStart w:id="114" w:name="_Hlk108686747"/>
      <w:r w:rsidRPr="00E8403C">
        <w:t>C</w:t>
      </w:r>
      <w:r w:rsidR="00FB4AD6">
        <w:t xml:space="preserve">ustomer </w:t>
      </w:r>
      <w:r w:rsidR="003E0639">
        <w:t>r</w:t>
      </w:r>
      <w:r w:rsidR="00FB4AD6">
        <w:t xml:space="preserve">elationship </w:t>
      </w:r>
      <w:r w:rsidR="003E0639">
        <w:t>m</w:t>
      </w:r>
      <w:r w:rsidR="00FB4AD6">
        <w:t>anagement</w:t>
      </w:r>
      <w:r w:rsidRPr="00E8403C">
        <w:t xml:space="preserve"> data</w:t>
      </w:r>
      <w:bookmarkEnd w:id="113"/>
    </w:p>
    <w:p w14:paraId="4FD8D1C8" w14:textId="4DC766B5" w:rsidR="00BE59B9" w:rsidRDefault="005D204C" w:rsidP="00BE59B9">
      <w:r w:rsidRPr="005D204C">
        <w:t xml:space="preserve">Information on the reasons for calls made to the National Customer Service Line and the Digital Services Contact Centre are recorded and can be analysed to determine the types of queries that </w:t>
      </w:r>
      <w:r w:rsidR="00BE59B9">
        <w:t>individual</w:t>
      </w:r>
      <w:r w:rsidRPr="005D204C">
        <w:t>s make in relation to their employment services. Detailed qualitative call notes are also recorded. For contacts made prior to 7 December 2021 th</w:t>
      </w:r>
      <w:r w:rsidR="000E0FEA">
        <w:t>i</w:t>
      </w:r>
      <w:r w:rsidRPr="005D204C">
        <w:t xml:space="preserve">s data </w:t>
      </w:r>
      <w:r w:rsidR="000E0FEA">
        <w:t>is</w:t>
      </w:r>
      <w:r w:rsidR="000E0FEA" w:rsidRPr="005D204C">
        <w:t xml:space="preserve"> </w:t>
      </w:r>
      <w:r w:rsidRPr="005D204C">
        <w:t>stored in the E</w:t>
      </w:r>
      <w:r w:rsidR="00FB4AD6">
        <w:t xml:space="preserve">mployment </w:t>
      </w:r>
      <w:r w:rsidRPr="005D204C">
        <w:t>S</w:t>
      </w:r>
      <w:r w:rsidR="00FB4AD6">
        <w:t xml:space="preserve">ervices </w:t>
      </w:r>
      <w:r w:rsidRPr="005D204C">
        <w:t>F</w:t>
      </w:r>
      <w:r w:rsidR="00FB4AD6">
        <w:t xml:space="preserve">eedback </w:t>
      </w:r>
      <w:r w:rsidRPr="005D204C">
        <w:t>S</w:t>
      </w:r>
      <w:r w:rsidR="00FB4AD6">
        <w:t xml:space="preserve">ystem </w:t>
      </w:r>
      <w:r w:rsidRPr="005D204C">
        <w:t xml:space="preserve">database. Following the launch of a new </w:t>
      </w:r>
      <w:r w:rsidR="00964426">
        <w:t>c</w:t>
      </w:r>
      <w:r w:rsidRPr="005D204C">
        <w:t xml:space="preserve">ustomer </w:t>
      </w:r>
      <w:r w:rsidR="00964426">
        <w:t>r</w:t>
      </w:r>
      <w:r w:rsidRPr="005D204C">
        <w:t xml:space="preserve">elationship </w:t>
      </w:r>
      <w:r w:rsidR="00964426">
        <w:t>m</w:t>
      </w:r>
      <w:r w:rsidRPr="005D204C">
        <w:t>anagement (CRM) system on 7 December 2021</w:t>
      </w:r>
      <w:r w:rsidR="00964426">
        <w:t>,</w:t>
      </w:r>
      <w:r>
        <w:t xml:space="preserve"> </w:t>
      </w:r>
      <w:r w:rsidR="00A45362" w:rsidRPr="009B35DF">
        <w:t>Digital Services Contact Centre</w:t>
      </w:r>
      <w:r w:rsidR="00A45362">
        <w:t xml:space="preserve"> </w:t>
      </w:r>
      <w:r w:rsidRPr="005D204C">
        <w:t xml:space="preserve">data </w:t>
      </w:r>
      <w:r w:rsidR="000E0FEA">
        <w:t>is</w:t>
      </w:r>
      <w:r w:rsidRPr="005D204C">
        <w:t xml:space="preserve"> not currently available for link</w:t>
      </w:r>
      <w:r>
        <w:t>ing</w:t>
      </w:r>
      <w:r w:rsidRPr="005D204C">
        <w:t xml:space="preserve"> with other administrative data sources. A solution is being </w:t>
      </w:r>
      <w:r>
        <w:t>developed</w:t>
      </w:r>
      <w:r w:rsidR="00160641">
        <w:t xml:space="preserve"> and the timing of this will impact the </w:t>
      </w:r>
      <w:r w:rsidR="00FB4AD6">
        <w:t xml:space="preserve">way </w:t>
      </w:r>
      <w:r w:rsidR="00DA0944">
        <w:t xml:space="preserve">in which </w:t>
      </w:r>
      <w:r w:rsidR="00FB4AD6">
        <w:t xml:space="preserve">this data can be </w:t>
      </w:r>
      <w:r w:rsidR="00160641">
        <w:t>use</w:t>
      </w:r>
      <w:r w:rsidR="00DA0944">
        <w:t>d</w:t>
      </w:r>
      <w:r>
        <w:t xml:space="preserve">. </w:t>
      </w:r>
      <w:bookmarkStart w:id="115" w:name="_Toc107931492"/>
      <w:bookmarkStart w:id="116" w:name="_Toc87862622"/>
      <w:bookmarkEnd w:id="114"/>
    </w:p>
    <w:p w14:paraId="311506B4" w14:textId="657DBC1B" w:rsidR="00BD6233" w:rsidRDefault="00724560" w:rsidP="00BE59B9">
      <w:pPr>
        <w:pStyle w:val="Heading3"/>
      </w:pPr>
      <w:bookmarkStart w:id="117" w:name="_Toc129962136"/>
      <w:r>
        <w:t>5</w:t>
      </w:r>
      <w:r w:rsidR="00BD6233">
        <w:t>.2.2</w:t>
      </w:r>
      <w:r w:rsidR="00BD6233">
        <w:tab/>
      </w:r>
      <w:r w:rsidR="0015683B">
        <w:t xml:space="preserve">Other </w:t>
      </w:r>
      <w:r w:rsidR="004E526F">
        <w:t xml:space="preserve">data </w:t>
      </w:r>
      <w:r w:rsidR="00BD6233">
        <w:t>(survey and/or qualitative data)</w:t>
      </w:r>
      <w:bookmarkEnd w:id="115"/>
      <w:bookmarkEnd w:id="117"/>
    </w:p>
    <w:p w14:paraId="0EAEFB3D" w14:textId="7624E609" w:rsidR="00BD6233" w:rsidRDefault="00721443" w:rsidP="00BD6233">
      <w:pPr>
        <w:pStyle w:val="Heading4"/>
      </w:pPr>
      <w:r>
        <w:t xml:space="preserve">Participant </w:t>
      </w:r>
      <w:r w:rsidRPr="00947C34">
        <w:t>Pathways Research</w:t>
      </w:r>
    </w:p>
    <w:p w14:paraId="69E91073" w14:textId="30F7470D" w:rsidR="00BD6233" w:rsidRDefault="00BD6233" w:rsidP="00BD6233">
      <w:r>
        <w:t xml:space="preserve">This </w:t>
      </w:r>
      <w:r w:rsidR="00721443">
        <w:t>research</w:t>
      </w:r>
      <w:r>
        <w:t xml:space="preserve"> is designed to regularly (biannually) engage with Workforce Australia Employment Services </w:t>
      </w:r>
      <w:r w:rsidR="00721443">
        <w:t>participants</w:t>
      </w:r>
      <w:r w:rsidR="00857E79">
        <w:t xml:space="preserve"> </w:t>
      </w:r>
      <w:r>
        <w:t xml:space="preserve">to better understand their experience of employment services and how it relates to their employment and employment prospects. It will follow 8,000 Workforce Australia Employment Services </w:t>
      </w:r>
      <w:r w:rsidR="00721443">
        <w:t>participants</w:t>
      </w:r>
      <w:r w:rsidR="00857E79">
        <w:t xml:space="preserve"> </w:t>
      </w:r>
      <w:r>
        <w:t xml:space="preserve">over </w:t>
      </w:r>
      <w:r w:rsidR="00964426">
        <w:t xml:space="preserve">4 </w:t>
      </w:r>
      <w:r>
        <w:t xml:space="preserve">years across </w:t>
      </w:r>
      <w:r w:rsidR="00964426">
        <w:t xml:space="preserve">8 </w:t>
      </w:r>
      <w:r>
        <w:t>waves while they are engaged in employment services</w:t>
      </w:r>
      <w:r w:rsidR="003B04FB">
        <w:t xml:space="preserve"> </w:t>
      </w:r>
      <w:r>
        <w:t>and will continue to connect with them once they leave employment services.</w:t>
      </w:r>
      <w:r w:rsidR="00532EBE">
        <w:rPr>
          <w:rStyle w:val="FootnoteReference"/>
        </w:rPr>
        <w:footnoteReference w:id="16"/>
      </w:r>
      <w:r>
        <w:t xml:space="preserve"> </w:t>
      </w:r>
    </w:p>
    <w:p w14:paraId="2D28FBF2" w14:textId="767BA487" w:rsidR="00BD6233" w:rsidRDefault="00BD6233" w:rsidP="00BD6233">
      <w:r>
        <w:t xml:space="preserve">Each wave of the </w:t>
      </w:r>
      <w:r w:rsidR="00EC1194">
        <w:t>research</w:t>
      </w:r>
      <w:r>
        <w:t xml:space="preserve"> will include a survey with core questions and topic</w:t>
      </w:r>
      <w:r w:rsidR="00C50EC4">
        <w:t>-</w:t>
      </w:r>
      <w:r>
        <w:t xml:space="preserve">specific questions, as well as focus groups and/or interviews, which will be used to explore the experiences of Workforce Australia Employment Services </w:t>
      </w:r>
      <w:r w:rsidR="00EC1194">
        <w:t>participants</w:t>
      </w:r>
      <w:r w:rsidR="001654E4">
        <w:t xml:space="preserve"> and will</w:t>
      </w:r>
      <w:r>
        <w:t xml:space="preserve"> includ</w:t>
      </w:r>
      <w:r w:rsidR="001654E4">
        <w:t>e discussions of</w:t>
      </w:r>
      <w:r>
        <w:t xml:space="preserve"> emerging issues and </w:t>
      </w:r>
      <w:r w:rsidR="001654E4">
        <w:t xml:space="preserve">specific </w:t>
      </w:r>
      <w:r>
        <w:t>topic</w:t>
      </w:r>
      <w:r w:rsidR="001654E4">
        <w:t>s</w:t>
      </w:r>
      <w:r>
        <w:t xml:space="preserve">. </w:t>
      </w:r>
    </w:p>
    <w:p w14:paraId="18564989" w14:textId="13A31D57" w:rsidR="00BD6233" w:rsidRDefault="00BD6233" w:rsidP="00BD6233">
      <w:r>
        <w:t xml:space="preserve">The </w:t>
      </w:r>
      <w:r w:rsidR="00EC1194">
        <w:t>research</w:t>
      </w:r>
      <w:r>
        <w:t xml:space="preserve"> will provide information about how the employment and employment prospects, skill levels, attitudes, and barriers to employment of individuals change as a result of being part of Workforce Australia Employment Services. It is designed to gather information on </w:t>
      </w:r>
      <w:r w:rsidR="00D5789D">
        <w:t xml:space="preserve">individuals </w:t>
      </w:r>
      <w:r>
        <w:t>that is not typically available in administrative data</w:t>
      </w:r>
      <w:r w:rsidR="0015683B">
        <w:t xml:space="preserve"> (</w:t>
      </w:r>
      <w:r w:rsidR="0015683B">
        <w:fldChar w:fldCharType="begin"/>
      </w:r>
      <w:r w:rsidR="0015683B">
        <w:instrText xml:space="preserve"> REF _Ref108090639 \h </w:instrText>
      </w:r>
      <w:r w:rsidR="0015683B">
        <w:fldChar w:fldCharType="separate"/>
      </w:r>
      <w:r w:rsidR="00E470F9">
        <w:t>Table 5.</w:t>
      </w:r>
      <w:r w:rsidR="00E470F9">
        <w:rPr>
          <w:noProof/>
        </w:rPr>
        <w:t>1</w:t>
      </w:r>
      <w:r w:rsidR="0015683B">
        <w:fldChar w:fldCharType="end"/>
      </w:r>
      <w:r w:rsidR="0015683B">
        <w:t>)</w:t>
      </w:r>
      <w:r>
        <w:t xml:space="preserve">. </w:t>
      </w:r>
    </w:p>
    <w:p w14:paraId="2B6C841D" w14:textId="43C7FBEF" w:rsidR="00BD6233" w:rsidRDefault="0015683B" w:rsidP="004F7C05">
      <w:pPr>
        <w:pStyle w:val="Captiontable"/>
      </w:pPr>
      <w:bookmarkStart w:id="118" w:name="_Ref108090639"/>
      <w:bookmarkStart w:id="119" w:name="_Ref108090631"/>
      <w:bookmarkStart w:id="120" w:name="_Toc109040869"/>
      <w:r>
        <w:lastRenderedPageBreak/>
        <w:t xml:space="preserve">Table </w:t>
      </w:r>
      <w:r w:rsidR="008E016C">
        <w:t>5</w:t>
      </w:r>
      <w:r>
        <w:t>.</w:t>
      </w:r>
      <w:r w:rsidR="00822EDD">
        <w:fldChar w:fldCharType="begin"/>
      </w:r>
      <w:r w:rsidR="00822EDD">
        <w:instrText xml:space="preserve"> SEQ Table \* ARABIC \s 1 </w:instrText>
      </w:r>
      <w:r w:rsidR="00822EDD">
        <w:fldChar w:fldCharType="separate"/>
      </w:r>
      <w:r w:rsidR="00E470F9">
        <w:rPr>
          <w:noProof/>
        </w:rPr>
        <w:t>1</w:t>
      </w:r>
      <w:r w:rsidR="00822EDD">
        <w:fldChar w:fldCharType="end"/>
      </w:r>
      <w:bookmarkEnd w:id="118"/>
      <w:r w:rsidR="00BD6233">
        <w:fldChar w:fldCharType="begin"/>
      </w:r>
      <w:r w:rsidR="00BD6233">
        <w:instrText xml:space="preserve"> TOC \o "1-3" \h \z \u </w:instrText>
      </w:r>
      <w:r w:rsidR="00BD6233">
        <w:fldChar w:fldCharType="end"/>
      </w:r>
      <w:r w:rsidR="00BD6233">
        <w:t xml:space="preserve"> </w:t>
      </w:r>
      <w:r w:rsidR="00335885">
        <w:t xml:space="preserve">Indicative </w:t>
      </w:r>
      <w:r w:rsidR="00EC1194" w:rsidRPr="00D50D06">
        <w:t>Participant Pathways Research</w:t>
      </w:r>
      <w:r w:rsidR="00BD6233">
        <w:rPr>
          <w:rFonts w:ascii="Calibri" w:hAnsi="Calibri" w:cs="Calibri"/>
        </w:rPr>
        <w:t xml:space="preserve"> </w:t>
      </w:r>
      <w:r w:rsidR="00BD6233">
        <w:t>structure</w:t>
      </w:r>
      <w:bookmarkEnd w:id="119"/>
      <w:bookmarkEnd w:id="120"/>
    </w:p>
    <w:tbl>
      <w:tblPr>
        <w:tblStyle w:val="DESE"/>
        <w:tblW w:w="9214" w:type="dxa"/>
        <w:tblBorders>
          <w:left w:val="none" w:sz="0" w:space="0" w:color="auto"/>
          <w:right w:val="none" w:sz="0" w:space="0" w:color="auto"/>
          <w:insideV w:val="none" w:sz="0" w:space="0" w:color="auto"/>
        </w:tblBorders>
        <w:tblLook w:val="04A0" w:firstRow="1" w:lastRow="0" w:firstColumn="1" w:lastColumn="0" w:noHBand="0" w:noVBand="1"/>
      </w:tblPr>
      <w:tblGrid>
        <w:gridCol w:w="812"/>
        <w:gridCol w:w="2590"/>
        <w:gridCol w:w="5812"/>
      </w:tblGrid>
      <w:tr w:rsidR="00BD6233" w14:paraId="2A661074" w14:textId="77777777" w:rsidTr="001A076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12" w:type="dxa"/>
            <w:tcBorders>
              <w:top w:val="single" w:sz="4" w:space="0" w:color="auto"/>
              <w:left w:val="nil"/>
              <w:bottom w:val="nil"/>
              <w:right w:val="nil"/>
            </w:tcBorders>
            <w:vAlign w:val="top"/>
            <w:hideMark/>
          </w:tcPr>
          <w:p w14:paraId="7D150AA6" w14:textId="77777777" w:rsidR="00BD6233" w:rsidRPr="004F7C05" w:rsidRDefault="00BD6233" w:rsidP="009B35DF">
            <w:pPr>
              <w:keepNext/>
              <w:keepLines/>
              <w:spacing w:before="0" w:beforeAutospacing="0" w:afterAutospacing="0"/>
              <w:jc w:val="center"/>
              <w:rPr>
                <w:b/>
                <w:bCs/>
                <w:sz w:val="20"/>
                <w:szCs w:val="20"/>
              </w:rPr>
            </w:pPr>
            <w:r w:rsidRPr="004F7C05">
              <w:rPr>
                <w:b/>
                <w:bCs/>
                <w:sz w:val="20"/>
                <w:szCs w:val="20"/>
              </w:rPr>
              <w:t>Waves</w:t>
            </w:r>
          </w:p>
        </w:tc>
        <w:tc>
          <w:tcPr>
            <w:tcW w:w="2590" w:type="dxa"/>
            <w:tcBorders>
              <w:top w:val="single" w:sz="4" w:space="0" w:color="auto"/>
              <w:left w:val="nil"/>
              <w:bottom w:val="nil"/>
              <w:right w:val="nil"/>
            </w:tcBorders>
            <w:vAlign w:val="top"/>
            <w:hideMark/>
          </w:tcPr>
          <w:p w14:paraId="2B467266" w14:textId="77777777" w:rsidR="00BD6233" w:rsidRPr="004F7C05" w:rsidRDefault="00BD6233" w:rsidP="004F7C05">
            <w:pPr>
              <w:keepNext/>
              <w:keepLines/>
              <w:spacing w:before="0" w:beforeAutospacing="0" w:afterAutospacing="0"/>
              <w:cnfStyle w:val="100000000000" w:firstRow="1" w:lastRow="0" w:firstColumn="0" w:lastColumn="0" w:oddVBand="0" w:evenVBand="0" w:oddHBand="0" w:evenHBand="0" w:firstRowFirstColumn="0" w:firstRowLastColumn="0" w:lastRowFirstColumn="0" w:lastRowLastColumn="0"/>
              <w:rPr>
                <w:b/>
                <w:bCs/>
                <w:sz w:val="20"/>
                <w:szCs w:val="20"/>
              </w:rPr>
            </w:pPr>
            <w:r w:rsidRPr="004F7C05">
              <w:rPr>
                <w:b/>
                <w:bCs/>
                <w:sz w:val="20"/>
                <w:szCs w:val="20"/>
              </w:rPr>
              <w:t>Dates</w:t>
            </w:r>
          </w:p>
        </w:tc>
        <w:tc>
          <w:tcPr>
            <w:tcW w:w="5812" w:type="dxa"/>
            <w:tcBorders>
              <w:top w:val="single" w:sz="4" w:space="0" w:color="auto"/>
              <w:left w:val="nil"/>
              <w:bottom w:val="nil"/>
              <w:right w:val="nil"/>
            </w:tcBorders>
            <w:vAlign w:val="top"/>
            <w:hideMark/>
          </w:tcPr>
          <w:p w14:paraId="489F82B4" w14:textId="77777777" w:rsidR="00BD6233" w:rsidRPr="004F7C05" w:rsidRDefault="00BD6233" w:rsidP="004F7C05">
            <w:pPr>
              <w:keepNext/>
              <w:keepLines/>
              <w:spacing w:before="0" w:beforeAutospacing="0" w:afterAutospacing="0"/>
              <w:cnfStyle w:val="100000000000" w:firstRow="1" w:lastRow="0" w:firstColumn="0" w:lastColumn="0" w:oddVBand="0" w:evenVBand="0" w:oddHBand="0" w:evenHBand="0" w:firstRowFirstColumn="0" w:firstRowLastColumn="0" w:lastRowFirstColumn="0" w:lastRowLastColumn="0"/>
              <w:rPr>
                <w:b/>
                <w:bCs/>
                <w:sz w:val="20"/>
                <w:szCs w:val="20"/>
              </w:rPr>
            </w:pPr>
            <w:r w:rsidRPr="004F7C05">
              <w:rPr>
                <w:b/>
                <w:bCs/>
                <w:sz w:val="20"/>
                <w:szCs w:val="20"/>
              </w:rPr>
              <w:t>Methodology</w:t>
            </w:r>
          </w:p>
        </w:tc>
      </w:tr>
      <w:tr w:rsidR="00BD6233" w14:paraId="4AAD89A6" w14:textId="77777777" w:rsidTr="001A0766">
        <w:tc>
          <w:tcPr>
            <w:cnfStyle w:val="001000000000" w:firstRow="0" w:lastRow="0" w:firstColumn="1" w:lastColumn="0" w:oddVBand="0" w:evenVBand="0" w:oddHBand="0" w:evenHBand="0" w:firstRowFirstColumn="0" w:firstRowLastColumn="0" w:lastRowFirstColumn="0" w:lastRowLastColumn="0"/>
            <w:tcW w:w="812" w:type="dxa"/>
            <w:tcBorders>
              <w:top w:val="nil"/>
              <w:left w:val="nil"/>
              <w:bottom w:val="nil"/>
              <w:right w:val="nil"/>
            </w:tcBorders>
            <w:vAlign w:val="top"/>
            <w:hideMark/>
          </w:tcPr>
          <w:p w14:paraId="2891FC8C" w14:textId="77777777" w:rsidR="00BD6233" w:rsidRDefault="00BD6233" w:rsidP="009B35DF">
            <w:pPr>
              <w:keepNext/>
              <w:keepLines/>
              <w:spacing w:before="0" w:beforeAutospacing="0" w:afterAutospacing="0"/>
              <w:rPr>
                <w:b/>
                <w:bCs/>
              </w:rPr>
            </w:pPr>
            <w:r>
              <w:rPr>
                <w:b/>
                <w:bCs/>
              </w:rPr>
              <w:t>1</w:t>
            </w:r>
          </w:p>
        </w:tc>
        <w:tc>
          <w:tcPr>
            <w:tcW w:w="2590" w:type="dxa"/>
            <w:tcBorders>
              <w:top w:val="nil"/>
              <w:left w:val="nil"/>
              <w:bottom w:val="nil"/>
              <w:right w:val="nil"/>
            </w:tcBorders>
            <w:vAlign w:val="top"/>
            <w:hideMark/>
          </w:tcPr>
          <w:p w14:paraId="03924880" w14:textId="05380D27" w:rsidR="00BD6233" w:rsidRPr="006B115A" w:rsidRDefault="00BD6233" w:rsidP="009B35DF">
            <w:pPr>
              <w:keepNext/>
              <w:keepLines/>
              <w:spacing w:before="0" w:beforeAutospacing="0" w:afterAutospacing="0"/>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August to </w:t>
            </w:r>
            <w:r w:rsidR="00335885">
              <w:rPr>
                <w:sz w:val="20"/>
                <w:szCs w:val="20"/>
              </w:rPr>
              <w:t>December</w:t>
            </w:r>
            <w:r w:rsidR="00335885" w:rsidRPr="006B115A">
              <w:rPr>
                <w:sz w:val="20"/>
                <w:szCs w:val="20"/>
              </w:rPr>
              <w:t xml:space="preserve"> </w:t>
            </w:r>
            <w:r w:rsidRPr="006B115A">
              <w:rPr>
                <w:sz w:val="20"/>
                <w:szCs w:val="20"/>
              </w:rPr>
              <w:t>2022</w:t>
            </w:r>
          </w:p>
        </w:tc>
        <w:tc>
          <w:tcPr>
            <w:tcW w:w="5812" w:type="dxa"/>
            <w:tcBorders>
              <w:top w:val="nil"/>
              <w:left w:val="nil"/>
              <w:bottom w:val="nil"/>
              <w:right w:val="nil"/>
            </w:tcBorders>
            <w:vAlign w:val="top"/>
            <w:hideMark/>
          </w:tcPr>
          <w:p w14:paraId="1DF40E79" w14:textId="7279C711" w:rsidR="00BD6233" w:rsidRPr="006B115A" w:rsidRDefault="00BD6233" w:rsidP="009B35DF">
            <w:pPr>
              <w:pStyle w:val="ListBullet"/>
              <w:keepNext/>
              <w:keepLines/>
              <w:spacing w:before="120"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Longitudinal </w:t>
            </w:r>
            <w:r w:rsidR="00B52FED">
              <w:rPr>
                <w:sz w:val="20"/>
                <w:szCs w:val="20"/>
              </w:rPr>
              <w:t>s</w:t>
            </w:r>
            <w:r w:rsidRPr="006B115A">
              <w:rPr>
                <w:sz w:val="20"/>
                <w:szCs w:val="20"/>
              </w:rPr>
              <w:t xml:space="preserve">urvey – </w:t>
            </w:r>
            <w:r w:rsidR="00B52FED">
              <w:rPr>
                <w:sz w:val="20"/>
                <w:szCs w:val="20"/>
              </w:rPr>
              <w:t>i</w:t>
            </w:r>
            <w:r w:rsidRPr="006B115A">
              <w:rPr>
                <w:sz w:val="20"/>
                <w:szCs w:val="20"/>
              </w:rPr>
              <w:t>nitial (n=8,000)</w:t>
            </w:r>
          </w:p>
          <w:p w14:paraId="36DC05BC" w14:textId="5773C680" w:rsidR="00BD6233" w:rsidRPr="006B115A" w:rsidRDefault="00BD6233" w:rsidP="009B35DF">
            <w:pPr>
              <w:pStyle w:val="ListBullet"/>
              <w:keepNext/>
              <w:keepLines/>
              <w:spacing w:before="120"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Cognitive testing interviews </w:t>
            </w:r>
            <w:r w:rsidR="00652C03">
              <w:rPr>
                <w:sz w:val="20"/>
                <w:szCs w:val="20"/>
              </w:rPr>
              <w:t>(</w:t>
            </w:r>
            <w:r w:rsidRPr="006B115A">
              <w:rPr>
                <w:sz w:val="20"/>
                <w:szCs w:val="20"/>
              </w:rPr>
              <w:t>n=10</w:t>
            </w:r>
            <w:r w:rsidR="00652C03">
              <w:rPr>
                <w:sz w:val="20"/>
                <w:szCs w:val="20"/>
              </w:rPr>
              <w:t>)</w:t>
            </w:r>
          </w:p>
          <w:p w14:paraId="31D4C59B" w14:textId="44D6CA91" w:rsidR="00BD6233" w:rsidRPr="006B115A" w:rsidRDefault="00BD6233" w:rsidP="009B35DF">
            <w:pPr>
              <w:pStyle w:val="ListBullet"/>
              <w:keepNext/>
              <w:keepLines/>
              <w:spacing w:before="120" w:after="0" w:afterAutospacing="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Focus </w:t>
            </w:r>
            <w:r w:rsidR="00652C03">
              <w:rPr>
                <w:sz w:val="20"/>
                <w:szCs w:val="20"/>
              </w:rPr>
              <w:t>g</w:t>
            </w:r>
            <w:r w:rsidRPr="006B115A">
              <w:rPr>
                <w:sz w:val="20"/>
                <w:szCs w:val="20"/>
              </w:rPr>
              <w:t xml:space="preserve">roups </w:t>
            </w:r>
            <w:r w:rsidR="00652C03">
              <w:rPr>
                <w:sz w:val="20"/>
                <w:szCs w:val="20"/>
              </w:rPr>
              <w:t>(</w:t>
            </w:r>
            <w:r w:rsidRPr="006B115A">
              <w:rPr>
                <w:sz w:val="20"/>
                <w:szCs w:val="20"/>
              </w:rPr>
              <w:t>n=10</w:t>
            </w:r>
            <w:r w:rsidR="00652C03">
              <w:rPr>
                <w:sz w:val="20"/>
                <w:szCs w:val="20"/>
              </w:rPr>
              <w:t>)</w:t>
            </w:r>
          </w:p>
        </w:tc>
      </w:tr>
      <w:tr w:rsidR="00BD6233" w14:paraId="7D2CAA4C" w14:textId="77777777" w:rsidTr="001A0766">
        <w:tc>
          <w:tcPr>
            <w:cnfStyle w:val="001000000000" w:firstRow="0" w:lastRow="0" w:firstColumn="1" w:lastColumn="0" w:oddVBand="0" w:evenVBand="0" w:oddHBand="0" w:evenHBand="0" w:firstRowFirstColumn="0" w:firstRowLastColumn="0" w:lastRowFirstColumn="0" w:lastRowLastColumn="0"/>
            <w:tcW w:w="812" w:type="dxa"/>
            <w:tcBorders>
              <w:top w:val="nil"/>
              <w:left w:val="nil"/>
              <w:bottom w:val="nil"/>
              <w:right w:val="nil"/>
            </w:tcBorders>
            <w:shd w:val="clear" w:color="auto" w:fill="E7E6E6" w:themeFill="background2"/>
            <w:vAlign w:val="top"/>
            <w:hideMark/>
          </w:tcPr>
          <w:p w14:paraId="7E8683F0" w14:textId="77777777" w:rsidR="00BD6233" w:rsidRDefault="00BD6233" w:rsidP="009B35DF">
            <w:pPr>
              <w:keepNext/>
              <w:keepLines/>
              <w:spacing w:before="0" w:beforeAutospacing="0" w:afterAutospacing="0"/>
              <w:rPr>
                <w:b/>
                <w:bCs/>
              </w:rPr>
            </w:pPr>
            <w:r>
              <w:rPr>
                <w:b/>
                <w:bCs/>
              </w:rPr>
              <w:t>2</w:t>
            </w:r>
          </w:p>
        </w:tc>
        <w:tc>
          <w:tcPr>
            <w:tcW w:w="2590" w:type="dxa"/>
            <w:tcBorders>
              <w:top w:val="nil"/>
              <w:left w:val="nil"/>
              <w:bottom w:val="nil"/>
              <w:right w:val="nil"/>
            </w:tcBorders>
            <w:shd w:val="clear" w:color="auto" w:fill="E7E6E6" w:themeFill="background2"/>
            <w:vAlign w:val="top"/>
            <w:hideMark/>
          </w:tcPr>
          <w:p w14:paraId="098077D7" w14:textId="77777777" w:rsidR="00BD6233" w:rsidRPr="006B115A" w:rsidRDefault="00BD6233" w:rsidP="009B35DF">
            <w:pPr>
              <w:keepNext/>
              <w:keepLines/>
              <w:spacing w:before="0" w:beforeAutospacing="0" w:afterAutospacing="0"/>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February to April 2023</w:t>
            </w:r>
          </w:p>
        </w:tc>
        <w:tc>
          <w:tcPr>
            <w:tcW w:w="5812" w:type="dxa"/>
            <w:tcBorders>
              <w:top w:val="nil"/>
              <w:left w:val="nil"/>
              <w:bottom w:val="nil"/>
              <w:right w:val="nil"/>
            </w:tcBorders>
            <w:shd w:val="clear" w:color="auto" w:fill="E7E6E6" w:themeFill="background2"/>
            <w:vAlign w:val="top"/>
            <w:hideMark/>
          </w:tcPr>
          <w:p w14:paraId="20822B14" w14:textId="0B980F9C" w:rsidR="00BD6233" w:rsidRPr="006B115A" w:rsidRDefault="00BD6233" w:rsidP="009B35DF">
            <w:pPr>
              <w:pStyle w:val="ListBullet"/>
              <w:keepNext/>
              <w:keepLines/>
              <w:spacing w:before="120"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Longitudinal </w:t>
            </w:r>
            <w:r w:rsidR="00652C03">
              <w:rPr>
                <w:sz w:val="20"/>
                <w:szCs w:val="20"/>
              </w:rPr>
              <w:t>s</w:t>
            </w:r>
            <w:r w:rsidRPr="006B115A">
              <w:rPr>
                <w:sz w:val="20"/>
                <w:szCs w:val="20"/>
              </w:rPr>
              <w:t xml:space="preserve">urvey (n=8,000) </w:t>
            </w:r>
          </w:p>
          <w:p w14:paraId="3CBB6C0B" w14:textId="639B9874" w:rsidR="00BD6233" w:rsidRPr="006B115A" w:rsidRDefault="00BD6233" w:rsidP="009B35DF">
            <w:pPr>
              <w:pStyle w:val="ListBullet"/>
              <w:keepNext/>
              <w:keepLines/>
              <w:spacing w:before="120" w:after="0" w:afterAutospacing="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Focus </w:t>
            </w:r>
            <w:r w:rsidR="00652C03">
              <w:rPr>
                <w:sz w:val="20"/>
                <w:szCs w:val="20"/>
              </w:rPr>
              <w:t>g</w:t>
            </w:r>
            <w:r w:rsidRPr="006B115A">
              <w:rPr>
                <w:sz w:val="20"/>
                <w:szCs w:val="20"/>
              </w:rPr>
              <w:t xml:space="preserve">roups </w:t>
            </w:r>
            <w:r w:rsidR="00652C03">
              <w:rPr>
                <w:sz w:val="20"/>
                <w:szCs w:val="20"/>
              </w:rPr>
              <w:t>(</w:t>
            </w:r>
            <w:r w:rsidRPr="006B115A">
              <w:rPr>
                <w:sz w:val="20"/>
                <w:szCs w:val="20"/>
              </w:rPr>
              <w:t>n=10</w:t>
            </w:r>
            <w:r w:rsidR="00652C03">
              <w:rPr>
                <w:sz w:val="20"/>
                <w:szCs w:val="20"/>
              </w:rPr>
              <w:t>)</w:t>
            </w:r>
          </w:p>
        </w:tc>
      </w:tr>
      <w:tr w:rsidR="00BD6233" w14:paraId="6DB1DA03" w14:textId="77777777" w:rsidTr="001A0766">
        <w:tc>
          <w:tcPr>
            <w:cnfStyle w:val="001000000000" w:firstRow="0" w:lastRow="0" w:firstColumn="1" w:lastColumn="0" w:oddVBand="0" w:evenVBand="0" w:oddHBand="0" w:evenHBand="0" w:firstRowFirstColumn="0" w:firstRowLastColumn="0" w:lastRowFirstColumn="0" w:lastRowLastColumn="0"/>
            <w:tcW w:w="812" w:type="dxa"/>
            <w:tcBorders>
              <w:top w:val="nil"/>
              <w:left w:val="nil"/>
              <w:bottom w:val="nil"/>
              <w:right w:val="nil"/>
            </w:tcBorders>
            <w:vAlign w:val="top"/>
            <w:hideMark/>
          </w:tcPr>
          <w:p w14:paraId="358E30AD" w14:textId="77777777" w:rsidR="00BD6233" w:rsidRDefault="00BD6233" w:rsidP="009B35DF">
            <w:pPr>
              <w:keepNext/>
              <w:keepLines/>
              <w:spacing w:before="0" w:beforeAutospacing="0" w:afterAutospacing="0"/>
              <w:rPr>
                <w:b/>
                <w:bCs/>
              </w:rPr>
            </w:pPr>
            <w:r>
              <w:rPr>
                <w:b/>
                <w:bCs/>
              </w:rPr>
              <w:t>3</w:t>
            </w:r>
          </w:p>
        </w:tc>
        <w:tc>
          <w:tcPr>
            <w:tcW w:w="2590" w:type="dxa"/>
            <w:tcBorders>
              <w:top w:val="nil"/>
              <w:left w:val="nil"/>
              <w:bottom w:val="nil"/>
              <w:right w:val="nil"/>
            </w:tcBorders>
            <w:vAlign w:val="top"/>
          </w:tcPr>
          <w:p w14:paraId="2AEE3B7C" w14:textId="77777777" w:rsidR="00BD6233" w:rsidRPr="006B115A" w:rsidRDefault="00BD6233" w:rsidP="009B35DF">
            <w:pPr>
              <w:keepNext/>
              <w:keepLines/>
              <w:spacing w:before="0" w:beforeAutospacing="0" w:afterAutospacing="0"/>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August to October 2023</w:t>
            </w:r>
          </w:p>
        </w:tc>
        <w:tc>
          <w:tcPr>
            <w:tcW w:w="5812" w:type="dxa"/>
            <w:tcBorders>
              <w:top w:val="nil"/>
              <w:left w:val="nil"/>
              <w:bottom w:val="nil"/>
              <w:right w:val="nil"/>
            </w:tcBorders>
            <w:vAlign w:val="top"/>
          </w:tcPr>
          <w:p w14:paraId="106CC756" w14:textId="6334909A" w:rsidR="00BD6233" w:rsidRPr="006B115A" w:rsidRDefault="00BD6233" w:rsidP="009B35DF">
            <w:pPr>
              <w:pStyle w:val="ListBullet"/>
              <w:keepNext/>
              <w:keepLines/>
              <w:spacing w:before="120"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Longitudinal </w:t>
            </w:r>
            <w:r w:rsidR="00652C03">
              <w:rPr>
                <w:sz w:val="20"/>
                <w:szCs w:val="20"/>
              </w:rPr>
              <w:t>s</w:t>
            </w:r>
            <w:r w:rsidRPr="006B115A">
              <w:rPr>
                <w:sz w:val="20"/>
                <w:szCs w:val="20"/>
              </w:rPr>
              <w:t xml:space="preserve">urvey (n=8,000) </w:t>
            </w:r>
          </w:p>
          <w:p w14:paraId="3827E611" w14:textId="729C4473" w:rsidR="00BD6233" w:rsidRPr="006B115A" w:rsidRDefault="00BD6233" w:rsidP="009B35DF">
            <w:pPr>
              <w:pStyle w:val="ListBullet"/>
              <w:keepNext/>
              <w:keepLines/>
              <w:spacing w:before="120" w:after="0" w:afterAutospacing="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Focus </w:t>
            </w:r>
            <w:r w:rsidR="00652C03">
              <w:rPr>
                <w:sz w:val="20"/>
                <w:szCs w:val="20"/>
              </w:rPr>
              <w:t>g</w:t>
            </w:r>
            <w:r w:rsidRPr="006B115A">
              <w:rPr>
                <w:sz w:val="20"/>
                <w:szCs w:val="20"/>
              </w:rPr>
              <w:t xml:space="preserve">roups </w:t>
            </w:r>
            <w:r w:rsidR="00652C03">
              <w:rPr>
                <w:sz w:val="20"/>
                <w:szCs w:val="20"/>
              </w:rPr>
              <w:t>(</w:t>
            </w:r>
            <w:r w:rsidRPr="006B115A">
              <w:rPr>
                <w:sz w:val="20"/>
                <w:szCs w:val="20"/>
              </w:rPr>
              <w:t>n=5</w:t>
            </w:r>
            <w:r w:rsidR="00652C03">
              <w:rPr>
                <w:sz w:val="20"/>
                <w:szCs w:val="20"/>
              </w:rPr>
              <w:t>)</w:t>
            </w:r>
          </w:p>
        </w:tc>
      </w:tr>
      <w:tr w:rsidR="00BD6233" w14:paraId="59B577D7" w14:textId="77777777" w:rsidTr="001A0766">
        <w:tc>
          <w:tcPr>
            <w:cnfStyle w:val="001000000000" w:firstRow="0" w:lastRow="0" w:firstColumn="1" w:lastColumn="0" w:oddVBand="0" w:evenVBand="0" w:oddHBand="0" w:evenHBand="0" w:firstRowFirstColumn="0" w:firstRowLastColumn="0" w:lastRowFirstColumn="0" w:lastRowLastColumn="0"/>
            <w:tcW w:w="812" w:type="dxa"/>
            <w:tcBorders>
              <w:top w:val="nil"/>
              <w:left w:val="nil"/>
              <w:bottom w:val="nil"/>
              <w:right w:val="nil"/>
            </w:tcBorders>
            <w:shd w:val="clear" w:color="auto" w:fill="E7E6E6" w:themeFill="background2"/>
            <w:vAlign w:val="top"/>
            <w:hideMark/>
          </w:tcPr>
          <w:p w14:paraId="5B059C00" w14:textId="77777777" w:rsidR="00BD6233" w:rsidRDefault="00BD6233" w:rsidP="009B35DF">
            <w:pPr>
              <w:keepNext/>
              <w:keepLines/>
              <w:spacing w:before="0" w:beforeAutospacing="0" w:afterAutospacing="0"/>
              <w:rPr>
                <w:b/>
                <w:bCs/>
              </w:rPr>
            </w:pPr>
            <w:r>
              <w:rPr>
                <w:b/>
                <w:bCs/>
              </w:rPr>
              <w:t>4</w:t>
            </w:r>
          </w:p>
        </w:tc>
        <w:tc>
          <w:tcPr>
            <w:tcW w:w="2590" w:type="dxa"/>
            <w:tcBorders>
              <w:top w:val="nil"/>
              <w:left w:val="nil"/>
              <w:bottom w:val="nil"/>
              <w:right w:val="nil"/>
            </w:tcBorders>
            <w:shd w:val="clear" w:color="auto" w:fill="E7E6E6" w:themeFill="background2"/>
            <w:vAlign w:val="top"/>
          </w:tcPr>
          <w:p w14:paraId="013E9009" w14:textId="77777777" w:rsidR="00BD6233" w:rsidRPr="006B115A" w:rsidRDefault="00BD6233" w:rsidP="009B35DF">
            <w:pPr>
              <w:keepNext/>
              <w:keepLines/>
              <w:spacing w:before="0" w:beforeAutospacing="0" w:afterAutospacing="0"/>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February to April 2024</w:t>
            </w:r>
          </w:p>
        </w:tc>
        <w:tc>
          <w:tcPr>
            <w:tcW w:w="5812" w:type="dxa"/>
            <w:tcBorders>
              <w:top w:val="nil"/>
              <w:left w:val="nil"/>
              <w:bottom w:val="nil"/>
              <w:right w:val="nil"/>
            </w:tcBorders>
            <w:shd w:val="clear" w:color="auto" w:fill="E7E6E6" w:themeFill="background2"/>
            <w:vAlign w:val="top"/>
          </w:tcPr>
          <w:p w14:paraId="58284930" w14:textId="6FFAEE2E" w:rsidR="00BD6233" w:rsidRPr="006B115A" w:rsidRDefault="00BD6233" w:rsidP="009B35DF">
            <w:pPr>
              <w:pStyle w:val="ListBullet"/>
              <w:keepNext/>
              <w:keepLines/>
              <w:spacing w:before="120"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Longitudinal </w:t>
            </w:r>
            <w:r w:rsidR="00652C03">
              <w:rPr>
                <w:sz w:val="20"/>
                <w:szCs w:val="20"/>
              </w:rPr>
              <w:t>s</w:t>
            </w:r>
            <w:r w:rsidRPr="006B115A">
              <w:rPr>
                <w:sz w:val="20"/>
                <w:szCs w:val="20"/>
              </w:rPr>
              <w:t xml:space="preserve">urvey (n=6,000 or 8,000) </w:t>
            </w:r>
          </w:p>
          <w:p w14:paraId="1C8C9ED1" w14:textId="0890450A" w:rsidR="00BD6233" w:rsidRPr="006B115A" w:rsidRDefault="00BD6233" w:rsidP="009B35DF">
            <w:pPr>
              <w:pStyle w:val="ListBullet"/>
              <w:keepNext/>
              <w:keepLines/>
              <w:spacing w:before="120" w:after="0" w:afterAutospacing="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Focus </w:t>
            </w:r>
            <w:r w:rsidR="00652C03">
              <w:rPr>
                <w:sz w:val="20"/>
                <w:szCs w:val="20"/>
              </w:rPr>
              <w:t>g</w:t>
            </w:r>
            <w:r w:rsidRPr="006B115A">
              <w:rPr>
                <w:sz w:val="20"/>
                <w:szCs w:val="20"/>
              </w:rPr>
              <w:t xml:space="preserve">roups </w:t>
            </w:r>
            <w:r w:rsidR="00652C03">
              <w:rPr>
                <w:sz w:val="20"/>
                <w:szCs w:val="20"/>
              </w:rPr>
              <w:t>(</w:t>
            </w:r>
            <w:r w:rsidRPr="006B115A">
              <w:rPr>
                <w:sz w:val="20"/>
                <w:szCs w:val="20"/>
              </w:rPr>
              <w:t>n=5</w:t>
            </w:r>
            <w:r w:rsidR="00652C03">
              <w:rPr>
                <w:sz w:val="20"/>
                <w:szCs w:val="20"/>
              </w:rPr>
              <w:t>)</w:t>
            </w:r>
          </w:p>
        </w:tc>
      </w:tr>
      <w:tr w:rsidR="00BD6233" w14:paraId="05C5CEF3" w14:textId="77777777" w:rsidTr="001A0766">
        <w:tc>
          <w:tcPr>
            <w:cnfStyle w:val="001000000000" w:firstRow="0" w:lastRow="0" w:firstColumn="1" w:lastColumn="0" w:oddVBand="0" w:evenVBand="0" w:oddHBand="0" w:evenHBand="0" w:firstRowFirstColumn="0" w:firstRowLastColumn="0" w:lastRowFirstColumn="0" w:lastRowLastColumn="0"/>
            <w:tcW w:w="812" w:type="dxa"/>
            <w:tcBorders>
              <w:top w:val="nil"/>
              <w:left w:val="nil"/>
              <w:bottom w:val="nil"/>
              <w:right w:val="nil"/>
            </w:tcBorders>
            <w:vAlign w:val="top"/>
            <w:hideMark/>
          </w:tcPr>
          <w:p w14:paraId="21C34AA0" w14:textId="77777777" w:rsidR="00BD6233" w:rsidRDefault="00BD6233" w:rsidP="009B35DF">
            <w:pPr>
              <w:keepNext/>
              <w:keepLines/>
              <w:spacing w:before="0" w:beforeAutospacing="0" w:afterAutospacing="0"/>
              <w:rPr>
                <w:b/>
                <w:bCs/>
              </w:rPr>
            </w:pPr>
            <w:r>
              <w:rPr>
                <w:b/>
                <w:bCs/>
              </w:rPr>
              <w:t>5</w:t>
            </w:r>
          </w:p>
        </w:tc>
        <w:tc>
          <w:tcPr>
            <w:tcW w:w="2590" w:type="dxa"/>
            <w:tcBorders>
              <w:top w:val="nil"/>
              <w:left w:val="nil"/>
              <w:bottom w:val="nil"/>
              <w:right w:val="nil"/>
            </w:tcBorders>
            <w:vAlign w:val="top"/>
          </w:tcPr>
          <w:p w14:paraId="5C129598" w14:textId="77777777" w:rsidR="00BD6233" w:rsidRPr="006B115A" w:rsidRDefault="00BD6233" w:rsidP="009B35DF">
            <w:pPr>
              <w:keepNext/>
              <w:keepLines/>
              <w:spacing w:before="0" w:beforeAutospacing="0" w:afterAutospacing="0"/>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August to October 2024</w:t>
            </w:r>
          </w:p>
        </w:tc>
        <w:tc>
          <w:tcPr>
            <w:tcW w:w="5812" w:type="dxa"/>
            <w:tcBorders>
              <w:top w:val="nil"/>
              <w:left w:val="nil"/>
              <w:bottom w:val="nil"/>
              <w:right w:val="nil"/>
            </w:tcBorders>
            <w:vAlign w:val="top"/>
          </w:tcPr>
          <w:p w14:paraId="5001CE45" w14:textId="4092C866" w:rsidR="00BD6233" w:rsidRPr="006B115A" w:rsidRDefault="00BD6233" w:rsidP="009B35DF">
            <w:pPr>
              <w:pStyle w:val="ListBullet"/>
              <w:keepNext/>
              <w:keepLines/>
              <w:spacing w:before="120"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Longitudinal </w:t>
            </w:r>
            <w:r w:rsidR="00652C03">
              <w:rPr>
                <w:sz w:val="20"/>
                <w:szCs w:val="20"/>
              </w:rPr>
              <w:t>s</w:t>
            </w:r>
            <w:r w:rsidRPr="006B115A">
              <w:rPr>
                <w:sz w:val="20"/>
                <w:szCs w:val="20"/>
              </w:rPr>
              <w:t xml:space="preserve">urvey – </w:t>
            </w:r>
            <w:r w:rsidR="00652C03">
              <w:rPr>
                <w:sz w:val="20"/>
                <w:szCs w:val="20"/>
              </w:rPr>
              <w:t>i</w:t>
            </w:r>
            <w:r w:rsidRPr="006B115A">
              <w:rPr>
                <w:sz w:val="20"/>
                <w:szCs w:val="20"/>
              </w:rPr>
              <w:t>nitial (n=8,000)</w:t>
            </w:r>
          </w:p>
          <w:p w14:paraId="7053160A" w14:textId="184A52BF" w:rsidR="00BD6233" w:rsidRPr="006B115A" w:rsidRDefault="00BD6233" w:rsidP="009B35DF">
            <w:pPr>
              <w:pStyle w:val="ListBullet"/>
              <w:keepNext/>
              <w:keepLines/>
              <w:spacing w:before="120"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Cognitive testing interviews </w:t>
            </w:r>
            <w:r w:rsidR="00652C03">
              <w:rPr>
                <w:sz w:val="20"/>
                <w:szCs w:val="20"/>
              </w:rPr>
              <w:t>(</w:t>
            </w:r>
            <w:r w:rsidRPr="006B115A">
              <w:rPr>
                <w:sz w:val="20"/>
                <w:szCs w:val="20"/>
              </w:rPr>
              <w:t>n=10</w:t>
            </w:r>
            <w:r w:rsidR="00652C03">
              <w:rPr>
                <w:sz w:val="20"/>
                <w:szCs w:val="20"/>
              </w:rPr>
              <w:t>)</w:t>
            </w:r>
          </w:p>
          <w:p w14:paraId="3E8169D4" w14:textId="5A1EC0DA" w:rsidR="00BD6233" w:rsidRPr="006B115A" w:rsidRDefault="00BD6233" w:rsidP="009B35DF">
            <w:pPr>
              <w:pStyle w:val="ListBullet"/>
              <w:keepNext/>
              <w:keepLines/>
              <w:spacing w:before="120" w:after="0" w:afterAutospacing="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Focus </w:t>
            </w:r>
            <w:r w:rsidR="00652C03">
              <w:rPr>
                <w:sz w:val="20"/>
                <w:szCs w:val="20"/>
              </w:rPr>
              <w:t>g</w:t>
            </w:r>
            <w:r w:rsidRPr="006B115A">
              <w:rPr>
                <w:sz w:val="20"/>
                <w:szCs w:val="20"/>
              </w:rPr>
              <w:t xml:space="preserve">roups </w:t>
            </w:r>
            <w:r w:rsidR="00652C03">
              <w:rPr>
                <w:sz w:val="20"/>
                <w:szCs w:val="20"/>
              </w:rPr>
              <w:t>(</w:t>
            </w:r>
            <w:r w:rsidRPr="006B115A">
              <w:rPr>
                <w:sz w:val="20"/>
                <w:szCs w:val="20"/>
              </w:rPr>
              <w:t>n=10</w:t>
            </w:r>
            <w:r w:rsidR="00652C03">
              <w:rPr>
                <w:sz w:val="20"/>
                <w:szCs w:val="20"/>
              </w:rPr>
              <w:t>)</w:t>
            </w:r>
          </w:p>
        </w:tc>
      </w:tr>
      <w:tr w:rsidR="00BD6233" w14:paraId="063FC8E8" w14:textId="77777777" w:rsidTr="001A0766">
        <w:tc>
          <w:tcPr>
            <w:cnfStyle w:val="001000000000" w:firstRow="0" w:lastRow="0" w:firstColumn="1" w:lastColumn="0" w:oddVBand="0" w:evenVBand="0" w:oddHBand="0" w:evenHBand="0" w:firstRowFirstColumn="0" w:firstRowLastColumn="0" w:lastRowFirstColumn="0" w:lastRowLastColumn="0"/>
            <w:tcW w:w="812" w:type="dxa"/>
            <w:tcBorders>
              <w:top w:val="nil"/>
              <w:left w:val="nil"/>
              <w:bottom w:val="nil"/>
              <w:right w:val="nil"/>
            </w:tcBorders>
            <w:shd w:val="clear" w:color="auto" w:fill="E7E6E6" w:themeFill="background2"/>
            <w:vAlign w:val="top"/>
          </w:tcPr>
          <w:p w14:paraId="10A0E718" w14:textId="77777777" w:rsidR="00BD6233" w:rsidRDefault="00BD6233" w:rsidP="009B35DF">
            <w:pPr>
              <w:keepNext/>
              <w:keepLines/>
              <w:spacing w:before="0"/>
              <w:rPr>
                <w:b/>
                <w:bCs/>
              </w:rPr>
            </w:pPr>
            <w:r>
              <w:rPr>
                <w:b/>
                <w:bCs/>
              </w:rPr>
              <w:t>6</w:t>
            </w:r>
          </w:p>
        </w:tc>
        <w:tc>
          <w:tcPr>
            <w:tcW w:w="2590" w:type="dxa"/>
            <w:tcBorders>
              <w:top w:val="nil"/>
              <w:left w:val="nil"/>
              <w:bottom w:val="nil"/>
              <w:right w:val="nil"/>
            </w:tcBorders>
            <w:shd w:val="clear" w:color="auto" w:fill="E7E6E6" w:themeFill="background2"/>
            <w:vAlign w:val="top"/>
          </w:tcPr>
          <w:p w14:paraId="07CE3AA5" w14:textId="77777777" w:rsidR="00BD6233" w:rsidRPr="006B115A" w:rsidRDefault="00BD6233" w:rsidP="009B35DF">
            <w:pPr>
              <w:keepNext/>
              <w:keepLines/>
              <w:spacing w:before="0"/>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February to April 2025</w:t>
            </w:r>
          </w:p>
        </w:tc>
        <w:tc>
          <w:tcPr>
            <w:tcW w:w="5812" w:type="dxa"/>
            <w:tcBorders>
              <w:top w:val="nil"/>
              <w:left w:val="nil"/>
              <w:bottom w:val="nil"/>
              <w:right w:val="nil"/>
            </w:tcBorders>
            <w:shd w:val="clear" w:color="auto" w:fill="E7E6E6" w:themeFill="background2"/>
            <w:vAlign w:val="top"/>
          </w:tcPr>
          <w:p w14:paraId="0DAC84E4" w14:textId="68D95631" w:rsidR="00BD6233" w:rsidRPr="006B115A" w:rsidRDefault="00BD6233" w:rsidP="009B35DF">
            <w:pPr>
              <w:pStyle w:val="ListBullet"/>
              <w:keepNext/>
              <w:keepLines/>
              <w:spacing w:before="120"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Longitudinal </w:t>
            </w:r>
            <w:r w:rsidR="00652C03">
              <w:rPr>
                <w:sz w:val="20"/>
                <w:szCs w:val="20"/>
              </w:rPr>
              <w:t>s</w:t>
            </w:r>
            <w:r w:rsidRPr="006B115A">
              <w:rPr>
                <w:sz w:val="20"/>
                <w:szCs w:val="20"/>
              </w:rPr>
              <w:t>urvey (n=8,000)</w:t>
            </w:r>
          </w:p>
          <w:p w14:paraId="2E72D41B" w14:textId="74CC7E53" w:rsidR="00BD6233" w:rsidRPr="006B115A" w:rsidRDefault="00BD6233" w:rsidP="009B35DF">
            <w:pPr>
              <w:pStyle w:val="ListBullet"/>
              <w:keepNext/>
              <w:keepLines/>
              <w:spacing w:before="120" w:after="0" w:afterAutospacing="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Focus </w:t>
            </w:r>
            <w:r w:rsidR="00652C03">
              <w:rPr>
                <w:sz w:val="20"/>
                <w:szCs w:val="20"/>
              </w:rPr>
              <w:t>g</w:t>
            </w:r>
            <w:r w:rsidRPr="006B115A">
              <w:rPr>
                <w:sz w:val="20"/>
                <w:szCs w:val="20"/>
              </w:rPr>
              <w:t xml:space="preserve">roups </w:t>
            </w:r>
            <w:r w:rsidR="00652C03">
              <w:rPr>
                <w:sz w:val="20"/>
                <w:szCs w:val="20"/>
              </w:rPr>
              <w:t>(</w:t>
            </w:r>
            <w:r w:rsidRPr="006B115A">
              <w:rPr>
                <w:sz w:val="20"/>
                <w:szCs w:val="20"/>
              </w:rPr>
              <w:t>n=10</w:t>
            </w:r>
            <w:r w:rsidR="00652C03">
              <w:rPr>
                <w:sz w:val="20"/>
                <w:szCs w:val="20"/>
              </w:rPr>
              <w:t>)</w:t>
            </w:r>
          </w:p>
        </w:tc>
      </w:tr>
      <w:tr w:rsidR="00BD6233" w14:paraId="7460F591" w14:textId="77777777" w:rsidTr="001A0766">
        <w:tc>
          <w:tcPr>
            <w:cnfStyle w:val="001000000000" w:firstRow="0" w:lastRow="0" w:firstColumn="1" w:lastColumn="0" w:oddVBand="0" w:evenVBand="0" w:oddHBand="0" w:evenHBand="0" w:firstRowFirstColumn="0" w:firstRowLastColumn="0" w:lastRowFirstColumn="0" w:lastRowLastColumn="0"/>
            <w:tcW w:w="812" w:type="dxa"/>
            <w:tcBorders>
              <w:top w:val="nil"/>
              <w:left w:val="nil"/>
              <w:bottom w:val="nil"/>
              <w:right w:val="nil"/>
            </w:tcBorders>
            <w:vAlign w:val="top"/>
          </w:tcPr>
          <w:p w14:paraId="580B2F7E" w14:textId="77777777" w:rsidR="00BD6233" w:rsidRDefault="00BD6233" w:rsidP="009B35DF">
            <w:pPr>
              <w:keepNext/>
              <w:keepLines/>
              <w:spacing w:before="0"/>
              <w:rPr>
                <w:b/>
                <w:bCs/>
              </w:rPr>
            </w:pPr>
            <w:r>
              <w:rPr>
                <w:b/>
                <w:bCs/>
              </w:rPr>
              <w:t>7</w:t>
            </w:r>
          </w:p>
        </w:tc>
        <w:tc>
          <w:tcPr>
            <w:tcW w:w="2590" w:type="dxa"/>
            <w:tcBorders>
              <w:top w:val="nil"/>
              <w:left w:val="nil"/>
              <w:bottom w:val="nil"/>
              <w:right w:val="nil"/>
            </w:tcBorders>
            <w:vAlign w:val="top"/>
          </w:tcPr>
          <w:p w14:paraId="4029CBFE" w14:textId="77777777" w:rsidR="00BD6233" w:rsidRPr="006B115A" w:rsidRDefault="00BD6233" w:rsidP="009B35DF">
            <w:pPr>
              <w:keepNext/>
              <w:keepLines/>
              <w:spacing w:before="0"/>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August to October 2025</w:t>
            </w:r>
          </w:p>
        </w:tc>
        <w:tc>
          <w:tcPr>
            <w:tcW w:w="5812" w:type="dxa"/>
            <w:tcBorders>
              <w:top w:val="nil"/>
              <w:left w:val="nil"/>
              <w:bottom w:val="nil"/>
              <w:right w:val="nil"/>
            </w:tcBorders>
            <w:vAlign w:val="top"/>
          </w:tcPr>
          <w:p w14:paraId="1E83933C" w14:textId="64171EE6" w:rsidR="00BD6233" w:rsidRPr="006B115A" w:rsidRDefault="00BD6233" w:rsidP="009B35DF">
            <w:pPr>
              <w:pStyle w:val="ListBullet"/>
              <w:keepNext/>
              <w:keepLines/>
              <w:spacing w:before="120"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Longitudinal </w:t>
            </w:r>
            <w:r w:rsidR="00652C03">
              <w:rPr>
                <w:sz w:val="20"/>
                <w:szCs w:val="20"/>
              </w:rPr>
              <w:t>s</w:t>
            </w:r>
            <w:r w:rsidRPr="006B115A">
              <w:rPr>
                <w:sz w:val="20"/>
                <w:szCs w:val="20"/>
              </w:rPr>
              <w:t xml:space="preserve">urvey (n=6,000 or 8,000) </w:t>
            </w:r>
          </w:p>
          <w:p w14:paraId="38B434F9" w14:textId="66095B5B" w:rsidR="00BD6233" w:rsidRPr="006B115A" w:rsidRDefault="00BD6233" w:rsidP="009B35DF">
            <w:pPr>
              <w:pStyle w:val="ListBullet"/>
              <w:keepNext/>
              <w:keepLines/>
              <w:spacing w:before="120" w:after="0" w:afterAutospacing="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Focus </w:t>
            </w:r>
            <w:r w:rsidR="00652C03">
              <w:rPr>
                <w:sz w:val="20"/>
                <w:szCs w:val="20"/>
              </w:rPr>
              <w:t>g</w:t>
            </w:r>
            <w:r w:rsidRPr="006B115A">
              <w:rPr>
                <w:sz w:val="20"/>
                <w:szCs w:val="20"/>
              </w:rPr>
              <w:t xml:space="preserve">roups </w:t>
            </w:r>
            <w:r w:rsidR="00652C03">
              <w:rPr>
                <w:sz w:val="20"/>
                <w:szCs w:val="20"/>
              </w:rPr>
              <w:t>(</w:t>
            </w:r>
            <w:r w:rsidRPr="006B115A">
              <w:rPr>
                <w:sz w:val="20"/>
                <w:szCs w:val="20"/>
              </w:rPr>
              <w:t>n=5</w:t>
            </w:r>
            <w:r w:rsidR="00652C03">
              <w:rPr>
                <w:sz w:val="20"/>
                <w:szCs w:val="20"/>
              </w:rPr>
              <w:t>)</w:t>
            </w:r>
          </w:p>
        </w:tc>
      </w:tr>
      <w:tr w:rsidR="00BD6233" w14:paraId="118BC23E" w14:textId="77777777" w:rsidTr="001A0766">
        <w:tc>
          <w:tcPr>
            <w:cnfStyle w:val="001000000000" w:firstRow="0" w:lastRow="0" w:firstColumn="1" w:lastColumn="0" w:oddVBand="0" w:evenVBand="0" w:oddHBand="0" w:evenHBand="0" w:firstRowFirstColumn="0" w:firstRowLastColumn="0" w:lastRowFirstColumn="0" w:lastRowLastColumn="0"/>
            <w:tcW w:w="812" w:type="dxa"/>
            <w:tcBorders>
              <w:top w:val="nil"/>
              <w:left w:val="nil"/>
              <w:bottom w:val="single" w:sz="4" w:space="0" w:color="auto"/>
              <w:right w:val="nil"/>
            </w:tcBorders>
            <w:shd w:val="clear" w:color="auto" w:fill="E7E6E6" w:themeFill="background2"/>
            <w:vAlign w:val="top"/>
          </w:tcPr>
          <w:p w14:paraId="46B9B5F5" w14:textId="77777777" w:rsidR="00BD6233" w:rsidRDefault="00BD6233" w:rsidP="009B35DF">
            <w:pPr>
              <w:keepNext/>
              <w:keepLines/>
              <w:spacing w:before="0"/>
              <w:rPr>
                <w:b/>
                <w:bCs/>
              </w:rPr>
            </w:pPr>
            <w:r>
              <w:rPr>
                <w:b/>
                <w:bCs/>
              </w:rPr>
              <w:t>8</w:t>
            </w:r>
          </w:p>
        </w:tc>
        <w:tc>
          <w:tcPr>
            <w:tcW w:w="2590" w:type="dxa"/>
            <w:tcBorders>
              <w:top w:val="nil"/>
              <w:left w:val="nil"/>
              <w:bottom w:val="single" w:sz="4" w:space="0" w:color="auto"/>
              <w:right w:val="nil"/>
            </w:tcBorders>
            <w:shd w:val="clear" w:color="auto" w:fill="E7E6E6" w:themeFill="background2"/>
            <w:vAlign w:val="top"/>
          </w:tcPr>
          <w:p w14:paraId="5D8662A0" w14:textId="77777777" w:rsidR="00BD6233" w:rsidRPr="006B115A" w:rsidRDefault="00BD6233" w:rsidP="009B35DF">
            <w:pPr>
              <w:keepNext/>
              <w:keepLines/>
              <w:spacing w:before="0"/>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February to April 2026</w:t>
            </w:r>
          </w:p>
        </w:tc>
        <w:tc>
          <w:tcPr>
            <w:tcW w:w="5812" w:type="dxa"/>
            <w:tcBorders>
              <w:top w:val="nil"/>
              <w:left w:val="nil"/>
              <w:bottom w:val="single" w:sz="4" w:space="0" w:color="auto"/>
              <w:right w:val="nil"/>
            </w:tcBorders>
            <w:shd w:val="clear" w:color="auto" w:fill="E7E6E6" w:themeFill="background2"/>
            <w:vAlign w:val="top"/>
          </w:tcPr>
          <w:p w14:paraId="0782802D" w14:textId="1002B14A" w:rsidR="00BD6233" w:rsidRPr="006B115A" w:rsidRDefault="00BD6233" w:rsidP="009B35DF">
            <w:pPr>
              <w:pStyle w:val="ListBullet"/>
              <w:keepNext/>
              <w:keepLines/>
              <w:spacing w:before="120" w:after="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Longitudinal </w:t>
            </w:r>
            <w:r w:rsidR="00652C03">
              <w:rPr>
                <w:sz w:val="20"/>
                <w:szCs w:val="20"/>
              </w:rPr>
              <w:t>s</w:t>
            </w:r>
            <w:r w:rsidRPr="006B115A">
              <w:rPr>
                <w:sz w:val="20"/>
                <w:szCs w:val="20"/>
              </w:rPr>
              <w:t xml:space="preserve">urvey (n=6,000 or 8,000) </w:t>
            </w:r>
          </w:p>
          <w:p w14:paraId="347BEEFA" w14:textId="525827B1" w:rsidR="00BD6233" w:rsidRPr="006B115A" w:rsidRDefault="00BD6233" w:rsidP="009B35DF">
            <w:pPr>
              <w:pStyle w:val="ListBullet"/>
              <w:keepNext/>
              <w:keepLines/>
              <w:spacing w:before="120" w:after="0" w:afterAutospacing="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6B115A">
              <w:rPr>
                <w:sz w:val="20"/>
                <w:szCs w:val="20"/>
              </w:rPr>
              <w:t xml:space="preserve">Focus </w:t>
            </w:r>
            <w:r w:rsidR="00652C03">
              <w:rPr>
                <w:sz w:val="20"/>
                <w:szCs w:val="20"/>
              </w:rPr>
              <w:t>g</w:t>
            </w:r>
            <w:r w:rsidRPr="006B115A">
              <w:rPr>
                <w:sz w:val="20"/>
                <w:szCs w:val="20"/>
              </w:rPr>
              <w:t xml:space="preserve">roups </w:t>
            </w:r>
            <w:r w:rsidR="00652C03">
              <w:rPr>
                <w:sz w:val="20"/>
                <w:szCs w:val="20"/>
              </w:rPr>
              <w:t>(</w:t>
            </w:r>
            <w:r w:rsidRPr="006B115A">
              <w:rPr>
                <w:sz w:val="20"/>
                <w:szCs w:val="20"/>
              </w:rPr>
              <w:t>n=5</w:t>
            </w:r>
            <w:r w:rsidR="00652C03">
              <w:rPr>
                <w:sz w:val="20"/>
                <w:szCs w:val="20"/>
              </w:rPr>
              <w:t>)</w:t>
            </w:r>
          </w:p>
        </w:tc>
      </w:tr>
    </w:tbl>
    <w:p w14:paraId="39A77AB3" w14:textId="77777777" w:rsidR="00BD6233" w:rsidRDefault="00BD6233" w:rsidP="00BD6233">
      <w:pPr>
        <w:pStyle w:val="Heading4"/>
      </w:pPr>
      <w:r>
        <w:t>Provider census</w:t>
      </w:r>
    </w:p>
    <w:p w14:paraId="691AE504" w14:textId="3C207C3D" w:rsidR="00BD6233" w:rsidRDefault="00BD6233" w:rsidP="00BD6233">
      <w:r>
        <w:t xml:space="preserve">The department has conducted </w:t>
      </w:r>
      <w:r w:rsidR="007F5418">
        <w:t>regular s</w:t>
      </w:r>
      <w:r w:rsidRPr="00221B43">
        <w:t>urvey</w:t>
      </w:r>
      <w:r w:rsidR="007F5418">
        <w:t>s</w:t>
      </w:r>
      <w:r w:rsidRPr="00221B43">
        <w:t xml:space="preserve"> of </w:t>
      </w:r>
      <w:r w:rsidR="007F5418">
        <w:t>e</w:t>
      </w:r>
      <w:r w:rsidRPr="007F5418">
        <w:t xml:space="preserve">mployment </w:t>
      </w:r>
      <w:r w:rsidR="007F5418">
        <w:t>s</w:t>
      </w:r>
      <w:r w:rsidRPr="007F5418">
        <w:t xml:space="preserve">ervices </w:t>
      </w:r>
      <w:r w:rsidR="007F5418">
        <w:t>p</w:t>
      </w:r>
      <w:r w:rsidRPr="007F5418">
        <w:t>roviders</w:t>
      </w:r>
      <w:r>
        <w:t xml:space="preserve"> since 1999. The</w:t>
      </w:r>
      <w:r w:rsidR="007F5418">
        <w:t>se</w:t>
      </w:r>
      <w:r>
        <w:t xml:space="preserve"> surveys will gather data about provider experiences</w:t>
      </w:r>
      <w:r w:rsidR="00B876FA">
        <w:t xml:space="preserve"> of</w:t>
      </w:r>
      <w:r>
        <w:t xml:space="preserve"> and perspectives o</w:t>
      </w:r>
      <w:r w:rsidR="00B876FA">
        <w:t>n</w:t>
      </w:r>
      <w:r>
        <w:t xml:space="preserve"> the </w:t>
      </w:r>
      <w:r w:rsidR="007D0AA0">
        <w:t xml:space="preserve">Workforce Australia </w:t>
      </w:r>
      <w:r>
        <w:t>Services model</w:t>
      </w:r>
      <w:r w:rsidR="007F5418">
        <w:t>,</w:t>
      </w:r>
      <w:r>
        <w:t xml:space="preserve"> policy</w:t>
      </w:r>
      <w:r w:rsidR="007F5418">
        <w:t xml:space="preserve"> settings</w:t>
      </w:r>
      <w:r>
        <w:t xml:space="preserve"> and operating conditions. All </w:t>
      </w:r>
      <w:r w:rsidR="007D0AA0">
        <w:t>Workforce Australia</w:t>
      </w:r>
      <w:r>
        <w:t xml:space="preserve"> </w:t>
      </w:r>
      <w:r w:rsidR="00D5789D">
        <w:t xml:space="preserve">Services </w:t>
      </w:r>
      <w:r>
        <w:t>providers will be in scope</w:t>
      </w:r>
      <w:r w:rsidR="006B2411">
        <w:t>.</w:t>
      </w:r>
      <w:r>
        <w:t xml:space="preserve"> </w:t>
      </w:r>
      <w:r w:rsidR="006B2411">
        <w:t xml:space="preserve">The </w:t>
      </w:r>
      <w:r>
        <w:t>surveys will be conducted at site level</w:t>
      </w:r>
      <w:r w:rsidR="007F5418">
        <w:t>,</w:t>
      </w:r>
      <w:r>
        <w:t xml:space="preserve"> with full-time site managers or other site staff as identified by the provider organisation invited to participate. The evaluation </w:t>
      </w:r>
      <w:r w:rsidR="007D0AA0">
        <w:t xml:space="preserve">team </w:t>
      </w:r>
      <w:r>
        <w:t xml:space="preserve">will look to conduct surveys on a </w:t>
      </w:r>
      <w:r w:rsidR="00DA0944">
        <w:t xml:space="preserve">rolling </w:t>
      </w:r>
      <w:r>
        <w:t>12</w:t>
      </w:r>
      <w:r w:rsidR="007F5418">
        <w:t>-</w:t>
      </w:r>
      <w:r>
        <w:t> to 18</w:t>
      </w:r>
      <w:r w:rsidR="007F5418">
        <w:t>-</w:t>
      </w:r>
      <w:r>
        <w:t>month cycle.</w:t>
      </w:r>
    </w:p>
    <w:p w14:paraId="47D0A8F0" w14:textId="2854BB16" w:rsidR="00BD6233" w:rsidRDefault="00BD6233" w:rsidP="00BD6233">
      <w:pPr>
        <w:pStyle w:val="Heading4"/>
      </w:pPr>
      <w:r>
        <w:t>P</w:t>
      </w:r>
      <w:r w:rsidR="00DA0944">
        <w:t xml:space="preserve">ost </w:t>
      </w:r>
      <w:r>
        <w:t>P</w:t>
      </w:r>
      <w:r w:rsidR="00DA0944">
        <w:t xml:space="preserve">rogram </w:t>
      </w:r>
      <w:r>
        <w:t>M</w:t>
      </w:r>
      <w:r w:rsidR="00DA0944">
        <w:t>onitoring</w:t>
      </w:r>
      <w:r>
        <w:t xml:space="preserve"> survey</w:t>
      </w:r>
      <w:r w:rsidR="00957D7B">
        <w:t>s</w:t>
      </w:r>
      <w:bookmarkEnd w:id="116"/>
    </w:p>
    <w:p w14:paraId="2AEDDAE7" w14:textId="100D88DB" w:rsidR="00BD6233" w:rsidRDefault="00E23F86" w:rsidP="00BD6233">
      <w:r>
        <w:t>Post Program Monitoring (PPM) surveys are used to measure employment and education outcomes of individuals who</w:t>
      </w:r>
      <w:r w:rsidR="007F5418">
        <w:t xml:space="preserve"> have</w:t>
      </w:r>
      <w:r>
        <w:t xml:space="preserve"> received employment services assistance. Each month a pool of Workforce Australia Employment Services </w:t>
      </w:r>
      <w:r w:rsidR="007F5418">
        <w:t xml:space="preserve">participants </w:t>
      </w:r>
      <w:r w:rsidR="009219A8">
        <w:t xml:space="preserve">who are </w:t>
      </w:r>
      <w:r>
        <w:t>currently on the caseload and a pool of individuals who have left</w:t>
      </w:r>
      <w:r w:rsidR="00EC4322">
        <w:t xml:space="preserve"> these</w:t>
      </w:r>
      <w:r>
        <w:t xml:space="preserve"> service</w:t>
      </w:r>
      <w:r w:rsidR="00EC4322">
        <w:t>s</w:t>
      </w:r>
      <w:r>
        <w:t xml:space="preserve"> in the past </w:t>
      </w:r>
      <w:r w:rsidR="00EC4322">
        <w:t>3 </w:t>
      </w:r>
      <w:r>
        <w:t xml:space="preserve">months are selected for surveying. </w:t>
      </w:r>
      <w:r w:rsidRPr="00E23F86">
        <w:t xml:space="preserve">Over the following </w:t>
      </w:r>
      <w:r w:rsidR="009219A8">
        <w:t xml:space="preserve">3 </w:t>
      </w:r>
      <w:r w:rsidRPr="00E23F86">
        <w:t>months</w:t>
      </w:r>
      <w:r>
        <w:t xml:space="preserve">, these </w:t>
      </w:r>
      <w:r w:rsidR="009219A8">
        <w:t xml:space="preserve">people </w:t>
      </w:r>
      <w:r>
        <w:t xml:space="preserve">are </w:t>
      </w:r>
      <w:r w:rsidR="004177F9">
        <w:t>invited to participate in</w:t>
      </w:r>
      <w:r>
        <w:t xml:space="preserve"> surveys about their current labour force and educational situation.</w:t>
      </w:r>
    </w:p>
    <w:p w14:paraId="2972E8AE" w14:textId="44A00051" w:rsidR="00957D7B" w:rsidRPr="00957D7B" w:rsidRDefault="00957D7B" w:rsidP="00957D7B">
      <w:pPr>
        <w:spacing w:after="0"/>
      </w:pPr>
      <w:r w:rsidRPr="00957D7B">
        <w:lastRenderedPageBreak/>
        <w:t xml:space="preserve">The </w:t>
      </w:r>
      <w:r>
        <w:t xml:space="preserve">PPM </w:t>
      </w:r>
      <w:r w:rsidRPr="00957D7B">
        <w:t xml:space="preserve">Quality and Progress Survey will be delivered to </w:t>
      </w:r>
      <w:r w:rsidRPr="004177F9">
        <w:t>participants in Workforce Australia Services, including</w:t>
      </w:r>
      <w:r w:rsidR="009219A8" w:rsidRPr="004177F9">
        <w:t xml:space="preserve"> those in</w:t>
      </w:r>
      <w:r w:rsidRPr="004177F9">
        <w:t xml:space="preserve"> Transition to Work</w:t>
      </w:r>
      <w:r w:rsidRPr="00957D7B">
        <w:t xml:space="preserve">. </w:t>
      </w:r>
      <w:r w:rsidR="009219A8">
        <w:t>This survey</w:t>
      </w:r>
      <w:r w:rsidR="009219A8" w:rsidRPr="00957D7B">
        <w:t xml:space="preserve"> </w:t>
      </w:r>
      <w:r w:rsidRPr="00957D7B">
        <w:t xml:space="preserve">is critical to the ongoing monitoring of provider and program performance against </w:t>
      </w:r>
      <w:r w:rsidR="009219A8">
        <w:t>2</w:t>
      </w:r>
      <w:r w:rsidR="009219A8" w:rsidRPr="00957D7B">
        <w:t xml:space="preserve"> </w:t>
      </w:r>
      <w:r w:rsidRPr="00957D7B">
        <w:t>key elements:</w:t>
      </w:r>
    </w:p>
    <w:p w14:paraId="385535F3" w14:textId="4938EFED" w:rsidR="00957D7B" w:rsidRPr="00957D7B" w:rsidRDefault="00957D7B" w:rsidP="001E55F8">
      <w:pPr>
        <w:pStyle w:val="ListParagraph"/>
        <w:numPr>
          <w:ilvl w:val="0"/>
          <w:numId w:val="7"/>
        </w:numPr>
        <w:spacing w:after="120" w:line="240" w:lineRule="auto"/>
        <w:rPr>
          <w:rFonts w:ascii="Calibri" w:hAnsi="Calibri" w:cs="Calibri"/>
        </w:rPr>
      </w:pPr>
      <w:r w:rsidRPr="00957D7B">
        <w:rPr>
          <w:rFonts w:ascii="Calibri" w:hAnsi="Calibri" w:cs="Calibri"/>
        </w:rPr>
        <w:t>supporting people</w:t>
      </w:r>
      <w:r w:rsidR="009219A8">
        <w:rPr>
          <w:rFonts w:ascii="Calibri" w:hAnsi="Calibri" w:cs="Calibri"/>
        </w:rPr>
        <w:t xml:space="preserve"> to</w:t>
      </w:r>
      <w:r w:rsidRPr="00957D7B">
        <w:rPr>
          <w:rFonts w:ascii="Calibri" w:hAnsi="Calibri" w:cs="Calibri"/>
        </w:rPr>
        <w:t xml:space="preserve"> progress into work</w:t>
      </w:r>
    </w:p>
    <w:p w14:paraId="380383D8" w14:textId="13F9A33B" w:rsidR="00957D7B" w:rsidRPr="00957D7B" w:rsidRDefault="00EC1194" w:rsidP="001E55F8">
      <w:pPr>
        <w:pStyle w:val="ListParagraph"/>
        <w:numPr>
          <w:ilvl w:val="0"/>
          <w:numId w:val="7"/>
        </w:numPr>
        <w:spacing w:after="120" w:line="240" w:lineRule="auto"/>
        <w:rPr>
          <w:rFonts w:ascii="Calibri" w:hAnsi="Calibri" w:cs="Calibri"/>
        </w:rPr>
      </w:pPr>
      <w:r>
        <w:rPr>
          <w:rFonts w:ascii="Calibri" w:hAnsi="Calibri" w:cs="Calibri"/>
        </w:rPr>
        <w:t>participants</w:t>
      </w:r>
      <w:r w:rsidR="00957D7B" w:rsidRPr="00957D7B">
        <w:rPr>
          <w:rFonts w:ascii="Calibri" w:hAnsi="Calibri" w:cs="Calibri"/>
        </w:rPr>
        <w:t xml:space="preserve"> receiving quality services. </w:t>
      </w:r>
    </w:p>
    <w:p w14:paraId="79E5C3C4" w14:textId="77777777" w:rsidR="00957D7B" w:rsidRPr="00957D7B" w:rsidRDefault="00957D7B" w:rsidP="00957D7B">
      <w:pPr>
        <w:spacing w:after="0"/>
        <w:rPr>
          <w:rFonts w:ascii="Calibri" w:hAnsi="Calibri" w:cs="Calibri"/>
        </w:rPr>
      </w:pPr>
      <w:r w:rsidRPr="00957D7B">
        <w:t>The survey questionnaire also gathers participants’ views on:</w:t>
      </w:r>
    </w:p>
    <w:p w14:paraId="7E942F49" w14:textId="77777777" w:rsidR="00957D7B" w:rsidRPr="00957D7B" w:rsidRDefault="00957D7B" w:rsidP="001E55F8">
      <w:pPr>
        <w:pStyle w:val="ListParagraph"/>
        <w:numPr>
          <w:ilvl w:val="0"/>
          <w:numId w:val="7"/>
        </w:numPr>
        <w:spacing w:after="120" w:line="240" w:lineRule="auto"/>
        <w:rPr>
          <w:rFonts w:ascii="Calibri" w:hAnsi="Calibri" w:cs="Calibri"/>
        </w:rPr>
      </w:pPr>
      <w:r w:rsidRPr="00957D7B">
        <w:rPr>
          <w:rFonts w:ascii="Calibri" w:hAnsi="Calibri" w:cs="Calibri"/>
        </w:rPr>
        <w:t>how satisfied they are with specific elements of the service, such as being connected to support services</w:t>
      </w:r>
    </w:p>
    <w:p w14:paraId="15E6F1BE" w14:textId="1239EE9E" w:rsidR="00957D7B" w:rsidRPr="00957D7B" w:rsidRDefault="00957D7B" w:rsidP="001E55F8">
      <w:pPr>
        <w:pStyle w:val="ListParagraph"/>
        <w:numPr>
          <w:ilvl w:val="0"/>
          <w:numId w:val="7"/>
        </w:numPr>
        <w:spacing w:after="120" w:line="240" w:lineRule="auto"/>
        <w:rPr>
          <w:rFonts w:ascii="Calibri" w:hAnsi="Calibri" w:cs="Calibri"/>
        </w:rPr>
      </w:pPr>
      <w:r w:rsidRPr="00957D7B">
        <w:rPr>
          <w:rFonts w:ascii="Calibri" w:hAnsi="Calibri" w:cs="Calibri"/>
        </w:rPr>
        <w:t xml:space="preserve">whether the services are appropriate and will help them in the short or </w:t>
      </w:r>
      <w:r w:rsidR="003256B2" w:rsidRPr="00957D7B">
        <w:rPr>
          <w:rFonts w:ascii="Calibri" w:hAnsi="Calibri" w:cs="Calibri"/>
        </w:rPr>
        <w:t>long</w:t>
      </w:r>
      <w:r w:rsidR="009219A8">
        <w:rPr>
          <w:rFonts w:ascii="Calibri" w:hAnsi="Calibri" w:cs="Calibri"/>
        </w:rPr>
        <w:t xml:space="preserve"> </w:t>
      </w:r>
      <w:r w:rsidRPr="00957D7B">
        <w:rPr>
          <w:rFonts w:ascii="Calibri" w:hAnsi="Calibri" w:cs="Calibri"/>
        </w:rPr>
        <w:t>term</w:t>
      </w:r>
    </w:p>
    <w:p w14:paraId="0E69973E" w14:textId="57A202C8" w:rsidR="00957D7B" w:rsidRDefault="00957D7B" w:rsidP="001E55F8">
      <w:pPr>
        <w:pStyle w:val="ListParagraph"/>
        <w:numPr>
          <w:ilvl w:val="0"/>
          <w:numId w:val="7"/>
        </w:numPr>
      </w:pPr>
      <w:r w:rsidRPr="00957D7B">
        <w:rPr>
          <w:rFonts w:eastAsia="Times New Roman"/>
        </w:rPr>
        <w:t xml:space="preserve">whether the services are helping them </w:t>
      </w:r>
      <w:r w:rsidR="00051721">
        <w:rPr>
          <w:rFonts w:eastAsia="Times New Roman"/>
        </w:rPr>
        <w:t xml:space="preserve">address </w:t>
      </w:r>
      <w:r w:rsidRPr="00957D7B">
        <w:rPr>
          <w:rFonts w:eastAsia="Times New Roman"/>
        </w:rPr>
        <w:t>their</w:t>
      </w:r>
      <w:r w:rsidR="00051721">
        <w:rPr>
          <w:rFonts w:eastAsia="Times New Roman"/>
        </w:rPr>
        <w:t xml:space="preserve"> individual needs</w:t>
      </w:r>
      <w:r w:rsidRPr="00957D7B">
        <w:rPr>
          <w:rFonts w:eastAsia="Times New Roman"/>
        </w:rPr>
        <w:t>.</w:t>
      </w:r>
    </w:p>
    <w:p w14:paraId="01F38FFC" w14:textId="5383E0B0" w:rsidR="00BD6233" w:rsidRDefault="00BD6233" w:rsidP="00BD6233">
      <w:pPr>
        <w:pStyle w:val="Heading4"/>
      </w:pPr>
      <w:r>
        <w:t xml:space="preserve">Business </w:t>
      </w:r>
      <w:r w:rsidR="009219A8">
        <w:t>s</w:t>
      </w:r>
      <w:r>
        <w:t>tudy</w:t>
      </w:r>
    </w:p>
    <w:p w14:paraId="77E775A2" w14:textId="054FB01C" w:rsidR="00BD6233" w:rsidRDefault="00BD6233" w:rsidP="00BD6233">
      <w:r>
        <w:t xml:space="preserve">The </w:t>
      </w:r>
      <w:r w:rsidR="00075F55">
        <w:t xml:space="preserve">business </w:t>
      </w:r>
      <w:r>
        <w:t xml:space="preserve">study will use survey and qualitative research methods to collect data from businesses </w:t>
      </w:r>
      <w:r w:rsidR="009219A8">
        <w:t>that</w:t>
      </w:r>
      <w:r>
        <w:t xml:space="preserve"> have engaged with </w:t>
      </w:r>
      <w:r w:rsidR="00D5789D">
        <w:t>Workforce Australia Online and/or Workforce Australia Services</w:t>
      </w:r>
      <w:r>
        <w:t xml:space="preserve"> to:</w:t>
      </w:r>
    </w:p>
    <w:p w14:paraId="50E96DA4" w14:textId="5902776A" w:rsidR="00BD6233" w:rsidRDefault="00BD6233" w:rsidP="00BD6233">
      <w:pPr>
        <w:pStyle w:val="ListBullet"/>
        <w:spacing w:before="120" w:after="120" w:line="276" w:lineRule="auto"/>
      </w:pPr>
      <w:r>
        <w:t xml:space="preserve">categorise and quantify </w:t>
      </w:r>
      <w:r w:rsidRPr="00C5025B">
        <w:t xml:space="preserve">segments of </w:t>
      </w:r>
      <w:r w:rsidR="00D37F45" w:rsidRPr="00C5025B">
        <w:t>businesses</w:t>
      </w:r>
      <w:r>
        <w:t xml:space="preserve"> and identify their different service and recruitment requirements</w:t>
      </w:r>
    </w:p>
    <w:p w14:paraId="26200572" w14:textId="5D23D26D" w:rsidR="00BD6233" w:rsidRDefault="00BD6233" w:rsidP="00BD6233">
      <w:pPr>
        <w:pStyle w:val="ListBullet"/>
        <w:spacing w:before="120" w:after="120" w:line="276" w:lineRule="auto"/>
      </w:pPr>
      <w:r>
        <w:t xml:space="preserve">identify drivers of satisfaction and dissatisfaction </w:t>
      </w:r>
      <w:r w:rsidR="00CB04CA">
        <w:t>with</w:t>
      </w:r>
      <w:r>
        <w:t xml:space="preserve"> government employment services and programs</w:t>
      </w:r>
    </w:p>
    <w:p w14:paraId="421B9BAF" w14:textId="1C6CFC85" w:rsidR="009F597A" w:rsidRDefault="009F597A" w:rsidP="00BD6233">
      <w:pPr>
        <w:pStyle w:val="ListBullet"/>
        <w:spacing w:before="120" w:after="120" w:line="276" w:lineRule="auto"/>
      </w:pPr>
      <w:r>
        <w:t>identify barriers and enablers of usage</w:t>
      </w:r>
    </w:p>
    <w:p w14:paraId="357DAA3A" w14:textId="068FABD9" w:rsidR="00BD6233" w:rsidRDefault="00BD6233" w:rsidP="00BD6233">
      <w:pPr>
        <w:pStyle w:val="ListBullet"/>
        <w:spacing w:before="120" w:after="120" w:line="276" w:lineRule="auto"/>
      </w:pPr>
      <w:r>
        <w:t xml:space="preserve">identify areas where services to </w:t>
      </w:r>
      <w:r w:rsidR="00D37F45">
        <w:t>businesses</w:t>
      </w:r>
      <w:r>
        <w:t xml:space="preserve"> can be improved</w:t>
      </w:r>
    </w:p>
    <w:p w14:paraId="30F8354F" w14:textId="78CA9F1F" w:rsidR="00BD6233" w:rsidRDefault="00BD6233" w:rsidP="00BD6233">
      <w:pPr>
        <w:pStyle w:val="ListBullet"/>
        <w:spacing w:before="120" w:after="120" w:line="276" w:lineRule="auto"/>
      </w:pPr>
      <w:r>
        <w:t>identify types of businesses (</w:t>
      </w:r>
      <w:r w:rsidR="00CB04CA">
        <w:t>by</w:t>
      </w:r>
      <w:r>
        <w:t xml:space="preserve"> business size, </w:t>
      </w:r>
      <w:r w:rsidR="00591709">
        <w:t>industry</w:t>
      </w:r>
      <w:r>
        <w:t xml:space="preserve">, etc.) that are employing </w:t>
      </w:r>
      <w:r w:rsidR="002A097C">
        <w:t xml:space="preserve">individuals </w:t>
      </w:r>
      <w:r>
        <w:t>who may be in key groups of interest (Indigenous, mature age, people with disability, young people, etc.)</w:t>
      </w:r>
    </w:p>
    <w:p w14:paraId="3D21E10E" w14:textId="1047585C" w:rsidR="00BD6233" w:rsidRDefault="00BD6233" w:rsidP="00BD6233">
      <w:pPr>
        <w:pStyle w:val="ListBullet"/>
        <w:spacing w:before="120" w:after="120" w:line="276" w:lineRule="auto"/>
      </w:pPr>
      <w:r>
        <w:t xml:space="preserve">assess </w:t>
      </w:r>
      <w:r w:rsidR="00591709">
        <w:t>businesses</w:t>
      </w:r>
      <w:r>
        <w:t>’ attitudes and intention</w:t>
      </w:r>
      <w:r w:rsidR="00187AC2">
        <w:t>s regarding</w:t>
      </w:r>
      <w:r>
        <w:t xml:space="preserve"> hiring people in key groups of interest</w:t>
      </w:r>
    </w:p>
    <w:p w14:paraId="1AE286E7" w14:textId="1C156AB6" w:rsidR="009F597A" w:rsidRDefault="009F597A" w:rsidP="00BD6233">
      <w:pPr>
        <w:pStyle w:val="ListBullet"/>
        <w:spacing w:before="120" w:after="120" w:line="276" w:lineRule="auto"/>
      </w:pPr>
      <w:r>
        <w:t xml:space="preserve">assess the </w:t>
      </w:r>
      <w:r w:rsidRPr="00E25008">
        <w:t>operation</w:t>
      </w:r>
      <w:r w:rsidR="00E25008">
        <w:t xml:space="preserve"> of</w:t>
      </w:r>
      <w:r w:rsidR="0027698A">
        <w:t>,</w:t>
      </w:r>
      <w:r w:rsidRPr="00E25008">
        <w:t xml:space="preserve"> and outcomes f</w:t>
      </w:r>
      <w:r w:rsidR="00E25008">
        <w:t>rom</w:t>
      </w:r>
      <w:r w:rsidR="0027698A">
        <w:t>,</w:t>
      </w:r>
      <w:r w:rsidRPr="00E25008">
        <w:t xml:space="preserve"> Workforce Specialists</w:t>
      </w:r>
    </w:p>
    <w:p w14:paraId="57C3A941" w14:textId="739FE84D" w:rsidR="00BD6233" w:rsidRPr="006D0393" w:rsidRDefault="00BD6233" w:rsidP="00BD6233">
      <w:pPr>
        <w:pStyle w:val="ListBullet"/>
        <w:spacing w:before="120" w:after="120" w:line="276" w:lineRule="auto"/>
      </w:pPr>
      <w:r>
        <w:t xml:space="preserve">inform the continuous improvement of </w:t>
      </w:r>
      <w:r w:rsidR="00160641">
        <w:t>Workforce Australia Employment Services</w:t>
      </w:r>
      <w:r>
        <w:t>.</w:t>
      </w:r>
    </w:p>
    <w:p w14:paraId="08411449" w14:textId="3CFBDA40" w:rsidR="00BD6233" w:rsidRDefault="00724560" w:rsidP="00BD6233">
      <w:pPr>
        <w:pStyle w:val="Heading3"/>
      </w:pPr>
      <w:bookmarkStart w:id="121" w:name="_Toc107931493"/>
      <w:bookmarkStart w:id="122" w:name="_Toc129962137"/>
      <w:r>
        <w:t>5</w:t>
      </w:r>
      <w:r w:rsidR="00BD6233">
        <w:t>.2.3</w:t>
      </w:r>
      <w:r w:rsidR="00BD6233">
        <w:tab/>
        <w:t>Other surveys</w:t>
      </w:r>
      <w:bookmarkEnd w:id="121"/>
      <w:bookmarkEnd w:id="122"/>
    </w:p>
    <w:p w14:paraId="43B3D6B0" w14:textId="7CAB7ED0" w:rsidR="00BD6233" w:rsidRDefault="00BD6233" w:rsidP="00BD6233">
      <w:r>
        <w:t>Other ad</w:t>
      </w:r>
      <w:r w:rsidR="003E6B8B">
        <w:t xml:space="preserve"> </w:t>
      </w:r>
      <w:r>
        <w:t>hoc surveys may be conducted as required to augment existing data and fill emerging data gaps.</w:t>
      </w:r>
    </w:p>
    <w:p w14:paraId="653FF12E" w14:textId="5A2CE254" w:rsidR="00BD6233" w:rsidRDefault="00724560" w:rsidP="00BD6233">
      <w:pPr>
        <w:pStyle w:val="Heading3"/>
        <w:rPr>
          <w:lang w:val="en" w:eastAsia="en-AU"/>
        </w:rPr>
      </w:pPr>
      <w:bookmarkStart w:id="123" w:name="_Toc107931494"/>
      <w:bookmarkStart w:id="124" w:name="_Toc129962138"/>
      <w:bookmarkEnd w:id="108"/>
      <w:r>
        <w:rPr>
          <w:lang w:val="en" w:eastAsia="en-AU"/>
        </w:rPr>
        <w:t>5</w:t>
      </w:r>
      <w:r w:rsidR="00BD6233">
        <w:rPr>
          <w:lang w:val="en" w:eastAsia="en-AU"/>
        </w:rPr>
        <w:t>.2.4</w:t>
      </w:r>
      <w:r w:rsidR="00BD6233">
        <w:rPr>
          <w:lang w:val="en" w:eastAsia="en-AU"/>
        </w:rPr>
        <w:tab/>
      </w:r>
      <w:r w:rsidR="002D30A1">
        <w:rPr>
          <w:lang w:val="en" w:eastAsia="en-AU"/>
        </w:rPr>
        <w:t>Further q</w:t>
      </w:r>
      <w:r w:rsidR="00BD6233">
        <w:rPr>
          <w:lang w:val="en" w:eastAsia="en-AU"/>
        </w:rPr>
        <w:t>ualitative research</w:t>
      </w:r>
      <w:bookmarkEnd w:id="123"/>
      <w:bookmarkEnd w:id="124"/>
    </w:p>
    <w:p w14:paraId="61146A58" w14:textId="3612B840" w:rsidR="00BD6233" w:rsidRDefault="00BD6233" w:rsidP="00BD6233">
      <w:pPr>
        <w:rPr>
          <w:lang w:val="en" w:eastAsia="en-AU"/>
        </w:rPr>
      </w:pPr>
      <w:r>
        <w:rPr>
          <w:lang w:val="en" w:eastAsia="en-AU"/>
        </w:rPr>
        <w:t xml:space="preserve">As well as the qualitative research undertaken as part of the </w:t>
      </w:r>
      <w:r w:rsidR="00E81793">
        <w:rPr>
          <w:lang w:val="en" w:eastAsia="en-AU"/>
        </w:rPr>
        <w:t xml:space="preserve">individual </w:t>
      </w:r>
      <w:r>
        <w:rPr>
          <w:lang w:val="en" w:eastAsia="en-AU"/>
        </w:rPr>
        <w:t>and business studies,</w:t>
      </w:r>
      <w:r w:rsidR="00FE5DCC">
        <w:rPr>
          <w:lang w:val="en" w:eastAsia="en-AU"/>
        </w:rPr>
        <w:t xml:space="preserve"> further</w:t>
      </w:r>
      <w:r>
        <w:rPr>
          <w:lang w:val="en" w:eastAsia="en-AU"/>
        </w:rPr>
        <w:t xml:space="preserve"> qualitative research</w:t>
      </w:r>
      <w:r w:rsidR="00591709">
        <w:rPr>
          <w:lang w:val="en" w:eastAsia="en-AU"/>
        </w:rPr>
        <w:t>,</w:t>
      </w:r>
      <w:r>
        <w:rPr>
          <w:lang w:val="en" w:eastAsia="en-AU"/>
        </w:rPr>
        <w:t xml:space="preserve"> typically through focus group discussions and/or in-depth interviews</w:t>
      </w:r>
      <w:r w:rsidR="00591709">
        <w:rPr>
          <w:lang w:val="en" w:eastAsia="en-AU"/>
        </w:rPr>
        <w:t>,</w:t>
      </w:r>
      <w:r>
        <w:rPr>
          <w:lang w:val="en" w:eastAsia="en-AU"/>
        </w:rPr>
        <w:t xml:space="preserve"> will be undertaken to broaden the scope of feedback</w:t>
      </w:r>
      <w:r w:rsidR="00221B43">
        <w:rPr>
          <w:lang w:val="en" w:eastAsia="en-AU"/>
        </w:rPr>
        <w:t xml:space="preserve"> –</w:t>
      </w:r>
      <w:r>
        <w:rPr>
          <w:lang w:val="en" w:eastAsia="en-AU"/>
        </w:rPr>
        <w:t xml:space="preserve"> for example</w:t>
      </w:r>
      <w:r w:rsidR="00221B43">
        <w:rPr>
          <w:lang w:val="en" w:eastAsia="en-AU"/>
        </w:rPr>
        <w:t>,</w:t>
      </w:r>
      <w:r>
        <w:rPr>
          <w:lang w:val="en" w:eastAsia="en-AU"/>
        </w:rPr>
        <w:t xml:space="preserve"> with other stakeholders </w:t>
      </w:r>
      <w:r w:rsidR="00221B43">
        <w:rPr>
          <w:lang w:val="en" w:eastAsia="en-AU"/>
        </w:rPr>
        <w:t xml:space="preserve">such as </w:t>
      </w:r>
      <w:r w:rsidR="004A674B">
        <w:rPr>
          <w:lang w:val="en" w:eastAsia="en-AU"/>
        </w:rPr>
        <w:t>the</w:t>
      </w:r>
      <w:r>
        <w:rPr>
          <w:lang w:val="en" w:eastAsia="en-AU"/>
        </w:rPr>
        <w:t xml:space="preserve"> </w:t>
      </w:r>
      <w:r w:rsidR="00956C07">
        <w:rPr>
          <w:lang w:val="en" w:eastAsia="en-AU"/>
        </w:rPr>
        <w:t>Digital Services Contact Centre</w:t>
      </w:r>
      <w:r>
        <w:rPr>
          <w:lang w:val="en" w:eastAsia="en-AU"/>
        </w:rPr>
        <w:t xml:space="preserve">, </w:t>
      </w:r>
      <w:r w:rsidRPr="2139996B">
        <w:rPr>
          <w:lang w:val="en" w:eastAsia="en-AU"/>
        </w:rPr>
        <w:t xml:space="preserve">other </w:t>
      </w:r>
      <w:r w:rsidRPr="71008F8A">
        <w:rPr>
          <w:lang w:val="en" w:eastAsia="en-AU"/>
        </w:rPr>
        <w:t>government agencies</w:t>
      </w:r>
      <w:r w:rsidRPr="2139996B">
        <w:rPr>
          <w:lang w:val="en" w:eastAsia="en-AU"/>
        </w:rPr>
        <w:t xml:space="preserve">, </w:t>
      </w:r>
      <w:r>
        <w:rPr>
          <w:lang w:val="en" w:eastAsia="en-AU"/>
        </w:rPr>
        <w:t>host organisations</w:t>
      </w:r>
      <w:r w:rsidR="00EC1194">
        <w:rPr>
          <w:lang w:val="en" w:eastAsia="en-AU"/>
        </w:rPr>
        <w:t xml:space="preserve"> and</w:t>
      </w:r>
      <w:r>
        <w:rPr>
          <w:lang w:val="en" w:eastAsia="en-AU"/>
        </w:rPr>
        <w:t xml:space="preserve"> training organisations</w:t>
      </w:r>
      <w:r w:rsidR="00B8449F">
        <w:rPr>
          <w:lang w:val="en" w:eastAsia="en-AU"/>
        </w:rPr>
        <w:t xml:space="preserve"> </w:t>
      </w:r>
      <w:r w:rsidR="00D95E4A">
        <w:rPr>
          <w:lang w:val="en" w:eastAsia="en-AU"/>
        </w:rPr>
        <w:t xml:space="preserve">– </w:t>
      </w:r>
      <w:r w:rsidR="00B8449F">
        <w:rPr>
          <w:lang w:val="en" w:eastAsia="en-AU"/>
        </w:rPr>
        <w:t xml:space="preserve">in order to </w:t>
      </w:r>
      <w:r>
        <w:rPr>
          <w:lang w:val="en" w:eastAsia="en-AU"/>
        </w:rPr>
        <w:t>fill emerging data gaps</w:t>
      </w:r>
      <w:r w:rsidR="00B8449F">
        <w:rPr>
          <w:lang w:val="en" w:eastAsia="en-AU"/>
        </w:rPr>
        <w:t xml:space="preserve"> and/or respond to new/emerging questions</w:t>
      </w:r>
      <w:r>
        <w:rPr>
          <w:lang w:val="en" w:eastAsia="en-AU"/>
        </w:rPr>
        <w:t xml:space="preserve">. </w:t>
      </w:r>
    </w:p>
    <w:p w14:paraId="67409CBD" w14:textId="77777777" w:rsidR="00BD6233" w:rsidRDefault="00BD6233" w:rsidP="00BD6233">
      <w:pPr>
        <w:spacing w:after="160" w:line="259" w:lineRule="auto"/>
      </w:pPr>
      <w:r>
        <w:br w:type="page"/>
      </w:r>
    </w:p>
    <w:p w14:paraId="34C9F8A5" w14:textId="0733474B" w:rsidR="00BD6233" w:rsidRDefault="00724560" w:rsidP="00BD6233">
      <w:pPr>
        <w:pStyle w:val="Heading1"/>
        <w:rPr>
          <w:lang w:val="en" w:eastAsia="en-AU"/>
        </w:rPr>
      </w:pPr>
      <w:bookmarkStart w:id="125" w:name="_Toc107931495"/>
      <w:bookmarkStart w:id="126" w:name="_Toc129962139"/>
      <w:r>
        <w:rPr>
          <w:lang w:val="en" w:eastAsia="en-AU"/>
        </w:rPr>
        <w:lastRenderedPageBreak/>
        <w:t>6</w:t>
      </w:r>
      <w:r w:rsidR="00BD6233">
        <w:rPr>
          <w:lang w:val="en" w:eastAsia="en-AU"/>
        </w:rPr>
        <w:t>.</w:t>
      </w:r>
      <w:r w:rsidR="00BD6233">
        <w:rPr>
          <w:lang w:val="en" w:eastAsia="en-AU"/>
        </w:rPr>
        <w:tab/>
        <w:t xml:space="preserve">Evaluation </w:t>
      </w:r>
      <w:r w:rsidR="00D95E4A">
        <w:rPr>
          <w:lang w:val="en" w:eastAsia="en-AU"/>
        </w:rPr>
        <w:t>m</w:t>
      </w:r>
      <w:r w:rsidR="00BD6233">
        <w:rPr>
          <w:lang w:val="en" w:eastAsia="en-AU"/>
        </w:rPr>
        <w:t>anagement</w:t>
      </w:r>
      <w:bookmarkEnd w:id="125"/>
      <w:bookmarkEnd w:id="126"/>
    </w:p>
    <w:p w14:paraId="4354A0B1" w14:textId="399DD139" w:rsidR="00BD6233" w:rsidRDefault="00BD6233" w:rsidP="00BD6233">
      <w:pPr>
        <w:rPr>
          <w:rFonts w:ascii="Segoe UI" w:hAnsi="Segoe UI" w:cs="Segoe UI"/>
          <w:sz w:val="18"/>
          <w:szCs w:val="18"/>
        </w:rPr>
      </w:pPr>
      <w:r>
        <w:rPr>
          <w:rFonts w:cs="Calibri"/>
        </w:rPr>
        <w:t xml:space="preserve">The </w:t>
      </w:r>
      <w:r w:rsidR="004E526F">
        <w:rPr>
          <w:rFonts w:cs="Calibri"/>
        </w:rPr>
        <w:t xml:space="preserve">Employment </w:t>
      </w:r>
      <w:r>
        <w:rPr>
          <w:rFonts w:cs="Calibri"/>
        </w:rPr>
        <w:t xml:space="preserve">Evaluation Branch (EEB) in the </w:t>
      </w:r>
      <w:r w:rsidR="00FF2C60">
        <w:rPr>
          <w:rFonts w:cs="Calibri"/>
        </w:rPr>
        <w:t>d</w:t>
      </w:r>
      <w:r>
        <w:rPr>
          <w:rFonts w:cs="Calibri"/>
        </w:rPr>
        <w:t>epartment is responsible for planning, designing and conducting the evaluation of Workforce Australia</w:t>
      </w:r>
      <w:r w:rsidR="00793904">
        <w:rPr>
          <w:rFonts w:cs="Calibri"/>
        </w:rPr>
        <w:t xml:space="preserve"> Employment</w:t>
      </w:r>
      <w:r>
        <w:rPr>
          <w:rFonts w:cs="Calibri"/>
        </w:rPr>
        <w:t xml:space="preserve"> Services.</w:t>
      </w:r>
      <w:r w:rsidRPr="00DF0C99">
        <w:rPr>
          <w:rFonts w:cs="Calibri"/>
        </w:rPr>
        <w:t xml:space="preserve"> </w:t>
      </w:r>
      <w:r>
        <w:rPr>
          <w:rFonts w:cs="Calibri"/>
        </w:rPr>
        <w:t xml:space="preserve">The </w:t>
      </w:r>
      <w:r w:rsidR="00793904">
        <w:rPr>
          <w:rFonts w:cs="Calibri"/>
        </w:rPr>
        <w:t xml:space="preserve">Workforce Australia Employment Services </w:t>
      </w:r>
      <w:r>
        <w:rPr>
          <w:rFonts w:cs="Calibri"/>
        </w:rPr>
        <w:t>evaluation will be conducted in accordance with relevant legislation and departmental policies. </w:t>
      </w:r>
    </w:p>
    <w:p w14:paraId="20A57C78" w14:textId="3E48502F" w:rsidR="00BD6233" w:rsidRDefault="00724560" w:rsidP="00BD6233">
      <w:pPr>
        <w:pStyle w:val="Heading2"/>
        <w:rPr>
          <w:rFonts w:ascii="Segoe UI" w:hAnsi="Segoe UI" w:cs="Segoe UI"/>
          <w:sz w:val="18"/>
          <w:szCs w:val="18"/>
        </w:rPr>
      </w:pPr>
      <w:bookmarkStart w:id="127" w:name="_Toc107931496"/>
      <w:bookmarkStart w:id="128" w:name="_Toc129962140"/>
      <w:r w:rsidRPr="00EC1194">
        <w:t>6</w:t>
      </w:r>
      <w:r w:rsidR="00BD6233" w:rsidRPr="00EC1194">
        <w:t>.1</w:t>
      </w:r>
      <w:r w:rsidR="00BD6233" w:rsidRPr="00EC1194">
        <w:tab/>
        <w:t>Stakeholders</w:t>
      </w:r>
      <w:bookmarkEnd w:id="127"/>
      <w:bookmarkEnd w:id="128"/>
      <w:r w:rsidR="00BD6233">
        <w:rPr>
          <w:rFonts w:cs="Calibri"/>
          <w:b w:val="0"/>
          <w:bCs/>
          <w:color w:val="287DB2"/>
          <w:szCs w:val="30"/>
        </w:rPr>
        <w:t> </w:t>
      </w:r>
    </w:p>
    <w:p w14:paraId="3771A6F9" w14:textId="2285ADFB" w:rsidR="00D950CE" w:rsidRDefault="00D950CE" w:rsidP="00D950CE">
      <w:bookmarkStart w:id="129" w:name="_Hlk116404864"/>
      <w:r>
        <w:t>A range of key stakeholders will be consulted</w:t>
      </w:r>
      <w:r w:rsidR="00152CB1">
        <w:t>, where appropriate,</w:t>
      </w:r>
      <w:r>
        <w:t xml:space="preserve"> during the course of this evaluation.  </w:t>
      </w:r>
    </w:p>
    <w:p w14:paraId="0E225F68" w14:textId="376198BA" w:rsidR="00D950CE" w:rsidRDefault="00D950CE" w:rsidP="003B693C">
      <w:pPr>
        <w:rPr>
          <w:rFonts w:cs="Calibri"/>
        </w:rPr>
      </w:pPr>
      <w:r w:rsidRPr="000C53AA">
        <w:t xml:space="preserve">It is anticipated that </w:t>
      </w:r>
      <w:r>
        <w:t xml:space="preserve">the policy and program areas in the </w:t>
      </w:r>
      <w:r w:rsidR="002B1DB0">
        <w:t>d</w:t>
      </w:r>
      <w:r w:rsidRPr="000C53AA">
        <w:t>epartment</w:t>
      </w:r>
      <w:r>
        <w:t xml:space="preserve">, as well as </w:t>
      </w:r>
      <w:r w:rsidR="009C66EC">
        <w:t>Services Australia</w:t>
      </w:r>
      <w:r w:rsidRPr="000C53AA">
        <w:t xml:space="preserve">, </w:t>
      </w:r>
      <w:r w:rsidR="002B1DB0">
        <w:t xml:space="preserve">the </w:t>
      </w:r>
      <w:r w:rsidR="003D115E">
        <w:t>National Indigenous Australians Agency</w:t>
      </w:r>
      <w:r w:rsidR="009C66EC">
        <w:t xml:space="preserve">, </w:t>
      </w:r>
      <w:r w:rsidR="002B1DB0">
        <w:t xml:space="preserve">the Department of </w:t>
      </w:r>
      <w:r w:rsidRPr="000C53AA">
        <w:t xml:space="preserve">Finance and </w:t>
      </w:r>
      <w:r>
        <w:t>the</w:t>
      </w:r>
      <w:r w:rsidR="002B1DB0">
        <w:t xml:space="preserve"> Department of the</w:t>
      </w:r>
      <w:r>
        <w:t xml:space="preserve"> </w:t>
      </w:r>
      <w:r w:rsidRPr="000C53AA">
        <w:t>Prime Minister and Cabinet</w:t>
      </w:r>
      <w:r w:rsidR="00C57FA7">
        <w:t>,</w:t>
      </w:r>
      <w:r w:rsidRPr="000C53AA">
        <w:t xml:space="preserve"> will </w:t>
      </w:r>
      <w:r w:rsidR="00152CB1">
        <w:t xml:space="preserve">also be </w:t>
      </w:r>
      <w:r>
        <w:t>consulted</w:t>
      </w:r>
      <w:r w:rsidR="00152CB1">
        <w:t>,</w:t>
      </w:r>
      <w:r w:rsidRPr="000C53AA">
        <w:t xml:space="preserve"> </w:t>
      </w:r>
      <w:r w:rsidR="00152CB1">
        <w:t xml:space="preserve">where relevant, </w:t>
      </w:r>
      <w:r>
        <w:t xml:space="preserve">during </w:t>
      </w:r>
      <w:r w:rsidRPr="000C53AA">
        <w:t>the</w:t>
      </w:r>
      <w:r>
        <w:t xml:space="preserve"> course of the</w:t>
      </w:r>
      <w:r w:rsidRPr="000C53AA">
        <w:t xml:space="preserve"> evaluation</w:t>
      </w:r>
      <w:r>
        <w:t>.</w:t>
      </w:r>
      <w:r w:rsidR="00152CB1">
        <w:t xml:space="preserve"> </w:t>
      </w:r>
      <w:r>
        <w:t xml:space="preserve">In addition, </w:t>
      </w:r>
      <w:r w:rsidR="00EC1194">
        <w:t>Provider Leads</w:t>
      </w:r>
      <w:r>
        <w:t>, employment services providers, peak bodies</w:t>
      </w:r>
      <w:r w:rsidR="005E4A11">
        <w:t xml:space="preserve"> (from the community sector and the employment service industry)</w:t>
      </w:r>
      <w:r>
        <w:t xml:space="preserve">, employers and </w:t>
      </w:r>
      <w:r w:rsidR="00EC1194">
        <w:t>program participants</w:t>
      </w:r>
      <w:r>
        <w:t xml:space="preserve"> </w:t>
      </w:r>
      <w:r w:rsidR="00152CB1">
        <w:t xml:space="preserve">will </w:t>
      </w:r>
      <w:r>
        <w:t>be consulted to inform evaluation findings.</w:t>
      </w:r>
    </w:p>
    <w:p w14:paraId="35780DE2" w14:textId="69108729" w:rsidR="00BD6233" w:rsidRDefault="003B693C">
      <w:pPr>
        <w:rPr>
          <w:rFonts w:ascii="Segoe UI" w:hAnsi="Segoe UI" w:cs="Segoe UI"/>
          <w:sz w:val="18"/>
          <w:szCs w:val="18"/>
        </w:rPr>
      </w:pPr>
      <w:r>
        <w:rPr>
          <w:rFonts w:cs="Calibri"/>
        </w:rPr>
        <w:t>To the extent possible, EEB will aim to incorporate the views of all stakeholders in the evaluation design and implementation.</w:t>
      </w:r>
      <w:bookmarkEnd w:id="129"/>
    </w:p>
    <w:p w14:paraId="59B97044" w14:textId="6037F9BF" w:rsidR="00BD6233" w:rsidRDefault="00724560" w:rsidP="00BD6233">
      <w:pPr>
        <w:pStyle w:val="Heading2"/>
        <w:rPr>
          <w:rFonts w:ascii="Segoe UI" w:hAnsi="Segoe UI" w:cs="Segoe UI"/>
          <w:sz w:val="18"/>
          <w:szCs w:val="18"/>
        </w:rPr>
      </w:pPr>
      <w:bookmarkStart w:id="130" w:name="_Toc107931497"/>
      <w:bookmarkStart w:id="131" w:name="_Toc129962141"/>
      <w:r>
        <w:t>6</w:t>
      </w:r>
      <w:r w:rsidR="00BD6233">
        <w:t>.2</w:t>
      </w:r>
      <w:r w:rsidR="00BD6233">
        <w:tab/>
      </w:r>
      <w:r w:rsidR="00BD6233" w:rsidRPr="00E474E9">
        <w:t>Governance</w:t>
      </w:r>
      <w:bookmarkEnd w:id="130"/>
      <w:bookmarkEnd w:id="131"/>
      <w:r w:rsidR="00BD6233">
        <w:rPr>
          <w:rFonts w:cs="Calibri"/>
          <w:b w:val="0"/>
          <w:bCs/>
          <w:color w:val="287DB2"/>
          <w:szCs w:val="30"/>
        </w:rPr>
        <w:t> </w:t>
      </w:r>
    </w:p>
    <w:p w14:paraId="3A14C063" w14:textId="772803E4" w:rsidR="00BD6233" w:rsidRDefault="00BD6233" w:rsidP="00BD6233">
      <w:pPr>
        <w:rPr>
          <w:rFonts w:cs="Calibri"/>
        </w:rPr>
      </w:pPr>
      <w:r>
        <w:rPr>
          <w:rFonts w:cs="Calibri"/>
        </w:rPr>
        <w:t xml:space="preserve">Employment </w:t>
      </w:r>
      <w:r w:rsidR="00416ED6">
        <w:rPr>
          <w:rFonts w:cs="Calibri"/>
        </w:rPr>
        <w:t xml:space="preserve">and </w:t>
      </w:r>
      <w:r w:rsidR="00666DD9">
        <w:rPr>
          <w:rFonts w:cs="Calibri"/>
        </w:rPr>
        <w:t>w</w:t>
      </w:r>
      <w:r w:rsidR="00416ED6">
        <w:rPr>
          <w:rFonts w:cs="Calibri"/>
        </w:rPr>
        <w:t xml:space="preserve">orkforce </w:t>
      </w:r>
      <w:r>
        <w:rPr>
          <w:rFonts w:cs="Calibri"/>
        </w:rPr>
        <w:t xml:space="preserve">governance committees </w:t>
      </w:r>
      <w:r w:rsidR="00FF2C60">
        <w:rPr>
          <w:rFonts w:cs="Calibri"/>
        </w:rPr>
        <w:t xml:space="preserve">in the department </w:t>
      </w:r>
      <w:r>
        <w:rPr>
          <w:rFonts w:cs="Calibri"/>
        </w:rPr>
        <w:t xml:space="preserve">will be responsible for </w:t>
      </w:r>
      <w:r w:rsidR="00416ED6">
        <w:rPr>
          <w:rFonts w:cs="Calibri"/>
        </w:rPr>
        <w:t>endorsing</w:t>
      </w:r>
      <w:r>
        <w:rPr>
          <w:rFonts w:cs="Calibri"/>
        </w:rPr>
        <w:t xml:space="preserve"> the evaluation strategy</w:t>
      </w:r>
      <w:r w:rsidR="00416ED6">
        <w:rPr>
          <w:rFonts w:cs="Calibri"/>
        </w:rPr>
        <w:t xml:space="preserve"> for publication</w:t>
      </w:r>
      <w:r>
        <w:rPr>
          <w:rFonts w:cs="Calibri"/>
        </w:rPr>
        <w:t xml:space="preserve">, </w:t>
      </w:r>
      <w:r w:rsidR="00416ED6">
        <w:rPr>
          <w:rFonts w:cs="Calibri"/>
        </w:rPr>
        <w:t xml:space="preserve">endorsing </w:t>
      </w:r>
      <w:r>
        <w:rPr>
          <w:rFonts w:cs="Calibri"/>
        </w:rPr>
        <w:t xml:space="preserve">changes in evaluation priorities, monitoring progress and </w:t>
      </w:r>
      <w:r w:rsidR="003B693C">
        <w:rPr>
          <w:rFonts w:cs="Calibri"/>
        </w:rPr>
        <w:t>endorsing</w:t>
      </w:r>
      <w:r>
        <w:rPr>
          <w:rFonts w:cs="Calibri"/>
        </w:rPr>
        <w:t xml:space="preserve"> evaluation reports</w:t>
      </w:r>
      <w:r w:rsidR="003B693C">
        <w:rPr>
          <w:rFonts w:cs="Calibri"/>
        </w:rPr>
        <w:t xml:space="preserve"> for publication</w:t>
      </w:r>
      <w:r>
        <w:rPr>
          <w:rFonts w:cs="Calibri"/>
        </w:rPr>
        <w:t>. </w:t>
      </w:r>
    </w:p>
    <w:p w14:paraId="4AF12BCB" w14:textId="11CEA939" w:rsidR="00B14B14" w:rsidRDefault="00B14B14" w:rsidP="00152CB1">
      <w:pPr>
        <w:rPr>
          <w:rFonts w:cs="Calibri"/>
          <w:b/>
        </w:rPr>
      </w:pPr>
      <w:r>
        <w:rPr>
          <w:lang w:val="en" w:eastAsia="en-AU"/>
        </w:rPr>
        <w:t>Key findings from the evaluation will be shared through these committees</w:t>
      </w:r>
      <w:r w:rsidR="00B16819">
        <w:rPr>
          <w:lang w:val="en" w:eastAsia="en-AU"/>
        </w:rPr>
        <w:t xml:space="preserve"> as soon as they become available</w:t>
      </w:r>
      <w:r>
        <w:rPr>
          <w:lang w:val="en" w:eastAsia="en-AU"/>
        </w:rPr>
        <w:t>.</w:t>
      </w:r>
    </w:p>
    <w:p w14:paraId="49256E15" w14:textId="403EB205" w:rsidR="00BD6233" w:rsidRDefault="00724560" w:rsidP="00BD6233">
      <w:pPr>
        <w:pStyle w:val="Heading3"/>
        <w:rPr>
          <w:lang w:val="en" w:eastAsia="en-AU"/>
        </w:rPr>
      </w:pPr>
      <w:bookmarkStart w:id="132" w:name="_Toc107931498"/>
      <w:bookmarkStart w:id="133" w:name="_Toc129962142"/>
      <w:r>
        <w:rPr>
          <w:lang w:val="en" w:eastAsia="en-AU"/>
        </w:rPr>
        <w:t>6</w:t>
      </w:r>
      <w:r w:rsidR="21E41BBA" w:rsidRPr="31DDAFBC">
        <w:rPr>
          <w:lang w:val="en" w:eastAsia="en-AU"/>
        </w:rPr>
        <w:t>.</w:t>
      </w:r>
      <w:r w:rsidR="003B693C">
        <w:rPr>
          <w:lang w:val="en" w:eastAsia="en-AU"/>
        </w:rPr>
        <w:t>2</w:t>
      </w:r>
      <w:r w:rsidR="21E41BBA" w:rsidRPr="31DDAFBC">
        <w:rPr>
          <w:lang w:val="en" w:eastAsia="en-AU"/>
        </w:rPr>
        <w:t>.1</w:t>
      </w:r>
      <w:r w:rsidR="00BD6233">
        <w:tab/>
      </w:r>
      <w:r w:rsidR="21E41BBA" w:rsidRPr="31DDAFBC">
        <w:rPr>
          <w:lang w:val="en" w:eastAsia="en-AU"/>
        </w:rPr>
        <w:t>W</w:t>
      </w:r>
      <w:r w:rsidR="20A8FC64" w:rsidRPr="31DDAFBC">
        <w:rPr>
          <w:lang w:val="en" w:eastAsia="en-AU"/>
        </w:rPr>
        <w:t xml:space="preserve">orkforce </w:t>
      </w:r>
      <w:r w:rsidR="21E41BBA" w:rsidRPr="31DDAFBC">
        <w:rPr>
          <w:lang w:val="en" w:eastAsia="en-AU"/>
        </w:rPr>
        <w:t>A</w:t>
      </w:r>
      <w:r w:rsidR="20A8FC64" w:rsidRPr="31DDAFBC">
        <w:rPr>
          <w:lang w:val="en" w:eastAsia="en-AU"/>
        </w:rPr>
        <w:t xml:space="preserve">ustralia </w:t>
      </w:r>
      <w:r w:rsidR="69699F73" w:rsidRPr="31DDAFBC">
        <w:rPr>
          <w:lang w:val="en" w:eastAsia="en-AU"/>
        </w:rPr>
        <w:t xml:space="preserve">Employment </w:t>
      </w:r>
      <w:r w:rsidR="21E41BBA" w:rsidRPr="31DDAFBC">
        <w:rPr>
          <w:lang w:val="en" w:eastAsia="en-AU"/>
        </w:rPr>
        <w:t>S</w:t>
      </w:r>
      <w:r w:rsidR="20A8FC64" w:rsidRPr="31DDAFBC">
        <w:rPr>
          <w:lang w:val="en" w:eastAsia="en-AU"/>
        </w:rPr>
        <w:t>ervices</w:t>
      </w:r>
      <w:r w:rsidR="21E41BBA" w:rsidRPr="31DDAFBC">
        <w:rPr>
          <w:lang w:val="en" w:eastAsia="en-AU"/>
        </w:rPr>
        <w:t xml:space="preserve"> Evaluation Advisory Group</w:t>
      </w:r>
      <w:bookmarkEnd w:id="132"/>
      <w:bookmarkEnd w:id="133"/>
      <w:r w:rsidR="21E41BBA" w:rsidRPr="31DDAFBC">
        <w:rPr>
          <w:lang w:val="en" w:eastAsia="en-AU"/>
        </w:rPr>
        <w:t xml:space="preserve"> </w:t>
      </w:r>
    </w:p>
    <w:p w14:paraId="3BFCE67C" w14:textId="552A2A94" w:rsidR="00BD6233" w:rsidRPr="00DF0C99" w:rsidRDefault="00BD6233" w:rsidP="00BD6233">
      <w:pPr>
        <w:rPr>
          <w:rFonts w:cstheme="minorHAnsi"/>
          <w:b/>
          <w:bCs/>
          <w:lang w:val="en" w:eastAsia="en-AU"/>
        </w:rPr>
      </w:pPr>
      <w:r>
        <w:rPr>
          <w:rFonts w:cstheme="minorHAnsi"/>
          <w:lang w:val="en" w:eastAsia="en-AU"/>
        </w:rPr>
        <w:t xml:space="preserve">The </w:t>
      </w:r>
      <w:r w:rsidRPr="0027698A">
        <w:rPr>
          <w:rFonts w:cstheme="minorHAnsi"/>
          <w:lang w:val="en" w:eastAsia="en-AU"/>
        </w:rPr>
        <w:t>Evaluation Advisory Group</w:t>
      </w:r>
      <w:r>
        <w:rPr>
          <w:rFonts w:cstheme="minorHAnsi"/>
          <w:lang w:val="en" w:eastAsia="en-AU"/>
        </w:rPr>
        <w:t xml:space="preserve"> </w:t>
      </w:r>
      <w:r w:rsidRPr="002178C5">
        <w:rPr>
          <w:rFonts w:cstheme="minorHAnsi"/>
        </w:rPr>
        <w:t>will serve as an advisory body, testing methodological concepts and operational options and provid</w:t>
      </w:r>
      <w:r w:rsidR="00737569">
        <w:rPr>
          <w:rFonts w:cstheme="minorHAnsi"/>
        </w:rPr>
        <w:t>ing</w:t>
      </w:r>
      <w:r w:rsidRPr="002178C5">
        <w:rPr>
          <w:rFonts w:cstheme="minorHAnsi"/>
        </w:rPr>
        <w:t xml:space="preserve"> expert and strategic advice to the </w:t>
      </w:r>
      <w:r w:rsidR="00FF2C60">
        <w:t>evaluation team</w:t>
      </w:r>
      <w:r w:rsidRPr="002178C5">
        <w:t xml:space="preserve"> </w:t>
      </w:r>
      <w:r w:rsidRPr="002178C5">
        <w:rPr>
          <w:rFonts w:cstheme="minorHAnsi"/>
        </w:rPr>
        <w:t>on how evidence can most effectively be gathered, analysed and used.</w:t>
      </w:r>
      <w:r>
        <w:rPr>
          <w:rFonts w:cstheme="minorHAnsi"/>
        </w:rPr>
        <w:t xml:space="preserve"> </w:t>
      </w:r>
    </w:p>
    <w:p w14:paraId="7022E821" w14:textId="40403A24" w:rsidR="00BD6233" w:rsidRDefault="00724560" w:rsidP="00BD6233">
      <w:pPr>
        <w:pStyle w:val="Heading3"/>
        <w:rPr>
          <w:lang w:val="en" w:eastAsia="en-AU"/>
        </w:rPr>
      </w:pPr>
      <w:bookmarkStart w:id="134" w:name="_Toc107931499"/>
      <w:bookmarkStart w:id="135" w:name="_Toc129962143"/>
      <w:r>
        <w:rPr>
          <w:lang w:val="en" w:eastAsia="en-AU"/>
        </w:rPr>
        <w:t>6</w:t>
      </w:r>
      <w:r w:rsidR="00BD6233">
        <w:rPr>
          <w:lang w:val="en" w:eastAsia="en-AU"/>
        </w:rPr>
        <w:t>.</w:t>
      </w:r>
      <w:r w:rsidR="003B693C">
        <w:rPr>
          <w:lang w:val="en" w:eastAsia="en-AU"/>
        </w:rPr>
        <w:t>2</w:t>
      </w:r>
      <w:r w:rsidR="00BD6233">
        <w:rPr>
          <w:lang w:val="en" w:eastAsia="en-AU"/>
        </w:rPr>
        <w:t>.2</w:t>
      </w:r>
      <w:r w:rsidR="00BD6233">
        <w:rPr>
          <w:lang w:val="en" w:eastAsia="en-AU"/>
        </w:rPr>
        <w:tab/>
      </w:r>
      <w:r w:rsidR="00BD6233" w:rsidRPr="00D00DD7">
        <w:rPr>
          <w:lang w:val="en" w:eastAsia="en-AU"/>
        </w:rPr>
        <w:t>W</w:t>
      </w:r>
      <w:r w:rsidR="00EB6A86">
        <w:rPr>
          <w:lang w:val="en" w:eastAsia="en-AU"/>
        </w:rPr>
        <w:t xml:space="preserve">orkforce </w:t>
      </w:r>
      <w:r w:rsidR="00BD6233" w:rsidRPr="00D00DD7">
        <w:rPr>
          <w:lang w:val="en" w:eastAsia="en-AU"/>
        </w:rPr>
        <w:t>A</w:t>
      </w:r>
      <w:r w:rsidR="00EB6A86">
        <w:rPr>
          <w:lang w:val="en" w:eastAsia="en-AU"/>
        </w:rPr>
        <w:t>ustralia</w:t>
      </w:r>
      <w:r w:rsidR="00793904">
        <w:rPr>
          <w:lang w:val="en" w:eastAsia="en-AU"/>
        </w:rPr>
        <w:t xml:space="preserve"> Employment </w:t>
      </w:r>
      <w:r w:rsidR="00BD6233" w:rsidRPr="00D00DD7">
        <w:rPr>
          <w:lang w:val="en" w:eastAsia="en-AU"/>
        </w:rPr>
        <w:t>S</w:t>
      </w:r>
      <w:r w:rsidR="00EB6A86">
        <w:rPr>
          <w:lang w:val="en" w:eastAsia="en-AU"/>
        </w:rPr>
        <w:t xml:space="preserve">ervices </w:t>
      </w:r>
      <w:r w:rsidR="00BD6233" w:rsidRPr="00D00DD7">
        <w:rPr>
          <w:lang w:val="en" w:eastAsia="en-AU"/>
        </w:rPr>
        <w:t xml:space="preserve">Evaluation </w:t>
      </w:r>
      <w:r w:rsidR="00EB6A86">
        <w:rPr>
          <w:lang w:val="en" w:eastAsia="en-AU"/>
        </w:rPr>
        <w:t>Reference</w:t>
      </w:r>
      <w:r w:rsidR="00BD6233" w:rsidRPr="00D00DD7">
        <w:rPr>
          <w:lang w:val="en" w:eastAsia="en-AU"/>
        </w:rPr>
        <w:t xml:space="preserve"> Group</w:t>
      </w:r>
      <w:bookmarkEnd w:id="134"/>
      <w:bookmarkEnd w:id="135"/>
      <w:r w:rsidR="00BD6233" w:rsidRPr="00D00DD7">
        <w:rPr>
          <w:lang w:val="en" w:eastAsia="en-AU"/>
        </w:rPr>
        <w:t xml:space="preserve"> </w:t>
      </w:r>
    </w:p>
    <w:p w14:paraId="6A988B3D" w14:textId="7EA8951E" w:rsidR="00BD6233" w:rsidRDefault="21E41BBA" w:rsidP="004F7C05">
      <w:pPr>
        <w:spacing w:before="120"/>
        <w:rPr>
          <w:lang w:val="en" w:eastAsia="en-AU"/>
        </w:rPr>
      </w:pPr>
      <w:r w:rsidRPr="31DDAFBC">
        <w:rPr>
          <w:lang w:val="en" w:eastAsia="en-AU"/>
        </w:rPr>
        <w:t xml:space="preserve">Comprising key internal stakeholders, the </w:t>
      </w:r>
      <w:r w:rsidRPr="0027698A">
        <w:rPr>
          <w:lang w:val="en" w:eastAsia="en-AU"/>
        </w:rPr>
        <w:t xml:space="preserve">Evaluation </w:t>
      </w:r>
      <w:r w:rsidR="20A8FC64" w:rsidRPr="0027698A">
        <w:rPr>
          <w:lang w:val="en" w:eastAsia="en-AU"/>
        </w:rPr>
        <w:t>Reference</w:t>
      </w:r>
      <w:r w:rsidRPr="0027698A">
        <w:rPr>
          <w:lang w:val="en" w:eastAsia="en-AU"/>
        </w:rPr>
        <w:t xml:space="preserve"> Group</w:t>
      </w:r>
      <w:r w:rsidRPr="31DDAFBC">
        <w:rPr>
          <w:lang w:val="en" w:eastAsia="en-AU"/>
        </w:rPr>
        <w:t xml:space="preserve"> will facilitate access to data and policy expertise, as well as the dissemination of evaluation findings. The </w:t>
      </w:r>
      <w:r w:rsidR="003812F5">
        <w:rPr>
          <w:lang w:val="en" w:eastAsia="en-AU"/>
        </w:rPr>
        <w:t>E</w:t>
      </w:r>
      <w:r w:rsidR="006A3A84">
        <w:rPr>
          <w:lang w:val="en" w:eastAsia="en-AU"/>
        </w:rPr>
        <w:t xml:space="preserve">valuation </w:t>
      </w:r>
      <w:r w:rsidR="003812F5">
        <w:rPr>
          <w:lang w:val="en" w:eastAsia="en-AU"/>
        </w:rPr>
        <w:t>R</w:t>
      </w:r>
      <w:r w:rsidR="006A3A84">
        <w:rPr>
          <w:lang w:val="en" w:eastAsia="en-AU"/>
        </w:rPr>
        <w:t xml:space="preserve">eference </w:t>
      </w:r>
      <w:r w:rsidR="003812F5">
        <w:rPr>
          <w:lang w:val="en" w:eastAsia="en-AU"/>
        </w:rPr>
        <w:t>G</w:t>
      </w:r>
      <w:r w:rsidR="006A3A84">
        <w:rPr>
          <w:lang w:val="en" w:eastAsia="en-AU"/>
        </w:rPr>
        <w:t>roup</w:t>
      </w:r>
      <w:r w:rsidRPr="31DDAFBC">
        <w:rPr>
          <w:lang w:val="en" w:eastAsia="en-AU"/>
        </w:rPr>
        <w:t xml:space="preserve"> will meet regularly to discuss the progress of</w:t>
      </w:r>
      <w:r w:rsidR="37F023A1" w:rsidRPr="31DDAFBC">
        <w:rPr>
          <w:lang w:val="en" w:eastAsia="en-AU"/>
        </w:rPr>
        <w:t>, and provide guidance to,</w:t>
      </w:r>
      <w:r w:rsidRPr="31DDAFBC">
        <w:rPr>
          <w:lang w:val="en" w:eastAsia="en-AU"/>
        </w:rPr>
        <w:t xml:space="preserve"> the evaluation.</w:t>
      </w:r>
    </w:p>
    <w:p w14:paraId="79229845" w14:textId="77777777" w:rsidR="00BD6233" w:rsidRDefault="00BD6233" w:rsidP="004F7C05">
      <w:pPr>
        <w:rPr>
          <w:lang w:eastAsia="en-AU"/>
        </w:rPr>
      </w:pPr>
      <w:r>
        <w:rPr>
          <w:lang w:eastAsia="en-AU"/>
        </w:rPr>
        <w:br w:type="page"/>
      </w:r>
    </w:p>
    <w:p w14:paraId="3F388B99" w14:textId="66D65E90" w:rsidR="00BD6233" w:rsidRDefault="00724560" w:rsidP="00BD6233">
      <w:pPr>
        <w:pStyle w:val="Heading1"/>
        <w:rPr>
          <w:lang w:eastAsia="en-AU"/>
        </w:rPr>
      </w:pPr>
      <w:bookmarkStart w:id="136" w:name="_Toc107931503"/>
      <w:bookmarkStart w:id="137" w:name="_Toc129962144"/>
      <w:r>
        <w:rPr>
          <w:lang w:eastAsia="en-AU"/>
        </w:rPr>
        <w:lastRenderedPageBreak/>
        <w:t>7</w:t>
      </w:r>
      <w:r w:rsidR="00BD6233">
        <w:rPr>
          <w:lang w:eastAsia="en-AU"/>
        </w:rPr>
        <w:t>.</w:t>
      </w:r>
      <w:r w:rsidR="00BD6233">
        <w:rPr>
          <w:lang w:eastAsia="en-AU"/>
        </w:rPr>
        <w:tab/>
        <w:t>Reporting, dissemination and feedback</w:t>
      </w:r>
      <w:bookmarkEnd w:id="136"/>
      <w:bookmarkEnd w:id="137"/>
    </w:p>
    <w:p w14:paraId="77504239" w14:textId="246D8A13" w:rsidR="00BD6233" w:rsidRDefault="00724560" w:rsidP="00BD6233">
      <w:pPr>
        <w:pStyle w:val="Heading2"/>
      </w:pPr>
      <w:bookmarkStart w:id="138" w:name="_Toc129962145"/>
      <w:r>
        <w:t>7</w:t>
      </w:r>
      <w:r w:rsidR="00BD6233">
        <w:t>.1</w:t>
      </w:r>
      <w:r w:rsidR="00BD6233">
        <w:tab/>
        <w:t xml:space="preserve">Reporting and </w:t>
      </w:r>
      <w:r w:rsidR="00737569">
        <w:t>d</w:t>
      </w:r>
      <w:r w:rsidR="00BD6233">
        <w:t>issemination</w:t>
      </w:r>
      <w:bookmarkEnd w:id="138"/>
    </w:p>
    <w:p w14:paraId="5D097626" w14:textId="48E7615E" w:rsidR="00BD6233" w:rsidRDefault="00BD6233" w:rsidP="00BD6233">
      <w:pPr>
        <w:pStyle w:val="ListBullet"/>
        <w:numPr>
          <w:ilvl w:val="0"/>
          <w:numId w:val="0"/>
        </w:numPr>
        <w:spacing w:before="120" w:line="276" w:lineRule="auto"/>
        <w:ind w:left="357" w:hanging="357"/>
      </w:pPr>
      <w:r>
        <w:t xml:space="preserve">The evaluation </w:t>
      </w:r>
      <w:r w:rsidR="00416ED6">
        <w:t xml:space="preserve">team </w:t>
      </w:r>
      <w:r>
        <w:t>will provide:</w:t>
      </w:r>
    </w:p>
    <w:p w14:paraId="7FA971EB" w14:textId="2FA5B74E" w:rsidR="0017759B" w:rsidRDefault="00FE61BE" w:rsidP="00BD6233">
      <w:pPr>
        <w:pStyle w:val="ListBullet"/>
        <w:spacing w:before="120" w:after="120" w:line="276" w:lineRule="auto"/>
      </w:pPr>
      <w:r>
        <w:t xml:space="preserve">regular and timely fieldwork reports to policy and program areas through the </w:t>
      </w:r>
      <w:r w:rsidR="00794C26">
        <w:t xml:space="preserve">Evaluation Reference Group </w:t>
      </w:r>
      <w:r>
        <w:t>to facilitate evidence</w:t>
      </w:r>
      <w:r w:rsidR="00794C26">
        <w:t>-</w:t>
      </w:r>
      <w:r>
        <w:t>based continuous improvement</w:t>
      </w:r>
    </w:p>
    <w:p w14:paraId="17944397" w14:textId="601373A4" w:rsidR="0017759B" w:rsidRDefault="00FE61BE" w:rsidP="00BD6233">
      <w:pPr>
        <w:pStyle w:val="ListBullet"/>
        <w:spacing w:before="120" w:after="120" w:line="276" w:lineRule="auto"/>
      </w:pPr>
      <w:r>
        <w:t>contribut</w:t>
      </w:r>
      <w:r w:rsidR="0017759B">
        <w:t>ions</w:t>
      </w:r>
      <w:r>
        <w:t xml:space="preserve"> to any reviews or inquiries as evidence becomes available</w:t>
      </w:r>
      <w:r w:rsidR="00EC16BD">
        <w:t xml:space="preserve"> </w:t>
      </w:r>
    </w:p>
    <w:p w14:paraId="441B3019" w14:textId="20E6383F" w:rsidR="00BD6233" w:rsidRDefault="00BD6233" w:rsidP="00BD6233">
      <w:pPr>
        <w:pStyle w:val="ListBullet"/>
        <w:spacing w:before="120" w:after="120" w:line="276" w:lineRule="auto"/>
      </w:pPr>
      <w:r>
        <w:t xml:space="preserve">regular presentations of findings to the </w:t>
      </w:r>
      <w:r w:rsidR="005E62B1">
        <w:t>Employment and Workfo</w:t>
      </w:r>
      <w:r w:rsidR="00D83646">
        <w:t>r</w:t>
      </w:r>
      <w:r w:rsidR="005E62B1">
        <w:t xml:space="preserve">ce Assistant Secretaries </w:t>
      </w:r>
      <w:r w:rsidR="00D83646">
        <w:t xml:space="preserve">Committee </w:t>
      </w:r>
      <w:r w:rsidR="003E73EF">
        <w:t xml:space="preserve">and </w:t>
      </w:r>
      <w:r w:rsidR="00D83646">
        <w:t>the Workforce and Employment Steering Committee</w:t>
      </w:r>
    </w:p>
    <w:p w14:paraId="6210F7FC" w14:textId="1001C6E1" w:rsidR="00BD6233" w:rsidRDefault="00BD6233" w:rsidP="00BD6233">
      <w:pPr>
        <w:pStyle w:val="ListBullet"/>
        <w:spacing w:before="120" w:after="120" w:line="276" w:lineRule="auto"/>
      </w:pPr>
      <w:r>
        <w:t>key deliverables, including an interim evaluation report and a final evaluation report</w:t>
      </w:r>
      <w:r w:rsidR="003812F5">
        <w:t>.</w:t>
      </w:r>
    </w:p>
    <w:p w14:paraId="3A8A72B8" w14:textId="498F86A6" w:rsidR="003C424A" w:rsidRDefault="00724560" w:rsidP="003C424A">
      <w:pPr>
        <w:pStyle w:val="Heading2"/>
      </w:pPr>
      <w:bookmarkStart w:id="139" w:name="_Toc129962146"/>
      <w:bookmarkStart w:id="140" w:name="_Toc107931506"/>
      <w:bookmarkStart w:id="141" w:name="_Hlk107842638"/>
      <w:r>
        <w:t>7</w:t>
      </w:r>
      <w:r w:rsidR="0075306B">
        <w:t>.2</w:t>
      </w:r>
      <w:r w:rsidR="0075306B">
        <w:tab/>
      </w:r>
      <w:r w:rsidR="003C424A">
        <w:t>Key deliverables</w:t>
      </w:r>
      <w:bookmarkEnd w:id="139"/>
    </w:p>
    <w:p w14:paraId="2651A28A" w14:textId="3B089AB6" w:rsidR="00BD6233" w:rsidRDefault="00724560" w:rsidP="00BD6233">
      <w:pPr>
        <w:pStyle w:val="Heading3"/>
      </w:pPr>
      <w:bookmarkStart w:id="142" w:name="_Toc129962147"/>
      <w:r>
        <w:t>7</w:t>
      </w:r>
      <w:r w:rsidR="00BD6233">
        <w:t>.2.1</w:t>
      </w:r>
      <w:r w:rsidR="00BD6233">
        <w:tab/>
        <w:t xml:space="preserve">Interim </w:t>
      </w:r>
      <w:r w:rsidR="003721B3">
        <w:t>r</w:t>
      </w:r>
      <w:r w:rsidR="00BD6233">
        <w:t>eport</w:t>
      </w:r>
      <w:bookmarkEnd w:id="140"/>
      <w:bookmarkEnd w:id="142"/>
    </w:p>
    <w:p w14:paraId="24D54C78" w14:textId="5423F914" w:rsidR="00BD6233" w:rsidRDefault="00BD6233" w:rsidP="00BD6233">
      <w:r>
        <w:t>Th</w:t>
      </w:r>
      <w:r w:rsidR="003721B3">
        <w:t>e interim report</w:t>
      </w:r>
      <w:r>
        <w:t xml:space="preserve"> </w:t>
      </w:r>
      <w:r w:rsidR="00EC1194">
        <w:t>will</w:t>
      </w:r>
      <w:r>
        <w:t xml:space="preserve"> assess the </w:t>
      </w:r>
      <w:r w:rsidR="00B8449F">
        <w:t>short</w:t>
      </w:r>
      <w:r w:rsidR="00EC1194">
        <w:t>-</w:t>
      </w:r>
      <w:r w:rsidR="00B8449F">
        <w:t xml:space="preserve"> and </w:t>
      </w:r>
      <w:r w:rsidR="001155B4">
        <w:t>medium</w:t>
      </w:r>
      <w:r w:rsidR="00EC1194">
        <w:t>-</w:t>
      </w:r>
      <w:r>
        <w:t>term impact</w:t>
      </w:r>
      <w:r w:rsidR="003721B3">
        <w:t>s</w:t>
      </w:r>
      <w:r>
        <w:t xml:space="preserve"> of Workforce Australia </w:t>
      </w:r>
      <w:r w:rsidR="00793904">
        <w:t xml:space="preserve">Employment </w:t>
      </w:r>
      <w:r>
        <w:t>Services, including</w:t>
      </w:r>
      <w:r w:rsidR="00EC1194">
        <w:t>:</w:t>
      </w:r>
    </w:p>
    <w:p w14:paraId="25E3643F" w14:textId="0317609E" w:rsidR="00BD6233" w:rsidRDefault="001155B4" w:rsidP="00BD6233">
      <w:pPr>
        <w:pStyle w:val="ListBullet"/>
        <w:spacing w:before="120" w:after="120" w:line="276" w:lineRule="auto"/>
      </w:pPr>
      <w:r>
        <w:t xml:space="preserve">changes </w:t>
      </w:r>
      <w:r w:rsidR="00BD6233">
        <w:t xml:space="preserve">to </w:t>
      </w:r>
      <w:r w:rsidR="003721B3">
        <w:t xml:space="preserve">its </w:t>
      </w:r>
      <w:r w:rsidR="00BD6233">
        <w:t>operation</w:t>
      </w:r>
      <w:r w:rsidR="003721B3">
        <w:t>,</w:t>
      </w:r>
      <w:r w:rsidR="00BD6233">
        <w:t xml:space="preserve"> including</w:t>
      </w:r>
      <w:r w:rsidR="00315ACC">
        <w:t xml:space="preserve"> a</w:t>
      </w:r>
      <w:r w:rsidR="00BD6233">
        <w:t xml:space="preserve"> licensing review</w:t>
      </w:r>
    </w:p>
    <w:p w14:paraId="1F8997C2" w14:textId="77777777" w:rsidR="00BD6233" w:rsidRDefault="00BD6233" w:rsidP="00BD6233">
      <w:pPr>
        <w:pStyle w:val="ListBullet"/>
        <w:spacing w:before="120" w:after="120" w:line="276" w:lineRule="auto"/>
      </w:pPr>
      <w:r>
        <w:t>policies implemented after commencement</w:t>
      </w:r>
    </w:p>
    <w:p w14:paraId="7C8FC344" w14:textId="32E2338A" w:rsidR="00BD6233" w:rsidRDefault="00BD6233" w:rsidP="00BD6233">
      <w:pPr>
        <w:pStyle w:val="ListBullet"/>
        <w:spacing w:before="120" w:after="120" w:line="276" w:lineRule="auto"/>
      </w:pPr>
      <w:r>
        <w:t>medium</w:t>
      </w:r>
      <w:r w:rsidR="00315ACC">
        <w:t>-</w:t>
      </w:r>
      <w:r>
        <w:t>term outcomes</w:t>
      </w:r>
      <w:r w:rsidR="003812F5">
        <w:t>, including experiences of individuals and providers transitioning into Workforce Australia Employment Services</w:t>
      </w:r>
      <w:r w:rsidR="00824ED0">
        <w:t>,</w:t>
      </w:r>
      <w:r w:rsidR="003812F5">
        <w:t xml:space="preserve"> and </w:t>
      </w:r>
      <w:r w:rsidR="00315ACC" w:rsidRPr="00947C34">
        <w:t xml:space="preserve">Participant Pathways </w:t>
      </w:r>
      <w:r w:rsidR="00947C34">
        <w:t>R</w:t>
      </w:r>
      <w:r w:rsidR="00315ACC" w:rsidRPr="00947C34">
        <w:t>esearch</w:t>
      </w:r>
      <w:r w:rsidR="003812F5">
        <w:t xml:space="preserve"> findings</w:t>
      </w:r>
    </w:p>
    <w:p w14:paraId="0FF005D5" w14:textId="283AF732" w:rsidR="003A2AFA" w:rsidRDefault="003A2AFA" w:rsidP="004F7C05">
      <w:pPr>
        <w:pStyle w:val="ListBullet"/>
        <w:spacing w:before="120" w:after="120" w:line="276" w:lineRule="auto"/>
        <w:contextualSpacing w:val="0"/>
      </w:pPr>
      <w:r>
        <w:t>lessons learned from medium</w:t>
      </w:r>
      <w:r w:rsidR="00315ACC">
        <w:t>-</w:t>
      </w:r>
      <w:r>
        <w:t>term outcomes to inform policy and program improvements.</w:t>
      </w:r>
    </w:p>
    <w:p w14:paraId="32430715" w14:textId="674D48FA" w:rsidR="00BD6233" w:rsidRDefault="00EA4B96" w:rsidP="004F7C05">
      <w:r>
        <w:t xml:space="preserve">The </w:t>
      </w:r>
      <w:r w:rsidR="005F12E2">
        <w:t>i</w:t>
      </w:r>
      <w:r>
        <w:t xml:space="preserve">nterim </w:t>
      </w:r>
      <w:r w:rsidR="005F12E2">
        <w:t xml:space="preserve">report </w:t>
      </w:r>
      <w:r>
        <w:t>is expected t</w:t>
      </w:r>
      <w:r w:rsidR="00BD6233" w:rsidRPr="000C0208">
        <w:t>o be completed b</w:t>
      </w:r>
      <w:r w:rsidR="00BD6233">
        <w:t>y 30 June 2026.</w:t>
      </w:r>
    </w:p>
    <w:p w14:paraId="7A5D7D3B" w14:textId="1B32A44A" w:rsidR="00BD6233" w:rsidRDefault="00724560" w:rsidP="00BD6233">
      <w:pPr>
        <w:pStyle w:val="Heading3"/>
      </w:pPr>
      <w:bookmarkStart w:id="143" w:name="_Toc107931507"/>
      <w:bookmarkStart w:id="144" w:name="_Toc129962148"/>
      <w:r>
        <w:t>7</w:t>
      </w:r>
      <w:r w:rsidR="00BD6233">
        <w:t>.2.2</w:t>
      </w:r>
      <w:r w:rsidR="00BD6233">
        <w:tab/>
        <w:t>Final report</w:t>
      </w:r>
      <w:bookmarkEnd w:id="143"/>
      <w:bookmarkEnd w:id="144"/>
    </w:p>
    <w:p w14:paraId="2239CA54" w14:textId="2ADFFA12" w:rsidR="00F555E4" w:rsidRDefault="00BD6233" w:rsidP="003A2AFA">
      <w:pPr>
        <w:pStyle w:val="ListBullet"/>
        <w:numPr>
          <w:ilvl w:val="0"/>
          <w:numId w:val="0"/>
        </w:numPr>
        <w:spacing w:before="120" w:line="276" w:lineRule="auto"/>
      </w:pPr>
      <w:r>
        <w:t xml:space="preserve">This </w:t>
      </w:r>
      <w:r w:rsidR="00315ACC">
        <w:t>will</w:t>
      </w:r>
      <w:r>
        <w:t xml:space="preserve"> assess the overall effectiveness, efficiency and appropriateness of the program</w:t>
      </w:r>
      <w:r w:rsidR="00824ED0">
        <w:t>,</w:t>
      </w:r>
      <w:r>
        <w:t xml:space="preserve"> focus on the </w:t>
      </w:r>
      <w:r w:rsidR="000E0FEA">
        <w:t xml:space="preserve">key </w:t>
      </w:r>
      <w:r>
        <w:t>evaluation questions</w:t>
      </w:r>
      <w:r w:rsidR="00EA4B96">
        <w:t xml:space="preserve"> and cover long-term outcomes where appropriate</w:t>
      </w:r>
      <w:r>
        <w:t xml:space="preserve">. </w:t>
      </w:r>
      <w:r w:rsidR="00EA4B96">
        <w:t>The final report is expected to</w:t>
      </w:r>
      <w:r w:rsidRPr="000C0208">
        <w:t xml:space="preserve"> be completed b</w:t>
      </w:r>
      <w:r>
        <w:t xml:space="preserve">y 30 </w:t>
      </w:r>
      <w:r w:rsidR="001751A2">
        <w:t>December</w:t>
      </w:r>
      <w:r>
        <w:t xml:space="preserve"> 2028.</w:t>
      </w:r>
      <w:bookmarkEnd w:id="141"/>
    </w:p>
    <w:p w14:paraId="6012A027" w14:textId="61C0A266" w:rsidR="00BD6233" w:rsidRDefault="00F555E4" w:rsidP="009B35DF">
      <w:pPr>
        <w:rPr>
          <w:lang w:eastAsia="en-AU"/>
        </w:rPr>
      </w:pPr>
      <w:r w:rsidRPr="002E7D26">
        <w:rPr>
          <w:lang w:eastAsia="en-AU"/>
        </w:rPr>
        <w:t xml:space="preserve">The expectation is that </w:t>
      </w:r>
      <w:r>
        <w:rPr>
          <w:lang w:eastAsia="en-AU"/>
        </w:rPr>
        <w:t xml:space="preserve">both </w:t>
      </w:r>
      <w:r w:rsidRPr="002E7D26">
        <w:rPr>
          <w:lang w:eastAsia="en-AU"/>
        </w:rPr>
        <w:t xml:space="preserve">the </w:t>
      </w:r>
      <w:r w:rsidR="00824ED0">
        <w:rPr>
          <w:lang w:eastAsia="en-AU"/>
        </w:rPr>
        <w:t>i</w:t>
      </w:r>
      <w:r w:rsidRPr="002E7D26">
        <w:rPr>
          <w:lang w:eastAsia="en-AU"/>
        </w:rPr>
        <w:t xml:space="preserve">nterim and </w:t>
      </w:r>
      <w:r w:rsidR="00824ED0">
        <w:rPr>
          <w:lang w:eastAsia="en-AU"/>
        </w:rPr>
        <w:t>f</w:t>
      </w:r>
      <w:r w:rsidRPr="002E7D26">
        <w:rPr>
          <w:lang w:eastAsia="en-AU"/>
        </w:rPr>
        <w:t xml:space="preserve">inal </w:t>
      </w:r>
      <w:r w:rsidR="00824ED0">
        <w:rPr>
          <w:lang w:eastAsia="en-AU"/>
        </w:rPr>
        <w:t>e</w:t>
      </w:r>
      <w:r w:rsidRPr="002E7D26">
        <w:rPr>
          <w:lang w:eastAsia="en-AU"/>
        </w:rPr>
        <w:t>valuation reports will be published.</w:t>
      </w:r>
    </w:p>
    <w:p w14:paraId="20AA9244" w14:textId="4ABA075B" w:rsidR="00824ED0" w:rsidRDefault="00824ED0">
      <w:pPr>
        <w:spacing w:after="160" w:line="259" w:lineRule="auto"/>
        <w:rPr>
          <w:lang w:eastAsia="en-AU"/>
        </w:rPr>
      </w:pPr>
      <w:r>
        <w:rPr>
          <w:lang w:eastAsia="en-AU"/>
        </w:rPr>
        <w:br w:type="page"/>
      </w:r>
    </w:p>
    <w:p w14:paraId="68B76512" w14:textId="79BC72CC" w:rsidR="00FE61BE" w:rsidRDefault="00724560" w:rsidP="00C75F01">
      <w:pPr>
        <w:pStyle w:val="Heading1"/>
      </w:pPr>
      <w:bookmarkStart w:id="145" w:name="_Toc129962149"/>
      <w:r>
        <w:lastRenderedPageBreak/>
        <w:t>8</w:t>
      </w:r>
      <w:r w:rsidR="00FE61BE">
        <w:t>.</w:t>
      </w:r>
      <w:r w:rsidR="00FE61BE">
        <w:tab/>
        <w:t xml:space="preserve">Other </w:t>
      </w:r>
      <w:r w:rsidR="00824ED0">
        <w:t>r</w:t>
      </w:r>
      <w:r w:rsidR="00FE61BE">
        <w:t xml:space="preserve">eviews and </w:t>
      </w:r>
      <w:r w:rsidR="00824ED0">
        <w:t>i</w:t>
      </w:r>
      <w:r w:rsidR="00FE61BE">
        <w:t>nquiries</w:t>
      </w:r>
      <w:bookmarkEnd w:id="145"/>
    </w:p>
    <w:p w14:paraId="7CAC9747" w14:textId="5627A488" w:rsidR="00FE61BE" w:rsidRPr="00EE153B" w:rsidRDefault="00724560" w:rsidP="00EE153B">
      <w:pPr>
        <w:pStyle w:val="Heading2"/>
      </w:pPr>
      <w:bookmarkStart w:id="146" w:name="_Toc129962150"/>
      <w:r w:rsidRPr="00EE153B">
        <w:t>8</w:t>
      </w:r>
      <w:r w:rsidR="00FE61BE" w:rsidRPr="00EE153B">
        <w:t>.1</w:t>
      </w:r>
      <w:r w:rsidR="00CD2D8F">
        <w:tab/>
      </w:r>
      <w:r w:rsidR="00FE61BE" w:rsidRPr="00EE153B">
        <w:t>Review of Workforce Australia</w:t>
      </w:r>
      <w:bookmarkEnd w:id="146"/>
    </w:p>
    <w:p w14:paraId="0A1E0D39" w14:textId="32DE1039" w:rsidR="00E06710" w:rsidRDefault="00FE61BE" w:rsidP="004F7C05">
      <w:pPr>
        <w:rPr>
          <w:lang w:eastAsia="en-AU"/>
        </w:rPr>
      </w:pPr>
      <w:r>
        <w:t xml:space="preserve">The </w:t>
      </w:r>
      <w:r w:rsidRPr="0027698A">
        <w:t>Australian Parliament</w:t>
      </w:r>
      <w:r>
        <w:t xml:space="preserve"> requires a review of W</w:t>
      </w:r>
      <w:r w:rsidRPr="000C0208">
        <w:t>orkforce Australia</w:t>
      </w:r>
      <w:r>
        <w:t xml:space="preserve"> Employment Services</w:t>
      </w:r>
      <w:r w:rsidRPr="000C0208">
        <w:t xml:space="preserve"> </w:t>
      </w:r>
      <w:r>
        <w:t xml:space="preserve">to be undertaken within the first </w:t>
      </w:r>
      <w:r w:rsidR="000A312A">
        <w:t>2 </w:t>
      </w:r>
      <w:r>
        <w:t xml:space="preserve">years of its operation. </w:t>
      </w:r>
      <w:r w:rsidR="00E06710">
        <w:rPr>
          <w:lang w:eastAsia="en-AU"/>
        </w:rPr>
        <w:t xml:space="preserve">Publication of the review is legislated. </w:t>
      </w:r>
    </w:p>
    <w:p w14:paraId="04348931" w14:textId="72A82FF0" w:rsidR="00FE61BE" w:rsidRDefault="00FE61BE" w:rsidP="004F7C05">
      <w:r>
        <w:t xml:space="preserve">The review is not part of the </w:t>
      </w:r>
      <w:r w:rsidRPr="005225B9">
        <w:t>Workforce Australia Employment Services</w:t>
      </w:r>
      <w:r w:rsidR="005225B9">
        <w:t xml:space="preserve"> Evaluation</w:t>
      </w:r>
      <w:r>
        <w:t xml:space="preserve">. </w:t>
      </w:r>
      <w:r w:rsidR="00E06710">
        <w:rPr>
          <w:lang w:eastAsia="en-AU"/>
        </w:rPr>
        <w:t>I</w:t>
      </w:r>
      <w:r>
        <w:rPr>
          <w:lang w:eastAsia="en-AU"/>
        </w:rPr>
        <w:t>t will</w:t>
      </w:r>
      <w:r>
        <w:t xml:space="preserve"> focus on the effect</w:t>
      </w:r>
      <w:r w:rsidR="005225B9">
        <w:t>s</w:t>
      </w:r>
      <w:r>
        <w:t xml:space="preserve"> of:</w:t>
      </w:r>
      <w:r w:rsidRPr="004C5731">
        <w:t xml:space="preserve"> </w:t>
      </w:r>
    </w:p>
    <w:p w14:paraId="6E7FBCCB" w14:textId="77777777" w:rsidR="00FE61BE" w:rsidRDefault="00FE61BE" w:rsidP="00FE61BE">
      <w:pPr>
        <w:pStyle w:val="ListBullet"/>
        <w:spacing w:before="120" w:after="120" w:line="276" w:lineRule="auto"/>
      </w:pPr>
      <w:r w:rsidRPr="004C5731">
        <w:t xml:space="preserve">activity requirements </w:t>
      </w:r>
    </w:p>
    <w:p w14:paraId="357AA717" w14:textId="77777777" w:rsidR="00FE61BE" w:rsidRDefault="00FE61BE" w:rsidP="00FE61BE">
      <w:pPr>
        <w:pStyle w:val="ListBullet"/>
        <w:spacing w:before="120" w:after="120" w:line="276" w:lineRule="auto"/>
      </w:pPr>
      <w:r w:rsidRPr="004C5731">
        <w:t>compliance and penalties on recipients of participation payments</w:t>
      </w:r>
    </w:p>
    <w:p w14:paraId="3D68F433" w14:textId="64676989" w:rsidR="00FE61BE" w:rsidRDefault="00FE61BE" w:rsidP="00FE61BE">
      <w:pPr>
        <w:pStyle w:val="ListBullet"/>
        <w:spacing w:before="120" w:after="120" w:line="276" w:lineRule="auto"/>
      </w:pPr>
      <w:r w:rsidRPr="004C5731">
        <w:t>digital services and enhanced services on recipients of participation payments,</w:t>
      </w:r>
      <w:r w:rsidR="00E42992">
        <w:t xml:space="preserve"> on</w:t>
      </w:r>
      <w:r w:rsidRPr="004C5731">
        <w:t xml:space="preserve"> employers and </w:t>
      </w:r>
      <w:r w:rsidR="00E42992">
        <w:t xml:space="preserve">on </w:t>
      </w:r>
      <w:r w:rsidRPr="004C5731">
        <w:t>employment outcomes.</w:t>
      </w:r>
    </w:p>
    <w:p w14:paraId="08CF1FFE" w14:textId="1B0E58E1" w:rsidR="00FE61BE" w:rsidRDefault="00724560" w:rsidP="004F7C05">
      <w:pPr>
        <w:pStyle w:val="Heading2"/>
        <w:ind w:left="720" w:hanging="720"/>
      </w:pPr>
      <w:bookmarkStart w:id="147" w:name="_Toc129962151"/>
      <w:r>
        <w:t>8</w:t>
      </w:r>
      <w:r w:rsidR="003C60DF">
        <w:t>.2</w:t>
      </w:r>
      <w:r w:rsidR="003C60DF">
        <w:tab/>
      </w:r>
      <w:r w:rsidR="003C60DF" w:rsidRPr="005B2F7C">
        <w:t>House Select Committee on Workforce Australia Employment Services</w:t>
      </w:r>
      <w:bookmarkEnd w:id="147"/>
    </w:p>
    <w:p w14:paraId="69A7052D" w14:textId="394408E4" w:rsidR="003C60DF" w:rsidRPr="005B2F7C" w:rsidRDefault="00C75F01" w:rsidP="004F7C05">
      <w:r w:rsidRPr="0040049F">
        <w:rPr>
          <w:shd w:val="clear" w:color="auto" w:fill="FFFFFF"/>
        </w:rPr>
        <w:t>The House Select Committee on Workforce Australia Employment Services was established by a resolution of appointment passed</w:t>
      </w:r>
      <w:r w:rsidR="00BC71DE">
        <w:rPr>
          <w:shd w:val="clear" w:color="auto" w:fill="FFFFFF"/>
        </w:rPr>
        <w:t xml:space="preserve"> by</w:t>
      </w:r>
      <w:r w:rsidRPr="0040049F">
        <w:rPr>
          <w:shd w:val="clear" w:color="auto" w:fill="FFFFFF"/>
        </w:rPr>
        <w:t xml:space="preserve"> the House of Representatives on 2 August 2022.</w:t>
      </w:r>
      <w:r w:rsidRPr="0040049F">
        <w:t xml:space="preserve"> </w:t>
      </w:r>
      <w:r w:rsidR="0040049F">
        <w:rPr>
          <w:rFonts w:eastAsia="Times New Roman"/>
          <w:lang w:eastAsia="en-AU"/>
        </w:rPr>
        <w:t>The committee will present its final report by 23 September 2023</w:t>
      </w:r>
      <w:r w:rsidR="0040049F" w:rsidRPr="0040049F">
        <w:t>.</w:t>
      </w:r>
      <w:r w:rsidR="0040049F">
        <w:t xml:space="preserve"> It </w:t>
      </w:r>
      <w:r>
        <w:t>was</w:t>
      </w:r>
      <w:r w:rsidR="003C60DF" w:rsidRPr="005B2F7C">
        <w:t xml:space="preserve"> appointed to inquire into and report on:</w:t>
      </w:r>
    </w:p>
    <w:p w14:paraId="477E6F68" w14:textId="1964EF5D" w:rsidR="003C60DF" w:rsidRPr="004F7C05" w:rsidRDefault="003C60DF" w:rsidP="001E55F8">
      <w:pPr>
        <w:pStyle w:val="Quote"/>
        <w:numPr>
          <w:ilvl w:val="4"/>
          <w:numId w:val="2"/>
        </w:numPr>
        <w:jc w:val="left"/>
        <w:rPr>
          <w:color w:val="auto"/>
          <w:lang w:eastAsia="en-AU"/>
        </w:rPr>
      </w:pPr>
      <w:r w:rsidRPr="004F7C05">
        <w:rPr>
          <w:color w:val="auto"/>
        </w:rPr>
        <w:t>the implementation, performance and appropriateness of Workforce Australia Employment Services</w:t>
      </w:r>
      <w:r w:rsidR="00243F3C" w:rsidRPr="004F7C05">
        <w:rPr>
          <w:color w:val="auto"/>
        </w:rPr>
        <w:t>;</w:t>
      </w:r>
    </w:p>
    <w:p w14:paraId="5884BD60" w14:textId="1BB1DAF4" w:rsidR="003C60DF" w:rsidRPr="004F7C05" w:rsidRDefault="003C60DF" w:rsidP="001E55F8">
      <w:pPr>
        <w:pStyle w:val="Quote"/>
        <w:numPr>
          <w:ilvl w:val="4"/>
          <w:numId w:val="2"/>
        </w:numPr>
        <w:jc w:val="left"/>
        <w:rPr>
          <w:color w:val="auto"/>
          <w:lang w:eastAsia="en-AU"/>
        </w:rPr>
      </w:pPr>
      <w:r w:rsidRPr="004F7C05">
        <w:rPr>
          <w:iCs w:val="0"/>
          <w:color w:val="auto"/>
          <w:lang w:eastAsia="en-AU"/>
        </w:rPr>
        <w:t xml:space="preserve">the extent to which Workforce Australia Employment Services delivers services in a way that is fair, leaves no one behind, respects individuals’ diverse needs, and supports job seekers into secure work, in particular, its support for </w:t>
      </w:r>
      <w:r w:rsidR="003256B2" w:rsidRPr="004F7C05">
        <w:rPr>
          <w:iCs w:val="0"/>
          <w:color w:val="auto"/>
          <w:lang w:eastAsia="en-AU"/>
        </w:rPr>
        <w:t xml:space="preserve">long </w:t>
      </w:r>
      <w:r w:rsidRPr="004F7C05">
        <w:rPr>
          <w:iCs w:val="0"/>
          <w:color w:val="auto"/>
          <w:lang w:eastAsia="en-AU"/>
        </w:rPr>
        <w:t>term unemployed and young people;</w:t>
      </w:r>
    </w:p>
    <w:p w14:paraId="781B0667" w14:textId="00B3B80A" w:rsidR="008E016C" w:rsidRPr="004F7C05" w:rsidRDefault="003C60DF" w:rsidP="001E55F8">
      <w:pPr>
        <w:pStyle w:val="Quote"/>
        <w:numPr>
          <w:ilvl w:val="4"/>
          <w:numId w:val="2"/>
        </w:numPr>
        <w:jc w:val="left"/>
        <w:rPr>
          <w:lang w:eastAsia="en-AU"/>
        </w:rPr>
      </w:pPr>
      <w:r w:rsidRPr="004F7C05">
        <w:rPr>
          <w:iCs w:val="0"/>
          <w:color w:val="auto"/>
          <w:lang w:eastAsia="en-AU"/>
        </w:rPr>
        <w:t>other matters in relation to Workforce Australia Employment Services</w:t>
      </w:r>
      <w:r w:rsidR="0040049F" w:rsidRPr="004F7C05">
        <w:rPr>
          <w:iCs w:val="0"/>
          <w:color w:val="auto"/>
          <w:lang w:eastAsia="en-AU"/>
        </w:rPr>
        <w:t>.</w:t>
      </w:r>
    </w:p>
    <w:p w14:paraId="624B9371" w14:textId="77777777" w:rsidR="008E016C" w:rsidRDefault="008E016C">
      <w:pPr>
        <w:spacing w:after="160" w:line="259" w:lineRule="auto"/>
        <w:rPr>
          <w:rFonts w:eastAsia="Times New Roman" w:cstheme="minorHAnsi"/>
          <w:color w:val="222222"/>
          <w:lang w:eastAsia="en-AU"/>
        </w:rPr>
      </w:pPr>
      <w:r>
        <w:rPr>
          <w:rFonts w:eastAsia="Times New Roman" w:cstheme="minorHAnsi"/>
          <w:color w:val="222222"/>
          <w:lang w:eastAsia="en-AU"/>
        </w:rPr>
        <w:br w:type="page"/>
      </w:r>
    </w:p>
    <w:p w14:paraId="4596DDEC" w14:textId="60D1CFD1" w:rsidR="00BD6233" w:rsidRPr="00CD102F" w:rsidRDefault="00724560" w:rsidP="002D725E">
      <w:pPr>
        <w:pStyle w:val="Heading1"/>
      </w:pPr>
      <w:bookmarkStart w:id="148" w:name="_Toc107931508"/>
      <w:bookmarkStart w:id="149" w:name="_Toc129962152"/>
      <w:r>
        <w:lastRenderedPageBreak/>
        <w:t>9</w:t>
      </w:r>
      <w:r w:rsidR="00BD6233" w:rsidRPr="002D725E">
        <w:t>.</w:t>
      </w:r>
      <w:r w:rsidR="00BD6233" w:rsidRPr="002D725E">
        <w:tab/>
      </w:r>
      <w:r w:rsidR="00BD6233" w:rsidRPr="00CD102F">
        <w:t>Appendices</w:t>
      </w:r>
      <w:bookmarkEnd w:id="148"/>
      <w:bookmarkEnd w:id="149"/>
    </w:p>
    <w:p w14:paraId="5AC17082" w14:textId="187F0BA4" w:rsidR="00DB27FB" w:rsidRPr="00CD102F" w:rsidRDefault="00724560" w:rsidP="00DB27FB">
      <w:pPr>
        <w:pStyle w:val="Heading2"/>
      </w:pPr>
      <w:bookmarkStart w:id="150" w:name="_Toc129962153"/>
      <w:r w:rsidRPr="00CD102F">
        <w:t>9</w:t>
      </w:r>
      <w:r w:rsidR="00DB27FB" w:rsidRPr="00CD102F">
        <w:t>.1</w:t>
      </w:r>
      <w:r w:rsidR="005C4812" w:rsidRPr="00CD102F">
        <w:tab/>
      </w:r>
      <w:r w:rsidR="00DB27FB" w:rsidRPr="00CD102F">
        <w:t xml:space="preserve">Standards of </w:t>
      </w:r>
      <w:r w:rsidR="00312ABB">
        <w:t>e</w:t>
      </w:r>
      <w:r w:rsidR="00DB27FB" w:rsidRPr="00CD102F">
        <w:t>vidence</w:t>
      </w:r>
      <w:bookmarkEnd w:id="150"/>
    </w:p>
    <w:p w14:paraId="47CC73D6" w14:textId="56F0DC9A" w:rsidR="00BD6233" w:rsidRPr="00CD102F" w:rsidRDefault="007B3990" w:rsidP="004F7C05">
      <w:pPr>
        <w:pStyle w:val="Captiontable"/>
        <w:rPr>
          <w:lang w:val="en-US"/>
        </w:rPr>
      </w:pPr>
      <w:bookmarkStart w:id="151" w:name="_Ref109030724"/>
      <w:bookmarkStart w:id="152" w:name="_Toc109040870"/>
      <w:r w:rsidRPr="00CD102F">
        <w:t xml:space="preserve">Table </w:t>
      </w:r>
      <w:r w:rsidR="008E016C" w:rsidRPr="00CD102F">
        <w:t>9</w:t>
      </w:r>
      <w:r w:rsidR="00B158CC">
        <w:t>.</w:t>
      </w:r>
      <w:r w:rsidR="00822EDD">
        <w:fldChar w:fldCharType="begin"/>
      </w:r>
      <w:r w:rsidR="00822EDD">
        <w:instrText xml:space="preserve"> SEQ Table \* ARABIC \s 1 </w:instrText>
      </w:r>
      <w:r w:rsidR="00822EDD">
        <w:fldChar w:fldCharType="separate"/>
      </w:r>
      <w:r w:rsidR="00E470F9">
        <w:rPr>
          <w:noProof/>
        </w:rPr>
        <w:t>1</w:t>
      </w:r>
      <w:r w:rsidR="00822EDD">
        <w:fldChar w:fldCharType="end"/>
      </w:r>
      <w:bookmarkEnd w:id="151"/>
      <w:r w:rsidR="00BD6233" w:rsidRPr="00CD102F">
        <w:rPr>
          <w:lang w:val="en-US"/>
        </w:rPr>
        <w:t xml:space="preserve"> Standards of </w:t>
      </w:r>
      <w:r w:rsidR="008026B6">
        <w:rPr>
          <w:lang w:val="en-US"/>
        </w:rPr>
        <w:t>e</w:t>
      </w:r>
      <w:r w:rsidR="00BD6233" w:rsidRPr="00CD102F">
        <w:rPr>
          <w:lang w:val="en-US"/>
        </w:rPr>
        <w:t>vidence</w:t>
      </w:r>
      <w:bookmarkEnd w:id="152"/>
    </w:p>
    <w:tbl>
      <w:tblPr>
        <w:tblStyle w:val="TableGrid"/>
        <w:tblW w:w="0" w:type="auto"/>
        <w:tblLayout w:type="fixed"/>
        <w:tblLook w:val="04A0" w:firstRow="1" w:lastRow="0" w:firstColumn="1" w:lastColumn="0" w:noHBand="0" w:noVBand="1"/>
      </w:tblPr>
      <w:tblGrid>
        <w:gridCol w:w="1413"/>
        <w:gridCol w:w="3428"/>
        <w:gridCol w:w="4173"/>
      </w:tblGrid>
      <w:tr w:rsidR="0048653F" w:rsidRPr="00CD102F" w14:paraId="431566FB" w14:textId="77777777" w:rsidTr="004F7C05">
        <w:trPr>
          <w:cantSplit/>
          <w:tblHeader/>
        </w:trPr>
        <w:tc>
          <w:tcPr>
            <w:tcW w:w="1413" w:type="dxa"/>
            <w:tcBorders>
              <w:bottom w:val="nil"/>
            </w:tcBorders>
            <w:shd w:val="clear" w:color="auto" w:fill="404246"/>
          </w:tcPr>
          <w:p w14:paraId="0984AF10" w14:textId="0ABA56DF" w:rsidR="00BD6233" w:rsidRPr="004F7C05" w:rsidRDefault="00BD6233" w:rsidP="001A0766">
            <w:pPr>
              <w:jc w:val="center"/>
              <w:rPr>
                <w:b/>
                <w:bCs/>
                <w:color w:val="FFFFFF" w:themeColor="background1"/>
                <w:sz w:val="20"/>
                <w:szCs w:val="20"/>
              </w:rPr>
            </w:pPr>
            <w:r w:rsidRPr="004F7C05">
              <w:rPr>
                <w:b/>
                <w:color w:val="FFFFFF" w:themeColor="background1"/>
                <w:sz w:val="20"/>
                <w:szCs w:val="20"/>
              </w:rPr>
              <w:t xml:space="preserve">Standards of </w:t>
            </w:r>
            <w:r w:rsidR="008026B6" w:rsidRPr="004F7C05">
              <w:rPr>
                <w:b/>
                <w:color w:val="FFFFFF" w:themeColor="background1"/>
                <w:sz w:val="20"/>
                <w:szCs w:val="20"/>
              </w:rPr>
              <w:t>e</w:t>
            </w:r>
            <w:r w:rsidRPr="004F7C05">
              <w:rPr>
                <w:b/>
                <w:color w:val="FFFFFF" w:themeColor="background1"/>
                <w:sz w:val="20"/>
                <w:szCs w:val="20"/>
              </w:rPr>
              <w:t>vidence</w:t>
            </w:r>
            <w:r w:rsidR="005229E1" w:rsidRPr="004F7C05">
              <w:rPr>
                <w:b/>
                <w:color w:val="FFFFFF" w:themeColor="background1"/>
                <w:sz w:val="20"/>
                <w:szCs w:val="20"/>
                <w:vertAlign w:val="superscript"/>
              </w:rPr>
              <w:t>1</w:t>
            </w:r>
          </w:p>
        </w:tc>
        <w:tc>
          <w:tcPr>
            <w:tcW w:w="3428" w:type="dxa"/>
            <w:tcBorders>
              <w:bottom w:val="nil"/>
            </w:tcBorders>
            <w:shd w:val="clear" w:color="auto" w:fill="404246"/>
            <w:vAlign w:val="center"/>
          </w:tcPr>
          <w:p w14:paraId="423CB5E1" w14:textId="77777777" w:rsidR="00BD6233" w:rsidRPr="004F7C05" w:rsidRDefault="00BD6233" w:rsidP="004F7C05">
            <w:pPr>
              <w:rPr>
                <w:b/>
                <w:bCs/>
                <w:color w:val="FFFFFF" w:themeColor="background1"/>
                <w:sz w:val="20"/>
                <w:szCs w:val="20"/>
              </w:rPr>
            </w:pPr>
            <w:r w:rsidRPr="004F7C05">
              <w:rPr>
                <w:b/>
                <w:color w:val="FFFFFF" w:themeColor="background1"/>
                <w:sz w:val="20"/>
                <w:szCs w:val="20"/>
              </w:rPr>
              <w:t>Expectation</w:t>
            </w:r>
          </w:p>
        </w:tc>
        <w:tc>
          <w:tcPr>
            <w:tcW w:w="4173" w:type="dxa"/>
            <w:tcBorders>
              <w:bottom w:val="nil"/>
            </w:tcBorders>
            <w:shd w:val="clear" w:color="auto" w:fill="404246"/>
            <w:vAlign w:val="center"/>
          </w:tcPr>
          <w:p w14:paraId="2E1A5401" w14:textId="77777777" w:rsidR="00BD6233" w:rsidRPr="004F7C05" w:rsidRDefault="00BD6233" w:rsidP="004F7C05">
            <w:pPr>
              <w:rPr>
                <w:b/>
                <w:bCs/>
                <w:color w:val="FFFFFF" w:themeColor="background1"/>
                <w:sz w:val="20"/>
                <w:szCs w:val="20"/>
              </w:rPr>
            </w:pPr>
            <w:r w:rsidRPr="004F7C05">
              <w:rPr>
                <w:b/>
                <w:color w:val="FFFFFF" w:themeColor="background1"/>
                <w:sz w:val="20"/>
                <w:szCs w:val="20"/>
              </w:rPr>
              <w:t>How the evidence can be generated</w:t>
            </w:r>
          </w:p>
        </w:tc>
      </w:tr>
      <w:tr w:rsidR="00BD6233" w:rsidRPr="0048653F" w14:paraId="08EB9BA3" w14:textId="77777777" w:rsidTr="004F7C05">
        <w:tc>
          <w:tcPr>
            <w:tcW w:w="1413" w:type="dxa"/>
            <w:tcBorders>
              <w:top w:val="nil"/>
              <w:left w:val="nil"/>
              <w:bottom w:val="nil"/>
              <w:right w:val="nil"/>
            </w:tcBorders>
          </w:tcPr>
          <w:p w14:paraId="271C8300" w14:textId="77777777" w:rsidR="00BD6233" w:rsidRPr="004F7C05" w:rsidRDefault="00BD6233" w:rsidP="001A0766">
            <w:pPr>
              <w:jc w:val="center"/>
              <w:rPr>
                <w:sz w:val="20"/>
                <w:szCs w:val="20"/>
              </w:rPr>
            </w:pPr>
            <w:r w:rsidRPr="004F7C05">
              <w:rPr>
                <w:sz w:val="20"/>
                <w:szCs w:val="20"/>
              </w:rPr>
              <w:t>Level 1</w:t>
            </w:r>
          </w:p>
        </w:tc>
        <w:tc>
          <w:tcPr>
            <w:tcW w:w="3428" w:type="dxa"/>
            <w:tcBorders>
              <w:top w:val="nil"/>
              <w:left w:val="nil"/>
              <w:bottom w:val="nil"/>
              <w:right w:val="nil"/>
            </w:tcBorders>
          </w:tcPr>
          <w:p w14:paraId="0BDA6C59" w14:textId="29A36FE5" w:rsidR="00BD6233" w:rsidRPr="004F7C05" w:rsidRDefault="00BD6233" w:rsidP="001A0766">
            <w:pPr>
              <w:rPr>
                <w:sz w:val="20"/>
                <w:szCs w:val="20"/>
              </w:rPr>
            </w:pPr>
            <w:r w:rsidRPr="004F7C05">
              <w:rPr>
                <w:sz w:val="20"/>
                <w:szCs w:val="20"/>
              </w:rPr>
              <w:t>Be able to give an account of impact. This means providing a logical reason, or set of reasons, why the initiative could have an impact and why that could be an improvement on the current situation.</w:t>
            </w:r>
          </w:p>
        </w:tc>
        <w:tc>
          <w:tcPr>
            <w:tcW w:w="4173" w:type="dxa"/>
            <w:tcBorders>
              <w:top w:val="nil"/>
              <w:left w:val="nil"/>
              <w:bottom w:val="nil"/>
              <w:right w:val="nil"/>
            </w:tcBorders>
          </w:tcPr>
          <w:p w14:paraId="557B4189" w14:textId="77777777" w:rsidR="00BD6233" w:rsidRPr="004F7C05" w:rsidRDefault="00BD6233" w:rsidP="001A0766">
            <w:pPr>
              <w:rPr>
                <w:sz w:val="20"/>
                <w:szCs w:val="20"/>
              </w:rPr>
            </w:pPr>
            <w:r w:rsidRPr="004F7C05">
              <w:rPr>
                <w:sz w:val="20"/>
                <w:szCs w:val="20"/>
              </w:rPr>
              <w:t>This is done by drawing upon relevant information and research from existing sources and consulting with relevant stakeholders.</w:t>
            </w:r>
          </w:p>
          <w:p w14:paraId="748E0F3D" w14:textId="77777777" w:rsidR="00BD6233" w:rsidRPr="004F7C05" w:rsidRDefault="00BD6233" w:rsidP="001A0766">
            <w:pPr>
              <w:rPr>
                <w:sz w:val="20"/>
                <w:szCs w:val="20"/>
              </w:rPr>
            </w:pPr>
            <w:r w:rsidRPr="004F7C05">
              <w:rPr>
                <w:sz w:val="20"/>
                <w:szCs w:val="20"/>
              </w:rPr>
              <w:t>Literature review and the theory-based approach are commonly used for this level of evidence.</w:t>
            </w:r>
          </w:p>
        </w:tc>
      </w:tr>
      <w:tr w:rsidR="00BD6233" w:rsidRPr="0048653F" w14:paraId="1CC02936" w14:textId="77777777" w:rsidTr="004F7C05">
        <w:tc>
          <w:tcPr>
            <w:tcW w:w="1413" w:type="dxa"/>
            <w:tcBorders>
              <w:top w:val="nil"/>
              <w:left w:val="nil"/>
              <w:bottom w:val="nil"/>
              <w:right w:val="nil"/>
            </w:tcBorders>
            <w:shd w:val="clear" w:color="auto" w:fill="E5E5E5"/>
          </w:tcPr>
          <w:p w14:paraId="51BE7516" w14:textId="77777777" w:rsidR="00BD6233" w:rsidRPr="004F7C05" w:rsidRDefault="00BD6233" w:rsidP="001A0766">
            <w:pPr>
              <w:jc w:val="center"/>
              <w:rPr>
                <w:sz w:val="20"/>
                <w:szCs w:val="20"/>
              </w:rPr>
            </w:pPr>
            <w:r w:rsidRPr="004F7C05">
              <w:rPr>
                <w:sz w:val="20"/>
                <w:szCs w:val="20"/>
              </w:rPr>
              <w:t>Level 2</w:t>
            </w:r>
          </w:p>
        </w:tc>
        <w:tc>
          <w:tcPr>
            <w:tcW w:w="3428" w:type="dxa"/>
            <w:tcBorders>
              <w:top w:val="nil"/>
              <w:left w:val="nil"/>
              <w:bottom w:val="nil"/>
              <w:right w:val="nil"/>
            </w:tcBorders>
            <w:shd w:val="clear" w:color="auto" w:fill="E5E5E5"/>
          </w:tcPr>
          <w:p w14:paraId="129EA1AA" w14:textId="77777777" w:rsidR="00BD6233" w:rsidRPr="004F7C05" w:rsidRDefault="00BD6233" w:rsidP="001A0766">
            <w:pPr>
              <w:rPr>
                <w:sz w:val="20"/>
                <w:szCs w:val="20"/>
              </w:rPr>
            </w:pPr>
            <w:r w:rsidRPr="004F7C05">
              <w:rPr>
                <w:sz w:val="20"/>
                <w:szCs w:val="20"/>
              </w:rPr>
              <w:t>Be able to show some change among those participating in the initiative.</w:t>
            </w:r>
          </w:p>
          <w:p w14:paraId="6AACB3F9" w14:textId="77777777" w:rsidR="00BD6233" w:rsidRPr="004F7C05" w:rsidRDefault="00BD6233" w:rsidP="001A0766">
            <w:pPr>
              <w:rPr>
                <w:sz w:val="20"/>
                <w:szCs w:val="20"/>
              </w:rPr>
            </w:pPr>
            <w:r w:rsidRPr="004F7C05">
              <w:rPr>
                <w:sz w:val="20"/>
                <w:szCs w:val="20"/>
              </w:rPr>
              <w:t>At this stage, data can begin to show effect but it will not evidence direct causality.</w:t>
            </w:r>
          </w:p>
        </w:tc>
        <w:tc>
          <w:tcPr>
            <w:tcW w:w="4173" w:type="dxa"/>
            <w:tcBorders>
              <w:top w:val="nil"/>
              <w:left w:val="nil"/>
              <w:bottom w:val="nil"/>
              <w:right w:val="nil"/>
            </w:tcBorders>
            <w:shd w:val="clear" w:color="auto" w:fill="E5E5E5"/>
          </w:tcPr>
          <w:p w14:paraId="7E8140A7" w14:textId="7E087795" w:rsidR="00BD6233" w:rsidRPr="004F7C05" w:rsidRDefault="00BD6233" w:rsidP="001A0766">
            <w:pPr>
              <w:rPr>
                <w:sz w:val="20"/>
                <w:szCs w:val="20"/>
              </w:rPr>
            </w:pPr>
            <w:r w:rsidRPr="004F7C05">
              <w:rPr>
                <w:sz w:val="20"/>
                <w:szCs w:val="20"/>
              </w:rPr>
              <w:t xml:space="preserve">This is done by gathering baseline and outcome data for </w:t>
            </w:r>
            <w:r w:rsidR="00BE59B9" w:rsidRPr="004F7C05">
              <w:rPr>
                <w:sz w:val="20"/>
                <w:szCs w:val="20"/>
              </w:rPr>
              <w:t>individual</w:t>
            </w:r>
            <w:r w:rsidRPr="004F7C05">
              <w:rPr>
                <w:sz w:val="20"/>
                <w:szCs w:val="20"/>
              </w:rPr>
              <w:t>s</w:t>
            </w:r>
            <w:r w:rsidR="00BE59B9" w:rsidRPr="004F7C05">
              <w:rPr>
                <w:sz w:val="20"/>
                <w:szCs w:val="20"/>
              </w:rPr>
              <w:t xml:space="preserve"> </w:t>
            </w:r>
            <w:r w:rsidRPr="004F7C05">
              <w:rPr>
                <w:sz w:val="20"/>
                <w:szCs w:val="20"/>
              </w:rPr>
              <w:t>and conducting pre</w:t>
            </w:r>
            <w:r w:rsidR="001755D7" w:rsidRPr="004F7C05">
              <w:rPr>
                <w:sz w:val="20"/>
                <w:szCs w:val="20"/>
              </w:rPr>
              <w:t>-</w:t>
            </w:r>
            <w:r w:rsidRPr="004F7C05">
              <w:rPr>
                <w:sz w:val="20"/>
                <w:szCs w:val="20"/>
              </w:rPr>
              <w:t xml:space="preserve"> and post</w:t>
            </w:r>
            <w:r w:rsidR="001755D7" w:rsidRPr="004F7C05">
              <w:rPr>
                <w:sz w:val="20"/>
                <w:szCs w:val="20"/>
              </w:rPr>
              <w:t>-</w:t>
            </w:r>
            <w:r w:rsidRPr="004F7C05">
              <w:rPr>
                <w:sz w:val="20"/>
                <w:szCs w:val="20"/>
              </w:rPr>
              <w:t xml:space="preserve">evaluation or cohort/panel study. </w:t>
            </w:r>
          </w:p>
          <w:p w14:paraId="3F9A47C5" w14:textId="77777777" w:rsidR="00BD6233" w:rsidRPr="004F7C05" w:rsidRDefault="00BD6233" w:rsidP="001A0766">
            <w:pPr>
              <w:rPr>
                <w:sz w:val="20"/>
                <w:szCs w:val="20"/>
              </w:rPr>
            </w:pPr>
            <w:r w:rsidRPr="004F7C05">
              <w:rPr>
                <w:sz w:val="20"/>
                <w:szCs w:val="20"/>
              </w:rPr>
              <w:t>This is commonly done by conducting descriptive analysis.</w:t>
            </w:r>
          </w:p>
        </w:tc>
      </w:tr>
      <w:tr w:rsidR="00BD6233" w:rsidRPr="0048653F" w14:paraId="41394FB3" w14:textId="77777777" w:rsidTr="004F7C05">
        <w:tc>
          <w:tcPr>
            <w:tcW w:w="1413" w:type="dxa"/>
            <w:tcBorders>
              <w:top w:val="nil"/>
              <w:left w:val="nil"/>
              <w:bottom w:val="nil"/>
              <w:right w:val="nil"/>
            </w:tcBorders>
          </w:tcPr>
          <w:p w14:paraId="12F9AB86" w14:textId="77777777" w:rsidR="00BD6233" w:rsidRPr="004F7C05" w:rsidRDefault="00BD6233" w:rsidP="001A0766">
            <w:pPr>
              <w:jc w:val="center"/>
              <w:rPr>
                <w:sz w:val="20"/>
                <w:szCs w:val="20"/>
              </w:rPr>
            </w:pPr>
            <w:r w:rsidRPr="004F7C05">
              <w:rPr>
                <w:sz w:val="20"/>
                <w:szCs w:val="20"/>
              </w:rPr>
              <w:t>Level 3</w:t>
            </w:r>
          </w:p>
        </w:tc>
        <w:tc>
          <w:tcPr>
            <w:tcW w:w="3428" w:type="dxa"/>
            <w:tcBorders>
              <w:top w:val="nil"/>
              <w:left w:val="nil"/>
              <w:bottom w:val="nil"/>
              <w:right w:val="nil"/>
            </w:tcBorders>
          </w:tcPr>
          <w:p w14:paraId="0F360248" w14:textId="77777777" w:rsidR="00BD6233" w:rsidRPr="004F7C05" w:rsidRDefault="00BD6233" w:rsidP="001A0766">
            <w:pPr>
              <w:rPr>
                <w:sz w:val="20"/>
                <w:szCs w:val="20"/>
              </w:rPr>
            </w:pPr>
            <w:r w:rsidRPr="004F7C05">
              <w:rPr>
                <w:sz w:val="20"/>
                <w:szCs w:val="20"/>
              </w:rPr>
              <w:t>Be able to demonstrate that the initiative is causing the impact, by showing less impact among the similar group who do not participate in the initiative.</w:t>
            </w:r>
          </w:p>
        </w:tc>
        <w:tc>
          <w:tcPr>
            <w:tcW w:w="4173" w:type="dxa"/>
            <w:tcBorders>
              <w:top w:val="nil"/>
              <w:left w:val="nil"/>
              <w:bottom w:val="nil"/>
              <w:right w:val="nil"/>
            </w:tcBorders>
          </w:tcPr>
          <w:p w14:paraId="26024C64" w14:textId="5A1511A1" w:rsidR="00BD6233" w:rsidRPr="004F7C05" w:rsidRDefault="00BD6233" w:rsidP="001A0766">
            <w:pPr>
              <w:rPr>
                <w:sz w:val="20"/>
                <w:szCs w:val="20"/>
              </w:rPr>
            </w:pPr>
            <w:r w:rsidRPr="004F7C05">
              <w:rPr>
                <w:sz w:val="20"/>
                <w:szCs w:val="20"/>
              </w:rPr>
              <w:t xml:space="preserve">This is done by applying robust methods using a control/comparison group (experimental or quasi-experimental designs) that begin to isolate the impact of the initiative. Random selection of </w:t>
            </w:r>
            <w:r w:rsidR="00BE59B9" w:rsidRPr="004F7C05">
              <w:rPr>
                <w:sz w:val="20"/>
                <w:szCs w:val="20"/>
              </w:rPr>
              <w:t>individual</w:t>
            </w:r>
            <w:r w:rsidRPr="004F7C05">
              <w:rPr>
                <w:sz w:val="20"/>
                <w:szCs w:val="20"/>
              </w:rPr>
              <w:t>s (with sufficient sample) strengthens the evidence at this level.</w:t>
            </w:r>
          </w:p>
        </w:tc>
      </w:tr>
      <w:tr w:rsidR="00BD6233" w:rsidRPr="0048653F" w14:paraId="5BDC01D9" w14:textId="77777777" w:rsidTr="004F7C05">
        <w:tc>
          <w:tcPr>
            <w:tcW w:w="1413" w:type="dxa"/>
            <w:tcBorders>
              <w:top w:val="nil"/>
              <w:left w:val="nil"/>
              <w:bottom w:val="nil"/>
              <w:right w:val="nil"/>
            </w:tcBorders>
            <w:shd w:val="clear" w:color="auto" w:fill="E5E5E5"/>
          </w:tcPr>
          <w:p w14:paraId="4EB368C8" w14:textId="77777777" w:rsidR="00BD6233" w:rsidRPr="004F7C05" w:rsidRDefault="00BD6233" w:rsidP="001A0766">
            <w:pPr>
              <w:jc w:val="center"/>
              <w:rPr>
                <w:sz w:val="20"/>
                <w:szCs w:val="20"/>
              </w:rPr>
            </w:pPr>
            <w:r w:rsidRPr="004F7C05">
              <w:rPr>
                <w:sz w:val="20"/>
                <w:szCs w:val="20"/>
              </w:rPr>
              <w:t>Level 4</w:t>
            </w:r>
          </w:p>
        </w:tc>
        <w:tc>
          <w:tcPr>
            <w:tcW w:w="3428" w:type="dxa"/>
            <w:tcBorders>
              <w:top w:val="nil"/>
              <w:left w:val="nil"/>
              <w:bottom w:val="nil"/>
              <w:right w:val="nil"/>
            </w:tcBorders>
            <w:shd w:val="clear" w:color="auto" w:fill="E5E5E5"/>
          </w:tcPr>
          <w:p w14:paraId="53C7A9EE" w14:textId="25E095B4" w:rsidR="00BD6233" w:rsidRPr="004F7C05" w:rsidRDefault="00BD6233" w:rsidP="001A0766">
            <w:pPr>
              <w:rPr>
                <w:sz w:val="20"/>
                <w:szCs w:val="20"/>
              </w:rPr>
            </w:pPr>
            <w:r w:rsidRPr="004F7C05">
              <w:rPr>
                <w:sz w:val="20"/>
                <w:szCs w:val="20"/>
              </w:rPr>
              <w:t xml:space="preserve">Be able to explain why and how the initiative is observed to have the impact. </w:t>
            </w:r>
            <w:r w:rsidR="00E070CC" w:rsidRPr="004F7C05">
              <w:rPr>
                <w:sz w:val="20"/>
                <w:szCs w:val="20"/>
              </w:rPr>
              <w:t>T</w:t>
            </w:r>
            <w:r w:rsidRPr="004F7C05">
              <w:rPr>
                <w:sz w:val="20"/>
                <w:szCs w:val="20"/>
              </w:rPr>
              <w:t>he evaluation quantifies the impact.</w:t>
            </w:r>
          </w:p>
          <w:p w14:paraId="2DCEF12B" w14:textId="77777777" w:rsidR="00BD6233" w:rsidRPr="004F7C05" w:rsidRDefault="00BD6233" w:rsidP="001A0766">
            <w:pPr>
              <w:rPr>
                <w:sz w:val="20"/>
                <w:szCs w:val="20"/>
              </w:rPr>
            </w:pPr>
            <w:r w:rsidRPr="004F7C05">
              <w:rPr>
                <w:sz w:val="20"/>
                <w:szCs w:val="20"/>
              </w:rPr>
              <w:t>In addition, the initiative can deliver impact at a reasonable cost, suggesting that it could be replicated and purchased in multiple locations.</w:t>
            </w:r>
          </w:p>
        </w:tc>
        <w:tc>
          <w:tcPr>
            <w:tcW w:w="4173" w:type="dxa"/>
            <w:tcBorders>
              <w:top w:val="nil"/>
              <w:left w:val="nil"/>
              <w:bottom w:val="nil"/>
              <w:right w:val="nil"/>
            </w:tcBorders>
            <w:shd w:val="clear" w:color="auto" w:fill="E5E5E5"/>
          </w:tcPr>
          <w:p w14:paraId="7706D310" w14:textId="33DBD68F" w:rsidR="00BD6233" w:rsidRPr="004F7C05" w:rsidRDefault="00BD6233" w:rsidP="001A0766">
            <w:pPr>
              <w:rPr>
                <w:sz w:val="20"/>
                <w:szCs w:val="20"/>
              </w:rPr>
            </w:pPr>
            <w:r w:rsidRPr="004F7C05">
              <w:rPr>
                <w:sz w:val="20"/>
                <w:szCs w:val="20"/>
              </w:rPr>
              <w:t>Built on the evidence of Level 3, the evaluation at this level also investigates and validates the nature of the impact. This is done via a mixed</w:t>
            </w:r>
            <w:r w:rsidR="00343359" w:rsidRPr="004F7C05">
              <w:rPr>
                <w:sz w:val="20"/>
                <w:szCs w:val="20"/>
              </w:rPr>
              <w:t>-</w:t>
            </w:r>
            <w:r w:rsidRPr="004F7C05">
              <w:rPr>
                <w:sz w:val="20"/>
                <w:szCs w:val="20"/>
              </w:rPr>
              <w:t>method approach (including quantitative and qualitative study). It is also expected to collect and report on the cost information for the initiative.</w:t>
            </w:r>
          </w:p>
        </w:tc>
      </w:tr>
      <w:tr w:rsidR="00BD6233" w:rsidRPr="0048653F" w14:paraId="55B2D163" w14:textId="77777777" w:rsidTr="004F7C05">
        <w:tc>
          <w:tcPr>
            <w:tcW w:w="1413" w:type="dxa"/>
            <w:tcBorders>
              <w:top w:val="nil"/>
              <w:left w:val="nil"/>
              <w:bottom w:val="single" w:sz="8" w:space="0" w:color="auto"/>
              <w:right w:val="nil"/>
            </w:tcBorders>
          </w:tcPr>
          <w:p w14:paraId="223FD78C" w14:textId="77777777" w:rsidR="00BD6233" w:rsidRPr="004F7C05" w:rsidRDefault="00BD6233" w:rsidP="001A0766">
            <w:pPr>
              <w:jc w:val="center"/>
              <w:rPr>
                <w:sz w:val="20"/>
                <w:szCs w:val="20"/>
              </w:rPr>
            </w:pPr>
            <w:r w:rsidRPr="004F7C05">
              <w:rPr>
                <w:sz w:val="20"/>
                <w:szCs w:val="20"/>
              </w:rPr>
              <w:t>Level 5</w:t>
            </w:r>
          </w:p>
        </w:tc>
        <w:tc>
          <w:tcPr>
            <w:tcW w:w="3428" w:type="dxa"/>
            <w:tcBorders>
              <w:top w:val="nil"/>
              <w:left w:val="nil"/>
              <w:bottom w:val="single" w:sz="8" w:space="0" w:color="auto"/>
              <w:right w:val="nil"/>
            </w:tcBorders>
          </w:tcPr>
          <w:p w14:paraId="063CD70D" w14:textId="77777777" w:rsidR="00BD6233" w:rsidRPr="004F7C05" w:rsidRDefault="00BD6233" w:rsidP="001A0766">
            <w:pPr>
              <w:rPr>
                <w:sz w:val="20"/>
                <w:szCs w:val="20"/>
              </w:rPr>
            </w:pPr>
            <w:r w:rsidRPr="004F7C05">
              <w:rPr>
                <w:sz w:val="20"/>
                <w:szCs w:val="20"/>
              </w:rPr>
              <w:t>Be able to show that the initiative could be operated by someone else, somewhere else and scaled up, whilst continuing to have positive and direct impact on the outcome, and while remaining financially viable.</w:t>
            </w:r>
          </w:p>
        </w:tc>
        <w:tc>
          <w:tcPr>
            <w:tcW w:w="4173" w:type="dxa"/>
            <w:tcBorders>
              <w:top w:val="nil"/>
              <w:left w:val="nil"/>
              <w:bottom w:val="single" w:sz="8" w:space="0" w:color="auto"/>
              <w:right w:val="nil"/>
            </w:tcBorders>
          </w:tcPr>
          <w:p w14:paraId="6712C23F" w14:textId="248B6A27" w:rsidR="00BD6233" w:rsidRPr="004F7C05" w:rsidRDefault="00BD6233" w:rsidP="001A0766">
            <w:pPr>
              <w:rPr>
                <w:sz w:val="20"/>
                <w:szCs w:val="20"/>
              </w:rPr>
            </w:pPr>
            <w:r w:rsidRPr="004F7C05">
              <w:rPr>
                <w:sz w:val="20"/>
                <w:szCs w:val="20"/>
              </w:rPr>
              <w:t>The evidence at this level will be further supported by such approaches as replication evaluations, future and scenario analysis,</w:t>
            </w:r>
            <w:r w:rsidR="00343359" w:rsidRPr="004F7C05">
              <w:rPr>
                <w:sz w:val="20"/>
                <w:szCs w:val="20"/>
              </w:rPr>
              <w:t xml:space="preserve"> and</w:t>
            </w:r>
            <w:r w:rsidRPr="004F7C05">
              <w:rPr>
                <w:sz w:val="20"/>
                <w:szCs w:val="20"/>
              </w:rPr>
              <w:t xml:space="preserve"> fidelity evaluation.</w:t>
            </w:r>
          </w:p>
        </w:tc>
      </w:tr>
    </w:tbl>
    <w:p w14:paraId="4817AF63" w14:textId="26DC0875" w:rsidR="00BD6233" w:rsidRPr="004F7C05" w:rsidRDefault="00E925A1" w:rsidP="004F7C05">
      <w:pPr>
        <w:rPr>
          <w:sz w:val="18"/>
          <w:szCs w:val="18"/>
        </w:rPr>
      </w:pPr>
      <w:r>
        <w:rPr>
          <w:sz w:val="18"/>
          <w:szCs w:val="18"/>
        </w:rPr>
        <w:lastRenderedPageBreak/>
        <w:t xml:space="preserve">1 </w:t>
      </w:r>
      <w:r w:rsidR="00BD6233" w:rsidRPr="004F7C05">
        <w:rPr>
          <w:sz w:val="18"/>
          <w:szCs w:val="18"/>
        </w:rPr>
        <w:t xml:space="preserve">‘Standards of </w:t>
      </w:r>
      <w:r w:rsidR="001755D7" w:rsidRPr="004F7C05">
        <w:rPr>
          <w:sz w:val="18"/>
          <w:szCs w:val="18"/>
        </w:rPr>
        <w:t>e</w:t>
      </w:r>
      <w:r w:rsidR="00BD6233" w:rsidRPr="004F7C05">
        <w:rPr>
          <w:sz w:val="18"/>
          <w:szCs w:val="18"/>
        </w:rPr>
        <w:t>vidence’ refers to how confident we can be that findings from the evaluation are accurate. The framework is an approach that helps structure how evidence is gathered, interpreted and assessed.</w:t>
      </w:r>
    </w:p>
    <w:p w14:paraId="2BFF1D29" w14:textId="179F3C36" w:rsidR="00BD6233" w:rsidRPr="004F7C05" w:rsidRDefault="001755D7" w:rsidP="00F911F7">
      <w:pPr>
        <w:pStyle w:val="Heading2"/>
      </w:pPr>
      <w:bookmarkStart w:id="153" w:name="_Toc129962154"/>
      <w:r>
        <w:t>9.2</w:t>
      </w:r>
      <w:r>
        <w:tab/>
      </w:r>
      <w:r w:rsidR="00DB27FB" w:rsidRPr="004F7C05">
        <w:t xml:space="preserve">Program </w:t>
      </w:r>
      <w:r>
        <w:t>l</w:t>
      </w:r>
      <w:r w:rsidR="00DB27FB" w:rsidRPr="004F7C05">
        <w:t xml:space="preserve">ogic and </w:t>
      </w:r>
      <w:r>
        <w:t>d</w:t>
      </w:r>
      <w:r w:rsidR="00DB27FB" w:rsidRPr="004F7C05">
        <w:t xml:space="preserve">ata </w:t>
      </w:r>
      <w:r>
        <w:t>f</w:t>
      </w:r>
      <w:r w:rsidR="00DB27FB" w:rsidRPr="004F7C05">
        <w:t>ramework</w:t>
      </w:r>
      <w:bookmarkEnd w:id="153"/>
    </w:p>
    <w:p w14:paraId="43C5B085" w14:textId="09FFB89A" w:rsidR="00DB27FB" w:rsidRDefault="005225B9" w:rsidP="00DB27FB">
      <w:r>
        <w:t>Figures 9.1 and 9.2</w:t>
      </w:r>
      <w:r w:rsidR="00DB27FB">
        <w:t xml:space="preserve"> outline the </w:t>
      </w:r>
      <w:r w:rsidR="00875D25">
        <w:t>p</w:t>
      </w:r>
      <w:r w:rsidR="00DB27FB">
        <w:t xml:space="preserve">rogram </w:t>
      </w:r>
      <w:r w:rsidR="00875D25">
        <w:t>l</w:t>
      </w:r>
      <w:r w:rsidR="00DB27FB">
        <w:t xml:space="preserve">ogic and </w:t>
      </w:r>
      <w:r w:rsidR="00875D25">
        <w:t>d</w:t>
      </w:r>
      <w:r w:rsidR="00DB27FB">
        <w:t xml:space="preserve">ata </w:t>
      </w:r>
      <w:r w:rsidR="00875D25">
        <w:t>f</w:t>
      </w:r>
      <w:r w:rsidR="00DB27FB">
        <w:t>ramework for the evaluation</w:t>
      </w:r>
      <w:r w:rsidR="00875D25">
        <w:t>.</w:t>
      </w:r>
    </w:p>
    <w:p w14:paraId="64599A4D" w14:textId="77777777" w:rsidR="00DB27FB" w:rsidRDefault="00DB27FB" w:rsidP="00BD6233">
      <w:pPr>
        <w:spacing w:after="160" w:line="259" w:lineRule="auto"/>
        <w:rPr>
          <w:rStyle w:val="Hyperlink"/>
        </w:rPr>
      </w:pPr>
    </w:p>
    <w:p w14:paraId="370B5580" w14:textId="5CF955B3" w:rsidR="00DB27FB" w:rsidRDefault="00DB27FB" w:rsidP="00BD6233">
      <w:pPr>
        <w:spacing w:after="160" w:line="259" w:lineRule="auto"/>
        <w:rPr>
          <w:rStyle w:val="Hyperlink"/>
        </w:rPr>
        <w:sectPr w:rsidR="00DB27FB" w:rsidSect="001A0766">
          <w:headerReference w:type="even" r:id="rId27"/>
          <w:headerReference w:type="default" r:id="rId28"/>
          <w:footerReference w:type="default" r:id="rId29"/>
          <w:headerReference w:type="first" r:id="rId30"/>
          <w:type w:val="continuous"/>
          <w:pgSz w:w="11906" w:h="16838"/>
          <w:pgMar w:top="2268" w:right="1440" w:bottom="1440" w:left="1440" w:header="0" w:footer="708" w:gutter="0"/>
          <w:cols w:space="708"/>
          <w:docGrid w:linePitch="360"/>
        </w:sectPr>
      </w:pPr>
    </w:p>
    <w:p w14:paraId="48DBEDE9" w14:textId="3ABD4209" w:rsidR="00BD6233" w:rsidRDefault="0012794A" w:rsidP="004F7C05">
      <w:pPr>
        <w:pStyle w:val="Captiontable"/>
        <w:rPr>
          <w:rStyle w:val="Hyperlink"/>
          <w:color w:val="343741"/>
          <w:u w:val="none"/>
        </w:rPr>
      </w:pPr>
      <w:bookmarkStart w:id="154" w:name="_Ref109034936"/>
      <w:bookmarkStart w:id="155" w:name="_Toc109040895"/>
      <w:r>
        <w:lastRenderedPageBreak/>
        <w:t xml:space="preserve">Figure </w:t>
      </w:r>
      <w:r w:rsidR="008E016C" w:rsidRPr="005F12E2">
        <w:t>9.</w:t>
      </w:r>
      <w:r w:rsidR="0044549D">
        <w:fldChar w:fldCharType="begin"/>
      </w:r>
      <w:r w:rsidR="0044549D">
        <w:instrText xml:space="preserve"> SEQ Figure \* ARABIC \s 1 </w:instrText>
      </w:r>
      <w:r w:rsidR="0044549D">
        <w:fldChar w:fldCharType="separate"/>
      </w:r>
      <w:r w:rsidR="00E470F9">
        <w:rPr>
          <w:noProof/>
        </w:rPr>
        <w:t>1</w:t>
      </w:r>
      <w:r w:rsidR="0044549D">
        <w:rPr>
          <w:noProof/>
        </w:rPr>
        <w:fldChar w:fldCharType="end"/>
      </w:r>
      <w:bookmarkEnd w:id="154"/>
      <w:r w:rsidR="004C1ED5">
        <w:t xml:space="preserve"> </w:t>
      </w:r>
      <w:r w:rsidR="00BD6233">
        <w:rPr>
          <w:rStyle w:val="Hyperlink"/>
          <w:color w:val="343741"/>
          <w:u w:val="none"/>
        </w:rPr>
        <w:t>Program logic</w:t>
      </w:r>
      <w:bookmarkEnd w:id="155"/>
    </w:p>
    <w:p w14:paraId="40177019" w14:textId="42B2BF48" w:rsidR="00A23BFF" w:rsidRDefault="00C626CC" w:rsidP="00BD6233">
      <w:r>
        <w:rPr>
          <w:noProof/>
        </w:rPr>
        <w:drawing>
          <wp:inline distT="0" distB="0" distL="0" distR="0" wp14:anchorId="5E61069E" wp14:editId="0CA1372D">
            <wp:extent cx="9514840" cy="5846445"/>
            <wp:effectExtent l="0" t="0" r="0" b="1905"/>
            <wp:docPr id="15" name="Picture 15" descr="Infographic of program logic mapping inputs to outputs and to immediate, intermediate and ultimate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nfographic of program logic mapping inputs to outputs and to immediate, intermediate and ultimate outcomes."/>
                    <pic:cNvPicPr/>
                  </pic:nvPicPr>
                  <pic:blipFill>
                    <a:blip r:embed="rId31"/>
                    <a:stretch>
                      <a:fillRect/>
                    </a:stretch>
                  </pic:blipFill>
                  <pic:spPr>
                    <a:xfrm>
                      <a:off x="0" y="0"/>
                      <a:ext cx="9514840" cy="5846445"/>
                    </a:xfrm>
                    <a:prstGeom prst="rect">
                      <a:avLst/>
                    </a:prstGeom>
                  </pic:spPr>
                </pic:pic>
              </a:graphicData>
            </a:graphic>
          </wp:inline>
        </w:drawing>
      </w:r>
    </w:p>
    <w:p w14:paraId="0842E734" w14:textId="2C720C31" w:rsidR="00E57E12" w:rsidRDefault="0068218F" w:rsidP="004F7C05">
      <w:pPr>
        <w:pStyle w:val="Captiontable"/>
      </w:pPr>
      <w:bookmarkStart w:id="156" w:name="_Ref109035619"/>
      <w:bookmarkStart w:id="157" w:name="_Toc107931509"/>
      <w:bookmarkStart w:id="158" w:name="_Toc109040896"/>
      <w:r>
        <w:lastRenderedPageBreak/>
        <w:t xml:space="preserve">Figure </w:t>
      </w:r>
      <w:r w:rsidR="008E016C">
        <w:t>9</w:t>
      </w:r>
      <w:r w:rsidR="00F00CC1">
        <w:t>.</w:t>
      </w:r>
      <w:r w:rsidR="0044549D">
        <w:fldChar w:fldCharType="begin"/>
      </w:r>
      <w:r w:rsidR="0044549D">
        <w:instrText xml:space="preserve"> SEQ Figure \* ARABIC \s 1 </w:instrText>
      </w:r>
      <w:r w:rsidR="0044549D">
        <w:fldChar w:fldCharType="separate"/>
      </w:r>
      <w:r w:rsidR="00E470F9">
        <w:rPr>
          <w:noProof/>
        </w:rPr>
        <w:t>2</w:t>
      </w:r>
      <w:r w:rsidR="0044549D">
        <w:rPr>
          <w:noProof/>
        </w:rPr>
        <w:fldChar w:fldCharType="end"/>
      </w:r>
      <w:bookmarkEnd w:id="156"/>
      <w:r w:rsidR="003B1533">
        <w:t xml:space="preserve"> </w:t>
      </w:r>
      <w:r w:rsidR="00E57E12" w:rsidRPr="00F328CA">
        <w:t xml:space="preserve">Data </w:t>
      </w:r>
      <w:bookmarkEnd w:id="157"/>
      <w:r w:rsidR="0022246C">
        <w:t>f</w:t>
      </w:r>
      <w:r w:rsidR="00641479">
        <w:t>ramework</w:t>
      </w:r>
      <w:bookmarkEnd w:id="158"/>
    </w:p>
    <w:p w14:paraId="5323802D" w14:textId="18D189A9" w:rsidR="00E8403C" w:rsidRDefault="00D75BD3" w:rsidP="00BD6233">
      <w:r>
        <w:rPr>
          <w:noProof/>
        </w:rPr>
        <w:t xml:space="preserve">  </w:t>
      </w:r>
      <w:r>
        <w:rPr>
          <w:noProof/>
          <w:sz w:val="16"/>
          <w:szCs w:val="16"/>
        </w:rPr>
        <w:drawing>
          <wp:inline distT="0" distB="0" distL="0" distR="0" wp14:anchorId="399AD9A8" wp14:editId="3C540104">
            <wp:extent cx="7901796" cy="6256161"/>
            <wp:effectExtent l="0" t="0" r="0" b="0"/>
            <wp:docPr id="16" name="Picture 16" descr="Concentric diagram mapping key evaluation questions to data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oncentric diagram mapping key evaluation questions to data sources."/>
                    <pic:cNvPicPr/>
                  </pic:nvPicPr>
                  <pic:blipFill>
                    <a:blip r:embed="rId32"/>
                    <a:stretch>
                      <a:fillRect/>
                    </a:stretch>
                  </pic:blipFill>
                  <pic:spPr>
                    <a:xfrm>
                      <a:off x="0" y="0"/>
                      <a:ext cx="7906368" cy="6259781"/>
                    </a:xfrm>
                    <a:prstGeom prst="rect">
                      <a:avLst/>
                    </a:prstGeom>
                  </pic:spPr>
                </pic:pic>
              </a:graphicData>
            </a:graphic>
          </wp:inline>
        </w:drawing>
      </w:r>
    </w:p>
    <w:p w14:paraId="1B71800F" w14:textId="77777777" w:rsidR="00392AA2" w:rsidRDefault="00392AA2" w:rsidP="00BD6233">
      <w:pPr>
        <w:sectPr w:rsidR="00392AA2" w:rsidSect="00A900F8">
          <w:pgSz w:w="16838" w:h="11906" w:orient="landscape" w:code="9"/>
          <w:pgMar w:top="720" w:right="720" w:bottom="720" w:left="1134" w:header="0" w:footer="0" w:gutter="0"/>
          <w:cols w:space="708"/>
          <w:docGrid w:linePitch="360"/>
        </w:sectPr>
      </w:pPr>
    </w:p>
    <w:p w14:paraId="615DAE43" w14:textId="4EEEACD9" w:rsidR="00E57E12" w:rsidRDefault="00E57E12" w:rsidP="00BD6233">
      <w:pPr>
        <w:sectPr w:rsidR="00E57E12" w:rsidSect="00392AA2">
          <w:type w:val="continuous"/>
          <w:pgSz w:w="16838" w:h="11906" w:orient="landscape" w:code="9"/>
          <w:pgMar w:top="720" w:right="720" w:bottom="720" w:left="1134" w:header="0" w:footer="0" w:gutter="0"/>
          <w:cols w:space="708"/>
          <w:docGrid w:linePitch="360"/>
        </w:sectPr>
      </w:pPr>
    </w:p>
    <w:p w14:paraId="4D37ED48" w14:textId="1AD9CD02" w:rsidR="00647222" w:rsidRDefault="00724560" w:rsidP="00647222">
      <w:pPr>
        <w:pStyle w:val="Heading2"/>
      </w:pPr>
      <w:bookmarkStart w:id="159" w:name="_Toc129962155"/>
      <w:r>
        <w:lastRenderedPageBreak/>
        <w:t>9</w:t>
      </w:r>
      <w:r w:rsidR="00647222">
        <w:t>.</w:t>
      </w:r>
      <w:r w:rsidR="0053385F">
        <w:t>3</w:t>
      </w:r>
      <w:r w:rsidR="005C4812">
        <w:tab/>
      </w:r>
      <w:r w:rsidR="00647222">
        <w:t xml:space="preserve">Points Based Activation System </w:t>
      </w:r>
      <w:r w:rsidR="00580CE7">
        <w:t>a</w:t>
      </w:r>
      <w:r w:rsidR="00647222">
        <w:t>ctivi</w:t>
      </w:r>
      <w:r w:rsidR="00B41145">
        <w:t>ti</w:t>
      </w:r>
      <w:r w:rsidR="00647222">
        <w:t xml:space="preserve">es and </w:t>
      </w:r>
      <w:r w:rsidR="00580CE7">
        <w:t>p</w:t>
      </w:r>
      <w:r w:rsidR="00647222">
        <w:t xml:space="preserve">oints </w:t>
      </w:r>
      <w:r w:rsidR="00580CE7">
        <w:t>v</w:t>
      </w:r>
      <w:r w:rsidR="00647222">
        <w:t>alues</w:t>
      </w:r>
      <w:bookmarkEnd w:id="159"/>
    </w:p>
    <w:p w14:paraId="24F00ECB" w14:textId="21727E81" w:rsidR="00822EDD" w:rsidRDefault="00E8403C" w:rsidP="004F7C05">
      <w:pPr>
        <w:pStyle w:val="Captiontable"/>
      </w:pPr>
      <w:r>
        <w:t xml:space="preserve">Table </w:t>
      </w:r>
      <w:bookmarkStart w:id="160" w:name="table92"/>
      <w:r w:rsidR="008E016C">
        <w:t>9</w:t>
      </w:r>
      <w:r>
        <w:t>.2</w:t>
      </w:r>
      <w:bookmarkEnd w:id="160"/>
      <w:r>
        <w:t xml:space="preserve"> PBAS</w:t>
      </w:r>
      <w:r w:rsidR="00056F98">
        <w:t xml:space="preserve"> </w:t>
      </w:r>
      <w:r w:rsidR="00580CE7">
        <w:t>a</w:t>
      </w:r>
      <w:r w:rsidR="00056F98">
        <w:t xml:space="preserve">ctivities and </w:t>
      </w:r>
      <w:r w:rsidR="00580CE7">
        <w:t>p</w:t>
      </w:r>
      <w:r w:rsidR="00056F98">
        <w:t xml:space="preserve">oints </w:t>
      </w:r>
      <w:r w:rsidR="00580CE7">
        <w:t>v</w:t>
      </w:r>
      <w:r w:rsidR="00056F98">
        <w:t>alue</w:t>
      </w:r>
    </w:p>
    <w:tbl>
      <w:tblPr>
        <w:tblStyle w:val="TableGrid"/>
        <w:tblW w:w="10060" w:type="dxa"/>
        <w:tblInd w:w="-431" w:type="dxa"/>
        <w:tblLayout w:type="fixed"/>
        <w:tblLook w:val="04A0" w:firstRow="1" w:lastRow="0" w:firstColumn="1" w:lastColumn="0" w:noHBand="0" w:noVBand="1"/>
      </w:tblPr>
      <w:tblGrid>
        <w:gridCol w:w="6516"/>
        <w:gridCol w:w="3544"/>
      </w:tblGrid>
      <w:tr w:rsidR="00470FA6" w:rsidRPr="0048653F" w14:paraId="23276A76" w14:textId="77777777" w:rsidTr="00392AA2">
        <w:trPr>
          <w:cantSplit/>
          <w:tblHeader/>
        </w:trPr>
        <w:tc>
          <w:tcPr>
            <w:tcW w:w="6516" w:type="dxa"/>
            <w:tcBorders>
              <w:bottom w:val="nil"/>
            </w:tcBorders>
            <w:shd w:val="clear" w:color="auto" w:fill="404246"/>
          </w:tcPr>
          <w:p w14:paraId="4DC9CF66" w14:textId="4A904D33" w:rsidR="00470FA6" w:rsidRPr="004F7C05" w:rsidRDefault="00470FA6" w:rsidP="004F7C05">
            <w:pPr>
              <w:rPr>
                <w:b/>
                <w:color w:val="FFFFFF" w:themeColor="background1"/>
                <w:sz w:val="20"/>
                <w:szCs w:val="20"/>
              </w:rPr>
            </w:pPr>
            <w:r w:rsidRPr="004F7C05">
              <w:rPr>
                <w:b/>
                <w:color w:val="FFFFFF" w:themeColor="background1"/>
                <w:sz w:val="20"/>
                <w:szCs w:val="20"/>
              </w:rPr>
              <w:t xml:space="preserve">Tasks and activities </w:t>
            </w:r>
          </w:p>
        </w:tc>
        <w:tc>
          <w:tcPr>
            <w:tcW w:w="3544" w:type="dxa"/>
            <w:tcBorders>
              <w:bottom w:val="nil"/>
            </w:tcBorders>
            <w:shd w:val="clear" w:color="auto" w:fill="404246"/>
          </w:tcPr>
          <w:p w14:paraId="52265212" w14:textId="232559B0" w:rsidR="00470FA6" w:rsidRPr="004F7C05" w:rsidRDefault="00470FA6" w:rsidP="004F7C05">
            <w:pPr>
              <w:rPr>
                <w:b/>
                <w:color w:val="FFFFFF" w:themeColor="background1"/>
                <w:sz w:val="20"/>
                <w:szCs w:val="20"/>
              </w:rPr>
            </w:pPr>
            <w:r w:rsidRPr="004F7C05">
              <w:rPr>
                <w:b/>
                <w:color w:val="FFFFFF" w:themeColor="background1"/>
                <w:sz w:val="20"/>
                <w:szCs w:val="20"/>
              </w:rPr>
              <w:t>Points value</w:t>
            </w:r>
          </w:p>
        </w:tc>
      </w:tr>
      <w:tr w:rsidR="00470FA6" w:rsidRPr="0048653F" w14:paraId="6E3233CE" w14:textId="77777777" w:rsidTr="00392AA2">
        <w:tc>
          <w:tcPr>
            <w:tcW w:w="6516" w:type="dxa"/>
            <w:tcBorders>
              <w:top w:val="nil"/>
              <w:left w:val="nil"/>
              <w:bottom w:val="nil"/>
              <w:right w:val="nil"/>
            </w:tcBorders>
          </w:tcPr>
          <w:p w14:paraId="4392D6BB" w14:textId="2ECD4C7C" w:rsidR="00470FA6" w:rsidRPr="0048653F" w:rsidRDefault="00470FA6" w:rsidP="00470FA6">
            <w:r w:rsidRPr="001A5F13">
              <w:rPr>
                <w:sz w:val="20"/>
                <w:szCs w:val="20"/>
              </w:rPr>
              <w:t>Completing a job application (job search</w:t>
            </w:r>
            <w:r>
              <w:rPr>
                <w:sz w:val="20"/>
                <w:szCs w:val="20"/>
              </w:rPr>
              <w:t>)</w:t>
            </w:r>
          </w:p>
        </w:tc>
        <w:tc>
          <w:tcPr>
            <w:tcW w:w="3544" w:type="dxa"/>
            <w:tcBorders>
              <w:top w:val="nil"/>
              <w:left w:val="nil"/>
              <w:bottom w:val="nil"/>
              <w:right w:val="nil"/>
            </w:tcBorders>
          </w:tcPr>
          <w:p w14:paraId="2C3451C8" w14:textId="14FC03B2" w:rsidR="00470FA6" w:rsidRPr="0048653F" w:rsidRDefault="00470FA6" w:rsidP="00470FA6">
            <w:r w:rsidRPr="001A5F13">
              <w:rPr>
                <w:sz w:val="20"/>
                <w:szCs w:val="20"/>
              </w:rPr>
              <w:t>5 points</w:t>
            </w:r>
          </w:p>
        </w:tc>
      </w:tr>
      <w:tr w:rsidR="00470FA6" w:rsidRPr="0048653F" w14:paraId="7FEA0249" w14:textId="77777777" w:rsidTr="00392AA2">
        <w:tc>
          <w:tcPr>
            <w:tcW w:w="6516" w:type="dxa"/>
            <w:tcBorders>
              <w:top w:val="nil"/>
              <w:left w:val="nil"/>
              <w:bottom w:val="nil"/>
              <w:right w:val="nil"/>
            </w:tcBorders>
            <w:shd w:val="clear" w:color="auto" w:fill="E5E5E5"/>
          </w:tcPr>
          <w:p w14:paraId="05F59132" w14:textId="2326848E" w:rsidR="00470FA6" w:rsidRPr="0048653F" w:rsidRDefault="00470FA6" w:rsidP="00470FA6">
            <w:r w:rsidRPr="001A5F13">
              <w:rPr>
                <w:sz w:val="20"/>
                <w:szCs w:val="20"/>
              </w:rPr>
              <w:t>Creating and updating the profile</w:t>
            </w:r>
          </w:p>
        </w:tc>
        <w:tc>
          <w:tcPr>
            <w:tcW w:w="3544" w:type="dxa"/>
            <w:tcBorders>
              <w:top w:val="nil"/>
              <w:left w:val="nil"/>
              <w:bottom w:val="nil"/>
              <w:right w:val="nil"/>
            </w:tcBorders>
            <w:shd w:val="clear" w:color="auto" w:fill="E5E5E5"/>
          </w:tcPr>
          <w:p w14:paraId="181BDC95" w14:textId="17B7FA9A" w:rsidR="00470FA6" w:rsidRPr="0048653F" w:rsidRDefault="00470FA6" w:rsidP="00470FA6">
            <w:r w:rsidRPr="001A5F13">
              <w:rPr>
                <w:sz w:val="20"/>
                <w:szCs w:val="20"/>
              </w:rPr>
              <w:t>5 points (maximum of 5 points per month</w:t>
            </w:r>
            <w:r>
              <w:rPr>
                <w:sz w:val="20"/>
                <w:szCs w:val="20"/>
              </w:rPr>
              <w:t>)</w:t>
            </w:r>
          </w:p>
        </w:tc>
      </w:tr>
      <w:tr w:rsidR="00470FA6" w:rsidRPr="0048653F" w14:paraId="67E94558" w14:textId="77777777" w:rsidTr="00392AA2">
        <w:tc>
          <w:tcPr>
            <w:tcW w:w="6516" w:type="dxa"/>
            <w:tcBorders>
              <w:top w:val="nil"/>
              <w:left w:val="nil"/>
              <w:bottom w:val="nil"/>
              <w:right w:val="nil"/>
            </w:tcBorders>
          </w:tcPr>
          <w:p w14:paraId="32EC534B" w14:textId="2351BDC1" w:rsidR="00470FA6" w:rsidRPr="0048653F" w:rsidRDefault="00470FA6" w:rsidP="00470FA6">
            <w:r w:rsidRPr="001A5F13">
              <w:rPr>
                <w:sz w:val="20"/>
                <w:szCs w:val="20"/>
              </w:rPr>
              <w:t>Online learning modules</w:t>
            </w:r>
            <w:r w:rsidRPr="00751C5B">
              <w:rPr>
                <w:sz w:val="20"/>
                <w:szCs w:val="20"/>
                <w:vertAlign w:val="superscript"/>
              </w:rPr>
              <w:t>2</w:t>
            </w:r>
            <w:r w:rsidRPr="001A5F13">
              <w:rPr>
                <w:sz w:val="20"/>
                <w:szCs w:val="20"/>
              </w:rPr>
              <w:t xml:space="preserve"> (</w:t>
            </w:r>
            <w:r w:rsidR="00352811">
              <w:rPr>
                <w:sz w:val="20"/>
                <w:szCs w:val="20"/>
              </w:rPr>
              <w:t>s</w:t>
            </w:r>
            <w:r w:rsidRPr="001A5F13">
              <w:rPr>
                <w:sz w:val="20"/>
                <w:szCs w:val="20"/>
              </w:rPr>
              <w:t>hort online modules to support r</w:t>
            </w:r>
            <w:r w:rsidR="00352811">
              <w:rPr>
                <w:rFonts w:cstheme="minorHAnsi"/>
                <w:sz w:val="20"/>
                <w:szCs w:val="20"/>
              </w:rPr>
              <w:t>é</w:t>
            </w:r>
            <w:r w:rsidRPr="001A5F13">
              <w:rPr>
                <w:sz w:val="20"/>
                <w:szCs w:val="20"/>
              </w:rPr>
              <w:t>sum</w:t>
            </w:r>
            <w:r w:rsidR="00352811">
              <w:rPr>
                <w:rFonts w:cstheme="minorHAnsi"/>
                <w:sz w:val="20"/>
                <w:szCs w:val="20"/>
              </w:rPr>
              <w:t>é</w:t>
            </w:r>
            <w:r w:rsidRPr="001A5F13">
              <w:rPr>
                <w:sz w:val="20"/>
                <w:szCs w:val="20"/>
              </w:rPr>
              <w:t xml:space="preserve"> writing, tailoring job applications, getting work experience)</w:t>
            </w:r>
          </w:p>
        </w:tc>
        <w:tc>
          <w:tcPr>
            <w:tcW w:w="3544" w:type="dxa"/>
            <w:tcBorders>
              <w:top w:val="nil"/>
              <w:left w:val="nil"/>
              <w:bottom w:val="nil"/>
              <w:right w:val="nil"/>
            </w:tcBorders>
          </w:tcPr>
          <w:p w14:paraId="2F443D1D" w14:textId="4409C399" w:rsidR="00470FA6" w:rsidRPr="0048653F" w:rsidRDefault="00470FA6" w:rsidP="00470FA6">
            <w:r w:rsidRPr="001A5F13">
              <w:rPr>
                <w:sz w:val="20"/>
                <w:szCs w:val="20"/>
              </w:rPr>
              <w:t>5 points (maximum of 5 points per month)</w:t>
            </w:r>
          </w:p>
        </w:tc>
      </w:tr>
      <w:tr w:rsidR="00470FA6" w:rsidRPr="0048653F" w14:paraId="3395A047" w14:textId="77777777" w:rsidTr="00392AA2">
        <w:tc>
          <w:tcPr>
            <w:tcW w:w="6516" w:type="dxa"/>
            <w:tcBorders>
              <w:top w:val="nil"/>
              <w:left w:val="nil"/>
              <w:bottom w:val="nil"/>
              <w:right w:val="nil"/>
            </w:tcBorders>
            <w:shd w:val="clear" w:color="auto" w:fill="E5E5E5"/>
          </w:tcPr>
          <w:p w14:paraId="339AE8F0" w14:textId="45A1A623" w:rsidR="00470FA6" w:rsidRPr="0048653F" w:rsidRDefault="00470FA6" w:rsidP="00470FA6">
            <w:r w:rsidRPr="001A5F13">
              <w:rPr>
                <w:sz w:val="20"/>
                <w:szCs w:val="20"/>
              </w:rPr>
              <w:t>Paid work</w:t>
            </w:r>
          </w:p>
        </w:tc>
        <w:tc>
          <w:tcPr>
            <w:tcW w:w="3544" w:type="dxa"/>
            <w:tcBorders>
              <w:top w:val="nil"/>
              <w:left w:val="nil"/>
              <w:bottom w:val="nil"/>
              <w:right w:val="nil"/>
            </w:tcBorders>
            <w:shd w:val="clear" w:color="auto" w:fill="E5E5E5"/>
          </w:tcPr>
          <w:p w14:paraId="58E71175" w14:textId="656F7995" w:rsidR="00470FA6" w:rsidRPr="0048653F" w:rsidRDefault="00470FA6" w:rsidP="00470FA6">
            <w:r w:rsidRPr="001A5F13">
              <w:rPr>
                <w:sz w:val="20"/>
                <w:szCs w:val="20"/>
              </w:rPr>
              <w:t>5 points for 5 hours (rounded up)</w:t>
            </w:r>
          </w:p>
        </w:tc>
      </w:tr>
      <w:tr w:rsidR="00470FA6" w:rsidRPr="0048653F" w14:paraId="1B18DEF0" w14:textId="77777777" w:rsidTr="00392AA2">
        <w:tc>
          <w:tcPr>
            <w:tcW w:w="6516" w:type="dxa"/>
            <w:tcBorders>
              <w:top w:val="nil"/>
              <w:left w:val="nil"/>
              <w:bottom w:val="nil"/>
              <w:right w:val="nil"/>
            </w:tcBorders>
          </w:tcPr>
          <w:p w14:paraId="45E78C42" w14:textId="11E9534F" w:rsidR="00470FA6" w:rsidRPr="0048653F" w:rsidRDefault="00470FA6" w:rsidP="00470FA6">
            <w:r>
              <w:rPr>
                <w:sz w:val="20"/>
                <w:szCs w:val="20"/>
              </w:rPr>
              <w:t>Individual</w:t>
            </w:r>
            <w:r w:rsidR="006D3D89">
              <w:rPr>
                <w:sz w:val="20"/>
                <w:szCs w:val="20"/>
              </w:rPr>
              <w:t>-</w:t>
            </w:r>
            <w:r w:rsidRPr="001A5F13">
              <w:rPr>
                <w:sz w:val="20"/>
                <w:szCs w:val="20"/>
              </w:rPr>
              <w:t>sourced voluntary work (</w:t>
            </w:r>
            <w:r>
              <w:rPr>
                <w:sz w:val="20"/>
                <w:szCs w:val="20"/>
              </w:rPr>
              <w:t>e.g.</w:t>
            </w:r>
            <w:r w:rsidRPr="001A5F13">
              <w:rPr>
                <w:sz w:val="20"/>
                <w:szCs w:val="20"/>
              </w:rPr>
              <w:t>, fire reserves, school canteen)</w:t>
            </w:r>
          </w:p>
        </w:tc>
        <w:tc>
          <w:tcPr>
            <w:tcW w:w="3544" w:type="dxa"/>
            <w:tcBorders>
              <w:top w:val="nil"/>
              <w:left w:val="nil"/>
              <w:bottom w:val="nil"/>
              <w:right w:val="nil"/>
            </w:tcBorders>
          </w:tcPr>
          <w:p w14:paraId="5EFC9624" w14:textId="6CD1F898" w:rsidR="00470FA6" w:rsidRPr="0048653F" w:rsidRDefault="00470FA6" w:rsidP="00470FA6">
            <w:r w:rsidRPr="001A5F13">
              <w:rPr>
                <w:sz w:val="20"/>
                <w:szCs w:val="20"/>
              </w:rPr>
              <w:t>5 points for 5 hours (maximum of 10 points per month)</w:t>
            </w:r>
          </w:p>
        </w:tc>
      </w:tr>
      <w:tr w:rsidR="00470FA6" w:rsidRPr="0048653F" w14:paraId="7DCE67A9" w14:textId="77777777" w:rsidTr="00392AA2">
        <w:tc>
          <w:tcPr>
            <w:tcW w:w="6516" w:type="dxa"/>
            <w:tcBorders>
              <w:top w:val="nil"/>
              <w:left w:val="nil"/>
              <w:bottom w:val="nil"/>
              <w:right w:val="nil"/>
            </w:tcBorders>
            <w:shd w:val="pct12" w:color="auto" w:fill="auto"/>
          </w:tcPr>
          <w:p w14:paraId="021704E1" w14:textId="4E3ABFE0" w:rsidR="00470FA6" w:rsidRPr="0048653F" w:rsidRDefault="00470FA6" w:rsidP="00470FA6">
            <w:r w:rsidRPr="001A5F13">
              <w:rPr>
                <w:sz w:val="20"/>
                <w:szCs w:val="20"/>
              </w:rPr>
              <w:t>Driver’s licence hours</w:t>
            </w:r>
          </w:p>
        </w:tc>
        <w:tc>
          <w:tcPr>
            <w:tcW w:w="3544" w:type="dxa"/>
            <w:tcBorders>
              <w:top w:val="nil"/>
              <w:left w:val="nil"/>
              <w:bottom w:val="nil"/>
              <w:right w:val="nil"/>
            </w:tcBorders>
            <w:shd w:val="pct12" w:color="auto" w:fill="auto"/>
          </w:tcPr>
          <w:p w14:paraId="4822E595" w14:textId="3EDFE5E4" w:rsidR="00470FA6" w:rsidRPr="0048653F" w:rsidRDefault="00470FA6" w:rsidP="00470FA6">
            <w:r w:rsidRPr="001A5F13">
              <w:rPr>
                <w:sz w:val="20"/>
                <w:szCs w:val="20"/>
              </w:rPr>
              <w:t>10 points for 5 hours (rounded up)</w:t>
            </w:r>
          </w:p>
        </w:tc>
      </w:tr>
      <w:tr w:rsidR="00470FA6" w:rsidRPr="0048653F" w14:paraId="28D70A59" w14:textId="77777777" w:rsidTr="00392AA2">
        <w:tc>
          <w:tcPr>
            <w:tcW w:w="6516" w:type="dxa"/>
            <w:tcBorders>
              <w:top w:val="nil"/>
              <w:left w:val="nil"/>
              <w:bottom w:val="nil"/>
              <w:right w:val="nil"/>
            </w:tcBorders>
          </w:tcPr>
          <w:p w14:paraId="726BA9C4" w14:textId="3F2DA809" w:rsidR="00470FA6" w:rsidRPr="0048653F" w:rsidRDefault="00470FA6" w:rsidP="00470FA6">
            <w:r w:rsidRPr="001A5F13">
              <w:rPr>
                <w:sz w:val="20"/>
                <w:szCs w:val="20"/>
              </w:rPr>
              <w:t>Counselling</w:t>
            </w:r>
            <w:r w:rsidRPr="00751C5B">
              <w:rPr>
                <w:sz w:val="20"/>
                <w:szCs w:val="20"/>
                <w:vertAlign w:val="superscript"/>
              </w:rPr>
              <w:t>1</w:t>
            </w:r>
          </w:p>
        </w:tc>
        <w:tc>
          <w:tcPr>
            <w:tcW w:w="3544" w:type="dxa"/>
            <w:tcBorders>
              <w:top w:val="nil"/>
              <w:left w:val="nil"/>
              <w:bottom w:val="nil"/>
              <w:right w:val="nil"/>
            </w:tcBorders>
          </w:tcPr>
          <w:p w14:paraId="275CA949" w14:textId="7BBFC681" w:rsidR="00470FA6" w:rsidRPr="0048653F" w:rsidRDefault="00470FA6" w:rsidP="00470FA6">
            <w:r w:rsidRPr="001A5F13">
              <w:rPr>
                <w:sz w:val="20"/>
                <w:szCs w:val="20"/>
              </w:rPr>
              <w:t>15 points (with flexibility to increase)</w:t>
            </w:r>
          </w:p>
        </w:tc>
      </w:tr>
      <w:tr w:rsidR="00470FA6" w:rsidRPr="0048653F" w14:paraId="3AF2443B" w14:textId="77777777" w:rsidTr="00392AA2">
        <w:tc>
          <w:tcPr>
            <w:tcW w:w="6516" w:type="dxa"/>
            <w:tcBorders>
              <w:top w:val="nil"/>
              <w:left w:val="nil"/>
              <w:bottom w:val="nil"/>
              <w:right w:val="nil"/>
            </w:tcBorders>
            <w:shd w:val="pct12" w:color="auto" w:fill="auto"/>
          </w:tcPr>
          <w:p w14:paraId="5CB4ADFB" w14:textId="55942CCC" w:rsidR="00470FA6" w:rsidRPr="0048653F" w:rsidRDefault="00470FA6" w:rsidP="00470FA6">
            <w:r w:rsidRPr="001A5F13">
              <w:rPr>
                <w:sz w:val="20"/>
                <w:szCs w:val="20"/>
              </w:rPr>
              <w:t>Drug and alcohol rehabilitation and/or interventions</w:t>
            </w:r>
            <w:r w:rsidRPr="00751C5B">
              <w:rPr>
                <w:sz w:val="20"/>
                <w:szCs w:val="20"/>
                <w:vertAlign w:val="superscript"/>
              </w:rPr>
              <w:t>1</w:t>
            </w:r>
          </w:p>
        </w:tc>
        <w:tc>
          <w:tcPr>
            <w:tcW w:w="3544" w:type="dxa"/>
            <w:tcBorders>
              <w:top w:val="nil"/>
              <w:left w:val="nil"/>
              <w:bottom w:val="nil"/>
              <w:right w:val="nil"/>
            </w:tcBorders>
            <w:shd w:val="pct12" w:color="auto" w:fill="auto"/>
          </w:tcPr>
          <w:p w14:paraId="1A835220" w14:textId="39EDA334" w:rsidR="00470FA6" w:rsidRPr="0048653F" w:rsidRDefault="00470FA6" w:rsidP="00470FA6">
            <w:r w:rsidRPr="001A5F13">
              <w:rPr>
                <w:sz w:val="20"/>
                <w:szCs w:val="20"/>
              </w:rPr>
              <w:t>15 points (with flexibility to increase)</w:t>
            </w:r>
          </w:p>
        </w:tc>
      </w:tr>
      <w:tr w:rsidR="00470FA6" w:rsidRPr="0048653F" w14:paraId="68129BED" w14:textId="77777777" w:rsidTr="00392AA2">
        <w:tc>
          <w:tcPr>
            <w:tcW w:w="6516" w:type="dxa"/>
            <w:tcBorders>
              <w:top w:val="nil"/>
              <w:left w:val="nil"/>
              <w:bottom w:val="nil"/>
              <w:right w:val="nil"/>
            </w:tcBorders>
          </w:tcPr>
          <w:p w14:paraId="7B306485" w14:textId="30876B8C" w:rsidR="00470FA6" w:rsidRPr="0048653F" w:rsidRDefault="00470FA6" w:rsidP="00470FA6">
            <w:r w:rsidRPr="001A5F13">
              <w:rPr>
                <w:sz w:val="20"/>
                <w:szCs w:val="20"/>
              </w:rPr>
              <w:t>Non-vocational assistance</w:t>
            </w:r>
            <w:r w:rsidRPr="00751C5B">
              <w:rPr>
                <w:sz w:val="20"/>
                <w:szCs w:val="20"/>
                <w:vertAlign w:val="superscript"/>
              </w:rPr>
              <w:t>1</w:t>
            </w:r>
            <w:r w:rsidRPr="001A5F13">
              <w:rPr>
                <w:sz w:val="20"/>
                <w:szCs w:val="20"/>
              </w:rPr>
              <w:t xml:space="preserve"> (</w:t>
            </w:r>
            <w:r>
              <w:rPr>
                <w:sz w:val="20"/>
                <w:szCs w:val="20"/>
              </w:rPr>
              <w:t>e.g.</w:t>
            </w:r>
            <w:r w:rsidRPr="001A5F13">
              <w:rPr>
                <w:sz w:val="20"/>
                <w:szCs w:val="20"/>
              </w:rPr>
              <w:t>, cultural services, personal development courses)</w:t>
            </w:r>
          </w:p>
        </w:tc>
        <w:tc>
          <w:tcPr>
            <w:tcW w:w="3544" w:type="dxa"/>
            <w:tcBorders>
              <w:top w:val="nil"/>
              <w:left w:val="nil"/>
              <w:bottom w:val="nil"/>
              <w:right w:val="nil"/>
            </w:tcBorders>
          </w:tcPr>
          <w:p w14:paraId="0A8D4166" w14:textId="0B6B0C6E" w:rsidR="00470FA6" w:rsidRPr="0048653F" w:rsidRDefault="00470FA6" w:rsidP="00470FA6">
            <w:r w:rsidRPr="001A5F13">
              <w:rPr>
                <w:sz w:val="20"/>
                <w:szCs w:val="20"/>
              </w:rPr>
              <w:t>15 points (with flexibility to increase)</w:t>
            </w:r>
          </w:p>
        </w:tc>
      </w:tr>
      <w:tr w:rsidR="00470FA6" w:rsidRPr="0048653F" w14:paraId="479389B7" w14:textId="77777777" w:rsidTr="00392AA2">
        <w:tc>
          <w:tcPr>
            <w:tcW w:w="6516" w:type="dxa"/>
            <w:tcBorders>
              <w:top w:val="nil"/>
              <w:left w:val="nil"/>
              <w:bottom w:val="nil"/>
              <w:right w:val="nil"/>
            </w:tcBorders>
            <w:shd w:val="pct12" w:color="auto" w:fill="auto"/>
          </w:tcPr>
          <w:p w14:paraId="3606D67D" w14:textId="41A02514" w:rsidR="00470FA6" w:rsidRPr="0048653F" w:rsidRDefault="00470FA6" w:rsidP="00470FA6">
            <w:r w:rsidRPr="001A5F13">
              <w:rPr>
                <w:sz w:val="20"/>
                <w:szCs w:val="20"/>
              </w:rPr>
              <w:t>Provider workshops/</w:t>
            </w:r>
            <w:r w:rsidR="006D3D89">
              <w:rPr>
                <w:sz w:val="20"/>
                <w:szCs w:val="20"/>
              </w:rPr>
              <w:t>i</w:t>
            </w:r>
            <w:r w:rsidRPr="001A5F13">
              <w:rPr>
                <w:sz w:val="20"/>
                <w:szCs w:val="20"/>
              </w:rPr>
              <w:t>nformal activities</w:t>
            </w:r>
            <w:r w:rsidRPr="00751C5B">
              <w:rPr>
                <w:sz w:val="20"/>
                <w:szCs w:val="20"/>
                <w:vertAlign w:val="superscript"/>
              </w:rPr>
              <w:t>1</w:t>
            </w:r>
            <w:r w:rsidRPr="001A5F13">
              <w:rPr>
                <w:sz w:val="20"/>
                <w:szCs w:val="20"/>
              </w:rPr>
              <w:t xml:space="preserve"> (</w:t>
            </w:r>
            <w:r>
              <w:rPr>
                <w:sz w:val="20"/>
                <w:szCs w:val="20"/>
              </w:rPr>
              <w:t>e.g.</w:t>
            </w:r>
            <w:r w:rsidRPr="001A5F13">
              <w:rPr>
                <w:sz w:val="20"/>
                <w:szCs w:val="20"/>
              </w:rPr>
              <w:t>, work preparation activities</w:t>
            </w:r>
            <w:r w:rsidR="006D3D89">
              <w:rPr>
                <w:sz w:val="20"/>
                <w:szCs w:val="20"/>
              </w:rPr>
              <w:t xml:space="preserve">, </w:t>
            </w:r>
            <w:r w:rsidRPr="001A5F13">
              <w:rPr>
                <w:sz w:val="20"/>
                <w:szCs w:val="20"/>
              </w:rPr>
              <w:t>job clubs)</w:t>
            </w:r>
          </w:p>
        </w:tc>
        <w:tc>
          <w:tcPr>
            <w:tcW w:w="3544" w:type="dxa"/>
            <w:tcBorders>
              <w:top w:val="nil"/>
              <w:left w:val="nil"/>
              <w:bottom w:val="nil"/>
              <w:right w:val="nil"/>
            </w:tcBorders>
            <w:shd w:val="pct12" w:color="auto" w:fill="auto"/>
          </w:tcPr>
          <w:p w14:paraId="3F5F56D9" w14:textId="3B976500" w:rsidR="00470FA6" w:rsidRPr="0048653F" w:rsidRDefault="00470FA6" w:rsidP="00470FA6">
            <w:r w:rsidRPr="001A5F13">
              <w:rPr>
                <w:sz w:val="20"/>
                <w:szCs w:val="20"/>
              </w:rPr>
              <w:t>15 points (with flexibility to increase)</w:t>
            </w:r>
          </w:p>
        </w:tc>
      </w:tr>
      <w:tr w:rsidR="00470FA6" w:rsidRPr="0048653F" w14:paraId="772CCC7C" w14:textId="77777777" w:rsidTr="00392AA2">
        <w:tc>
          <w:tcPr>
            <w:tcW w:w="6516" w:type="dxa"/>
            <w:tcBorders>
              <w:top w:val="nil"/>
              <w:left w:val="nil"/>
              <w:bottom w:val="nil"/>
              <w:right w:val="nil"/>
            </w:tcBorders>
          </w:tcPr>
          <w:p w14:paraId="78A28B77" w14:textId="2864307B" w:rsidR="00470FA6" w:rsidRPr="0048653F" w:rsidRDefault="00470FA6" w:rsidP="00470FA6">
            <w:r w:rsidRPr="001A5F13">
              <w:rPr>
                <w:sz w:val="20"/>
                <w:szCs w:val="20"/>
              </w:rPr>
              <w:t>Self</w:t>
            </w:r>
            <w:r w:rsidR="006D3D89">
              <w:rPr>
                <w:sz w:val="20"/>
                <w:szCs w:val="20"/>
              </w:rPr>
              <w:t>-</w:t>
            </w:r>
            <w:r w:rsidRPr="001A5F13">
              <w:rPr>
                <w:sz w:val="20"/>
                <w:szCs w:val="20"/>
              </w:rPr>
              <w:t>help and support groups</w:t>
            </w:r>
            <w:r w:rsidRPr="00751C5B">
              <w:rPr>
                <w:sz w:val="20"/>
                <w:szCs w:val="20"/>
                <w:vertAlign w:val="superscript"/>
              </w:rPr>
              <w:t>1</w:t>
            </w:r>
          </w:p>
        </w:tc>
        <w:tc>
          <w:tcPr>
            <w:tcW w:w="3544" w:type="dxa"/>
            <w:tcBorders>
              <w:top w:val="nil"/>
              <w:left w:val="nil"/>
              <w:bottom w:val="nil"/>
              <w:right w:val="nil"/>
            </w:tcBorders>
          </w:tcPr>
          <w:p w14:paraId="0ECD5B1B" w14:textId="79EED100" w:rsidR="00470FA6" w:rsidRPr="0048653F" w:rsidRDefault="00470FA6" w:rsidP="00470FA6">
            <w:r w:rsidRPr="001A5F13">
              <w:rPr>
                <w:sz w:val="20"/>
                <w:szCs w:val="20"/>
              </w:rPr>
              <w:t>15 points (with flexibility to increase)</w:t>
            </w:r>
          </w:p>
        </w:tc>
      </w:tr>
      <w:tr w:rsidR="00470FA6" w:rsidRPr="0048653F" w14:paraId="4E3F85E6" w14:textId="77777777" w:rsidTr="00392AA2">
        <w:tc>
          <w:tcPr>
            <w:tcW w:w="6516" w:type="dxa"/>
            <w:tcBorders>
              <w:top w:val="nil"/>
              <w:left w:val="nil"/>
              <w:bottom w:val="nil"/>
              <w:right w:val="nil"/>
            </w:tcBorders>
            <w:shd w:val="pct12" w:color="auto" w:fill="auto"/>
          </w:tcPr>
          <w:p w14:paraId="0CAD9B4C" w14:textId="59D4F1FF" w:rsidR="00470FA6" w:rsidRPr="0048653F" w:rsidRDefault="00470FA6" w:rsidP="00470FA6">
            <w:r w:rsidRPr="001A5F13">
              <w:rPr>
                <w:sz w:val="20"/>
                <w:szCs w:val="20"/>
              </w:rPr>
              <w:t>Defence Force Reserves</w:t>
            </w:r>
          </w:p>
        </w:tc>
        <w:tc>
          <w:tcPr>
            <w:tcW w:w="3544" w:type="dxa"/>
            <w:tcBorders>
              <w:top w:val="nil"/>
              <w:left w:val="nil"/>
              <w:bottom w:val="nil"/>
              <w:right w:val="nil"/>
            </w:tcBorders>
            <w:shd w:val="pct12" w:color="auto" w:fill="auto"/>
          </w:tcPr>
          <w:p w14:paraId="7B2B7BF6" w14:textId="5954AD5C" w:rsidR="00470FA6" w:rsidRPr="0048653F" w:rsidRDefault="00470FA6" w:rsidP="00470FA6">
            <w:r w:rsidRPr="001A5F13">
              <w:rPr>
                <w:sz w:val="20"/>
                <w:szCs w:val="20"/>
              </w:rPr>
              <w:t>15 points (with flexibility to increase)</w:t>
            </w:r>
          </w:p>
        </w:tc>
      </w:tr>
      <w:tr w:rsidR="00470FA6" w:rsidRPr="0048653F" w14:paraId="6E97FC56" w14:textId="77777777" w:rsidTr="00392AA2">
        <w:tc>
          <w:tcPr>
            <w:tcW w:w="6516" w:type="dxa"/>
            <w:tcBorders>
              <w:top w:val="nil"/>
              <w:left w:val="nil"/>
              <w:bottom w:val="nil"/>
              <w:right w:val="nil"/>
            </w:tcBorders>
          </w:tcPr>
          <w:p w14:paraId="7600BA5E" w14:textId="208B8794" w:rsidR="00470FA6" w:rsidRPr="0048653F" w:rsidRDefault="00470FA6" w:rsidP="00470FA6">
            <w:r w:rsidRPr="001A5F13">
              <w:rPr>
                <w:sz w:val="20"/>
                <w:szCs w:val="20"/>
              </w:rPr>
              <w:t>Career Transition Assistance</w:t>
            </w:r>
          </w:p>
        </w:tc>
        <w:tc>
          <w:tcPr>
            <w:tcW w:w="3544" w:type="dxa"/>
            <w:tcBorders>
              <w:top w:val="nil"/>
              <w:left w:val="nil"/>
              <w:bottom w:val="nil"/>
              <w:right w:val="nil"/>
            </w:tcBorders>
          </w:tcPr>
          <w:p w14:paraId="14FAA4FB" w14:textId="23DCF47C" w:rsidR="00470FA6" w:rsidRPr="0048653F" w:rsidRDefault="00470FA6" w:rsidP="00470FA6">
            <w:r w:rsidRPr="001A5F13">
              <w:rPr>
                <w:sz w:val="20"/>
                <w:szCs w:val="20"/>
              </w:rPr>
              <w:t>15 points per week</w:t>
            </w:r>
          </w:p>
        </w:tc>
      </w:tr>
      <w:tr w:rsidR="00470FA6" w:rsidRPr="0048653F" w14:paraId="1F4C7AB8" w14:textId="77777777" w:rsidTr="00392AA2">
        <w:tc>
          <w:tcPr>
            <w:tcW w:w="6516" w:type="dxa"/>
            <w:tcBorders>
              <w:top w:val="nil"/>
              <w:left w:val="nil"/>
              <w:bottom w:val="nil"/>
              <w:right w:val="nil"/>
            </w:tcBorders>
            <w:shd w:val="pct12" w:color="auto" w:fill="auto"/>
          </w:tcPr>
          <w:p w14:paraId="57B85033" w14:textId="15901DA7" w:rsidR="00470FA6" w:rsidRPr="0048653F" w:rsidRDefault="00470FA6" w:rsidP="00470FA6">
            <w:r w:rsidRPr="001A5F13">
              <w:rPr>
                <w:sz w:val="20"/>
                <w:szCs w:val="20"/>
              </w:rPr>
              <w:t>Work</w:t>
            </w:r>
            <w:r w:rsidR="006D3D89">
              <w:rPr>
                <w:sz w:val="20"/>
                <w:szCs w:val="20"/>
              </w:rPr>
              <w:t>-</w:t>
            </w:r>
            <w:r w:rsidRPr="001A5F13">
              <w:rPr>
                <w:sz w:val="20"/>
                <w:szCs w:val="20"/>
              </w:rPr>
              <w:t>related licences and qualifications (</w:t>
            </w:r>
            <w:r>
              <w:rPr>
                <w:sz w:val="20"/>
                <w:szCs w:val="20"/>
              </w:rPr>
              <w:t>e.g.</w:t>
            </w:r>
            <w:r w:rsidRPr="001A5F13">
              <w:rPr>
                <w:sz w:val="20"/>
                <w:szCs w:val="20"/>
              </w:rPr>
              <w:t>, forklift licence</w:t>
            </w:r>
            <w:r w:rsidR="006D3D89">
              <w:rPr>
                <w:sz w:val="20"/>
                <w:szCs w:val="20"/>
              </w:rPr>
              <w:t xml:space="preserve">, </w:t>
            </w:r>
            <w:r w:rsidRPr="001A5F13">
              <w:rPr>
                <w:sz w:val="20"/>
                <w:szCs w:val="20"/>
              </w:rPr>
              <w:t>white card)</w:t>
            </w:r>
          </w:p>
        </w:tc>
        <w:tc>
          <w:tcPr>
            <w:tcW w:w="3544" w:type="dxa"/>
            <w:tcBorders>
              <w:top w:val="nil"/>
              <w:left w:val="nil"/>
              <w:bottom w:val="nil"/>
              <w:right w:val="nil"/>
            </w:tcBorders>
            <w:shd w:val="pct12" w:color="auto" w:fill="auto"/>
          </w:tcPr>
          <w:p w14:paraId="54E9902A" w14:textId="73374F86" w:rsidR="00470FA6" w:rsidRPr="0048653F" w:rsidRDefault="00470FA6" w:rsidP="00470FA6">
            <w:r w:rsidRPr="001A5F13">
              <w:rPr>
                <w:sz w:val="20"/>
                <w:szCs w:val="20"/>
              </w:rPr>
              <w:t>20 points (with flexibility to increase)</w:t>
            </w:r>
          </w:p>
        </w:tc>
      </w:tr>
      <w:tr w:rsidR="00470FA6" w:rsidRPr="0048653F" w14:paraId="551D8C4C" w14:textId="77777777" w:rsidTr="00392AA2">
        <w:tc>
          <w:tcPr>
            <w:tcW w:w="6516" w:type="dxa"/>
            <w:tcBorders>
              <w:top w:val="nil"/>
              <w:left w:val="nil"/>
              <w:bottom w:val="nil"/>
              <w:right w:val="nil"/>
            </w:tcBorders>
          </w:tcPr>
          <w:p w14:paraId="540CA80E" w14:textId="2BF2BF31" w:rsidR="00470FA6" w:rsidRPr="0048653F" w:rsidRDefault="00470FA6" w:rsidP="00470FA6">
            <w:r w:rsidRPr="001A5F13">
              <w:rPr>
                <w:sz w:val="20"/>
                <w:szCs w:val="20"/>
              </w:rPr>
              <w:t>Attending a job fair</w:t>
            </w:r>
          </w:p>
        </w:tc>
        <w:tc>
          <w:tcPr>
            <w:tcW w:w="3544" w:type="dxa"/>
            <w:tcBorders>
              <w:top w:val="nil"/>
              <w:left w:val="nil"/>
              <w:bottom w:val="nil"/>
              <w:right w:val="nil"/>
            </w:tcBorders>
          </w:tcPr>
          <w:p w14:paraId="0497F84E" w14:textId="1A9D89DA" w:rsidR="00470FA6" w:rsidRPr="0048653F" w:rsidRDefault="00470FA6" w:rsidP="00470FA6">
            <w:r w:rsidRPr="001A5F13">
              <w:rPr>
                <w:sz w:val="20"/>
                <w:szCs w:val="20"/>
              </w:rPr>
              <w:t>20 points (limited to 3 sessions per year)</w:t>
            </w:r>
          </w:p>
        </w:tc>
      </w:tr>
      <w:tr w:rsidR="00470FA6" w:rsidRPr="0048653F" w14:paraId="2A801346" w14:textId="77777777" w:rsidTr="00392AA2">
        <w:tc>
          <w:tcPr>
            <w:tcW w:w="6516" w:type="dxa"/>
            <w:tcBorders>
              <w:top w:val="nil"/>
              <w:left w:val="nil"/>
              <w:bottom w:val="nil"/>
              <w:right w:val="nil"/>
            </w:tcBorders>
            <w:shd w:val="pct12" w:color="auto" w:fill="auto"/>
          </w:tcPr>
          <w:p w14:paraId="699C0FC8" w14:textId="07DBB527" w:rsidR="00470FA6" w:rsidRPr="0048653F" w:rsidRDefault="00470FA6" w:rsidP="00470FA6">
            <w:r w:rsidRPr="001A5F13">
              <w:rPr>
                <w:sz w:val="20"/>
                <w:szCs w:val="20"/>
              </w:rPr>
              <w:t>Other government programs</w:t>
            </w:r>
            <w:r w:rsidRPr="00751C5B">
              <w:rPr>
                <w:sz w:val="20"/>
                <w:szCs w:val="20"/>
                <w:vertAlign w:val="superscript"/>
              </w:rPr>
              <w:t>1</w:t>
            </w:r>
            <w:r w:rsidRPr="001A5F13">
              <w:rPr>
                <w:sz w:val="20"/>
                <w:szCs w:val="20"/>
              </w:rPr>
              <w:t xml:space="preserve"> (</w:t>
            </w:r>
            <w:r>
              <w:rPr>
                <w:sz w:val="20"/>
                <w:szCs w:val="20"/>
              </w:rPr>
              <w:t>e.g.,</w:t>
            </w:r>
            <w:r w:rsidRPr="001A5F13">
              <w:rPr>
                <w:sz w:val="20"/>
                <w:szCs w:val="20"/>
              </w:rPr>
              <w:t xml:space="preserve"> local, state or federal government programs with an employment focus, such as the Indigenous Skills and Employment </w:t>
            </w:r>
            <w:r w:rsidR="00FB256A">
              <w:rPr>
                <w:sz w:val="20"/>
                <w:szCs w:val="20"/>
              </w:rPr>
              <w:t>P</w:t>
            </w:r>
            <w:r w:rsidRPr="001A5F13">
              <w:rPr>
                <w:sz w:val="20"/>
                <w:szCs w:val="20"/>
              </w:rPr>
              <w:t>rogram)</w:t>
            </w:r>
          </w:p>
        </w:tc>
        <w:tc>
          <w:tcPr>
            <w:tcW w:w="3544" w:type="dxa"/>
            <w:tcBorders>
              <w:top w:val="nil"/>
              <w:left w:val="nil"/>
              <w:bottom w:val="nil"/>
              <w:right w:val="nil"/>
            </w:tcBorders>
            <w:shd w:val="pct12" w:color="auto" w:fill="auto"/>
          </w:tcPr>
          <w:p w14:paraId="4305A2FC" w14:textId="77777777" w:rsidR="00470FA6" w:rsidRPr="001A5F13" w:rsidRDefault="00470FA6" w:rsidP="00470FA6">
            <w:pPr>
              <w:rPr>
                <w:sz w:val="20"/>
                <w:szCs w:val="20"/>
              </w:rPr>
            </w:pPr>
            <w:r w:rsidRPr="001A5F13">
              <w:rPr>
                <w:sz w:val="20"/>
                <w:szCs w:val="20"/>
              </w:rPr>
              <w:t xml:space="preserve">20 points per week (contact hours over 15 hours per week) </w:t>
            </w:r>
          </w:p>
          <w:p w14:paraId="23165322" w14:textId="4A4A7643" w:rsidR="00470FA6" w:rsidRPr="0048653F" w:rsidRDefault="00470FA6" w:rsidP="00470FA6">
            <w:r w:rsidRPr="001A5F13">
              <w:rPr>
                <w:sz w:val="20"/>
                <w:szCs w:val="20"/>
              </w:rPr>
              <w:t>15 points per week (contact hours up to 15 hours per week)</w:t>
            </w:r>
          </w:p>
        </w:tc>
      </w:tr>
      <w:tr w:rsidR="00470FA6" w:rsidRPr="0048653F" w14:paraId="4932418A" w14:textId="77777777" w:rsidTr="00392AA2">
        <w:tc>
          <w:tcPr>
            <w:tcW w:w="6516" w:type="dxa"/>
            <w:tcBorders>
              <w:top w:val="nil"/>
              <w:left w:val="nil"/>
              <w:bottom w:val="nil"/>
              <w:right w:val="nil"/>
            </w:tcBorders>
          </w:tcPr>
          <w:p w14:paraId="0E7028B1" w14:textId="1018A5A0" w:rsidR="00470FA6" w:rsidRPr="0048653F" w:rsidRDefault="00470FA6" w:rsidP="00470FA6">
            <w:r w:rsidRPr="00751C5B">
              <w:rPr>
                <w:sz w:val="20"/>
                <w:szCs w:val="20"/>
              </w:rPr>
              <w:t>Non-government programs</w:t>
            </w:r>
            <w:r w:rsidRPr="00751C5B">
              <w:rPr>
                <w:sz w:val="20"/>
                <w:szCs w:val="20"/>
                <w:vertAlign w:val="superscript"/>
              </w:rPr>
              <w:t>1</w:t>
            </w:r>
            <w:r w:rsidRPr="00751C5B">
              <w:rPr>
                <w:sz w:val="20"/>
                <w:szCs w:val="20"/>
              </w:rPr>
              <w:t xml:space="preserve"> (</w:t>
            </w:r>
            <w:r>
              <w:rPr>
                <w:sz w:val="20"/>
                <w:szCs w:val="20"/>
              </w:rPr>
              <w:t>e.g.</w:t>
            </w:r>
            <w:r w:rsidRPr="00751C5B">
              <w:rPr>
                <w:sz w:val="20"/>
                <w:szCs w:val="20"/>
              </w:rPr>
              <w:t xml:space="preserve">, approved </w:t>
            </w:r>
            <w:r w:rsidR="00D75BD3">
              <w:rPr>
                <w:sz w:val="20"/>
                <w:szCs w:val="20"/>
              </w:rPr>
              <w:t>not-for-profit</w:t>
            </w:r>
            <w:r w:rsidRPr="00751C5B">
              <w:rPr>
                <w:sz w:val="20"/>
                <w:szCs w:val="20"/>
              </w:rPr>
              <w:t xml:space="preserve"> organisations, work-focused programs or vocational interventions approved by the </w:t>
            </w:r>
            <w:r w:rsidR="00FB256A">
              <w:rPr>
                <w:sz w:val="20"/>
                <w:szCs w:val="20"/>
              </w:rPr>
              <w:t>department</w:t>
            </w:r>
            <w:r w:rsidRPr="00751C5B">
              <w:rPr>
                <w:sz w:val="20"/>
                <w:szCs w:val="20"/>
              </w:rPr>
              <w:t xml:space="preserve">, such as the </w:t>
            </w:r>
            <w:r w:rsidRPr="005A672D">
              <w:rPr>
                <w:sz w:val="20"/>
                <w:szCs w:val="20"/>
              </w:rPr>
              <w:t>Job Ready Program</w:t>
            </w:r>
            <w:r w:rsidRPr="00751C5B">
              <w:rPr>
                <w:sz w:val="20"/>
                <w:szCs w:val="20"/>
              </w:rPr>
              <w:t>)</w:t>
            </w:r>
          </w:p>
        </w:tc>
        <w:tc>
          <w:tcPr>
            <w:tcW w:w="3544" w:type="dxa"/>
            <w:tcBorders>
              <w:top w:val="nil"/>
              <w:left w:val="nil"/>
              <w:bottom w:val="nil"/>
              <w:right w:val="nil"/>
            </w:tcBorders>
          </w:tcPr>
          <w:p w14:paraId="302D2C3F" w14:textId="77777777" w:rsidR="00470FA6" w:rsidRPr="00751C5B" w:rsidRDefault="00470FA6" w:rsidP="00470FA6">
            <w:pPr>
              <w:rPr>
                <w:sz w:val="20"/>
                <w:szCs w:val="20"/>
              </w:rPr>
            </w:pPr>
            <w:r w:rsidRPr="00751C5B">
              <w:rPr>
                <w:sz w:val="20"/>
                <w:szCs w:val="20"/>
              </w:rPr>
              <w:t xml:space="preserve">20 points per week (contact hours over 15 hours per week) </w:t>
            </w:r>
          </w:p>
          <w:p w14:paraId="7FD5D3FB" w14:textId="5007357E" w:rsidR="00470FA6" w:rsidRPr="0048653F" w:rsidRDefault="00470FA6" w:rsidP="00470FA6">
            <w:r w:rsidRPr="00751C5B">
              <w:rPr>
                <w:sz w:val="20"/>
                <w:szCs w:val="20"/>
              </w:rPr>
              <w:t>15 points per week (contact hours up to 15 hours per week)</w:t>
            </w:r>
          </w:p>
        </w:tc>
      </w:tr>
      <w:tr w:rsidR="00470FA6" w:rsidRPr="0048653F" w14:paraId="7C216BB7" w14:textId="77777777" w:rsidTr="00392AA2">
        <w:tc>
          <w:tcPr>
            <w:tcW w:w="6516" w:type="dxa"/>
            <w:tcBorders>
              <w:top w:val="nil"/>
              <w:left w:val="nil"/>
              <w:bottom w:val="nil"/>
              <w:right w:val="nil"/>
            </w:tcBorders>
            <w:shd w:val="pct12" w:color="auto" w:fill="auto"/>
          </w:tcPr>
          <w:p w14:paraId="280920A1" w14:textId="1E933302" w:rsidR="00470FA6" w:rsidRPr="0048653F" w:rsidRDefault="00470FA6" w:rsidP="00470FA6">
            <w:r w:rsidRPr="31DDAFBC">
              <w:rPr>
                <w:sz w:val="20"/>
                <w:szCs w:val="20"/>
              </w:rPr>
              <w:t xml:space="preserve">Self-Employment Assistance Exploring Self Employment </w:t>
            </w:r>
            <w:r w:rsidR="00211418">
              <w:rPr>
                <w:sz w:val="20"/>
                <w:szCs w:val="20"/>
              </w:rPr>
              <w:t>W</w:t>
            </w:r>
            <w:r w:rsidRPr="31DDAFBC">
              <w:rPr>
                <w:sz w:val="20"/>
                <w:szCs w:val="20"/>
              </w:rPr>
              <w:t>orkshop</w:t>
            </w:r>
            <w:r w:rsidR="006C7296">
              <w:rPr>
                <w:sz w:val="20"/>
                <w:szCs w:val="20"/>
              </w:rPr>
              <w:t>s</w:t>
            </w:r>
          </w:p>
        </w:tc>
        <w:tc>
          <w:tcPr>
            <w:tcW w:w="3544" w:type="dxa"/>
            <w:tcBorders>
              <w:top w:val="nil"/>
              <w:left w:val="nil"/>
              <w:bottom w:val="nil"/>
              <w:right w:val="nil"/>
            </w:tcBorders>
            <w:shd w:val="pct12" w:color="auto" w:fill="auto"/>
          </w:tcPr>
          <w:p w14:paraId="01357DA2" w14:textId="5E45440F" w:rsidR="00470FA6" w:rsidRPr="0048653F" w:rsidRDefault="00470FA6" w:rsidP="00470FA6">
            <w:r w:rsidRPr="00751C5B">
              <w:rPr>
                <w:sz w:val="20"/>
                <w:szCs w:val="20"/>
              </w:rPr>
              <w:t>20 points per week</w:t>
            </w:r>
          </w:p>
        </w:tc>
      </w:tr>
      <w:tr w:rsidR="00470FA6" w:rsidRPr="0048653F" w14:paraId="19C78F09" w14:textId="77777777" w:rsidTr="00392AA2">
        <w:tc>
          <w:tcPr>
            <w:tcW w:w="6516" w:type="dxa"/>
            <w:tcBorders>
              <w:top w:val="nil"/>
              <w:left w:val="nil"/>
              <w:bottom w:val="nil"/>
              <w:right w:val="nil"/>
            </w:tcBorders>
          </w:tcPr>
          <w:p w14:paraId="292E50B5" w14:textId="0F1E6613" w:rsidR="00470FA6" w:rsidRPr="0048653F" w:rsidRDefault="00470FA6" w:rsidP="00470FA6">
            <w:r w:rsidRPr="00751C5B">
              <w:rPr>
                <w:sz w:val="20"/>
                <w:szCs w:val="20"/>
              </w:rPr>
              <w:lastRenderedPageBreak/>
              <w:t>Education and training</w:t>
            </w:r>
            <w:r w:rsidRPr="00751C5B">
              <w:rPr>
                <w:sz w:val="20"/>
                <w:szCs w:val="20"/>
                <w:vertAlign w:val="superscript"/>
              </w:rPr>
              <w:t>3</w:t>
            </w:r>
          </w:p>
        </w:tc>
        <w:tc>
          <w:tcPr>
            <w:tcW w:w="3544" w:type="dxa"/>
            <w:tcBorders>
              <w:top w:val="nil"/>
              <w:left w:val="nil"/>
              <w:bottom w:val="nil"/>
              <w:right w:val="nil"/>
            </w:tcBorders>
          </w:tcPr>
          <w:p w14:paraId="137863AF" w14:textId="77777777" w:rsidR="00470FA6" w:rsidRPr="00751C5B" w:rsidRDefault="00470FA6" w:rsidP="00470FA6">
            <w:pPr>
              <w:rPr>
                <w:sz w:val="20"/>
                <w:szCs w:val="20"/>
              </w:rPr>
            </w:pPr>
            <w:r w:rsidRPr="00751C5B">
              <w:rPr>
                <w:sz w:val="20"/>
                <w:szCs w:val="20"/>
              </w:rPr>
              <w:t xml:space="preserve">20 points per week (contact hours over 15 hours per week) </w:t>
            </w:r>
          </w:p>
          <w:p w14:paraId="70DAED1E" w14:textId="0C94EAB9" w:rsidR="00470FA6" w:rsidRPr="0048653F" w:rsidRDefault="00470FA6" w:rsidP="00470FA6">
            <w:r w:rsidRPr="00751C5B">
              <w:rPr>
                <w:sz w:val="20"/>
                <w:szCs w:val="20"/>
              </w:rPr>
              <w:t>15 points per week (contact hours up to 15 hours per week)</w:t>
            </w:r>
          </w:p>
        </w:tc>
      </w:tr>
      <w:tr w:rsidR="00470FA6" w:rsidRPr="0048653F" w14:paraId="4E8C54EB" w14:textId="77777777" w:rsidTr="00392AA2">
        <w:tc>
          <w:tcPr>
            <w:tcW w:w="6516" w:type="dxa"/>
            <w:tcBorders>
              <w:top w:val="nil"/>
              <w:left w:val="nil"/>
              <w:bottom w:val="nil"/>
              <w:right w:val="nil"/>
            </w:tcBorders>
            <w:shd w:val="pct12" w:color="auto" w:fill="auto"/>
          </w:tcPr>
          <w:p w14:paraId="3B1E81BF" w14:textId="47FD6CE2" w:rsidR="00470FA6" w:rsidRPr="0048653F" w:rsidRDefault="00470FA6" w:rsidP="00470FA6">
            <w:r w:rsidRPr="00751C5B">
              <w:rPr>
                <w:sz w:val="20"/>
                <w:szCs w:val="20"/>
              </w:rPr>
              <w:t>Employability Skills Training</w:t>
            </w:r>
          </w:p>
        </w:tc>
        <w:tc>
          <w:tcPr>
            <w:tcW w:w="3544" w:type="dxa"/>
            <w:tcBorders>
              <w:top w:val="nil"/>
              <w:left w:val="nil"/>
              <w:bottom w:val="nil"/>
              <w:right w:val="nil"/>
            </w:tcBorders>
            <w:shd w:val="pct12" w:color="auto" w:fill="auto"/>
          </w:tcPr>
          <w:p w14:paraId="60470459" w14:textId="77777777" w:rsidR="00470FA6" w:rsidRPr="00751C5B" w:rsidRDefault="00470FA6" w:rsidP="00470FA6">
            <w:pPr>
              <w:rPr>
                <w:sz w:val="20"/>
                <w:szCs w:val="20"/>
              </w:rPr>
            </w:pPr>
            <w:r w:rsidRPr="00751C5B">
              <w:rPr>
                <w:sz w:val="20"/>
                <w:szCs w:val="20"/>
              </w:rPr>
              <w:t xml:space="preserve">20 points per week (contact hours over 15 hours per week) </w:t>
            </w:r>
          </w:p>
          <w:p w14:paraId="1C644A8A" w14:textId="1F7EB9E7" w:rsidR="00470FA6" w:rsidRPr="0048653F" w:rsidRDefault="00470FA6" w:rsidP="00470FA6">
            <w:r w:rsidRPr="00751C5B">
              <w:rPr>
                <w:sz w:val="20"/>
                <w:szCs w:val="20"/>
              </w:rPr>
              <w:t>15 points per week (contact hours up to 15 hours per week)</w:t>
            </w:r>
          </w:p>
        </w:tc>
      </w:tr>
      <w:tr w:rsidR="00470FA6" w:rsidRPr="0048653F" w14:paraId="26281929" w14:textId="77777777" w:rsidTr="00392AA2">
        <w:tc>
          <w:tcPr>
            <w:tcW w:w="6516" w:type="dxa"/>
            <w:tcBorders>
              <w:top w:val="nil"/>
              <w:left w:val="nil"/>
              <w:bottom w:val="nil"/>
              <w:right w:val="nil"/>
            </w:tcBorders>
          </w:tcPr>
          <w:p w14:paraId="5BAE9826" w14:textId="1C3EB162" w:rsidR="00470FA6" w:rsidRPr="00751C5B" w:rsidRDefault="00470FA6" w:rsidP="00470FA6">
            <w:pPr>
              <w:rPr>
                <w:sz w:val="20"/>
                <w:szCs w:val="20"/>
              </w:rPr>
            </w:pPr>
            <w:r w:rsidRPr="00751C5B">
              <w:rPr>
                <w:sz w:val="20"/>
                <w:szCs w:val="20"/>
              </w:rPr>
              <w:t>Observational work experience</w:t>
            </w:r>
            <w:r w:rsidRPr="00751C5B">
              <w:rPr>
                <w:sz w:val="20"/>
                <w:szCs w:val="20"/>
                <w:vertAlign w:val="superscript"/>
              </w:rPr>
              <w:t>1</w:t>
            </w:r>
            <w:r w:rsidRPr="00751C5B">
              <w:rPr>
                <w:sz w:val="20"/>
                <w:szCs w:val="20"/>
              </w:rPr>
              <w:t xml:space="preserve"> </w:t>
            </w:r>
          </w:p>
          <w:p w14:paraId="7D65B5E8" w14:textId="0CC55C79" w:rsidR="00470FA6" w:rsidRPr="0048653F" w:rsidRDefault="00470FA6" w:rsidP="00470FA6">
            <w:r w:rsidRPr="00751C5B">
              <w:rPr>
                <w:sz w:val="20"/>
                <w:szCs w:val="20"/>
              </w:rPr>
              <w:t>Provider</w:t>
            </w:r>
            <w:r w:rsidR="006C7296">
              <w:rPr>
                <w:sz w:val="20"/>
                <w:szCs w:val="20"/>
              </w:rPr>
              <w:t>-</w:t>
            </w:r>
            <w:r w:rsidRPr="00751C5B">
              <w:rPr>
                <w:sz w:val="20"/>
                <w:szCs w:val="20"/>
              </w:rPr>
              <w:t>sourced voluntary work</w:t>
            </w:r>
            <w:r w:rsidRPr="00751C5B">
              <w:rPr>
                <w:sz w:val="20"/>
                <w:szCs w:val="20"/>
                <w:vertAlign w:val="superscript"/>
              </w:rPr>
              <w:t>1</w:t>
            </w:r>
          </w:p>
        </w:tc>
        <w:tc>
          <w:tcPr>
            <w:tcW w:w="3544" w:type="dxa"/>
            <w:tcBorders>
              <w:top w:val="nil"/>
              <w:left w:val="nil"/>
              <w:bottom w:val="nil"/>
              <w:right w:val="nil"/>
            </w:tcBorders>
          </w:tcPr>
          <w:p w14:paraId="009FAB44" w14:textId="77777777" w:rsidR="00470FA6" w:rsidRPr="00751C5B" w:rsidRDefault="00470FA6" w:rsidP="00470FA6">
            <w:pPr>
              <w:rPr>
                <w:sz w:val="20"/>
                <w:szCs w:val="20"/>
              </w:rPr>
            </w:pPr>
            <w:r w:rsidRPr="00751C5B">
              <w:rPr>
                <w:sz w:val="20"/>
                <w:szCs w:val="20"/>
              </w:rPr>
              <w:t xml:space="preserve">20 points per week (contact hours over 15 hours per week) </w:t>
            </w:r>
          </w:p>
          <w:p w14:paraId="42007227" w14:textId="087A03A2" w:rsidR="00470FA6" w:rsidRPr="0048653F" w:rsidRDefault="00470FA6" w:rsidP="00470FA6">
            <w:r w:rsidRPr="00751C5B">
              <w:rPr>
                <w:sz w:val="20"/>
                <w:szCs w:val="20"/>
              </w:rPr>
              <w:t>15 points per week (contact hours up to 15 hours per week)</w:t>
            </w:r>
          </w:p>
        </w:tc>
      </w:tr>
      <w:tr w:rsidR="00470FA6" w:rsidRPr="0048653F" w14:paraId="1B297003" w14:textId="77777777" w:rsidTr="00392AA2">
        <w:tc>
          <w:tcPr>
            <w:tcW w:w="6516" w:type="dxa"/>
            <w:tcBorders>
              <w:top w:val="nil"/>
              <w:left w:val="nil"/>
              <w:bottom w:val="nil"/>
              <w:right w:val="nil"/>
            </w:tcBorders>
            <w:shd w:val="pct12" w:color="auto" w:fill="auto"/>
          </w:tcPr>
          <w:p w14:paraId="6B5A0F4F" w14:textId="0A7935BF" w:rsidR="00470FA6" w:rsidRPr="0048653F" w:rsidRDefault="00470FA6" w:rsidP="00470FA6">
            <w:r w:rsidRPr="00751C5B">
              <w:rPr>
                <w:sz w:val="20"/>
                <w:szCs w:val="20"/>
              </w:rPr>
              <w:t>Work for the Dole</w:t>
            </w:r>
            <w:r w:rsidRPr="00751C5B">
              <w:rPr>
                <w:sz w:val="20"/>
                <w:szCs w:val="20"/>
                <w:vertAlign w:val="superscript"/>
              </w:rPr>
              <w:t>1</w:t>
            </w:r>
          </w:p>
        </w:tc>
        <w:tc>
          <w:tcPr>
            <w:tcW w:w="3544" w:type="dxa"/>
            <w:tcBorders>
              <w:top w:val="nil"/>
              <w:left w:val="nil"/>
              <w:bottom w:val="nil"/>
              <w:right w:val="nil"/>
            </w:tcBorders>
            <w:shd w:val="pct12" w:color="auto" w:fill="auto"/>
          </w:tcPr>
          <w:p w14:paraId="55DEACE2" w14:textId="77777777" w:rsidR="00470FA6" w:rsidRPr="00751C5B" w:rsidRDefault="00470FA6" w:rsidP="00470FA6">
            <w:pPr>
              <w:rPr>
                <w:sz w:val="20"/>
                <w:szCs w:val="20"/>
              </w:rPr>
            </w:pPr>
            <w:r w:rsidRPr="00751C5B">
              <w:rPr>
                <w:sz w:val="20"/>
                <w:szCs w:val="20"/>
              </w:rPr>
              <w:t xml:space="preserve">20 points per week (contact hours over 15 hours per week) </w:t>
            </w:r>
          </w:p>
          <w:p w14:paraId="790A4C99" w14:textId="5A9B50B6" w:rsidR="00470FA6" w:rsidRPr="0048653F" w:rsidRDefault="00470FA6" w:rsidP="00470FA6">
            <w:r w:rsidRPr="00751C5B">
              <w:rPr>
                <w:sz w:val="20"/>
                <w:szCs w:val="20"/>
              </w:rPr>
              <w:t>15 points per week (contact hours up to 15 hours per week)</w:t>
            </w:r>
          </w:p>
        </w:tc>
      </w:tr>
      <w:tr w:rsidR="00470FA6" w:rsidRPr="0048653F" w14:paraId="4E0798AA" w14:textId="77777777" w:rsidTr="00392AA2">
        <w:tc>
          <w:tcPr>
            <w:tcW w:w="6516" w:type="dxa"/>
            <w:tcBorders>
              <w:top w:val="nil"/>
              <w:left w:val="nil"/>
              <w:bottom w:val="nil"/>
              <w:right w:val="nil"/>
            </w:tcBorders>
          </w:tcPr>
          <w:p w14:paraId="1FBAE242" w14:textId="5E405915" w:rsidR="00470FA6" w:rsidRPr="0048653F" w:rsidRDefault="00470FA6" w:rsidP="00470FA6">
            <w:r w:rsidRPr="00751C5B">
              <w:rPr>
                <w:sz w:val="20"/>
                <w:szCs w:val="20"/>
              </w:rPr>
              <w:t>Adult Migrant English Program</w:t>
            </w:r>
            <w:r w:rsidRPr="00751C5B">
              <w:rPr>
                <w:sz w:val="20"/>
                <w:szCs w:val="20"/>
                <w:vertAlign w:val="superscript"/>
              </w:rPr>
              <w:t>4</w:t>
            </w:r>
          </w:p>
        </w:tc>
        <w:tc>
          <w:tcPr>
            <w:tcW w:w="3544" w:type="dxa"/>
            <w:tcBorders>
              <w:top w:val="nil"/>
              <w:left w:val="nil"/>
              <w:bottom w:val="nil"/>
              <w:right w:val="nil"/>
            </w:tcBorders>
          </w:tcPr>
          <w:p w14:paraId="6E77181C" w14:textId="77777777" w:rsidR="00470FA6" w:rsidRPr="00751C5B" w:rsidRDefault="00470FA6" w:rsidP="00470FA6">
            <w:pPr>
              <w:rPr>
                <w:sz w:val="20"/>
                <w:szCs w:val="20"/>
              </w:rPr>
            </w:pPr>
            <w:r w:rsidRPr="00751C5B">
              <w:rPr>
                <w:sz w:val="20"/>
                <w:szCs w:val="20"/>
              </w:rPr>
              <w:t xml:space="preserve">20 points per week (contact hours over 15 hours per week) </w:t>
            </w:r>
          </w:p>
          <w:p w14:paraId="5F86B62C" w14:textId="69E4D52B" w:rsidR="00470FA6" w:rsidRPr="0048653F" w:rsidRDefault="00470FA6" w:rsidP="00470FA6">
            <w:r w:rsidRPr="00751C5B">
              <w:rPr>
                <w:sz w:val="20"/>
                <w:szCs w:val="20"/>
              </w:rPr>
              <w:t>15 points per week (contact hours up to 15 hours per week)</w:t>
            </w:r>
          </w:p>
        </w:tc>
      </w:tr>
      <w:tr w:rsidR="00470FA6" w:rsidRPr="0048653F" w14:paraId="38C5DAA6" w14:textId="77777777" w:rsidTr="00392AA2">
        <w:tc>
          <w:tcPr>
            <w:tcW w:w="6516" w:type="dxa"/>
            <w:tcBorders>
              <w:top w:val="nil"/>
              <w:left w:val="nil"/>
              <w:bottom w:val="nil"/>
              <w:right w:val="nil"/>
            </w:tcBorders>
            <w:shd w:val="pct12" w:color="auto" w:fill="auto"/>
          </w:tcPr>
          <w:p w14:paraId="14789411" w14:textId="3A0325C2" w:rsidR="00470FA6" w:rsidRPr="0048653F" w:rsidRDefault="00470FA6" w:rsidP="00470FA6">
            <w:r w:rsidRPr="00751C5B">
              <w:rPr>
                <w:sz w:val="20"/>
                <w:szCs w:val="20"/>
              </w:rPr>
              <w:t>Skills for Education and Employment</w:t>
            </w:r>
            <w:r w:rsidRPr="00751C5B">
              <w:rPr>
                <w:sz w:val="20"/>
                <w:szCs w:val="20"/>
                <w:vertAlign w:val="superscript"/>
              </w:rPr>
              <w:t>4</w:t>
            </w:r>
          </w:p>
        </w:tc>
        <w:tc>
          <w:tcPr>
            <w:tcW w:w="3544" w:type="dxa"/>
            <w:tcBorders>
              <w:top w:val="nil"/>
              <w:left w:val="nil"/>
              <w:bottom w:val="nil"/>
              <w:right w:val="nil"/>
            </w:tcBorders>
            <w:shd w:val="pct12" w:color="auto" w:fill="auto"/>
          </w:tcPr>
          <w:p w14:paraId="70D50FA3" w14:textId="51626331" w:rsidR="00470FA6" w:rsidRPr="0048653F" w:rsidRDefault="00470FA6" w:rsidP="00470FA6">
            <w:r w:rsidRPr="00751C5B">
              <w:rPr>
                <w:sz w:val="20"/>
                <w:szCs w:val="20"/>
              </w:rPr>
              <w:t>25 points per week</w:t>
            </w:r>
          </w:p>
        </w:tc>
      </w:tr>
      <w:tr w:rsidR="00470FA6" w:rsidRPr="0048653F" w14:paraId="6427E9DB" w14:textId="77777777" w:rsidTr="00392AA2">
        <w:tc>
          <w:tcPr>
            <w:tcW w:w="6516" w:type="dxa"/>
            <w:tcBorders>
              <w:top w:val="nil"/>
              <w:left w:val="nil"/>
              <w:bottom w:val="nil"/>
              <w:right w:val="nil"/>
            </w:tcBorders>
          </w:tcPr>
          <w:p w14:paraId="1961E4A7" w14:textId="46842618" w:rsidR="00470FA6" w:rsidRPr="0048653F" w:rsidRDefault="00470FA6" w:rsidP="00470FA6">
            <w:r w:rsidRPr="00751C5B">
              <w:rPr>
                <w:sz w:val="20"/>
                <w:szCs w:val="20"/>
              </w:rPr>
              <w:t>Attending a job interview</w:t>
            </w:r>
          </w:p>
        </w:tc>
        <w:tc>
          <w:tcPr>
            <w:tcW w:w="3544" w:type="dxa"/>
            <w:tcBorders>
              <w:top w:val="nil"/>
              <w:left w:val="nil"/>
              <w:bottom w:val="nil"/>
              <w:right w:val="nil"/>
            </w:tcBorders>
          </w:tcPr>
          <w:p w14:paraId="5B8DA60B" w14:textId="56B631A5" w:rsidR="00470FA6" w:rsidRPr="0048653F" w:rsidRDefault="00470FA6" w:rsidP="00470FA6">
            <w:r w:rsidRPr="00751C5B">
              <w:rPr>
                <w:sz w:val="20"/>
                <w:szCs w:val="20"/>
              </w:rPr>
              <w:t>25 points</w:t>
            </w:r>
          </w:p>
        </w:tc>
      </w:tr>
      <w:tr w:rsidR="00470FA6" w:rsidRPr="0048653F" w14:paraId="64A29C9D" w14:textId="77777777" w:rsidTr="00392AA2">
        <w:tc>
          <w:tcPr>
            <w:tcW w:w="6516" w:type="dxa"/>
            <w:tcBorders>
              <w:top w:val="nil"/>
              <w:left w:val="nil"/>
              <w:bottom w:val="nil"/>
              <w:right w:val="nil"/>
            </w:tcBorders>
            <w:shd w:val="pct12" w:color="auto" w:fill="auto"/>
          </w:tcPr>
          <w:p w14:paraId="6A436C0B" w14:textId="25CC475D" w:rsidR="00470FA6" w:rsidRPr="0048653F" w:rsidRDefault="00470FA6" w:rsidP="00470FA6">
            <w:r w:rsidRPr="00751C5B">
              <w:rPr>
                <w:sz w:val="20"/>
                <w:szCs w:val="20"/>
              </w:rPr>
              <w:t>Driver’s licence attainment</w:t>
            </w:r>
            <w:r w:rsidRPr="00751C5B">
              <w:rPr>
                <w:sz w:val="20"/>
                <w:szCs w:val="20"/>
                <w:vertAlign w:val="superscript"/>
              </w:rPr>
              <w:t>1</w:t>
            </w:r>
          </w:p>
        </w:tc>
        <w:tc>
          <w:tcPr>
            <w:tcW w:w="3544" w:type="dxa"/>
            <w:tcBorders>
              <w:top w:val="nil"/>
              <w:left w:val="nil"/>
              <w:bottom w:val="nil"/>
              <w:right w:val="nil"/>
            </w:tcBorders>
            <w:shd w:val="pct12" w:color="auto" w:fill="auto"/>
          </w:tcPr>
          <w:p w14:paraId="3794DB02" w14:textId="71BC847A" w:rsidR="00470FA6" w:rsidRPr="0048653F" w:rsidRDefault="00470FA6" w:rsidP="00470FA6">
            <w:r w:rsidRPr="00751C5B">
              <w:rPr>
                <w:sz w:val="20"/>
                <w:szCs w:val="20"/>
              </w:rPr>
              <w:t>25 points</w:t>
            </w:r>
          </w:p>
        </w:tc>
      </w:tr>
      <w:tr w:rsidR="00470FA6" w:rsidRPr="0048653F" w14:paraId="1372BBEA" w14:textId="77777777" w:rsidTr="00392AA2">
        <w:tc>
          <w:tcPr>
            <w:tcW w:w="6516" w:type="dxa"/>
            <w:tcBorders>
              <w:top w:val="nil"/>
              <w:left w:val="nil"/>
              <w:bottom w:val="nil"/>
              <w:right w:val="nil"/>
            </w:tcBorders>
          </w:tcPr>
          <w:p w14:paraId="4D5F186A" w14:textId="62066C81" w:rsidR="00470FA6" w:rsidRPr="0048653F" w:rsidRDefault="00470FA6" w:rsidP="00470FA6">
            <w:r w:rsidRPr="00751C5B">
              <w:rPr>
                <w:sz w:val="20"/>
                <w:szCs w:val="20"/>
              </w:rPr>
              <w:t>Launch into Work</w:t>
            </w:r>
            <w:r w:rsidRPr="00751C5B">
              <w:rPr>
                <w:sz w:val="20"/>
                <w:szCs w:val="20"/>
                <w:vertAlign w:val="superscript"/>
              </w:rPr>
              <w:t>1,4</w:t>
            </w:r>
          </w:p>
        </w:tc>
        <w:tc>
          <w:tcPr>
            <w:tcW w:w="3544" w:type="dxa"/>
            <w:tcBorders>
              <w:top w:val="nil"/>
              <w:left w:val="nil"/>
              <w:bottom w:val="nil"/>
              <w:right w:val="nil"/>
            </w:tcBorders>
          </w:tcPr>
          <w:p w14:paraId="54386B21" w14:textId="0C64435F" w:rsidR="00470FA6" w:rsidRPr="0048653F" w:rsidRDefault="00470FA6" w:rsidP="00470FA6">
            <w:r w:rsidRPr="00751C5B">
              <w:rPr>
                <w:sz w:val="20"/>
                <w:szCs w:val="20"/>
              </w:rPr>
              <w:t>25 points per week</w:t>
            </w:r>
          </w:p>
        </w:tc>
      </w:tr>
      <w:tr w:rsidR="00470FA6" w:rsidRPr="0048653F" w14:paraId="79939FF8" w14:textId="77777777" w:rsidTr="00392AA2">
        <w:tc>
          <w:tcPr>
            <w:tcW w:w="6516" w:type="dxa"/>
            <w:tcBorders>
              <w:top w:val="nil"/>
              <w:left w:val="nil"/>
              <w:bottom w:val="nil"/>
              <w:right w:val="nil"/>
            </w:tcBorders>
            <w:shd w:val="pct12" w:color="auto" w:fill="auto"/>
          </w:tcPr>
          <w:p w14:paraId="339FBB34" w14:textId="0A4195B7" w:rsidR="00470FA6" w:rsidRPr="0048653F" w:rsidRDefault="00470FA6" w:rsidP="00470FA6">
            <w:r w:rsidRPr="00751C5B">
              <w:rPr>
                <w:sz w:val="20"/>
                <w:szCs w:val="20"/>
              </w:rPr>
              <w:t>Self-Employment Assistance Small Business Training</w:t>
            </w:r>
            <w:r w:rsidRPr="00751C5B">
              <w:rPr>
                <w:sz w:val="20"/>
                <w:szCs w:val="20"/>
                <w:vertAlign w:val="superscript"/>
              </w:rPr>
              <w:t>4</w:t>
            </w:r>
          </w:p>
        </w:tc>
        <w:tc>
          <w:tcPr>
            <w:tcW w:w="3544" w:type="dxa"/>
            <w:tcBorders>
              <w:top w:val="nil"/>
              <w:left w:val="nil"/>
              <w:bottom w:val="nil"/>
              <w:right w:val="nil"/>
            </w:tcBorders>
            <w:shd w:val="pct12" w:color="auto" w:fill="auto"/>
          </w:tcPr>
          <w:p w14:paraId="11DD8067" w14:textId="2EED5D5F" w:rsidR="00470FA6" w:rsidRPr="0048653F" w:rsidRDefault="00470FA6" w:rsidP="00470FA6">
            <w:r w:rsidRPr="00751C5B">
              <w:rPr>
                <w:sz w:val="20"/>
                <w:szCs w:val="20"/>
              </w:rPr>
              <w:t>25 points per week</w:t>
            </w:r>
          </w:p>
        </w:tc>
      </w:tr>
      <w:tr w:rsidR="00470FA6" w:rsidRPr="0048653F" w14:paraId="0B73FA0A" w14:textId="77777777" w:rsidTr="00392AA2">
        <w:tc>
          <w:tcPr>
            <w:tcW w:w="6516" w:type="dxa"/>
            <w:tcBorders>
              <w:top w:val="nil"/>
              <w:left w:val="nil"/>
              <w:bottom w:val="nil"/>
              <w:right w:val="nil"/>
            </w:tcBorders>
          </w:tcPr>
          <w:p w14:paraId="6323C952" w14:textId="77777777" w:rsidR="00470FA6" w:rsidRPr="00751C5B" w:rsidRDefault="00470FA6" w:rsidP="00470FA6">
            <w:pPr>
              <w:rPr>
                <w:sz w:val="20"/>
                <w:szCs w:val="20"/>
              </w:rPr>
            </w:pPr>
            <w:r w:rsidRPr="00751C5B">
              <w:rPr>
                <w:sz w:val="20"/>
                <w:szCs w:val="20"/>
              </w:rPr>
              <w:t xml:space="preserve">Local Jobs Program </w:t>
            </w:r>
          </w:p>
          <w:p w14:paraId="2F6CE1E9" w14:textId="6EEF3763" w:rsidR="00470FA6" w:rsidRPr="0048653F" w:rsidRDefault="00470FA6" w:rsidP="00470FA6">
            <w:r w:rsidRPr="000523F2">
              <w:rPr>
                <w:sz w:val="20"/>
                <w:szCs w:val="20"/>
              </w:rPr>
              <w:t>Workforce Specialist Projects</w:t>
            </w:r>
          </w:p>
        </w:tc>
        <w:tc>
          <w:tcPr>
            <w:tcW w:w="3544" w:type="dxa"/>
            <w:tcBorders>
              <w:top w:val="nil"/>
              <w:left w:val="nil"/>
              <w:bottom w:val="nil"/>
              <w:right w:val="nil"/>
            </w:tcBorders>
          </w:tcPr>
          <w:p w14:paraId="7F236203" w14:textId="5AFD2E1C" w:rsidR="00470FA6" w:rsidRPr="0048653F" w:rsidRDefault="00056F98" w:rsidP="00470FA6">
            <w:r w:rsidRPr="00751C5B">
              <w:rPr>
                <w:sz w:val="20"/>
                <w:szCs w:val="20"/>
              </w:rPr>
              <w:t xml:space="preserve">25 points </w:t>
            </w:r>
          </w:p>
        </w:tc>
      </w:tr>
      <w:tr w:rsidR="00056F98" w:rsidRPr="0048653F" w14:paraId="1F6EEC23" w14:textId="77777777" w:rsidTr="00392AA2">
        <w:tc>
          <w:tcPr>
            <w:tcW w:w="6516" w:type="dxa"/>
            <w:tcBorders>
              <w:top w:val="nil"/>
              <w:left w:val="nil"/>
              <w:bottom w:val="nil"/>
              <w:right w:val="nil"/>
            </w:tcBorders>
            <w:shd w:val="pct12" w:color="auto" w:fill="auto"/>
          </w:tcPr>
          <w:p w14:paraId="28D06F5B" w14:textId="50EFCB66" w:rsidR="00056F98" w:rsidRPr="0048653F" w:rsidRDefault="00056F98" w:rsidP="00056F98">
            <w:r w:rsidRPr="00751C5B">
              <w:rPr>
                <w:sz w:val="20"/>
                <w:szCs w:val="20"/>
              </w:rPr>
              <w:t>Starting a job</w:t>
            </w:r>
          </w:p>
        </w:tc>
        <w:tc>
          <w:tcPr>
            <w:tcW w:w="3544" w:type="dxa"/>
            <w:tcBorders>
              <w:top w:val="nil"/>
              <w:left w:val="nil"/>
              <w:bottom w:val="nil"/>
              <w:right w:val="nil"/>
            </w:tcBorders>
            <w:shd w:val="pct12" w:color="auto" w:fill="auto"/>
          </w:tcPr>
          <w:p w14:paraId="5F4CC6AE" w14:textId="1A5AE26C" w:rsidR="00056F98" w:rsidRPr="0048653F" w:rsidRDefault="00056F98" w:rsidP="00056F98">
            <w:r w:rsidRPr="00751C5B">
              <w:rPr>
                <w:sz w:val="20"/>
                <w:szCs w:val="20"/>
              </w:rPr>
              <w:t>50 points</w:t>
            </w:r>
          </w:p>
        </w:tc>
      </w:tr>
      <w:tr w:rsidR="00056F98" w:rsidRPr="0048653F" w14:paraId="4BBB4BD7" w14:textId="77777777" w:rsidTr="00392AA2">
        <w:tc>
          <w:tcPr>
            <w:tcW w:w="6516" w:type="dxa"/>
            <w:tcBorders>
              <w:top w:val="nil"/>
              <w:left w:val="nil"/>
              <w:bottom w:val="single" w:sz="8" w:space="0" w:color="auto"/>
              <w:right w:val="nil"/>
            </w:tcBorders>
            <w:shd w:val="clear" w:color="auto" w:fill="auto"/>
          </w:tcPr>
          <w:p w14:paraId="2F7858E7" w14:textId="2BACFEF6" w:rsidR="00056F98" w:rsidRPr="0048653F" w:rsidRDefault="00056F98" w:rsidP="00056F98">
            <w:r w:rsidRPr="00751C5B">
              <w:rPr>
                <w:sz w:val="20"/>
                <w:szCs w:val="20"/>
              </w:rPr>
              <w:t>Relocation for a job</w:t>
            </w:r>
          </w:p>
        </w:tc>
        <w:tc>
          <w:tcPr>
            <w:tcW w:w="3544" w:type="dxa"/>
            <w:tcBorders>
              <w:top w:val="nil"/>
              <w:left w:val="nil"/>
              <w:bottom w:val="single" w:sz="8" w:space="0" w:color="auto"/>
              <w:right w:val="nil"/>
            </w:tcBorders>
            <w:shd w:val="clear" w:color="auto" w:fill="auto"/>
          </w:tcPr>
          <w:p w14:paraId="36F763C5" w14:textId="26BDDFE9" w:rsidR="00056F98" w:rsidRPr="0048653F" w:rsidRDefault="00056F98" w:rsidP="00056F98">
            <w:r w:rsidRPr="00751C5B">
              <w:rPr>
                <w:sz w:val="20"/>
                <w:szCs w:val="20"/>
              </w:rPr>
              <w:t>100 points</w:t>
            </w:r>
          </w:p>
        </w:tc>
      </w:tr>
    </w:tbl>
    <w:p w14:paraId="701C59C9" w14:textId="10EF07E7" w:rsidR="00BD6233" w:rsidRDefault="00BD6233" w:rsidP="00BD6233">
      <w:pPr>
        <w:rPr>
          <w:sz w:val="18"/>
          <w:szCs w:val="18"/>
        </w:rPr>
      </w:pPr>
      <w:r w:rsidRPr="00751C5B">
        <w:rPr>
          <w:sz w:val="18"/>
          <w:szCs w:val="18"/>
        </w:rPr>
        <w:t xml:space="preserve">Note: Providers and the Digital Services Contact Centre may increase the values of certain tasks or activities through an activity bonus to reflect the circumstances of the </w:t>
      </w:r>
      <w:r w:rsidR="00BE59B9">
        <w:rPr>
          <w:sz w:val="18"/>
          <w:szCs w:val="18"/>
        </w:rPr>
        <w:t>individual</w:t>
      </w:r>
      <w:r w:rsidRPr="00751C5B">
        <w:rPr>
          <w:sz w:val="18"/>
          <w:szCs w:val="18"/>
        </w:rPr>
        <w:t xml:space="preserve"> and the task or activity they are doing.</w:t>
      </w:r>
    </w:p>
    <w:p w14:paraId="0AAD5E3C" w14:textId="39D6FF7C" w:rsidR="00BD6233" w:rsidRPr="004F7C05" w:rsidRDefault="00BD6233" w:rsidP="001E55F8">
      <w:pPr>
        <w:pStyle w:val="ListParagraph"/>
        <w:numPr>
          <w:ilvl w:val="0"/>
          <w:numId w:val="8"/>
        </w:numPr>
        <w:spacing w:line="240" w:lineRule="auto"/>
        <w:rPr>
          <w:sz w:val="18"/>
          <w:szCs w:val="18"/>
        </w:rPr>
      </w:pPr>
      <w:r w:rsidRPr="004F7C05">
        <w:rPr>
          <w:sz w:val="18"/>
          <w:szCs w:val="18"/>
        </w:rPr>
        <w:t xml:space="preserve">These tasks and activities are available to Workforce Australia Services </w:t>
      </w:r>
      <w:r w:rsidR="00E925A1" w:rsidRPr="004F7C05">
        <w:rPr>
          <w:sz w:val="18"/>
          <w:szCs w:val="18"/>
        </w:rPr>
        <w:t xml:space="preserve">participants </w:t>
      </w:r>
      <w:r w:rsidRPr="004F7C05">
        <w:rPr>
          <w:sz w:val="18"/>
          <w:szCs w:val="18"/>
        </w:rPr>
        <w:t xml:space="preserve">only. </w:t>
      </w:r>
      <w:r w:rsidR="00E925A1" w:rsidRPr="004F7C05">
        <w:rPr>
          <w:sz w:val="18"/>
          <w:szCs w:val="18"/>
        </w:rPr>
        <w:t xml:space="preserve">The </w:t>
      </w:r>
      <w:r w:rsidRPr="004F7C05">
        <w:rPr>
          <w:sz w:val="18"/>
          <w:szCs w:val="18"/>
        </w:rPr>
        <w:t>15</w:t>
      </w:r>
      <w:r w:rsidR="00E925A1" w:rsidRPr="004F7C05">
        <w:rPr>
          <w:sz w:val="18"/>
          <w:szCs w:val="18"/>
        </w:rPr>
        <w:t>-</w:t>
      </w:r>
      <w:r w:rsidRPr="004F7C05">
        <w:rPr>
          <w:sz w:val="18"/>
          <w:szCs w:val="18"/>
        </w:rPr>
        <w:t>points</w:t>
      </w:r>
      <w:r w:rsidR="00E925A1" w:rsidRPr="004F7C05">
        <w:rPr>
          <w:sz w:val="18"/>
          <w:szCs w:val="18"/>
        </w:rPr>
        <w:t xml:space="preserve"> value</w:t>
      </w:r>
      <w:r w:rsidRPr="004F7C05">
        <w:rPr>
          <w:sz w:val="18"/>
          <w:szCs w:val="18"/>
        </w:rPr>
        <w:t xml:space="preserve"> is generally based on a one-hour session. Providers can adjust the value for longer engagements. </w:t>
      </w:r>
    </w:p>
    <w:p w14:paraId="3804D660" w14:textId="65AE7616" w:rsidR="00BD6233" w:rsidRPr="004F7C05" w:rsidRDefault="00BD6233" w:rsidP="001E55F8">
      <w:pPr>
        <w:pStyle w:val="ListParagraph"/>
        <w:numPr>
          <w:ilvl w:val="0"/>
          <w:numId w:val="8"/>
        </w:numPr>
        <w:rPr>
          <w:sz w:val="18"/>
          <w:szCs w:val="18"/>
        </w:rPr>
      </w:pPr>
      <w:r w:rsidRPr="004F7C05">
        <w:rPr>
          <w:sz w:val="18"/>
          <w:szCs w:val="18"/>
        </w:rPr>
        <w:t xml:space="preserve">These tasks and activities are available to Workforce Australia Online </w:t>
      </w:r>
      <w:r w:rsidR="00E925A1" w:rsidRPr="004F7C05">
        <w:rPr>
          <w:sz w:val="18"/>
          <w:szCs w:val="18"/>
        </w:rPr>
        <w:t xml:space="preserve">participants </w:t>
      </w:r>
      <w:r w:rsidRPr="004F7C05">
        <w:rPr>
          <w:sz w:val="18"/>
          <w:szCs w:val="18"/>
        </w:rPr>
        <w:t xml:space="preserve">only. </w:t>
      </w:r>
    </w:p>
    <w:p w14:paraId="2CA0EBA8" w14:textId="3A9A7180" w:rsidR="00BD6233" w:rsidRPr="004F7C05" w:rsidRDefault="00BD6233" w:rsidP="001E55F8">
      <w:pPr>
        <w:pStyle w:val="ListParagraph"/>
        <w:numPr>
          <w:ilvl w:val="0"/>
          <w:numId w:val="8"/>
        </w:numPr>
        <w:spacing w:line="240" w:lineRule="auto"/>
        <w:rPr>
          <w:sz w:val="18"/>
          <w:szCs w:val="18"/>
        </w:rPr>
      </w:pPr>
      <w:r w:rsidRPr="004F7C05">
        <w:rPr>
          <w:sz w:val="18"/>
          <w:szCs w:val="18"/>
        </w:rPr>
        <w:lastRenderedPageBreak/>
        <w:t xml:space="preserve">The </w:t>
      </w:r>
      <w:r w:rsidR="00E925A1" w:rsidRPr="004F7C05">
        <w:rPr>
          <w:sz w:val="18"/>
          <w:szCs w:val="18"/>
        </w:rPr>
        <w:t>p</w:t>
      </w:r>
      <w:r w:rsidRPr="004F7C05">
        <w:rPr>
          <w:sz w:val="18"/>
          <w:szCs w:val="18"/>
        </w:rPr>
        <w:t xml:space="preserve">oints </w:t>
      </w:r>
      <w:r w:rsidR="00E925A1" w:rsidRPr="004F7C05">
        <w:rPr>
          <w:sz w:val="18"/>
          <w:szCs w:val="18"/>
        </w:rPr>
        <w:t>t</w:t>
      </w:r>
      <w:r w:rsidRPr="004F7C05">
        <w:rPr>
          <w:sz w:val="18"/>
          <w:szCs w:val="18"/>
        </w:rPr>
        <w:t xml:space="preserve">arget and minimum job search requirement can be tailored for </w:t>
      </w:r>
      <w:r w:rsidR="00BE59B9" w:rsidRPr="004F7C05">
        <w:rPr>
          <w:sz w:val="18"/>
          <w:szCs w:val="18"/>
        </w:rPr>
        <w:t>individual</w:t>
      </w:r>
      <w:r w:rsidRPr="004F7C05">
        <w:rPr>
          <w:sz w:val="18"/>
          <w:szCs w:val="18"/>
        </w:rPr>
        <w:t xml:space="preserve">s undertaking </w:t>
      </w:r>
      <w:r w:rsidR="00D5252C" w:rsidRPr="004F7C05">
        <w:rPr>
          <w:sz w:val="18"/>
          <w:szCs w:val="18"/>
        </w:rPr>
        <w:t xml:space="preserve">education </w:t>
      </w:r>
      <w:r w:rsidRPr="004F7C05">
        <w:rPr>
          <w:sz w:val="18"/>
          <w:szCs w:val="18"/>
        </w:rPr>
        <w:t>and</w:t>
      </w:r>
      <w:r w:rsidR="00A01CB5">
        <w:rPr>
          <w:sz w:val="18"/>
          <w:szCs w:val="18"/>
        </w:rPr>
        <w:t xml:space="preserve"> </w:t>
      </w:r>
      <w:r w:rsidRPr="004F7C05">
        <w:rPr>
          <w:sz w:val="18"/>
          <w:szCs w:val="18"/>
        </w:rPr>
        <w:t xml:space="preserve">training </w:t>
      </w:r>
      <w:r w:rsidR="00E925A1" w:rsidRPr="004F7C05">
        <w:rPr>
          <w:sz w:val="18"/>
          <w:szCs w:val="18"/>
        </w:rPr>
        <w:t xml:space="preserve">for </w:t>
      </w:r>
      <w:r w:rsidRPr="004F7C05">
        <w:rPr>
          <w:sz w:val="18"/>
          <w:szCs w:val="18"/>
        </w:rPr>
        <w:t>over 15 hours per week or full</w:t>
      </w:r>
      <w:r w:rsidR="00E925A1" w:rsidRPr="004F7C05">
        <w:rPr>
          <w:sz w:val="18"/>
          <w:szCs w:val="18"/>
        </w:rPr>
        <w:t xml:space="preserve"> </w:t>
      </w:r>
      <w:r w:rsidRPr="004F7C05">
        <w:rPr>
          <w:sz w:val="18"/>
          <w:szCs w:val="18"/>
        </w:rPr>
        <w:t xml:space="preserve">time as defined by the institution. </w:t>
      </w:r>
    </w:p>
    <w:p w14:paraId="5EB4D9A6" w14:textId="4D9F7EB3" w:rsidR="00A01CB5" w:rsidRDefault="00BE59B9" w:rsidP="001E55F8">
      <w:pPr>
        <w:pStyle w:val="ListParagraph"/>
        <w:numPr>
          <w:ilvl w:val="0"/>
          <w:numId w:val="8"/>
        </w:numPr>
        <w:spacing w:line="240" w:lineRule="auto"/>
        <w:rPr>
          <w:sz w:val="18"/>
          <w:szCs w:val="18"/>
        </w:rPr>
      </w:pPr>
      <w:r>
        <w:rPr>
          <w:sz w:val="18"/>
          <w:szCs w:val="18"/>
        </w:rPr>
        <w:t>Individual</w:t>
      </w:r>
      <w:r w:rsidR="00BD6233" w:rsidRPr="00751C5B">
        <w:rPr>
          <w:sz w:val="18"/>
          <w:szCs w:val="18"/>
        </w:rPr>
        <w:t>s undertaking these activities are not required to complete a minimum job search requirement</w:t>
      </w:r>
      <w:r w:rsidR="00A000CC">
        <w:rPr>
          <w:sz w:val="18"/>
          <w:szCs w:val="18"/>
        </w:rPr>
        <w:t>.</w:t>
      </w:r>
    </w:p>
    <w:p w14:paraId="26C2B362" w14:textId="2E167CD4" w:rsidR="00BD6233" w:rsidRPr="00E8403C" w:rsidRDefault="00BD6233" w:rsidP="00F555E4"/>
    <w:sectPr w:rsidR="00BD6233" w:rsidRPr="00E8403C" w:rsidSect="00BE737E">
      <w:headerReference w:type="even" r:id="rId33"/>
      <w:headerReference w:type="default" r:id="rId34"/>
      <w:footerReference w:type="default" r:id="rId35"/>
      <w:headerReference w:type="first" r:id="rId36"/>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58657" w14:textId="77777777" w:rsidR="00F0422C" w:rsidRDefault="00F0422C" w:rsidP="0051352E">
      <w:pPr>
        <w:spacing w:after="0" w:line="240" w:lineRule="auto"/>
      </w:pPr>
      <w:r>
        <w:separator/>
      </w:r>
    </w:p>
  </w:endnote>
  <w:endnote w:type="continuationSeparator" w:id="0">
    <w:p w14:paraId="1FF72E87" w14:textId="77777777" w:rsidR="00F0422C" w:rsidRDefault="00F0422C" w:rsidP="0051352E">
      <w:pPr>
        <w:spacing w:after="0" w:line="240" w:lineRule="auto"/>
      </w:pPr>
      <w:r>
        <w:continuationSeparator/>
      </w:r>
    </w:p>
  </w:endnote>
  <w:endnote w:type="continuationNotice" w:id="1">
    <w:p w14:paraId="43939B8C" w14:textId="77777777" w:rsidR="00F0422C" w:rsidRDefault="00F042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F150D" w14:textId="77777777" w:rsidR="001E4FB7" w:rsidRDefault="001E4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jc w:val="right"/>
    </w:pPr>
  </w:p>
  <w:p w14:paraId="69B8631C"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6355A" w14:textId="77777777" w:rsidR="001E4FB7" w:rsidRDefault="001E4F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F7DDA" w14:textId="07910235" w:rsidR="00BD6233" w:rsidRDefault="00BD6233">
    <w:pPr>
      <w:pStyle w:val="Footer"/>
      <w:jc w:val="right"/>
    </w:pPr>
    <w:r>
      <w:t xml:space="preserve">Workforce Australia </w:t>
    </w:r>
    <w:r w:rsidR="0027696D">
      <w:t xml:space="preserve">Employment </w:t>
    </w:r>
    <w:r>
      <w:t xml:space="preserve">Services Evaluation Strategy | </w:t>
    </w:r>
    <w:r w:rsidR="00E8403C">
      <w:fldChar w:fldCharType="begin"/>
    </w:r>
    <w:r w:rsidR="00E8403C">
      <w:instrText xml:space="preserve"> PAGE   \* MERGEFORMAT </w:instrText>
    </w:r>
    <w:r w:rsidR="00E8403C">
      <w:fldChar w:fldCharType="separate"/>
    </w:r>
    <w:r w:rsidR="00E8403C">
      <w:rPr>
        <w:noProof/>
      </w:rPr>
      <w:t>1</w:t>
    </w:r>
    <w:r w:rsidR="00E8403C">
      <w:rPr>
        <w:noProof/>
      </w:rPr>
      <w:fldChar w:fldCharType="end"/>
    </w:r>
  </w:p>
  <w:p w14:paraId="717BDD06" w14:textId="5B3CBE40" w:rsidR="00BD6233" w:rsidRDefault="00CB7740">
    <w:pPr>
      <w:pStyle w:val="Footer"/>
    </w:pPr>
    <w:r>
      <w:rPr>
        <w:noProof/>
      </w:rPr>
      <mc:AlternateContent>
        <mc:Choice Requires="wps">
          <w:drawing>
            <wp:anchor distT="0" distB="0" distL="114300" distR="114300" simplePos="0" relativeHeight="251658244" behindDoc="1" locked="0" layoutInCell="1" allowOverlap="1" wp14:anchorId="77A7923D" wp14:editId="2B663832">
              <wp:simplePos x="0" y="0"/>
              <wp:positionH relativeFrom="page">
                <wp:posOffset>-14275</wp:posOffset>
              </wp:positionH>
              <wp:positionV relativeFrom="page">
                <wp:posOffset>10443845</wp:posOffset>
              </wp:positionV>
              <wp:extent cx="7575550" cy="248285"/>
              <wp:effectExtent l="0" t="0" r="6350" b="0"/>
              <wp:wrapTight wrapText="bothSides">
                <wp:wrapPolygon edited="0">
                  <wp:start x="0" y="0"/>
                  <wp:lineTo x="0" y="19887"/>
                  <wp:lineTo x="21564" y="19887"/>
                  <wp:lineTo x="21564" y="0"/>
                  <wp:lineTo x="0" y="0"/>
                </wp:wrapPolygon>
              </wp:wrapTight>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5550" cy="2482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5F4B0" id="Rectangle 10" o:spid="_x0000_s1026" alt="&quot;&quot;" style="position:absolute;margin-left:-1.1pt;margin-top:822.35pt;width:596.5pt;height:19.5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" fillcolor="#404246" stroked="f" strokeweight="1pt">
              <w10:wrap type="tight"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21CD6781" w:rsidR="00EA67FC" w:rsidRDefault="00E8403C">
    <w:pPr>
      <w:pStyle w:val="Footer"/>
      <w:jc w:val="right"/>
    </w:pPr>
    <w:r>
      <w:t>Workforce Australia Employment Services Evaluation Strategy</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B696ECA" w:rsidR="00EA67FC" w:rsidRDefault="00BE737E">
    <w:pPr>
      <w:pStyle w:val="Footer"/>
    </w:pPr>
    <w:r>
      <w:rPr>
        <w:noProof/>
      </w:rPr>
      <mc:AlternateContent>
        <mc:Choice Requires="wps">
          <w:drawing>
            <wp:anchor distT="0" distB="0" distL="114300" distR="114300" simplePos="0" relativeHeight="251658240" behindDoc="0" locked="0" layoutInCell="1" allowOverlap="1" wp14:anchorId="04F7627B" wp14:editId="242DB177">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D23A9" id="Rectangle 1"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8B50D" w14:textId="77777777" w:rsidR="00F0422C" w:rsidRDefault="00F0422C" w:rsidP="0051352E">
      <w:pPr>
        <w:spacing w:after="0" w:line="240" w:lineRule="auto"/>
      </w:pPr>
      <w:r>
        <w:separator/>
      </w:r>
    </w:p>
  </w:footnote>
  <w:footnote w:type="continuationSeparator" w:id="0">
    <w:p w14:paraId="62E6048B" w14:textId="77777777" w:rsidR="00F0422C" w:rsidRDefault="00F0422C" w:rsidP="0051352E">
      <w:pPr>
        <w:spacing w:after="0" w:line="240" w:lineRule="auto"/>
      </w:pPr>
      <w:r>
        <w:continuationSeparator/>
      </w:r>
    </w:p>
  </w:footnote>
  <w:footnote w:type="continuationNotice" w:id="1">
    <w:p w14:paraId="6D3506B1" w14:textId="77777777" w:rsidR="00F0422C" w:rsidRDefault="00F0422C">
      <w:pPr>
        <w:spacing w:after="0" w:line="240" w:lineRule="auto"/>
      </w:pPr>
    </w:p>
  </w:footnote>
  <w:footnote w:id="2">
    <w:p w14:paraId="58EB827E" w14:textId="7ACC769C" w:rsidR="00EB0FB0" w:rsidRDefault="00EB0FB0" w:rsidP="00631D96">
      <w:pPr>
        <w:pStyle w:val="FootnoteText"/>
      </w:pPr>
      <w:r>
        <w:rPr>
          <w:rStyle w:val="FootnoteReference"/>
        </w:rPr>
        <w:footnoteRef/>
      </w:r>
      <w:r>
        <w:t xml:space="preserve"> </w:t>
      </w:r>
      <w:r w:rsidRPr="00381E3F">
        <w:t xml:space="preserve">While the OEST was expected to run until July 2022, </w:t>
      </w:r>
      <w:r>
        <w:t xml:space="preserve">the evaluation </w:t>
      </w:r>
      <w:r w:rsidRPr="00381E3F">
        <w:t>was suspended with the onset of the COVID-19 pandemic. This was due to the rapid demand for income support, and the subsequent pressures placed on employment services</w:t>
      </w:r>
      <w:r>
        <w:t xml:space="preserve">. </w:t>
      </w:r>
      <w:r w:rsidRPr="00381E3F">
        <w:t xml:space="preserve">Consequently, Online Employment Services (OES) commenced in April 2020 as </w:t>
      </w:r>
      <w:r w:rsidRPr="007A2571">
        <w:t>the mainstream service</w:t>
      </w:r>
      <w:r w:rsidRPr="00381E3F">
        <w:t xml:space="preserve"> for </w:t>
      </w:r>
      <w:r w:rsidRPr="00C02DA5">
        <w:t>job</w:t>
      </w:r>
      <w:r w:rsidR="00C02DA5">
        <w:t>-</w:t>
      </w:r>
      <w:r w:rsidRPr="00C02DA5">
        <w:t>ready</w:t>
      </w:r>
      <w:r w:rsidRPr="00381E3F">
        <w:t xml:space="preserve"> participants.</w:t>
      </w:r>
      <w:r>
        <w:t xml:space="preserve"> A separate evaluation of the OES (April 2020 – June 2022) is being conducted.</w:t>
      </w:r>
    </w:p>
  </w:footnote>
  <w:footnote w:id="3">
    <w:p w14:paraId="673773C4" w14:textId="365F81E1" w:rsidR="00631D96" w:rsidRDefault="00631D96">
      <w:pPr>
        <w:pStyle w:val="FootnoteText"/>
      </w:pPr>
      <w:r>
        <w:rPr>
          <w:rStyle w:val="FootnoteReference"/>
        </w:rPr>
        <w:footnoteRef/>
      </w:r>
      <w:r>
        <w:t xml:space="preserve"> </w:t>
      </w:r>
      <w:r w:rsidRPr="00631D96">
        <w:t>https://www.dese.gov.au/employment-research-and-statistics/resources/online-employment-services-trial-evaluation-report</w:t>
      </w:r>
      <w:r w:rsidR="00F97166">
        <w:t>.</w:t>
      </w:r>
    </w:p>
  </w:footnote>
  <w:footnote w:id="4">
    <w:p w14:paraId="60C4E8C5" w14:textId="0906637E" w:rsidR="00631D96" w:rsidRDefault="00631D96">
      <w:pPr>
        <w:pStyle w:val="FootnoteText"/>
      </w:pPr>
      <w:r>
        <w:rPr>
          <w:rStyle w:val="FootnoteReference"/>
        </w:rPr>
        <w:footnoteRef/>
      </w:r>
      <w:r>
        <w:t xml:space="preserve"> </w:t>
      </w:r>
      <w:r w:rsidRPr="00631D96">
        <w:t>https://www.dese.gov.au/job-seeker-assessment-framework/resources/online-job-seeker-classification-instrument-trial-evaluation-report</w:t>
      </w:r>
      <w:r w:rsidR="00F97166">
        <w:t>.</w:t>
      </w:r>
    </w:p>
  </w:footnote>
  <w:footnote w:id="5">
    <w:p w14:paraId="5DFA09C4" w14:textId="448B51B6" w:rsidR="00EB0FB0" w:rsidRDefault="00EB0FB0" w:rsidP="00EB0FB0">
      <w:pPr>
        <w:pStyle w:val="FootnoteText"/>
      </w:pPr>
      <w:r>
        <w:rPr>
          <w:rStyle w:val="FootnoteReference"/>
        </w:rPr>
        <w:footnoteRef/>
      </w:r>
      <w:r>
        <w:t xml:space="preserve"> DEWR came into existence following machinery</w:t>
      </w:r>
      <w:r w:rsidR="001B4F9E">
        <w:t>-</w:t>
      </w:r>
      <w:r>
        <w:t>of</w:t>
      </w:r>
      <w:r w:rsidR="001B4F9E">
        <w:t>-</w:t>
      </w:r>
      <w:r>
        <w:t xml:space="preserve">government changes on 1 July 2022. Prior to this the Employment Evaluation Branch (and its predecessors) was in the Department of Education, Skills and Employment. </w:t>
      </w:r>
    </w:p>
  </w:footnote>
  <w:footnote w:id="6">
    <w:p w14:paraId="09C4E28C" w14:textId="71EE6EA6" w:rsidR="00D83DB6" w:rsidRDefault="00D83DB6" w:rsidP="0013181B">
      <w:pPr>
        <w:pStyle w:val="FootnoteText"/>
      </w:pPr>
      <w:r>
        <w:rPr>
          <w:rStyle w:val="FootnoteReference"/>
        </w:rPr>
        <w:footnoteRef/>
      </w:r>
      <w:r>
        <w:t xml:space="preserve"> Both Workforce Australia Online and</w:t>
      </w:r>
      <w:r w:rsidRPr="00D83DB6">
        <w:t xml:space="preserve"> </w:t>
      </w:r>
      <w:r>
        <w:t>Workforce Australi</w:t>
      </w:r>
      <w:r w:rsidR="00291423">
        <w:t>a</w:t>
      </w:r>
      <w:r>
        <w:t xml:space="preserve"> Services participants have 2 </w:t>
      </w:r>
      <w:r w:rsidRPr="0013181B">
        <w:t>days</w:t>
      </w:r>
      <w:r w:rsidR="00291423">
        <w:t xml:space="preserve"> of</w:t>
      </w:r>
      <w:r>
        <w:t xml:space="preserve"> ‘think time’ to accept a Job Plan but must sign it to commence in service.</w:t>
      </w:r>
    </w:p>
  </w:footnote>
  <w:footnote w:id="7">
    <w:p w14:paraId="63AF9E2D" w14:textId="77777777" w:rsidR="00FB1B95" w:rsidRDefault="00FB1B95" w:rsidP="00FB1B95">
      <w:pPr>
        <w:pStyle w:val="FootnoteText"/>
      </w:pPr>
      <w:r>
        <w:rPr>
          <w:rStyle w:val="FootnoteReference"/>
        </w:rPr>
        <w:footnoteRef/>
      </w:r>
      <w:r>
        <w:t xml:space="preserve"> The online employment service in place prior to July 2022.</w:t>
      </w:r>
    </w:p>
  </w:footnote>
  <w:footnote w:id="8">
    <w:p w14:paraId="04994C72" w14:textId="558F594F" w:rsidR="00AB44C4" w:rsidRDefault="00AB44C4" w:rsidP="0013181B">
      <w:pPr>
        <w:pStyle w:val="FootnoteText"/>
      </w:pPr>
      <w:r>
        <w:rPr>
          <w:rStyle w:val="FootnoteReference"/>
        </w:rPr>
        <w:footnoteRef/>
      </w:r>
      <w:r>
        <w:t xml:space="preserve"> As measured by the Job Seeker Classification Instrument</w:t>
      </w:r>
      <w:r w:rsidR="00F71908">
        <w:t>.</w:t>
      </w:r>
    </w:p>
  </w:footnote>
  <w:footnote w:id="9">
    <w:p w14:paraId="1D149AF6" w14:textId="77777777" w:rsidR="00BD6233" w:rsidRPr="00566E5C" w:rsidRDefault="00BD6233" w:rsidP="0013181B">
      <w:pPr>
        <w:pStyle w:val="FootnoteText"/>
      </w:pPr>
      <w:r w:rsidRPr="00DD1A9A">
        <w:rPr>
          <w:rStyle w:val="FootnoteReference"/>
        </w:rPr>
        <w:footnoteRef/>
      </w:r>
      <w:r w:rsidRPr="00F87813">
        <w:rPr>
          <w:szCs w:val="18"/>
        </w:rPr>
        <w:t xml:space="preserve"> </w:t>
      </w:r>
      <w:r w:rsidRPr="0013181B">
        <w:t>Targeted</w:t>
      </w:r>
      <w:r w:rsidRPr="00566E5C">
        <w:t xml:space="preserve"> </w:t>
      </w:r>
      <w:r w:rsidRPr="00C86B9E">
        <w:t>Compliance</w:t>
      </w:r>
      <w:r w:rsidRPr="00566E5C">
        <w:t xml:space="preserve"> Framework: Mutual Obligation Failures Guideline v1.1 effective from 10 September 2018.</w:t>
      </w:r>
    </w:p>
  </w:footnote>
  <w:footnote w:id="10">
    <w:p w14:paraId="0BA0C462" w14:textId="698E8177" w:rsidR="00150EBE" w:rsidRPr="0013181B" w:rsidRDefault="00150EBE" w:rsidP="0013181B">
      <w:pPr>
        <w:pStyle w:val="FootnoteText"/>
      </w:pPr>
      <w:r>
        <w:rPr>
          <w:rStyle w:val="FootnoteReference"/>
        </w:rPr>
        <w:footnoteRef/>
      </w:r>
      <w:r>
        <w:t xml:space="preserve"> </w:t>
      </w:r>
      <w:r w:rsidR="009A3E8C">
        <w:t>Participants incur a</w:t>
      </w:r>
      <w:r w:rsidRPr="0013181B">
        <w:t xml:space="preserve"> </w:t>
      </w:r>
      <w:r w:rsidRPr="000D2056">
        <w:t xml:space="preserve">fast-track </w:t>
      </w:r>
      <w:r w:rsidR="007C2031">
        <w:t>m</w:t>
      </w:r>
      <w:r w:rsidRPr="000D2056">
        <w:t xml:space="preserve">utual </w:t>
      </w:r>
      <w:r w:rsidR="007C2031">
        <w:t>o</w:t>
      </w:r>
      <w:r w:rsidRPr="000D2056">
        <w:t xml:space="preserve">bligation </w:t>
      </w:r>
      <w:r w:rsidR="007C2031">
        <w:t>f</w:t>
      </w:r>
      <w:r w:rsidRPr="000D2056">
        <w:t>ailure</w:t>
      </w:r>
      <w:r w:rsidRPr="0013181B">
        <w:t xml:space="preserve"> </w:t>
      </w:r>
      <w:r w:rsidR="002E1EFB">
        <w:t>by</w:t>
      </w:r>
      <w:r w:rsidRPr="0013181B">
        <w:t xml:space="preserve"> either intentionally acting in a manner at a job interview that could result in an offer of employment not being made, failing to attend a job interview</w:t>
      </w:r>
      <w:r w:rsidR="00361EF4">
        <w:t>,</w:t>
      </w:r>
      <w:r w:rsidRPr="0013181B">
        <w:t xml:space="preserve"> or failing to act on a job referral or job opportunity when requested to do so by their provider.</w:t>
      </w:r>
    </w:p>
  </w:footnote>
  <w:footnote w:id="11">
    <w:p w14:paraId="3A899F8B" w14:textId="189C38FE" w:rsidR="00BD6233" w:rsidRPr="00566E5C" w:rsidRDefault="00BD6233" w:rsidP="0013181B">
      <w:pPr>
        <w:pStyle w:val="FootnoteText"/>
      </w:pPr>
      <w:r w:rsidRPr="00DD1A9A">
        <w:rPr>
          <w:rStyle w:val="FootnoteReference"/>
        </w:rPr>
        <w:footnoteRef/>
      </w:r>
      <w:r w:rsidRPr="00566E5C">
        <w:t xml:space="preserve"> Targeted Compliance Framework: Mutual Obligation Failures Guideline v1.1 effective from 10 September 2018, p</w:t>
      </w:r>
      <w:r w:rsidR="00BC4B17">
        <w:t>. </w:t>
      </w:r>
      <w:r w:rsidRPr="00566E5C">
        <w:t>17.</w:t>
      </w:r>
    </w:p>
  </w:footnote>
  <w:footnote w:id="12">
    <w:p w14:paraId="0C0BEE13" w14:textId="36A574ED" w:rsidR="001E55F8" w:rsidRDefault="001E55F8" w:rsidP="001E55F8">
      <w:pPr>
        <w:pStyle w:val="FootnoteText"/>
      </w:pPr>
      <w:r>
        <w:rPr>
          <w:rStyle w:val="FootnoteReference"/>
        </w:rPr>
        <w:footnoteRef/>
      </w:r>
      <w:r>
        <w:t xml:space="preserve"> </w:t>
      </w:r>
      <w:r>
        <w:rPr>
          <w:lang w:val="en"/>
        </w:rPr>
        <w:t>A panel of Workforce Specialists has been established to meet the workforce needs of identified industries and occupations, connecting them to eligible individuals in Workforce Australia Services, Workforce Australia Online and Workforce Australia – Transition to Work. The projects delivered by Workforce Specialists will be designed to actively target industries and occupations identified in the Workforce Specialist Project Framework (</w:t>
      </w:r>
      <w:r w:rsidRPr="005E62B1">
        <w:rPr>
          <w:lang w:val="en"/>
        </w:rPr>
        <w:t>https://www.dewr.gov.au/workforce-australia/resources/workforce-connections-workforce-specialist-project-framework</w:t>
      </w:r>
      <w:r>
        <w:rPr>
          <w:lang w:val="en"/>
        </w:rPr>
        <w:t>)</w:t>
      </w:r>
    </w:p>
  </w:footnote>
  <w:footnote w:id="13">
    <w:p w14:paraId="4CBA589C" w14:textId="2B391DFF" w:rsidR="00BD6233" w:rsidRDefault="00BD6233" w:rsidP="0013181B">
      <w:pPr>
        <w:pStyle w:val="FootnoteText"/>
      </w:pPr>
      <w:r>
        <w:rPr>
          <w:rStyle w:val="FootnoteReference"/>
        </w:rPr>
        <w:footnoteRef/>
      </w:r>
      <w:r>
        <w:t xml:space="preserve"> Previous evaluations of this type have typically </w:t>
      </w:r>
      <w:r w:rsidR="00176D77">
        <w:t xml:space="preserve">lasted </w:t>
      </w:r>
      <w:r>
        <w:t>3 to 5 years.</w:t>
      </w:r>
    </w:p>
  </w:footnote>
  <w:footnote w:id="14">
    <w:p w14:paraId="61CF64B7" w14:textId="054A0411" w:rsidR="00835099" w:rsidRDefault="00835099">
      <w:pPr>
        <w:pStyle w:val="FootnoteText"/>
      </w:pPr>
      <w:r>
        <w:rPr>
          <w:rStyle w:val="FootnoteReference"/>
        </w:rPr>
        <w:footnoteRef/>
      </w:r>
      <w:r>
        <w:t xml:space="preserve"> Specialist service providers </w:t>
      </w:r>
      <w:r w:rsidR="00A06EB2">
        <w:t>for</w:t>
      </w:r>
      <w:r>
        <w:t xml:space="preserve"> youth for the Transition to Work </w:t>
      </w:r>
      <w:r w:rsidR="00DA5409" w:rsidRPr="009C6D89">
        <w:t>(TtW)</w:t>
      </w:r>
      <w:r w:rsidR="00DA5409">
        <w:t xml:space="preserve"> </w:t>
      </w:r>
      <w:r>
        <w:t>program are included in the evaluation of the TtW program.</w:t>
      </w:r>
    </w:p>
  </w:footnote>
  <w:footnote w:id="15">
    <w:p w14:paraId="021224C8" w14:textId="07C6E1FD" w:rsidR="005E62B1" w:rsidRDefault="005E62B1" w:rsidP="005809AA">
      <w:r>
        <w:rPr>
          <w:rStyle w:val="FootnoteReference"/>
        </w:rPr>
        <w:footnoteRef/>
      </w:r>
      <w:r>
        <w:t xml:space="preserve"> </w:t>
      </w:r>
      <w:r w:rsidRPr="00684CB4">
        <w:rPr>
          <w:sz w:val="18"/>
          <w:szCs w:val="18"/>
        </w:rPr>
        <w:t xml:space="preserve">While TtW is outside </w:t>
      </w:r>
      <w:r w:rsidRPr="005809AA">
        <w:rPr>
          <w:sz w:val="18"/>
          <w:szCs w:val="18"/>
        </w:rPr>
        <w:t>the scope of this evaluation since it has its own evaluation, this evaluation will consider the interactions of the 2 programs. The 2 evaluation teams will collaborate in data collection, analysis, and reporting where appropriate.</w:t>
      </w:r>
      <w:r>
        <w:t xml:space="preserve"> </w:t>
      </w:r>
    </w:p>
  </w:footnote>
  <w:footnote w:id="16">
    <w:p w14:paraId="0763ECF7" w14:textId="5903C0BC" w:rsidR="00532EBE" w:rsidRDefault="00532EBE">
      <w:pPr>
        <w:pStyle w:val="FootnoteText"/>
      </w:pPr>
      <w:r>
        <w:rPr>
          <w:rStyle w:val="FootnoteReference"/>
        </w:rPr>
        <w:footnoteRef/>
      </w:r>
      <w:r>
        <w:t xml:space="preserve"> </w:t>
      </w:r>
      <w:r w:rsidR="006B7499">
        <w:t xml:space="preserve">It is highly likely that there will </w:t>
      </w:r>
      <w:r w:rsidR="0033602F">
        <w:t xml:space="preserve">be </w:t>
      </w:r>
      <w:r w:rsidR="006B7499">
        <w:t xml:space="preserve">attrition in </w:t>
      </w:r>
      <w:r w:rsidR="00C9228E">
        <w:t>subsequent waves of the longitudinal survey. We will top up the sample</w:t>
      </w:r>
      <w:r w:rsidR="001F025E">
        <w:t xml:space="preserve"> when attrition oc</w:t>
      </w:r>
      <w:r w:rsidR="003A5955">
        <w:t>curs</w:t>
      </w:r>
      <w:r w:rsidR="003619F3">
        <w:t>,</w:t>
      </w:r>
      <w:r w:rsidR="001F025E">
        <w:t xml:space="preserve"> to maintain 8,000 </w:t>
      </w:r>
      <w:r w:rsidR="003A5955">
        <w:t>individuals in each wave of the survey</w:t>
      </w:r>
      <w:r w:rsidR="00024682">
        <w:t xml:space="preserve">. But this does mean that fewer than 8,000 individuals will complete all </w:t>
      </w:r>
      <w:r w:rsidR="003619F3">
        <w:t>8</w:t>
      </w:r>
      <w:r w:rsidR="00954B5C">
        <w:t xml:space="preserve"> waves. This is a</w:t>
      </w:r>
      <w:r w:rsidR="00DB09EF">
        <w:t>n</w:t>
      </w:r>
      <w:r w:rsidR="00954B5C">
        <w:t xml:space="preserve"> issue </w:t>
      </w:r>
      <w:r w:rsidR="0033602F">
        <w:t>faced by all longitudinal surveys.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4DD3F" w14:textId="77777777" w:rsidR="001E4FB7" w:rsidRDefault="001E4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7CB6" w14:textId="77777777" w:rsidR="001E4FB7" w:rsidRDefault="001E4F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9C95" w14:textId="77777777" w:rsidR="001E4FB7" w:rsidRDefault="001E4F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17CE" w14:textId="48DC63E4" w:rsidR="00BD6233" w:rsidRDefault="00BD623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694EA" w14:textId="49F0F61F" w:rsidR="00BD6233" w:rsidRDefault="00BD623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631D5" w14:textId="5CF5481D" w:rsidR="00BD6233" w:rsidRDefault="00BD623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B92D2" w14:textId="0911C93B" w:rsidR="00890E16" w:rsidRDefault="00890E1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0A618EF0" w:rsidR="00EA67FC" w:rsidRDefault="00EA67F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BA45A" w14:textId="3C1EEA5D" w:rsidR="00890E16" w:rsidRDefault="00890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67EA5"/>
    <w:multiLevelType w:val="hybridMultilevel"/>
    <w:tmpl w:val="C6740E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72E5390"/>
    <w:multiLevelType w:val="hybridMultilevel"/>
    <w:tmpl w:val="FDF678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298C2229"/>
    <w:multiLevelType w:val="hybridMultilevel"/>
    <w:tmpl w:val="F962D62C"/>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4" w15:restartNumberingAfterBreak="0">
    <w:nsid w:val="2EA53E4C"/>
    <w:multiLevelType w:val="multilevel"/>
    <w:tmpl w:val="88745E2A"/>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2C51234"/>
    <w:multiLevelType w:val="multilevel"/>
    <w:tmpl w:val="479A4E2E"/>
    <w:lvl w:ilvl="0">
      <w:start w:val="1"/>
      <w:numFmt w:val="decimal"/>
      <w:lvlText w:val="%1."/>
      <w:lvlJc w:val="left"/>
      <w:pPr>
        <w:ind w:left="720" w:hanging="360"/>
      </w:pPr>
      <w:rPr>
        <w:rFonts w:ascii="Calibri" w:eastAsiaTheme="majorEastAsia" w:hAnsi="Calibri" w:cstheme="majorBidi" w:hint="default"/>
        <w:b/>
        <w:color w:val="404246"/>
        <w:sz w:val="32"/>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6E0E57A5"/>
    <w:multiLevelType w:val="hybridMultilevel"/>
    <w:tmpl w:val="19760B88"/>
    <w:lvl w:ilvl="0" w:tplc="EB64E26E">
      <w:start w:val="1"/>
      <w:numFmt w:val="bullet"/>
      <w:pStyle w:val="Bullet1"/>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9440D938">
      <w:start w:val="1"/>
      <w:numFmt w:val="bullet"/>
      <w:lvlText w:val="o"/>
      <w:lvlJc w:val="left"/>
      <w:pPr>
        <w:ind w:left="2160" w:hanging="360"/>
      </w:pPr>
      <w:rPr>
        <w:rFonts w:ascii="Courier New" w:hAnsi="Courier New" w:cs="Courier New"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9963C9F"/>
    <w:multiLevelType w:val="hybridMultilevel"/>
    <w:tmpl w:val="CA76B5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94908651">
    <w:abstractNumId w:val="1"/>
  </w:num>
  <w:num w:numId="2" w16cid:durableId="179247167">
    <w:abstractNumId w:val="4"/>
  </w:num>
  <w:num w:numId="3" w16cid:durableId="1017661868">
    <w:abstractNumId w:val="5"/>
  </w:num>
  <w:num w:numId="4" w16cid:durableId="1560287303">
    <w:abstractNumId w:val="7"/>
  </w:num>
  <w:num w:numId="5" w16cid:durableId="76440961">
    <w:abstractNumId w:val="3"/>
  </w:num>
  <w:num w:numId="6" w16cid:durableId="872617287">
    <w:abstractNumId w:val="8"/>
  </w:num>
  <w:num w:numId="7" w16cid:durableId="1337537176">
    <w:abstractNumId w:val="2"/>
  </w:num>
  <w:num w:numId="8" w16cid:durableId="2142068530">
    <w:abstractNumId w:val="0"/>
  </w:num>
  <w:num w:numId="9" w16cid:durableId="22606511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208" w:allStyles="0" w:customStyles="0" w:latentStyles="0" w:stylesInUse="1" w:headingStyles="0" w:numberingStyles="0" w:tableStyles="0" w:directFormattingOnRuns="0" w:directFormattingOnParagraphs="1" w:directFormattingOnNumbering="0" w:directFormattingOnTables="0" w:clearFormatting="1" w:top3HeadingStyles="0" w:visibleStyles="0" w:alternateStyleNames="0"/>
  <w:revisionView w:markup="0"/>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CD3"/>
    <w:rsid w:val="000079F4"/>
    <w:rsid w:val="00010378"/>
    <w:rsid w:val="0001091B"/>
    <w:rsid w:val="00015E45"/>
    <w:rsid w:val="00017C95"/>
    <w:rsid w:val="00017FE7"/>
    <w:rsid w:val="00022904"/>
    <w:rsid w:val="00022FB7"/>
    <w:rsid w:val="00024682"/>
    <w:rsid w:val="00024854"/>
    <w:rsid w:val="0002665E"/>
    <w:rsid w:val="00032BE5"/>
    <w:rsid w:val="00035570"/>
    <w:rsid w:val="0003705B"/>
    <w:rsid w:val="000401DF"/>
    <w:rsid w:val="00040817"/>
    <w:rsid w:val="000434AE"/>
    <w:rsid w:val="000454FE"/>
    <w:rsid w:val="000478A8"/>
    <w:rsid w:val="00051721"/>
    <w:rsid w:val="000523F2"/>
    <w:rsid w:val="00052BBC"/>
    <w:rsid w:val="00052C2A"/>
    <w:rsid w:val="00056F98"/>
    <w:rsid w:val="0005796D"/>
    <w:rsid w:val="00057CAD"/>
    <w:rsid w:val="00060841"/>
    <w:rsid w:val="00064BC3"/>
    <w:rsid w:val="0006661F"/>
    <w:rsid w:val="00067257"/>
    <w:rsid w:val="000675E9"/>
    <w:rsid w:val="00075F55"/>
    <w:rsid w:val="0008342D"/>
    <w:rsid w:val="0009636C"/>
    <w:rsid w:val="000966D4"/>
    <w:rsid w:val="00097A5F"/>
    <w:rsid w:val="000A0BDF"/>
    <w:rsid w:val="000A1379"/>
    <w:rsid w:val="000A26A4"/>
    <w:rsid w:val="000A30E1"/>
    <w:rsid w:val="000A312A"/>
    <w:rsid w:val="000A453D"/>
    <w:rsid w:val="000A4A6C"/>
    <w:rsid w:val="000A5583"/>
    <w:rsid w:val="000A7FCD"/>
    <w:rsid w:val="000B0717"/>
    <w:rsid w:val="000B704B"/>
    <w:rsid w:val="000C5358"/>
    <w:rsid w:val="000C5A87"/>
    <w:rsid w:val="000C6F82"/>
    <w:rsid w:val="000D0741"/>
    <w:rsid w:val="000D2056"/>
    <w:rsid w:val="000D3ED5"/>
    <w:rsid w:val="000D4D81"/>
    <w:rsid w:val="000D4EB0"/>
    <w:rsid w:val="000D5E6B"/>
    <w:rsid w:val="000D73DA"/>
    <w:rsid w:val="000D75BE"/>
    <w:rsid w:val="000E0FEA"/>
    <w:rsid w:val="000E29ED"/>
    <w:rsid w:val="000E3D80"/>
    <w:rsid w:val="000E6FE2"/>
    <w:rsid w:val="000F0BE6"/>
    <w:rsid w:val="000F784B"/>
    <w:rsid w:val="00103753"/>
    <w:rsid w:val="001052BE"/>
    <w:rsid w:val="00105524"/>
    <w:rsid w:val="00106E13"/>
    <w:rsid w:val="00110202"/>
    <w:rsid w:val="00111891"/>
    <w:rsid w:val="00112B89"/>
    <w:rsid w:val="001155B4"/>
    <w:rsid w:val="001162E0"/>
    <w:rsid w:val="001221C4"/>
    <w:rsid w:val="00122CB4"/>
    <w:rsid w:val="00123592"/>
    <w:rsid w:val="00124348"/>
    <w:rsid w:val="00124E00"/>
    <w:rsid w:val="00125CF0"/>
    <w:rsid w:val="00127188"/>
    <w:rsid w:val="0012794A"/>
    <w:rsid w:val="001302FC"/>
    <w:rsid w:val="001308F7"/>
    <w:rsid w:val="0013181B"/>
    <w:rsid w:val="001324CE"/>
    <w:rsid w:val="00133BEE"/>
    <w:rsid w:val="00133CFC"/>
    <w:rsid w:val="00135C07"/>
    <w:rsid w:val="00135C73"/>
    <w:rsid w:val="00135D0F"/>
    <w:rsid w:val="0013763E"/>
    <w:rsid w:val="0013767A"/>
    <w:rsid w:val="001457B2"/>
    <w:rsid w:val="00150EBE"/>
    <w:rsid w:val="00152CB1"/>
    <w:rsid w:val="001552C1"/>
    <w:rsid w:val="001561D6"/>
    <w:rsid w:val="0015683B"/>
    <w:rsid w:val="00157F35"/>
    <w:rsid w:val="00160641"/>
    <w:rsid w:val="00163476"/>
    <w:rsid w:val="00163F17"/>
    <w:rsid w:val="001654E4"/>
    <w:rsid w:val="00165C0F"/>
    <w:rsid w:val="0016794F"/>
    <w:rsid w:val="001720C3"/>
    <w:rsid w:val="00172115"/>
    <w:rsid w:val="0017362E"/>
    <w:rsid w:val="0017375D"/>
    <w:rsid w:val="0017473A"/>
    <w:rsid w:val="001751A2"/>
    <w:rsid w:val="001755D7"/>
    <w:rsid w:val="00176174"/>
    <w:rsid w:val="00176D77"/>
    <w:rsid w:val="001770B8"/>
    <w:rsid w:val="0017759B"/>
    <w:rsid w:val="00180BCA"/>
    <w:rsid w:val="001811B3"/>
    <w:rsid w:val="001813C4"/>
    <w:rsid w:val="0018429F"/>
    <w:rsid w:val="0018689D"/>
    <w:rsid w:val="00187AC2"/>
    <w:rsid w:val="0019077A"/>
    <w:rsid w:val="00190D31"/>
    <w:rsid w:val="00191EEF"/>
    <w:rsid w:val="00193667"/>
    <w:rsid w:val="00193A03"/>
    <w:rsid w:val="001940D2"/>
    <w:rsid w:val="00195477"/>
    <w:rsid w:val="00197DDB"/>
    <w:rsid w:val="001A0766"/>
    <w:rsid w:val="001A0BE4"/>
    <w:rsid w:val="001B16CA"/>
    <w:rsid w:val="001B4F9E"/>
    <w:rsid w:val="001B5113"/>
    <w:rsid w:val="001B6F6B"/>
    <w:rsid w:val="001C0E76"/>
    <w:rsid w:val="001C1A16"/>
    <w:rsid w:val="001C2B7D"/>
    <w:rsid w:val="001C31EF"/>
    <w:rsid w:val="001C4206"/>
    <w:rsid w:val="001C4341"/>
    <w:rsid w:val="001C7E3B"/>
    <w:rsid w:val="001D06CC"/>
    <w:rsid w:val="001D1403"/>
    <w:rsid w:val="001D16F4"/>
    <w:rsid w:val="001D248E"/>
    <w:rsid w:val="001D25A5"/>
    <w:rsid w:val="001D285E"/>
    <w:rsid w:val="001D32DF"/>
    <w:rsid w:val="001E071E"/>
    <w:rsid w:val="001E23AB"/>
    <w:rsid w:val="001E2848"/>
    <w:rsid w:val="001E4210"/>
    <w:rsid w:val="001E4736"/>
    <w:rsid w:val="001E4FB7"/>
    <w:rsid w:val="001E55F8"/>
    <w:rsid w:val="001E5E2C"/>
    <w:rsid w:val="001F025E"/>
    <w:rsid w:val="001F0B0A"/>
    <w:rsid w:val="001F3C8F"/>
    <w:rsid w:val="001F46E2"/>
    <w:rsid w:val="00200497"/>
    <w:rsid w:val="00200929"/>
    <w:rsid w:val="002049DF"/>
    <w:rsid w:val="00205CCA"/>
    <w:rsid w:val="00205FC0"/>
    <w:rsid w:val="002112C7"/>
    <w:rsid w:val="00211418"/>
    <w:rsid w:val="00211B50"/>
    <w:rsid w:val="00213238"/>
    <w:rsid w:val="0021400F"/>
    <w:rsid w:val="00214A15"/>
    <w:rsid w:val="002176CA"/>
    <w:rsid w:val="00217EAB"/>
    <w:rsid w:val="002219D9"/>
    <w:rsid w:val="00221B43"/>
    <w:rsid w:val="0022246C"/>
    <w:rsid w:val="00223CEF"/>
    <w:rsid w:val="0022498C"/>
    <w:rsid w:val="00225803"/>
    <w:rsid w:val="002269C0"/>
    <w:rsid w:val="00230283"/>
    <w:rsid w:val="00230F56"/>
    <w:rsid w:val="00231B39"/>
    <w:rsid w:val="00233423"/>
    <w:rsid w:val="002334CE"/>
    <w:rsid w:val="00233C6F"/>
    <w:rsid w:val="0023490F"/>
    <w:rsid w:val="00234DD1"/>
    <w:rsid w:val="0024105E"/>
    <w:rsid w:val="0024118C"/>
    <w:rsid w:val="00243416"/>
    <w:rsid w:val="00243F3C"/>
    <w:rsid w:val="002453AC"/>
    <w:rsid w:val="002516E5"/>
    <w:rsid w:val="00264B5C"/>
    <w:rsid w:val="002658E1"/>
    <w:rsid w:val="00265EB5"/>
    <w:rsid w:val="00270887"/>
    <w:rsid w:val="002724D0"/>
    <w:rsid w:val="00272C58"/>
    <w:rsid w:val="00272DB0"/>
    <w:rsid w:val="00274B45"/>
    <w:rsid w:val="0027696D"/>
    <w:rsid w:val="0027698A"/>
    <w:rsid w:val="002805D7"/>
    <w:rsid w:val="00280603"/>
    <w:rsid w:val="00280833"/>
    <w:rsid w:val="00281F03"/>
    <w:rsid w:val="00284064"/>
    <w:rsid w:val="00287F34"/>
    <w:rsid w:val="00291423"/>
    <w:rsid w:val="00291490"/>
    <w:rsid w:val="00291B68"/>
    <w:rsid w:val="00292653"/>
    <w:rsid w:val="00292D1C"/>
    <w:rsid w:val="002952FC"/>
    <w:rsid w:val="002960DA"/>
    <w:rsid w:val="002A097C"/>
    <w:rsid w:val="002A0D13"/>
    <w:rsid w:val="002A2263"/>
    <w:rsid w:val="002A2DD8"/>
    <w:rsid w:val="002A55E6"/>
    <w:rsid w:val="002A6F70"/>
    <w:rsid w:val="002A7907"/>
    <w:rsid w:val="002B11B3"/>
    <w:rsid w:val="002B1CE5"/>
    <w:rsid w:val="002B1DB0"/>
    <w:rsid w:val="002C0A2B"/>
    <w:rsid w:val="002C3055"/>
    <w:rsid w:val="002C365C"/>
    <w:rsid w:val="002D0B26"/>
    <w:rsid w:val="002D1A44"/>
    <w:rsid w:val="002D269E"/>
    <w:rsid w:val="002D27FF"/>
    <w:rsid w:val="002D30A1"/>
    <w:rsid w:val="002D310E"/>
    <w:rsid w:val="002D725E"/>
    <w:rsid w:val="002D7A9C"/>
    <w:rsid w:val="002E0A73"/>
    <w:rsid w:val="002E1EFB"/>
    <w:rsid w:val="002E7508"/>
    <w:rsid w:val="002F0292"/>
    <w:rsid w:val="002F4DB3"/>
    <w:rsid w:val="002F50EA"/>
    <w:rsid w:val="002F5C9F"/>
    <w:rsid w:val="002F7AB7"/>
    <w:rsid w:val="0030252C"/>
    <w:rsid w:val="00303C38"/>
    <w:rsid w:val="0030614F"/>
    <w:rsid w:val="0030758E"/>
    <w:rsid w:val="00311EC2"/>
    <w:rsid w:val="00312ABB"/>
    <w:rsid w:val="00315ACC"/>
    <w:rsid w:val="0031713D"/>
    <w:rsid w:val="00317162"/>
    <w:rsid w:val="003215FE"/>
    <w:rsid w:val="003231B1"/>
    <w:rsid w:val="00324CAF"/>
    <w:rsid w:val="003256B2"/>
    <w:rsid w:val="0032570F"/>
    <w:rsid w:val="003271CA"/>
    <w:rsid w:val="00331B7D"/>
    <w:rsid w:val="0033458E"/>
    <w:rsid w:val="00334C2A"/>
    <w:rsid w:val="00335885"/>
    <w:rsid w:val="0033602F"/>
    <w:rsid w:val="003370C3"/>
    <w:rsid w:val="00337CCC"/>
    <w:rsid w:val="00337D19"/>
    <w:rsid w:val="00340707"/>
    <w:rsid w:val="00340D37"/>
    <w:rsid w:val="0034102A"/>
    <w:rsid w:val="0034196D"/>
    <w:rsid w:val="00341B77"/>
    <w:rsid w:val="003430BA"/>
    <w:rsid w:val="00343359"/>
    <w:rsid w:val="0034356F"/>
    <w:rsid w:val="00345D73"/>
    <w:rsid w:val="003463BB"/>
    <w:rsid w:val="00350FFA"/>
    <w:rsid w:val="00352811"/>
    <w:rsid w:val="00352D13"/>
    <w:rsid w:val="00354B69"/>
    <w:rsid w:val="003619F3"/>
    <w:rsid w:val="00361AAA"/>
    <w:rsid w:val="00361EF4"/>
    <w:rsid w:val="003721B3"/>
    <w:rsid w:val="003738C7"/>
    <w:rsid w:val="0037441A"/>
    <w:rsid w:val="0037537F"/>
    <w:rsid w:val="00375AA7"/>
    <w:rsid w:val="0038083F"/>
    <w:rsid w:val="003812F5"/>
    <w:rsid w:val="0038151B"/>
    <w:rsid w:val="00382F07"/>
    <w:rsid w:val="003856C5"/>
    <w:rsid w:val="0039218E"/>
    <w:rsid w:val="00392AA2"/>
    <w:rsid w:val="00393B51"/>
    <w:rsid w:val="0039435C"/>
    <w:rsid w:val="00396178"/>
    <w:rsid w:val="00397A56"/>
    <w:rsid w:val="003A0307"/>
    <w:rsid w:val="003A2AFA"/>
    <w:rsid w:val="003A49C7"/>
    <w:rsid w:val="003A5534"/>
    <w:rsid w:val="003A5955"/>
    <w:rsid w:val="003B04FB"/>
    <w:rsid w:val="003B0693"/>
    <w:rsid w:val="003B0A2C"/>
    <w:rsid w:val="003B1533"/>
    <w:rsid w:val="003B693C"/>
    <w:rsid w:val="003B6A55"/>
    <w:rsid w:val="003C3317"/>
    <w:rsid w:val="003C342E"/>
    <w:rsid w:val="003C382D"/>
    <w:rsid w:val="003C40BC"/>
    <w:rsid w:val="003C424A"/>
    <w:rsid w:val="003C4A1C"/>
    <w:rsid w:val="003C5A2A"/>
    <w:rsid w:val="003C60DF"/>
    <w:rsid w:val="003C69F0"/>
    <w:rsid w:val="003D0116"/>
    <w:rsid w:val="003D115E"/>
    <w:rsid w:val="003D2647"/>
    <w:rsid w:val="003D2814"/>
    <w:rsid w:val="003D35D6"/>
    <w:rsid w:val="003D7A94"/>
    <w:rsid w:val="003E0639"/>
    <w:rsid w:val="003E09CA"/>
    <w:rsid w:val="003E3801"/>
    <w:rsid w:val="003E6409"/>
    <w:rsid w:val="003E6B8B"/>
    <w:rsid w:val="003E6CB2"/>
    <w:rsid w:val="003E73EF"/>
    <w:rsid w:val="003E74B5"/>
    <w:rsid w:val="003F2013"/>
    <w:rsid w:val="003F21C7"/>
    <w:rsid w:val="003F3E02"/>
    <w:rsid w:val="003F52D9"/>
    <w:rsid w:val="003F5892"/>
    <w:rsid w:val="003F5FA8"/>
    <w:rsid w:val="0040016F"/>
    <w:rsid w:val="0040049F"/>
    <w:rsid w:val="00401676"/>
    <w:rsid w:val="004044BA"/>
    <w:rsid w:val="0040677B"/>
    <w:rsid w:val="00413479"/>
    <w:rsid w:val="00416ED6"/>
    <w:rsid w:val="004177F9"/>
    <w:rsid w:val="00417B78"/>
    <w:rsid w:val="00420475"/>
    <w:rsid w:val="00420510"/>
    <w:rsid w:val="00423D9E"/>
    <w:rsid w:val="004249C9"/>
    <w:rsid w:val="00426171"/>
    <w:rsid w:val="0043087D"/>
    <w:rsid w:val="004325CF"/>
    <w:rsid w:val="00441BA7"/>
    <w:rsid w:val="00444C33"/>
    <w:rsid w:val="0044549D"/>
    <w:rsid w:val="00447860"/>
    <w:rsid w:val="00451512"/>
    <w:rsid w:val="00451D1E"/>
    <w:rsid w:val="00453C04"/>
    <w:rsid w:val="0045439B"/>
    <w:rsid w:val="0045544B"/>
    <w:rsid w:val="00456BC2"/>
    <w:rsid w:val="00457093"/>
    <w:rsid w:val="00457FDF"/>
    <w:rsid w:val="00460818"/>
    <w:rsid w:val="00465B09"/>
    <w:rsid w:val="00470FA6"/>
    <w:rsid w:val="00475D74"/>
    <w:rsid w:val="00481676"/>
    <w:rsid w:val="00482BD6"/>
    <w:rsid w:val="0048653F"/>
    <w:rsid w:val="00487C84"/>
    <w:rsid w:val="00490712"/>
    <w:rsid w:val="004924CA"/>
    <w:rsid w:val="00494FD5"/>
    <w:rsid w:val="00497764"/>
    <w:rsid w:val="004A0060"/>
    <w:rsid w:val="004A1DDC"/>
    <w:rsid w:val="004A674B"/>
    <w:rsid w:val="004A7460"/>
    <w:rsid w:val="004A754A"/>
    <w:rsid w:val="004A7A18"/>
    <w:rsid w:val="004A7EA1"/>
    <w:rsid w:val="004B5015"/>
    <w:rsid w:val="004B556D"/>
    <w:rsid w:val="004C1ED5"/>
    <w:rsid w:val="004C2022"/>
    <w:rsid w:val="004C31A0"/>
    <w:rsid w:val="004C4FA9"/>
    <w:rsid w:val="004C5FC4"/>
    <w:rsid w:val="004C7739"/>
    <w:rsid w:val="004C7974"/>
    <w:rsid w:val="004D001F"/>
    <w:rsid w:val="004D2707"/>
    <w:rsid w:val="004E03CD"/>
    <w:rsid w:val="004E33A6"/>
    <w:rsid w:val="004E526F"/>
    <w:rsid w:val="004F6DC9"/>
    <w:rsid w:val="004F7C05"/>
    <w:rsid w:val="00500D80"/>
    <w:rsid w:val="00501462"/>
    <w:rsid w:val="00502190"/>
    <w:rsid w:val="00503E1A"/>
    <w:rsid w:val="00506153"/>
    <w:rsid w:val="00507131"/>
    <w:rsid w:val="00507A77"/>
    <w:rsid w:val="00511DD5"/>
    <w:rsid w:val="0051352E"/>
    <w:rsid w:val="005142E0"/>
    <w:rsid w:val="005175EE"/>
    <w:rsid w:val="00517DA7"/>
    <w:rsid w:val="005207CD"/>
    <w:rsid w:val="00520A33"/>
    <w:rsid w:val="00521282"/>
    <w:rsid w:val="00521B71"/>
    <w:rsid w:val="005225B9"/>
    <w:rsid w:val="005229E1"/>
    <w:rsid w:val="0052320A"/>
    <w:rsid w:val="005242E0"/>
    <w:rsid w:val="00525538"/>
    <w:rsid w:val="00526654"/>
    <w:rsid w:val="00526A5F"/>
    <w:rsid w:val="00527749"/>
    <w:rsid w:val="00527AE4"/>
    <w:rsid w:val="00530954"/>
    <w:rsid w:val="00532EBE"/>
    <w:rsid w:val="00532F62"/>
    <w:rsid w:val="0053308D"/>
    <w:rsid w:val="0053385F"/>
    <w:rsid w:val="00534597"/>
    <w:rsid w:val="0053482E"/>
    <w:rsid w:val="005376CB"/>
    <w:rsid w:val="00537E72"/>
    <w:rsid w:val="00540EDA"/>
    <w:rsid w:val="00544CBE"/>
    <w:rsid w:val="005459E7"/>
    <w:rsid w:val="00547606"/>
    <w:rsid w:val="0055124B"/>
    <w:rsid w:val="00555134"/>
    <w:rsid w:val="00555D8A"/>
    <w:rsid w:val="005621F9"/>
    <w:rsid w:val="005634DD"/>
    <w:rsid w:val="00565782"/>
    <w:rsid w:val="00567717"/>
    <w:rsid w:val="00574E1D"/>
    <w:rsid w:val="00575D2D"/>
    <w:rsid w:val="005778E2"/>
    <w:rsid w:val="00580658"/>
    <w:rsid w:val="005809AA"/>
    <w:rsid w:val="00580CE7"/>
    <w:rsid w:val="00581A26"/>
    <w:rsid w:val="00581F52"/>
    <w:rsid w:val="005825AB"/>
    <w:rsid w:val="00582F89"/>
    <w:rsid w:val="00584562"/>
    <w:rsid w:val="0058535E"/>
    <w:rsid w:val="005870A5"/>
    <w:rsid w:val="00591709"/>
    <w:rsid w:val="0059762A"/>
    <w:rsid w:val="00597B74"/>
    <w:rsid w:val="005A3618"/>
    <w:rsid w:val="005A3FE7"/>
    <w:rsid w:val="005A59D5"/>
    <w:rsid w:val="005A672D"/>
    <w:rsid w:val="005B01AE"/>
    <w:rsid w:val="005B02D9"/>
    <w:rsid w:val="005B2126"/>
    <w:rsid w:val="005B41EA"/>
    <w:rsid w:val="005B5CCC"/>
    <w:rsid w:val="005C04CD"/>
    <w:rsid w:val="005C1D1E"/>
    <w:rsid w:val="005C4812"/>
    <w:rsid w:val="005D0EA5"/>
    <w:rsid w:val="005D0F9B"/>
    <w:rsid w:val="005D204C"/>
    <w:rsid w:val="005D5C24"/>
    <w:rsid w:val="005D62C6"/>
    <w:rsid w:val="005E30BB"/>
    <w:rsid w:val="005E3920"/>
    <w:rsid w:val="005E3F96"/>
    <w:rsid w:val="005E4A11"/>
    <w:rsid w:val="005E62B1"/>
    <w:rsid w:val="005E7DCC"/>
    <w:rsid w:val="005F12E2"/>
    <w:rsid w:val="005F31D2"/>
    <w:rsid w:val="005F5685"/>
    <w:rsid w:val="005F5DCF"/>
    <w:rsid w:val="00600BF2"/>
    <w:rsid w:val="00604128"/>
    <w:rsid w:val="00604830"/>
    <w:rsid w:val="0060613E"/>
    <w:rsid w:val="0060777F"/>
    <w:rsid w:val="006128E6"/>
    <w:rsid w:val="00613E8A"/>
    <w:rsid w:val="00615A79"/>
    <w:rsid w:val="006218CF"/>
    <w:rsid w:val="00622261"/>
    <w:rsid w:val="00623220"/>
    <w:rsid w:val="00626838"/>
    <w:rsid w:val="00630DDF"/>
    <w:rsid w:val="00631D96"/>
    <w:rsid w:val="00634455"/>
    <w:rsid w:val="00636F40"/>
    <w:rsid w:val="00641479"/>
    <w:rsid w:val="00642723"/>
    <w:rsid w:val="00642C93"/>
    <w:rsid w:val="00642F16"/>
    <w:rsid w:val="006431EE"/>
    <w:rsid w:val="00647222"/>
    <w:rsid w:val="00652C03"/>
    <w:rsid w:val="006536E1"/>
    <w:rsid w:val="00653B74"/>
    <w:rsid w:val="006540C4"/>
    <w:rsid w:val="00654212"/>
    <w:rsid w:val="006574D0"/>
    <w:rsid w:val="0065768F"/>
    <w:rsid w:val="006601CD"/>
    <w:rsid w:val="00664DAE"/>
    <w:rsid w:val="00666DD9"/>
    <w:rsid w:val="00667361"/>
    <w:rsid w:val="0067109F"/>
    <w:rsid w:val="0067445C"/>
    <w:rsid w:val="00674C51"/>
    <w:rsid w:val="00677466"/>
    <w:rsid w:val="00680349"/>
    <w:rsid w:val="0068218F"/>
    <w:rsid w:val="00682346"/>
    <w:rsid w:val="00684300"/>
    <w:rsid w:val="00684409"/>
    <w:rsid w:val="00684CB4"/>
    <w:rsid w:val="00685243"/>
    <w:rsid w:val="0068554F"/>
    <w:rsid w:val="006869F2"/>
    <w:rsid w:val="00686F0E"/>
    <w:rsid w:val="00687FEA"/>
    <w:rsid w:val="006946F1"/>
    <w:rsid w:val="00694FAA"/>
    <w:rsid w:val="006A1E5F"/>
    <w:rsid w:val="006A3A84"/>
    <w:rsid w:val="006A5A62"/>
    <w:rsid w:val="006A6C99"/>
    <w:rsid w:val="006A77F7"/>
    <w:rsid w:val="006B0712"/>
    <w:rsid w:val="006B115A"/>
    <w:rsid w:val="006B2411"/>
    <w:rsid w:val="006B36AE"/>
    <w:rsid w:val="006B5B42"/>
    <w:rsid w:val="006B5BC6"/>
    <w:rsid w:val="006B7499"/>
    <w:rsid w:val="006C0635"/>
    <w:rsid w:val="006C43BF"/>
    <w:rsid w:val="006C7296"/>
    <w:rsid w:val="006C7AB2"/>
    <w:rsid w:val="006D2273"/>
    <w:rsid w:val="006D3D89"/>
    <w:rsid w:val="006E20A7"/>
    <w:rsid w:val="006E240F"/>
    <w:rsid w:val="006E5D6E"/>
    <w:rsid w:val="007026A3"/>
    <w:rsid w:val="00703F5F"/>
    <w:rsid w:val="00704451"/>
    <w:rsid w:val="00704E7F"/>
    <w:rsid w:val="007116A7"/>
    <w:rsid w:val="0071317F"/>
    <w:rsid w:val="0071431B"/>
    <w:rsid w:val="00714926"/>
    <w:rsid w:val="0071710F"/>
    <w:rsid w:val="00720DBA"/>
    <w:rsid w:val="00721443"/>
    <w:rsid w:val="0072192B"/>
    <w:rsid w:val="00721B03"/>
    <w:rsid w:val="00724560"/>
    <w:rsid w:val="00730A82"/>
    <w:rsid w:val="00731493"/>
    <w:rsid w:val="00733A88"/>
    <w:rsid w:val="007355A9"/>
    <w:rsid w:val="00735BC8"/>
    <w:rsid w:val="00737569"/>
    <w:rsid w:val="00737ACC"/>
    <w:rsid w:val="00741156"/>
    <w:rsid w:val="00742F4A"/>
    <w:rsid w:val="00743834"/>
    <w:rsid w:val="00745876"/>
    <w:rsid w:val="007458BB"/>
    <w:rsid w:val="0074767B"/>
    <w:rsid w:val="0075117A"/>
    <w:rsid w:val="0075306B"/>
    <w:rsid w:val="00760D30"/>
    <w:rsid w:val="00760D9B"/>
    <w:rsid w:val="007610BF"/>
    <w:rsid w:val="00762144"/>
    <w:rsid w:val="00773598"/>
    <w:rsid w:val="0077589B"/>
    <w:rsid w:val="00776BCF"/>
    <w:rsid w:val="0077775B"/>
    <w:rsid w:val="00781C63"/>
    <w:rsid w:val="00782BA2"/>
    <w:rsid w:val="007838F4"/>
    <w:rsid w:val="007848B7"/>
    <w:rsid w:val="007855CC"/>
    <w:rsid w:val="00791133"/>
    <w:rsid w:val="00793904"/>
    <w:rsid w:val="00794C26"/>
    <w:rsid w:val="007950F5"/>
    <w:rsid w:val="00796087"/>
    <w:rsid w:val="007964B4"/>
    <w:rsid w:val="007A007D"/>
    <w:rsid w:val="007A1B79"/>
    <w:rsid w:val="007A22DC"/>
    <w:rsid w:val="007A2571"/>
    <w:rsid w:val="007A44A5"/>
    <w:rsid w:val="007A7307"/>
    <w:rsid w:val="007B1ABA"/>
    <w:rsid w:val="007B3280"/>
    <w:rsid w:val="007B3990"/>
    <w:rsid w:val="007B6A71"/>
    <w:rsid w:val="007B71B3"/>
    <w:rsid w:val="007B726B"/>
    <w:rsid w:val="007B74C5"/>
    <w:rsid w:val="007C2031"/>
    <w:rsid w:val="007C6EB8"/>
    <w:rsid w:val="007D0AA0"/>
    <w:rsid w:val="007D1124"/>
    <w:rsid w:val="007D134A"/>
    <w:rsid w:val="007D30BC"/>
    <w:rsid w:val="007D3865"/>
    <w:rsid w:val="007D3BF3"/>
    <w:rsid w:val="007D47BD"/>
    <w:rsid w:val="007D5508"/>
    <w:rsid w:val="007D56D0"/>
    <w:rsid w:val="007D5DA9"/>
    <w:rsid w:val="007D75B7"/>
    <w:rsid w:val="007D76D1"/>
    <w:rsid w:val="007E0931"/>
    <w:rsid w:val="007E5737"/>
    <w:rsid w:val="007E649C"/>
    <w:rsid w:val="007E7835"/>
    <w:rsid w:val="007F226D"/>
    <w:rsid w:val="007F47C4"/>
    <w:rsid w:val="007F4F8F"/>
    <w:rsid w:val="007F5418"/>
    <w:rsid w:val="007F543E"/>
    <w:rsid w:val="007F5CEB"/>
    <w:rsid w:val="00800DD9"/>
    <w:rsid w:val="00800F37"/>
    <w:rsid w:val="008026B6"/>
    <w:rsid w:val="0081155F"/>
    <w:rsid w:val="00817A5A"/>
    <w:rsid w:val="00820C79"/>
    <w:rsid w:val="00821930"/>
    <w:rsid w:val="00822EDD"/>
    <w:rsid w:val="00824ED0"/>
    <w:rsid w:val="00824F1D"/>
    <w:rsid w:val="008264D4"/>
    <w:rsid w:val="00835099"/>
    <w:rsid w:val="00835990"/>
    <w:rsid w:val="00835FB2"/>
    <w:rsid w:val="008360B9"/>
    <w:rsid w:val="00836263"/>
    <w:rsid w:val="00845503"/>
    <w:rsid w:val="00847C6E"/>
    <w:rsid w:val="008507C1"/>
    <w:rsid w:val="00850B4E"/>
    <w:rsid w:val="008510D9"/>
    <w:rsid w:val="00852C9F"/>
    <w:rsid w:val="00855E19"/>
    <w:rsid w:val="00856434"/>
    <w:rsid w:val="00857506"/>
    <w:rsid w:val="008576FE"/>
    <w:rsid w:val="00857E79"/>
    <w:rsid w:val="008610C4"/>
    <w:rsid w:val="00861934"/>
    <w:rsid w:val="008627AA"/>
    <w:rsid w:val="0086646F"/>
    <w:rsid w:val="0087026D"/>
    <w:rsid w:val="00871283"/>
    <w:rsid w:val="00871857"/>
    <w:rsid w:val="00872563"/>
    <w:rsid w:val="00872B04"/>
    <w:rsid w:val="00875B9E"/>
    <w:rsid w:val="00875D25"/>
    <w:rsid w:val="00880F19"/>
    <w:rsid w:val="008826AB"/>
    <w:rsid w:val="00884590"/>
    <w:rsid w:val="00890E16"/>
    <w:rsid w:val="00892A02"/>
    <w:rsid w:val="00897DAF"/>
    <w:rsid w:val="008A2EE5"/>
    <w:rsid w:val="008A4E4C"/>
    <w:rsid w:val="008A6077"/>
    <w:rsid w:val="008A7BE5"/>
    <w:rsid w:val="008B2B99"/>
    <w:rsid w:val="008B3D64"/>
    <w:rsid w:val="008C328B"/>
    <w:rsid w:val="008C55EE"/>
    <w:rsid w:val="008C599E"/>
    <w:rsid w:val="008C712E"/>
    <w:rsid w:val="008D0838"/>
    <w:rsid w:val="008D465B"/>
    <w:rsid w:val="008D60D7"/>
    <w:rsid w:val="008E016C"/>
    <w:rsid w:val="008E2260"/>
    <w:rsid w:val="008E2854"/>
    <w:rsid w:val="008E79AE"/>
    <w:rsid w:val="008F01F3"/>
    <w:rsid w:val="008F05A4"/>
    <w:rsid w:val="008F0AC9"/>
    <w:rsid w:val="008F776C"/>
    <w:rsid w:val="009002C9"/>
    <w:rsid w:val="00900A4D"/>
    <w:rsid w:val="00903F1F"/>
    <w:rsid w:val="00904BB0"/>
    <w:rsid w:val="00905F48"/>
    <w:rsid w:val="00906CBD"/>
    <w:rsid w:val="009079D6"/>
    <w:rsid w:val="00910865"/>
    <w:rsid w:val="00910CEF"/>
    <w:rsid w:val="00913AD9"/>
    <w:rsid w:val="00914B66"/>
    <w:rsid w:val="00916113"/>
    <w:rsid w:val="009177EC"/>
    <w:rsid w:val="00920760"/>
    <w:rsid w:val="009219A8"/>
    <w:rsid w:val="00924E65"/>
    <w:rsid w:val="009269B4"/>
    <w:rsid w:val="00926A40"/>
    <w:rsid w:val="00930CDA"/>
    <w:rsid w:val="00931289"/>
    <w:rsid w:val="00932F69"/>
    <w:rsid w:val="0093473D"/>
    <w:rsid w:val="00934C91"/>
    <w:rsid w:val="00936A0D"/>
    <w:rsid w:val="0093719B"/>
    <w:rsid w:val="00944900"/>
    <w:rsid w:val="00945AF7"/>
    <w:rsid w:val="00947C34"/>
    <w:rsid w:val="00951E10"/>
    <w:rsid w:val="00952C0D"/>
    <w:rsid w:val="00953770"/>
    <w:rsid w:val="00954B5C"/>
    <w:rsid w:val="0095636C"/>
    <w:rsid w:val="00956C07"/>
    <w:rsid w:val="00957D7B"/>
    <w:rsid w:val="00960851"/>
    <w:rsid w:val="00964426"/>
    <w:rsid w:val="0097087B"/>
    <w:rsid w:val="00970A59"/>
    <w:rsid w:val="00971541"/>
    <w:rsid w:val="00972F57"/>
    <w:rsid w:val="009740AC"/>
    <w:rsid w:val="00981252"/>
    <w:rsid w:val="00983316"/>
    <w:rsid w:val="00985099"/>
    <w:rsid w:val="00985306"/>
    <w:rsid w:val="00985B87"/>
    <w:rsid w:val="00985C33"/>
    <w:rsid w:val="009878EF"/>
    <w:rsid w:val="00990F45"/>
    <w:rsid w:val="00990F89"/>
    <w:rsid w:val="009930DF"/>
    <w:rsid w:val="0099374C"/>
    <w:rsid w:val="00993E5E"/>
    <w:rsid w:val="00995280"/>
    <w:rsid w:val="00996C8A"/>
    <w:rsid w:val="009A0860"/>
    <w:rsid w:val="009A1884"/>
    <w:rsid w:val="009A201E"/>
    <w:rsid w:val="009A341E"/>
    <w:rsid w:val="009A3E8C"/>
    <w:rsid w:val="009A58B3"/>
    <w:rsid w:val="009A596D"/>
    <w:rsid w:val="009B078A"/>
    <w:rsid w:val="009B288D"/>
    <w:rsid w:val="009B33E2"/>
    <w:rsid w:val="009B35DF"/>
    <w:rsid w:val="009B40C1"/>
    <w:rsid w:val="009B4ADE"/>
    <w:rsid w:val="009B74C6"/>
    <w:rsid w:val="009B7B4B"/>
    <w:rsid w:val="009C09FA"/>
    <w:rsid w:val="009C27BB"/>
    <w:rsid w:val="009C4861"/>
    <w:rsid w:val="009C66EC"/>
    <w:rsid w:val="009C6A63"/>
    <w:rsid w:val="009C6D89"/>
    <w:rsid w:val="009C73A5"/>
    <w:rsid w:val="009C79F0"/>
    <w:rsid w:val="009D19F4"/>
    <w:rsid w:val="009E05F1"/>
    <w:rsid w:val="009E36CE"/>
    <w:rsid w:val="009E5531"/>
    <w:rsid w:val="009F0D90"/>
    <w:rsid w:val="009F4D8A"/>
    <w:rsid w:val="009F597A"/>
    <w:rsid w:val="009F6ACE"/>
    <w:rsid w:val="009F7352"/>
    <w:rsid w:val="009F77E8"/>
    <w:rsid w:val="00A000CC"/>
    <w:rsid w:val="00A01CB5"/>
    <w:rsid w:val="00A02803"/>
    <w:rsid w:val="00A0308F"/>
    <w:rsid w:val="00A06A67"/>
    <w:rsid w:val="00A06EB2"/>
    <w:rsid w:val="00A07ACE"/>
    <w:rsid w:val="00A10F44"/>
    <w:rsid w:val="00A117A4"/>
    <w:rsid w:val="00A125BB"/>
    <w:rsid w:val="00A22849"/>
    <w:rsid w:val="00A22C34"/>
    <w:rsid w:val="00A23BFF"/>
    <w:rsid w:val="00A24E6E"/>
    <w:rsid w:val="00A257C5"/>
    <w:rsid w:val="00A33DF8"/>
    <w:rsid w:val="00A35CDA"/>
    <w:rsid w:val="00A378A3"/>
    <w:rsid w:val="00A43694"/>
    <w:rsid w:val="00A45362"/>
    <w:rsid w:val="00A51318"/>
    <w:rsid w:val="00A544AE"/>
    <w:rsid w:val="00A55FF8"/>
    <w:rsid w:val="00A56489"/>
    <w:rsid w:val="00A56FC7"/>
    <w:rsid w:val="00A60DC4"/>
    <w:rsid w:val="00A66953"/>
    <w:rsid w:val="00A6743D"/>
    <w:rsid w:val="00A72575"/>
    <w:rsid w:val="00A73E93"/>
    <w:rsid w:val="00A74071"/>
    <w:rsid w:val="00A7455E"/>
    <w:rsid w:val="00A753B8"/>
    <w:rsid w:val="00A7574F"/>
    <w:rsid w:val="00A76A67"/>
    <w:rsid w:val="00A77B40"/>
    <w:rsid w:val="00A77EE4"/>
    <w:rsid w:val="00A812BF"/>
    <w:rsid w:val="00A82472"/>
    <w:rsid w:val="00A900F8"/>
    <w:rsid w:val="00A92445"/>
    <w:rsid w:val="00A92AC8"/>
    <w:rsid w:val="00AA0377"/>
    <w:rsid w:val="00AA0C52"/>
    <w:rsid w:val="00AA124A"/>
    <w:rsid w:val="00AA1CAB"/>
    <w:rsid w:val="00AA2A96"/>
    <w:rsid w:val="00AA54FF"/>
    <w:rsid w:val="00AA6F32"/>
    <w:rsid w:val="00AA7172"/>
    <w:rsid w:val="00AA7B59"/>
    <w:rsid w:val="00AB0BF0"/>
    <w:rsid w:val="00AB1B23"/>
    <w:rsid w:val="00AB1CD5"/>
    <w:rsid w:val="00AB24DC"/>
    <w:rsid w:val="00AB44C4"/>
    <w:rsid w:val="00AC0355"/>
    <w:rsid w:val="00AC0C6A"/>
    <w:rsid w:val="00AC12F1"/>
    <w:rsid w:val="00AC49D0"/>
    <w:rsid w:val="00AC66D6"/>
    <w:rsid w:val="00AD0082"/>
    <w:rsid w:val="00AD4A55"/>
    <w:rsid w:val="00AD5002"/>
    <w:rsid w:val="00AE1EBA"/>
    <w:rsid w:val="00AE2AD4"/>
    <w:rsid w:val="00AE348D"/>
    <w:rsid w:val="00AE4027"/>
    <w:rsid w:val="00AE5986"/>
    <w:rsid w:val="00AE6DC0"/>
    <w:rsid w:val="00AE6EFB"/>
    <w:rsid w:val="00AF2939"/>
    <w:rsid w:val="00AF559E"/>
    <w:rsid w:val="00AF5933"/>
    <w:rsid w:val="00B00587"/>
    <w:rsid w:val="00B049E4"/>
    <w:rsid w:val="00B05165"/>
    <w:rsid w:val="00B05E9B"/>
    <w:rsid w:val="00B06C9D"/>
    <w:rsid w:val="00B100CC"/>
    <w:rsid w:val="00B10EBF"/>
    <w:rsid w:val="00B117EB"/>
    <w:rsid w:val="00B14B14"/>
    <w:rsid w:val="00B14B2B"/>
    <w:rsid w:val="00B14CF0"/>
    <w:rsid w:val="00B14DFE"/>
    <w:rsid w:val="00B157B8"/>
    <w:rsid w:val="00B158CC"/>
    <w:rsid w:val="00B15E04"/>
    <w:rsid w:val="00B16819"/>
    <w:rsid w:val="00B2018F"/>
    <w:rsid w:val="00B20C80"/>
    <w:rsid w:val="00B2235D"/>
    <w:rsid w:val="00B2264C"/>
    <w:rsid w:val="00B22FBE"/>
    <w:rsid w:val="00B23B92"/>
    <w:rsid w:val="00B26B00"/>
    <w:rsid w:val="00B400FD"/>
    <w:rsid w:val="00B41145"/>
    <w:rsid w:val="00B43BB1"/>
    <w:rsid w:val="00B46265"/>
    <w:rsid w:val="00B468E0"/>
    <w:rsid w:val="00B4744F"/>
    <w:rsid w:val="00B47626"/>
    <w:rsid w:val="00B47954"/>
    <w:rsid w:val="00B5017F"/>
    <w:rsid w:val="00B52FED"/>
    <w:rsid w:val="00B54EB3"/>
    <w:rsid w:val="00B60AB3"/>
    <w:rsid w:val="00B60C5E"/>
    <w:rsid w:val="00B6248A"/>
    <w:rsid w:val="00B6327A"/>
    <w:rsid w:val="00B6563B"/>
    <w:rsid w:val="00B6666D"/>
    <w:rsid w:val="00B6689D"/>
    <w:rsid w:val="00B72368"/>
    <w:rsid w:val="00B8013A"/>
    <w:rsid w:val="00B8449F"/>
    <w:rsid w:val="00B859FF"/>
    <w:rsid w:val="00B86953"/>
    <w:rsid w:val="00B876FA"/>
    <w:rsid w:val="00B91F8E"/>
    <w:rsid w:val="00B95EAF"/>
    <w:rsid w:val="00BA3B73"/>
    <w:rsid w:val="00BA46FD"/>
    <w:rsid w:val="00BA4840"/>
    <w:rsid w:val="00BA5B60"/>
    <w:rsid w:val="00BB4053"/>
    <w:rsid w:val="00BB7458"/>
    <w:rsid w:val="00BC0691"/>
    <w:rsid w:val="00BC41A4"/>
    <w:rsid w:val="00BC4532"/>
    <w:rsid w:val="00BC4B17"/>
    <w:rsid w:val="00BC5BCC"/>
    <w:rsid w:val="00BC6F25"/>
    <w:rsid w:val="00BC71DE"/>
    <w:rsid w:val="00BD2646"/>
    <w:rsid w:val="00BD6233"/>
    <w:rsid w:val="00BE4032"/>
    <w:rsid w:val="00BE443B"/>
    <w:rsid w:val="00BE58B9"/>
    <w:rsid w:val="00BE59B9"/>
    <w:rsid w:val="00BE6274"/>
    <w:rsid w:val="00BE681B"/>
    <w:rsid w:val="00BE6FA4"/>
    <w:rsid w:val="00BE737E"/>
    <w:rsid w:val="00BF085D"/>
    <w:rsid w:val="00BF2719"/>
    <w:rsid w:val="00BF42CF"/>
    <w:rsid w:val="00C02DA5"/>
    <w:rsid w:val="00C03A8D"/>
    <w:rsid w:val="00C1043D"/>
    <w:rsid w:val="00C12C2E"/>
    <w:rsid w:val="00C142A8"/>
    <w:rsid w:val="00C156B9"/>
    <w:rsid w:val="00C15E4B"/>
    <w:rsid w:val="00C232FA"/>
    <w:rsid w:val="00C24E46"/>
    <w:rsid w:val="00C26311"/>
    <w:rsid w:val="00C34BA4"/>
    <w:rsid w:val="00C401E1"/>
    <w:rsid w:val="00C408B8"/>
    <w:rsid w:val="00C41F9B"/>
    <w:rsid w:val="00C41FDD"/>
    <w:rsid w:val="00C44DB6"/>
    <w:rsid w:val="00C4514A"/>
    <w:rsid w:val="00C5025B"/>
    <w:rsid w:val="00C50EC4"/>
    <w:rsid w:val="00C54D58"/>
    <w:rsid w:val="00C56C10"/>
    <w:rsid w:val="00C573E1"/>
    <w:rsid w:val="00C57FA0"/>
    <w:rsid w:val="00C57FA7"/>
    <w:rsid w:val="00C61028"/>
    <w:rsid w:val="00C621F4"/>
    <w:rsid w:val="00C626CC"/>
    <w:rsid w:val="00C6284E"/>
    <w:rsid w:val="00C63CBB"/>
    <w:rsid w:val="00C63FC9"/>
    <w:rsid w:val="00C64925"/>
    <w:rsid w:val="00C65DA5"/>
    <w:rsid w:val="00C66173"/>
    <w:rsid w:val="00C677D3"/>
    <w:rsid w:val="00C67BEA"/>
    <w:rsid w:val="00C73990"/>
    <w:rsid w:val="00C75F01"/>
    <w:rsid w:val="00C81B24"/>
    <w:rsid w:val="00C82631"/>
    <w:rsid w:val="00C84B3E"/>
    <w:rsid w:val="00C855A4"/>
    <w:rsid w:val="00C866C4"/>
    <w:rsid w:val="00C91BBE"/>
    <w:rsid w:val="00C9228E"/>
    <w:rsid w:val="00C95DF6"/>
    <w:rsid w:val="00CA19D6"/>
    <w:rsid w:val="00CA3341"/>
    <w:rsid w:val="00CA3E02"/>
    <w:rsid w:val="00CA405E"/>
    <w:rsid w:val="00CA553B"/>
    <w:rsid w:val="00CB04CA"/>
    <w:rsid w:val="00CB0B62"/>
    <w:rsid w:val="00CB0DE2"/>
    <w:rsid w:val="00CB284A"/>
    <w:rsid w:val="00CB2B17"/>
    <w:rsid w:val="00CB4185"/>
    <w:rsid w:val="00CB4DFD"/>
    <w:rsid w:val="00CB4F33"/>
    <w:rsid w:val="00CB589D"/>
    <w:rsid w:val="00CB7740"/>
    <w:rsid w:val="00CC4B0E"/>
    <w:rsid w:val="00CD0D1C"/>
    <w:rsid w:val="00CD102F"/>
    <w:rsid w:val="00CD2D8F"/>
    <w:rsid w:val="00CD41FA"/>
    <w:rsid w:val="00CD4E3F"/>
    <w:rsid w:val="00CD5565"/>
    <w:rsid w:val="00CD62A1"/>
    <w:rsid w:val="00CD7117"/>
    <w:rsid w:val="00CE5D94"/>
    <w:rsid w:val="00CE6667"/>
    <w:rsid w:val="00CF0A58"/>
    <w:rsid w:val="00CF216E"/>
    <w:rsid w:val="00CF2AD1"/>
    <w:rsid w:val="00CF2DFC"/>
    <w:rsid w:val="00CF7547"/>
    <w:rsid w:val="00D0629A"/>
    <w:rsid w:val="00D068E8"/>
    <w:rsid w:val="00D14740"/>
    <w:rsid w:val="00D14E10"/>
    <w:rsid w:val="00D14E96"/>
    <w:rsid w:val="00D20C1C"/>
    <w:rsid w:val="00D2487A"/>
    <w:rsid w:val="00D25D2B"/>
    <w:rsid w:val="00D3132C"/>
    <w:rsid w:val="00D31617"/>
    <w:rsid w:val="00D37F45"/>
    <w:rsid w:val="00D414A6"/>
    <w:rsid w:val="00D41E79"/>
    <w:rsid w:val="00D46B44"/>
    <w:rsid w:val="00D50D06"/>
    <w:rsid w:val="00D50D66"/>
    <w:rsid w:val="00D513FC"/>
    <w:rsid w:val="00D5252C"/>
    <w:rsid w:val="00D553F9"/>
    <w:rsid w:val="00D55FEE"/>
    <w:rsid w:val="00D56C9C"/>
    <w:rsid w:val="00D5789D"/>
    <w:rsid w:val="00D57D78"/>
    <w:rsid w:val="00D70242"/>
    <w:rsid w:val="00D703B9"/>
    <w:rsid w:val="00D712EE"/>
    <w:rsid w:val="00D7367F"/>
    <w:rsid w:val="00D75BD3"/>
    <w:rsid w:val="00D76CBD"/>
    <w:rsid w:val="00D77DF0"/>
    <w:rsid w:val="00D80F36"/>
    <w:rsid w:val="00D81B06"/>
    <w:rsid w:val="00D82BC0"/>
    <w:rsid w:val="00D83646"/>
    <w:rsid w:val="00D83DB6"/>
    <w:rsid w:val="00D862F4"/>
    <w:rsid w:val="00D865F9"/>
    <w:rsid w:val="00D86836"/>
    <w:rsid w:val="00D87A8B"/>
    <w:rsid w:val="00D90015"/>
    <w:rsid w:val="00D91241"/>
    <w:rsid w:val="00D91DA1"/>
    <w:rsid w:val="00D950CE"/>
    <w:rsid w:val="00D95E4A"/>
    <w:rsid w:val="00DA0944"/>
    <w:rsid w:val="00DA0EEA"/>
    <w:rsid w:val="00DA1B7B"/>
    <w:rsid w:val="00DA2099"/>
    <w:rsid w:val="00DA5409"/>
    <w:rsid w:val="00DA5DA8"/>
    <w:rsid w:val="00DB09EF"/>
    <w:rsid w:val="00DB25D7"/>
    <w:rsid w:val="00DB27FB"/>
    <w:rsid w:val="00DB4440"/>
    <w:rsid w:val="00DB5AE7"/>
    <w:rsid w:val="00DB79DF"/>
    <w:rsid w:val="00DC00BE"/>
    <w:rsid w:val="00DC02D3"/>
    <w:rsid w:val="00DC2AB1"/>
    <w:rsid w:val="00DC402C"/>
    <w:rsid w:val="00DC5258"/>
    <w:rsid w:val="00DC5D47"/>
    <w:rsid w:val="00DC6894"/>
    <w:rsid w:val="00DD08EC"/>
    <w:rsid w:val="00DD3625"/>
    <w:rsid w:val="00DD5E2C"/>
    <w:rsid w:val="00DD689E"/>
    <w:rsid w:val="00DD6A62"/>
    <w:rsid w:val="00DD75E7"/>
    <w:rsid w:val="00DD7DC2"/>
    <w:rsid w:val="00DE2CD9"/>
    <w:rsid w:val="00DE4697"/>
    <w:rsid w:val="00DE49C4"/>
    <w:rsid w:val="00DE5AAE"/>
    <w:rsid w:val="00DE5C8C"/>
    <w:rsid w:val="00DF1473"/>
    <w:rsid w:val="00DF153F"/>
    <w:rsid w:val="00DF1CB6"/>
    <w:rsid w:val="00DF4A4C"/>
    <w:rsid w:val="00E01B87"/>
    <w:rsid w:val="00E021CE"/>
    <w:rsid w:val="00E0502C"/>
    <w:rsid w:val="00E06710"/>
    <w:rsid w:val="00E070CC"/>
    <w:rsid w:val="00E101F1"/>
    <w:rsid w:val="00E10B41"/>
    <w:rsid w:val="00E1131E"/>
    <w:rsid w:val="00E11BC3"/>
    <w:rsid w:val="00E14407"/>
    <w:rsid w:val="00E16225"/>
    <w:rsid w:val="00E233FA"/>
    <w:rsid w:val="00E2374B"/>
    <w:rsid w:val="00E2382A"/>
    <w:rsid w:val="00E23F86"/>
    <w:rsid w:val="00E25008"/>
    <w:rsid w:val="00E27B7C"/>
    <w:rsid w:val="00E30CC2"/>
    <w:rsid w:val="00E30F9B"/>
    <w:rsid w:val="00E320C3"/>
    <w:rsid w:val="00E32509"/>
    <w:rsid w:val="00E3258B"/>
    <w:rsid w:val="00E32E57"/>
    <w:rsid w:val="00E34058"/>
    <w:rsid w:val="00E36A05"/>
    <w:rsid w:val="00E40A31"/>
    <w:rsid w:val="00E4143B"/>
    <w:rsid w:val="00E4236D"/>
    <w:rsid w:val="00E42992"/>
    <w:rsid w:val="00E42EA6"/>
    <w:rsid w:val="00E4397F"/>
    <w:rsid w:val="00E45104"/>
    <w:rsid w:val="00E464D9"/>
    <w:rsid w:val="00E470F9"/>
    <w:rsid w:val="00E54E17"/>
    <w:rsid w:val="00E55838"/>
    <w:rsid w:val="00E5608E"/>
    <w:rsid w:val="00E5659F"/>
    <w:rsid w:val="00E56CFB"/>
    <w:rsid w:val="00E57077"/>
    <w:rsid w:val="00E578B1"/>
    <w:rsid w:val="00E57E12"/>
    <w:rsid w:val="00E61435"/>
    <w:rsid w:val="00E65750"/>
    <w:rsid w:val="00E6650B"/>
    <w:rsid w:val="00E67403"/>
    <w:rsid w:val="00E7068A"/>
    <w:rsid w:val="00E73D8E"/>
    <w:rsid w:val="00E74E03"/>
    <w:rsid w:val="00E77160"/>
    <w:rsid w:val="00E81793"/>
    <w:rsid w:val="00E8183F"/>
    <w:rsid w:val="00E82C25"/>
    <w:rsid w:val="00E8403C"/>
    <w:rsid w:val="00E866AC"/>
    <w:rsid w:val="00E87482"/>
    <w:rsid w:val="00E9186E"/>
    <w:rsid w:val="00E925A1"/>
    <w:rsid w:val="00E92B6B"/>
    <w:rsid w:val="00E93305"/>
    <w:rsid w:val="00E94F0B"/>
    <w:rsid w:val="00E975E7"/>
    <w:rsid w:val="00EA32F7"/>
    <w:rsid w:val="00EA39AC"/>
    <w:rsid w:val="00EA430B"/>
    <w:rsid w:val="00EA4B96"/>
    <w:rsid w:val="00EA51F5"/>
    <w:rsid w:val="00EA67FC"/>
    <w:rsid w:val="00EB0FB0"/>
    <w:rsid w:val="00EB4517"/>
    <w:rsid w:val="00EB5DD6"/>
    <w:rsid w:val="00EB6A86"/>
    <w:rsid w:val="00EB71A5"/>
    <w:rsid w:val="00EB7A38"/>
    <w:rsid w:val="00EC1194"/>
    <w:rsid w:val="00EC140D"/>
    <w:rsid w:val="00EC16BD"/>
    <w:rsid w:val="00EC1EE6"/>
    <w:rsid w:val="00EC3468"/>
    <w:rsid w:val="00EC39E3"/>
    <w:rsid w:val="00EC4322"/>
    <w:rsid w:val="00EC521E"/>
    <w:rsid w:val="00EC5253"/>
    <w:rsid w:val="00EC536E"/>
    <w:rsid w:val="00EC53B4"/>
    <w:rsid w:val="00EC5954"/>
    <w:rsid w:val="00ED3309"/>
    <w:rsid w:val="00EE055B"/>
    <w:rsid w:val="00EE14BF"/>
    <w:rsid w:val="00EE153B"/>
    <w:rsid w:val="00EE545F"/>
    <w:rsid w:val="00EF690C"/>
    <w:rsid w:val="00F00CC1"/>
    <w:rsid w:val="00F02524"/>
    <w:rsid w:val="00F0422C"/>
    <w:rsid w:val="00F10E91"/>
    <w:rsid w:val="00F12269"/>
    <w:rsid w:val="00F13163"/>
    <w:rsid w:val="00F14DAD"/>
    <w:rsid w:val="00F2244B"/>
    <w:rsid w:val="00F230CD"/>
    <w:rsid w:val="00F269CF"/>
    <w:rsid w:val="00F328CA"/>
    <w:rsid w:val="00F33141"/>
    <w:rsid w:val="00F33FE4"/>
    <w:rsid w:val="00F4312C"/>
    <w:rsid w:val="00F43969"/>
    <w:rsid w:val="00F47031"/>
    <w:rsid w:val="00F51C18"/>
    <w:rsid w:val="00F52D61"/>
    <w:rsid w:val="00F52FCA"/>
    <w:rsid w:val="00F530EA"/>
    <w:rsid w:val="00F555E4"/>
    <w:rsid w:val="00F55E91"/>
    <w:rsid w:val="00F57D6D"/>
    <w:rsid w:val="00F618C2"/>
    <w:rsid w:val="00F63B16"/>
    <w:rsid w:val="00F6451B"/>
    <w:rsid w:val="00F66401"/>
    <w:rsid w:val="00F66E6A"/>
    <w:rsid w:val="00F6730C"/>
    <w:rsid w:val="00F6746A"/>
    <w:rsid w:val="00F67FE8"/>
    <w:rsid w:val="00F703F7"/>
    <w:rsid w:val="00F7049B"/>
    <w:rsid w:val="00F71908"/>
    <w:rsid w:val="00F768FE"/>
    <w:rsid w:val="00F77105"/>
    <w:rsid w:val="00F771C5"/>
    <w:rsid w:val="00F774DF"/>
    <w:rsid w:val="00F8056A"/>
    <w:rsid w:val="00F82DB8"/>
    <w:rsid w:val="00F84820"/>
    <w:rsid w:val="00F86CDF"/>
    <w:rsid w:val="00F86EAF"/>
    <w:rsid w:val="00F911F7"/>
    <w:rsid w:val="00F9145E"/>
    <w:rsid w:val="00F92C9F"/>
    <w:rsid w:val="00F93FB6"/>
    <w:rsid w:val="00F97166"/>
    <w:rsid w:val="00F97955"/>
    <w:rsid w:val="00FA283F"/>
    <w:rsid w:val="00FA31E2"/>
    <w:rsid w:val="00FA38F2"/>
    <w:rsid w:val="00FA6AAC"/>
    <w:rsid w:val="00FB0006"/>
    <w:rsid w:val="00FB1B95"/>
    <w:rsid w:val="00FB256A"/>
    <w:rsid w:val="00FB4AD6"/>
    <w:rsid w:val="00FC0BED"/>
    <w:rsid w:val="00FC147F"/>
    <w:rsid w:val="00FC4B5D"/>
    <w:rsid w:val="00FC604F"/>
    <w:rsid w:val="00FC671F"/>
    <w:rsid w:val="00FD220B"/>
    <w:rsid w:val="00FD55A4"/>
    <w:rsid w:val="00FD6633"/>
    <w:rsid w:val="00FE0C80"/>
    <w:rsid w:val="00FE26B7"/>
    <w:rsid w:val="00FE452E"/>
    <w:rsid w:val="00FE5DCC"/>
    <w:rsid w:val="00FE61BE"/>
    <w:rsid w:val="00FE76E7"/>
    <w:rsid w:val="00FE7919"/>
    <w:rsid w:val="00FF28C3"/>
    <w:rsid w:val="00FF2C60"/>
    <w:rsid w:val="00FF4118"/>
    <w:rsid w:val="00FF49E6"/>
    <w:rsid w:val="00FF52E4"/>
    <w:rsid w:val="00FF5B70"/>
    <w:rsid w:val="00FF5B97"/>
    <w:rsid w:val="00FF5BB9"/>
    <w:rsid w:val="00FF61BE"/>
    <w:rsid w:val="01676BA0"/>
    <w:rsid w:val="020E7CEF"/>
    <w:rsid w:val="086E7BDA"/>
    <w:rsid w:val="08F1467B"/>
    <w:rsid w:val="0ACB1D5F"/>
    <w:rsid w:val="1068EA60"/>
    <w:rsid w:val="139C5D3D"/>
    <w:rsid w:val="1598E63D"/>
    <w:rsid w:val="168489D4"/>
    <w:rsid w:val="169ABCD9"/>
    <w:rsid w:val="19B59ED1"/>
    <w:rsid w:val="1E31AF3E"/>
    <w:rsid w:val="20A8FC64"/>
    <w:rsid w:val="2139996B"/>
    <w:rsid w:val="219A9908"/>
    <w:rsid w:val="21E41BBA"/>
    <w:rsid w:val="21E8DE43"/>
    <w:rsid w:val="21FC2783"/>
    <w:rsid w:val="2996FFCC"/>
    <w:rsid w:val="2B02843F"/>
    <w:rsid w:val="31DDAFBC"/>
    <w:rsid w:val="32F2FEC3"/>
    <w:rsid w:val="34D5B664"/>
    <w:rsid w:val="3504C24F"/>
    <w:rsid w:val="37E6C8C3"/>
    <w:rsid w:val="37F023A1"/>
    <w:rsid w:val="3CF052E3"/>
    <w:rsid w:val="3DC49485"/>
    <w:rsid w:val="3DE448A7"/>
    <w:rsid w:val="4122D9D5"/>
    <w:rsid w:val="4288C30F"/>
    <w:rsid w:val="45BDB6F7"/>
    <w:rsid w:val="4792A73E"/>
    <w:rsid w:val="4BADA4FD"/>
    <w:rsid w:val="4D9787C8"/>
    <w:rsid w:val="4F0B52D5"/>
    <w:rsid w:val="53F68A94"/>
    <w:rsid w:val="54EAB22E"/>
    <w:rsid w:val="597669DB"/>
    <w:rsid w:val="5A02128E"/>
    <w:rsid w:val="5B604CA6"/>
    <w:rsid w:val="5CD12A6B"/>
    <w:rsid w:val="61346575"/>
    <w:rsid w:val="6239FAB7"/>
    <w:rsid w:val="66125C12"/>
    <w:rsid w:val="69699F73"/>
    <w:rsid w:val="6AAF08EF"/>
    <w:rsid w:val="6D404404"/>
    <w:rsid w:val="71008F8A"/>
    <w:rsid w:val="76A07D02"/>
    <w:rsid w:val="782CEE24"/>
    <w:rsid w:val="7ACB5F6A"/>
    <w:rsid w:val="7CEFBBE8"/>
    <w:rsid w:val="7DCABB25"/>
    <w:rsid w:val="7DFA005C"/>
    <w:rsid w:val="7E8BBF1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D94"/>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1"/>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1"/>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ullet point,CV text,F5 List Paragraph,Dot pt,List Paragraph111,Medium Grid 1 - Accent 21,Numbered Paragraph,NFP GP Bulleted List,Table,Main"/>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CommentText">
    <w:name w:val="annotation text"/>
    <w:basedOn w:val="Normal"/>
    <w:link w:val="CommentTextChar"/>
    <w:uiPriority w:val="99"/>
    <w:unhideWhenUsed/>
    <w:rsid w:val="00BD6233"/>
    <w:pPr>
      <w:spacing w:before="40" w:after="120" w:line="240" w:lineRule="auto"/>
    </w:pPr>
    <w:rPr>
      <w:sz w:val="20"/>
      <w:szCs w:val="20"/>
    </w:rPr>
  </w:style>
  <w:style w:type="character" w:customStyle="1" w:styleId="CommentTextChar">
    <w:name w:val="Comment Text Char"/>
    <w:basedOn w:val="DefaultParagraphFont"/>
    <w:link w:val="CommentText"/>
    <w:uiPriority w:val="99"/>
    <w:rsid w:val="00BD6233"/>
    <w:rPr>
      <w:sz w:val="20"/>
      <w:szCs w:val="20"/>
    </w:rPr>
  </w:style>
  <w:style w:type="character" w:styleId="CommentReference">
    <w:name w:val="annotation reference"/>
    <w:basedOn w:val="DefaultParagraphFont"/>
    <w:uiPriority w:val="99"/>
    <w:semiHidden/>
    <w:unhideWhenUsed/>
    <w:rsid w:val="00BD6233"/>
    <w:rPr>
      <w:sz w:val="16"/>
      <w:szCs w:val="16"/>
    </w:rPr>
  </w:style>
  <w:style w:type="paragraph" w:customStyle="1" w:styleId="Bullet1">
    <w:name w:val="Bullet 1"/>
    <w:basedOn w:val="Normal"/>
    <w:link w:val="Bullet1Char"/>
    <w:qFormat/>
    <w:rsid w:val="00BD6233"/>
    <w:pPr>
      <w:numPr>
        <w:numId w:val="4"/>
      </w:numPr>
      <w:spacing w:before="240" w:after="240"/>
      <w:contextualSpacing/>
    </w:pPr>
  </w:style>
  <w:style w:type="character" w:customStyle="1" w:styleId="Bullet1Char">
    <w:name w:val="Bullet 1 Char"/>
    <w:basedOn w:val="DefaultParagraphFont"/>
    <w:link w:val="Bullet1"/>
    <w:rsid w:val="00BD6233"/>
  </w:style>
  <w:style w:type="paragraph" w:styleId="FootnoteText">
    <w:name w:val="footnote text"/>
    <w:aliases w:val="AFPC 1-9,AFPC,Footnote Text Char1 Char,Footnote Text Char Char Char,Footnote Text Char Char Char Char Char Char Char Char Char Char Char,Footnote Text Char Char Char Char Char Char Char Char,Footnote Text Char2 Char,Char,AFPC Footnote Text"/>
    <w:basedOn w:val="Normal"/>
    <w:link w:val="FootnoteTextChar"/>
    <w:uiPriority w:val="99"/>
    <w:unhideWhenUsed/>
    <w:qFormat/>
    <w:rsid w:val="0013181B"/>
    <w:pPr>
      <w:spacing w:before="40" w:after="120" w:line="240" w:lineRule="auto"/>
    </w:pPr>
    <w:rPr>
      <w:sz w:val="18"/>
      <w:szCs w:val="20"/>
    </w:rPr>
  </w:style>
  <w:style w:type="character" w:customStyle="1" w:styleId="FootnoteTextChar">
    <w:name w:val="Footnote Text Char"/>
    <w:aliases w:val="AFPC 1-9 Char,AFPC Char,Footnote Text Char1 Char Char,Footnote Text Char Char Char Char,Footnote Text Char Char Char Char Char Char Char Char Char Char Char Char,Footnote Text Char Char Char Char Char Char Char Char Char,Char Char"/>
    <w:basedOn w:val="DefaultParagraphFont"/>
    <w:link w:val="FootnoteText"/>
    <w:uiPriority w:val="99"/>
    <w:rsid w:val="0013181B"/>
    <w:rPr>
      <w:sz w:val="18"/>
      <w:szCs w:val="20"/>
    </w:rPr>
  </w:style>
  <w:style w:type="character" w:styleId="FootnoteReference">
    <w:name w:val="footnote reference"/>
    <w:aliases w:val="AFPC Footnote Reference,AFPC Footnote Reference1"/>
    <w:basedOn w:val="DefaultParagraphFont"/>
    <w:uiPriority w:val="99"/>
    <w:unhideWhenUsed/>
    <w:qFormat/>
    <w:rsid w:val="00BD6233"/>
    <w:rPr>
      <w:vertAlign w:val="superscript"/>
    </w:rPr>
  </w:style>
  <w:style w:type="paragraph" w:styleId="NormalWeb">
    <w:name w:val="Normal (Web)"/>
    <w:basedOn w:val="Normal"/>
    <w:uiPriority w:val="99"/>
    <w:semiHidden/>
    <w:unhideWhenUsed/>
    <w:rsid w:val="00BD623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istParagraphChar">
    <w:name w:val="List Paragraph Char"/>
    <w:aliases w:val="Recommendation Char,Bullet Point Char,List Paragraph1 Char,List Paragraph11 Char,L Char,Bullet points Char,Content descriptions Char,Bullet point Char,CV text Char,F5 List Paragraph Char,Dot pt Char,List Paragraph111 Char,Table Char"/>
    <w:basedOn w:val="DefaultParagraphFont"/>
    <w:link w:val="ListParagraph"/>
    <w:uiPriority w:val="34"/>
    <w:qFormat/>
    <w:locked/>
    <w:rsid w:val="00BD6233"/>
  </w:style>
  <w:style w:type="paragraph" w:styleId="CommentSubject">
    <w:name w:val="annotation subject"/>
    <w:basedOn w:val="CommentText"/>
    <w:next w:val="CommentText"/>
    <w:link w:val="CommentSubjectChar"/>
    <w:uiPriority w:val="99"/>
    <w:semiHidden/>
    <w:unhideWhenUsed/>
    <w:rsid w:val="00BD6233"/>
    <w:rPr>
      <w:b/>
      <w:bCs/>
    </w:rPr>
  </w:style>
  <w:style w:type="character" w:customStyle="1" w:styleId="CommentSubjectChar">
    <w:name w:val="Comment Subject Char"/>
    <w:basedOn w:val="CommentTextChar"/>
    <w:link w:val="CommentSubject"/>
    <w:uiPriority w:val="99"/>
    <w:semiHidden/>
    <w:rsid w:val="00BD6233"/>
    <w:rPr>
      <w:b/>
      <w:bCs/>
      <w:sz w:val="20"/>
      <w:szCs w:val="20"/>
    </w:rPr>
  </w:style>
  <w:style w:type="paragraph" w:customStyle="1" w:styleId="Captiontable">
    <w:name w:val="Caption table"/>
    <w:basedOn w:val="Normal"/>
    <w:qFormat/>
    <w:rsid w:val="00B52FED"/>
    <w:pPr>
      <w:keepNext/>
      <w:spacing w:before="240" w:after="40" w:line="240" w:lineRule="auto"/>
    </w:pPr>
    <w:rPr>
      <w:b/>
      <w:iCs/>
      <w:szCs w:val="18"/>
      <w:lang w:val="en" w:eastAsia="en-AU"/>
    </w:rPr>
  </w:style>
  <w:style w:type="paragraph" w:customStyle="1" w:styleId="TableCaption">
    <w:name w:val="Table Caption"/>
    <w:basedOn w:val="Normal"/>
    <w:link w:val="TableCaptionChar"/>
    <w:qFormat/>
    <w:rsid w:val="00B52FED"/>
    <w:pPr>
      <w:keepNext/>
      <w:spacing w:before="240" w:after="40" w:line="240" w:lineRule="auto"/>
    </w:pPr>
    <w:rPr>
      <w:b/>
      <w:iCs/>
      <w:szCs w:val="18"/>
    </w:rPr>
  </w:style>
  <w:style w:type="character" w:customStyle="1" w:styleId="TableCaptionChar">
    <w:name w:val="Table Caption Char"/>
    <w:basedOn w:val="DefaultParagraphFont"/>
    <w:link w:val="TableCaption"/>
    <w:rsid w:val="00BD6233"/>
    <w:rPr>
      <w:b/>
      <w:iCs/>
      <w:szCs w:val="18"/>
    </w:rPr>
  </w:style>
  <w:style w:type="paragraph" w:customStyle="1" w:styleId="Notesnumbered">
    <w:name w:val="Notes numbered"/>
    <w:basedOn w:val="ListParagraph"/>
    <w:qFormat/>
    <w:rsid w:val="00BD6233"/>
    <w:pPr>
      <w:spacing w:before="240" w:after="120" w:line="276" w:lineRule="auto"/>
      <w:ind w:left="0"/>
    </w:pPr>
    <w:rPr>
      <w:rFonts w:eastAsiaTheme="minorEastAsia"/>
      <w:sz w:val="18"/>
      <w:szCs w:val="18"/>
    </w:rPr>
  </w:style>
  <w:style w:type="paragraph" w:styleId="Index4">
    <w:name w:val="index 4"/>
    <w:basedOn w:val="Normal"/>
    <w:next w:val="Normal"/>
    <w:autoRedefine/>
    <w:uiPriority w:val="99"/>
    <w:unhideWhenUsed/>
    <w:rsid w:val="00BD6233"/>
    <w:pPr>
      <w:spacing w:after="0" w:line="240" w:lineRule="auto"/>
      <w:ind w:left="880" w:hanging="220"/>
    </w:pPr>
  </w:style>
  <w:style w:type="paragraph" w:styleId="TableofFigures">
    <w:name w:val="table of figures"/>
    <w:basedOn w:val="Normal"/>
    <w:next w:val="Normal"/>
    <w:uiPriority w:val="99"/>
    <w:unhideWhenUsed/>
    <w:rsid w:val="00E01B87"/>
    <w:pPr>
      <w:spacing w:after="0"/>
    </w:pPr>
  </w:style>
  <w:style w:type="character" w:styleId="SubtleEmphasis">
    <w:name w:val="Subtle Emphasis"/>
    <w:uiPriority w:val="19"/>
    <w:qFormat/>
    <w:rsid w:val="00F555E4"/>
    <w:rPr>
      <w:i/>
      <w:iCs/>
    </w:rPr>
  </w:style>
  <w:style w:type="paragraph" w:styleId="Revision">
    <w:name w:val="Revision"/>
    <w:hidden/>
    <w:uiPriority w:val="99"/>
    <w:semiHidden/>
    <w:rsid w:val="00DC00BE"/>
    <w:pPr>
      <w:spacing w:after="0" w:line="240" w:lineRule="auto"/>
    </w:pPr>
  </w:style>
  <w:style w:type="table" w:customStyle="1" w:styleId="SGSPASDESETable1">
    <w:name w:val="SGSPAS_DESE_Table1"/>
    <w:basedOn w:val="TableNormal"/>
    <w:uiPriority w:val="99"/>
    <w:rsid w:val="00A33DF8"/>
    <w:pPr>
      <w:spacing w:after="60" w:line="240" w:lineRule="auto"/>
    </w:pPr>
    <w:tblPr>
      <w:tblStyleRowBandSize w:val="1"/>
      <w:tblBorders>
        <w:bottom w:val="single" w:sz="4" w:space="0" w:color="012C3D"/>
      </w:tblBorders>
    </w:tblPr>
    <w:tblStylePr w:type="firstRow">
      <w:pPr>
        <w:wordWrap/>
        <w:spacing w:beforeLines="0" w:before="40" w:beforeAutospacing="0" w:afterLines="0" w:after="40" w:afterAutospacing="0" w:line="240" w:lineRule="auto"/>
        <w:contextualSpacing w:val="0"/>
        <w:jc w:val="left"/>
      </w:pPr>
      <w:rPr>
        <w:rFonts w:asciiTheme="majorHAnsi" w:hAnsiTheme="majorHAnsi"/>
        <w:b/>
        <w:color w:val="FFFFFF" w:themeColor="background1"/>
        <w:sz w:val="22"/>
      </w:rPr>
      <w:tblPr/>
      <w:tcPr>
        <w:shd w:val="clear" w:color="auto" w:fill="012C3D"/>
      </w:tcPr>
    </w:tblStylePr>
    <w:tblStylePr w:type="lastRow">
      <w:tblPr/>
      <w:tcPr>
        <w:tcBorders>
          <w:bottom w:val="single" w:sz="4" w:space="0" w:color="012C3D"/>
        </w:tcBorders>
      </w:tcPr>
    </w:tblStylePr>
    <w:tblStylePr w:type="band2Horz">
      <w:tblPr/>
      <w:tcPr>
        <w:shd w:val="clear" w:color="auto" w:fill="E2E3E1"/>
      </w:tcPr>
    </w:tblStylePr>
  </w:style>
  <w:style w:type="character" w:styleId="Emphasis">
    <w:name w:val="Emphasis"/>
    <w:basedOn w:val="DefaultParagraphFont"/>
    <w:uiPriority w:val="20"/>
    <w:qFormat/>
    <w:rsid w:val="000D07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6719">
      <w:bodyDiv w:val="1"/>
      <w:marLeft w:val="0"/>
      <w:marRight w:val="0"/>
      <w:marTop w:val="0"/>
      <w:marBottom w:val="0"/>
      <w:divBdr>
        <w:top w:val="none" w:sz="0" w:space="0" w:color="auto"/>
        <w:left w:val="none" w:sz="0" w:space="0" w:color="auto"/>
        <w:bottom w:val="none" w:sz="0" w:space="0" w:color="auto"/>
        <w:right w:val="none" w:sz="0" w:space="0" w:color="auto"/>
      </w:divBdr>
    </w:div>
    <w:div w:id="187766780">
      <w:bodyDiv w:val="1"/>
      <w:marLeft w:val="0"/>
      <w:marRight w:val="0"/>
      <w:marTop w:val="0"/>
      <w:marBottom w:val="0"/>
      <w:divBdr>
        <w:top w:val="none" w:sz="0" w:space="0" w:color="auto"/>
        <w:left w:val="none" w:sz="0" w:space="0" w:color="auto"/>
        <w:bottom w:val="none" w:sz="0" w:space="0" w:color="auto"/>
        <w:right w:val="none" w:sz="0" w:space="0" w:color="auto"/>
      </w:divBdr>
    </w:div>
    <w:div w:id="351348039">
      <w:bodyDiv w:val="1"/>
      <w:marLeft w:val="0"/>
      <w:marRight w:val="0"/>
      <w:marTop w:val="0"/>
      <w:marBottom w:val="0"/>
      <w:divBdr>
        <w:top w:val="none" w:sz="0" w:space="0" w:color="auto"/>
        <w:left w:val="none" w:sz="0" w:space="0" w:color="auto"/>
        <w:bottom w:val="none" w:sz="0" w:space="0" w:color="auto"/>
        <w:right w:val="none" w:sz="0" w:space="0" w:color="auto"/>
      </w:divBdr>
    </w:div>
    <w:div w:id="369452613">
      <w:bodyDiv w:val="1"/>
      <w:marLeft w:val="0"/>
      <w:marRight w:val="0"/>
      <w:marTop w:val="0"/>
      <w:marBottom w:val="0"/>
      <w:divBdr>
        <w:top w:val="none" w:sz="0" w:space="0" w:color="auto"/>
        <w:left w:val="none" w:sz="0" w:space="0" w:color="auto"/>
        <w:bottom w:val="none" w:sz="0" w:space="0" w:color="auto"/>
        <w:right w:val="none" w:sz="0" w:space="0" w:color="auto"/>
      </w:divBdr>
    </w:div>
    <w:div w:id="402292206">
      <w:bodyDiv w:val="1"/>
      <w:marLeft w:val="0"/>
      <w:marRight w:val="0"/>
      <w:marTop w:val="0"/>
      <w:marBottom w:val="0"/>
      <w:divBdr>
        <w:top w:val="none" w:sz="0" w:space="0" w:color="auto"/>
        <w:left w:val="none" w:sz="0" w:space="0" w:color="auto"/>
        <w:bottom w:val="none" w:sz="0" w:space="0" w:color="auto"/>
        <w:right w:val="none" w:sz="0" w:space="0" w:color="auto"/>
      </w:divBdr>
    </w:div>
    <w:div w:id="434011850">
      <w:bodyDiv w:val="1"/>
      <w:marLeft w:val="0"/>
      <w:marRight w:val="0"/>
      <w:marTop w:val="0"/>
      <w:marBottom w:val="0"/>
      <w:divBdr>
        <w:top w:val="none" w:sz="0" w:space="0" w:color="auto"/>
        <w:left w:val="none" w:sz="0" w:space="0" w:color="auto"/>
        <w:bottom w:val="none" w:sz="0" w:space="0" w:color="auto"/>
        <w:right w:val="none" w:sz="0" w:space="0" w:color="auto"/>
      </w:divBdr>
    </w:div>
    <w:div w:id="543754957">
      <w:bodyDiv w:val="1"/>
      <w:marLeft w:val="0"/>
      <w:marRight w:val="0"/>
      <w:marTop w:val="0"/>
      <w:marBottom w:val="0"/>
      <w:divBdr>
        <w:top w:val="none" w:sz="0" w:space="0" w:color="auto"/>
        <w:left w:val="none" w:sz="0" w:space="0" w:color="auto"/>
        <w:bottom w:val="none" w:sz="0" w:space="0" w:color="auto"/>
        <w:right w:val="none" w:sz="0" w:space="0" w:color="auto"/>
      </w:divBdr>
    </w:div>
    <w:div w:id="570312586">
      <w:bodyDiv w:val="1"/>
      <w:marLeft w:val="0"/>
      <w:marRight w:val="0"/>
      <w:marTop w:val="0"/>
      <w:marBottom w:val="0"/>
      <w:divBdr>
        <w:top w:val="none" w:sz="0" w:space="0" w:color="auto"/>
        <w:left w:val="none" w:sz="0" w:space="0" w:color="auto"/>
        <w:bottom w:val="none" w:sz="0" w:space="0" w:color="auto"/>
        <w:right w:val="none" w:sz="0" w:space="0" w:color="auto"/>
      </w:divBdr>
    </w:div>
    <w:div w:id="827938326">
      <w:bodyDiv w:val="1"/>
      <w:marLeft w:val="0"/>
      <w:marRight w:val="0"/>
      <w:marTop w:val="0"/>
      <w:marBottom w:val="0"/>
      <w:divBdr>
        <w:top w:val="none" w:sz="0" w:space="0" w:color="auto"/>
        <w:left w:val="none" w:sz="0" w:space="0" w:color="auto"/>
        <w:bottom w:val="none" w:sz="0" w:space="0" w:color="auto"/>
        <w:right w:val="none" w:sz="0" w:space="0" w:color="auto"/>
      </w:divBdr>
    </w:div>
    <w:div w:id="951207590">
      <w:bodyDiv w:val="1"/>
      <w:marLeft w:val="0"/>
      <w:marRight w:val="0"/>
      <w:marTop w:val="0"/>
      <w:marBottom w:val="0"/>
      <w:divBdr>
        <w:top w:val="none" w:sz="0" w:space="0" w:color="auto"/>
        <w:left w:val="none" w:sz="0" w:space="0" w:color="auto"/>
        <w:bottom w:val="none" w:sz="0" w:space="0" w:color="auto"/>
        <w:right w:val="none" w:sz="0" w:space="0" w:color="auto"/>
      </w:divBdr>
    </w:div>
    <w:div w:id="1265500841">
      <w:bodyDiv w:val="1"/>
      <w:marLeft w:val="0"/>
      <w:marRight w:val="0"/>
      <w:marTop w:val="0"/>
      <w:marBottom w:val="0"/>
      <w:divBdr>
        <w:top w:val="none" w:sz="0" w:space="0" w:color="auto"/>
        <w:left w:val="none" w:sz="0" w:space="0" w:color="auto"/>
        <w:bottom w:val="none" w:sz="0" w:space="0" w:color="auto"/>
        <w:right w:val="none" w:sz="0" w:space="0" w:color="auto"/>
      </w:divBdr>
    </w:div>
    <w:div w:id="1400443327">
      <w:bodyDiv w:val="1"/>
      <w:marLeft w:val="0"/>
      <w:marRight w:val="0"/>
      <w:marTop w:val="0"/>
      <w:marBottom w:val="0"/>
      <w:divBdr>
        <w:top w:val="none" w:sz="0" w:space="0" w:color="auto"/>
        <w:left w:val="none" w:sz="0" w:space="0" w:color="auto"/>
        <w:bottom w:val="none" w:sz="0" w:space="0" w:color="auto"/>
        <w:right w:val="none" w:sz="0" w:space="0" w:color="auto"/>
      </w:divBdr>
    </w:div>
    <w:div w:id="1499999169">
      <w:bodyDiv w:val="1"/>
      <w:marLeft w:val="0"/>
      <w:marRight w:val="0"/>
      <w:marTop w:val="0"/>
      <w:marBottom w:val="0"/>
      <w:divBdr>
        <w:top w:val="none" w:sz="0" w:space="0" w:color="auto"/>
        <w:left w:val="none" w:sz="0" w:space="0" w:color="auto"/>
        <w:bottom w:val="none" w:sz="0" w:space="0" w:color="auto"/>
        <w:right w:val="none" w:sz="0" w:space="0" w:color="auto"/>
      </w:divBdr>
      <w:divsChild>
        <w:div w:id="1849979272">
          <w:marLeft w:val="0"/>
          <w:marRight w:val="0"/>
          <w:marTop w:val="0"/>
          <w:marBottom w:val="0"/>
          <w:divBdr>
            <w:top w:val="none" w:sz="0" w:space="0" w:color="auto"/>
            <w:left w:val="none" w:sz="0" w:space="0" w:color="auto"/>
            <w:bottom w:val="none" w:sz="0" w:space="0" w:color="auto"/>
            <w:right w:val="none" w:sz="0" w:space="0" w:color="auto"/>
          </w:divBdr>
          <w:divsChild>
            <w:div w:id="44015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86236">
      <w:bodyDiv w:val="1"/>
      <w:marLeft w:val="0"/>
      <w:marRight w:val="0"/>
      <w:marTop w:val="0"/>
      <w:marBottom w:val="0"/>
      <w:divBdr>
        <w:top w:val="none" w:sz="0" w:space="0" w:color="auto"/>
        <w:left w:val="none" w:sz="0" w:space="0" w:color="auto"/>
        <w:bottom w:val="none" w:sz="0" w:space="0" w:color="auto"/>
        <w:right w:val="none" w:sz="0" w:space="0" w:color="auto"/>
      </w:divBdr>
    </w:div>
    <w:div w:id="1829399209">
      <w:bodyDiv w:val="1"/>
      <w:marLeft w:val="0"/>
      <w:marRight w:val="0"/>
      <w:marTop w:val="0"/>
      <w:marBottom w:val="0"/>
      <w:divBdr>
        <w:top w:val="none" w:sz="0" w:space="0" w:color="auto"/>
        <w:left w:val="none" w:sz="0" w:space="0" w:color="auto"/>
        <w:bottom w:val="none" w:sz="0" w:space="0" w:color="auto"/>
        <w:right w:val="none" w:sz="0" w:space="0" w:color="auto"/>
      </w:divBdr>
    </w:div>
    <w:div w:id="2012372855">
      <w:bodyDiv w:val="1"/>
      <w:marLeft w:val="0"/>
      <w:marRight w:val="0"/>
      <w:marTop w:val="0"/>
      <w:marBottom w:val="0"/>
      <w:divBdr>
        <w:top w:val="none" w:sz="0" w:space="0" w:color="auto"/>
        <w:left w:val="none" w:sz="0" w:space="0" w:color="auto"/>
        <w:bottom w:val="none" w:sz="0" w:space="0" w:color="auto"/>
        <w:right w:val="none" w:sz="0" w:space="0" w:color="auto"/>
      </w:divBdr>
    </w:div>
    <w:div w:id="206937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3.0/au/" TargetMode="External"/><Relationship Id="rId18" Type="http://schemas.openxmlformats.org/officeDocument/2006/relationships/footer" Target="footer2.xml"/><Relationship Id="rId26" Type="http://schemas.openxmlformats.org/officeDocument/2006/relationships/image" Target="media/image8.png"/><Relationship Id="rId21" Type="http://schemas.openxmlformats.org/officeDocument/2006/relationships/image" Target="media/image5.png"/><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image" Target="cid:image001.png@01CC5B5E.C6C84990" TargetMode="External"/><Relationship Id="rId17" Type="http://schemas.openxmlformats.org/officeDocument/2006/relationships/footer" Target="footer1.xml"/><Relationship Id="rId25" Type="http://schemas.openxmlformats.org/officeDocument/2006/relationships/hyperlink" Target="https://www.dese.gov.au/new-employment-services-model/resources/i-want-work" TargetMode="External"/><Relationship Id="rId33" Type="http://schemas.openxmlformats.org/officeDocument/2006/relationships/header" Target="head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png"/><Relationship Id="rId32" Type="http://schemas.openxmlformats.org/officeDocument/2006/relationships/image" Target="media/image10.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header" Target="header5.xml"/><Relationship Id="rId36" Type="http://schemas.openxmlformats.org/officeDocument/2006/relationships/header" Target="header9.xml"/><Relationship Id="rId10" Type="http://schemas.openxmlformats.org/officeDocument/2006/relationships/image" Target="media/image3.svg"/><Relationship Id="rId19" Type="http://schemas.openxmlformats.org/officeDocument/2006/relationships/header" Target="header3.xm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creativecommons.org/licenses/by/3.0/au/legalcode" TargetMode="External"/><Relationship Id="rId22" Type="http://schemas.openxmlformats.org/officeDocument/2006/relationships/hyperlink" Target="https://www.dese.gov.au/new-employment-services-model/resources/i-want-work" TargetMode="External"/><Relationship Id="rId27" Type="http://schemas.openxmlformats.org/officeDocument/2006/relationships/header" Target="header4.xml"/><Relationship Id="rId30" Type="http://schemas.openxmlformats.org/officeDocument/2006/relationships/header" Target="header6.xml"/><Relationship Id="rId35" Type="http://schemas.openxmlformats.org/officeDocument/2006/relationships/footer" Target="footer5.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10146</Words>
  <Characters>59941</Characters>
  <Application>Microsoft Office Word</Application>
  <DocSecurity>0</DocSecurity>
  <Lines>1249</Lines>
  <Paragraphs>692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Strategy for Workforce Australia Employment Services 2022–2028 – March 2023</dc:title>
  <dc:subject/>
  <dc:creator/>
  <cp:keywords/>
  <dc:description/>
  <cp:lastModifiedBy/>
  <cp:revision>1</cp:revision>
  <dcterms:created xsi:type="dcterms:W3CDTF">2023-03-30T06:44:00Z</dcterms:created>
  <dcterms:modified xsi:type="dcterms:W3CDTF">2023-03-30T06:46:00Z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2023-03-30T06:46:24Z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a8324340-422a-46b6-b364-3d056ca0959b</vt:lpwstr>
  </property>
  <property fmtid="{D5CDD505-2E9C-101B-9397-08002B2CF9AE}" pid="8" name="MSIP_Label_79d889eb-932f-4752-8739-64d25806ef64_ContentBits">
    <vt:lpwstr>0</vt:lpwstr>
  </property>
</Properties>
</file>