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22C9246E" w:rsidR="006E5D6E" w:rsidRDefault="00EC3468" w:rsidP="00350FFA">
      <w:pPr>
        <w:ind w:left="-1474"/>
      </w:pPr>
      <w:r>
        <w:rPr>
          <w:noProof/>
          <w:color w:val="2B579A"/>
          <w:shd w:val="clear" w:color="auto" w:fill="E6E6E6"/>
        </w:rPr>
        <w:drawing>
          <wp:anchor distT="0" distB="0" distL="114300" distR="114300" simplePos="0" relativeHeight="251658240" behindDoc="1" locked="0" layoutInCell="1" allowOverlap="1" wp14:anchorId="1987648F" wp14:editId="449F4861">
            <wp:simplePos x="0" y="0"/>
            <wp:positionH relativeFrom="page">
              <wp:align>right</wp:align>
            </wp:positionH>
            <wp:positionV relativeFrom="paragraph">
              <wp:posOffset>-882015</wp:posOffset>
            </wp:positionV>
            <wp:extent cx="7530010" cy="10643616"/>
            <wp:effectExtent l="0" t="0" r="0" b="571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a:stretch>
                      <a:fillRect/>
                    </a:stretch>
                  </pic:blipFill>
                  <pic:spPr>
                    <a:xfrm>
                      <a:off x="0" y="0"/>
                      <a:ext cx="7530010" cy="10643616"/>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0CDA">
      <w:pPr>
        <w:spacing w:after="160" w:line="720" w:lineRule="auto"/>
        <w:rPr>
          <w:noProof/>
          <w:lang w:eastAsia="en-AU"/>
        </w:rPr>
      </w:pPr>
      <w:r>
        <w:rPr>
          <w:noProof/>
          <w:color w:val="2B579A"/>
          <w:shd w:val="clear" w:color="auto" w:fill="E6E6E6"/>
        </w:rPr>
        <w:drawing>
          <wp:anchor distT="0" distB="0" distL="114300" distR="114300" simplePos="0" relativeHeight="251658241" behindDoc="0" locked="0" layoutInCell="1" allowOverlap="1" wp14:anchorId="360793E7" wp14:editId="74CEB0D5">
            <wp:simplePos x="0" y="0"/>
            <wp:positionH relativeFrom="column">
              <wp:posOffset>773</wp:posOffset>
            </wp:positionH>
            <wp:positionV relativeFrom="paragraph">
              <wp:posOffset>856</wp:posOffset>
            </wp:positionV>
            <wp:extent cx="2383200" cy="727200"/>
            <wp:effectExtent l="0" t="0" r="0" b="0"/>
            <wp:wrapSquare wrapText="bothSides"/>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anchor>
        </w:drawing>
      </w:r>
    </w:p>
    <w:p w14:paraId="22C05481" w14:textId="77777777" w:rsidR="0062441D" w:rsidRDefault="0062441D" w:rsidP="00805156">
      <w:pPr>
        <w:pStyle w:val="Title"/>
        <w:spacing w:line="240" w:lineRule="auto"/>
        <w:ind w:left="1276"/>
        <w:rPr>
          <w:noProof/>
          <w:lang w:eastAsia="en-AU"/>
        </w:rPr>
      </w:pPr>
    </w:p>
    <w:p w14:paraId="33A1B398" w14:textId="2CE84C27" w:rsidR="00805156" w:rsidRDefault="00805156" w:rsidP="00805156">
      <w:pPr>
        <w:pStyle w:val="Title"/>
        <w:spacing w:line="240" w:lineRule="auto"/>
        <w:ind w:left="1276"/>
        <w:rPr>
          <w:noProof/>
          <w:lang w:eastAsia="en-AU"/>
        </w:rPr>
      </w:pPr>
      <w:r>
        <w:rPr>
          <w:noProof/>
          <w:lang w:eastAsia="en-AU"/>
        </w:rPr>
        <w:t xml:space="preserve">Updating the </w:t>
      </w:r>
      <w:r>
        <w:rPr>
          <w:i/>
          <w:iCs/>
          <w:noProof/>
          <w:lang w:eastAsia="en-AU"/>
        </w:rPr>
        <w:t xml:space="preserve">Fair Work Act 2009 </w:t>
      </w:r>
      <w:r>
        <w:rPr>
          <w:noProof/>
          <w:lang w:eastAsia="en-AU"/>
        </w:rPr>
        <w:t xml:space="preserve">to provide stronger protections for workers </w:t>
      </w:r>
      <w:r w:rsidR="005433FF">
        <w:rPr>
          <w:noProof/>
          <w:lang w:eastAsia="en-AU"/>
        </w:rPr>
        <w:t>against</w:t>
      </w:r>
      <w:r>
        <w:rPr>
          <w:noProof/>
          <w:lang w:eastAsia="en-AU"/>
        </w:rPr>
        <w:t xml:space="preserve"> discrimination</w:t>
      </w:r>
    </w:p>
    <w:p w14:paraId="52132FFC" w14:textId="336AF9E9" w:rsidR="00523D25" w:rsidRDefault="00523D25" w:rsidP="00523D25">
      <w:pPr>
        <w:pStyle w:val="Subtitle"/>
        <w:spacing w:before="240"/>
        <w:ind w:left="1276"/>
        <w:rPr>
          <w:noProof/>
          <w:lang w:eastAsia="en-AU"/>
        </w:rPr>
      </w:pPr>
      <w:r>
        <w:rPr>
          <w:noProof/>
          <w:lang w:eastAsia="en-AU"/>
        </w:rPr>
        <w:t>Consultation paper</w:t>
      </w:r>
    </w:p>
    <w:p w14:paraId="4AB30FCA" w14:textId="77777777" w:rsidR="00523D25" w:rsidRPr="0045557B" w:rsidRDefault="00523D25" w:rsidP="00523D25">
      <w:pPr>
        <w:jc w:val="right"/>
        <w:rPr>
          <w:b/>
          <w:bCs/>
          <w:color w:val="FFFFFF" w:themeColor="background1"/>
          <w:lang w:eastAsia="en-AU"/>
        </w:rPr>
      </w:pPr>
      <w:r>
        <w:rPr>
          <w:b/>
          <w:bCs/>
          <w:color w:val="FFFFFF" w:themeColor="background1"/>
          <w:lang w:eastAsia="en-AU"/>
        </w:rPr>
        <w:t>April</w:t>
      </w:r>
      <w:r w:rsidRPr="0045557B">
        <w:rPr>
          <w:b/>
          <w:bCs/>
          <w:color w:val="FFFFFF" w:themeColor="background1"/>
          <w:lang w:eastAsia="en-AU"/>
        </w:rPr>
        <w:t xml:space="preserve"> 2023</w:t>
      </w:r>
    </w:p>
    <w:p w14:paraId="6AC32E68" w14:textId="77777777" w:rsidR="00523D25" w:rsidRPr="00523D25" w:rsidRDefault="00523D25" w:rsidP="00523D25">
      <w:pPr>
        <w:rPr>
          <w:lang w:eastAsia="en-AU"/>
        </w:rPr>
      </w:pPr>
    </w:p>
    <w:p w14:paraId="24641C91" w14:textId="584B52AD" w:rsidR="0062441D" w:rsidRPr="0062441D" w:rsidRDefault="00523D25" w:rsidP="00523D25">
      <w:pPr>
        <w:tabs>
          <w:tab w:val="left" w:pos="7063"/>
        </w:tabs>
        <w:rPr>
          <w:lang w:eastAsia="en-AU"/>
        </w:rPr>
      </w:pPr>
      <w:r>
        <w:rPr>
          <w:lang w:eastAsia="en-AU"/>
        </w:rPr>
        <w:tab/>
      </w:r>
    </w:p>
    <w:p w14:paraId="15277A78" w14:textId="0C846BF0" w:rsidR="00930CDA" w:rsidRPr="0095636C" w:rsidRDefault="00930CDA" w:rsidP="00523D25">
      <w:pPr>
        <w:tabs>
          <w:tab w:val="left" w:pos="8044"/>
        </w:tabs>
      </w:pPr>
      <w:r>
        <w:rPr>
          <w:noProof/>
          <w:lang w:eastAsia="en-AU"/>
        </w:rPr>
        <w:br w:type="page"/>
      </w:r>
    </w:p>
    <w:p w14:paraId="26921407" w14:textId="77777777" w:rsidR="002B1CE5" w:rsidRDefault="002B1CE5" w:rsidP="002B1CE5">
      <w:pPr>
        <w:pStyle w:val="Title"/>
      </w:pPr>
      <w:r>
        <w:lastRenderedPageBreak/>
        <w:t>Title</w:t>
      </w:r>
    </w:p>
    <w:p w14:paraId="61003E1B" w14:textId="2910D2D7" w:rsidR="00BF3496" w:rsidRDefault="00BF3496" w:rsidP="3E1EB61A">
      <w:pPr>
        <w:tabs>
          <w:tab w:val="left" w:pos="5856"/>
        </w:tabs>
        <w:spacing w:before="8040"/>
        <w:contextualSpacing/>
      </w:pPr>
      <w:bookmarkStart w:id="0" w:name="_Toc30065222"/>
    </w:p>
    <w:p w14:paraId="05754253" w14:textId="7E7E10D0" w:rsidR="005A2F95" w:rsidRDefault="005A2F95" w:rsidP="3E1EB61A">
      <w:pPr>
        <w:tabs>
          <w:tab w:val="left" w:pos="5856"/>
        </w:tabs>
        <w:spacing w:before="8040"/>
        <w:contextualSpacing/>
      </w:pPr>
    </w:p>
    <w:p w14:paraId="1985E4F2" w14:textId="77777777" w:rsidR="005A2F95" w:rsidRPr="003C539C" w:rsidRDefault="005A2F95" w:rsidP="3E1EB61A">
      <w:pPr>
        <w:tabs>
          <w:tab w:val="left" w:pos="5856"/>
        </w:tabs>
        <w:spacing w:before="8040"/>
        <w:contextualSpacing/>
      </w:pPr>
    </w:p>
    <w:p w14:paraId="56C08523" w14:textId="43285E43" w:rsidR="003B00B7" w:rsidRDefault="003B00B7" w:rsidP="003B00B7">
      <w:r>
        <w:rPr>
          <w:noProof/>
          <w:color w:val="2B579A"/>
          <w:shd w:val="clear" w:color="auto" w:fill="E6E6E6"/>
        </w:rPr>
        <w:drawing>
          <wp:inline distT="0" distB="0" distL="0" distR="0" wp14:anchorId="15220FB0" wp14:editId="38F2515E">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2C08461"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EA34FF6"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1ACFAA15" w14:textId="38ECBBBF" w:rsidR="00EA67FC" w:rsidRDefault="003B00B7" w:rsidP="003B00B7">
      <w:r>
        <w:t xml:space="preserve">The document must be attributed as the </w:t>
      </w:r>
      <w:r w:rsidR="00523D25" w:rsidRPr="00523D25">
        <w:rPr>
          <w:i/>
          <w:iCs/>
        </w:rPr>
        <w:t xml:space="preserve">Australian Government </w:t>
      </w:r>
      <w:r w:rsidR="00142FB9">
        <w:rPr>
          <w:i/>
          <w:iCs/>
        </w:rPr>
        <w:t>S</w:t>
      </w:r>
      <w:r w:rsidR="00523D25" w:rsidRPr="00523D25">
        <w:rPr>
          <w:i/>
          <w:iCs/>
        </w:rPr>
        <w:t xml:space="preserve">tronger </w:t>
      </w:r>
      <w:r w:rsidR="00142FB9">
        <w:rPr>
          <w:i/>
          <w:iCs/>
        </w:rPr>
        <w:t>P</w:t>
      </w:r>
      <w:r w:rsidR="00523D25" w:rsidRPr="00523D25">
        <w:rPr>
          <w:i/>
          <w:iCs/>
        </w:rPr>
        <w:t xml:space="preserve">rotections for </w:t>
      </w:r>
      <w:r w:rsidR="006003B2">
        <w:rPr>
          <w:i/>
          <w:iCs/>
        </w:rPr>
        <w:t>W</w:t>
      </w:r>
      <w:r w:rsidR="00523D25" w:rsidRPr="00523D25">
        <w:rPr>
          <w:i/>
          <w:iCs/>
        </w:rPr>
        <w:t>orkers consultation paper</w:t>
      </w:r>
      <w:r>
        <w:t>.</w:t>
      </w:r>
      <w:r w:rsidR="00EA67FC">
        <w:br w:type="page"/>
      </w:r>
    </w:p>
    <w:p w14:paraId="2BBCB76E" w14:textId="77777777" w:rsidR="007855CC" w:rsidRDefault="007855CC" w:rsidP="007855CC">
      <w:pPr>
        <w:sectPr w:rsidR="007855CC" w:rsidSect="00EA67FC">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8" w:right="1440" w:bottom="1560" w:left="1276" w:header="708" w:footer="708" w:gutter="0"/>
          <w:cols w:space="708"/>
          <w:titlePg/>
          <w:docGrid w:linePitch="360"/>
        </w:sectPr>
      </w:pPr>
    </w:p>
    <w:sdt>
      <w:sdtPr>
        <w:rPr>
          <w:rFonts w:asciiTheme="minorHAnsi" w:eastAsiaTheme="minorHAnsi" w:hAnsiTheme="minorHAnsi" w:cstheme="minorBidi"/>
          <w:color w:val="2B579A"/>
          <w:sz w:val="22"/>
          <w:szCs w:val="22"/>
          <w:shd w:val="clear" w:color="auto" w:fill="E6E6E6"/>
        </w:rPr>
        <w:id w:val="648467323"/>
        <w:docPartObj>
          <w:docPartGallery w:val="Table of Contents"/>
          <w:docPartUnique/>
        </w:docPartObj>
      </w:sdtPr>
      <w:sdtEndPr>
        <w:rPr>
          <w:color w:val="auto"/>
          <w:shd w:val="clear" w:color="auto" w:fill="auto"/>
        </w:rPr>
      </w:sdtEndPr>
      <w:sdtContent>
        <w:p w14:paraId="01D5BB99" w14:textId="77777777" w:rsidR="007855CC" w:rsidRPr="003C539C" w:rsidRDefault="007855CC" w:rsidP="0013480A">
          <w:pPr>
            <w:pStyle w:val="TOCHeading"/>
            <w:numPr>
              <w:ilvl w:val="0"/>
              <w:numId w:val="0"/>
            </w:numPr>
            <w:ind w:left="432" w:hanging="432"/>
          </w:pPr>
          <w:r>
            <w:t>Contents</w:t>
          </w:r>
        </w:p>
        <w:p w14:paraId="0AE9D7BE" w14:textId="4EFFDFE4" w:rsidR="008C04C1" w:rsidRDefault="72109E15">
          <w:pPr>
            <w:pStyle w:val="TOC1"/>
            <w:tabs>
              <w:tab w:val="right" w:leader="dot" w:pos="9060"/>
            </w:tabs>
            <w:rPr>
              <w:rFonts w:eastAsiaTheme="minorEastAsia"/>
              <w:b w:val="0"/>
              <w:noProof/>
              <w:lang w:eastAsia="en-AU"/>
            </w:rPr>
          </w:pPr>
          <w:r>
            <w:rPr>
              <w:color w:val="2B579A"/>
              <w:shd w:val="clear" w:color="auto" w:fill="E6E6E6"/>
            </w:rPr>
            <w:fldChar w:fldCharType="begin"/>
          </w:r>
          <w:r w:rsidR="0095636C">
            <w:instrText>TOC \o "1-3" \h \z \u</w:instrText>
          </w:r>
          <w:r>
            <w:rPr>
              <w:color w:val="2B579A"/>
              <w:shd w:val="clear" w:color="auto" w:fill="E6E6E6"/>
            </w:rPr>
            <w:fldChar w:fldCharType="separate"/>
          </w:r>
          <w:hyperlink w:anchor="_Toc132119679" w:history="1">
            <w:r w:rsidR="008C04C1" w:rsidRPr="00656174">
              <w:rPr>
                <w:rStyle w:val="Hyperlink"/>
                <w:noProof/>
              </w:rPr>
              <w:t>Overview</w:t>
            </w:r>
            <w:r w:rsidR="008C04C1">
              <w:rPr>
                <w:noProof/>
                <w:webHidden/>
              </w:rPr>
              <w:tab/>
            </w:r>
            <w:r w:rsidR="008C04C1">
              <w:rPr>
                <w:noProof/>
                <w:webHidden/>
              </w:rPr>
              <w:fldChar w:fldCharType="begin"/>
            </w:r>
            <w:r w:rsidR="008C04C1">
              <w:rPr>
                <w:noProof/>
                <w:webHidden/>
              </w:rPr>
              <w:instrText xml:space="preserve"> PAGEREF _Toc132119679 \h </w:instrText>
            </w:r>
            <w:r w:rsidR="008C04C1">
              <w:rPr>
                <w:noProof/>
                <w:webHidden/>
              </w:rPr>
            </w:r>
            <w:r w:rsidR="008C04C1">
              <w:rPr>
                <w:noProof/>
                <w:webHidden/>
              </w:rPr>
              <w:fldChar w:fldCharType="separate"/>
            </w:r>
            <w:r w:rsidR="00067E7D">
              <w:rPr>
                <w:noProof/>
                <w:webHidden/>
              </w:rPr>
              <w:t>4</w:t>
            </w:r>
            <w:r w:rsidR="008C04C1">
              <w:rPr>
                <w:noProof/>
                <w:webHidden/>
              </w:rPr>
              <w:fldChar w:fldCharType="end"/>
            </w:r>
          </w:hyperlink>
        </w:p>
        <w:p w14:paraId="48064C25" w14:textId="5DDA740D" w:rsidR="008C04C1" w:rsidRDefault="00000000">
          <w:pPr>
            <w:pStyle w:val="TOC1"/>
            <w:tabs>
              <w:tab w:val="right" w:leader="dot" w:pos="9060"/>
            </w:tabs>
            <w:rPr>
              <w:rFonts w:eastAsiaTheme="minorEastAsia"/>
              <w:b w:val="0"/>
              <w:noProof/>
              <w:lang w:eastAsia="en-AU"/>
            </w:rPr>
          </w:pPr>
          <w:hyperlink w:anchor="_Toc132119680" w:history="1">
            <w:r w:rsidR="008C04C1" w:rsidRPr="00656174">
              <w:rPr>
                <w:rStyle w:val="Hyperlink"/>
                <w:noProof/>
              </w:rPr>
              <w:t>How to provide your feedback</w:t>
            </w:r>
            <w:r w:rsidR="008C04C1">
              <w:rPr>
                <w:noProof/>
                <w:webHidden/>
              </w:rPr>
              <w:tab/>
            </w:r>
            <w:r w:rsidR="008C04C1">
              <w:rPr>
                <w:noProof/>
                <w:webHidden/>
              </w:rPr>
              <w:fldChar w:fldCharType="begin"/>
            </w:r>
            <w:r w:rsidR="008C04C1">
              <w:rPr>
                <w:noProof/>
                <w:webHidden/>
              </w:rPr>
              <w:instrText xml:space="preserve"> PAGEREF _Toc132119680 \h </w:instrText>
            </w:r>
            <w:r w:rsidR="008C04C1">
              <w:rPr>
                <w:noProof/>
                <w:webHidden/>
              </w:rPr>
            </w:r>
            <w:r w:rsidR="008C04C1">
              <w:rPr>
                <w:noProof/>
                <w:webHidden/>
              </w:rPr>
              <w:fldChar w:fldCharType="separate"/>
            </w:r>
            <w:r w:rsidR="00067E7D">
              <w:rPr>
                <w:noProof/>
                <w:webHidden/>
              </w:rPr>
              <w:t>4</w:t>
            </w:r>
            <w:r w:rsidR="008C04C1">
              <w:rPr>
                <w:noProof/>
                <w:webHidden/>
              </w:rPr>
              <w:fldChar w:fldCharType="end"/>
            </w:r>
          </w:hyperlink>
        </w:p>
        <w:p w14:paraId="34A40328" w14:textId="2AF2BC70" w:rsidR="008C04C1" w:rsidRDefault="00000000">
          <w:pPr>
            <w:pStyle w:val="TOC1"/>
            <w:tabs>
              <w:tab w:val="right" w:leader="dot" w:pos="9060"/>
            </w:tabs>
            <w:rPr>
              <w:rFonts w:eastAsiaTheme="minorEastAsia"/>
              <w:b w:val="0"/>
              <w:noProof/>
              <w:lang w:eastAsia="en-AU"/>
            </w:rPr>
          </w:pPr>
          <w:hyperlink w:anchor="_Toc132119681" w:history="1">
            <w:r w:rsidR="008C04C1" w:rsidRPr="00656174">
              <w:rPr>
                <w:rStyle w:val="Hyperlink"/>
                <w:noProof/>
              </w:rPr>
              <w:t>Guiding Principles</w:t>
            </w:r>
            <w:r w:rsidR="008C04C1">
              <w:rPr>
                <w:noProof/>
                <w:webHidden/>
              </w:rPr>
              <w:tab/>
            </w:r>
            <w:r w:rsidR="008C04C1">
              <w:rPr>
                <w:noProof/>
                <w:webHidden/>
              </w:rPr>
              <w:fldChar w:fldCharType="begin"/>
            </w:r>
            <w:r w:rsidR="008C04C1">
              <w:rPr>
                <w:noProof/>
                <w:webHidden/>
              </w:rPr>
              <w:instrText xml:space="preserve"> PAGEREF _Toc132119681 \h </w:instrText>
            </w:r>
            <w:r w:rsidR="008C04C1">
              <w:rPr>
                <w:noProof/>
                <w:webHidden/>
              </w:rPr>
            </w:r>
            <w:r w:rsidR="008C04C1">
              <w:rPr>
                <w:noProof/>
                <w:webHidden/>
              </w:rPr>
              <w:fldChar w:fldCharType="separate"/>
            </w:r>
            <w:r w:rsidR="00067E7D">
              <w:rPr>
                <w:noProof/>
                <w:webHidden/>
              </w:rPr>
              <w:t>5</w:t>
            </w:r>
            <w:r w:rsidR="008C04C1">
              <w:rPr>
                <w:noProof/>
                <w:webHidden/>
              </w:rPr>
              <w:fldChar w:fldCharType="end"/>
            </w:r>
          </w:hyperlink>
        </w:p>
        <w:p w14:paraId="1319D599" w14:textId="07A3D8A6" w:rsidR="008C04C1" w:rsidRDefault="00000000">
          <w:pPr>
            <w:pStyle w:val="TOC1"/>
            <w:tabs>
              <w:tab w:val="right" w:leader="dot" w:pos="9060"/>
            </w:tabs>
            <w:rPr>
              <w:rFonts w:eastAsiaTheme="minorEastAsia"/>
              <w:b w:val="0"/>
              <w:noProof/>
              <w:lang w:eastAsia="en-AU"/>
            </w:rPr>
          </w:pPr>
          <w:hyperlink w:anchor="_Toc132119682" w:history="1">
            <w:r w:rsidR="008C04C1" w:rsidRPr="00656174">
              <w:rPr>
                <w:rStyle w:val="Hyperlink"/>
                <w:noProof/>
              </w:rPr>
              <w:t>Options for reform – Anti-discrimination measures</w:t>
            </w:r>
            <w:r w:rsidR="008C04C1">
              <w:rPr>
                <w:noProof/>
                <w:webHidden/>
              </w:rPr>
              <w:tab/>
            </w:r>
            <w:r w:rsidR="008C04C1">
              <w:rPr>
                <w:noProof/>
                <w:webHidden/>
              </w:rPr>
              <w:fldChar w:fldCharType="begin"/>
            </w:r>
            <w:r w:rsidR="008C04C1">
              <w:rPr>
                <w:noProof/>
                <w:webHidden/>
              </w:rPr>
              <w:instrText xml:space="preserve"> PAGEREF _Toc132119682 \h </w:instrText>
            </w:r>
            <w:r w:rsidR="008C04C1">
              <w:rPr>
                <w:noProof/>
                <w:webHidden/>
              </w:rPr>
            </w:r>
            <w:r w:rsidR="008C04C1">
              <w:rPr>
                <w:noProof/>
                <w:webHidden/>
              </w:rPr>
              <w:fldChar w:fldCharType="separate"/>
            </w:r>
            <w:r w:rsidR="00067E7D">
              <w:rPr>
                <w:noProof/>
                <w:webHidden/>
              </w:rPr>
              <w:t>5</w:t>
            </w:r>
            <w:r w:rsidR="008C04C1">
              <w:rPr>
                <w:noProof/>
                <w:webHidden/>
              </w:rPr>
              <w:fldChar w:fldCharType="end"/>
            </w:r>
          </w:hyperlink>
        </w:p>
        <w:p w14:paraId="61240DAC" w14:textId="2880B7AF" w:rsidR="008C04C1" w:rsidRDefault="00000000">
          <w:pPr>
            <w:pStyle w:val="TOC2"/>
            <w:tabs>
              <w:tab w:val="right" w:leader="dot" w:pos="9060"/>
            </w:tabs>
            <w:rPr>
              <w:rFonts w:eastAsiaTheme="minorEastAsia"/>
              <w:noProof/>
              <w:lang w:eastAsia="en-AU"/>
            </w:rPr>
          </w:pPr>
          <w:hyperlink w:anchor="_Toc132119683" w:history="1">
            <w:r w:rsidR="008C04C1" w:rsidRPr="00656174">
              <w:rPr>
                <w:rStyle w:val="Hyperlink"/>
                <w:noProof/>
              </w:rPr>
              <w:t>Improving consistency and clarity</w:t>
            </w:r>
            <w:r w:rsidR="008C04C1">
              <w:rPr>
                <w:noProof/>
                <w:webHidden/>
              </w:rPr>
              <w:tab/>
            </w:r>
            <w:r w:rsidR="008C04C1">
              <w:rPr>
                <w:noProof/>
                <w:webHidden/>
              </w:rPr>
              <w:fldChar w:fldCharType="begin"/>
            </w:r>
            <w:r w:rsidR="008C04C1">
              <w:rPr>
                <w:noProof/>
                <w:webHidden/>
              </w:rPr>
              <w:instrText xml:space="preserve"> PAGEREF _Toc132119683 \h </w:instrText>
            </w:r>
            <w:r w:rsidR="008C04C1">
              <w:rPr>
                <w:noProof/>
                <w:webHidden/>
              </w:rPr>
            </w:r>
            <w:r w:rsidR="008C04C1">
              <w:rPr>
                <w:noProof/>
                <w:webHidden/>
              </w:rPr>
              <w:fldChar w:fldCharType="separate"/>
            </w:r>
            <w:r w:rsidR="00067E7D">
              <w:rPr>
                <w:noProof/>
                <w:webHidden/>
              </w:rPr>
              <w:t>6</w:t>
            </w:r>
            <w:r w:rsidR="008C04C1">
              <w:rPr>
                <w:noProof/>
                <w:webHidden/>
              </w:rPr>
              <w:fldChar w:fldCharType="end"/>
            </w:r>
          </w:hyperlink>
        </w:p>
        <w:p w14:paraId="3F2D5713" w14:textId="21C9F000" w:rsidR="008C04C1" w:rsidRDefault="00000000">
          <w:pPr>
            <w:pStyle w:val="TOC3"/>
            <w:tabs>
              <w:tab w:val="right" w:leader="dot" w:pos="9060"/>
            </w:tabs>
            <w:rPr>
              <w:rFonts w:eastAsiaTheme="minorEastAsia"/>
              <w:noProof/>
              <w:lang w:eastAsia="en-AU"/>
            </w:rPr>
          </w:pPr>
          <w:hyperlink w:anchor="_Toc132119684" w:history="1">
            <w:r w:rsidR="008C04C1" w:rsidRPr="00656174">
              <w:rPr>
                <w:rStyle w:val="Hyperlink"/>
                <w:noProof/>
              </w:rPr>
              <w:t>Indirect discrimination</w:t>
            </w:r>
            <w:r w:rsidR="008C04C1">
              <w:rPr>
                <w:noProof/>
                <w:webHidden/>
              </w:rPr>
              <w:tab/>
            </w:r>
            <w:r w:rsidR="008C04C1">
              <w:rPr>
                <w:noProof/>
                <w:webHidden/>
              </w:rPr>
              <w:fldChar w:fldCharType="begin"/>
            </w:r>
            <w:r w:rsidR="008C04C1">
              <w:rPr>
                <w:noProof/>
                <w:webHidden/>
              </w:rPr>
              <w:instrText xml:space="preserve"> PAGEREF _Toc132119684 \h </w:instrText>
            </w:r>
            <w:r w:rsidR="008C04C1">
              <w:rPr>
                <w:noProof/>
                <w:webHidden/>
              </w:rPr>
            </w:r>
            <w:r w:rsidR="008C04C1">
              <w:rPr>
                <w:noProof/>
                <w:webHidden/>
              </w:rPr>
              <w:fldChar w:fldCharType="separate"/>
            </w:r>
            <w:r w:rsidR="00067E7D">
              <w:rPr>
                <w:noProof/>
                <w:webHidden/>
              </w:rPr>
              <w:t>6</w:t>
            </w:r>
            <w:r w:rsidR="008C04C1">
              <w:rPr>
                <w:noProof/>
                <w:webHidden/>
              </w:rPr>
              <w:fldChar w:fldCharType="end"/>
            </w:r>
          </w:hyperlink>
        </w:p>
        <w:p w14:paraId="49725AB4" w14:textId="03C89A6C" w:rsidR="008C04C1" w:rsidRDefault="00000000">
          <w:pPr>
            <w:pStyle w:val="TOC3"/>
            <w:tabs>
              <w:tab w:val="right" w:leader="dot" w:pos="9060"/>
            </w:tabs>
            <w:rPr>
              <w:rFonts w:eastAsiaTheme="minorEastAsia"/>
              <w:noProof/>
              <w:lang w:eastAsia="en-AU"/>
            </w:rPr>
          </w:pPr>
          <w:hyperlink w:anchor="_Toc132119685" w:history="1">
            <w:r w:rsidR="008C04C1" w:rsidRPr="00656174">
              <w:rPr>
                <w:rStyle w:val="Hyperlink"/>
                <w:noProof/>
              </w:rPr>
              <w:t>Defining ‘disability’</w:t>
            </w:r>
            <w:r w:rsidR="008C04C1">
              <w:rPr>
                <w:noProof/>
                <w:webHidden/>
              </w:rPr>
              <w:tab/>
            </w:r>
            <w:r w:rsidR="008C04C1">
              <w:rPr>
                <w:noProof/>
                <w:webHidden/>
              </w:rPr>
              <w:fldChar w:fldCharType="begin"/>
            </w:r>
            <w:r w:rsidR="008C04C1">
              <w:rPr>
                <w:noProof/>
                <w:webHidden/>
              </w:rPr>
              <w:instrText xml:space="preserve"> PAGEREF _Toc132119685 \h </w:instrText>
            </w:r>
            <w:r w:rsidR="008C04C1">
              <w:rPr>
                <w:noProof/>
                <w:webHidden/>
              </w:rPr>
            </w:r>
            <w:r w:rsidR="008C04C1">
              <w:rPr>
                <w:noProof/>
                <w:webHidden/>
              </w:rPr>
              <w:fldChar w:fldCharType="separate"/>
            </w:r>
            <w:r w:rsidR="00067E7D">
              <w:rPr>
                <w:noProof/>
                <w:webHidden/>
              </w:rPr>
              <w:t>6</w:t>
            </w:r>
            <w:r w:rsidR="008C04C1">
              <w:rPr>
                <w:noProof/>
                <w:webHidden/>
              </w:rPr>
              <w:fldChar w:fldCharType="end"/>
            </w:r>
          </w:hyperlink>
        </w:p>
        <w:p w14:paraId="430E8D52" w14:textId="346B328D" w:rsidR="008C04C1" w:rsidRDefault="00000000">
          <w:pPr>
            <w:pStyle w:val="TOC3"/>
            <w:tabs>
              <w:tab w:val="right" w:leader="dot" w:pos="9060"/>
            </w:tabs>
            <w:rPr>
              <w:rFonts w:eastAsiaTheme="minorEastAsia"/>
              <w:noProof/>
              <w:lang w:eastAsia="en-AU"/>
            </w:rPr>
          </w:pPr>
          <w:hyperlink w:anchor="_Toc132119686" w:history="1">
            <w:r w:rsidR="008C04C1" w:rsidRPr="00656174">
              <w:rPr>
                <w:rStyle w:val="Hyperlink"/>
                <w:noProof/>
              </w:rPr>
              <w:t>Clarifying the interaction between the inherent requirements exemption and reasonable adjustments</w:t>
            </w:r>
            <w:r w:rsidR="008C04C1">
              <w:rPr>
                <w:noProof/>
                <w:webHidden/>
              </w:rPr>
              <w:tab/>
            </w:r>
            <w:r w:rsidR="008C04C1">
              <w:rPr>
                <w:noProof/>
                <w:webHidden/>
              </w:rPr>
              <w:fldChar w:fldCharType="begin"/>
            </w:r>
            <w:r w:rsidR="008C04C1">
              <w:rPr>
                <w:noProof/>
                <w:webHidden/>
              </w:rPr>
              <w:instrText xml:space="preserve"> PAGEREF _Toc132119686 \h </w:instrText>
            </w:r>
            <w:r w:rsidR="008C04C1">
              <w:rPr>
                <w:noProof/>
                <w:webHidden/>
              </w:rPr>
            </w:r>
            <w:r w:rsidR="008C04C1">
              <w:rPr>
                <w:noProof/>
                <w:webHidden/>
              </w:rPr>
              <w:fldChar w:fldCharType="separate"/>
            </w:r>
            <w:r w:rsidR="00067E7D">
              <w:rPr>
                <w:noProof/>
                <w:webHidden/>
              </w:rPr>
              <w:t>7</w:t>
            </w:r>
            <w:r w:rsidR="008C04C1">
              <w:rPr>
                <w:noProof/>
                <w:webHidden/>
              </w:rPr>
              <w:fldChar w:fldCharType="end"/>
            </w:r>
          </w:hyperlink>
        </w:p>
        <w:p w14:paraId="20506C24" w14:textId="1B226F78" w:rsidR="008C04C1" w:rsidRDefault="00000000">
          <w:pPr>
            <w:pStyle w:val="TOC3"/>
            <w:tabs>
              <w:tab w:val="right" w:leader="dot" w:pos="9060"/>
            </w:tabs>
            <w:rPr>
              <w:rFonts w:eastAsiaTheme="minorEastAsia"/>
              <w:noProof/>
              <w:lang w:eastAsia="en-AU"/>
            </w:rPr>
          </w:pPr>
          <w:hyperlink w:anchor="_Toc132119687" w:history="1">
            <w:r w:rsidR="008C04C1" w:rsidRPr="00656174">
              <w:rPr>
                <w:rStyle w:val="Hyperlink"/>
                <w:noProof/>
              </w:rPr>
              <w:t>Attribute extensions</w:t>
            </w:r>
            <w:r w:rsidR="008C04C1">
              <w:rPr>
                <w:noProof/>
                <w:webHidden/>
              </w:rPr>
              <w:tab/>
            </w:r>
            <w:r w:rsidR="008C04C1">
              <w:rPr>
                <w:noProof/>
                <w:webHidden/>
              </w:rPr>
              <w:fldChar w:fldCharType="begin"/>
            </w:r>
            <w:r w:rsidR="008C04C1">
              <w:rPr>
                <w:noProof/>
                <w:webHidden/>
              </w:rPr>
              <w:instrText xml:space="preserve"> PAGEREF _Toc132119687 \h </w:instrText>
            </w:r>
            <w:r w:rsidR="008C04C1">
              <w:rPr>
                <w:noProof/>
                <w:webHidden/>
              </w:rPr>
            </w:r>
            <w:r w:rsidR="008C04C1">
              <w:rPr>
                <w:noProof/>
                <w:webHidden/>
              </w:rPr>
              <w:fldChar w:fldCharType="separate"/>
            </w:r>
            <w:r w:rsidR="00067E7D">
              <w:rPr>
                <w:noProof/>
                <w:webHidden/>
              </w:rPr>
              <w:t>7</w:t>
            </w:r>
            <w:r w:rsidR="008C04C1">
              <w:rPr>
                <w:noProof/>
                <w:webHidden/>
              </w:rPr>
              <w:fldChar w:fldCharType="end"/>
            </w:r>
          </w:hyperlink>
        </w:p>
        <w:p w14:paraId="48516364" w14:textId="12B489F7" w:rsidR="008C04C1" w:rsidRDefault="00000000">
          <w:pPr>
            <w:pStyle w:val="TOC3"/>
            <w:tabs>
              <w:tab w:val="right" w:leader="dot" w:pos="9060"/>
            </w:tabs>
            <w:rPr>
              <w:rFonts w:eastAsiaTheme="minorEastAsia"/>
              <w:noProof/>
              <w:lang w:eastAsia="en-AU"/>
            </w:rPr>
          </w:pPr>
          <w:hyperlink w:anchor="_Toc132119688" w:history="1">
            <w:r w:rsidR="008C04C1" w:rsidRPr="00656174">
              <w:rPr>
                <w:rStyle w:val="Hyperlink"/>
                <w:noProof/>
              </w:rPr>
              <w:t>Complaints processes</w:t>
            </w:r>
            <w:r w:rsidR="008C04C1">
              <w:rPr>
                <w:noProof/>
                <w:webHidden/>
              </w:rPr>
              <w:tab/>
            </w:r>
            <w:r w:rsidR="008C04C1">
              <w:rPr>
                <w:noProof/>
                <w:webHidden/>
              </w:rPr>
              <w:fldChar w:fldCharType="begin"/>
            </w:r>
            <w:r w:rsidR="008C04C1">
              <w:rPr>
                <w:noProof/>
                <w:webHidden/>
              </w:rPr>
              <w:instrText xml:space="preserve"> PAGEREF _Toc132119688 \h </w:instrText>
            </w:r>
            <w:r w:rsidR="008C04C1">
              <w:rPr>
                <w:noProof/>
                <w:webHidden/>
              </w:rPr>
            </w:r>
            <w:r w:rsidR="008C04C1">
              <w:rPr>
                <w:noProof/>
                <w:webHidden/>
              </w:rPr>
              <w:fldChar w:fldCharType="separate"/>
            </w:r>
            <w:r w:rsidR="00067E7D">
              <w:rPr>
                <w:noProof/>
                <w:webHidden/>
              </w:rPr>
              <w:t>8</w:t>
            </w:r>
            <w:r w:rsidR="008C04C1">
              <w:rPr>
                <w:noProof/>
                <w:webHidden/>
              </w:rPr>
              <w:fldChar w:fldCharType="end"/>
            </w:r>
          </w:hyperlink>
        </w:p>
        <w:p w14:paraId="755EC3A6" w14:textId="1096E7DF" w:rsidR="008C04C1" w:rsidRDefault="00000000">
          <w:pPr>
            <w:pStyle w:val="TOC3"/>
            <w:tabs>
              <w:tab w:val="right" w:leader="dot" w:pos="9060"/>
            </w:tabs>
            <w:rPr>
              <w:rFonts w:eastAsiaTheme="minorEastAsia"/>
              <w:noProof/>
              <w:lang w:eastAsia="en-AU"/>
            </w:rPr>
          </w:pPr>
          <w:hyperlink w:anchor="_Toc132119689" w:history="1">
            <w:r w:rsidR="008C04C1" w:rsidRPr="00656174">
              <w:rPr>
                <w:rStyle w:val="Hyperlink"/>
                <w:noProof/>
              </w:rPr>
              <w:t>Vicarious liability</w:t>
            </w:r>
            <w:r w:rsidR="008C04C1">
              <w:rPr>
                <w:noProof/>
                <w:webHidden/>
              </w:rPr>
              <w:tab/>
            </w:r>
            <w:r w:rsidR="008C04C1">
              <w:rPr>
                <w:noProof/>
                <w:webHidden/>
              </w:rPr>
              <w:fldChar w:fldCharType="begin"/>
            </w:r>
            <w:r w:rsidR="008C04C1">
              <w:rPr>
                <w:noProof/>
                <w:webHidden/>
              </w:rPr>
              <w:instrText xml:space="preserve"> PAGEREF _Toc132119689 \h </w:instrText>
            </w:r>
            <w:r w:rsidR="008C04C1">
              <w:rPr>
                <w:noProof/>
                <w:webHidden/>
              </w:rPr>
            </w:r>
            <w:r w:rsidR="008C04C1">
              <w:rPr>
                <w:noProof/>
                <w:webHidden/>
              </w:rPr>
              <w:fldChar w:fldCharType="separate"/>
            </w:r>
            <w:r w:rsidR="00067E7D">
              <w:rPr>
                <w:noProof/>
                <w:webHidden/>
              </w:rPr>
              <w:t>8</w:t>
            </w:r>
            <w:r w:rsidR="008C04C1">
              <w:rPr>
                <w:noProof/>
                <w:webHidden/>
              </w:rPr>
              <w:fldChar w:fldCharType="end"/>
            </w:r>
          </w:hyperlink>
        </w:p>
        <w:p w14:paraId="4F84ACB7" w14:textId="1E7FADE0" w:rsidR="008C04C1" w:rsidRDefault="00000000">
          <w:pPr>
            <w:pStyle w:val="TOC3"/>
            <w:tabs>
              <w:tab w:val="right" w:leader="dot" w:pos="9060"/>
            </w:tabs>
            <w:rPr>
              <w:rFonts w:eastAsiaTheme="minorEastAsia"/>
              <w:noProof/>
              <w:lang w:eastAsia="en-AU"/>
            </w:rPr>
          </w:pPr>
          <w:hyperlink w:anchor="_Toc132119690" w:history="1">
            <w:r w:rsidR="008C04C1" w:rsidRPr="00656174">
              <w:rPr>
                <w:rStyle w:val="Hyperlink"/>
                <w:noProof/>
              </w:rPr>
              <w:t>The ‘not unlawful’ exemption</w:t>
            </w:r>
            <w:r w:rsidR="008C04C1">
              <w:rPr>
                <w:noProof/>
                <w:webHidden/>
              </w:rPr>
              <w:tab/>
            </w:r>
            <w:r w:rsidR="008C04C1">
              <w:rPr>
                <w:noProof/>
                <w:webHidden/>
              </w:rPr>
              <w:fldChar w:fldCharType="begin"/>
            </w:r>
            <w:r w:rsidR="008C04C1">
              <w:rPr>
                <w:noProof/>
                <w:webHidden/>
              </w:rPr>
              <w:instrText xml:space="preserve"> PAGEREF _Toc132119690 \h </w:instrText>
            </w:r>
            <w:r w:rsidR="008C04C1">
              <w:rPr>
                <w:noProof/>
                <w:webHidden/>
              </w:rPr>
            </w:r>
            <w:r w:rsidR="008C04C1">
              <w:rPr>
                <w:noProof/>
                <w:webHidden/>
              </w:rPr>
              <w:fldChar w:fldCharType="separate"/>
            </w:r>
            <w:r w:rsidR="00067E7D">
              <w:rPr>
                <w:noProof/>
                <w:webHidden/>
              </w:rPr>
              <w:t>9</w:t>
            </w:r>
            <w:r w:rsidR="008C04C1">
              <w:rPr>
                <w:noProof/>
                <w:webHidden/>
              </w:rPr>
              <w:fldChar w:fldCharType="end"/>
            </w:r>
          </w:hyperlink>
        </w:p>
        <w:p w14:paraId="2FE2DA99" w14:textId="2087CBD2" w:rsidR="008C04C1" w:rsidRDefault="00000000">
          <w:pPr>
            <w:pStyle w:val="TOC3"/>
            <w:tabs>
              <w:tab w:val="right" w:leader="dot" w:pos="9060"/>
            </w:tabs>
            <w:rPr>
              <w:rFonts w:eastAsiaTheme="minorEastAsia"/>
              <w:noProof/>
              <w:lang w:eastAsia="en-AU"/>
            </w:rPr>
          </w:pPr>
          <w:hyperlink w:anchor="_Toc132119691" w:history="1">
            <w:r w:rsidR="008C04C1" w:rsidRPr="00656174">
              <w:rPr>
                <w:rStyle w:val="Hyperlink"/>
                <w:noProof/>
              </w:rPr>
              <w:t>Improving the coverage of section 351 and removing the unlawful termination provision</w:t>
            </w:r>
            <w:r w:rsidR="008C04C1">
              <w:rPr>
                <w:noProof/>
                <w:webHidden/>
              </w:rPr>
              <w:tab/>
            </w:r>
            <w:r w:rsidR="008C04C1">
              <w:rPr>
                <w:noProof/>
                <w:webHidden/>
              </w:rPr>
              <w:fldChar w:fldCharType="begin"/>
            </w:r>
            <w:r w:rsidR="008C04C1">
              <w:rPr>
                <w:noProof/>
                <w:webHidden/>
              </w:rPr>
              <w:instrText xml:space="preserve"> PAGEREF _Toc132119691 \h </w:instrText>
            </w:r>
            <w:r w:rsidR="008C04C1">
              <w:rPr>
                <w:noProof/>
                <w:webHidden/>
              </w:rPr>
            </w:r>
            <w:r w:rsidR="008C04C1">
              <w:rPr>
                <w:noProof/>
                <w:webHidden/>
              </w:rPr>
              <w:fldChar w:fldCharType="separate"/>
            </w:r>
            <w:r w:rsidR="00067E7D">
              <w:rPr>
                <w:noProof/>
                <w:webHidden/>
              </w:rPr>
              <w:t>9</w:t>
            </w:r>
            <w:r w:rsidR="008C04C1">
              <w:rPr>
                <w:noProof/>
                <w:webHidden/>
              </w:rPr>
              <w:fldChar w:fldCharType="end"/>
            </w:r>
          </w:hyperlink>
        </w:p>
        <w:p w14:paraId="2CE8EB90" w14:textId="48ADB788" w:rsidR="008C04C1" w:rsidRDefault="00000000">
          <w:pPr>
            <w:pStyle w:val="TOC2"/>
            <w:tabs>
              <w:tab w:val="right" w:leader="dot" w:pos="9060"/>
            </w:tabs>
            <w:rPr>
              <w:rFonts w:eastAsiaTheme="minorEastAsia"/>
              <w:noProof/>
              <w:lang w:eastAsia="en-AU"/>
            </w:rPr>
          </w:pPr>
          <w:hyperlink w:anchor="_Toc132119692" w:history="1">
            <w:r w:rsidR="008C04C1" w:rsidRPr="00656174">
              <w:rPr>
                <w:rStyle w:val="Hyperlink"/>
                <w:noProof/>
              </w:rPr>
              <w:t>Modernising the Fair Work Act</w:t>
            </w:r>
            <w:r w:rsidR="008C04C1">
              <w:rPr>
                <w:noProof/>
                <w:webHidden/>
              </w:rPr>
              <w:tab/>
            </w:r>
            <w:r w:rsidR="008C04C1">
              <w:rPr>
                <w:noProof/>
                <w:webHidden/>
              </w:rPr>
              <w:fldChar w:fldCharType="begin"/>
            </w:r>
            <w:r w:rsidR="008C04C1">
              <w:rPr>
                <w:noProof/>
                <w:webHidden/>
              </w:rPr>
              <w:instrText xml:space="preserve"> PAGEREF _Toc132119692 \h </w:instrText>
            </w:r>
            <w:r w:rsidR="008C04C1">
              <w:rPr>
                <w:noProof/>
                <w:webHidden/>
              </w:rPr>
            </w:r>
            <w:r w:rsidR="008C04C1">
              <w:rPr>
                <w:noProof/>
                <w:webHidden/>
              </w:rPr>
              <w:fldChar w:fldCharType="separate"/>
            </w:r>
            <w:r w:rsidR="00067E7D">
              <w:rPr>
                <w:noProof/>
                <w:webHidden/>
              </w:rPr>
              <w:t>10</w:t>
            </w:r>
            <w:r w:rsidR="008C04C1">
              <w:rPr>
                <w:noProof/>
                <w:webHidden/>
              </w:rPr>
              <w:fldChar w:fldCharType="end"/>
            </w:r>
          </w:hyperlink>
        </w:p>
        <w:p w14:paraId="7EA1ADD4" w14:textId="3D95AA21" w:rsidR="008C04C1" w:rsidRDefault="00000000">
          <w:pPr>
            <w:pStyle w:val="TOC3"/>
            <w:tabs>
              <w:tab w:val="right" w:leader="dot" w:pos="9060"/>
            </w:tabs>
            <w:rPr>
              <w:rFonts w:eastAsiaTheme="minorEastAsia"/>
              <w:noProof/>
              <w:lang w:eastAsia="en-AU"/>
            </w:rPr>
          </w:pPr>
          <w:hyperlink w:anchor="_Toc132119693" w:history="1">
            <w:r w:rsidR="008C04C1" w:rsidRPr="00656174">
              <w:rPr>
                <w:rStyle w:val="Hyperlink"/>
                <w:noProof/>
              </w:rPr>
              <w:t>‘Family and domestic violence status’ as a protected attribute</w:t>
            </w:r>
            <w:r w:rsidR="008C04C1">
              <w:rPr>
                <w:noProof/>
                <w:webHidden/>
              </w:rPr>
              <w:tab/>
            </w:r>
            <w:r w:rsidR="008C04C1">
              <w:rPr>
                <w:noProof/>
                <w:webHidden/>
              </w:rPr>
              <w:fldChar w:fldCharType="begin"/>
            </w:r>
            <w:r w:rsidR="008C04C1">
              <w:rPr>
                <w:noProof/>
                <w:webHidden/>
              </w:rPr>
              <w:instrText xml:space="preserve"> PAGEREF _Toc132119693 \h </w:instrText>
            </w:r>
            <w:r w:rsidR="008C04C1">
              <w:rPr>
                <w:noProof/>
                <w:webHidden/>
              </w:rPr>
            </w:r>
            <w:r w:rsidR="008C04C1">
              <w:rPr>
                <w:noProof/>
                <w:webHidden/>
              </w:rPr>
              <w:fldChar w:fldCharType="separate"/>
            </w:r>
            <w:r w:rsidR="00067E7D">
              <w:rPr>
                <w:noProof/>
                <w:webHidden/>
              </w:rPr>
              <w:t>10</w:t>
            </w:r>
            <w:r w:rsidR="008C04C1">
              <w:rPr>
                <w:noProof/>
                <w:webHidden/>
              </w:rPr>
              <w:fldChar w:fldCharType="end"/>
            </w:r>
          </w:hyperlink>
        </w:p>
        <w:p w14:paraId="1B9698E7" w14:textId="436DD3D3" w:rsidR="008C04C1" w:rsidRDefault="00000000">
          <w:pPr>
            <w:pStyle w:val="TOC3"/>
            <w:tabs>
              <w:tab w:val="right" w:leader="dot" w:pos="9060"/>
            </w:tabs>
            <w:rPr>
              <w:rFonts w:eastAsiaTheme="minorEastAsia"/>
              <w:noProof/>
              <w:lang w:eastAsia="en-AU"/>
            </w:rPr>
          </w:pPr>
          <w:hyperlink w:anchor="_Toc132119694" w:history="1">
            <w:r w:rsidR="008C04C1" w:rsidRPr="00656174">
              <w:rPr>
                <w:rStyle w:val="Hyperlink"/>
                <w:noProof/>
              </w:rPr>
              <w:t>Multiple attribute discrimination</w:t>
            </w:r>
            <w:r w:rsidR="008C04C1">
              <w:rPr>
                <w:noProof/>
                <w:webHidden/>
              </w:rPr>
              <w:tab/>
            </w:r>
            <w:r w:rsidR="008C04C1">
              <w:rPr>
                <w:noProof/>
                <w:webHidden/>
              </w:rPr>
              <w:fldChar w:fldCharType="begin"/>
            </w:r>
            <w:r w:rsidR="008C04C1">
              <w:rPr>
                <w:noProof/>
                <w:webHidden/>
              </w:rPr>
              <w:instrText xml:space="preserve"> PAGEREF _Toc132119694 \h </w:instrText>
            </w:r>
            <w:r w:rsidR="008C04C1">
              <w:rPr>
                <w:noProof/>
                <w:webHidden/>
              </w:rPr>
            </w:r>
            <w:r w:rsidR="008C04C1">
              <w:rPr>
                <w:noProof/>
                <w:webHidden/>
              </w:rPr>
              <w:fldChar w:fldCharType="separate"/>
            </w:r>
            <w:r w:rsidR="00067E7D">
              <w:rPr>
                <w:noProof/>
                <w:webHidden/>
              </w:rPr>
              <w:t>11</w:t>
            </w:r>
            <w:r w:rsidR="008C04C1">
              <w:rPr>
                <w:noProof/>
                <w:webHidden/>
              </w:rPr>
              <w:fldChar w:fldCharType="end"/>
            </w:r>
          </w:hyperlink>
        </w:p>
        <w:p w14:paraId="7B748532" w14:textId="098B9A42" w:rsidR="008C04C1" w:rsidRDefault="00000000">
          <w:pPr>
            <w:pStyle w:val="TOC1"/>
            <w:tabs>
              <w:tab w:val="right" w:leader="dot" w:pos="9060"/>
            </w:tabs>
            <w:rPr>
              <w:rFonts w:eastAsiaTheme="minorEastAsia"/>
              <w:b w:val="0"/>
              <w:noProof/>
              <w:lang w:eastAsia="en-AU"/>
            </w:rPr>
          </w:pPr>
          <w:hyperlink w:anchor="_Toc132119695" w:history="1">
            <w:r w:rsidR="008C04C1" w:rsidRPr="00656174">
              <w:rPr>
                <w:rStyle w:val="Hyperlink"/>
                <w:noProof/>
              </w:rPr>
              <w:t>Options for reform – Adverse action</w:t>
            </w:r>
            <w:r w:rsidR="008C04C1">
              <w:rPr>
                <w:noProof/>
                <w:webHidden/>
              </w:rPr>
              <w:tab/>
            </w:r>
            <w:r w:rsidR="008C04C1">
              <w:rPr>
                <w:noProof/>
                <w:webHidden/>
              </w:rPr>
              <w:fldChar w:fldCharType="begin"/>
            </w:r>
            <w:r w:rsidR="008C04C1">
              <w:rPr>
                <w:noProof/>
                <w:webHidden/>
              </w:rPr>
              <w:instrText xml:space="preserve"> PAGEREF _Toc132119695 \h </w:instrText>
            </w:r>
            <w:r w:rsidR="008C04C1">
              <w:rPr>
                <w:noProof/>
                <w:webHidden/>
              </w:rPr>
            </w:r>
            <w:r w:rsidR="008C04C1">
              <w:rPr>
                <w:noProof/>
                <w:webHidden/>
              </w:rPr>
              <w:fldChar w:fldCharType="separate"/>
            </w:r>
            <w:r w:rsidR="00067E7D">
              <w:rPr>
                <w:noProof/>
                <w:webHidden/>
              </w:rPr>
              <w:t>11</w:t>
            </w:r>
            <w:r w:rsidR="008C04C1">
              <w:rPr>
                <w:noProof/>
                <w:webHidden/>
              </w:rPr>
              <w:fldChar w:fldCharType="end"/>
            </w:r>
          </w:hyperlink>
        </w:p>
        <w:p w14:paraId="4026C09B" w14:textId="3F929544" w:rsidR="008C04C1" w:rsidRDefault="00000000">
          <w:pPr>
            <w:pStyle w:val="TOC1"/>
            <w:tabs>
              <w:tab w:val="right" w:leader="dot" w:pos="9060"/>
            </w:tabs>
            <w:rPr>
              <w:rFonts w:eastAsiaTheme="minorEastAsia"/>
              <w:b w:val="0"/>
              <w:noProof/>
              <w:lang w:eastAsia="en-AU"/>
            </w:rPr>
          </w:pPr>
          <w:hyperlink w:anchor="_Toc132119696" w:history="1">
            <w:r w:rsidR="008C04C1" w:rsidRPr="00656174">
              <w:rPr>
                <w:rStyle w:val="Hyperlink"/>
                <w:noProof/>
              </w:rPr>
              <w:t>Options for reform – Other considerations</w:t>
            </w:r>
            <w:r w:rsidR="008C04C1">
              <w:rPr>
                <w:noProof/>
                <w:webHidden/>
              </w:rPr>
              <w:tab/>
            </w:r>
            <w:r w:rsidR="008C04C1">
              <w:rPr>
                <w:noProof/>
                <w:webHidden/>
              </w:rPr>
              <w:fldChar w:fldCharType="begin"/>
            </w:r>
            <w:r w:rsidR="008C04C1">
              <w:rPr>
                <w:noProof/>
                <w:webHidden/>
              </w:rPr>
              <w:instrText xml:space="preserve"> PAGEREF _Toc132119696 \h </w:instrText>
            </w:r>
            <w:r w:rsidR="008C04C1">
              <w:rPr>
                <w:noProof/>
                <w:webHidden/>
              </w:rPr>
            </w:r>
            <w:r w:rsidR="008C04C1">
              <w:rPr>
                <w:noProof/>
                <w:webHidden/>
              </w:rPr>
              <w:fldChar w:fldCharType="separate"/>
            </w:r>
            <w:r w:rsidR="00067E7D">
              <w:rPr>
                <w:noProof/>
                <w:webHidden/>
              </w:rPr>
              <w:t>12</w:t>
            </w:r>
            <w:r w:rsidR="008C04C1">
              <w:rPr>
                <w:noProof/>
                <w:webHidden/>
              </w:rPr>
              <w:fldChar w:fldCharType="end"/>
            </w:r>
          </w:hyperlink>
        </w:p>
        <w:p w14:paraId="4B4755BE" w14:textId="29B7D473" w:rsidR="72109E15" w:rsidRDefault="72109E15" w:rsidP="72109E15">
          <w:pPr>
            <w:pStyle w:val="TOC1"/>
            <w:tabs>
              <w:tab w:val="right" w:leader="dot" w:pos="9060"/>
            </w:tabs>
            <w:rPr>
              <w:rStyle w:val="Hyperlink"/>
            </w:rPr>
          </w:pPr>
          <w:r>
            <w:rPr>
              <w:color w:val="2B579A"/>
              <w:shd w:val="clear" w:color="auto" w:fill="E6E6E6"/>
            </w:rPr>
            <w:fldChar w:fldCharType="end"/>
          </w:r>
        </w:p>
      </w:sdtContent>
    </w:sdt>
    <w:p w14:paraId="31A63E98" w14:textId="3F161D0F" w:rsidR="007855CC" w:rsidRPr="0095636C" w:rsidRDefault="007855CC" w:rsidP="0095636C">
      <w:r>
        <w:br w:type="page"/>
      </w:r>
    </w:p>
    <w:p w14:paraId="209BEE77" w14:textId="3C83CC73" w:rsidR="00500E3F" w:rsidRPr="00B813F0" w:rsidRDefault="00CE60E8" w:rsidP="0040419E">
      <w:pPr>
        <w:pStyle w:val="Heading1"/>
        <w:numPr>
          <w:ilvl w:val="0"/>
          <w:numId w:val="0"/>
        </w:numPr>
        <w:ind w:left="432" w:hanging="432"/>
      </w:pPr>
      <w:bookmarkStart w:id="1" w:name="_Toc129863118"/>
      <w:bookmarkStart w:id="2" w:name="_Toc132119679"/>
      <w:bookmarkEnd w:id="0"/>
      <w:r>
        <w:lastRenderedPageBreak/>
        <w:t>Overview</w:t>
      </w:r>
      <w:bookmarkEnd w:id="1"/>
      <w:bookmarkEnd w:id="2"/>
    </w:p>
    <w:p w14:paraId="7F5592A4" w14:textId="0B0A0ED0" w:rsidR="2C84A703" w:rsidRDefault="2C84A703" w:rsidP="72109E15">
      <w:pPr>
        <w:rPr>
          <w:rFonts w:ascii="Calibri" w:eastAsia="Calibri" w:hAnsi="Calibri" w:cs="Calibri"/>
          <w:color w:val="000000" w:themeColor="text1"/>
        </w:rPr>
      </w:pPr>
      <w:r w:rsidRPr="72109E15">
        <w:rPr>
          <w:rFonts w:ascii="Calibri" w:eastAsia="Calibri" w:hAnsi="Calibri" w:cs="Calibri"/>
          <w:color w:val="000000" w:themeColor="text1"/>
        </w:rPr>
        <w:t xml:space="preserve">Following the </w:t>
      </w:r>
      <w:r w:rsidR="00F63BFB">
        <w:rPr>
          <w:rFonts w:ascii="Calibri" w:eastAsia="Calibri" w:hAnsi="Calibri" w:cs="Calibri"/>
          <w:color w:val="000000" w:themeColor="text1"/>
        </w:rPr>
        <w:t xml:space="preserve">2022 </w:t>
      </w:r>
      <w:r w:rsidRPr="72109E15">
        <w:rPr>
          <w:rFonts w:ascii="Calibri" w:eastAsia="Calibri" w:hAnsi="Calibri" w:cs="Calibri"/>
          <w:color w:val="000000" w:themeColor="text1"/>
        </w:rPr>
        <w:t>Jobs</w:t>
      </w:r>
      <w:r w:rsidR="00F63BFB">
        <w:rPr>
          <w:rFonts w:ascii="Calibri" w:eastAsia="Calibri" w:hAnsi="Calibri" w:cs="Calibri"/>
          <w:color w:val="000000" w:themeColor="text1"/>
        </w:rPr>
        <w:t xml:space="preserve"> and Skills</w:t>
      </w:r>
      <w:r w:rsidRPr="72109E15">
        <w:rPr>
          <w:rFonts w:ascii="Calibri" w:eastAsia="Calibri" w:hAnsi="Calibri" w:cs="Calibri"/>
          <w:color w:val="000000" w:themeColor="text1"/>
        </w:rPr>
        <w:t xml:space="preserve"> Summit, the Government committed to update the </w:t>
      </w:r>
      <w:r w:rsidRPr="0097141D">
        <w:rPr>
          <w:rFonts w:ascii="Calibri" w:eastAsia="Calibri" w:hAnsi="Calibri" w:cs="Calibri"/>
          <w:i/>
          <w:iCs/>
          <w:color w:val="000000" w:themeColor="text1"/>
        </w:rPr>
        <w:t>Fair</w:t>
      </w:r>
      <w:r w:rsidR="0097141D" w:rsidRPr="0097141D">
        <w:rPr>
          <w:rFonts w:ascii="Calibri" w:eastAsia="Calibri" w:hAnsi="Calibri" w:cs="Calibri"/>
          <w:i/>
          <w:iCs/>
          <w:color w:val="000000" w:themeColor="text1"/>
        </w:rPr>
        <w:t> </w:t>
      </w:r>
      <w:r w:rsidRPr="0097141D">
        <w:rPr>
          <w:rFonts w:ascii="Calibri" w:eastAsia="Calibri" w:hAnsi="Calibri" w:cs="Calibri"/>
          <w:i/>
          <w:iCs/>
          <w:color w:val="000000" w:themeColor="text1"/>
        </w:rPr>
        <w:t>Work</w:t>
      </w:r>
      <w:r w:rsidR="0097141D" w:rsidRPr="0097141D">
        <w:rPr>
          <w:rFonts w:ascii="Calibri" w:eastAsia="Calibri" w:hAnsi="Calibri" w:cs="Calibri"/>
          <w:i/>
          <w:iCs/>
          <w:color w:val="000000" w:themeColor="text1"/>
        </w:rPr>
        <w:t> </w:t>
      </w:r>
      <w:r w:rsidRPr="0097141D">
        <w:rPr>
          <w:rFonts w:ascii="Calibri" w:eastAsia="Calibri" w:hAnsi="Calibri" w:cs="Calibri"/>
          <w:i/>
          <w:iCs/>
          <w:color w:val="000000" w:themeColor="text1"/>
        </w:rPr>
        <w:t>Act</w:t>
      </w:r>
      <w:r w:rsidR="0097141D" w:rsidRPr="0097141D">
        <w:rPr>
          <w:rFonts w:ascii="Calibri" w:eastAsia="Calibri" w:hAnsi="Calibri" w:cs="Calibri"/>
          <w:i/>
          <w:iCs/>
          <w:color w:val="000000" w:themeColor="text1"/>
        </w:rPr>
        <w:t> </w:t>
      </w:r>
      <w:r w:rsidR="00096C6B" w:rsidRPr="0097141D">
        <w:rPr>
          <w:rFonts w:ascii="Calibri" w:eastAsia="Calibri" w:hAnsi="Calibri" w:cs="Calibri"/>
          <w:i/>
          <w:iCs/>
          <w:color w:val="000000" w:themeColor="text1"/>
        </w:rPr>
        <w:t>2009</w:t>
      </w:r>
      <w:r w:rsidR="00096C6B">
        <w:rPr>
          <w:rFonts w:ascii="Calibri" w:eastAsia="Calibri" w:hAnsi="Calibri" w:cs="Calibri"/>
          <w:color w:val="000000" w:themeColor="text1"/>
        </w:rPr>
        <w:t xml:space="preserve"> </w:t>
      </w:r>
      <w:r w:rsidR="005A7779">
        <w:rPr>
          <w:rFonts w:ascii="Calibri" w:eastAsia="Calibri" w:hAnsi="Calibri" w:cs="Calibri"/>
          <w:color w:val="000000" w:themeColor="text1"/>
        </w:rPr>
        <w:t>(the Fair Work Act)</w:t>
      </w:r>
      <w:r w:rsidRPr="72109E15">
        <w:rPr>
          <w:rFonts w:ascii="Calibri" w:eastAsia="Calibri" w:hAnsi="Calibri" w:cs="Calibri"/>
          <w:color w:val="000000" w:themeColor="text1"/>
        </w:rPr>
        <w:t xml:space="preserve"> to provide stronger protections for workers against adverse action</w:t>
      </w:r>
      <w:r w:rsidR="336B9B9D" w:rsidRPr="72109E15">
        <w:rPr>
          <w:rFonts w:ascii="Calibri" w:eastAsia="Calibri" w:hAnsi="Calibri" w:cs="Calibri"/>
          <w:color w:val="000000" w:themeColor="text1"/>
        </w:rPr>
        <w:t xml:space="preserve">, </w:t>
      </w:r>
      <w:r w:rsidR="4D6AA0D0" w:rsidRPr="72109E15">
        <w:rPr>
          <w:rFonts w:ascii="Calibri" w:eastAsia="Calibri" w:hAnsi="Calibri" w:cs="Calibri"/>
          <w:color w:val="000000" w:themeColor="text1"/>
        </w:rPr>
        <w:t>discrimination,</w:t>
      </w:r>
      <w:r w:rsidR="336B9B9D" w:rsidRPr="72109E15">
        <w:rPr>
          <w:rFonts w:ascii="Calibri" w:eastAsia="Calibri" w:hAnsi="Calibri" w:cs="Calibri"/>
          <w:color w:val="000000" w:themeColor="text1"/>
        </w:rPr>
        <w:t xml:space="preserve"> and harassment.</w:t>
      </w:r>
    </w:p>
    <w:p w14:paraId="2EBCA926" w14:textId="4C8C92A0" w:rsidR="00FC230D" w:rsidRDefault="00471683" w:rsidP="72109E15">
      <w:pPr>
        <w:rPr>
          <w:rFonts w:ascii="Calibri" w:eastAsia="Calibri" w:hAnsi="Calibri" w:cs="Calibri"/>
          <w:color w:val="000000" w:themeColor="text1"/>
        </w:rPr>
      </w:pPr>
      <w:r>
        <w:rPr>
          <w:rFonts w:ascii="Calibri" w:eastAsia="Calibri" w:hAnsi="Calibri" w:cs="Calibri"/>
          <w:color w:val="000000" w:themeColor="text1"/>
        </w:rPr>
        <w:t>Last year, t</w:t>
      </w:r>
      <w:r w:rsidR="336B9B9D" w:rsidRPr="72109E15">
        <w:rPr>
          <w:rFonts w:ascii="Calibri" w:eastAsia="Calibri" w:hAnsi="Calibri" w:cs="Calibri"/>
          <w:color w:val="000000" w:themeColor="text1"/>
        </w:rPr>
        <w:t xml:space="preserve">he Government </w:t>
      </w:r>
      <w:r w:rsidR="004F1068">
        <w:rPr>
          <w:rFonts w:ascii="Calibri" w:eastAsia="Calibri" w:hAnsi="Calibri" w:cs="Calibri"/>
          <w:color w:val="000000" w:themeColor="text1"/>
        </w:rPr>
        <w:t>enacted</w:t>
      </w:r>
      <w:r w:rsidR="00005D08">
        <w:rPr>
          <w:rFonts w:ascii="Calibri" w:eastAsia="Calibri" w:hAnsi="Calibri" w:cs="Calibri"/>
          <w:color w:val="000000" w:themeColor="text1"/>
        </w:rPr>
        <w:t xml:space="preserve"> </w:t>
      </w:r>
      <w:bookmarkStart w:id="3" w:name="_Int_ZIPkSiCb"/>
      <w:r w:rsidR="00005D08">
        <w:rPr>
          <w:rFonts w:ascii="Calibri" w:eastAsia="Calibri" w:hAnsi="Calibri" w:cs="Calibri"/>
          <w:color w:val="000000" w:themeColor="text1"/>
        </w:rPr>
        <w:t>a number of</w:t>
      </w:r>
      <w:bookmarkEnd w:id="3"/>
      <w:r w:rsidR="00005D08">
        <w:rPr>
          <w:rFonts w:ascii="Calibri" w:eastAsia="Calibri" w:hAnsi="Calibri" w:cs="Calibri"/>
          <w:color w:val="000000" w:themeColor="text1"/>
        </w:rPr>
        <w:t xml:space="preserve"> reforms </w:t>
      </w:r>
      <w:r w:rsidR="005A2457">
        <w:rPr>
          <w:rFonts w:ascii="Calibri" w:eastAsia="Calibri" w:hAnsi="Calibri" w:cs="Calibri"/>
          <w:color w:val="000000" w:themeColor="text1"/>
        </w:rPr>
        <w:t xml:space="preserve">through the </w:t>
      </w:r>
      <w:r w:rsidR="005A2457" w:rsidRPr="72109E15">
        <w:rPr>
          <w:rFonts w:ascii="Calibri" w:eastAsia="Calibri" w:hAnsi="Calibri" w:cs="Calibri"/>
          <w:i/>
          <w:iCs/>
          <w:color w:val="000000" w:themeColor="text1"/>
        </w:rPr>
        <w:t>Fair Work Legislation Amendment (Secure Jobs, Better Pay) Act 2022</w:t>
      </w:r>
      <w:r w:rsidR="00AB15DE">
        <w:rPr>
          <w:rFonts w:ascii="Calibri" w:eastAsia="Calibri" w:hAnsi="Calibri" w:cs="Calibri"/>
          <w:color w:val="000000" w:themeColor="text1"/>
        </w:rPr>
        <w:t xml:space="preserve"> </w:t>
      </w:r>
      <w:r w:rsidR="00B67973">
        <w:rPr>
          <w:rFonts w:ascii="Calibri" w:eastAsia="Calibri" w:hAnsi="Calibri" w:cs="Calibri"/>
          <w:color w:val="000000" w:themeColor="text1"/>
        </w:rPr>
        <w:t xml:space="preserve">(the Secure Jobs, Better Pay Act) </w:t>
      </w:r>
      <w:r w:rsidR="005A7779">
        <w:rPr>
          <w:rFonts w:ascii="Calibri" w:eastAsia="Calibri" w:hAnsi="Calibri" w:cs="Calibri"/>
          <w:color w:val="000000" w:themeColor="text1"/>
        </w:rPr>
        <w:t>which</w:t>
      </w:r>
      <w:r w:rsidR="003841B5">
        <w:rPr>
          <w:rFonts w:ascii="Calibri" w:eastAsia="Calibri" w:hAnsi="Calibri" w:cs="Calibri"/>
          <w:color w:val="000000" w:themeColor="text1"/>
        </w:rPr>
        <w:t xml:space="preserve"> </w:t>
      </w:r>
      <w:r w:rsidR="00AB15DE">
        <w:rPr>
          <w:rFonts w:ascii="Calibri" w:eastAsia="Calibri" w:hAnsi="Calibri" w:cs="Calibri"/>
          <w:color w:val="000000" w:themeColor="text1"/>
        </w:rPr>
        <w:t>deliver</w:t>
      </w:r>
      <w:r w:rsidR="003841B5">
        <w:rPr>
          <w:rFonts w:ascii="Calibri" w:eastAsia="Calibri" w:hAnsi="Calibri" w:cs="Calibri"/>
          <w:color w:val="000000" w:themeColor="text1"/>
        </w:rPr>
        <w:t>ed</w:t>
      </w:r>
      <w:r w:rsidR="00AB15DE">
        <w:rPr>
          <w:rFonts w:ascii="Calibri" w:eastAsia="Calibri" w:hAnsi="Calibri" w:cs="Calibri"/>
          <w:color w:val="000000" w:themeColor="text1"/>
        </w:rPr>
        <w:t xml:space="preserve"> on this commitment</w:t>
      </w:r>
      <w:r w:rsidR="005B5673">
        <w:rPr>
          <w:rFonts w:ascii="Calibri" w:eastAsia="Calibri" w:hAnsi="Calibri" w:cs="Calibri"/>
          <w:color w:val="000000" w:themeColor="text1"/>
        </w:rPr>
        <w:t xml:space="preserve">, </w:t>
      </w:r>
      <w:r w:rsidR="003841B5">
        <w:rPr>
          <w:rFonts w:ascii="Calibri" w:eastAsia="Calibri" w:hAnsi="Calibri" w:cs="Calibri"/>
          <w:color w:val="000000" w:themeColor="text1"/>
        </w:rPr>
        <w:t>including</w:t>
      </w:r>
      <w:r w:rsidR="005B5673">
        <w:rPr>
          <w:rFonts w:ascii="Calibri" w:eastAsia="Calibri" w:hAnsi="Calibri" w:cs="Calibri"/>
          <w:color w:val="000000" w:themeColor="text1"/>
        </w:rPr>
        <w:t>:</w:t>
      </w:r>
    </w:p>
    <w:p w14:paraId="63E000E2" w14:textId="712C2061" w:rsidR="005B5673" w:rsidRDefault="00C83481" w:rsidP="00D97EA2">
      <w:pPr>
        <w:pStyle w:val="ListParagraph"/>
        <w:numPr>
          <w:ilvl w:val="0"/>
          <w:numId w:val="30"/>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an express prohibition on sexual harassment in connection with work </w:t>
      </w:r>
      <w:r w:rsidR="0099167D">
        <w:rPr>
          <w:rFonts w:ascii="Calibri" w:eastAsia="Calibri" w:hAnsi="Calibri" w:cs="Calibri"/>
          <w:color w:val="000000" w:themeColor="text1"/>
        </w:rPr>
        <w:t>in the Fair Work Act</w:t>
      </w:r>
      <w:r w:rsidR="00F46973">
        <w:rPr>
          <w:rFonts w:ascii="Calibri" w:eastAsia="Calibri" w:hAnsi="Calibri" w:cs="Calibri"/>
          <w:color w:val="000000" w:themeColor="text1"/>
        </w:rPr>
        <w:t xml:space="preserve"> to provide stronger protections against </w:t>
      </w:r>
      <w:r w:rsidR="00D835C4">
        <w:rPr>
          <w:rFonts w:ascii="Calibri" w:eastAsia="Calibri" w:hAnsi="Calibri" w:cs="Calibri"/>
          <w:color w:val="000000" w:themeColor="text1"/>
        </w:rPr>
        <w:t>harassment – this was</w:t>
      </w:r>
      <w:r w:rsidR="0099167D">
        <w:rPr>
          <w:rFonts w:ascii="Calibri" w:eastAsia="Calibri" w:hAnsi="Calibri" w:cs="Calibri"/>
          <w:color w:val="000000" w:themeColor="text1"/>
        </w:rPr>
        <w:t xml:space="preserve"> accompanied by a new jurisdiction in the Fair Work Commission </w:t>
      </w:r>
      <w:r w:rsidR="00AC7B33">
        <w:rPr>
          <w:rFonts w:ascii="Calibri" w:eastAsia="Calibri" w:hAnsi="Calibri" w:cs="Calibri"/>
          <w:color w:val="000000" w:themeColor="text1"/>
        </w:rPr>
        <w:t xml:space="preserve">(FWC) </w:t>
      </w:r>
      <w:r w:rsidR="0099167D">
        <w:rPr>
          <w:rFonts w:ascii="Calibri" w:eastAsia="Calibri" w:hAnsi="Calibri" w:cs="Calibri"/>
          <w:color w:val="000000" w:themeColor="text1"/>
        </w:rPr>
        <w:t xml:space="preserve">to deal with </w:t>
      </w:r>
      <w:r w:rsidR="00D835C4">
        <w:rPr>
          <w:rFonts w:ascii="Calibri" w:eastAsia="Calibri" w:hAnsi="Calibri" w:cs="Calibri"/>
          <w:color w:val="000000" w:themeColor="text1"/>
        </w:rPr>
        <w:t>sexual harassment disputes</w:t>
      </w:r>
      <w:r w:rsidR="00537A51">
        <w:rPr>
          <w:rFonts w:ascii="Calibri" w:eastAsia="Calibri" w:hAnsi="Calibri" w:cs="Calibri"/>
          <w:color w:val="000000" w:themeColor="text1"/>
        </w:rPr>
        <w:t>,</w:t>
      </w:r>
      <w:r w:rsidR="0099167D">
        <w:rPr>
          <w:rFonts w:ascii="Calibri" w:eastAsia="Calibri" w:hAnsi="Calibri" w:cs="Calibri"/>
          <w:color w:val="000000" w:themeColor="text1"/>
        </w:rPr>
        <w:t xml:space="preserve"> and</w:t>
      </w:r>
    </w:p>
    <w:p w14:paraId="34CED521" w14:textId="045C9173" w:rsidR="0099167D" w:rsidRPr="005B5673" w:rsidRDefault="0099167D" w:rsidP="00D97EA2">
      <w:pPr>
        <w:pStyle w:val="ListParagraph"/>
        <w:numPr>
          <w:ilvl w:val="0"/>
          <w:numId w:val="30"/>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the addition of </w:t>
      </w:r>
      <w:r w:rsidR="00F37571">
        <w:rPr>
          <w:rFonts w:ascii="Calibri" w:eastAsia="Calibri" w:hAnsi="Calibri" w:cs="Calibri"/>
          <w:color w:val="000000" w:themeColor="text1"/>
        </w:rPr>
        <w:t xml:space="preserve">breastfeeding, </w:t>
      </w:r>
      <w:r w:rsidR="00F018B1">
        <w:rPr>
          <w:rFonts w:ascii="Calibri" w:eastAsia="Calibri" w:hAnsi="Calibri" w:cs="Calibri"/>
          <w:color w:val="000000" w:themeColor="text1"/>
        </w:rPr>
        <w:t xml:space="preserve">gender identity and intersex status </w:t>
      </w:r>
      <w:r>
        <w:rPr>
          <w:rFonts w:ascii="Calibri" w:eastAsia="Calibri" w:hAnsi="Calibri" w:cs="Calibri"/>
          <w:color w:val="000000" w:themeColor="text1"/>
        </w:rPr>
        <w:t xml:space="preserve">in the Fair Work Act’s </w:t>
      </w:r>
      <w:r w:rsidR="00047D2E">
        <w:rPr>
          <w:rFonts w:ascii="Calibri" w:eastAsia="Calibri" w:hAnsi="Calibri" w:cs="Calibri"/>
          <w:color w:val="000000" w:themeColor="text1"/>
        </w:rPr>
        <w:t>list of protected attributes</w:t>
      </w:r>
      <w:r w:rsidR="00CB3D79">
        <w:rPr>
          <w:rFonts w:ascii="Calibri" w:eastAsia="Calibri" w:hAnsi="Calibri" w:cs="Calibri"/>
          <w:color w:val="000000" w:themeColor="text1"/>
        </w:rPr>
        <w:t xml:space="preserve"> to provide stronger protections against </w:t>
      </w:r>
      <w:r>
        <w:rPr>
          <w:rFonts w:ascii="Calibri" w:eastAsia="Calibri" w:hAnsi="Calibri" w:cs="Calibri"/>
          <w:color w:val="000000" w:themeColor="text1"/>
        </w:rPr>
        <w:t>discrimination</w:t>
      </w:r>
      <w:r w:rsidR="00F018B1">
        <w:rPr>
          <w:rFonts w:ascii="Calibri" w:eastAsia="Calibri" w:hAnsi="Calibri" w:cs="Calibri"/>
          <w:color w:val="000000" w:themeColor="text1"/>
        </w:rPr>
        <w:t>.</w:t>
      </w:r>
    </w:p>
    <w:p w14:paraId="727FDF8E" w14:textId="1869B1BE" w:rsidR="00BB3EC6" w:rsidRPr="00EE2C9E" w:rsidRDefault="00327944" w:rsidP="72109E15">
      <w:pPr>
        <w:rPr>
          <w:rStyle w:val="normaltextrun"/>
          <w:color w:val="000000"/>
          <w:shd w:val="clear" w:color="auto" w:fill="FFFFFF"/>
        </w:rPr>
      </w:pPr>
      <w:r>
        <w:rPr>
          <w:rStyle w:val="normaltextrun"/>
          <w:rFonts w:ascii="Calibri" w:hAnsi="Calibri" w:cs="Calibri"/>
          <w:color w:val="000000"/>
          <w:shd w:val="clear" w:color="auto" w:fill="FFFFFF"/>
        </w:rPr>
        <w:t>In February this year, t</w:t>
      </w:r>
      <w:r w:rsidR="00BB3EC6">
        <w:rPr>
          <w:rStyle w:val="normaltextrun"/>
          <w:rFonts w:ascii="Calibri" w:hAnsi="Calibri" w:cs="Calibri"/>
          <w:color w:val="000000"/>
          <w:shd w:val="clear" w:color="auto" w:fill="FFFFFF"/>
        </w:rPr>
        <w:t xml:space="preserve">he </w:t>
      </w:r>
      <w:r w:rsidR="00B1396B">
        <w:rPr>
          <w:rStyle w:val="normaltextrun"/>
          <w:rFonts w:ascii="Calibri" w:hAnsi="Calibri" w:cs="Calibri"/>
          <w:color w:val="000000"/>
          <w:shd w:val="clear" w:color="auto" w:fill="FFFFFF"/>
        </w:rPr>
        <w:t xml:space="preserve">Hon Tony Burke MP, </w:t>
      </w:r>
      <w:r w:rsidR="00BB3EC6">
        <w:rPr>
          <w:rStyle w:val="normaltextrun"/>
          <w:rFonts w:ascii="Calibri" w:hAnsi="Calibri" w:cs="Calibri"/>
          <w:color w:val="000000"/>
          <w:shd w:val="clear" w:color="auto" w:fill="FFFFFF"/>
        </w:rPr>
        <w:t xml:space="preserve">Minister for Employment and Workplace Relations, announced his intention to consult on further measures to </w:t>
      </w:r>
      <w:r w:rsidR="00245826">
        <w:rPr>
          <w:rStyle w:val="normaltextrun"/>
          <w:rFonts w:ascii="Calibri" w:hAnsi="Calibri" w:cs="Calibri"/>
          <w:color w:val="000000"/>
          <w:shd w:val="clear" w:color="auto" w:fill="FFFFFF"/>
        </w:rPr>
        <w:t>deliver on this commitment.</w:t>
      </w:r>
    </w:p>
    <w:p w14:paraId="043B8AAB" w14:textId="7736D199" w:rsidR="2C84A703" w:rsidRDefault="2C84A703" w:rsidP="00211A92">
      <w:pPr>
        <w:rPr>
          <w:rFonts w:ascii="Calibri" w:eastAsia="Calibri" w:hAnsi="Calibri" w:cs="Calibri"/>
          <w:color w:val="000000" w:themeColor="text1"/>
        </w:rPr>
      </w:pPr>
      <w:r w:rsidRPr="72109E15">
        <w:rPr>
          <w:rFonts w:ascii="Calibri" w:eastAsia="Calibri" w:hAnsi="Calibri" w:cs="Calibri"/>
          <w:color w:val="000000" w:themeColor="text1"/>
        </w:rPr>
        <w:t xml:space="preserve">This paper </w:t>
      </w:r>
      <w:r w:rsidR="006E38B1">
        <w:rPr>
          <w:rFonts w:ascii="Calibri" w:eastAsia="Calibri" w:hAnsi="Calibri" w:cs="Calibri"/>
          <w:color w:val="000000" w:themeColor="text1"/>
        </w:rPr>
        <w:t>seeks stakeholder feedback on</w:t>
      </w:r>
      <w:r w:rsidRPr="72109E15">
        <w:rPr>
          <w:rFonts w:ascii="Calibri" w:eastAsia="Calibri" w:hAnsi="Calibri" w:cs="Calibri"/>
          <w:color w:val="000000" w:themeColor="text1"/>
        </w:rPr>
        <w:t xml:space="preserve"> </w:t>
      </w:r>
      <w:r w:rsidR="005A19C8">
        <w:rPr>
          <w:rFonts w:ascii="Calibri" w:eastAsia="Calibri" w:hAnsi="Calibri" w:cs="Calibri"/>
          <w:color w:val="000000" w:themeColor="text1"/>
        </w:rPr>
        <w:t xml:space="preserve">potential </w:t>
      </w:r>
      <w:r w:rsidRPr="72109E15">
        <w:rPr>
          <w:rFonts w:ascii="Calibri" w:eastAsia="Calibri" w:hAnsi="Calibri" w:cs="Calibri"/>
          <w:color w:val="000000" w:themeColor="text1"/>
        </w:rPr>
        <w:t xml:space="preserve">options </w:t>
      </w:r>
      <w:r w:rsidR="00273778">
        <w:rPr>
          <w:rFonts w:ascii="Calibri" w:eastAsia="Calibri" w:hAnsi="Calibri" w:cs="Calibri"/>
          <w:color w:val="000000" w:themeColor="text1"/>
        </w:rPr>
        <w:t xml:space="preserve">to achieve </w:t>
      </w:r>
      <w:r w:rsidR="009648F5">
        <w:rPr>
          <w:rFonts w:ascii="Calibri" w:eastAsia="Calibri" w:hAnsi="Calibri" w:cs="Calibri"/>
          <w:color w:val="000000" w:themeColor="text1"/>
        </w:rPr>
        <w:t xml:space="preserve">that </w:t>
      </w:r>
      <w:r w:rsidR="00273778">
        <w:rPr>
          <w:rFonts w:ascii="Calibri" w:eastAsia="Calibri" w:hAnsi="Calibri" w:cs="Calibri"/>
          <w:color w:val="000000" w:themeColor="text1"/>
        </w:rPr>
        <w:t>end</w:t>
      </w:r>
      <w:r w:rsidR="000967BE">
        <w:rPr>
          <w:rFonts w:ascii="Calibri" w:eastAsia="Calibri" w:hAnsi="Calibri" w:cs="Calibri"/>
          <w:color w:val="000000" w:themeColor="text1"/>
        </w:rPr>
        <w:t>.</w:t>
      </w:r>
    </w:p>
    <w:p w14:paraId="783E0051" w14:textId="77777777" w:rsidR="008C04C1" w:rsidRPr="00622DCE" w:rsidRDefault="008C04C1" w:rsidP="008C04C1">
      <w:pPr>
        <w:pStyle w:val="Heading1"/>
        <w:numPr>
          <w:ilvl w:val="0"/>
          <w:numId w:val="0"/>
        </w:numPr>
        <w:ind w:left="432" w:hanging="432"/>
      </w:pPr>
      <w:bookmarkStart w:id="4" w:name="_Toc132119661"/>
      <w:bookmarkStart w:id="5" w:name="_Toc132119680"/>
      <w:bookmarkStart w:id="6" w:name="_Toc129863119"/>
      <w:r w:rsidRPr="00711971">
        <w:t>How to provide your feedback</w:t>
      </w:r>
      <w:bookmarkEnd w:id="4"/>
      <w:bookmarkEnd w:id="5"/>
    </w:p>
    <w:p w14:paraId="0AEC7406" w14:textId="404FF24E" w:rsidR="000D0D5E" w:rsidRPr="00336C05" w:rsidRDefault="000D0D5E" w:rsidP="00EE2C9E">
      <w:pPr>
        <w:rPr>
          <w:rFonts w:ascii="Segoe UI" w:hAnsi="Segoe UI" w:cs="Segoe UI"/>
          <w:sz w:val="18"/>
          <w:szCs w:val="18"/>
          <w:lang w:eastAsia="en-AU"/>
        </w:rPr>
      </w:pPr>
      <w:r w:rsidRPr="000D0D5E">
        <w:rPr>
          <w:lang w:eastAsia="en-AU"/>
        </w:rPr>
        <w:t>This consultation paper</w:t>
      </w:r>
      <w:r>
        <w:rPr>
          <w:lang w:eastAsia="en-AU"/>
        </w:rPr>
        <w:t xml:space="preserve"> sets out a range of questions </w:t>
      </w:r>
      <w:r w:rsidR="00FB487C">
        <w:rPr>
          <w:lang w:eastAsia="en-AU"/>
        </w:rPr>
        <w:t xml:space="preserve">which can help structure </w:t>
      </w:r>
      <w:r w:rsidR="00FB487C" w:rsidRPr="004164F4">
        <w:rPr>
          <w:lang w:eastAsia="en-AU"/>
        </w:rPr>
        <w:t>your resp</w:t>
      </w:r>
      <w:r w:rsidR="00FB487C" w:rsidRPr="00E4061C">
        <w:rPr>
          <w:lang w:eastAsia="en-AU"/>
        </w:rPr>
        <w:t>onse</w:t>
      </w:r>
      <w:r w:rsidR="00FB487C">
        <w:rPr>
          <w:lang w:eastAsia="en-AU"/>
        </w:rPr>
        <w:t xml:space="preserve"> </w:t>
      </w:r>
      <w:r>
        <w:rPr>
          <w:lang w:eastAsia="en-AU"/>
        </w:rPr>
        <w:t xml:space="preserve">in relation to each </w:t>
      </w:r>
      <w:r w:rsidR="00DD266E">
        <w:rPr>
          <w:lang w:eastAsia="en-AU"/>
        </w:rPr>
        <w:t>proposal</w:t>
      </w:r>
      <w:r w:rsidRPr="003B439D">
        <w:rPr>
          <w:lang w:eastAsia="en-AU"/>
        </w:rPr>
        <w:t>.</w:t>
      </w:r>
      <w:r w:rsidRPr="000266DD">
        <w:rPr>
          <w:lang w:eastAsia="en-AU"/>
        </w:rPr>
        <w:t xml:space="preserve"> </w:t>
      </w:r>
    </w:p>
    <w:p w14:paraId="2C2BB6C3" w14:textId="4FB64E85" w:rsidR="000D0D5E" w:rsidRPr="00EE2C9E" w:rsidRDefault="000D0D5E" w:rsidP="00EE2C9E">
      <w:r w:rsidRPr="00EE2C9E">
        <w:t xml:space="preserve">Please provide your written comments via email to </w:t>
      </w:r>
      <w:r w:rsidR="008E4556" w:rsidRPr="004C0190">
        <w:rPr>
          <w:rStyle w:val="Hyperlink"/>
        </w:rPr>
        <w:t>WRSubmissions@dewr.gov.au</w:t>
      </w:r>
      <w:r w:rsidRPr="00694A92">
        <w:t>.</w:t>
      </w:r>
      <w:r w:rsidRPr="00EE2C9E">
        <w:t xml:space="preserve"> All submissions will be treated as confidential and will not be published. You can choose to remain anonymous. </w:t>
      </w:r>
    </w:p>
    <w:p w14:paraId="3930B1C0" w14:textId="5D18AA8C" w:rsidR="00523D25" w:rsidRDefault="000D0D5E" w:rsidP="00EE2C9E">
      <w:r w:rsidRPr="00E7158B">
        <w:rPr>
          <w:b/>
          <w:bCs/>
        </w:rPr>
        <w:t>Closing date</w:t>
      </w:r>
      <w:r w:rsidRPr="00EE2C9E">
        <w:t xml:space="preserve">: </w:t>
      </w:r>
      <w:r w:rsidR="007F3ED1" w:rsidRPr="00711971">
        <w:t xml:space="preserve">Submissions close at </w:t>
      </w:r>
      <w:r w:rsidR="007F3ED1" w:rsidRPr="004B2129">
        <w:t xml:space="preserve">11:00pm AEST on </w:t>
      </w:r>
      <w:r w:rsidR="00E10A11" w:rsidRPr="00E10A11">
        <w:t>Friday 12 May 2023</w:t>
      </w:r>
      <w:r w:rsidR="007F3ED1">
        <w:t>.</w:t>
      </w:r>
    </w:p>
    <w:p w14:paraId="763B6FD6" w14:textId="56955026" w:rsidR="000D0D5E" w:rsidRPr="000D0D5E" w:rsidRDefault="000D0D5E" w:rsidP="00EE2C9E">
      <w:pPr>
        <w:rPr>
          <w:rFonts w:ascii="Segoe UI" w:hAnsi="Segoe UI" w:cs="Segoe UI"/>
          <w:sz w:val="18"/>
          <w:szCs w:val="18"/>
          <w:lang w:eastAsia="en-AU"/>
        </w:rPr>
      </w:pPr>
      <w:r w:rsidRPr="0022782A">
        <w:t xml:space="preserve">Please keep informed of progress of these reforms at </w:t>
      </w:r>
      <w:hyperlink r:id="rId24" w:history="1">
        <w:r w:rsidR="00E5439E" w:rsidRPr="00496841">
          <w:rPr>
            <w:rStyle w:val="Hyperlink"/>
          </w:rPr>
          <w:t>www.dewr.gov.au</w:t>
        </w:r>
      </w:hyperlink>
      <w:r w:rsidR="008E4556">
        <w:t>, including opportunities to be involved in later stages of consultation</w:t>
      </w:r>
      <w:r w:rsidR="00E5439E">
        <w:t>.</w:t>
      </w:r>
    </w:p>
    <w:p w14:paraId="2260B95D" w14:textId="77777777" w:rsidR="003E1314" w:rsidRDefault="003E1314">
      <w:pPr>
        <w:spacing w:after="160" w:line="259" w:lineRule="auto"/>
        <w:rPr>
          <w:rFonts w:ascii="Calibri" w:eastAsiaTheme="majorEastAsia" w:hAnsi="Calibri" w:cstheme="majorBidi"/>
          <w:b/>
          <w:color w:val="404246"/>
          <w:sz w:val="32"/>
          <w:szCs w:val="32"/>
        </w:rPr>
      </w:pPr>
      <w:r>
        <w:br w:type="page"/>
      </w:r>
    </w:p>
    <w:p w14:paraId="579C5653" w14:textId="77777777" w:rsidR="009054A3" w:rsidRDefault="009054A3" w:rsidP="0040419E">
      <w:pPr>
        <w:pStyle w:val="Heading1"/>
        <w:numPr>
          <w:ilvl w:val="0"/>
          <w:numId w:val="0"/>
        </w:numPr>
        <w:ind w:left="432" w:hanging="432"/>
      </w:pPr>
      <w:bookmarkStart w:id="7" w:name="_Toc132119681"/>
      <w:bookmarkEnd w:id="6"/>
      <w:r>
        <w:lastRenderedPageBreak/>
        <w:t>Guiding Principles</w:t>
      </w:r>
      <w:bookmarkEnd w:id="7"/>
    </w:p>
    <w:p w14:paraId="23A88ED0" w14:textId="77777777" w:rsidR="009054A3" w:rsidRPr="008E4556" w:rsidRDefault="009054A3" w:rsidP="009054A3">
      <w:r w:rsidRPr="008E4556">
        <w:t xml:space="preserve">The following principles </w:t>
      </w:r>
      <w:r>
        <w:t>have been used in</w:t>
      </w:r>
      <w:r w:rsidRPr="008E4556">
        <w:t xml:space="preserve"> guid</w:t>
      </w:r>
      <w:r>
        <w:t>ing the</w:t>
      </w:r>
      <w:r w:rsidRPr="008E4556">
        <w:t xml:space="preserve"> </w:t>
      </w:r>
      <w:r>
        <w:t>identification</w:t>
      </w:r>
      <w:r w:rsidRPr="008E4556">
        <w:t xml:space="preserve"> of </w:t>
      </w:r>
      <w:r>
        <w:t xml:space="preserve">the options for </w:t>
      </w:r>
      <w:r w:rsidRPr="008E4556">
        <w:t>reforms to the Fair Work Act anti-discrimination framework</w:t>
      </w:r>
      <w:r>
        <w:t xml:space="preserve"> that are outlined in this paper, and should also be considered when providing feedback:</w:t>
      </w:r>
    </w:p>
    <w:p w14:paraId="147B812E" w14:textId="77777777" w:rsidR="009054A3" w:rsidRPr="008E4556" w:rsidRDefault="009054A3" w:rsidP="009054A3">
      <w:pPr>
        <w:pStyle w:val="ListParagraph"/>
        <w:numPr>
          <w:ilvl w:val="0"/>
          <w:numId w:val="3"/>
        </w:numPr>
        <w:spacing w:after="120" w:line="259" w:lineRule="auto"/>
        <w:rPr>
          <w:rFonts w:ascii="Calibri" w:eastAsia="Calibri" w:hAnsi="Calibri" w:cs="Calibri"/>
          <w:color w:val="000000" w:themeColor="text1"/>
        </w:rPr>
      </w:pPr>
      <w:r w:rsidRPr="008E4556">
        <w:rPr>
          <w:rFonts w:ascii="Calibri" w:eastAsia="Calibri" w:hAnsi="Calibri" w:cs="Calibri"/>
          <w:color w:val="000000" w:themeColor="text1"/>
        </w:rPr>
        <w:t>Alignment and consistency with key features of anti-discrimination law, including terminology and definitions.</w:t>
      </w:r>
    </w:p>
    <w:p w14:paraId="61177D5A" w14:textId="6CEB4F46" w:rsidR="009054A3" w:rsidRPr="008E4556" w:rsidRDefault="009054A3" w:rsidP="009054A3">
      <w:pPr>
        <w:pStyle w:val="ListParagraph"/>
        <w:numPr>
          <w:ilvl w:val="0"/>
          <w:numId w:val="3"/>
        </w:numPr>
        <w:spacing w:after="120" w:line="259" w:lineRule="auto"/>
        <w:rPr>
          <w:rFonts w:ascii="Calibri" w:eastAsia="Calibri" w:hAnsi="Calibri" w:cs="Calibri"/>
          <w:color w:val="000000" w:themeColor="text1"/>
        </w:rPr>
      </w:pPr>
      <w:r w:rsidRPr="008E4556">
        <w:rPr>
          <w:rFonts w:ascii="Calibri" w:eastAsia="Calibri" w:hAnsi="Calibri" w:cs="Calibri"/>
          <w:color w:val="000000" w:themeColor="text1"/>
        </w:rPr>
        <w:t>Protected attributes in the Fair Work Act are consistent with community expectations and best practice language.</w:t>
      </w:r>
    </w:p>
    <w:p w14:paraId="5D30D603" w14:textId="77777777" w:rsidR="009054A3" w:rsidRPr="008E4556" w:rsidRDefault="009054A3" w:rsidP="009054A3">
      <w:pPr>
        <w:pStyle w:val="ListParagraph"/>
        <w:numPr>
          <w:ilvl w:val="0"/>
          <w:numId w:val="3"/>
        </w:numPr>
        <w:spacing w:after="120" w:line="259" w:lineRule="auto"/>
        <w:rPr>
          <w:rFonts w:ascii="Calibri" w:eastAsia="Calibri" w:hAnsi="Calibri" w:cs="Calibri"/>
          <w:color w:val="000000" w:themeColor="text1"/>
        </w:rPr>
      </w:pPr>
      <w:r w:rsidRPr="008E4556">
        <w:rPr>
          <w:rFonts w:ascii="Calibri" w:eastAsia="Calibri" w:hAnsi="Calibri" w:cs="Calibri"/>
          <w:color w:val="000000" w:themeColor="text1"/>
        </w:rPr>
        <w:t>Exemptions from anti-discrimination provisions are clear and relevant.</w:t>
      </w:r>
    </w:p>
    <w:p w14:paraId="358F15A5" w14:textId="77777777" w:rsidR="009054A3" w:rsidRPr="008E4556" w:rsidRDefault="009054A3" w:rsidP="009054A3">
      <w:pPr>
        <w:pStyle w:val="ListParagraph"/>
        <w:numPr>
          <w:ilvl w:val="0"/>
          <w:numId w:val="3"/>
        </w:numPr>
        <w:spacing w:after="120" w:line="259" w:lineRule="auto"/>
        <w:rPr>
          <w:rFonts w:ascii="Calibri" w:eastAsia="Calibri" w:hAnsi="Calibri" w:cs="Calibri"/>
          <w:color w:val="000000" w:themeColor="text1"/>
        </w:rPr>
      </w:pPr>
      <w:r w:rsidRPr="008E4556">
        <w:rPr>
          <w:rFonts w:ascii="Calibri" w:eastAsia="Calibri" w:hAnsi="Calibri" w:cs="Calibri"/>
          <w:color w:val="000000" w:themeColor="text1"/>
        </w:rPr>
        <w:t>Protections for national and non-national system employees are consistent and fair.</w:t>
      </w:r>
    </w:p>
    <w:p w14:paraId="576118DA" w14:textId="39393867" w:rsidR="0077756F" w:rsidRDefault="1889A37C" w:rsidP="0040419E">
      <w:pPr>
        <w:pStyle w:val="Heading1"/>
        <w:numPr>
          <w:ilvl w:val="0"/>
          <w:numId w:val="0"/>
        </w:numPr>
        <w:ind w:left="432" w:hanging="432"/>
      </w:pPr>
      <w:bookmarkStart w:id="8" w:name="_Toc132119682"/>
      <w:r>
        <w:t xml:space="preserve">Options for </w:t>
      </w:r>
      <w:r w:rsidR="00340DD8">
        <w:t>reform</w:t>
      </w:r>
      <w:r w:rsidR="0077756F">
        <w:t xml:space="preserve"> – </w:t>
      </w:r>
      <w:r w:rsidR="007C21B0">
        <w:t>Anti-</w:t>
      </w:r>
      <w:r w:rsidR="0077756F">
        <w:t>discrimination measures</w:t>
      </w:r>
      <w:bookmarkEnd w:id="8"/>
    </w:p>
    <w:p w14:paraId="76A1A4D9" w14:textId="1A4D15CF" w:rsidR="0077756F" w:rsidRDefault="0077756F" w:rsidP="0077756F">
      <w:pPr>
        <w:rPr>
          <w:rFonts w:ascii="Calibri" w:eastAsia="Calibri" w:hAnsi="Calibri" w:cs="Calibri"/>
          <w:color w:val="000000" w:themeColor="text1"/>
        </w:rPr>
      </w:pPr>
      <w:r w:rsidRPr="00ED432F">
        <w:rPr>
          <w:rFonts w:ascii="Calibri" w:eastAsia="Calibri" w:hAnsi="Calibri" w:cs="Calibri"/>
          <w:color w:val="000000" w:themeColor="text1"/>
        </w:rPr>
        <w:t xml:space="preserve">Various civil frameworks prohibit discrimination in the workplace in Australia. The primary </w:t>
      </w:r>
      <w:r w:rsidR="007012B7">
        <w:rPr>
          <w:rFonts w:ascii="Calibri" w:eastAsia="Calibri" w:hAnsi="Calibri" w:cs="Calibri"/>
          <w:color w:val="000000" w:themeColor="text1"/>
        </w:rPr>
        <w:t>laws</w:t>
      </w:r>
      <w:r w:rsidR="007012B7" w:rsidRPr="00ED432F">
        <w:rPr>
          <w:rFonts w:ascii="Calibri" w:eastAsia="Calibri" w:hAnsi="Calibri" w:cs="Calibri"/>
          <w:color w:val="000000" w:themeColor="text1"/>
        </w:rPr>
        <w:t xml:space="preserve"> </w:t>
      </w:r>
      <w:r w:rsidRPr="00ED432F">
        <w:rPr>
          <w:rFonts w:ascii="Calibri" w:eastAsia="Calibri" w:hAnsi="Calibri" w:cs="Calibri"/>
          <w:color w:val="000000" w:themeColor="text1"/>
        </w:rPr>
        <w:t xml:space="preserve">dealing with discrimination in employment and related areas </w:t>
      </w:r>
      <w:r w:rsidR="00232ECF">
        <w:rPr>
          <w:rFonts w:ascii="Calibri" w:eastAsia="Calibri" w:hAnsi="Calibri" w:cs="Calibri"/>
          <w:color w:val="000000" w:themeColor="text1"/>
        </w:rPr>
        <w:t>are</w:t>
      </w:r>
      <w:r w:rsidR="00232ECF" w:rsidRPr="00ED432F">
        <w:rPr>
          <w:rFonts w:ascii="Calibri" w:eastAsia="Calibri" w:hAnsi="Calibri" w:cs="Calibri"/>
          <w:color w:val="000000" w:themeColor="text1"/>
        </w:rPr>
        <w:t xml:space="preserve"> </w:t>
      </w:r>
      <w:r w:rsidRPr="00ED432F">
        <w:rPr>
          <w:rFonts w:ascii="Calibri" w:eastAsia="Calibri" w:hAnsi="Calibri" w:cs="Calibri"/>
          <w:color w:val="000000" w:themeColor="text1"/>
        </w:rPr>
        <w:t xml:space="preserve">Commonwealth, state and territory anti-discrimination </w:t>
      </w:r>
      <w:r w:rsidR="007012B7">
        <w:rPr>
          <w:rFonts w:ascii="Calibri" w:eastAsia="Calibri" w:hAnsi="Calibri" w:cs="Calibri"/>
          <w:color w:val="000000" w:themeColor="text1"/>
        </w:rPr>
        <w:t>laws</w:t>
      </w:r>
      <w:r w:rsidRPr="00ED432F">
        <w:rPr>
          <w:rFonts w:ascii="Calibri" w:eastAsia="Calibri" w:hAnsi="Calibri" w:cs="Calibri"/>
          <w:color w:val="000000" w:themeColor="text1"/>
        </w:rPr>
        <w:t xml:space="preserve">. </w:t>
      </w:r>
    </w:p>
    <w:p w14:paraId="323E22ED" w14:textId="77777777" w:rsidR="0077756F" w:rsidRDefault="0077756F" w:rsidP="0077756F">
      <w:pPr>
        <w:rPr>
          <w:rFonts w:ascii="Calibri" w:eastAsia="Calibri" w:hAnsi="Calibri" w:cs="Calibri"/>
          <w:color w:val="000000" w:themeColor="text1"/>
        </w:rPr>
      </w:pPr>
      <w:r w:rsidRPr="72109E15">
        <w:t>There are four separate anti-discrimination laws at the Commonwealth level:</w:t>
      </w:r>
    </w:p>
    <w:p w14:paraId="14CEAEF3" w14:textId="77777777" w:rsidR="0077756F" w:rsidRDefault="0077756F" w:rsidP="0077756F">
      <w:pPr>
        <w:pStyle w:val="ListParagraph"/>
        <w:numPr>
          <w:ilvl w:val="0"/>
          <w:numId w:val="13"/>
        </w:numPr>
        <w:spacing w:after="120" w:line="259" w:lineRule="auto"/>
        <w:rPr>
          <w:rFonts w:ascii="Calibri" w:eastAsia="Calibri" w:hAnsi="Calibri" w:cs="Calibri"/>
          <w:color w:val="000000" w:themeColor="text1"/>
        </w:rPr>
      </w:pPr>
      <w:r w:rsidRPr="72109E15">
        <w:rPr>
          <w:rFonts w:ascii="Calibri" w:eastAsia="Calibri" w:hAnsi="Calibri" w:cs="Calibri"/>
          <w:i/>
          <w:iCs/>
          <w:color w:val="000000" w:themeColor="text1"/>
        </w:rPr>
        <w:t>Racial Discrimination Act 1975</w:t>
      </w:r>
      <w:r w:rsidRPr="72109E15">
        <w:rPr>
          <w:rFonts w:ascii="Calibri" w:eastAsia="Calibri" w:hAnsi="Calibri" w:cs="Calibri"/>
          <w:color w:val="000000" w:themeColor="text1"/>
        </w:rPr>
        <w:t xml:space="preserve"> (RDA)</w:t>
      </w:r>
    </w:p>
    <w:p w14:paraId="581A5361" w14:textId="77777777" w:rsidR="0077756F" w:rsidRDefault="0077756F" w:rsidP="0077756F">
      <w:pPr>
        <w:pStyle w:val="ListParagraph"/>
        <w:numPr>
          <w:ilvl w:val="0"/>
          <w:numId w:val="13"/>
        </w:numPr>
        <w:spacing w:after="120" w:line="259" w:lineRule="auto"/>
        <w:rPr>
          <w:rFonts w:ascii="Calibri" w:eastAsia="Calibri" w:hAnsi="Calibri" w:cs="Calibri"/>
          <w:color w:val="000000" w:themeColor="text1"/>
        </w:rPr>
      </w:pPr>
      <w:r w:rsidRPr="72109E15">
        <w:rPr>
          <w:rFonts w:ascii="Calibri" w:eastAsia="Calibri" w:hAnsi="Calibri" w:cs="Calibri"/>
          <w:i/>
          <w:iCs/>
          <w:color w:val="000000" w:themeColor="text1"/>
        </w:rPr>
        <w:t>Sex Discrimination Act 1984</w:t>
      </w:r>
      <w:r w:rsidRPr="72109E15">
        <w:rPr>
          <w:rFonts w:ascii="Calibri" w:eastAsia="Calibri" w:hAnsi="Calibri" w:cs="Calibri"/>
          <w:color w:val="000000" w:themeColor="text1"/>
        </w:rPr>
        <w:t xml:space="preserve"> (SDA)</w:t>
      </w:r>
    </w:p>
    <w:p w14:paraId="04FD8570" w14:textId="77777777" w:rsidR="0077756F" w:rsidRDefault="0077756F" w:rsidP="0077756F">
      <w:pPr>
        <w:pStyle w:val="ListParagraph"/>
        <w:numPr>
          <w:ilvl w:val="0"/>
          <w:numId w:val="13"/>
        </w:numPr>
        <w:spacing w:after="120" w:line="259" w:lineRule="auto"/>
        <w:rPr>
          <w:rFonts w:ascii="Calibri" w:eastAsia="Calibri" w:hAnsi="Calibri" w:cs="Calibri"/>
          <w:color w:val="000000" w:themeColor="text1"/>
        </w:rPr>
      </w:pPr>
      <w:r w:rsidRPr="72109E15">
        <w:rPr>
          <w:rFonts w:ascii="Calibri" w:eastAsia="Calibri" w:hAnsi="Calibri" w:cs="Calibri"/>
          <w:i/>
          <w:iCs/>
          <w:color w:val="000000" w:themeColor="text1"/>
        </w:rPr>
        <w:t>Disability Discrimination Act 1992</w:t>
      </w:r>
      <w:r w:rsidRPr="72109E15">
        <w:rPr>
          <w:rFonts w:ascii="Calibri" w:eastAsia="Calibri" w:hAnsi="Calibri" w:cs="Calibri"/>
          <w:color w:val="000000" w:themeColor="text1"/>
        </w:rPr>
        <w:t xml:space="preserve"> (DDA), and</w:t>
      </w:r>
    </w:p>
    <w:p w14:paraId="0CF4BAF6" w14:textId="77777777" w:rsidR="0077756F" w:rsidRDefault="0077756F" w:rsidP="0077756F">
      <w:pPr>
        <w:pStyle w:val="ListParagraph"/>
        <w:numPr>
          <w:ilvl w:val="0"/>
          <w:numId w:val="13"/>
        </w:numPr>
        <w:spacing w:line="259" w:lineRule="auto"/>
        <w:ind w:left="714" w:hanging="357"/>
        <w:rPr>
          <w:rFonts w:ascii="Calibri" w:eastAsia="Calibri" w:hAnsi="Calibri" w:cs="Calibri"/>
          <w:color w:val="000000" w:themeColor="text1"/>
        </w:rPr>
      </w:pPr>
      <w:r w:rsidRPr="72109E15">
        <w:rPr>
          <w:rFonts w:ascii="Calibri" w:eastAsia="Calibri" w:hAnsi="Calibri" w:cs="Calibri"/>
          <w:i/>
          <w:iCs/>
          <w:color w:val="000000" w:themeColor="text1"/>
        </w:rPr>
        <w:t>Age Discrimination Act 2004</w:t>
      </w:r>
      <w:r w:rsidRPr="72109E15">
        <w:rPr>
          <w:rFonts w:ascii="Calibri" w:eastAsia="Calibri" w:hAnsi="Calibri" w:cs="Calibri"/>
          <w:color w:val="000000" w:themeColor="text1"/>
        </w:rPr>
        <w:t xml:space="preserve"> (ADA).</w:t>
      </w:r>
    </w:p>
    <w:p w14:paraId="23B5155C" w14:textId="77777777" w:rsidR="0077756F" w:rsidRDefault="0077756F" w:rsidP="0077756F">
      <w:pPr>
        <w:rPr>
          <w:rFonts w:ascii="Calibri" w:eastAsia="Calibri" w:hAnsi="Calibri" w:cs="Calibri"/>
          <w:color w:val="000000" w:themeColor="text1"/>
        </w:rPr>
      </w:pPr>
      <w:r w:rsidRPr="72109E15">
        <w:rPr>
          <w:rFonts w:ascii="Calibri" w:eastAsia="Calibri" w:hAnsi="Calibri" w:cs="Calibri"/>
          <w:color w:val="000000" w:themeColor="text1"/>
        </w:rPr>
        <w:t xml:space="preserve">A fifth Act, the </w:t>
      </w:r>
      <w:r w:rsidRPr="72109E15">
        <w:rPr>
          <w:rFonts w:ascii="Calibri" w:eastAsia="Calibri" w:hAnsi="Calibri" w:cs="Calibri"/>
          <w:i/>
          <w:iCs/>
          <w:color w:val="000000" w:themeColor="text1"/>
        </w:rPr>
        <w:t>Australian Human Rights Commission Act 1986</w:t>
      </w:r>
      <w:r w:rsidRPr="72109E15">
        <w:rPr>
          <w:rFonts w:ascii="Calibri" w:eastAsia="Calibri" w:hAnsi="Calibri" w:cs="Calibri"/>
          <w:color w:val="000000" w:themeColor="text1"/>
        </w:rPr>
        <w:t xml:space="preserve"> (AHRC Act), establishes the Australian Human Rights Commission (AHRC) and regulates the processes for making and resolving </w:t>
      </w:r>
      <w:r>
        <w:rPr>
          <w:rFonts w:ascii="Calibri" w:eastAsia="Calibri" w:hAnsi="Calibri" w:cs="Calibri"/>
          <w:color w:val="000000" w:themeColor="text1"/>
        </w:rPr>
        <w:t xml:space="preserve">discrimination </w:t>
      </w:r>
      <w:r w:rsidRPr="72109E15">
        <w:rPr>
          <w:rFonts w:ascii="Calibri" w:eastAsia="Calibri" w:hAnsi="Calibri" w:cs="Calibri"/>
          <w:color w:val="000000" w:themeColor="text1"/>
        </w:rPr>
        <w:t xml:space="preserve">complaints under the </w:t>
      </w:r>
      <w:r>
        <w:rPr>
          <w:rFonts w:ascii="Calibri" w:eastAsia="Calibri" w:hAnsi="Calibri" w:cs="Calibri"/>
          <w:color w:val="000000" w:themeColor="text1"/>
        </w:rPr>
        <w:t>above</w:t>
      </w:r>
      <w:r w:rsidRPr="72109E15">
        <w:rPr>
          <w:rFonts w:ascii="Calibri" w:eastAsia="Calibri" w:hAnsi="Calibri" w:cs="Calibri"/>
          <w:color w:val="000000" w:themeColor="text1"/>
        </w:rPr>
        <w:t xml:space="preserve"> Acts.</w:t>
      </w:r>
    </w:p>
    <w:p w14:paraId="7501216B" w14:textId="2FA8F923" w:rsidR="0077756F" w:rsidRDefault="0077756F" w:rsidP="0077756F">
      <w:pPr>
        <w:rPr>
          <w:rFonts w:ascii="Calibri" w:eastAsia="Calibri" w:hAnsi="Calibri" w:cs="Calibri"/>
          <w:color w:val="000000" w:themeColor="text1"/>
        </w:rPr>
      </w:pPr>
      <w:r w:rsidRPr="00ED432F">
        <w:rPr>
          <w:rFonts w:ascii="Calibri" w:eastAsia="Calibri" w:hAnsi="Calibri" w:cs="Calibri"/>
          <w:color w:val="000000" w:themeColor="text1"/>
        </w:rPr>
        <w:t>The Fair Work Act also contains protections against workplace discrimination</w:t>
      </w:r>
      <w:r w:rsidR="00025BBD">
        <w:rPr>
          <w:rStyle w:val="FootnoteReference"/>
          <w:rFonts w:ascii="Calibri" w:eastAsia="Calibri" w:hAnsi="Calibri" w:cs="Calibri"/>
          <w:color w:val="000000" w:themeColor="text1"/>
        </w:rPr>
        <w:footnoteReference w:id="2"/>
      </w:r>
      <w:r w:rsidRPr="00ED432F">
        <w:rPr>
          <w:rFonts w:ascii="Calibri" w:eastAsia="Calibri" w:hAnsi="Calibri" w:cs="Calibri"/>
          <w:color w:val="000000" w:themeColor="text1"/>
        </w:rPr>
        <w:t>.</w:t>
      </w:r>
    </w:p>
    <w:p w14:paraId="476BEC26" w14:textId="77777777" w:rsidR="0077756F" w:rsidRDefault="0077756F" w:rsidP="0077756F">
      <w:pPr>
        <w:rPr>
          <w:rFonts w:ascii="Calibri" w:eastAsia="Calibri" w:hAnsi="Calibri" w:cs="Calibri"/>
          <w:color w:val="000000" w:themeColor="text1"/>
        </w:rPr>
      </w:pPr>
      <w:r>
        <w:rPr>
          <w:rFonts w:ascii="Calibri" w:eastAsia="Calibri" w:hAnsi="Calibri" w:cs="Calibri"/>
          <w:color w:val="000000" w:themeColor="text1"/>
        </w:rPr>
        <w:t xml:space="preserve">This array of Commonwealth, state and territory laws generally overlaps and can apply in slightly different ways, which results in a </w:t>
      </w:r>
      <w:r w:rsidRPr="005034CF">
        <w:rPr>
          <w:rFonts w:ascii="Calibri" w:eastAsia="Calibri" w:hAnsi="Calibri" w:cs="Calibri"/>
          <w:color w:val="000000" w:themeColor="text1"/>
        </w:rPr>
        <w:t xml:space="preserve">complex and </w:t>
      </w:r>
      <w:r>
        <w:rPr>
          <w:rFonts w:ascii="Calibri" w:eastAsia="Calibri" w:hAnsi="Calibri" w:cs="Calibri"/>
          <w:color w:val="000000" w:themeColor="text1"/>
        </w:rPr>
        <w:t>fragmented scheme that is confusing and difficult for both e</w:t>
      </w:r>
      <w:r w:rsidRPr="005034CF">
        <w:rPr>
          <w:rFonts w:ascii="Calibri" w:eastAsia="Calibri" w:hAnsi="Calibri" w:cs="Calibri"/>
          <w:color w:val="000000" w:themeColor="text1"/>
        </w:rPr>
        <w:t xml:space="preserve">mployers and </w:t>
      </w:r>
      <w:r>
        <w:rPr>
          <w:rFonts w:ascii="Calibri" w:eastAsia="Calibri" w:hAnsi="Calibri" w:cs="Calibri"/>
          <w:color w:val="000000" w:themeColor="text1"/>
        </w:rPr>
        <w:t>employees</w:t>
      </w:r>
      <w:r w:rsidRPr="005034CF">
        <w:rPr>
          <w:rFonts w:ascii="Calibri" w:eastAsia="Calibri" w:hAnsi="Calibri" w:cs="Calibri"/>
          <w:color w:val="000000" w:themeColor="text1"/>
        </w:rPr>
        <w:t xml:space="preserve"> </w:t>
      </w:r>
      <w:r>
        <w:rPr>
          <w:rFonts w:ascii="Calibri" w:eastAsia="Calibri" w:hAnsi="Calibri" w:cs="Calibri"/>
          <w:color w:val="000000" w:themeColor="text1"/>
        </w:rPr>
        <w:t xml:space="preserve">to </w:t>
      </w:r>
      <w:r w:rsidRPr="005034CF">
        <w:rPr>
          <w:rFonts w:ascii="Calibri" w:eastAsia="Calibri" w:hAnsi="Calibri" w:cs="Calibri"/>
          <w:color w:val="000000" w:themeColor="text1"/>
        </w:rPr>
        <w:t>understand and navigate</w:t>
      </w:r>
      <w:r>
        <w:rPr>
          <w:rFonts w:ascii="Calibri" w:eastAsia="Calibri" w:hAnsi="Calibri" w:cs="Calibri"/>
          <w:color w:val="000000" w:themeColor="text1"/>
        </w:rPr>
        <w:t>.</w:t>
      </w:r>
    </w:p>
    <w:p w14:paraId="124F4566" w14:textId="55E85806" w:rsidR="0077756F" w:rsidRDefault="0077756F" w:rsidP="0077756F">
      <w:r>
        <w:rPr>
          <w:rFonts w:ascii="Calibri" w:eastAsia="Calibri" w:hAnsi="Calibri" w:cs="Calibri"/>
          <w:color w:val="000000" w:themeColor="text1"/>
        </w:rPr>
        <w:t xml:space="preserve">The Department of Employment and Workplace Relations has identified a number of ways </w:t>
      </w:r>
      <w:r>
        <w:t xml:space="preserve">the Fair Work Act’s anti-discrimination framework could be </w:t>
      </w:r>
      <w:r>
        <w:rPr>
          <w:rFonts w:ascii="Calibri" w:eastAsia="Calibri" w:hAnsi="Calibri" w:cs="Calibri"/>
          <w:color w:val="000000" w:themeColor="text1"/>
        </w:rPr>
        <w:t xml:space="preserve">further </w:t>
      </w:r>
      <w:r>
        <w:t>aligned with Commonwealth anti</w:t>
      </w:r>
      <w:r w:rsidR="00696B9F">
        <w:noBreakHyphen/>
      </w:r>
      <w:r>
        <w:t xml:space="preserve">discrimination laws to improve consistency </w:t>
      </w:r>
      <w:r w:rsidR="00F3762C">
        <w:t xml:space="preserve">and clarity </w:t>
      </w:r>
      <w:r>
        <w:t xml:space="preserve">at a </w:t>
      </w:r>
      <w:r w:rsidR="00696B9F">
        <w:t>f</w:t>
      </w:r>
      <w:r>
        <w:t xml:space="preserve">ederal level, </w:t>
      </w:r>
      <w:r w:rsidR="041E2C00">
        <w:t xml:space="preserve">and to modernise </w:t>
      </w:r>
      <w:r w:rsidR="3F53D6D5">
        <w:t>the Fair Work Act’s provisions</w:t>
      </w:r>
      <w:r>
        <w:t>.</w:t>
      </w:r>
    </w:p>
    <w:p w14:paraId="40A16F4E" w14:textId="6629A87C" w:rsidR="00211A92" w:rsidRDefault="001262DC" w:rsidP="0040419E">
      <w:pPr>
        <w:pStyle w:val="Heading2"/>
        <w:numPr>
          <w:ilvl w:val="0"/>
          <w:numId w:val="0"/>
        </w:numPr>
        <w:ind w:left="576" w:hanging="576"/>
      </w:pPr>
      <w:bookmarkStart w:id="9" w:name="_Toc131003091"/>
      <w:bookmarkStart w:id="10" w:name="_Toc131003158"/>
      <w:bookmarkStart w:id="11" w:name="_Toc132119683"/>
      <w:bookmarkEnd w:id="9"/>
      <w:bookmarkEnd w:id="10"/>
      <w:r>
        <w:lastRenderedPageBreak/>
        <w:t>Improving</w:t>
      </w:r>
      <w:r w:rsidR="00D830B1">
        <w:t xml:space="preserve"> consistency and clarity</w:t>
      </w:r>
      <w:bookmarkEnd w:id="11"/>
    </w:p>
    <w:p w14:paraId="4787956A" w14:textId="322A63E7" w:rsidR="00D41E0B" w:rsidRDefault="00D41E0B" w:rsidP="0040419E">
      <w:pPr>
        <w:pStyle w:val="Heading3"/>
        <w:numPr>
          <w:ilvl w:val="0"/>
          <w:numId w:val="0"/>
        </w:numPr>
        <w:ind w:left="720" w:hanging="720"/>
      </w:pPr>
      <w:bookmarkStart w:id="12" w:name="_Toc129863122"/>
      <w:bookmarkStart w:id="13" w:name="_Toc132119684"/>
      <w:r>
        <w:t>Indirect discrimination</w:t>
      </w:r>
      <w:bookmarkEnd w:id="12"/>
      <w:bookmarkEnd w:id="13"/>
    </w:p>
    <w:p w14:paraId="42DE2D92" w14:textId="77777777" w:rsidR="0079370B" w:rsidRDefault="00C277AD" w:rsidP="00D41E0B">
      <w:pPr>
        <w:rPr>
          <w:rFonts w:ascii="Calibri" w:eastAsia="Calibri" w:hAnsi="Calibri" w:cs="Calibri"/>
          <w:color w:val="000000" w:themeColor="text1"/>
        </w:rPr>
      </w:pPr>
      <w:r>
        <w:rPr>
          <w:rFonts w:ascii="Calibri" w:eastAsia="Calibri" w:hAnsi="Calibri" w:cs="Calibri"/>
          <w:color w:val="000000" w:themeColor="text1"/>
        </w:rPr>
        <w:t>Australian anti-</w:t>
      </w:r>
      <w:r w:rsidR="00D41E0B" w:rsidRPr="72109E15">
        <w:rPr>
          <w:rFonts w:ascii="Calibri" w:eastAsia="Calibri" w:hAnsi="Calibri" w:cs="Calibri"/>
          <w:color w:val="000000" w:themeColor="text1"/>
        </w:rPr>
        <w:t xml:space="preserve">discrimination </w:t>
      </w:r>
      <w:r>
        <w:rPr>
          <w:rFonts w:ascii="Calibri" w:eastAsia="Calibri" w:hAnsi="Calibri" w:cs="Calibri"/>
          <w:color w:val="000000" w:themeColor="text1"/>
        </w:rPr>
        <w:t>laws recognise two ways in which unlawful</w:t>
      </w:r>
      <w:r w:rsidR="00D41E0B" w:rsidRPr="72109E15">
        <w:rPr>
          <w:rFonts w:ascii="Calibri" w:eastAsia="Calibri" w:hAnsi="Calibri" w:cs="Calibri"/>
          <w:color w:val="000000" w:themeColor="text1"/>
        </w:rPr>
        <w:t xml:space="preserve"> discrimination</w:t>
      </w:r>
      <w:r>
        <w:rPr>
          <w:rFonts w:ascii="Calibri" w:eastAsia="Calibri" w:hAnsi="Calibri" w:cs="Calibri"/>
          <w:color w:val="000000" w:themeColor="text1"/>
        </w:rPr>
        <w:t xml:space="preserve"> may occur</w:t>
      </w:r>
      <w:r w:rsidR="0079370B">
        <w:rPr>
          <w:rFonts w:ascii="Calibri" w:eastAsia="Calibri" w:hAnsi="Calibri" w:cs="Calibri"/>
          <w:color w:val="000000" w:themeColor="text1"/>
        </w:rPr>
        <w:t>:</w:t>
      </w:r>
    </w:p>
    <w:p w14:paraId="76D43EDE" w14:textId="7E61A0B0" w:rsidR="0079370B" w:rsidRDefault="00C277AD" w:rsidP="0079370B">
      <w:pPr>
        <w:pStyle w:val="ListParagraph"/>
        <w:numPr>
          <w:ilvl w:val="0"/>
          <w:numId w:val="3"/>
        </w:numPr>
        <w:spacing w:after="120" w:line="259" w:lineRule="auto"/>
        <w:rPr>
          <w:rFonts w:ascii="Calibri" w:eastAsia="Calibri" w:hAnsi="Calibri" w:cs="Calibri"/>
          <w:color w:val="000000" w:themeColor="text1"/>
        </w:rPr>
      </w:pPr>
      <w:r w:rsidRPr="0079370B">
        <w:rPr>
          <w:rFonts w:ascii="Calibri" w:eastAsia="Calibri" w:hAnsi="Calibri" w:cs="Calibri"/>
          <w:b/>
          <w:color w:val="000000" w:themeColor="text1"/>
        </w:rPr>
        <w:t>direct discrimination</w:t>
      </w:r>
      <w:r w:rsidR="0079370B">
        <w:rPr>
          <w:rFonts w:ascii="Calibri" w:eastAsia="Calibri" w:hAnsi="Calibri" w:cs="Calibri"/>
          <w:color w:val="000000" w:themeColor="text1"/>
        </w:rPr>
        <w:t xml:space="preserve">, </w:t>
      </w:r>
      <w:r w:rsidR="005B735B">
        <w:rPr>
          <w:rFonts w:ascii="Calibri" w:eastAsia="Calibri" w:hAnsi="Calibri" w:cs="Calibri"/>
          <w:color w:val="000000" w:themeColor="text1"/>
        </w:rPr>
        <w:t xml:space="preserve">which </w:t>
      </w:r>
      <w:r w:rsidR="00A46345" w:rsidRPr="00A46345">
        <w:rPr>
          <w:rFonts w:ascii="Calibri" w:eastAsia="Calibri" w:hAnsi="Calibri" w:cs="Calibri"/>
          <w:color w:val="000000" w:themeColor="text1"/>
        </w:rPr>
        <w:t>relates to actions which are on their face discriminatory</w:t>
      </w:r>
      <w:r w:rsidR="005B735B">
        <w:rPr>
          <w:rFonts w:ascii="Calibri" w:eastAsia="Calibri" w:hAnsi="Calibri" w:cs="Calibri"/>
          <w:color w:val="000000" w:themeColor="text1"/>
        </w:rPr>
        <w:t>, such as</w:t>
      </w:r>
      <w:r w:rsidR="00A46345" w:rsidRPr="00A46345">
        <w:rPr>
          <w:rFonts w:ascii="Calibri" w:eastAsia="Calibri" w:hAnsi="Calibri" w:cs="Calibri"/>
          <w:color w:val="000000" w:themeColor="text1"/>
        </w:rPr>
        <w:t xml:space="preserve"> an employer dismissing an employee because they are pregnant</w:t>
      </w:r>
      <w:r w:rsidR="0079370B">
        <w:rPr>
          <w:rFonts w:ascii="Calibri" w:eastAsia="Calibri" w:hAnsi="Calibri" w:cs="Calibri"/>
          <w:color w:val="000000" w:themeColor="text1"/>
        </w:rPr>
        <w:t>,</w:t>
      </w:r>
      <w:r w:rsidR="005B735B">
        <w:rPr>
          <w:rFonts w:ascii="Calibri" w:eastAsia="Calibri" w:hAnsi="Calibri" w:cs="Calibri"/>
          <w:color w:val="000000" w:themeColor="text1"/>
        </w:rPr>
        <w:t xml:space="preserve"> and </w:t>
      </w:r>
    </w:p>
    <w:p w14:paraId="6ECE99B8" w14:textId="27DB518A" w:rsidR="00AA3C3C" w:rsidRDefault="005B735B" w:rsidP="0079370B">
      <w:pPr>
        <w:pStyle w:val="ListParagraph"/>
        <w:numPr>
          <w:ilvl w:val="0"/>
          <w:numId w:val="3"/>
        </w:numPr>
        <w:spacing w:after="120" w:line="259" w:lineRule="auto"/>
        <w:rPr>
          <w:rFonts w:ascii="Calibri" w:eastAsia="Calibri" w:hAnsi="Calibri" w:cs="Calibri"/>
          <w:color w:val="000000" w:themeColor="text1"/>
        </w:rPr>
      </w:pPr>
      <w:r w:rsidRPr="717C12C4">
        <w:rPr>
          <w:rFonts w:ascii="Calibri" w:eastAsia="Calibri" w:hAnsi="Calibri" w:cs="Calibri"/>
          <w:b/>
          <w:bCs/>
          <w:color w:val="000000" w:themeColor="text1"/>
        </w:rPr>
        <w:t>indirect</w:t>
      </w:r>
      <w:r w:rsidR="00A46345" w:rsidRPr="717C12C4">
        <w:rPr>
          <w:rFonts w:ascii="Calibri" w:eastAsia="Calibri" w:hAnsi="Calibri" w:cs="Calibri"/>
          <w:b/>
          <w:bCs/>
          <w:color w:val="000000" w:themeColor="text1"/>
        </w:rPr>
        <w:t xml:space="preserve"> discrimination</w:t>
      </w:r>
      <w:r w:rsidR="0079370B" w:rsidRPr="717C12C4">
        <w:rPr>
          <w:rFonts w:ascii="Calibri" w:eastAsia="Calibri" w:hAnsi="Calibri" w:cs="Calibri"/>
          <w:color w:val="000000" w:themeColor="text1"/>
        </w:rPr>
        <w:t xml:space="preserve">, </w:t>
      </w:r>
      <w:r w:rsidR="00A46345" w:rsidRPr="717C12C4">
        <w:rPr>
          <w:rFonts w:ascii="Calibri" w:eastAsia="Calibri" w:hAnsi="Calibri" w:cs="Calibri"/>
          <w:color w:val="000000" w:themeColor="text1"/>
        </w:rPr>
        <w:t xml:space="preserve">where an apparently neutral condition has the effect of unreasonably disadvantaging a group of people with a particular </w:t>
      </w:r>
      <w:r w:rsidR="00A46345" w:rsidRPr="000038E6">
        <w:rPr>
          <w:rFonts w:ascii="Calibri" w:eastAsia="Calibri" w:hAnsi="Calibri" w:cs="Calibri"/>
          <w:color w:val="000000" w:themeColor="text1"/>
        </w:rPr>
        <w:t>attribute</w:t>
      </w:r>
      <w:r w:rsidRPr="000038E6">
        <w:rPr>
          <w:rFonts w:ascii="Calibri" w:eastAsia="Calibri" w:hAnsi="Calibri" w:cs="Calibri"/>
          <w:color w:val="000000" w:themeColor="text1"/>
        </w:rPr>
        <w:t xml:space="preserve">. </w:t>
      </w:r>
      <w:r w:rsidR="00A032A0" w:rsidRPr="000038E6">
        <w:rPr>
          <w:rFonts w:ascii="Calibri" w:eastAsia="Calibri" w:hAnsi="Calibri" w:cs="Calibri"/>
          <w:color w:val="000000" w:themeColor="text1"/>
        </w:rPr>
        <w:t>For</w:t>
      </w:r>
      <w:r w:rsidRPr="000038E6">
        <w:rPr>
          <w:rFonts w:ascii="Calibri" w:eastAsia="Calibri" w:hAnsi="Calibri" w:cs="Calibri"/>
          <w:color w:val="000000" w:themeColor="text1"/>
        </w:rPr>
        <w:t xml:space="preserve"> example</w:t>
      </w:r>
      <w:r w:rsidR="00A032A0" w:rsidRPr="000038E6">
        <w:rPr>
          <w:rFonts w:ascii="Calibri" w:eastAsia="Calibri" w:hAnsi="Calibri" w:cs="Calibri"/>
          <w:color w:val="000000" w:themeColor="text1"/>
        </w:rPr>
        <w:t>,</w:t>
      </w:r>
      <w:r w:rsidR="00797FD9" w:rsidRPr="000038E6">
        <w:rPr>
          <w:rFonts w:ascii="Calibri" w:eastAsia="Calibri" w:hAnsi="Calibri" w:cs="Calibri"/>
          <w:color w:val="000000" w:themeColor="text1"/>
        </w:rPr>
        <w:t xml:space="preserve"> </w:t>
      </w:r>
      <w:r w:rsidR="0C48527E" w:rsidRPr="000038E6">
        <w:rPr>
          <w:rFonts w:ascii="Calibri" w:eastAsia="Calibri" w:hAnsi="Calibri" w:cs="Calibri"/>
          <w:color w:val="000000" w:themeColor="text1"/>
        </w:rPr>
        <w:t>indirect discrimination may arise</w:t>
      </w:r>
      <w:r w:rsidR="00797FD9" w:rsidRPr="000038E6">
        <w:rPr>
          <w:rFonts w:ascii="Calibri" w:eastAsia="Calibri" w:hAnsi="Calibri" w:cs="Calibri"/>
          <w:color w:val="000000" w:themeColor="text1"/>
        </w:rPr>
        <w:t xml:space="preserve"> where</w:t>
      </w:r>
      <w:r w:rsidR="00A46345" w:rsidRPr="000038E6">
        <w:rPr>
          <w:rFonts w:ascii="Calibri" w:eastAsia="Calibri" w:hAnsi="Calibri" w:cs="Calibri"/>
          <w:color w:val="000000" w:themeColor="text1"/>
        </w:rPr>
        <w:t xml:space="preserve"> an employer </w:t>
      </w:r>
      <w:r w:rsidR="000038E6" w:rsidRPr="000038E6">
        <w:rPr>
          <w:rFonts w:ascii="Calibri" w:eastAsia="Calibri" w:hAnsi="Calibri" w:cs="Calibri"/>
          <w:color w:val="000000" w:themeColor="text1"/>
        </w:rPr>
        <w:t xml:space="preserve">requires counter </w:t>
      </w:r>
      <w:r w:rsidR="000038E6">
        <w:rPr>
          <w:rFonts w:ascii="Calibri" w:eastAsia="Calibri" w:hAnsi="Calibri" w:cs="Calibri"/>
          <w:color w:val="000000" w:themeColor="text1"/>
        </w:rPr>
        <w:t xml:space="preserve">sales </w:t>
      </w:r>
      <w:r w:rsidR="000038E6" w:rsidRPr="000038E6">
        <w:rPr>
          <w:rFonts w:ascii="Calibri" w:eastAsia="Calibri" w:hAnsi="Calibri" w:cs="Calibri"/>
          <w:color w:val="000000" w:themeColor="text1"/>
        </w:rPr>
        <w:t>staff to stand up while at work, potentially discriminating against someone with a physical disability</w:t>
      </w:r>
      <w:r w:rsidR="00A46345" w:rsidRPr="000038E6">
        <w:rPr>
          <w:rFonts w:ascii="Calibri" w:eastAsia="Calibri" w:hAnsi="Calibri" w:cs="Calibri"/>
          <w:color w:val="000000" w:themeColor="text1"/>
        </w:rPr>
        <w:t>.</w:t>
      </w:r>
    </w:p>
    <w:p w14:paraId="57862A6C" w14:textId="49CAEF55" w:rsidR="001B67CA" w:rsidRDefault="00A63C0D" w:rsidP="00D41E0B">
      <w:pPr>
        <w:rPr>
          <w:rFonts w:ascii="Calibri" w:eastAsia="Calibri" w:hAnsi="Calibri" w:cs="Calibri"/>
          <w:color w:val="000000" w:themeColor="text1"/>
        </w:rPr>
      </w:pPr>
      <w:r>
        <w:rPr>
          <w:rFonts w:ascii="Calibri" w:eastAsia="Calibri" w:hAnsi="Calibri" w:cs="Calibri"/>
          <w:color w:val="000000" w:themeColor="text1"/>
        </w:rPr>
        <w:t xml:space="preserve">Each of the </w:t>
      </w:r>
      <w:r w:rsidR="00991EAB">
        <w:rPr>
          <w:rFonts w:ascii="Calibri" w:eastAsia="Calibri" w:hAnsi="Calibri" w:cs="Calibri"/>
          <w:color w:val="000000" w:themeColor="text1"/>
        </w:rPr>
        <w:t xml:space="preserve">four </w:t>
      </w:r>
      <w:r w:rsidR="00991EAB" w:rsidRPr="00127982">
        <w:t>primary</w:t>
      </w:r>
      <w:r w:rsidR="00991EAB">
        <w:rPr>
          <w:rFonts w:ascii="Calibri" w:eastAsia="Calibri" w:hAnsi="Calibri" w:cs="Calibri"/>
          <w:color w:val="000000" w:themeColor="text1"/>
        </w:rPr>
        <w:t xml:space="preserve"> </w:t>
      </w:r>
      <w:r>
        <w:rPr>
          <w:rFonts w:ascii="Calibri" w:eastAsia="Calibri" w:hAnsi="Calibri" w:cs="Calibri"/>
          <w:color w:val="000000" w:themeColor="text1"/>
        </w:rPr>
        <w:t>Commonwealth anti-discrimination laws</w:t>
      </w:r>
      <w:r w:rsidR="00AD1177">
        <w:rPr>
          <w:rFonts w:ascii="Calibri" w:eastAsia="Calibri" w:hAnsi="Calibri" w:cs="Calibri"/>
          <w:color w:val="000000" w:themeColor="text1"/>
        </w:rPr>
        <w:t xml:space="preserve"> </w:t>
      </w:r>
      <w:r w:rsidR="00B66F46">
        <w:rPr>
          <w:rFonts w:ascii="Calibri" w:eastAsia="Calibri" w:hAnsi="Calibri" w:cs="Calibri"/>
          <w:color w:val="000000" w:themeColor="text1"/>
        </w:rPr>
        <w:t>define what constitutes direct discrimination and indirect discrimination</w:t>
      </w:r>
      <w:r w:rsidR="005510C5">
        <w:rPr>
          <w:rFonts w:ascii="Calibri" w:eastAsia="Calibri" w:hAnsi="Calibri" w:cs="Calibri"/>
          <w:color w:val="000000" w:themeColor="text1"/>
        </w:rPr>
        <w:t xml:space="preserve"> (albeit with slight differences)</w:t>
      </w:r>
      <w:r w:rsidR="00B66F46">
        <w:rPr>
          <w:rFonts w:ascii="Calibri" w:eastAsia="Calibri" w:hAnsi="Calibri" w:cs="Calibri"/>
          <w:color w:val="000000" w:themeColor="text1"/>
        </w:rPr>
        <w:t>.</w:t>
      </w:r>
    </w:p>
    <w:p w14:paraId="09401688" w14:textId="2EB8F22E" w:rsidR="00B05CE9" w:rsidRDefault="00517DBF" w:rsidP="00D41E0B">
      <w:r>
        <w:t>Section 351</w:t>
      </w:r>
      <w:r w:rsidDel="003D1DF5">
        <w:t xml:space="preserve"> </w:t>
      </w:r>
      <w:r>
        <w:t>of</w:t>
      </w:r>
      <w:r w:rsidR="003D1DF5">
        <w:t xml:space="preserve"> the Fair Work Act </w:t>
      </w:r>
      <w:r>
        <w:t>makes it</w:t>
      </w:r>
      <w:r w:rsidR="003D1DF5">
        <w:t xml:space="preserve"> unlawful </w:t>
      </w:r>
      <w:r w:rsidR="00874D2D">
        <w:t xml:space="preserve">for an employer </w:t>
      </w:r>
      <w:r w:rsidR="003D1DF5">
        <w:t>to take</w:t>
      </w:r>
      <w:r w:rsidR="002826A4">
        <w:t xml:space="preserve"> adverse action</w:t>
      </w:r>
      <w:r w:rsidR="004B264F">
        <w:t xml:space="preserve"> </w:t>
      </w:r>
      <w:r w:rsidR="00D41E0B">
        <w:t xml:space="preserve">against an employee </w:t>
      </w:r>
      <w:r w:rsidR="00874D2D">
        <w:t>(or prospective employee)</w:t>
      </w:r>
      <w:r w:rsidR="00D41E0B">
        <w:t xml:space="preserve"> </w:t>
      </w:r>
      <w:bookmarkStart w:id="14" w:name="_Int_qeYrt7Jy"/>
      <w:r w:rsidR="00BC563A">
        <w:t>for discriminatory reasons</w:t>
      </w:r>
      <w:r w:rsidR="00C823E5">
        <w:t xml:space="preserve"> and identifies a number of protected attributes for that purpose</w:t>
      </w:r>
      <w:bookmarkEnd w:id="14"/>
      <w:r w:rsidR="00BC563A">
        <w:t>.</w:t>
      </w:r>
      <w:r w:rsidR="003D1DF5">
        <w:t xml:space="preserve"> </w:t>
      </w:r>
      <w:r w:rsidR="00BC563A">
        <w:t xml:space="preserve">However, </w:t>
      </w:r>
      <w:r w:rsidR="003D1DF5">
        <w:t>‘</w:t>
      </w:r>
      <w:r w:rsidR="00BC563A">
        <w:t>d</w:t>
      </w:r>
      <w:r w:rsidR="003D1DF5">
        <w:t>iscrimination’ is not defined under the Fair Work Act</w:t>
      </w:r>
      <w:r w:rsidR="61B390A1">
        <w:t>,</w:t>
      </w:r>
      <w:r w:rsidR="002B53CD">
        <w:t xml:space="preserve"> so</w:t>
      </w:r>
      <w:r w:rsidR="00B02AEF">
        <w:t xml:space="preserve"> </w:t>
      </w:r>
      <w:r w:rsidR="00D41E0B">
        <w:t xml:space="preserve">it is </w:t>
      </w:r>
      <w:r w:rsidR="002826A4">
        <w:t>unclear</w:t>
      </w:r>
      <w:r w:rsidR="00D41E0B">
        <w:t xml:space="preserve"> whether indirect discrimination</w:t>
      </w:r>
      <w:r w:rsidR="00B02AEF">
        <w:t xml:space="preserve"> is in fact prohibited by </w:t>
      </w:r>
      <w:r w:rsidR="005D4DB4">
        <w:t>this section</w:t>
      </w:r>
      <w:r w:rsidR="00C86A40">
        <w:t xml:space="preserve">. Although </w:t>
      </w:r>
      <w:r w:rsidR="08D98C28">
        <w:t>it has been generally settled by case</w:t>
      </w:r>
      <w:r w:rsidR="001B707E">
        <w:t xml:space="preserve"> </w:t>
      </w:r>
      <w:r w:rsidR="08D98C28">
        <w:t>law that indirect discrimination is included in s</w:t>
      </w:r>
      <w:r w:rsidR="00DA7B93">
        <w:t>ection</w:t>
      </w:r>
      <w:r w:rsidR="08D98C28">
        <w:t xml:space="preserve"> 351</w:t>
      </w:r>
      <w:r w:rsidRPr="30F78B6E">
        <w:rPr>
          <w:rStyle w:val="FootnoteReference"/>
        </w:rPr>
        <w:footnoteReference w:id="3"/>
      </w:r>
      <w:r w:rsidR="00C86A40">
        <w:t xml:space="preserve">, </w:t>
      </w:r>
      <w:r w:rsidR="00317B67">
        <w:t>e</w:t>
      </w:r>
      <w:r w:rsidR="00CC21DB">
        <w:t xml:space="preserve">mployers </w:t>
      </w:r>
      <w:r w:rsidR="00317B67">
        <w:t xml:space="preserve">can be </w:t>
      </w:r>
      <w:r w:rsidR="009608BF">
        <w:t xml:space="preserve">in doubt as to </w:t>
      </w:r>
      <w:r w:rsidR="2ABFDC36">
        <w:t xml:space="preserve">exactly </w:t>
      </w:r>
      <w:r w:rsidR="00CC21DB">
        <w:t xml:space="preserve">what is </w:t>
      </w:r>
      <w:r w:rsidR="009608BF">
        <w:t xml:space="preserve">required </w:t>
      </w:r>
      <w:r w:rsidR="00CC21DB">
        <w:t xml:space="preserve">from them </w:t>
      </w:r>
      <w:r w:rsidR="0010283A">
        <w:t xml:space="preserve">to comply with </w:t>
      </w:r>
      <w:r w:rsidR="00714EED">
        <w:t>anti-discrimination provisions.</w:t>
      </w:r>
    </w:p>
    <w:p w14:paraId="516DD65B" w14:textId="6F0AEBE7" w:rsidR="00D41E0B" w:rsidRDefault="003F1E2E" w:rsidP="007463E1">
      <w:pPr>
        <w:pStyle w:val="ListParagraph"/>
        <w:numPr>
          <w:ilvl w:val="0"/>
          <w:numId w:val="39"/>
        </w:numPr>
        <w:shd w:val="clear" w:color="auto" w:fill="D6E4C6"/>
        <w:tabs>
          <w:tab w:val="left" w:pos="1276"/>
        </w:tabs>
        <w:spacing w:line="276" w:lineRule="auto"/>
        <w:ind w:left="0" w:firstLine="0"/>
        <w:contextualSpacing w:val="0"/>
      </w:pPr>
      <w:r>
        <w:t>Should</w:t>
      </w:r>
      <w:r w:rsidR="00813CF7">
        <w:t xml:space="preserve"> </w:t>
      </w:r>
      <w:r w:rsidR="00FC27FE">
        <w:t>the Fair Work Act</w:t>
      </w:r>
      <w:r w:rsidR="00930A76">
        <w:t xml:space="preserve"> expressly</w:t>
      </w:r>
      <w:r w:rsidR="00D41E0B">
        <w:t xml:space="preserve"> </w:t>
      </w:r>
      <w:r w:rsidR="00813CF7">
        <w:t>prohibit</w:t>
      </w:r>
      <w:r w:rsidR="00D41E0B">
        <w:t xml:space="preserve"> indirect discrimination</w:t>
      </w:r>
      <w:r w:rsidR="00813CF7">
        <w:t>?</w:t>
      </w:r>
      <w:r w:rsidR="00F35D38">
        <w:t xml:space="preserve"> </w:t>
      </w:r>
      <w:r w:rsidR="004C07E2">
        <w:t xml:space="preserve"> </w:t>
      </w:r>
    </w:p>
    <w:p w14:paraId="03283B88" w14:textId="0B32FC8E" w:rsidR="007123EF" w:rsidRDefault="007123EF" w:rsidP="0040419E">
      <w:pPr>
        <w:pStyle w:val="Heading3"/>
        <w:numPr>
          <w:ilvl w:val="0"/>
          <w:numId w:val="0"/>
        </w:numPr>
        <w:ind w:left="720" w:hanging="720"/>
      </w:pPr>
      <w:bookmarkStart w:id="15" w:name="_Toc129863123"/>
      <w:bookmarkStart w:id="16" w:name="_Toc132119685"/>
      <w:r>
        <w:t>Defining ‘disability’</w:t>
      </w:r>
      <w:bookmarkEnd w:id="15"/>
      <w:bookmarkEnd w:id="16"/>
    </w:p>
    <w:p w14:paraId="39807B1E" w14:textId="6E183B60" w:rsidR="007123EF" w:rsidRDefault="007123EF" w:rsidP="007123EF">
      <w:pPr>
        <w:rPr>
          <w:rFonts w:ascii="Calibri" w:eastAsia="Calibri" w:hAnsi="Calibri" w:cs="Calibri"/>
          <w:color w:val="000000" w:themeColor="text1"/>
        </w:rPr>
      </w:pPr>
      <w:r>
        <w:t xml:space="preserve">All Australian jurisdictions provide protection against discrimination </w:t>
      </w:r>
      <w:r w:rsidR="006670BE">
        <w:t>on the basis of</w:t>
      </w:r>
      <w:r>
        <w:t xml:space="preserve"> </w:t>
      </w:r>
      <w:r w:rsidR="007C1530">
        <w:t xml:space="preserve">either </w:t>
      </w:r>
      <w:r w:rsidR="00F441AE">
        <w:t>‘</w:t>
      </w:r>
      <w:r>
        <w:t>disability</w:t>
      </w:r>
      <w:r w:rsidR="00F441AE">
        <w:t>’</w:t>
      </w:r>
      <w:r w:rsidR="00107037">
        <w:rPr>
          <w:rStyle w:val="FootnoteReference"/>
        </w:rPr>
        <w:footnoteReference w:id="4"/>
      </w:r>
      <w:r>
        <w:t xml:space="preserve"> </w:t>
      </w:r>
      <w:r w:rsidRPr="72109E15">
        <w:rPr>
          <w:rFonts w:ascii="Calibri" w:eastAsia="Calibri" w:hAnsi="Calibri" w:cs="Calibri"/>
          <w:color w:val="000000" w:themeColor="text1"/>
        </w:rPr>
        <w:t xml:space="preserve">or </w:t>
      </w:r>
      <w:r w:rsidR="00F441AE">
        <w:rPr>
          <w:rFonts w:ascii="Calibri" w:eastAsia="Calibri" w:hAnsi="Calibri" w:cs="Calibri"/>
          <w:color w:val="000000" w:themeColor="text1"/>
        </w:rPr>
        <w:t>‘</w:t>
      </w:r>
      <w:r w:rsidRPr="72109E15">
        <w:rPr>
          <w:rFonts w:ascii="Calibri" w:eastAsia="Calibri" w:hAnsi="Calibri" w:cs="Calibri"/>
          <w:color w:val="000000" w:themeColor="text1"/>
        </w:rPr>
        <w:t>impairment</w:t>
      </w:r>
      <w:r w:rsidR="00F441AE">
        <w:rPr>
          <w:rFonts w:ascii="Calibri" w:eastAsia="Calibri" w:hAnsi="Calibri" w:cs="Calibri"/>
          <w:color w:val="000000" w:themeColor="text1"/>
        </w:rPr>
        <w:t>’</w:t>
      </w:r>
      <w:r w:rsidR="00107037">
        <w:rPr>
          <w:rStyle w:val="FootnoteReference"/>
          <w:rFonts w:ascii="Calibri" w:eastAsia="Calibri" w:hAnsi="Calibri" w:cs="Calibri"/>
          <w:color w:val="000000" w:themeColor="text1"/>
        </w:rPr>
        <w:footnoteReference w:id="5"/>
      </w:r>
      <w:r w:rsidRPr="72109E15">
        <w:rPr>
          <w:rFonts w:ascii="Calibri" w:eastAsia="Calibri" w:hAnsi="Calibri" w:cs="Calibri"/>
          <w:color w:val="000000" w:themeColor="text1"/>
        </w:rPr>
        <w:t>.</w:t>
      </w:r>
      <w:r w:rsidR="000378F3">
        <w:rPr>
          <w:rFonts w:ascii="Calibri" w:eastAsia="Calibri" w:hAnsi="Calibri" w:cs="Calibri"/>
          <w:color w:val="000000" w:themeColor="text1"/>
        </w:rPr>
        <w:t xml:space="preserve"> </w:t>
      </w:r>
      <w:r w:rsidR="007C1530">
        <w:rPr>
          <w:rFonts w:ascii="Calibri" w:eastAsia="Calibri" w:hAnsi="Calibri" w:cs="Calibri"/>
          <w:color w:val="000000" w:themeColor="text1"/>
        </w:rPr>
        <w:t>In each case a</w:t>
      </w:r>
      <w:r w:rsidR="00ED6A61">
        <w:rPr>
          <w:rFonts w:ascii="Calibri" w:eastAsia="Calibri" w:hAnsi="Calibri" w:cs="Calibri"/>
          <w:color w:val="000000" w:themeColor="text1"/>
        </w:rPr>
        <w:t xml:space="preserve"> definition of ‘disability’ or ‘impairment’ is </w:t>
      </w:r>
      <w:r w:rsidR="00B2493B">
        <w:rPr>
          <w:rFonts w:ascii="Calibri" w:eastAsia="Calibri" w:hAnsi="Calibri" w:cs="Calibri"/>
          <w:color w:val="000000" w:themeColor="text1"/>
        </w:rPr>
        <w:t xml:space="preserve">provided for the purposes of clarifying the scope of </w:t>
      </w:r>
      <w:r w:rsidR="00C2242E">
        <w:rPr>
          <w:rFonts w:ascii="Calibri" w:eastAsia="Calibri" w:hAnsi="Calibri" w:cs="Calibri"/>
          <w:color w:val="000000" w:themeColor="text1"/>
        </w:rPr>
        <w:t>this protection</w:t>
      </w:r>
      <w:r w:rsidR="006B665A">
        <w:rPr>
          <w:rFonts w:ascii="Calibri" w:eastAsia="Calibri" w:hAnsi="Calibri" w:cs="Calibri"/>
          <w:color w:val="000000" w:themeColor="text1"/>
        </w:rPr>
        <w:t>.</w:t>
      </w:r>
    </w:p>
    <w:p w14:paraId="10FFF5E9" w14:textId="475DC580" w:rsidR="007123EF" w:rsidRDefault="007123EF" w:rsidP="007123EF">
      <w:pPr>
        <w:rPr>
          <w:rFonts w:ascii="Calibri" w:eastAsia="Calibri" w:hAnsi="Calibri" w:cs="Calibri"/>
          <w:color w:val="000000" w:themeColor="text1"/>
        </w:rPr>
      </w:pPr>
      <w:r>
        <w:rPr>
          <w:rFonts w:ascii="Calibri" w:eastAsia="Calibri" w:hAnsi="Calibri" w:cs="Calibri"/>
          <w:color w:val="000000" w:themeColor="text1"/>
        </w:rPr>
        <w:t xml:space="preserve">The Fair Work Act </w:t>
      </w:r>
      <w:r w:rsidR="66036585">
        <w:rPr>
          <w:rFonts w:ascii="Calibri" w:eastAsia="Calibri" w:hAnsi="Calibri" w:cs="Calibri"/>
          <w:color w:val="000000" w:themeColor="text1"/>
        </w:rPr>
        <w:t>utilises</w:t>
      </w:r>
      <w:r w:rsidR="009D1625">
        <w:rPr>
          <w:rFonts w:ascii="Calibri" w:eastAsia="Calibri" w:hAnsi="Calibri" w:cs="Calibri"/>
          <w:color w:val="000000" w:themeColor="text1"/>
        </w:rPr>
        <w:t xml:space="preserve"> the term ‘</w:t>
      </w:r>
      <w:r w:rsidR="009D1625">
        <w:rPr>
          <w:color w:val="000000"/>
          <w:shd w:val="clear" w:color="auto" w:fill="FFFFFF"/>
        </w:rPr>
        <w:t>physical or mental disability’</w:t>
      </w:r>
      <w:r w:rsidR="009D1625">
        <w:rPr>
          <w:rFonts w:ascii="Calibri" w:eastAsia="Calibri" w:hAnsi="Calibri" w:cs="Calibri"/>
          <w:color w:val="000000" w:themeColor="text1"/>
        </w:rPr>
        <w:t xml:space="preserve"> </w:t>
      </w:r>
      <w:r w:rsidR="005B0B37">
        <w:rPr>
          <w:rFonts w:ascii="Calibri" w:eastAsia="Calibri" w:hAnsi="Calibri" w:cs="Calibri"/>
          <w:color w:val="000000" w:themeColor="text1"/>
        </w:rPr>
        <w:t xml:space="preserve">but </w:t>
      </w:r>
      <w:r w:rsidR="00795EC7">
        <w:rPr>
          <w:rFonts w:ascii="Calibri" w:eastAsia="Calibri" w:hAnsi="Calibri" w:cs="Calibri"/>
          <w:color w:val="000000" w:themeColor="text1"/>
        </w:rPr>
        <w:t>does</w:t>
      </w:r>
      <w:r w:rsidR="00DB6BE9">
        <w:rPr>
          <w:rFonts w:ascii="Calibri" w:eastAsia="Calibri" w:hAnsi="Calibri" w:cs="Calibri"/>
          <w:color w:val="000000" w:themeColor="text1"/>
        </w:rPr>
        <w:t xml:space="preserve"> not </w:t>
      </w:r>
      <w:r w:rsidR="00566228">
        <w:rPr>
          <w:rFonts w:ascii="Calibri" w:eastAsia="Calibri" w:hAnsi="Calibri" w:cs="Calibri"/>
          <w:color w:val="000000" w:themeColor="text1"/>
        </w:rPr>
        <w:t xml:space="preserve">define what </w:t>
      </w:r>
      <w:r w:rsidR="00A07AB3">
        <w:rPr>
          <w:rFonts w:ascii="Calibri" w:eastAsia="Calibri" w:hAnsi="Calibri" w:cs="Calibri"/>
          <w:color w:val="000000" w:themeColor="text1"/>
        </w:rPr>
        <w:t>this means</w:t>
      </w:r>
      <w:r w:rsidR="00563127">
        <w:rPr>
          <w:rFonts w:ascii="Calibri" w:eastAsia="Calibri" w:hAnsi="Calibri" w:cs="Calibri"/>
          <w:color w:val="000000" w:themeColor="text1"/>
        </w:rPr>
        <w:t>.</w:t>
      </w:r>
      <w:r w:rsidR="00CF3207">
        <w:rPr>
          <w:rFonts w:ascii="Calibri" w:eastAsia="Calibri" w:hAnsi="Calibri" w:cs="Calibri"/>
          <w:color w:val="000000" w:themeColor="text1"/>
        </w:rPr>
        <w:t xml:space="preserve"> </w:t>
      </w:r>
      <w:r w:rsidR="00886CAE">
        <w:rPr>
          <w:rFonts w:ascii="Calibri" w:eastAsia="Calibri" w:hAnsi="Calibri" w:cs="Calibri"/>
          <w:color w:val="000000" w:themeColor="text1"/>
        </w:rPr>
        <w:t>It has been suggested that this</w:t>
      </w:r>
      <w:r w:rsidR="004C1A38">
        <w:rPr>
          <w:rFonts w:ascii="Calibri" w:eastAsia="Calibri" w:hAnsi="Calibri" w:cs="Calibri"/>
          <w:color w:val="000000" w:themeColor="text1"/>
        </w:rPr>
        <w:t xml:space="preserve"> lack of definition</w:t>
      </w:r>
      <w:r w:rsidR="003B439D" w:rsidDel="000266DD">
        <w:rPr>
          <w:rFonts w:ascii="Calibri" w:eastAsia="Calibri" w:hAnsi="Calibri" w:cs="Calibri"/>
          <w:color w:val="000000" w:themeColor="text1"/>
        </w:rPr>
        <w:t xml:space="preserve"> </w:t>
      </w:r>
      <w:r w:rsidR="002C0A7F">
        <w:rPr>
          <w:rFonts w:ascii="Calibri" w:eastAsia="Calibri" w:hAnsi="Calibri" w:cs="Calibri"/>
          <w:color w:val="000000" w:themeColor="text1"/>
        </w:rPr>
        <w:t xml:space="preserve">has </w:t>
      </w:r>
      <w:r w:rsidR="00336C05">
        <w:rPr>
          <w:rFonts w:ascii="Calibri" w:eastAsia="Calibri" w:hAnsi="Calibri" w:cs="Calibri"/>
          <w:color w:val="000000" w:themeColor="text1"/>
        </w:rPr>
        <w:t>limited</w:t>
      </w:r>
      <w:r w:rsidR="00FD072B">
        <w:rPr>
          <w:rFonts w:ascii="Calibri" w:eastAsia="Calibri" w:hAnsi="Calibri" w:cs="Calibri"/>
          <w:color w:val="000000" w:themeColor="text1"/>
        </w:rPr>
        <w:t xml:space="preserve"> </w:t>
      </w:r>
      <w:r w:rsidR="00960B3B">
        <w:rPr>
          <w:rFonts w:ascii="Calibri" w:eastAsia="Calibri" w:hAnsi="Calibri" w:cs="Calibri"/>
          <w:color w:val="000000" w:themeColor="text1"/>
        </w:rPr>
        <w:t>the</w:t>
      </w:r>
      <w:r w:rsidR="00AA3631">
        <w:rPr>
          <w:rFonts w:ascii="Calibri" w:eastAsia="Calibri" w:hAnsi="Calibri" w:cs="Calibri"/>
          <w:color w:val="000000" w:themeColor="text1"/>
        </w:rPr>
        <w:t xml:space="preserve"> ability of </w:t>
      </w:r>
      <w:r w:rsidR="00336C05">
        <w:rPr>
          <w:rFonts w:ascii="Calibri" w:eastAsia="Calibri" w:hAnsi="Calibri" w:cs="Calibri"/>
          <w:color w:val="000000" w:themeColor="text1"/>
        </w:rPr>
        <w:t>the Fair Work Act</w:t>
      </w:r>
      <w:r w:rsidR="00AA3631">
        <w:rPr>
          <w:rFonts w:ascii="Calibri" w:eastAsia="Calibri" w:hAnsi="Calibri" w:cs="Calibri"/>
          <w:color w:val="000000" w:themeColor="text1"/>
        </w:rPr>
        <w:t xml:space="preserve"> to </w:t>
      </w:r>
      <w:r w:rsidR="00B54F19">
        <w:rPr>
          <w:rFonts w:ascii="Calibri" w:eastAsia="Calibri" w:hAnsi="Calibri" w:cs="Calibri"/>
          <w:color w:val="000000" w:themeColor="text1"/>
        </w:rPr>
        <w:t>effectively address disability discrimination in the workplace</w:t>
      </w:r>
      <w:r w:rsidR="00821217">
        <w:rPr>
          <w:rFonts w:ascii="Calibri" w:eastAsia="Calibri" w:hAnsi="Calibri" w:cs="Calibri"/>
          <w:color w:val="000000" w:themeColor="text1"/>
        </w:rPr>
        <w:t xml:space="preserve">, with courts </w:t>
      </w:r>
      <w:r w:rsidR="0044709B">
        <w:rPr>
          <w:rFonts w:ascii="Calibri" w:eastAsia="Calibri" w:hAnsi="Calibri" w:cs="Calibri"/>
          <w:color w:val="000000" w:themeColor="text1"/>
        </w:rPr>
        <w:t xml:space="preserve">applying </w:t>
      </w:r>
      <w:r w:rsidR="00D146EC">
        <w:rPr>
          <w:rFonts w:ascii="Calibri" w:eastAsia="Calibri" w:hAnsi="Calibri" w:cs="Calibri"/>
          <w:color w:val="000000" w:themeColor="text1"/>
        </w:rPr>
        <w:t>the ordinary</w:t>
      </w:r>
      <w:r w:rsidR="009A409A">
        <w:rPr>
          <w:rFonts w:ascii="Calibri" w:eastAsia="Calibri" w:hAnsi="Calibri" w:cs="Calibri"/>
          <w:color w:val="000000" w:themeColor="text1"/>
        </w:rPr>
        <w:t xml:space="preserve"> meaning to these words rather than interpreting them </w:t>
      </w:r>
      <w:r w:rsidR="00551050">
        <w:rPr>
          <w:rFonts w:ascii="Calibri" w:eastAsia="Calibri" w:hAnsi="Calibri" w:cs="Calibri"/>
          <w:color w:val="000000" w:themeColor="text1"/>
        </w:rPr>
        <w:t>with reference to</w:t>
      </w:r>
      <w:r w:rsidR="009A409A">
        <w:rPr>
          <w:rFonts w:ascii="Calibri" w:eastAsia="Calibri" w:hAnsi="Calibri" w:cs="Calibri"/>
          <w:color w:val="000000" w:themeColor="text1"/>
        </w:rPr>
        <w:t xml:space="preserve"> the definition of a disability in the DDA</w:t>
      </w:r>
      <w:r w:rsidR="00336C05">
        <w:rPr>
          <w:rFonts w:ascii="Calibri" w:eastAsia="Calibri" w:hAnsi="Calibri" w:cs="Calibri"/>
          <w:color w:val="000000" w:themeColor="text1"/>
        </w:rPr>
        <w:t>.</w:t>
      </w:r>
      <w:r w:rsidR="00336C05">
        <w:rPr>
          <w:rStyle w:val="FootnoteReference"/>
          <w:rFonts w:ascii="Calibri" w:eastAsia="Calibri" w:hAnsi="Calibri" w:cs="Calibri"/>
          <w:color w:val="000000" w:themeColor="text1"/>
        </w:rPr>
        <w:footnoteReference w:id="6"/>
      </w:r>
      <w:r w:rsidR="008F6F6F">
        <w:rPr>
          <w:rFonts w:ascii="Calibri" w:eastAsia="Calibri" w:hAnsi="Calibri" w:cs="Calibri"/>
          <w:color w:val="000000" w:themeColor="text1"/>
        </w:rPr>
        <w:t xml:space="preserve"> </w:t>
      </w:r>
      <w:r w:rsidR="00231490">
        <w:rPr>
          <w:rFonts w:ascii="Calibri" w:eastAsia="Calibri" w:hAnsi="Calibri" w:cs="Calibri"/>
          <w:color w:val="000000" w:themeColor="text1"/>
        </w:rPr>
        <w:t xml:space="preserve">In particular, </w:t>
      </w:r>
      <w:r w:rsidR="00664A7B">
        <w:rPr>
          <w:rFonts w:ascii="Calibri" w:eastAsia="Calibri" w:hAnsi="Calibri" w:cs="Calibri"/>
          <w:color w:val="000000" w:themeColor="text1"/>
        </w:rPr>
        <w:t xml:space="preserve">uncertainty </w:t>
      </w:r>
      <w:r w:rsidR="002D2623">
        <w:rPr>
          <w:rFonts w:ascii="Calibri" w:eastAsia="Calibri" w:hAnsi="Calibri" w:cs="Calibri"/>
          <w:color w:val="000000" w:themeColor="text1"/>
        </w:rPr>
        <w:t>exists</w:t>
      </w:r>
      <w:r w:rsidR="00664A7B">
        <w:rPr>
          <w:rFonts w:ascii="Calibri" w:eastAsia="Calibri" w:hAnsi="Calibri" w:cs="Calibri"/>
          <w:color w:val="000000" w:themeColor="text1"/>
        </w:rPr>
        <w:t xml:space="preserve"> as to</w:t>
      </w:r>
      <w:r w:rsidR="00231490" w:rsidRPr="00231490">
        <w:rPr>
          <w:rFonts w:ascii="Calibri" w:eastAsia="Calibri" w:hAnsi="Calibri" w:cs="Calibri"/>
          <w:color w:val="000000" w:themeColor="text1"/>
        </w:rPr>
        <w:t xml:space="preserve"> whether</w:t>
      </w:r>
      <w:r w:rsidR="00B234A2">
        <w:rPr>
          <w:rFonts w:ascii="Calibri" w:eastAsia="Calibri" w:hAnsi="Calibri" w:cs="Calibri"/>
          <w:color w:val="000000" w:themeColor="text1"/>
        </w:rPr>
        <w:t xml:space="preserve"> </w:t>
      </w:r>
      <w:r w:rsidR="001D5E9F">
        <w:rPr>
          <w:rFonts w:ascii="Calibri" w:eastAsia="Calibri" w:hAnsi="Calibri" w:cs="Calibri"/>
          <w:color w:val="000000" w:themeColor="text1"/>
        </w:rPr>
        <w:t xml:space="preserve">discrimination protections under </w:t>
      </w:r>
      <w:r w:rsidR="00B234A2">
        <w:rPr>
          <w:rFonts w:ascii="Calibri" w:eastAsia="Calibri" w:hAnsi="Calibri" w:cs="Calibri"/>
          <w:color w:val="000000" w:themeColor="text1"/>
        </w:rPr>
        <w:t>the Fair Work Act</w:t>
      </w:r>
      <w:r w:rsidR="00231490" w:rsidRPr="00231490">
        <w:rPr>
          <w:rFonts w:ascii="Calibri" w:eastAsia="Calibri" w:hAnsi="Calibri" w:cs="Calibri"/>
          <w:color w:val="000000" w:themeColor="text1"/>
        </w:rPr>
        <w:t xml:space="preserve"> </w:t>
      </w:r>
      <w:r w:rsidR="001D5E9F">
        <w:rPr>
          <w:rFonts w:ascii="Calibri" w:eastAsia="Calibri" w:hAnsi="Calibri" w:cs="Calibri"/>
          <w:color w:val="000000" w:themeColor="text1"/>
        </w:rPr>
        <w:t>only cover</w:t>
      </w:r>
      <w:r w:rsidR="00231490" w:rsidRPr="00231490" w:rsidDel="00B234A2">
        <w:rPr>
          <w:rFonts w:ascii="Calibri" w:eastAsia="Calibri" w:hAnsi="Calibri" w:cs="Calibri"/>
          <w:color w:val="000000" w:themeColor="text1"/>
        </w:rPr>
        <w:t xml:space="preserve"> </w:t>
      </w:r>
      <w:r w:rsidR="00664A7B">
        <w:rPr>
          <w:rFonts w:ascii="Calibri" w:eastAsia="Calibri" w:hAnsi="Calibri" w:cs="Calibri"/>
          <w:color w:val="000000" w:themeColor="text1"/>
        </w:rPr>
        <w:t>a</w:t>
      </w:r>
      <w:r w:rsidR="00231490" w:rsidRPr="00231490">
        <w:rPr>
          <w:rFonts w:ascii="Calibri" w:eastAsia="Calibri" w:hAnsi="Calibri" w:cs="Calibri"/>
          <w:color w:val="000000" w:themeColor="text1"/>
        </w:rPr>
        <w:t xml:space="preserve"> disability itself or extend to the characteristics or manifestations of disability</w:t>
      </w:r>
      <w:r w:rsidR="00167A0E">
        <w:rPr>
          <w:rFonts w:ascii="Calibri" w:eastAsia="Calibri" w:hAnsi="Calibri" w:cs="Calibri"/>
          <w:color w:val="000000" w:themeColor="text1"/>
        </w:rPr>
        <w:t>.</w:t>
      </w:r>
      <w:r w:rsidR="00EC1E46">
        <w:rPr>
          <w:rFonts w:ascii="Calibri" w:eastAsia="Calibri" w:hAnsi="Calibri" w:cs="Calibri"/>
          <w:color w:val="000000" w:themeColor="text1"/>
        </w:rPr>
        <w:t xml:space="preserve"> </w:t>
      </w:r>
      <w:r w:rsidR="006D2F43">
        <w:rPr>
          <w:rFonts w:ascii="Calibri" w:eastAsia="Calibri" w:hAnsi="Calibri" w:cs="Calibri"/>
          <w:color w:val="000000" w:themeColor="text1"/>
        </w:rPr>
        <w:t xml:space="preserve">Aligning the Fair Work Act with the DDA </w:t>
      </w:r>
      <w:r w:rsidR="009A409A">
        <w:rPr>
          <w:rFonts w:ascii="Calibri" w:eastAsia="Calibri" w:hAnsi="Calibri" w:cs="Calibri"/>
          <w:color w:val="000000" w:themeColor="text1"/>
        </w:rPr>
        <w:t xml:space="preserve">by adopting its definition of disability </w:t>
      </w:r>
      <w:r w:rsidR="006D2F43">
        <w:rPr>
          <w:rFonts w:ascii="Calibri" w:eastAsia="Calibri" w:hAnsi="Calibri" w:cs="Calibri"/>
          <w:color w:val="000000" w:themeColor="text1"/>
        </w:rPr>
        <w:t>could address this criticism.</w:t>
      </w:r>
    </w:p>
    <w:p w14:paraId="4454A610" w14:textId="722DE273" w:rsidR="00E657E3" w:rsidRPr="007463E1" w:rsidRDefault="00BD6A72" w:rsidP="007463E1">
      <w:pPr>
        <w:pStyle w:val="ListParagraph"/>
        <w:numPr>
          <w:ilvl w:val="0"/>
          <w:numId w:val="39"/>
        </w:numPr>
        <w:shd w:val="clear" w:color="auto" w:fill="D6E4C6"/>
        <w:tabs>
          <w:tab w:val="left" w:pos="1276"/>
        </w:tabs>
        <w:spacing w:line="276" w:lineRule="auto"/>
        <w:ind w:left="0" w:firstLine="0"/>
        <w:contextualSpacing w:val="0"/>
      </w:pPr>
      <w:r w:rsidRPr="007463E1">
        <w:t xml:space="preserve">Should </w:t>
      </w:r>
      <w:r w:rsidR="00A8652A" w:rsidRPr="007463E1">
        <w:t xml:space="preserve">the Fair Work Act be aligned with the DDA and include </w:t>
      </w:r>
      <w:r w:rsidRPr="007463E1">
        <w:t>a</w:t>
      </w:r>
      <w:r w:rsidR="007123EF" w:rsidRPr="007463E1">
        <w:t xml:space="preserve"> definition of ‘disability’</w:t>
      </w:r>
      <w:r w:rsidR="0057771F" w:rsidRPr="007463E1">
        <w:t>?</w:t>
      </w:r>
    </w:p>
    <w:p w14:paraId="2931C1F8" w14:textId="2DC880B9" w:rsidR="00976E7B" w:rsidRDefault="51445717" w:rsidP="0040419E">
      <w:pPr>
        <w:pStyle w:val="Heading3"/>
        <w:numPr>
          <w:ilvl w:val="0"/>
          <w:numId w:val="0"/>
        </w:numPr>
        <w:ind w:left="720" w:hanging="720"/>
      </w:pPr>
      <w:bookmarkStart w:id="17" w:name="_Toc132119686"/>
      <w:r>
        <w:lastRenderedPageBreak/>
        <w:t>Clarifying the interaction between the inherent requirements exemption and reasonable adjustments</w:t>
      </w:r>
      <w:bookmarkEnd w:id="17"/>
    </w:p>
    <w:p w14:paraId="08D83467" w14:textId="736E8794" w:rsidR="00524EC4" w:rsidRDefault="00BF2F80" w:rsidP="00976E7B">
      <w:r w:rsidRPr="00BF2F80">
        <w:t>All anti-discrimination laws include exemptions (sometimes called exceptions), which are circumstances in which it is permissible to discriminate.</w:t>
      </w:r>
      <w:r>
        <w:t xml:space="preserve"> </w:t>
      </w:r>
      <w:r w:rsidR="00A05A4B">
        <w:t>T</w:t>
      </w:r>
      <w:r w:rsidR="00524EC4">
        <w:t>he DDA</w:t>
      </w:r>
      <w:r w:rsidR="00A05A4B">
        <w:t xml:space="preserve"> includes an</w:t>
      </w:r>
      <w:r w:rsidR="006C594F">
        <w:t xml:space="preserve"> </w:t>
      </w:r>
      <w:r w:rsidR="00BA2DE6">
        <w:t>‘</w:t>
      </w:r>
      <w:r w:rsidR="006C594F">
        <w:t>inherent requirements</w:t>
      </w:r>
      <w:r w:rsidR="00BA2DE6">
        <w:t>’</w:t>
      </w:r>
      <w:r w:rsidR="006C594F">
        <w:t xml:space="preserve"> </w:t>
      </w:r>
      <w:r>
        <w:t xml:space="preserve">exception </w:t>
      </w:r>
      <w:r w:rsidR="00A05A4B">
        <w:t xml:space="preserve">which </w:t>
      </w:r>
      <w:r w:rsidR="00FE57F3">
        <w:rPr>
          <w:rStyle w:val="normaltextrun"/>
          <w:rFonts w:ascii="Calibri" w:hAnsi="Calibri" w:cs="Calibri"/>
          <w:color w:val="000000"/>
          <w:bdr w:val="none" w:sz="0" w:space="0" w:color="auto" w:frame="1"/>
        </w:rPr>
        <w:t xml:space="preserve">allows employers to discriminate against a person because of a disability where </w:t>
      </w:r>
      <w:r w:rsidR="007023AA">
        <w:rPr>
          <w:rStyle w:val="normaltextrun"/>
          <w:rFonts w:ascii="Calibri" w:hAnsi="Calibri" w:cs="Calibri"/>
          <w:color w:val="000000"/>
          <w:bdr w:val="none" w:sz="0" w:space="0" w:color="auto" w:frame="1"/>
        </w:rPr>
        <w:t>their disability prevents</w:t>
      </w:r>
      <w:r w:rsidR="00FE57F3">
        <w:rPr>
          <w:rStyle w:val="normaltextrun"/>
          <w:rFonts w:ascii="Calibri" w:hAnsi="Calibri" w:cs="Calibri"/>
          <w:color w:val="000000"/>
          <w:bdr w:val="none" w:sz="0" w:space="0" w:color="auto" w:frame="1"/>
        </w:rPr>
        <w:t xml:space="preserve"> them from performing </w:t>
      </w:r>
      <w:r w:rsidR="004373E5">
        <w:t>the inherent requirements of a particular position</w:t>
      </w:r>
      <w:r w:rsidR="007023AA">
        <w:t>. This is subject to the requirement to make</w:t>
      </w:r>
      <w:r w:rsidR="004373E5">
        <w:t xml:space="preserve"> </w:t>
      </w:r>
      <w:r w:rsidR="003668AD">
        <w:t>‘</w:t>
      </w:r>
      <w:r w:rsidR="004373E5">
        <w:t xml:space="preserve">reasonable adjustments’ </w:t>
      </w:r>
      <w:r w:rsidR="00DA2CE4">
        <w:t xml:space="preserve">to address disadvantages a </w:t>
      </w:r>
      <w:r w:rsidR="003668AD">
        <w:t>person may experience because of their disability</w:t>
      </w:r>
      <w:r w:rsidR="5C337151">
        <w:t xml:space="preserve"> and recognises that many people with disability may be able to meet the inherent requirements of a role if reasonable adjustments are made</w:t>
      </w:r>
      <w:r w:rsidR="3AC5B9F0">
        <w:t>.</w:t>
      </w:r>
    </w:p>
    <w:p w14:paraId="74EB0C1A" w14:textId="2DA9C96A" w:rsidR="00976E7B" w:rsidRDefault="00976E7B" w:rsidP="00976E7B">
      <w:r>
        <w:t xml:space="preserve">The Fair Work Act does not </w:t>
      </w:r>
      <w:r w:rsidR="005E219F">
        <w:t xml:space="preserve">include </w:t>
      </w:r>
      <w:r w:rsidR="004C1FE0">
        <w:t>such a</w:t>
      </w:r>
      <w:r w:rsidR="005E219F">
        <w:t xml:space="preserve"> requirement</w:t>
      </w:r>
      <w:r w:rsidR="005E483A">
        <w:t xml:space="preserve"> in its inherent requirements exception</w:t>
      </w:r>
      <w:r w:rsidR="00D756A0">
        <w:t>.</w:t>
      </w:r>
      <w:r w:rsidR="00B93E91">
        <w:t xml:space="preserve"> This is</w:t>
      </w:r>
      <w:r w:rsidR="00065597">
        <w:t xml:space="preserve"> despite </w:t>
      </w:r>
      <w:r w:rsidR="00632196">
        <w:t>it being</w:t>
      </w:r>
      <w:r w:rsidR="00C55F8A">
        <w:t xml:space="preserve"> a common </w:t>
      </w:r>
      <w:r w:rsidR="00A35C38">
        <w:t xml:space="preserve">requirement </w:t>
      </w:r>
      <w:r w:rsidR="00632196">
        <w:t xml:space="preserve">under workers compensation laws </w:t>
      </w:r>
      <w:r w:rsidR="00A35C38">
        <w:t xml:space="preserve">for businesses and </w:t>
      </w:r>
      <w:r w:rsidR="00632196">
        <w:t>employers to make reasonable adjustments</w:t>
      </w:r>
      <w:r w:rsidR="00C55F8A">
        <w:t xml:space="preserve"> for the purposes of assisting workers</w:t>
      </w:r>
      <w:r w:rsidR="001F474F">
        <w:t>,</w:t>
      </w:r>
      <w:r w:rsidR="00C55F8A">
        <w:t xml:space="preserve"> who have acquired a disability during employment</w:t>
      </w:r>
      <w:r w:rsidR="001F474F">
        <w:t>,</w:t>
      </w:r>
      <w:r w:rsidR="00C55F8A">
        <w:t xml:space="preserve"> to return to work</w:t>
      </w:r>
      <w:r w:rsidR="00DF4F57">
        <w:t>.</w:t>
      </w:r>
    </w:p>
    <w:p w14:paraId="670796D1" w14:textId="72542EED" w:rsidR="00976E7B" w:rsidRPr="00987BCA" w:rsidRDefault="00C06410" w:rsidP="2BA06081">
      <w:pPr>
        <w:pStyle w:val="ListParagraph"/>
        <w:numPr>
          <w:ilvl w:val="0"/>
          <w:numId w:val="39"/>
        </w:numPr>
        <w:shd w:val="clear" w:color="auto" w:fill="D6E4C6"/>
        <w:tabs>
          <w:tab w:val="left" w:pos="1276"/>
        </w:tabs>
        <w:spacing w:line="276" w:lineRule="auto"/>
        <w:ind w:left="0" w:firstLine="0"/>
      </w:pPr>
      <w:r>
        <w:t>Should the</w:t>
      </w:r>
      <w:r w:rsidR="0080126F">
        <w:t xml:space="preserve"> inherent requirements </w:t>
      </w:r>
      <w:r w:rsidR="00FA0699">
        <w:t xml:space="preserve">exemption </w:t>
      </w:r>
      <w:r w:rsidR="0080126F">
        <w:t xml:space="preserve">in the Fair Work Act be amended </w:t>
      </w:r>
      <w:r w:rsidR="16C9107C">
        <w:t xml:space="preserve">to clarify the requirement to consider </w:t>
      </w:r>
      <w:r w:rsidR="18776F1B">
        <w:t>reasonable</w:t>
      </w:r>
      <w:r w:rsidR="001749F0">
        <w:t xml:space="preserve"> adjustments</w:t>
      </w:r>
      <w:r w:rsidR="00731BDF">
        <w:t>?</w:t>
      </w:r>
    </w:p>
    <w:p w14:paraId="5DBD6885" w14:textId="0568E122" w:rsidR="00F144B4" w:rsidRDefault="00F144B4" w:rsidP="0040419E">
      <w:pPr>
        <w:pStyle w:val="Heading3"/>
        <w:numPr>
          <w:ilvl w:val="0"/>
          <w:numId w:val="0"/>
        </w:numPr>
        <w:ind w:left="720" w:hanging="720"/>
      </w:pPr>
      <w:bookmarkStart w:id="18" w:name="_Toc129863125"/>
      <w:bookmarkStart w:id="19" w:name="_Toc132119687"/>
      <w:r>
        <w:t>Attribute extensions</w:t>
      </w:r>
      <w:bookmarkEnd w:id="18"/>
      <w:bookmarkEnd w:id="19"/>
    </w:p>
    <w:p w14:paraId="3D4B107E" w14:textId="3B92B0FB" w:rsidR="00F144B4" w:rsidRDefault="00F144B4" w:rsidP="00F144B4">
      <w:pPr>
        <w:rPr>
          <w:rFonts w:ascii="Calibri" w:eastAsia="Calibri" w:hAnsi="Calibri" w:cs="Calibri"/>
          <w:color w:val="000000" w:themeColor="text1"/>
        </w:rPr>
      </w:pPr>
      <w:r w:rsidRPr="72109E15">
        <w:rPr>
          <w:rFonts w:ascii="Calibri" w:eastAsia="Calibri" w:hAnsi="Calibri" w:cs="Calibri"/>
          <w:color w:val="000000" w:themeColor="text1"/>
        </w:rPr>
        <w:t xml:space="preserve">Most anti-discrimination laws </w:t>
      </w:r>
      <w:r w:rsidR="3FF9B7CA" w:rsidRPr="047688D5">
        <w:rPr>
          <w:rFonts w:ascii="Calibri" w:eastAsia="Calibri" w:hAnsi="Calibri" w:cs="Calibri"/>
          <w:color w:val="000000" w:themeColor="text1"/>
        </w:rPr>
        <w:t>clarify that</w:t>
      </w:r>
      <w:r w:rsidRPr="72109E15">
        <w:rPr>
          <w:rFonts w:ascii="Calibri" w:eastAsia="Calibri" w:hAnsi="Calibri" w:cs="Calibri"/>
          <w:color w:val="000000" w:themeColor="text1"/>
        </w:rPr>
        <w:t xml:space="preserve"> protection </w:t>
      </w:r>
      <w:r w:rsidR="335E5C1B" w:rsidRPr="052C1274">
        <w:rPr>
          <w:rFonts w:ascii="Calibri" w:eastAsia="Calibri" w:hAnsi="Calibri" w:cs="Calibri"/>
          <w:color w:val="000000" w:themeColor="text1"/>
        </w:rPr>
        <w:t>extends</w:t>
      </w:r>
      <w:r w:rsidRPr="72109E15">
        <w:rPr>
          <w:rFonts w:ascii="Calibri" w:eastAsia="Calibri" w:hAnsi="Calibri" w:cs="Calibri"/>
          <w:color w:val="000000" w:themeColor="text1"/>
        </w:rPr>
        <w:t xml:space="preserve"> to characteristics that people who have a protected attribute </w:t>
      </w:r>
      <w:r w:rsidR="00DF1891">
        <w:rPr>
          <w:rFonts w:ascii="Calibri" w:eastAsia="Calibri" w:hAnsi="Calibri" w:cs="Calibri"/>
          <w:color w:val="000000" w:themeColor="text1"/>
        </w:rPr>
        <w:t xml:space="preserve">(such as </w:t>
      </w:r>
      <w:r w:rsidR="00755AF7">
        <w:rPr>
          <w:rFonts w:ascii="Calibri" w:eastAsia="Calibri" w:hAnsi="Calibri" w:cs="Calibri"/>
          <w:color w:val="000000" w:themeColor="text1"/>
        </w:rPr>
        <w:t xml:space="preserve">race, sex, age or disability) </w:t>
      </w:r>
      <w:r w:rsidRPr="72109E15">
        <w:rPr>
          <w:rFonts w:ascii="Calibri" w:eastAsia="Calibri" w:hAnsi="Calibri" w:cs="Calibri"/>
          <w:color w:val="000000" w:themeColor="text1"/>
        </w:rPr>
        <w:t>generally have or are generally assumed to have</w:t>
      </w:r>
      <w:r w:rsidR="008C564B">
        <w:rPr>
          <w:rFonts w:ascii="Calibri" w:eastAsia="Calibri" w:hAnsi="Calibri" w:cs="Calibri"/>
          <w:color w:val="000000" w:themeColor="text1"/>
        </w:rPr>
        <w:t xml:space="preserve">. </w:t>
      </w:r>
      <w:r w:rsidR="008C564B" w:rsidRPr="3E6092D1">
        <w:rPr>
          <w:rFonts w:ascii="Calibri" w:eastAsia="Calibri" w:hAnsi="Calibri" w:cs="Calibri"/>
          <w:color w:val="000000" w:themeColor="text1"/>
        </w:rPr>
        <w:t>This</w:t>
      </w:r>
      <w:r w:rsidR="006C52E0" w:rsidRPr="3E6092D1">
        <w:rPr>
          <w:rFonts w:ascii="Calibri" w:eastAsia="Calibri" w:hAnsi="Calibri" w:cs="Calibri"/>
          <w:color w:val="000000" w:themeColor="text1"/>
        </w:rPr>
        <w:t xml:space="preserve"> </w:t>
      </w:r>
      <w:r w:rsidRPr="3E6092D1">
        <w:rPr>
          <w:rFonts w:ascii="Calibri" w:eastAsia="Calibri" w:hAnsi="Calibri" w:cs="Calibri"/>
          <w:color w:val="000000" w:themeColor="text1"/>
        </w:rPr>
        <w:t>includ</w:t>
      </w:r>
      <w:r w:rsidR="008C564B" w:rsidRPr="3E6092D1">
        <w:rPr>
          <w:rFonts w:ascii="Calibri" w:eastAsia="Calibri" w:hAnsi="Calibri" w:cs="Calibri"/>
          <w:color w:val="000000" w:themeColor="text1"/>
        </w:rPr>
        <w:t>es</w:t>
      </w:r>
      <w:r w:rsidR="00B8791F" w:rsidRPr="3E6092D1">
        <w:rPr>
          <w:rFonts w:ascii="Calibri" w:eastAsia="Calibri" w:hAnsi="Calibri" w:cs="Calibri"/>
          <w:color w:val="000000" w:themeColor="text1"/>
        </w:rPr>
        <w:t xml:space="preserve"> having</w:t>
      </w:r>
      <w:r w:rsidRPr="72109E15">
        <w:rPr>
          <w:rFonts w:ascii="Calibri" w:eastAsia="Calibri" w:hAnsi="Calibri" w:cs="Calibri"/>
          <w:color w:val="000000" w:themeColor="text1"/>
        </w:rPr>
        <w:t xml:space="preserve"> </w:t>
      </w:r>
      <w:r w:rsidR="001E708D">
        <w:rPr>
          <w:rFonts w:ascii="Calibri" w:eastAsia="Calibri" w:hAnsi="Calibri" w:cs="Calibri"/>
          <w:color w:val="000000" w:themeColor="text1"/>
        </w:rPr>
        <w:t xml:space="preserve">attributes (or characteristics of the attribute) in the </w:t>
      </w:r>
      <w:r w:rsidRPr="72109E15">
        <w:rPr>
          <w:rFonts w:ascii="Calibri" w:eastAsia="Calibri" w:hAnsi="Calibri" w:cs="Calibri"/>
          <w:color w:val="000000" w:themeColor="text1"/>
        </w:rPr>
        <w:t>past, present</w:t>
      </w:r>
      <w:r w:rsidR="008C564B" w:rsidRPr="72109E15">
        <w:rPr>
          <w:rFonts w:ascii="Calibri" w:eastAsia="Calibri" w:hAnsi="Calibri" w:cs="Calibri"/>
          <w:color w:val="000000" w:themeColor="text1"/>
        </w:rPr>
        <w:t>,</w:t>
      </w:r>
      <w:r w:rsidRPr="72109E15">
        <w:rPr>
          <w:rFonts w:ascii="Calibri" w:eastAsia="Calibri" w:hAnsi="Calibri" w:cs="Calibri"/>
          <w:color w:val="000000" w:themeColor="text1"/>
        </w:rPr>
        <w:t xml:space="preserve"> </w:t>
      </w:r>
      <w:r w:rsidR="001E708D">
        <w:rPr>
          <w:rFonts w:ascii="Calibri" w:eastAsia="Calibri" w:hAnsi="Calibri" w:cs="Calibri"/>
          <w:color w:val="000000" w:themeColor="text1"/>
        </w:rPr>
        <w:t>or</w:t>
      </w:r>
      <w:r w:rsidRPr="72109E15">
        <w:rPr>
          <w:rFonts w:ascii="Calibri" w:eastAsia="Calibri" w:hAnsi="Calibri" w:cs="Calibri"/>
          <w:color w:val="000000" w:themeColor="text1"/>
        </w:rPr>
        <w:t xml:space="preserve"> future</w:t>
      </w:r>
      <w:r w:rsidR="00007062">
        <w:rPr>
          <w:rFonts w:ascii="Calibri" w:eastAsia="Calibri" w:hAnsi="Calibri" w:cs="Calibri"/>
          <w:color w:val="000000" w:themeColor="text1"/>
        </w:rPr>
        <w:t>.</w:t>
      </w:r>
      <w:r w:rsidR="00754379">
        <w:rPr>
          <w:rFonts w:ascii="Calibri" w:eastAsia="Calibri" w:hAnsi="Calibri" w:cs="Calibri"/>
          <w:color w:val="000000" w:themeColor="text1"/>
        </w:rPr>
        <w:t xml:space="preserve"> </w:t>
      </w:r>
      <w:r w:rsidR="00007062">
        <w:rPr>
          <w:rFonts w:ascii="Calibri" w:eastAsia="Calibri" w:hAnsi="Calibri" w:cs="Calibri"/>
          <w:color w:val="000000" w:themeColor="text1"/>
        </w:rPr>
        <w:t>F</w:t>
      </w:r>
      <w:r w:rsidR="00007062" w:rsidRPr="72109E15">
        <w:rPr>
          <w:rFonts w:ascii="Calibri" w:eastAsia="Calibri" w:hAnsi="Calibri" w:cs="Calibri"/>
          <w:color w:val="000000" w:themeColor="text1"/>
        </w:rPr>
        <w:t>or</w:t>
      </w:r>
      <w:r w:rsidRPr="72109E15">
        <w:rPr>
          <w:rFonts w:ascii="Calibri" w:eastAsia="Calibri" w:hAnsi="Calibri" w:cs="Calibri"/>
          <w:color w:val="000000" w:themeColor="text1"/>
        </w:rPr>
        <w:t xml:space="preserve"> example,</w:t>
      </w:r>
      <w:r w:rsidR="00E5389E">
        <w:rPr>
          <w:rFonts w:ascii="Calibri" w:eastAsia="Calibri" w:hAnsi="Calibri" w:cs="Calibri"/>
          <w:color w:val="000000" w:themeColor="text1"/>
        </w:rPr>
        <w:t xml:space="preserve"> </w:t>
      </w:r>
      <w:r w:rsidR="4AFCF9FA" w:rsidRPr="6E4F1001">
        <w:rPr>
          <w:rFonts w:ascii="Calibri" w:eastAsia="Calibri" w:hAnsi="Calibri" w:cs="Calibri"/>
          <w:color w:val="000000" w:themeColor="text1"/>
        </w:rPr>
        <w:t xml:space="preserve">these provisions clarify </w:t>
      </w:r>
      <w:r w:rsidR="4AFCF9FA" w:rsidRPr="2DD3FF98">
        <w:rPr>
          <w:rFonts w:ascii="Calibri" w:eastAsia="Calibri" w:hAnsi="Calibri" w:cs="Calibri"/>
          <w:color w:val="000000" w:themeColor="text1"/>
        </w:rPr>
        <w:t xml:space="preserve">that it is unlawful to </w:t>
      </w:r>
      <w:r w:rsidR="4AFCF9FA" w:rsidRPr="23DEB049">
        <w:rPr>
          <w:rFonts w:ascii="Calibri" w:eastAsia="Calibri" w:hAnsi="Calibri" w:cs="Calibri"/>
          <w:color w:val="000000" w:themeColor="text1"/>
        </w:rPr>
        <w:t>d</w:t>
      </w:r>
      <w:r w:rsidR="76ABCABD" w:rsidRPr="23DEB049">
        <w:rPr>
          <w:rFonts w:ascii="Calibri" w:eastAsia="Calibri" w:hAnsi="Calibri" w:cs="Calibri"/>
          <w:color w:val="000000" w:themeColor="text1"/>
        </w:rPr>
        <w:t>is</w:t>
      </w:r>
      <w:r w:rsidR="4AFCF9FA" w:rsidRPr="23DEB049">
        <w:rPr>
          <w:rFonts w:ascii="Calibri" w:eastAsia="Calibri" w:hAnsi="Calibri" w:cs="Calibri"/>
          <w:color w:val="000000" w:themeColor="text1"/>
        </w:rPr>
        <w:t>criminate</w:t>
      </w:r>
      <w:r w:rsidR="4AFCF9FA" w:rsidRPr="2DD3FF98">
        <w:rPr>
          <w:rFonts w:ascii="Calibri" w:eastAsia="Calibri" w:hAnsi="Calibri" w:cs="Calibri"/>
          <w:color w:val="000000" w:themeColor="text1"/>
        </w:rPr>
        <w:t xml:space="preserve"> </w:t>
      </w:r>
      <w:r w:rsidRPr="72109E15">
        <w:rPr>
          <w:rFonts w:ascii="Calibri" w:eastAsia="Calibri" w:hAnsi="Calibri" w:cs="Calibri"/>
          <w:color w:val="000000" w:themeColor="text1"/>
        </w:rPr>
        <w:t xml:space="preserve">against a woman because she </w:t>
      </w:r>
      <w:r w:rsidRPr="00AC53A8">
        <w:rPr>
          <w:rFonts w:ascii="Calibri" w:eastAsia="Calibri" w:hAnsi="Calibri" w:cs="Calibri"/>
          <w:i/>
          <w:iCs/>
          <w:color w:val="000000" w:themeColor="text1"/>
        </w:rPr>
        <w:t>may</w:t>
      </w:r>
      <w:r w:rsidRPr="72109E15">
        <w:rPr>
          <w:rFonts w:ascii="Calibri" w:eastAsia="Calibri" w:hAnsi="Calibri" w:cs="Calibri"/>
          <w:color w:val="000000" w:themeColor="text1"/>
        </w:rPr>
        <w:t xml:space="preserve"> become pregnan</w:t>
      </w:r>
      <w:r w:rsidR="00BC2133">
        <w:rPr>
          <w:rFonts w:ascii="Calibri" w:eastAsia="Calibri" w:hAnsi="Calibri" w:cs="Calibri"/>
          <w:color w:val="000000" w:themeColor="text1"/>
        </w:rPr>
        <w:t xml:space="preserve">t </w:t>
      </w:r>
      <w:r w:rsidRPr="72109E15">
        <w:rPr>
          <w:rFonts w:ascii="Calibri" w:eastAsia="Calibri" w:hAnsi="Calibri" w:cs="Calibri"/>
          <w:color w:val="000000" w:themeColor="text1"/>
        </w:rPr>
        <w:t xml:space="preserve">in the future. </w:t>
      </w:r>
      <w:r w:rsidR="423B942D" w:rsidRPr="3ADB2336">
        <w:rPr>
          <w:rFonts w:ascii="Calibri" w:eastAsia="Calibri" w:hAnsi="Calibri" w:cs="Calibri"/>
          <w:color w:val="000000" w:themeColor="text1"/>
        </w:rPr>
        <w:t xml:space="preserve">These clarifications are often referred to as </w:t>
      </w:r>
      <w:r>
        <w:rPr>
          <w:rFonts w:ascii="Calibri" w:eastAsia="Calibri" w:hAnsi="Calibri" w:cs="Calibri"/>
          <w:color w:val="000000" w:themeColor="text1"/>
        </w:rPr>
        <w:t xml:space="preserve">attribute </w:t>
      </w:r>
      <w:r w:rsidRPr="3ADB2336">
        <w:rPr>
          <w:rFonts w:ascii="Calibri" w:eastAsia="Calibri" w:hAnsi="Calibri" w:cs="Calibri"/>
          <w:color w:val="000000" w:themeColor="text1"/>
        </w:rPr>
        <w:t>extension</w:t>
      </w:r>
      <w:r w:rsidR="6BFBBCC8" w:rsidRPr="3ADB2336">
        <w:rPr>
          <w:rFonts w:ascii="Calibri" w:eastAsia="Calibri" w:hAnsi="Calibri" w:cs="Calibri"/>
          <w:color w:val="000000" w:themeColor="text1"/>
        </w:rPr>
        <w:t>s</w:t>
      </w:r>
      <w:r>
        <w:rPr>
          <w:rFonts w:ascii="Calibri" w:eastAsia="Calibri" w:hAnsi="Calibri" w:cs="Calibri"/>
          <w:color w:val="000000" w:themeColor="text1"/>
        </w:rPr>
        <w:t xml:space="preserve">. </w:t>
      </w:r>
    </w:p>
    <w:p w14:paraId="3464AFD2" w14:textId="4C0B26A1" w:rsidR="007F0815" w:rsidRDefault="00163A26" w:rsidP="00F144B4">
      <w:pPr>
        <w:rPr>
          <w:rFonts w:ascii="Calibri" w:eastAsia="Calibri" w:hAnsi="Calibri" w:cs="Calibri"/>
          <w:color w:val="000000" w:themeColor="text1"/>
        </w:rPr>
      </w:pPr>
      <w:r>
        <w:rPr>
          <w:rFonts w:ascii="Calibri" w:eastAsia="Calibri" w:hAnsi="Calibri" w:cs="Calibri"/>
          <w:color w:val="000000" w:themeColor="text1"/>
        </w:rPr>
        <w:t>At the Commonwealth level, a</w:t>
      </w:r>
      <w:r w:rsidR="0031498A" w:rsidRPr="72109E15">
        <w:rPr>
          <w:rFonts w:ascii="Calibri" w:eastAsia="Calibri" w:hAnsi="Calibri" w:cs="Calibri"/>
          <w:color w:val="000000" w:themeColor="text1"/>
        </w:rPr>
        <w:t>ttribute extension provisions exist in the SDA and ADA</w:t>
      </w:r>
      <w:r>
        <w:rPr>
          <w:rFonts w:ascii="Calibri" w:eastAsia="Calibri" w:hAnsi="Calibri" w:cs="Calibri"/>
          <w:color w:val="000000" w:themeColor="text1"/>
        </w:rPr>
        <w:t xml:space="preserve">. </w:t>
      </w:r>
      <w:r w:rsidR="000D2288">
        <w:rPr>
          <w:rFonts w:ascii="Calibri" w:eastAsia="Calibri" w:hAnsi="Calibri" w:cs="Calibri"/>
          <w:color w:val="000000" w:themeColor="text1"/>
        </w:rPr>
        <w:t>The DDA does not express</w:t>
      </w:r>
      <w:r w:rsidR="006169CE">
        <w:rPr>
          <w:rFonts w:ascii="Calibri" w:eastAsia="Calibri" w:hAnsi="Calibri" w:cs="Calibri"/>
          <w:color w:val="000000" w:themeColor="text1"/>
        </w:rPr>
        <w:t>ly</w:t>
      </w:r>
      <w:r w:rsidR="000D2288">
        <w:rPr>
          <w:rFonts w:ascii="Calibri" w:eastAsia="Calibri" w:hAnsi="Calibri" w:cs="Calibri"/>
          <w:color w:val="000000" w:themeColor="text1"/>
        </w:rPr>
        <w:t xml:space="preserve"> provi</w:t>
      </w:r>
      <w:r w:rsidR="006169CE">
        <w:rPr>
          <w:rFonts w:ascii="Calibri" w:eastAsia="Calibri" w:hAnsi="Calibri" w:cs="Calibri"/>
          <w:color w:val="000000" w:themeColor="text1"/>
        </w:rPr>
        <w:t>de</w:t>
      </w:r>
      <w:r w:rsidR="000D2288">
        <w:rPr>
          <w:rFonts w:ascii="Calibri" w:eastAsia="Calibri" w:hAnsi="Calibri" w:cs="Calibri"/>
          <w:color w:val="000000" w:themeColor="text1"/>
        </w:rPr>
        <w:t xml:space="preserve"> for attribute extensions in the same terms as the SDA and ADA but does refer to a number of characteristics </w:t>
      </w:r>
      <w:r w:rsidR="001470F0">
        <w:rPr>
          <w:rFonts w:ascii="Calibri" w:eastAsia="Calibri" w:hAnsi="Calibri" w:cs="Calibri"/>
          <w:color w:val="000000" w:themeColor="text1"/>
        </w:rPr>
        <w:t>relating</w:t>
      </w:r>
      <w:r w:rsidR="000D2288">
        <w:rPr>
          <w:rFonts w:ascii="Calibri" w:eastAsia="Calibri" w:hAnsi="Calibri" w:cs="Calibri"/>
          <w:color w:val="000000" w:themeColor="text1"/>
        </w:rPr>
        <w:t xml:space="preserve"> to some people with disability</w:t>
      </w:r>
      <w:r w:rsidR="0098170E">
        <w:rPr>
          <w:rFonts w:ascii="Calibri" w:eastAsia="Calibri" w:hAnsi="Calibri" w:cs="Calibri"/>
          <w:color w:val="000000" w:themeColor="text1"/>
        </w:rPr>
        <w:t>.</w:t>
      </w:r>
      <w:r w:rsidR="000A3AFC">
        <w:rPr>
          <w:rStyle w:val="FootnoteReference"/>
          <w:rFonts w:ascii="Calibri" w:eastAsia="Calibri" w:hAnsi="Calibri" w:cs="Calibri"/>
          <w:color w:val="000000" w:themeColor="text1"/>
        </w:rPr>
        <w:footnoteReference w:id="7"/>
      </w:r>
    </w:p>
    <w:p w14:paraId="2F0158D6" w14:textId="77777777" w:rsidR="00512C2F" w:rsidRDefault="00512C2F" w:rsidP="00F144B4">
      <w:pPr>
        <w:rPr>
          <w:rFonts w:ascii="Calibri" w:eastAsia="Calibri" w:hAnsi="Calibri" w:cs="Calibri"/>
          <w:color w:val="000000" w:themeColor="text1"/>
        </w:rPr>
      </w:pPr>
      <w:r>
        <w:rPr>
          <w:rFonts w:ascii="Calibri" w:eastAsia="Calibri" w:hAnsi="Calibri" w:cs="Calibri"/>
          <w:color w:val="000000" w:themeColor="text1"/>
        </w:rPr>
        <w:t>T</w:t>
      </w:r>
      <w:r w:rsidRPr="72109E15">
        <w:rPr>
          <w:rFonts w:ascii="Calibri" w:eastAsia="Calibri" w:hAnsi="Calibri" w:cs="Calibri"/>
          <w:color w:val="000000" w:themeColor="text1"/>
        </w:rPr>
        <w:t xml:space="preserve">he Fair Work Act does not </w:t>
      </w:r>
      <w:r>
        <w:rPr>
          <w:rFonts w:ascii="Calibri" w:eastAsia="Calibri" w:hAnsi="Calibri" w:cs="Calibri"/>
          <w:color w:val="000000" w:themeColor="text1"/>
        </w:rPr>
        <w:t>currently include an express provision for attribute extensions.</w:t>
      </w:r>
    </w:p>
    <w:p w14:paraId="3BD2C062" w14:textId="40CFFC90" w:rsidR="00DE3739" w:rsidRDefault="00DE3739" w:rsidP="00F144B4">
      <w:pPr>
        <w:rPr>
          <w:rFonts w:ascii="Calibri" w:eastAsia="Calibri" w:hAnsi="Calibri" w:cs="Calibri"/>
          <w:color w:val="000000" w:themeColor="text1"/>
        </w:rPr>
      </w:pPr>
      <w:r>
        <w:rPr>
          <w:rFonts w:ascii="Calibri" w:eastAsia="Calibri" w:hAnsi="Calibri" w:cs="Calibri"/>
          <w:color w:val="000000" w:themeColor="text1"/>
        </w:rPr>
        <w:t xml:space="preserve">The </w:t>
      </w:r>
      <w:r w:rsidR="00CD6056">
        <w:rPr>
          <w:rFonts w:ascii="Calibri" w:eastAsia="Calibri" w:hAnsi="Calibri" w:cs="Calibri"/>
          <w:color w:val="000000" w:themeColor="text1"/>
        </w:rPr>
        <w:t>AHRC</w:t>
      </w:r>
      <w:r>
        <w:rPr>
          <w:rFonts w:ascii="Calibri" w:eastAsia="Calibri" w:hAnsi="Calibri" w:cs="Calibri"/>
          <w:color w:val="000000" w:themeColor="text1"/>
        </w:rPr>
        <w:t xml:space="preserve"> has noted that discrimination frequently occurs because of concerns about characteristics which members of a group either often have or have </w:t>
      </w:r>
      <w:r w:rsidR="00F2425B">
        <w:rPr>
          <w:rFonts w:ascii="Calibri" w:eastAsia="Calibri" w:hAnsi="Calibri" w:cs="Calibri"/>
          <w:color w:val="000000" w:themeColor="text1"/>
        </w:rPr>
        <w:t xml:space="preserve">attributed </w:t>
      </w:r>
      <w:r>
        <w:rPr>
          <w:rFonts w:ascii="Calibri" w:eastAsia="Calibri" w:hAnsi="Calibri" w:cs="Calibri"/>
          <w:color w:val="000000" w:themeColor="text1"/>
        </w:rPr>
        <w:t>to them</w:t>
      </w:r>
      <w:r w:rsidR="006443C9">
        <w:rPr>
          <w:rFonts w:ascii="Calibri" w:eastAsia="Calibri" w:hAnsi="Calibri" w:cs="Calibri"/>
          <w:color w:val="000000" w:themeColor="text1"/>
        </w:rPr>
        <w:t>,</w:t>
      </w:r>
      <w:r w:rsidR="00B82860">
        <w:rPr>
          <w:rFonts w:ascii="Calibri" w:eastAsia="Calibri" w:hAnsi="Calibri" w:cs="Calibri"/>
          <w:color w:val="000000" w:themeColor="text1"/>
        </w:rPr>
        <w:t xml:space="preserve"> and</w:t>
      </w:r>
      <w:r>
        <w:rPr>
          <w:rFonts w:ascii="Calibri" w:eastAsia="Calibri" w:hAnsi="Calibri" w:cs="Calibri"/>
          <w:color w:val="000000" w:themeColor="text1"/>
        </w:rPr>
        <w:t xml:space="preserve"> that without provision for attribute extensions </w:t>
      </w:r>
      <w:r w:rsidR="00356BF0">
        <w:rPr>
          <w:rFonts w:ascii="Calibri" w:eastAsia="Calibri" w:hAnsi="Calibri" w:cs="Calibri"/>
          <w:color w:val="000000" w:themeColor="text1"/>
        </w:rPr>
        <w:t xml:space="preserve">the </w:t>
      </w:r>
      <w:r>
        <w:rPr>
          <w:rFonts w:ascii="Calibri" w:eastAsia="Calibri" w:hAnsi="Calibri" w:cs="Calibri"/>
          <w:color w:val="000000" w:themeColor="text1"/>
        </w:rPr>
        <w:t xml:space="preserve">definition </w:t>
      </w:r>
      <w:r w:rsidR="00356BF0">
        <w:rPr>
          <w:rFonts w:ascii="Calibri" w:eastAsia="Calibri" w:hAnsi="Calibri" w:cs="Calibri"/>
          <w:color w:val="000000" w:themeColor="text1"/>
        </w:rPr>
        <w:t>of</w:t>
      </w:r>
      <w:r>
        <w:rPr>
          <w:rFonts w:ascii="Calibri" w:eastAsia="Calibri" w:hAnsi="Calibri" w:cs="Calibri"/>
          <w:color w:val="000000" w:themeColor="text1"/>
        </w:rPr>
        <w:t xml:space="preserve"> direct discrimination can have </w:t>
      </w:r>
      <w:r w:rsidR="00356BF0">
        <w:rPr>
          <w:rFonts w:ascii="Calibri" w:eastAsia="Calibri" w:hAnsi="Calibri" w:cs="Calibri"/>
          <w:color w:val="000000" w:themeColor="text1"/>
        </w:rPr>
        <w:t>a</w:t>
      </w:r>
      <w:r>
        <w:rPr>
          <w:rFonts w:ascii="Calibri" w:eastAsia="Calibri" w:hAnsi="Calibri" w:cs="Calibri"/>
          <w:color w:val="000000" w:themeColor="text1"/>
        </w:rPr>
        <w:t xml:space="preserve"> much</w:t>
      </w:r>
      <w:r w:rsidR="00356BF0">
        <w:rPr>
          <w:rFonts w:ascii="Calibri" w:eastAsia="Calibri" w:hAnsi="Calibri" w:cs="Calibri"/>
          <w:color w:val="000000" w:themeColor="text1"/>
        </w:rPr>
        <w:t>-</w:t>
      </w:r>
      <w:r>
        <w:rPr>
          <w:rFonts w:ascii="Calibri" w:eastAsia="Calibri" w:hAnsi="Calibri" w:cs="Calibri"/>
          <w:color w:val="000000" w:themeColor="text1"/>
        </w:rPr>
        <w:t>reduced effect.</w:t>
      </w:r>
      <w:r>
        <w:rPr>
          <w:rStyle w:val="FootnoteReference"/>
          <w:rFonts w:ascii="Calibri" w:eastAsia="Calibri" w:hAnsi="Calibri" w:cs="Calibri"/>
          <w:color w:val="000000" w:themeColor="text1"/>
        </w:rPr>
        <w:footnoteReference w:id="8"/>
      </w:r>
    </w:p>
    <w:p w14:paraId="11BF7A4E" w14:textId="6388EAE4" w:rsidR="00F144B4" w:rsidRPr="0098170E" w:rsidRDefault="00850574" w:rsidP="007463E1">
      <w:pPr>
        <w:pStyle w:val="ListParagraph"/>
        <w:numPr>
          <w:ilvl w:val="0"/>
          <w:numId w:val="39"/>
        </w:numPr>
        <w:shd w:val="clear" w:color="auto" w:fill="D6E4C6"/>
        <w:tabs>
          <w:tab w:val="left" w:pos="1276"/>
        </w:tabs>
        <w:spacing w:line="276" w:lineRule="auto"/>
        <w:ind w:left="0" w:firstLine="0"/>
        <w:contextualSpacing w:val="0"/>
      </w:pPr>
      <w:r w:rsidRPr="0098170E">
        <w:t>Should</w:t>
      </w:r>
      <w:r w:rsidR="009F6D2B" w:rsidRPr="0098170E">
        <w:t xml:space="preserve"> </w:t>
      </w:r>
      <w:r w:rsidR="00805053" w:rsidRPr="0098170E">
        <w:t xml:space="preserve">attribute extension </w:t>
      </w:r>
      <w:r w:rsidR="009F6D2B" w:rsidRPr="0098170E">
        <w:t xml:space="preserve">provisions </w:t>
      </w:r>
      <w:r w:rsidRPr="0098170E">
        <w:t xml:space="preserve">be included </w:t>
      </w:r>
      <w:r w:rsidR="009F6D2B" w:rsidRPr="0098170E">
        <w:t>in the Fair Work Act?</w:t>
      </w:r>
    </w:p>
    <w:p w14:paraId="2764BD42" w14:textId="0761160A" w:rsidR="00607AA6" w:rsidRDefault="00607AA6" w:rsidP="0040419E">
      <w:pPr>
        <w:pStyle w:val="Heading3"/>
        <w:numPr>
          <w:ilvl w:val="0"/>
          <w:numId w:val="0"/>
        </w:numPr>
        <w:ind w:left="720" w:hanging="720"/>
      </w:pPr>
      <w:bookmarkStart w:id="20" w:name="_Toc129863126"/>
      <w:bookmarkStart w:id="21" w:name="_Toc132119688"/>
      <w:r>
        <w:lastRenderedPageBreak/>
        <w:t>Complaints processes</w:t>
      </w:r>
      <w:bookmarkEnd w:id="20"/>
      <w:bookmarkEnd w:id="21"/>
    </w:p>
    <w:p w14:paraId="31041642" w14:textId="5F6BD333" w:rsidR="009D0F91" w:rsidRDefault="00BF3B17" w:rsidP="00FF5787">
      <w:pPr>
        <w:rPr>
          <w:rFonts w:ascii="Calibri" w:eastAsia="Calibri" w:hAnsi="Calibri" w:cs="Calibri"/>
          <w:color w:val="000000" w:themeColor="text1"/>
        </w:rPr>
      </w:pPr>
      <w:r>
        <w:rPr>
          <w:rFonts w:ascii="Calibri" w:eastAsia="Calibri" w:hAnsi="Calibri" w:cs="Calibri"/>
          <w:color w:val="000000" w:themeColor="text1"/>
        </w:rPr>
        <w:t>Complaints about discrimination</w:t>
      </w:r>
      <w:r w:rsidR="00DF7481">
        <w:rPr>
          <w:rFonts w:ascii="Calibri" w:eastAsia="Calibri" w:hAnsi="Calibri" w:cs="Calibri"/>
          <w:color w:val="000000" w:themeColor="text1"/>
        </w:rPr>
        <w:t>, including about sexual harassment,</w:t>
      </w:r>
      <w:r>
        <w:rPr>
          <w:rFonts w:ascii="Calibri" w:eastAsia="Calibri" w:hAnsi="Calibri" w:cs="Calibri"/>
          <w:color w:val="000000" w:themeColor="text1"/>
        </w:rPr>
        <w:t xml:space="preserve"> under Commonwealth anti-discrimination laws</w:t>
      </w:r>
      <w:r w:rsidR="006342BD">
        <w:rPr>
          <w:rFonts w:ascii="Calibri" w:eastAsia="Calibri" w:hAnsi="Calibri" w:cs="Calibri"/>
          <w:color w:val="000000" w:themeColor="text1"/>
        </w:rPr>
        <w:t xml:space="preserve"> can be made to the </w:t>
      </w:r>
      <w:r w:rsidR="00436275">
        <w:rPr>
          <w:rFonts w:ascii="Calibri" w:eastAsia="Calibri" w:hAnsi="Calibri" w:cs="Calibri"/>
          <w:color w:val="000000" w:themeColor="text1"/>
        </w:rPr>
        <w:t>AHRC</w:t>
      </w:r>
      <w:r w:rsidR="006342BD">
        <w:rPr>
          <w:rFonts w:ascii="Calibri" w:eastAsia="Calibri" w:hAnsi="Calibri" w:cs="Calibri"/>
          <w:color w:val="000000" w:themeColor="text1"/>
        </w:rPr>
        <w:t xml:space="preserve"> </w:t>
      </w:r>
      <w:r w:rsidR="008105D6">
        <w:rPr>
          <w:rFonts w:ascii="Calibri" w:eastAsia="Calibri" w:hAnsi="Calibri" w:cs="Calibri"/>
          <w:color w:val="000000" w:themeColor="text1"/>
        </w:rPr>
        <w:t xml:space="preserve">for free </w:t>
      </w:r>
      <w:r w:rsidR="006342BD">
        <w:rPr>
          <w:rFonts w:ascii="Calibri" w:eastAsia="Calibri" w:hAnsi="Calibri" w:cs="Calibri"/>
          <w:color w:val="000000" w:themeColor="text1"/>
        </w:rPr>
        <w:t xml:space="preserve">and are generally </w:t>
      </w:r>
      <w:r w:rsidR="00FA1549">
        <w:rPr>
          <w:rFonts w:ascii="Calibri" w:eastAsia="Calibri" w:hAnsi="Calibri" w:cs="Calibri"/>
          <w:color w:val="000000" w:themeColor="text1"/>
        </w:rPr>
        <w:t xml:space="preserve">resolved through conciliation. </w:t>
      </w:r>
    </w:p>
    <w:p w14:paraId="1CC31EA6" w14:textId="60522C9C" w:rsidR="00FB4B01" w:rsidRDefault="00075731" w:rsidP="00FF5787">
      <w:pPr>
        <w:rPr>
          <w:rFonts w:ascii="Calibri" w:eastAsia="Calibri" w:hAnsi="Calibri" w:cs="Calibri"/>
          <w:color w:val="000000" w:themeColor="text1"/>
        </w:rPr>
      </w:pPr>
      <w:r>
        <w:rPr>
          <w:rFonts w:ascii="Calibri" w:eastAsia="Calibri" w:hAnsi="Calibri" w:cs="Calibri"/>
          <w:color w:val="000000" w:themeColor="text1"/>
        </w:rPr>
        <w:t>C</w:t>
      </w:r>
      <w:r w:rsidR="005F4525">
        <w:rPr>
          <w:rFonts w:ascii="Calibri" w:eastAsia="Calibri" w:hAnsi="Calibri" w:cs="Calibri"/>
          <w:color w:val="000000" w:themeColor="text1"/>
        </w:rPr>
        <w:t xml:space="preserve">omplaints about discrimination </w:t>
      </w:r>
      <w:r>
        <w:rPr>
          <w:rFonts w:ascii="Calibri" w:eastAsia="Calibri" w:hAnsi="Calibri" w:cs="Calibri"/>
          <w:color w:val="000000" w:themeColor="text1"/>
        </w:rPr>
        <w:t xml:space="preserve">can also be made to the </w:t>
      </w:r>
      <w:r w:rsidR="004B1994">
        <w:rPr>
          <w:rFonts w:ascii="Calibri" w:eastAsia="Calibri" w:hAnsi="Calibri" w:cs="Calibri"/>
          <w:color w:val="000000" w:themeColor="text1"/>
        </w:rPr>
        <w:t>FWC</w:t>
      </w:r>
      <w:r>
        <w:rPr>
          <w:rFonts w:ascii="Calibri" w:eastAsia="Calibri" w:hAnsi="Calibri" w:cs="Calibri"/>
          <w:color w:val="000000" w:themeColor="text1"/>
        </w:rPr>
        <w:t xml:space="preserve"> </w:t>
      </w:r>
      <w:r w:rsidR="005F4525">
        <w:rPr>
          <w:rFonts w:ascii="Calibri" w:eastAsia="Calibri" w:hAnsi="Calibri" w:cs="Calibri"/>
          <w:color w:val="000000" w:themeColor="text1"/>
        </w:rPr>
        <w:t>under the general protections provisions of the Fair Work Act</w:t>
      </w:r>
      <w:r w:rsidR="00163FE1">
        <w:rPr>
          <w:rFonts w:ascii="Calibri" w:eastAsia="Calibri" w:hAnsi="Calibri" w:cs="Calibri"/>
          <w:color w:val="000000" w:themeColor="text1"/>
        </w:rPr>
        <w:t xml:space="preserve">. </w:t>
      </w:r>
      <w:r w:rsidR="00164C1B">
        <w:rPr>
          <w:rFonts w:ascii="Calibri" w:eastAsia="Calibri" w:hAnsi="Calibri" w:cs="Calibri"/>
          <w:color w:val="000000" w:themeColor="text1"/>
        </w:rPr>
        <w:t>However, the powers of the Commission to deal with these disputes differ depending on whether the dispute is related to a dismissal or not.</w:t>
      </w:r>
      <w:r w:rsidR="002E37F0">
        <w:rPr>
          <w:rFonts w:ascii="Calibri" w:eastAsia="Calibri" w:hAnsi="Calibri" w:cs="Calibri"/>
          <w:color w:val="000000" w:themeColor="text1"/>
        </w:rPr>
        <w:t xml:space="preserve"> </w:t>
      </w:r>
    </w:p>
    <w:p w14:paraId="5FCFDD90" w14:textId="0618F0CA" w:rsidR="009E4E36" w:rsidRDefault="00617B52" w:rsidP="006112F8">
      <w:pPr>
        <w:rPr>
          <w:rFonts w:ascii="Calibri" w:eastAsia="Calibri" w:hAnsi="Calibri" w:cs="Calibri"/>
          <w:color w:val="000000" w:themeColor="text1"/>
        </w:rPr>
      </w:pPr>
      <w:r>
        <w:rPr>
          <w:rFonts w:ascii="Calibri" w:eastAsia="Calibri" w:hAnsi="Calibri" w:cs="Calibri"/>
          <w:color w:val="000000" w:themeColor="text1"/>
        </w:rPr>
        <w:t>D</w:t>
      </w:r>
      <w:r w:rsidR="009E4E36">
        <w:rPr>
          <w:rFonts w:ascii="Calibri" w:eastAsia="Calibri" w:hAnsi="Calibri" w:cs="Calibri"/>
          <w:color w:val="000000" w:themeColor="text1"/>
        </w:rPr>
        <w:t>ismissal</w:t>
      </w:r>
      <w:r>
        <w:rPr>
          <w:rFonts w:ascii="Calibri" w:eastAsia="Calibri" w:hAnsi="Calibri" w:cs="Calibri"/>
          <w:color w:val="000000" w:themeColor="text1"/>
        </w:rPr>
        <w:t>-</w:t>
      </w:r>
      <w:r w:rsidR="009E4E36">
        <w:rPr>
          <w:rFonts w:ascii="Calibri" w:eastAsia="Calibri" w:hAnsi="Calibri" w:cs="Calibri"/>
          <w:color w:val="000000" w:themeColor="text1"/>
        </w:rPr>
        <w:t xml:space="preserve">related disputes </w:t>
      </w:r>
      <w:r w:rsidR="00DE35FE">
        <w:rPr>
          <w:rFonts w:ascii="Calibri" w:eastAsia="Calibri" w:hAnsi="Calibri" w:cs="Calibri"/>
          <w:color w:val="000000" w:themeColor="text1"/>
        </w:rPr>
        <w:t xml:space="preserve">that are </w:t>
      </w:r>
      <w:r w:rsidR="006E75D8">
        <w:rPr>
          <w:rFonts w:ascii="Calibri" w:eastAsia="Calibri" w:hAnsi="Calibri" w:cs="Calibri"/>
          <w:color w:val="000000" w:themeColor="text1"/>
        </w:rPr>
        <w:t>commenced</w:t>
      </w:r>
      <w:r w:rsidR="00DE35FE">
        <w:rPr>
          <w:rFonts w:ascii="Calibri" w:eastAsia="Calibri" w:hAnsi="Calibri" w:cs="Calibri"/>
          <w:color w:val="000000" w:themeColor="text1"/>
        </w:rPr>
        <w:t xml:space="preserve"> under the Fair Work Act</w:t>
      </w:r>
      <w:r w:rsidR="009E4E36">
        <w:rPr>
          <w:rFonts w:ascii="Calibri" w:eastAsia="Calibri" w:hAnsi="Calibri" w:cs="Calibri"/>
          <w:color w:val="000000" w:themeColor="text1"/>
        </w:rPr>
        <w:t xml:space="preserve"> </w:t>
      </w:r>
      <w:r w:rsidR="006374D1">
        <w:rPr>
          <w:rFonts w:ascii="Calibri" w:eastAsia="Calibri" w:hAnsi="Calibri" w:cs="Calibri"/>
          <w:color w:val="000000" w:themeColor="text1"/>
        </w:rPr>
        <w:t xml:space="preserve">must </w:t>
      </w:r>
      <w:r w:rsidR="00A1510E">
        <w:rPr>
          <w:rFonts w:ascii="Calibri" w:eastAsia="Calibri" w:hAnsi="Calibri" w:cs="Calibri"/>
          <w:color w:val="000000" w:themeColor="text1"/>
        </w:rPr>
        <w:t xml:space="preserve">be made to the </w:t>
      </w:r>
      <w:r w:rsidR="004B1994">
        <w:rPr>
          <w:rFonts w:ascii="Calibri" w:eastAsia="Calibri" w:hAnsi="Calibri" w:cs="Calibri"/>
          <w:color w:val="000000" w:themeColor="text1"/>
        </w:rPr>
        <w:t>FWC</w:t>
      </w:r>
      <w:r w:rsidR="00A1510E">
        <w:rPr>
          <w:rFonts w:ascii="Calibri" w:eastAsia="Calibri" w:hAnsi="Calibri" w:cs="Calibri"/>
          <w:color w:val="000000" w:themeColor="text1"/>
        </w:rPr>
        <w:t xml:space="preserve">, with conciliation </w:t>
      </w:r>
      <w:r w:rsidR="00E229A7">
        <w:rPr>
          <w:rFonts w:ascii="Calibri" w:eastAsia="Calibri" w:hAnsi="Calibri" w:cs="Calibri"/>
          <w:color w:val="000000" w:themeColor="text1"/>
        </w:rPr>
        <w:t>available as the first step in the dispute resolution process</w:t>
      </w:r>
      <w:r>
        <w:rPr>
          <w:rFonts w:ascii="Calibri" w:eastAsia="Calibri" w:hAnsi="Calibri" w:cs="Calibri"/>
          <w:color w:val="000000" w:themeColor="text1"/>
        </w:rPr>
        <w:t xml:space="preserve">. </w:t>
      </w:r>
      <w:r w:rsidR="00DF7481">
        <w:rPr>
          <w:rFonts w:ascii="Calibri" w:eastAsia="Calibri" w:hAnsi="Calibri" w:cs="Calibri"/>
          <w:color w:val="000000" w:themeColor="text1"/>
        </w:rPr>
        <w:t xml:space="preserve">The FWC’s new jurisdiction for dealing with sexual harassment disputes (other than by way of a stop sexual harassment order) operates along similar lines. </w:t>
      </w:r>
      <w:r>
        <w:rPr>
          <w:rFonts w:ascii="Calibri" w:eastAsia="Calibri" w:hAnsi="Calibri" w:cs="Calibri"/>
          <w:color w:val="000000" w:themeColor="text1"/>
        </w:rPr>
        <w:t>F</w:t>
      </w:r>
      <w:r w:rsidR="003A6ABD">
        <w:rPr>
          <w:rFonts w:ascii="Calibri" w:eastAsia="Calibri" w:hAnsi="Calibri" w:cs="Calibri"/>
          <w:color w:val="000000" w:themeColor="text1"/>
        </w:rPr>
        <w:t xml:space="preserve">or </w:t>
      </w:r>
      <w:r w:rsidR="009800AB">
        <w:rPr>
          <w:rFonts w:ascii="Calibri" w:eastAsia="Calibri" w:hAnsi="Calibri" w:cs="Calibri"/>
          <w:color w:val="000000" w:themeColor="text1"/>
        </w:rPr>
        <w:t>disputes not involving dismissal, applicant</w:t>
      </w:r>
      <w:r w:rsidR="006E75D8">
        <w:rPr>
          <w:rFonts w:ascii="Calibri" w:eastAsia="Calibri" w:hAnsi="Calibri" w:cs="Calibri"/>
          <w:color w:val="000000" w:themeColor="text1"/>
        </w:rPr>
        <w:t>s</w:t>
      </w:r>
      <w:r w:rsidR="009800AB">
        <w:rPr>
          <w:rFonts w:ascii="Calibri" w:eastAsia="Calibri" w:hAnsi="Calibri" w:cs="Calibri"/>
          <w:color w:val="000000" w:themeColor="text1"/>
        </w:rPr>
        <w:t xml:space="preserve"> can choose to either make an application to the </w:t>
      </w:r>
      <w:r w:rsidR="004B1994">
        <w:rPr>
          <w:rFonts w:ascii="Calibri" w:eastAsia="Calibri" w:hAnsi="Calibri" w:cs="Calibri"/>
          <w:color w:val="000000" w:themeColor="text1"/>
        </w:rPr>
        <w:t>FWC</w:t>
      </w:r>
      <w:r w:rsidR="009800AB">
        <w:rPr>
          <w:rFonts w:ascii="Calibri" w:eastAsia="Calibri" w:hAnsi="Calibri" w:cs="Calibri"/>
          <w:color w:val="000000" w:themeColor="text1"/>
        </w:rPr>
        <w:t xml:space="preserve"> or </w:t>
      </w:r>
      <w:r w:rsidR="006374D1">
        <w:rPr>
          <w:rFonts w:ascii="Calibri" w:eastAsia="Calibri" w:hAnsi="Calibri" w:cs="Calibri"/>
          <w:color w:val="000000" w:themeColor="text1"/>
        </w:rPr>
        <w:t>take their complaint strai</w:t>
      </w:r>
      <w:r w:rsidR="00DE6E05">
        <w:rPr>
          <w:rFonts w:ascii="Calibri" w:eastAsia="Calibri" w:hAnsi="Calibri" w:cs="Calibri"/>
          <w:color w:val="000000" w:themeColor="text1"/>
        </w:rPr>
        <w:t>gh</w:t>
      </w:r>
      <w:r w:rsidR="006374D1">
        <w:rPr>
          <w:rFonts w:ascii="Calibri" w:eastAsia="Calibri" w:hAnsi="Calibri" w:cs="Calibri"/>
          <w:color w:val="000000" w:themeColor="text1"/>
        </w:rPr>
        <w:t>t to</w:t>
      </w:r>
      <w:r w:rsidR="00E229A7">
        <w:rPr>
          <w:rFonts w:ascii="Calibri" w:eastAsia="Calibri" w:hAnsi="Calibri" w:cs="Calibri"/>
          <w:color w:val="000000" w:themeColor="text1"/>
        </w:rPr>
        <w:t xml:space="preserve"> </w:t>
      </w:r>
      <w:r w:rsidR="006550B2">
        <w:rPr>
          <w:rFonts w:ascii="Calibri" w:eastAsia="Calibri" w:hAnsi="Calibri" w:cs="Calibri"/>
          <w:color w:val="000000" w:themeColor="text1"/>
        </w:rPr>
        <w:t>the Federal Court or Federal Circuit and Family Court</w:t>
      </w:r>
      <w:r w:rsidR="00E94971">
        <w:rPr>
          <w:rFonts w:ascii="Calibri" w:eastAsia="Calibri" w:hAnsi="Calibri" w:cs="Calibri"/>
          <w:color w:val="000000" w:themeColor="text1"/>
        </w:rPr>
        <w:t>.</w:t>
      </w:r>
      <w:r w:rsidR="002F2824">
        <w:rPr>
          <w:rFonts w:ascii="Calibri" w:eastAsia="Calibri" w:hAnsi="Calibri" w:cs="Calibri"/>
          <w:color w:val="000000" w:themeColor="text1"/>
        </w:rPr>
        <w:t xml:space="preserve"> If an application is made to the </w:t>
      </w:r>
      <w:r w:rsidR="004B1994">
        <w:rPr>
          <w:rFonts w:ascii="Calibri" w:eastAsia="Calibri" w:hAnsi="Calibri" w:cs="Calibri"/>
          <w:color w:val="000000" w:themeColor="text1"/>
        </w:rPr>
        <w:t>FWC</w:t>
      </w:r>
      <w:r w:rsidR="002F2824">
        <w:rPr>
          <w:rFonts w:ascii="Calibri" w:eastAsia="Calibri" w:hAnsi="Calibri" w:cs="Calibri"/>
          <w:color w:val="000000" w:themeColor="text1"/>
        </w:rPr>
        <w:t xml:space="preserve">, </w:t>
      </w:r>
      <w:r w:rsidR="004B1994">
        <w:rPr>
          <w:rFonts w:ascii="Calibri" w:eastAsia="Calibri" w:hAnsi="Calibri" w:cs="Calibri"/>
          <w:color w:val="000000" w:themeColor="text1"/>
        </w:rPr>
        <w:t xml:space="preserve">the FWC can </w:t>
      </w:r>
      <w:r w:rsidR="00F13467">
        <w:rPr>
          <w:rFonts w:ascii="Calibri" w:eastAsia="Calibri" w:hAnsi="Calibri" w:cs="Calibri"/>
          <w:color w:val="000000" w:themeColor="text1"/>
        </w:rPr>
        <w:t xml:space="preserve">deal with the dispute </w:t>
      </w:r>
      <w:r w:rsidR="00D404A8">
        <w:rPr>
          <w:rFonts w:ascii="Calibri" w:eastAsia="Calibri" w:hAnsi="Calibri" w:cs="Calibri"/>
          <w:color w:val="000000" w:themeColor="text1"/>
        </w:rPr>
        <w:t>(including by conciliation)</w:t>
      </w:r>
      <w:r w:rsidR="00063469">
        <w:rPr>
          <w:rFonts w:ascii="Calibri" w:eastAsia="Calibri" w:hAnsi="Calibri" w:cs="Calibri"/>
          <w:color w:val="000000" w:themeColor="text1"/>
        </w:rPr>
        <w:t>, however the FWC can only arbitrate the dispute</w:t>
      </w:r>
      <w:r w:rsidR="00D404A8">
        <w:rPr>
          <w:rFonts w:ascii="Calibri" w:eastAsia="Calibri" w:hAnsi="Calibri" w:cs="Calibri"/>
          <w:color w:val="000000" w:themeColor="text1"/>
        </w:rPr>
        <w:t xml:space="preserve"> with </w:t>
      </w:r>
      <w:r w:rsidR="00F13467">
        <w:rPr>
          <w:rFonts w:ascii="Calibri" w:eastAsia="Calibri" w:hAnsi="Calibri" w:cs="Calibri"/>
          <w:color w:val="000000" w:themeColor="text1"/>
        </w:rPr>
        <w:t>the consent of both parties.</w:t>
      </w:r>
    </w:p>
    <w:p w14:paraId="1CAC8D30" w14:textId="5A2CB164" w:rsidR="00164C1B" w:rsidRDefault="00164C1B" w:rsidP="00AB49CD">
      <w:r>
        <w:rPr>
          <w:rFonts w:ascii="Calibri" w:eastAsia="Calibri" w:hAnsi="Calibri" w:cs="Calibri"/>
          <w:color w:val="000000" w:themeColor="text1"/>
        </w:rPr>
        <w:t xml:space="preserve">Discrimination complaints made to the </w:t>
      </w:r>
      <w:r w:rsidR="00D404A8">
        <w:rPr>
          <w:rFonts w:ascii="Calibri" w:eastAsia="Calibri" w:hAnsi="Calibri" w:cs="Calibri"/>
          <w:color w:val="000000" w:themeColor="text1"/>
        </w:rPr>
        <w:t>FWC</w:t>
      </w:r>
      <w:r>
        <w:rPr>
          <w:rFonts w:ascii="Calibri" w:eastAsia="Calibri" w:hAnsi="Calibri" w:cs="Calibri"/>
          <w:color w:val="000000" w:themeColor="text1"/>
        </w:rPr>
        <w:t xml:space="preserve"> attract a filing fee (currently $77.80), which also applies to unfair dismissal, unlawful termination and/or stop bullying applications.</w:t>
      </w:r>
      <w:r w:rsidR="00CA3FFD" w:rsidRPr="00CA3FFD">
        <w:t xml:space="preserve"> </w:t>
      </w:r>
      <w:r w:rsidR="00CA3FFD">
        <w:t xml:space="preserve">This fee goes towards resourcing the </w:t>
      </w:r>
      <w:r w:rsidR="00BA0B08">
        <w:t>FWC</w:t>
      </w:r>
      <w:r w:rsidR="00CA3FFD">
        <w:t xml:space="preserve"> (but is not cost recovery) and is </w:t>
      </w:r>
      <w:r w:rsidR="00116B5C">
        <w:t>intended</w:t>
      </w:r>
      <w:r w:rsidR="00CA3FFD">
        <w:t xml:space="preserve"> </w:t>
      </w:r>
      <w:r w:rsidR="00116B5C">
        <w:t>to</w:t>
      </w:r>
      <w:r w:rsidR="00CA3FFD">
        <w:t xml:space="preserve"> </w:t>
      </w:r>
      <w:r w:rsidR="00BA0B08">
        <w:t xml:space="preserve">achieve a </w:t>
      </w:r>
      <w:r w:rsidR="00CA3FFD">
        <w:t xml:space="preserve">balance </w:t>
      </w:r>
      <w:r w:rsidR="00BA0B08">
        <w:t xml:space="preserve">between the competing objectives of providing </w:t>
      </w:r>
      <w:r w:rsidR="00CA3FFD">
        <w:t xml:space="preserve">access to justice </w:t>
      </w:r>
      <w:r w:rsidR="003454E5">
        <w:t>and</w:t>
      </w:r>
      <w:r w:rsidR="00CA3FFD">
        <w:t xml:space="preserve"> </w:t>
      </w:r>
      <w:r w:rsidR="00BA0B08">
        <w:t>deterring</w:t>
      </w:r>
      <w:r w:rsidR="00CA3FFD">
        <w:t xml:space="preserve"> vexatious complaints. Importantly, the </w:t>
      </w:r>
      <w:r w:rsidR="00BA0B08">
        <w:t>FWC</w:t>
      </w:r>
      <w:r w:rsidR="00CA3FFD">
        <w:t xml:space="preserve"> has discretion to waive this fee where a party is experiencing serious hardship.</w:t>
      </w:r>
      <w:r w:rsidR="00CA3FFD">
        <w:rPr>
          <w:rStyle w:val="FootnoteReference"/>
        </w:rPr>
        <w:footnoteReference w:id="9"/>
      </w:r>
    </w:p>
    <w:p w14:paraId="753358CE" w14:textId="05DA2C02" w:rsidR="003B1F16" w:rsidRPr="00D43660" w:rsidRDefault="004B446D" w:rsidP="006B4462">
      <w:pPr>
        <w:pStyle w:val="ListParagraph"/>
        <w:numPr>
          <w:ilvl w:val="0"/>
          <w:numId w:val="39"/>
        </w:numPr>
        <w:shd w:val="clear" w:color="auto" w:fill="D6E4C6"/>
        <w:tabs>
          <w:tab w:val="left" w:pos="1276"/>
        </w:tabs>
        <w:spacing w:line="276" w:lineRule="auto"/>
        <w:ind w:left="0" w:firstLine="0"/>
        <w:contextualSpacing w:val="0"/>
      </w:pPr>
      <w:r w:rsidRPr="00D43660">
        <w:t>As p</w:t>
      </w:r>
      <w:r w:rsidR="00122A2B" w:rsidRPr="00D43660">
        <w:t>er the broader Commonwealth anti-discrimination framework, s</w:t>
      </w:r>
      <w:r w:rsidR="008C629E" w:rsidRPr="00D43660">
        <w:t xml:space="preserve">hould </w:t>
      </w:r>
      <w:r w:rsidR="00367F17" w:rsidRPr="00D43660">
        <w:t xml:space="preserve">a new complaints process be established to require </w:t>
      </w:r>
      <w:r w:rsidR="0068558F" w:rsidRPr="00D43660">
        <w:t xml:space="preserve">all </w:t>
      </w:r>
      <w:r w:rsidR="008C629E" w:rsidRPr="00D43660">
        <w:t>complaints of discrimination under the Fair Work Act</w:t>
      </w:r>
      <w:r w:rsidR="00C309F2" w:rsidRPr="00D43660">
        <w:t xml:space="preserve"> </w:t>
      </w:r>
      <w:r w:rsidR="0068558F" w:rsidRPr="00D43660">
        <w:t xml:space="preserve">(i.e. both dismissal and non-dismissal related discrimination disputes) </w:t>
      </w:r>
      <w:r w:rsidR="00367F17" w:rsidRPr="00D43660">
        <w:t>to</w:t>
      </w:r>
      <w:r w:rsidR="00122A2B" w:rsidRPr="00D43660">
        <w:t xml:space="preserve"> </w:t>
      </w:r>
      <w:r w:rsidR="0068558F" w:rsidRPr="00D43660">
        <w:t xml:space="preserve">be handled in the first instance by the </w:t>
      </w:r>
      <w:r w:rsidR="00B90090">
        <w:t>FWC</w:t>
      </w:r>
      <w:r w:rsidR="0068558F" w:rsidRPr="00D43660">
        <w:t xml:space="preserve"> via conciliation? </w:t>
      </w:r>
      <w:r w:rsidR="000B2A06" w:rsidRPr="00D43660">
        <w:t xml:space="preserve">What would be the benefits and limitations of </w:t>
      </w:r>
      <w:r w:rsidR="00995F81" w:rsidRPr="00D43660">
        <w:t>establishing</w:t>
      </w:r>
      <w:r w:rsidR="00041432" w:rsidRPr="00D43660">
        <w:t xml:space="preserve"> </w:t>
      </w:r>
      <w:r w:rsidR="00D03103" w:rsidRPr="00D43660">
        <w:t>such a</w:t>
      </w:r>
      <w:r w:rsidR="00BC2363" w:rsidRPr="00D43660">
        <w:t xml:space="preserve"> </w:t>
      </w:r>
      <w:r w:rsidR="006776B1" w:rsidRPr="00D43660">
        <w:t>requirement</w:t>
      </w:r>
      <w:r w:rsidR="00D03103" w:rsidRPr="00D43660">
        <w:t>?</w:t>
      </w:r>
    </w:p>
    <w:p w14:paraId="60FB0EA2" w14:textId="6B351069" w:rsidR="00A92A76" w:rsidRDefault="00731BBA" w:rsidP="00FE3F5F">
      <w:pPr>
        <w:pStyle w:val="ListParagraph"/>
        <w:numPr>
          <w:ilvl w:val="0"/>
          <w:numId w:val="39"/>
        </w:numPr>
        <w:shd w:val="clear" w:color="auto" w:fill="D6E4C6"/>
        <w:tabs>
          <w:tab w:val="left" w:pos="1276"/>
        </w:tabs>
        <w:spacing w:line="276" w:lineRule="auto"/>
        <w:ind w:left="0" w:firstLine="0"/>
        <w:contextualSpacing w:val="0"/>
      </w:pPr>
      <w:r w:rsidRPr="00B90090">
        <w:t xml:space="preserve">If </w:t>
      </w:r>
      <w:r w:rsidR="00667FE4" w:rsidRPr="00B90090">
        <w:t>a new complaints process were to be established, should it</w:t>
      </w:r>
      <w:r w:rsidR="008F181A" w:rsidRPr="00B90090">
        <w:t xml:space="preserve"> attract a</w:t>
      </w:r>
      <w:r w:rsidR="00F02FD2">
        <w:t xml:space="preserve"> filing fee </w:t>
      </w:r>
      <w:r w:rsidRPr="00602C91">
        <w:t>consistent with</w:t>
      </w:r>
      <w:r w:rsidR="00CE2F79" w:rsidRPr="00602C91">
        <w:t xml:space="preserve"> </w:t>
      </w:r>
      <w:r w:rsidR="0026390B" w:rsidRPr="00602C91">
        <w:t xml:space="preserve">other </w:t>
      </w:r>
      <w:r w:rsidR="00B063AA" w:rsidRPr="00602C91">
        <w:t>similar dispute</w:t>
      </w:r>
      <w:r w:rsidR="00CE2F79">
        <w:t xml:space="preserve"> applications to</w:t>
      </w:r>
      <w:r w:rsidR="000C009C">
        <w:t xml:space="preserve"> the </w:t>
      </w:r>
      <w:r w:rsidR="003C38F0">
        <w:t>FWC</w:t>
      </w:r>
      <w:r w:rsidR="00567BE1">
        <w:t>?</w:t>
      </w:r>
    </w:p>
    <w:p w14:paraId="5DA1AF23" w14:textId="63BFE0FF" w:rsidR="00F17C1E" w:rsidRPr="002C4023" w:rsidRDefault="00697679" w:rsidP="0040419E">
      <w:pPr>
        <w:pStyle w:val="Heading3"/>
        <w:numPr>
          <w:ilvl w:val="0"/>
          <w:numId w:val="0"/>
        </w:numPr>
        <w:ind w:left="720" w:hanging="720"/>
        <w:rPr>
          <w:rStyle w:val="normaltextrun"/>
        </w:rPr>
      </w:pPr>
      <w:bookmarkStart w:id="22" w:name="_Toc129863127"/>
      <w:bookmarkStart w:id="23" w:name="_Toc132119689"/>
      <w:r w:rsidRPr="002C4023">
        <w:t>Vicarious liability</w:t>
      </w:r>
      <w:bookmarkEnd w:id="22"/>
      <w:bookmarkEnd w:id="23"/>
    </w:p>
    <w:p w14:paraId="1E87B877" w14:textId="409A3F94" w:rsidR="00033E1C" w:rsidRPr="00033E1C" w:rsidRDefault="00033E1C" w:rsidP="00033E1C">
      <w:pPr>
        <w:rPr>
          <w:rFonts w:ascii="Segoe UI" w:hAnsi="Segoe UI" w:cs="Segoe UI"/>
          <w:sz w:val="18"/>
          <w:szCs w:val="18"/>
          <w:lang w:eastAsia="en-AU"/>
        </w:rPr>
      </w:pPr>
      <w:r w:rsidRPr="00033E1C">
        <w:rPr>
          <w:lang w:eastAsia="en-AU"/>
        </w:rPr>
        <w:t>The four Commonwealth anti-discrimination Acts contain vicarious liability provisions, though the elements differ. These provisions generally render an employer or principal liable for the unlawful acts of their employees or agents where the act was committed ‘within the scope of [the person’s] actual or apparent authority’ or ‘in connection with’ the person’s employment or duties.</w:t>
      </w:r>
      <w:r w:rsidR="0025273D">
        <w:rPr>
          <w:lang w:eastAsia="en-AU"/>
        </w:rPr>
        <w:t xml:space="preserve"> This ensures an applicant can </w:t>
      </w:r>
      <w:r w:rsidR="005F4139">
        <w:rPr>
          <w:lang w:eastAsia="en-AU"/>
        </w:rPr>
        <w:t xml:space="preserve">obtain a remedy from the employer or principal in circumstances where it may not be possible to obtain a remedy from the perpetrator of the discrimination. </w:t>
      </w:r>
    </w:p>
    <w:p w14:paraId="57BC619B" w14:textId="06737005" w:rsidR="00033E1C" w:rsidRPr="00033E1C" w:rsidRDefault="00033E1C" w:rsidP="00033E1C">
      <w:pPr>
        <w:rPr>
          <w:rFonts w:ascii="Segoe UI" w:hAnsi="Segoe UI" w:cs="Segoe UI"/>
          <w:sz w:val="18"/>
          <w:szCs w:val="18"/>
          <w:lang w:eastAsia="en-AU"/>
        </w:rPr>
      </w:pPr>
      <w:r w:rsidRPr="00033E1C">
        <w:rPr>
          <w:lang w:eastAsia="en-AU"/>
        </w:rPr>
        <w:t>An employer or principal generally will not be liable for unlawful acts where they took ‘reasonable precautions and exercised due diligence’ or ‘took all reasonable steps’ to prevent the conduct.</w:t>
      </w:r>
    </w:p>
    <w:p w14:paraId="70F94FDF" w14:textId="781C1500" w:rsidR="00033E1C" w:rsidRDefault="00033E1C" w:rsidP="00033E1C">
      <w:pPr>
        <w:rPr>
          <w:lang w:eastAsia="en-AU"/>
        </w:rPr>
      </w:pPr>
      <w:r w:rsidRPr="00033E1C">
        <w:rPr>
          <w:lang w:eastAsia="en-AU"/>
        </w:rPr>
        <w:lastRenderedPageBreak/>
        <w:t>The new sexual harassment jurisdiction that was inserted into the Fair Work Act on 6 March 2023 by the Secure Jobs, Better Pay Act includes a vicarious liability provision modelled on the equivalent provision in the SDA. However, this provision only applies to contraventions of the new prohibition on workplace sexual harassment. The vicarious liability provisions that apply to all other contraventions of the Fair Work Act are narrower, and only apply where a person was ‘involved in’ the contravention (i.e. aided, abetted, induced, etc.) (section 550).</w:t>
      </w:r>
      <w:r w:rsidR="007A5035">
        <w:rPr>
          <w:lang w:eastAsia="en-AU"/>
        </w:rPr>
        <w:t xml:space="preserve"> </w:t>
      </w:r>
      <w:r w:rsidR="005F4139">
        <w:rPr>
          <w:lang w:eastAsia="en-AU"/>
        </w:rPr>
        <w:t xml:space="preserve">This means the circumstances in which an applicant can recover a remedy from the perpetrator’s employer or principal are narrower for discrimination claims under the Fair Work Act compared to sexual harassment claims or discrimination claims under Commonwealth anti-discrimination law. </w:t>
      </w:r>
    </w:p>
    <w:p w14:paraId="662C2835" w14:textId="32441C4F" w:rsidR="00602FB0" w:rsidRPr="007463E1" w:rsidRDefault="00602FB0" w:rsidP="007463E1">
      <w:pPr>
        <w:pStyle w:val="ListParagraph"/>
        <w:numPr>
          <w:ilvl w:val="0"/>
          <w:numId w:val="39"/>
        </w:numPr>
        <w:shd w:val="clear" w:color="auto" w:fill="D6E4C6"/>
        <w:tabs>
          <w:tab w:val="left" w:pos="1276"/>
        </w:tabs>
        <w:spacing w:line="276" w:lineRule="auto"/>
        <w:ind w:left="0" w:firstLine="0"/>
        <w:contextualSpacing w:val="0"/>
      </w:pPr>
      <w:r w:rsidRPr="44EB9700">
        <w:t xml:space="preserve">Should vicarious liability in relation to discrimination under the Fair Work Act be made consistent with the new </w:t>
      </w:r>
      <w:r>
        <w:t>s</w:t>
      </w:r>
      <w:r w:rsidRPr="44EB9700">
        <w:t xml:space="preserve">exual </w:t>
      </w:r>
      <w:r>
        <w:t>h</w:t>
      </w:r>
      <w:r w:rsidRPr="44EB9700">
        <w:t>arassment</w:t>
      </w:r>
      <w:r>
        <w:t xml:space="preserve"> j</w:t>
      </w:r>
      <w:r w:rsidRPr="44EB9700">
        <w:t>urisdiction</w:t>
      </w:r>
      <w:r>
        <w:t xml:space="preserve"> and other </w:t>
      </w:r>
      <w:r w:rsidRPr="00033E1C">
        <w:t>Commonwealth anti-discrimination</w:t>
      </w:r>
      <w:r>
        <w:t xml:space="preserve"> laws</w:t>
      </w:r>
      <w:r w:rsidRPr="44EB9700">
        <w:t>? Why or why not?</w:t>
      </w:r>
    </w:p>
    <w:p w14:paraId="12AC16EC" w14:textId="77777777" w:rsidR="00235521" w:rsidRDefault="00235521" w:rsidP="0040419E">
      <w:pPr>
        <w:pStyle w:val="Heading3"/>
        <w:numPr>
          <w:ilvl w:val="0"/>
          <w:numId w:val="0"/>
        </w:numPr>
        <w:ind w:left="720" w:hanging="720"/>
      </w:pPr>
      <w:bookmarkStart w:id="24" w:name="_Toc132119690"/>
      <w:bookmarkStart w:id="25" w:name="_Toc129863128"/>
      <w:r>
        <w:t>The ‘not unlawful’ exemption</w:t>
      </w:r>
      <w:bookmarkEnd w:id="24"/>
      <w:r>
        <w:t xml:space="preserve"> </w:t>
      </w:r>
    </w:p>
    <w:p w14:paraId="6EF81101" w14:textId="77777777" w:rsidR="00235521" w:rsidRPr="001478D4" w:rsidRDefault="00235521" w:rsidP="001478D4">
      <w:pPr>
        <w:rPr>
          <w:rStyle w:val="normaltextrun"/>
          <w:rFonts w:ascii="Calibri" w:hAnsi="Calibri" w:cs="Calibri"/>
          <w:color w:val="000000"/>
          <w:bdr w:val="none" w:sz="0" w:space="0" w:color="auto" w:frame="1"/>
        </w:rPr>
      </w:pPr>
      <w:r w:rsidRPr="001478D4">
        <w:rPr>
          <w:rStyle w:val="normaltextrun"/>
          <w:rFonts w:ascii="Calibri" w:hAnsi="Calibri" w:cs="Calibri"/>
          <w:color w:val="000000"/>
          <w:bdr w:val="none" w:sz="0" w:space="0" w:color="auto" w:frame="1"/>
        </w:rPr>
        <w:t>Section 351 includes an exemption for action that is not unlawful under anti-discrimination legislation in force in the place where the discriminatory action is taken</w:t>
      </w:r>
      <w:r w:rsidRPr="001478D4">
        <w:rPr>
          <w:rStyle w:val="normaltextrun"/>
          <w:color w:val="000000"/>
          <w:bdr w:val="none" w:sz="0" w:space="0" w:color="auto" w:frame="1"/>
        </w:rPr>
        <w:t>.</w:t>
      </w:r>
      <w:r w:rsidRPr="001478D4">
        <w:rPr>
          <w:rStyle w:val="normaltextrun"/>
          <w:color w:val="000000"/>
          <w:bdr w:val="none" w:sz="0" w:space="0" w:color="auto" w:frame="1"/>
          <w:vertAlign w:val="superscript"/>
        </w:rPr>
        <w:footnoteReference w:id="10"/>
      </w:r>
      <w:r w:rsidRPr="001478D4">
        <w:rPr>
          <w:rStyle w:val="normaltextrun"/>
          <w:color w:val="000000"/>
          <w:bdr w:val="none" w:sz="0" w:space="0" w:color="auto" w:frame="1"/>
        </w:rPr>
        <w:t xml:space="preserve"> </w:t>
      </w:r>
    </w:p>
    <w:p w14:paraId="3DB15930" w14:textId="6F9D4E65" w:rsidR="00235521" w:rsidRPr="001478D4" w:rsidRDefault="00235521" w:rsidP="001478D4">
      <w:pPr>
        <w:rPr>
          <w:rStyle w:val="normaltextrun"/>
          <w:rFonts w:ascii="Calibri" w:hAnsi="Calibri" w:cs="Calibri"/>
          <w:color w:val="000000"/>
          <w:bdr w:val="none" w:sz="0" w:space="0" w:color="auto" w:frame="1"/>
        </w:rPr>
      </w:pPr>
      <w:r w:rsidRPr="001478D4">
        <w:rPr>
          <w:rStyle w:val="normaltextrun"/>
          <w:rFonts w:ascii="Calibri" w:hAnsi="Calibri" w:cs="Calibri"/>
          <w:color w:val="000000"/>
          <w:bdr w:val="none" w:sz="0" w:space="0" w:color="auto" w:frame="1"/>
        </w:rPr>
        <w:t>This ‘not unlawful’ exemption was intended to specifically incorporate exceptions in other anti-discrimination laws into the Fair Work Act. However, it has sometimes been interpreted too broadly</w:t>
      </w:r>
      <w:r w:rsidR="2A107857" w:rsidRPr="001478D4">
        <w:rPr>
          <w:rStyle w:val="normaltextrun"/>
          <w:rFonts w:ascii="Calibri" w:hAnsi="Calibri" w:cs="Calibri"/>
          <w:color w:val="000000"/>
          <w:bdr w:val="none" w:sz="0" w:space="0" w:color="auto" w:frame="1"/>
        </w:rPr>
        <w:t>, as wholly exempting conduct</w:t>
      </w:r>
      <w:r w:rsidRPr="001478D4">
        <w:rPr>
          <w:rStyle w:val="normaltextrun"/>
          <w:rFonts w:ascii="Calibri" w:hAnsi="Calibri" w:cs="Calibri"/>
          <w:color w:val="000000"/>
          <w:bdr w:val="none" w:sz="0" w:space="0" w:color="auto" w:frame="1"/>
        </w:rPr>
        <w:t xml:space="preserve"> in jurisdictions where there is no legislation to enforce the prohibition of discriminatory conduct. </w:t>
      </w:r>
    </w:p>
    <w:p w14:paraId="57B749CC" w14:textId="4996E30E" w:rsidR="00235521" w:rsidRPr="001478D4" w:rsidRDefault="00235521" w:rsidP="001478D4">
      <w:pPr>
        <w:rPr>
          <w:rStyle w:val="normaltextrun"/>
          <w:rFonts w:ascii="Calibri" w:hAnsi="Calibri" w:cs="Calibri"/>
          <w:color w:val="000000"/>
          <w:bdr w:val="none" w:sz="0" w:space="0" w:color="auto" w:frame="1"/>
        </w:rPr>
      </w:pPr>
      <w:r w:rsidRPr="001478D4">
        <w:rPr>
          <w:rStyle w:val="normaltextrun"/>
          <w:rFonts w:ascii="Calibri" w:hAnsi="Calibri" w:cs="Calibri"/>
          <w:color w:val="000000"/>
          <w:bdr w:val="none" w:sz="0" w:space="0" w:color="auto" w:frame="1"/>
        </w:rPr>
        <w:t>Such a situation arises, for example, in New South Wales (NSW) where ‘</w:t>
      </w:r>
      <w:r w:rsidR="00766645" w:rsidRPr="001478D4">
        <w:rPr>
          <w:rStyle w:val="normaltextrun"/>
          <w:rFonts w:ascii="Calibri" w:hAnsi="Calibri" w:cs="Calibri"/>
          <w:color w:val="000000"/>
          <w:bdr w:val="none" w:sz="0" w:space="0" w:color="auto" w:frame="1"/>
        </w:rPr>
        <w:t>political opinion</w:t>
      </w:r>
      <w:r w:rsidRPr="001478D4">
        <w:rPr>
          <w:rStyle w:val="normaltextrun"/>
          <w:rFonts w:ascii="Calibri" w:hAnsi="Calibri" w:cs="Calibri"/>
          <w:color w:val="000000"/>
          <w:bdr w:val="none" w:sz="0" w:space="0" w:color="auto" w:frame="1"/>
        </w:rPr>
        <w:t xml:space="preserve">’ is not a protected attribute. Applying the approach that has been adopted in some cases, because </w:t>
      </w:r>
      <w:r w:rsidR="00766645" w:rsidRPr="001478D4">
        <w:rPr>
          <w:rStyle w:val="normaltextrun"/>
          <w:rFonts w:ascii="Calibri" w:hAnsi="Calibri" w:cs="Calibri"/>
          <w:color w:val="000000"/>
          <w:bdr w:val="none" w:sz="0" w:space="0" w:color="auto" w:frame="1"/>
        </w:rPr>
        <w:t xml:space="preserve">political opinion </w:t>
      </w:r>
      <w:r w:rsidRPr="001478D4">
        <w:rPr>
          <w:rStyle w:val="normaltextrun"/>
          <w:rFonts w:ascii="Calibri" w:hAnsi="Calibri" w:cs="Calibri"/>
          <w:color w:val="000000"/>
          <w:bdr w:val="none" w:sz="0" w:space="0" w:color="auto" w:frame="1"/>
        </w:rPr>
        <w:t>is not a protected attribute in NSW anti-discrimination legislation, employees in NSW do not have access to the general protections in relation to discrimination</w:t>
      </w:r>
      <w:r w:rsidR="00274CBE" w:rsidRPr="001478D4">
        <w:rPr>
          <w:rStyle w:val="normaltextrun"/>
          <w:rFonts w:ascii="Calibri" w:hAnsi="Calibri" w:cs="Calibri"/>
          <w:color w:val="000000"/>
          <w:bdr w:val="none" w:sz="0" w:space="0" w:color="auto" w:frame="1"/>
        </w:rPr>
        <w:t xml:space="preserve"> because of this attribute</w:t>
      </w:r>
      <w:r w:rsidRPr="001478D4">
        <w:rPr>
          <w:rStyle w:val="normaltextrun"/>
          <w:rFonts w:ascii="Calibri" w:hAnsi="Calibri" w:cs="Calibri"/>
          <w:color w:val="000000"/>
          <w:bdr w:val="none" w:sz="0" w:space="0" w:color="auto" w:frame="1"/>
        </w:rPr>
        <w:t>.</w:t>
      </w:r>
      <w:r w:rsidR="00851701">
        <w:rPr>
          <w:rStyle w:val="FootnoteReference"/>
          <w:rFonts w:ascii="Calibri" w:hAnsi="Calibri" w:cs="Calibri"/>
          <w:color w:val="000000"/>
          <w:bdr w:val="none" w:sz="0" w:space="0" w:color="auto" w:frame="1"/>
        </w:rPr>
        <w:footnoteReference w:id="11"/>
      </w:r>
      <w:r w:rsidRPr="001478D4">
        <w:rPr>
          <w:rStyle w:val="normaltextrun"/>
          <w:rFonts w:ascii="Calibri" w:hAnsi="Calibri" w:cs="Calibri"/>
          <w:color w:val="000000"/>
          <w:bdr w:val="none" w:sz="0" w:space="0" w:color="auto" w:frame="1"/>
        </w:rPr>
        <w:t xml:space="preserve"> </w:t>
      </w:r>
    </w:p>
    <w:p w14:paraId="2D96FC44" w14:textId="040FDEF4" w:rsidR="00235521" w:rsidRPr="001478D4" w:rsidRDefault="00235521" w:rsidP="001478D4">
      <w:pPr>
        <w:rPr>
          <w:rStyle w:val="normaltextrun"/>
          <w:rFonts w:ascii="Calibri" w:hAnsi="Calibri" w:cs="Calibri"/>
          <w:color w:val="000000"/>
          <w:bdr w:val="none" w:sz="0" w:space="0" w:color="auto" w:frame="1"/>
        </w:rPr>
      </w:pPr>
      <w:r w:rsidRPr="001478D4">
        <w:rPr>
          <w:rStyle w:val="normaltextrun"/>
          <w:rFonts w:ascii="Calibri" w:hAnsi="Calibri" w:cs="Calibri"/>
          <w:color w:val="000000"/>
          <w:bdr w:val="none" w:sz="0" w:space="0" w:color="auto" w:frame="1"/>
        </w:rPr>
        <w:t>This creates inconsistency in the application of the Fair Work Act across Australia. Furthermore, since the case</w:t>
      </w:r>
      <w:r w:rsidR="7BA7BA65" w:rsidRPr="001478D4">
        <w:rPr>
          <w:rStyle w:val="normaltextrun"/>
          <w:rFonts w:ascii="Calibri" w:hAnsi="Calibri" w:cs="Calibri"/>
          <w:color w:val="000000"/>
          <w:bdr w:val="none" w:sz="0" w:space="0" w:color="auto" w:frame="1"/>
        </w:rPr>
        <w:t xml:space="preserve"> </w:t>
      </w:r>
      <w:r w:rsidRPr="001478D4">
        <w:rPr>
          <w:rStyle w:val="normaltextrun"/>
          <w:rFonts w:ascii="Calibri" w:hAnsi="Calibri" w:cs="Calibri"/>
          <w:color w:val="000000"/>
          <w:bdr w:val="none" w:sz="0" w:space="0" w:color="auto" w:frame="1"/>
        </w:rPr>
        <w:t xml:space="preserve">law is still unsettled, businesses and workers cannot be certain about whether their behaviour is prohibited by the </w:t>
      </w:r>
      <w:r w:rsidR="00EA0D3A">
        <w:rPr>
          <w:rStyle w:val="normaltextrun"/>
          <w:rFonts w:ascii="Calibri" w:hAnsi="Calibri" w:cs="Calibri"/>
          <w:color w:val="000000"/>
          <w:bdr w:val="none" w:sz="0" w:space="0" w:color="auto" w:frame="1"/>
        </w:rPr>
        <w:t>general protections</w:t>
      </w:r>
      <w:r w:rsidRPr="001478D4">
        <w:rPr>
          <w:rStyle w:val="normaltextrun"/>
          <w:rFonts w:ascii="Calibri" w:hAnsi="Calibri" w:cs="Calibri"/>
          <w:color w:val="000000"/>
          <w:bdr w:val="none" w:sz="0" w:space="0" w:color="auto" w:frame="1"/>
        </w:rPr>
        <w:t xml:space="preserve"> because it is considered discriminatory. </w:t>
      </w:r>
    </w:p>
    <w:p w14:paraId="1458786D" w14:textId="7BED0F82" w:rsidR="00235521" w:rsidRPr="004953B3" w:rsidRDefault="00235521" w:rsidP="007463E1">
      <w:pPr>
        <w:pStyle w:val="ListParagraph"/>
        <w:numPr>
          <w:ilvl w:val="0"/>
          <w:numId w:val="39"/>
        </w:numPr>
        <w:shd w:val="clear" w:color="auto" w:fill="D6E4C6"/>
        <w:tabs>
          <w:tab w:val="left" w:pos="1276"/>
        </w:tabs>
        <w:spacing w:line="276" w:lineRule="auto"/>
        <w:ind w:left="0" w:firstLine="0"/>
        <w:contextualSpacing w:val="0"/>
      </w:pPr>
      <w:r>
        <w:t>Should the application of the ‘not unlawful’ exemption be clarified?</w:t>
      </w:r>
    </w:p>
    <w:p w14:paraId="21109829" w14:textId="05A096C4" w:rsidR="00235521" w:rsidRDefault="01464368" w:rsidP="0040419E">
      <w:pPr>
        <w:pStyle w:val="Heading3"/>
        <w:numPr>
          <w:ilvl w:val="0"/>
          <w:numId w:val="0"/>
        </w:numPr>
        <w:ind w:left="720" w:hanging="720"/>
      </w:pPr>
      <w:bookmarkStart w:id="26" w:name="_Toc132119691"/>
      <w:r>
        <w:t xml:space="preserve">Improving the coverage of </w:t>
      </w:r>
      <w:r w:rsidR="00235521">
        <w:t>section 351 and removing the unlawful termination provision</w:t>
      </w:r>
      <w:bookmarkEnd w:id="26"/>
      <w:r w:rsidR="00235521">
        <w:t xml:space="preserve"> </w:t>
      </w:r>
    </w:p>
    <w:p w14:paraId="14AA16F8" w14:textId="77777777" w:rsidR="00235521" w:rsidRDefault="00235521" w:rsidP="00235521">
      <w:r>
        <w:t>The Fair Work Act provides different, though similar, protections against discrimination to employees depending on whether they are national system employees or non-national system employees.</w:t>
      </w:r>
    </w:p>
    <w:p w14:paraId="5C3FD2CD" w14:textId="3C7C7A0C" w:rsidR="00235521" w:rsidRDefault="00235521" w:rsidP="00235521">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Under section 351</w:t>
      </w:r>
      <w:r w:rsidR="00824423">
        <w:rPr>
          <w:rStyle w:val="normaltextrun"/>
          <w:rFonts w:ascii="Calibri" w:hAnsi="Calibri" w:cs="Calibri"/>
          <w:color w:val="000000"/>
          <w:bdr w:val="none" w:sz="0" w:space="0" w:color="auto" w:frame="1"/>
        </w:rPr>
        <w:t xml:space="preserve"> of the Fair Work Act</w:t>
      </w:r>
      <w:r>
        <w:rPr>
          <w:rStyle w:val="normaltextrun"/>
          <w:rFonts w:ascii="Calibri" w:hAnsi="Calibri" w:cs="Calibri"/>
          <w:color w:val="000000"/>
          <w:bdr w:val="none" w:sz="0" w:space="0" w:color="auto" w:frame="1"/>
        </w:rPr>
        <w:t>, national system employees are protected from ‘adverse action’ (a broadly defined term) because of a protected attribute</w:t>
      </w:r>
      <w:r w:rsidR="00D06CC6">
        <w:rPr>
          <w:rStyle w:val="normaltextrun"/>
          <w:rFonts w:ascii="Calibri" w:hAnsi="Calibri" w:cs="Calibri"/>
          <w:color w:val="000000"/>
          <w:bdr w:val="none" w:sz="0" w:space="0" w:color="auto" w:frame="1"/>
        </w:rPr>
        <w:t xml:space="preserve"> (e.g. race, sex, age or disability)</w:t>
      </w:r>
      <w:r>
        <w:rPr>
          <w:rStyle w:val="normaltextrun"/>
          <w:rFonts w:ascii="Calibri" w:hAnsi="Calibri" w:cs="Calibri"/>
          <w:color w:val="000000"/>
          <w:bdr w:val="none" w:sz="0" w:space="0" w:color="auto" w:frame="1"/>
        </w:rPr>
        <w:t>. Under paragraph 772(1)(f)</w:t>
      </w:r>
      <w:r w:rsidR="00824423">
        <w:rPr>
          <w:rStyle w:val="normaltextrun"/>
          <w:rFonts w:ascii="Calibri" w:hAnsi="Calibri" w:cs="Calibri"/>
          <w:color w:val="000000"/>
          <w:bdr w:val="none" w:sz="0" w:space="0" w:color="auto" w:frame="1"/>
        </w:rPr>
        <w:t xml:space="preserve"> of the Act</w:t>
      </w:r>
      <w:r>
        <w:rPr>
          <w:rStyle w:val="normaltextrun"/>
          <w:rFonts w:ascii="Calibri" w:hAnsi="Calibri" w:cs="Calibri"/>
          <w:color w:val="000000"/>
          <w:bdr w:val="none" w:sz="0" w:space="0" w:color="auto" w:frame="1"/>
        </w:rPr>
        <w:t xml:space="preserve">, non-national system employees are only protected from termination of employment because of a protected attribute. Section 772 has also been interpreted </w:t>
      </w:r>
      <w:r>
        <w:rPr>
          <w:rStyle w:val="normaltextrun"/>
          <w:rFonts w:ascii="Calibri" w:hAnsi="Calibri" w:cs="Calibri"/>
          <w:color w:val="000000"/>
          <w:bdr w:val="none" w:sz="0" w:space="0" w:color="auto" w:frame="1"/>
        </w:rPr>
        <w:lastRenderedPageBreak/>
        <w:t xml:space="preserve">as providing national system employees in </w:t>
      </w:r>
      <w:r w:rsidR="00F923C4">
        <w:rPr>
          <w:rStyle w:val="normaltextrun"/>
          <w:rFonts w:ascii="Calibri" w:hAnsi="Calibri" w:cs="Calibri"/>
          <w:color w:val="000000"/>
          <w:bdr w:val="none" w:sz="0" w:space="0" w:color="auto" w:frame="1"/>
        </w:rPr>
        <w:t>NSW</w:t>
      </w:r>
      <w:r>
        <w:rPr>
          <w:rStyle w:val="normaltextrun"/>
          <w:rFonts w:ascii="Calibri" w:hAnsi="Calibri" w:cs="Calibri"/>
          <w:color w:val="000000"/>
          <w:bdr w:val="none" w:sz="0" w:space="0" w:color="auto" w:frame="1"/>
        </w:rPr>
        <w:t xml:space="preserve"> and South Australia with protection from dismissal on the grounds of their religion or political opinion.</w:t>
      </w:r>
      <w:r>
        <w:rPr>
          <w:rStyle w:val="FootnoteReference"/>
          <w:rFonts w:ascii="Calibri" w:hAnsi="Calibri" w:cs="Calibri"/>
          <w:color w:val="000000"/>
          <w:bdr w:val="none" w:sz="0" w:space="0" w:color="auto" w:frame="1"/>
        </w:rPr>
        <w:footnoteReference w:id="12"/>
      </w:r>
    </w:p>
    <w:p w14:paraId="6C57CB45" w14:textId="6FC7F81D" w:rsidR="52D3E027" w:rsidRDefault="52D3E027" w:rsidP="3952BF89">
      <w:pPr>
        <w:rPr>
          <w:rStyle w:val="normaltextrun"/>
          <w:rFonts w:ascii="Calibri" w:hAnsi="Calibri" w:cs="Calibri"/>
          <w:color w:val="000000" w:themeColor="text1"/>
        </w:rPr>
      </w:pPr>
      <w:r w:rsidRPr="2011F855">
        <w:rPr>
          <w:rStyle w:val="normaltextrun"/>
          <w:rFonts w:ascii="Calibri" w:hAnsi="Calibri" w:cs="Calibri"/>
          <w:color w:val="000000" w:themeColor="text1"/>
        </w:rPr>
        <w:t xml:space="preserve">This approach is </w:t>
      </w:r>
      <w:r w:rsidR="21FC2BCE" w:rsidRPr="55784FB8">
        <w:rPr>
          <w:rStyle w:val="normaltextrun"/>
          <w:rFonts w:ascii="Calibri" w:hAnsi="Calibri" w:cs="Calibri"/>
          <w:color w:val="000000" w:themeColor="text1"/>
        </w:rPr>
        <w:t>duplicative and potentially</w:t>
      </w:r>
      <w:r w:rsidRPr="74886A5E">
        <w:rPr>
          <w:rStyle w:val="normaltextrun"/>
          <w:rFonts w:ascii="Calibri" w:hAnsi="Calibri" w:cs="Calibri"/>
          <w:color w:val="000000" w:themeColor="text1"/>
        </w:rPr>
        <w:t xml:space="preserve"> confusing, particularly when </w:t>
      </w:r>
      <w:r w:rsidRPr="48FEDC68">
        <w:rPr>
          <w:rStyle w:val="normaltextrun"/>
          <w:rFonts w:ascii="Calibri" w:hAnsi="Calibri" w:cs="Calibri"/>
          <w:color w:val="000000" w:themeColor="text1"/>
        </w:rPr>
        <w:t xml:space="preserve">it is not clear whether </w:t>
      </w:r>
      <w:r w:rsidR="00080721">
        <w:rPr>
          <w:rStyle w:val="normaltextrun"/>
          <w:rFonts w:ascii="Calibri" w:hAnsi="Calibri" w:cs="Calibri"/>
          <w:color w:val="000000" w:themeColor="text1"/>
        </w:rPr>
        <w:t xml:space="preserve">sections </w:t>
      </w:r>
      <w:r w:rsidRPr="3E1EA8C8">
        <w:rPr>
          <w:rStyle w:val="normaltextrun"/>
          <w:rFonts w:ascii="Calibri" w:hAnsi="Calibri" w:cs="Calibri"/>
          <w:color w:val="000000" w:themeColor="text1"/>
        </w:rPr>
        <w:t xml:space="preserve">351 or 772 is the appropriate avenue for </w:t>
      </w:r>
      <w:r w:rsidRPr="6170BECF">
        <w:rPr>
          <w:rStyle w:val="normaltextrun"/>
          <w:rFonts w:ascii="Calibri" w:hAnsi="Calibri" w:cs="Calibri"/>
          <w:color w:val="000000" w:themeColor="text1"/>
        </w:rPr>
        <w:t>recourse.</w:t>
      </w:r>
    </w:p>
    <w:p w14:paraId="1786F0D8" w14:textId="3D21F106" w:rsidR="00235521" w:rsidRPr="004953B3" w:rsidRDefault="00D01C05" w:rsidP="5F33FD36">
      <w:pPr>
        <w:pStyle w:val="ListParagraph"/>
        <w:numPr>
          <w:ilvl w:val="0"/>
          <w:numId w:val="39"/>
        </w:numPr>
        <w:shd w:val="clear" w:color="auto" w:fill="D6E4C6"/>
        <w:tabs>
          <w:tab w:val="left" w:pos="1276"/>
        </w:tabs>
        <w:spacing w:line="276" w:lineRule="auto"/>
        <w:ind w:left="0" w:firstLine="0"/>
      </w:pPr>
      <w:r>
        <w:t>Should</w:t>
      </w:r>
      <w:r w:rsidR="00235521">
        <w:t xml:space="preserve"> the unlawful termination provision </w:t>
      </w:r>
      <w:r w:rsidR="003F19AF">
        <w:t xml:space="preserve">in the Fair Work Act </w:t>
      </w:r>
      <w:r w:rsidR="00235521">
        <w:t xml:space="preserve">dealing with discrimination </w:t>
      </w:r>
      <w:r>
        <w:t>be repealed</w:t>
      </w:r>
      <w:r w:rsidR="003F19AF">
        <w:t>,</w:t>
      </w:r>
      <w:r>
        <w:t xml:space="preserve"> </w:t>
      </w:r>
      <w:r w:rsidR="00235521">
        <w:t xml:space="preserve">and section 351 </w:t>
      </w:r>
      <w:r w:rsidR="003F19AF">
        <w:t xml:space="preserve">of the Act </w:t>
      </w:r>
      <w:r>
        <w:t xml:space="preserve">broadened </w:t>
      </w:r>
      <w:r w:rsidR="00235521">
        <w:t>to cover all employees?</w:t>
      </w:r>
    </w:p>
    <w:p w14:paraId="2E34CA39" w14:textId="5A285735" w:rsidR="6E24ED54" w:rsidRDefault="00DA6746" w:rsidP="0040419E">
      <w:pPr>
        <w:pStyle w:val="Heading2"/>
        <w:numPr>
          <w:ilvl w:val="0"/>
          <w:numId w:val="0"/>
        </w:numPr>
        <w:ind w:left="576" w:hanging="576"/>
      </w:pPr>
      <w:bookmarkStart w:id="27" w:name="_Toc132119692"/>
      <w:r>
        <w:t xml:space="preserve">Modernising </w:t>
      </w:r>
      <w:bookmarkEnd w:id="25"/>
      <w:r w:rsidR="00D830B1">
        <w:t>the Fair Work Act</w:t>
      </w:r>
      <w:bookmarkEnd w:id="27"/>
    </w:p>
    <w:p w14:paraId="2BDCDA36" w14:textId="58A678E6" w:rsidR="00A56A45" w:rsidRDefault="00207AD7" w:rsidP="00207AD7">
      <w:r w:rsidRPr="00A56A45">
        <w:t>Discrimination law is an evolving area of practice</w:t>
      </w:r>
      <w:r w:rsidR="001A5094">
        <w:t>,</w:t>
      </w:r>
      <w:r w:rsidRPr="00A56A45">
        <w:t xml:space="preserve"> and the law needs to keep pace with contemporary </w:t>
      </w:r>
      <w:r w:rsidR="00CE171D">
        <w:t xml:space="preserve">community </w:t>
      </w:r>
      <w:r w:rsidRPr="00A56A45">
        <w:t xml:space="preserve">standards and expectations. Since the commencement of </w:t>
      </w:r>
      <w:r w:rsidR="00A56A45">
        <w:t>the Fair Work Act’s anti-discrimination framework in 2009</w:t>
      </w:r>
      <w:r w:rsidRPr="00A56A45">
        <w:t>, there ha</w:t>
      </w:r>
      <w:r w:rsidR="00B34208">
        <w:t>ve</w:t>
      </w:r>
      <w:r w:rsidRPr="00A56A45">
        <w:t xml:space="preserve"> been a number of developments in discrimination laws in Australia</w:t>
      </w:r>
      <w:r w:rsidR="00E15234">
        <w:t xml:space="preserve"> which have not flowed through to the Fair Work framework</w:t>
      </w:r>
      <w:r w:rsidR="00A56A45">
        <w:t xml:space="preserve">. </w:t>
      </w:r>
    </w:p>
    <w:p w14:paraId="1AF9455C" w14:textId="27450805" w:rsidR="79551148" w:rsidRDefault="79551148" w:rsidP="0040419E">
      <w:pPr>
        <w:pStyle w:val="Heading3"/>
        <w:numPr>
          <w:ilvl w:val="0"/>
          <w:numId w:val="0"/>
        </w:numPr>
        <w:ind w:left="720" w:hanging="720"/>
      </w:pPr>
      <w:bookmarkStart w:id="28" w:name="_Toc131003102"/>
      <w:bookmarkStart w:id="29" w:name="_Toc131003169"/>
      <w:bookmarkStart w:id="30" w:name="_Toc131003103"/>
      <w:bookmarkStart w:id="31" w:name="_Toc131003170"/>
      <w:bookmarkStart w:id="32" w:name="_Toc131003104"/>
      <w:bookmarkStart w:id="33" w:name="_Toc131003171"/>
      <w:bookmarkStart w:id="34" w:name="_Toc131003105"/>
      <w:bookmarkStart w:id="35" w:name="_Toc131003172"/>
      <w:bookmarkStart w:id="36" w:name="_Toc131003106"/>
      <w:bookmarkStart w:id="37" w:name="_Toc131003173"/>
      <w:bookmarkStart w:id="38" w:name="_Toc129863130"/>
      <w:bookmarkStart w:id="39" w:name="_Toc132119693"/>
      <w:bookmarkEnd w:id="28"/>
      <w:bookmarkEnd w:id="29"/>
      <w:bookmarkEnd w:id="30"/>
      <w:bookmarkEnd w:id="31"/>
      <w:bookmarkEnd w:id="32"/>
      <w:bookmarkEnd w:id="33"/>
      <w:bookmarkEnd w:id="34"/>
      <w:bookmarkEnd w:id="35"/>
      <w:bookmarkEnd w:id="36"/>
      <w:bookmarkEnd w:id="37"/>
      <w:r>
        <w:t>‘</w:t>
      </w:r>
      <w:r w:rsidR="004939B6">
        <w:t>Family</w:t>
      </w:r>
      <w:r w:rsidR="46E4E144">
        <w:t xml:space="preserve"> and domestic</w:t>
      </w:r>
      <w:r w:rsidR="4AD2D5EE">
        <w:t xml:space="preserve"> violence status</w:t>
      </w:r>
      <w:r>
        <w:t>’ as a protected attribute</w:t>
      </w:r>
      <w:bookmarkEnd w:id="38"/>
      <w:bookmarkEnd w:id="39"/>
    </w:p>
    <w:p w14:paraId="77DE0B53" w14:textId="0364934B" w:rsidR="79551148" w:rsidRDefault="00EE510E" w:rsidP="72109E15">
      <w:r>
        <w:t>F</w:t>
      </w:r>
      <w:r w:rsidR="00A571F3">
        <w:t>amily and domestic violence (FDV)</w:t>
      </w:r>
      <w:r>
        <w:t xml:space="preserve"> can impact </w:t>
      </w:r>
      <w:r w:rsidR="006236B2">
        <w:t xml:space="preserve">many aspects of a person’s life, including their </w:t>
      </w:r>
      <w:r>
        <w:t>wellbeing and productivity</w:t>
      </w:r>
      <w:r w:rsidR="006236B2">
        <w:t xml:space="preserve"> at work</w:t>
      </w:r>
      <w:r w:rsidR="00722098">
        <w:t>,</w:t>
      </w:r>
      <w:r w:rsidRPr="72109E15">
        <w:rPr>
          <w:rStyle w:val="FootnoteReference"/>
        </w:rPr>
        <w:footnoteReference w:id="13"/>
      </w:r>
      <w:r w:rsidR="00722098">
        <w:t xml:space="preserve"> which can result in adverse action</w:t>
      </w:r>
      <w:r w:rsidR="00632196">
        <w:t xml:space="preserve"> being taken against a person</w:t>
      </w:r>
      <w:r w:rsidR="00722098">
        <w:t xml:space="preserve"> </w:t>
      </w:r>
      <w:r w:rsidR="006B337E">
        <w:t xml:space="preserve">because of </w:t>
      </w:r>
      <w:r w:rsidR="00632196">
        <w:t xml:space="preserve">their </w:t>
      </w:r>
      <w:r w:rsidR="006B337E">
        <w:t>FDV status</w:t>
      </w:r>
      <w:r w:rsidR="00632196">
        <w:t xml:space="preserve"> (for example, </w:t>
      </w:r>
      <w:r w:rsidR="00E200CF">
        <w:t xml:space="preserve">through reduced </w:t>
      </w:r>
      <w:r w:rsidR="00632196">
        <w:t xml:space="preserve">hours of work or </w:t>
      </w:r>
      <w:r w:rsidR="00E200CF">
        <w:t>demotion</w:t>
      </w:r>
      <w:r w:rsidR="00632196">
        <w:t>)</w:t>
      </w:r>
      <w:r w:rsidR="006B337E">
        <w:t>.</w:t>
      </w:r>
      <w:r>
        <w:t xml:space="preserve"> As such, FDV status can be a source of discrimination in the workplace. </w:t>
      </w:r>
    </w:p>
    <w:p w14:paraId="3F814D80" w14:textId="2B220218" w:rsidR="007D0E18" w:rsidRDefault="007D0E18" w:rsidP="72109E15">
      <w:r>
        <w:t xml:space="preserve">Currently, subjection to FDV is a protected attribute </w:t>
      </w:r>
      <w:r w:rsidR="00B17D5A">
        <w:t xml:space="preserve">only </w:t>
      </w:r>
      <w:r>
        <w:t xml:space="preserve">under the Australian Capital Territory’s </w:t>
      </w:r>
      <w:r w:rsidRPr="003826A5">
        <w:rPr>
          <w:i/>
        </w:rPr>
        <w:t>Discrimination Act</w:t>
      </w:r>
      <w:r>
        <w:t xml:space="preserve"> </w:t>
      </w:r>
      <w:r>
        <w:rPr>
          <w:i/>
          <w:iCs/>
        </w:rPr>
        <w:t>1991</w:t>
      </w:r>
      <w:r>
        <w:t>.</w:t>
      </w:r>
      <w:r w:rsidRPr="72109E15">
        <w:rPr>
          <w:rStyle w:val="FootnoteReference"/>
        </w:rPr>
        <w:footnoteReference w:id="14"/>
      </w:r>
      <w:r>
        <w:t xml:space="preserve"> </w:t>
      </w:r>
      <w:r w:rsidR="00B17D5A">
        <w:t>The Fair Work Act does not currently prohibit discrimination on the basis of FDV status.</w:t>
      </w:r>
    </w:p>
    <w:p w14:paraId="7B626AB4" w14:textId="518EA53F" w:rsidR="79551148" w:rsidRDefault="00605E10" w:rsidP="72109E15">
      <w:r>
        <w:t xml:space="preserve">However, </w:t>
      </w:r>
      <w:r w:rsidR="002F1E91">
        <w:t>FDV</w:t>
      </w:r>
      <w:r w:rsidR="00B9001B">
        <w:t xml:space="preserve"> is a serious issue which </w:t>
      </w:r>
      <w:r w:rsidR="00B34208">
        <w:t>is at the forefront of the</w:t>
      </w:r>
      <w:r w:rsidR="00B9001B">
        <w:t xml:space="preserve"> government</w:t>
      </w:r>
      <w:r w:rsidR="00B34208">
        <w:t>’s</w:t>
      </w:r>
      <w:r w:rsidR="00B9001B">
        <w:t xml:space="preserve"> policy agenda, last year introducing the </w:t>
      </w:r>
      <w:r w:rsidR="00B9001B" w:rsidRPr="6D6BA3B0">
        <w:rPr>
          <w:i/>
          <w:iCs/>
        </w:rPr>
        <w:t>Fair Work Amendment (Paid Family and Domestic Violence Leave) Act</w:t>
      </w:r>
      <w:r w:rsidR="00B9001B" w:rsidRPr="6D6BA3B0">
        <w:rPr>
          <w:i/>
        </w:rPr>
        <w:t xml:space="preserve"> </w:t>
      </w:r>
      <w:r w:rsidR="00B9001B" w:rsidRPr="29B989FD">
        <w:rPr>
          <w:i/>
          <w:iCs/>
        </w:rPr>
        <w:t>2022</w:t>
      </w:r>
      <w:r w:rsidR="00EE510E">
        <w:rPr>
          <w:i/>
          <w:iCs/>
        </w:rPr>
        <w:t xml:space="preserve">. </w:t>
      </w:r>
      <w:r w:rsidR="79551148">
        <w:t xml:space="preserve">There is </w:t>
      </w:r>
      <w:r w:rsidR="00B9001B">
        <w:t>a</w:t>
      </w:r>
      <w:r w:rsidR="79551148">
        <w:t xml:space="preserve"> stigma attached to FDV</w:t>
      </w:r>
      <w:r w:rsidR="0021040B">
        <w:t xml:space="preserve"> status</w:t>
      </w:r>
      <w:r w:rsidR="79551148">
        <w:t xml:space="preserve">, which may preclude victims from seeking flexible working hours or accessing </w:t>
      </w:r>
      <w:r w:rsidR="5CFB9146">
        <w:t>paid</w:t>
      </w:r>
      <w:r w:rsidR="51D78943">
        <w:t xml:space="preserve"> FDV leave.</w:t>
      </w:r>
      <w:r w:rsidR="79551148">
        <w:t xml:space="preserve"> </w:t>
      </w:r>
      <w:r w:rsidR="7C75A673">
        <w:t xml:space="preserve">Legislating to protect </w:t>
      </w:r>
      <w:r w:rsidR="00B34208">
        <w:t>persons</w:t>
      </w:r>
      <w:r w:rsidR="7C75A673">
        <w:t xml:space="preserve"> subject to </w:t>
      </w:r>
      <w:r w:rsidR="3250E7A0">
        <w:t>FDV</w:t>
      </w:r>
      <w:r w:rsidR="7C75A673">
        <w:t xml:space="preserve"> </w:t>
      </w:r>
      <w:r w:rsidR="00B34208">
        <w:t xml:space="preserve">from discrimination </w:t>
      </w:r>
      <w:r w:rsidR="00617434">
        <w:t>would</w:t>
      </w:r>
      <w:r w:rsidR="7C75A673">
        <w:t xml:space="preserve"> complement existing policies </w:t>
      </w:r>
      <w:r w:rsidR="003826A5">
        <w:t>seeking to</w:t>
      </w:r>
      <w:r w:rsidR="7C75A673">
        <w:t xml:space="preserve"> ameliorate this issue.</w:t>
      </w:r>
      <w:r w:rsidR="00AB28D1">
        <w:t xml:space="preserve"> It would</w:t>
      </w:r>
      <w:r w:rsidR="545A9C85">
        <w:t xml:space="preserve"> </w:t>
      </w:r>
      <w:r w:rsidR="0067149D">
        <w:t xml:space="preserve">also </w:t>
      </w:r>
      <w:r w:rsidR="00AB28D1">
        <w:t>be</w:t>
      </w:r>
      <w:r w:rsidR="545A9C85">
        <w:t xml:space="preserve"> consistent with Australia’s treaty obligations</w:t>
      </w:r>
      <w:r w:rsidR="2F46A907">
        <w:t xml:space="preserve">, </w:t>
      </w:r>
      <w:r w:rsidR="00454FDB">
        <w:t xml:space="preserve">including any future obligations under </w:t>
      </w:r>
      <w:r w:rsidR="2F46A907">
        <w:t xml:space="preserve">the </w:t>
      </w:r>
      <w:r w:rsidR="00705D88">
        <w:t>International Labor Organisation</w:t>
      </w:r>
      <w:r w:rsidR="00F92DA6">
        <w:t>’s</w:t>
      </w:r>
      <w:r w:rsidR="00705D88">
        <w:t xml:space="preserve"> </w:t>
      </w:r>
      <w:r w:rsidR="2F46A907">
        <w:t>Violence and Harassment Convention (ILO 190).</w:t>
      </w:r>
      <w:r w:rsidR="2DC07476" w:rsidRPr="54CC5E25">
        <w:rPr>
          <w:rStyle w:val="FootnoteReference"/>
        </w:rPr>
        <w:footnoteReference w:id="15"/>
      </w:r>
      <w:r w:rsidR="76055E38">
        <w:t xml:space="preserve"> </w:t>
      </w:r>
    </w:p>
    <w:p w14:paraId="78766AE5" w14:textId="518EC8CB" w:rsidR="00C83780" w:rsidRDefault="1AB22AFB" w:rsidP="007463E1">
      <w:pPr>
        <w:pStyle w:val="ListParagraph"/>
        <w:numPr>
          <w:ilvl w:val="0"/>
          <w:numId w:val="39"/>
        </w:numPr>
        <w:shd w:val="clear" w:color="auto" w:fill="D6E4C6"/>
        <w:tabs>
          <w:tab w:val="left" w:pos="1276"/>
        </w:tabs>
        <w:spacing w:line="276" w:lineRule="auto"/>
        <w:ind w:left="0" w:firstLine="0"/>
        <w:contextualSpacing w:val="0"/>
      </w:pPr>
      <w:r>
        <w:t>Should</w:t>
      </w:r>
      <w:r w:rsidR="0056663D">
        <w:t xml:space="preserve"> </w:t>
      </w:r>
      <w:r w:rsidR="00BF3245">
        <w:t>experiencing</w:t>
      </w:r>
      <w:r w:rsidR="0056663D" w:rsidDel="00237053">
        <w:t xml:space="preserve"> </w:t>
      </w:r>
      <w:r w:rsidR="0056663D">
        <w:t xml:space="preserve">family and domestic violence </w:t>
      </w:r>
      <w:r w:rsidR="00237053">
        <w:t xml:space="preserve">be inserted </w:t>
      </w:r>
      <w:r w:rsidR="0056663D">
        <w:t>as a protected attribute in the Fair Work Act?</w:t>
      </w:r>
    </w:p>
    <w:p w14:paraId="343E7634" w14:textId="213A80D3" w:rsidR="00714CAB" w:rsidRDefault="726900F6" w:rsidP="0040419E">
      <w:pPr>
        <w:pStyle w:val="Heading3"/>
        <w:numPr>
          <w:ilvl w:val="0"/>
          <w:numId w:val="0"/>
        </w:numPr>
        <w:ind w:left="720" w:hanging="720"/>
      </w:pPr>
      <w:bookmarkStart w:id="40" w:name="_Toc129863131"/>
      <w:bookmarkStart w:id="41" w:name="_Toc132119694"/>
      <w:r>
        <w:lastRenderedPageBreak/>
        <w:t xml:space="preserve">Multiple attribute </w:t>
      </w:r>
      <w:r w:rsidR="00714CAB">
        <w:t>discrimination</w:t>
      </w:r>
      <w:bookmarkEnd w:id="40"/>
      <w:bookmarkEnd w:id="41"/>
    </w:p>
    <w:p w14:paraId="5A394403" w14:textId="5EDCB743" w:rsidR="007D0E3F" w:rsidRDefault="029E107D" w:rsidP="72109E15">
      <w:r>
        <w:t xml:space="preserve">Discrimination may arise </w:t>
      </w:r>
      <w:r w:rsidR="00714CAB">
        <w:t>because of two or more intersecting protected attributes.</w:t>
      </w:r>
      <w:r w:rsidR="0045684A">
        <w:t xml:space="preserve"> </w:t>
      </w:r>
      <w:r w:rsidR="0024792E">
        <w:t xml:space="preserve">This </w:t>
      </w:r>
      <w:r w:rsidR="007339A0">
        <w:t>reflects</w:t>
      </w:r>
      <w:r w:rsidR="0024792E">
        <w:t xml:space="preserve"> the reality that many people </w:t>
      </w:r>
      <w:r w:rsidR="2A186710">
        <w:t xml:space="preserve">are discriminated against </w:t>
      </w:r>
      <w:r w:rsidR="002A3A9F">
        <w:t>because they have multiple protected attributes, such as being a woman with a disability.</w:t>
      </w:r>
    </w:p>
    <w:p w14:paraId="4F5607BB" w14:textId="103EB727" w:rsidR="00CE644C" w:rsidRDefault="00FF6591" w:rsidP="72109E15">
      <w:r>
        <w:t xml:space="preserve">Like </w:t>
      </w:r>
      <w:r w:rsidR="001B0C02">
        <w:t>each of the four other Commonwealth anti-discrimination laws, t</w:t>
      </w:r>
      <w:r w:rsidR="007C487D">
        <w:t xml:space="preserve">he Fair Work Act does not </w:t>
      </w:r>
      <w:r w:rsidR="00F73F48">
        <w:t xml:space="preserve">expressly </w:t>
      </w:r>
      <w:r w:rsidR="00154AE1">
        <w:t>provide for claims</w:t>
      </w:r>
      <w:r w:rsidR="00A45836">
        <w:t xml:space="preserve"> of discrimination </w:t>
      </w:r>
      <w:r w:rsidR="548EB1BD">
        <w:t xml:space="preserve">based on more than one attribute </w:t>
      </w:r>
      <w:r w:rsidR="00A45836">
        <w:t>to be made.</w:t>
      </w:r>
      <w:r w:rsidR="007C487D">
        <w:t xml:space="preserve"> </w:t>
      </w:r>
      <w:r w:rsidR="00730D7D">
        <w:t>Because of this,</w:t>
      </w:r>
      <w:r w:rsidR="00E40629">
        <w:t xml:space="preserve"> </w:t>
      </w:r>
      <w:r w:rsidR="00730D7D">
        <w:t xml:space="preserve">persons who have experienced discrimination </w:t>
      </w:r>
      <w:r w:rsidR="00F2111D">
        <w:t xml:space="preserve">because of multiple intersecting protected attributes are required </w:t>
      </w:r>
      <w:r w:rsidR="00E40629">
        <w:t>to prove discrimination on the basis of each protected attribute separately</w:t>
      </w:r>
      <w:r w:rsidR="007C487D">
        <w:t xml:space="preserve">. </w:t>
      </w:r>
      <w:r w:rsidR="3441EF83">
        <w:t xml:space="preserve">Clarifying the application of </w:t>
      </w:r>
      <w:r w:rsidR="00FE34CE">
        <w:t xml:space="preserve">the Fair Work Act’s anti-discrimination framework </w:t>
      </w:r>
      <w:r w:rsidR="24A3BC0B">
        <w:t xml:space="preserve">in these circumstances would make it </w:t>
      </w:r>
      <w:r w:rsidR="00FE34CE">
        <w:t xml:space="preserve">easier to navigate for persons who </w:t>
      </w:r>
      <w:r w:rsidR="30D543AD">
        <w:t>have</w:t>
      </w:r>
      <w:r w:rsidR="00FE34CE">
        <w:t xml:space="preserve"> experienced discrimination</w:t>
      </w:r>
      <w:r w:rsidR="162B32DB">
        <w:t xml:space="preserve">, </w:t>
      </w:r>
      <w:r w:rsidR="00FE34CE">
        <w:t xml:space="preserve">by </w:t>
      </w:r>
      <w:r w:rsidR="00D91AD4">
        <w:t>allowing them</w:t>
      </w:r>
      <w:r w:rsidR="00521ADE">
        <w:t xml:space="preserve"> to raise a </w:t>
      </w:r>
      <w:r w:rsidR="00D91AD4">
        <w:t xml:space="preserve">single </w:t>
      </w:r>
      <w:r w:rsidR="00521ADE">
        <w:t xml:space="preserve">complaint on the basis they have been discriminated </w:t>
      </w:r>
      <w:r w:rsidR="7736E4DE">
        <w:t xml:space="preserve">against </w:t>
      </w:r>
      <w:r w:rsidR="00521ADE">
        <w:t xml:space="preserve">because of </w:t>
      </w:r>
      <w:r w:rsidR="00FD6456">
        <w:t xml:space="preserve">multiple intersecting protected attributes. </w:t>
      </w:r>
    </w:p>
    <w:p w14:paraId="1F125DD8" w14:textId="587D6B24" w:rsidR="00FE34CE" w:rsidRPr="004953B3" w:rsidRDefault="5165BE6E" w:rsidP="2B622310">
      <w:pPr>
        <w:pStyle w:val="ListParagraph"/>
        <w:numPr>
          <w:ilvl w:val="0"/>
          <w:numId w:val="39"/>
        </w:numPr>
        <w:shd w:val="clear" w:color="auto" w:fill="D6E4C6"/>
        <w:tabs>
          <w:tab w:val="left" w:pos="1276"/>
        </w:tabs>
        <w:spacing w:line="276" w:lineRule="auto"/>
        <w:ind w:left="0" w:firstLine="0"/>
      </w:pPr>
      <w:r>
        <w:t xml:space="preserve">Should the Fair Work Act be updated to prohibit discrimination on the basis of </w:t>
      </w:r>
      <w:r w:rsidR="56B15237">
        <w:t>a combination of attributes</w:t>
      </w:r>
      <w:r>
        <w:t xml:space="preserve">? Why or why not? </w:t>
      </w:r>
    </w:p>
    <w:p w14:paraId="248E5D4F" w14:textId="69E7170F" w:rsidR="0077756F" w:rsidRDefault="0077756F" w:rsidP="0040419E">
      <w:pPr>
        <w:pStyle w:val="Heading1"/>
        <w:numPr>
          <w:ilvl w:val="0"/>
          <w:numId w:val="0"/>
        </w:numPr>
        <w:ind w:left="432" w:hanging="432"/>
      </w:pPr>
      <w:bookmarkStart w:id="42" w:name="_Toc129900503"/>
      <w:bookmarkStart w:id="43" w:name="_Toc129900504"/>
      <w:bookmarkStart w:id="44" w:name="_Toc129900505"/>
      <w:bookmarkStart w:id="45" w:name="_Toc129900506"/>
      <w:bookmarkStart w:id="46" w:name="_Toc129900507"/>
      <w:bookmarkStart w:id="47" w:name="_Toc129900508"/>
      <w:bookmarkStart w:id="48" w:name="_Toc129900509"/>
      <w:bookmarkStart w:id="49" w:name="_Toc129900510"/>
      <w:bookmarkStart w:id="50" w:name="_Toc129900511"/>
      <w:bookmarkStart w:id="51" w:name="_Toc129900512"/>
      <w:bookmarkStart w:id="52" w:name="_Toc129900513"/>
      <w:bookmarkStart w:id="53" w:name="_Toc132119695"/>
      <w:bookmarkEnd w:id="42"/>
      <w:bookmarkEnd w:id="43"/>
      <w:bookmarkEnd w:id="44"/>
      <w:bookmarkEnd w:id="45"/>
      <w:bookmarkEnd w:id="46"/>
      <w:bookmarkEnd w:id="47"/>
      <w:bookmarkEnd w:id="48"/>
      <w:bookmarkEnd w:id="49"/>
      <w:bookmarkEnd w:id="50"/>
      <w:bookmarkEnd w:id="51"/>
      <w:bookmarkEnd w:id="52"/>
      <w:r>
        <w:t xml:space="preserve">Options for reform – </w:t>
      </w:r>
      <w:r w:rsidR="00377F93" w:rsidRPr="00443EE2">
        <w:t>Adverse</w:t>
      </w:r>
      <w:r>
        <w:t xml:space="preserve"> action</w:t>
      </w:r>
      <w:bookmarkEnd w:id="53"/>
      <w:r>
        <w:t xml:space="preserve"> </w:t>
      </w:r>
    </w:p>
    <w:p w14:paraId="48BF24F5" w14:textId="243D798C" w:rsidR="7328E8FF" w:rsidRPr="00BB2110" w:rsidRDefault="7328E8FF" w:rsidP="00BB2110">
      <w:r w:rsidRPr="00BB2110">
        <w:t xml:space="preserve">Part 3-1 of the Fair Work Act </w:t>
      </w:r>
      <w:r w:rsidR="63539B03" w:rsidRPr="00BB2110">
        <w:t xml:space="preserve">also </w:t>
      </w:r>
      <w:r w:rsidR="4EB4EE42">
        <w:t xml:space="preserve">includes </w:t>
      </w:r>
      <w:r w:rsidR="164975E1">
        <w:t>protect</w:t>
      </w:r>
      <w:r w:rsidR="2B79532F">
        <w:t>ions</w:t>
      </w:r>
      <w:r w:rsidRPr="00BB2110">
        <w:t xml:space="preserve"> </w:t>
      </w:r>
      <w:r w:rsidR="1B0EC30C">
        <w:t xml:space="preserve">for </w:t>
      </w:r>
      <w:r w:rsidRPr="00BB2110">
        <w:t xml:space="preserve">employees against adverse action taken by their employers </w:t>
      </w:r>
      <w:r w:rsidR="3C00B232" w:rsidRPr="00BB2110">
        <w:t xml:space="preserve">for a range of </w:t>
      </w:r>
      <w:r w:rsidR="06A5B10B" w:rsidRPr="00BB2110">
        <w:t xml:space="preserve">other </w:t>
      </w:r>
      <w:r w:rsidR="3C00B232" w:rsidRPr="00BB2110">
        <w:t xml:space="preserve">prohibited purposes, including </w:t>
      </w:r>
      <w:r w:rsidRPr="00BB2110">
        <w:t>because they have a workplace right or propose to exercise or not exercise a workplace right</w:t>
      </w:r>
      <w:r w:rsidR="78561469" w:rsidRPr="00BB2110">
        <w:t xml:space="preserve"> (</w:t>
      </w:r>
      <w:r w:rsidR="2CC3CD53" w:rsidRPr="00BB2110">
        <w:t>section</w:t>
      </w:r>
      <w:r w:rsidR="00343CE6" w:rsidRPr="00BB2110">
        <w:t> </w:t>
      </w:r>
      <w:r w:rsidR="78561469" w:rsidRPr="00BB2110">
        <w:t>34</w:t>
      </w:r>
      <w:r w:rsidR="00B42986" w:rsidRPr="00BB2110">
        <w:t>0</w:t>
      </w:r>
      <w:r w:rsidR="2CC3CD53" w:rsidRPr="00BB2110">
        <w:t>)</w:t>
      </w:r>
      <w:r w:rsidR="4CE4590B" w:rsidRPr="00BB2110">
        <w:t>.</w:t>
      </w:r>
      <w:r w:rsidRPr="00BB2110">
        <w:t xml:space="preserve"> Workplace rights include where an employee is entitled to the benefit of a workplace law or instrument</w:t>
      </w:r>
      <w:r w:rsidR="04D5BFEB" w:rsidRPr="00BB2110">
        <w:t xml:space="preserve"> (section 341)</w:t>
      </w:r>
      <w:r w:rsidR="4CE4590B" w:rsidRPr="00BB2110">
        <w:t>,</w:t>
      </w:r>
      <w:r w:rsidRPr="00BB2110">
        <w:t xml:space="preserve"> including protections against discrimination. </w:t>
      </w:r>
    </w:p>
    <w:p w14:paraId="4323BBF0" w14:textId="5105134E" w:rsidR="1AD6C701" w:rsidRPr="00BB2110" w:rsidRDefault="2F4224D4" w:rsidP="00BB2110">
      <w:r w:rsidRPr="00BB2110">
        <w:t xml:space="preserve">There is also a protection against adverse action because a person is, or is not, </w:t>
      </w:r>
      <w:r w:rsidR="5E4ADB2C" w:rsidRPr="00BB2110">
        <w:t>an</w:t>
      </w:r>
      <w:r w:rsidRPr="00BB2110">
        <w:t xml:space="preserve"> officer</w:t>
      </w:r>
      <w:r w:rsidR="755CFA7C" w:rsidRPr="00BB2110">
        <w:t xml:space="preserve"> or member</w:t>
      </w:r>
      <w:r w:rsidRPr="00BB2110">
        <w:t xml:space="preserve"> of an industrial association, or that person </w:t>
      </w:r>
      <w:r w:rsidR="7AC096EB" w:rsidRPr="00BB2110">
        <w:t>engages, or proposes to engage</w:t>
      </w:r>
      <w:r w:rsidR="4EB3EF3C" w:rsidRPr="00BB2110">
        <w:t>,</w:t>
      </w:r>
      <w:r w:rsidR="008C4E9D" w:rsidRPr="00BB2110">
        <w:t xml:space="preserve"> </w:t>
      </w:r>
      <w:r w:rsidR="7AC096EB" w:rsidRPr="00BB2110">
        <w:t xml:space="preserve">in industrial </w:t>
      </w:r>
      <w:r w:rsidR="00A9105A" w:rsidRPr="00BB2110">
        <w:t>activity</w:t>
      </w:r>
      <w:r w:rsidR="34DBC97A" w:rsidRPr="00BB2110">
        <w:t xml:space="preserve"> i</w:t>
      </w:r>
      <w:r w:rsidR="260E331E" w:rsidRPr="00BB2110">
        <w:t>ncluding</w:t>
      </w:r>
      <w:r w:rsidR="7328E8FF" w:rsidRPr="00BB2110">
        <w:t xml:space="preserve"> </w:t>
      </w:r>
      <w:r w:rsidR="00E35854" w:rsidRPr="00BB2110">
        <w:t xml:space="preserve">in </w:t>
      </w:r>
      <w:r w:rsidR="7328E8FF" w:rsidRPr="00BB2110">
        <w:t>their capacity as a member of an industrial organisation</w:t>
      </w:r>
      <w:r w:rsidR="4A9F8434" w:rsidRPr="00BB2110">
        <w:t xml:space="preserve"> </w:t>
      </w:r>
      <w:r w:rsidR="00E16BE6" w:rsidRPr="00BB2110">
        <w:t>(section 346)</w:t>
      </w:r>
      <w:r w:rsidR="7328E8FF" w:rsidRPr="00BB2110">
        <w:t xml:space="preserve">. </w:t>
      </w:r>
      <w:r w:rsidR="00147B72" w:rsidRPr="00BB2110">
        <w:t xml:space="preserve">High Court </w:t>
      </w:r>
      <w:r w:rsidR="7328E8FF" w:rsidRPr="00BB2110">
        <w:t xml:space="preserve">authority </w:t>
      </w:r>
      <w:r w:rsidR="0EE69809" w:rsidRPr="00BB2110">
        <w:t>on the application of section 346 of the Fair Work Act</w:t>
      </w:r>
      <w:r w:rsidR="4CE4590B" w:rsidRPr="00BB2110" w:rsidDel="0EE69809">
        <w:t xml:space="preserve"> </w:t>
      </w:r>
      <w:r w:rsidR="4CE4590B" w:rsidRPr="00BB2110">
        <w:t xml:space="preserve">has </w:t>
      </w:r>
      <w:r w:rsidR="00E577B5" w:rsidRPr="00BB2110">
        <w:t>provided guidance on the</w:t>
      </w:r>
      <w:r w:rsidR="4CE4590B" w:rsidRPr="00BB2110">
        <w:t xml:space="preserve"> scope of this protection for employees</w:t>
      </w:r>
      <w:r w:rsidR="0A03659F" w:rsidRPr="00BB2110">
        <w:t>,</w:t>
      </w:r>
      <w:r w:rsidR="00147B72" w:rsidRPr="00BB2110">
        <w:rPr>
          <w:vertAlign w:val="superscript"/>
        </w:rPr>
        <w:footnoteReference w:id="16"/>
      </w:r>
      <w:r w:rsidR="4CE4590B" w:rsidRPr="00BB2110">
        <w:t xml:space="preserve"> </w:t>
      </w:r>
      <w:r w:rsidR="4B456693" w:rsidRPr="00BB2110">
        <w:t>finding that</w:t>
      </w:r>
      <w:r w:rsidR="4CE4590B" w:rsidRPr="00BB2110">
        <w:t xml:space="preserve"> the relevant test </w:t>
      </w:r>
      <w:r w:rsidR="1BB5EA86" w:rsidRPr="00BB2110">
        <w:t>is whether</w:t>
      </w:r>
      <w:r w:rsidR="4CE4590B" w:rsidRPr="00BB2110">
        <w:t xml:space="preserve"> an employee’s </w:t>
      </w:r>
      <w:r w:rsidR="5BA31B9A" w:rsidRPr="00BB2110">
        <w:t>engagement in</w:t>
      </w:r>
      <w:r w:rsidR="6B161229" w:rsidRPr="00BB2110">
        <w:t xml:space="preserve"> industrial</w:t>
      </w:r>
      <w:r w:rsidR="6BD06F83" w:rsidRPr="00BB2110">
        <w:t xml:space="preserve"> </w:t>
      </w:r>
      <w:r w:rsidR="18E722BA" w:rsidRPr="00BB2110">
        <w:t>activity</w:t>
      </w:r>
      <w:r w:rsidR="4CE4590B" w:rsidRPr="00BB2110">
        <w:t xml:space="preserve"> </w:t>
      </w:r>
      <w:r w:rsidR="25C73959" w:rsidRPr="00BB2110">
        <w:t xml:space="preserve">was </w:t>
      </w:r>
      <w:r w:rsidR="4CE4590B" w:rsidRPr="00BB2110">
        <w:t xml:space="preserve">the ‘substantial and operative factor’ influencing the </w:t>
      </w:r>
      <w:r w:rsidR="335F2F9F" w:rsidRPr="00BB2110">
        <w:t>decision to take</w:t>
      </w:r>
      <w:r w:rsidR="08ABDC6E" w:rsidRPr="00BB2110">
        <w:t xml:space="preserve"> </w:t>
      </w:r>
      <w:r w:rsidR="6CE4186E" w:rsidRPr="00BB2110">
        <w:t xml:space="preserve">the </w:t>
      </w:r>
      <w:r w:rsidR="4CE4590B" w:rsidRPr="00BB2110">
        <w:t>adverse action.</w:t>
      </w:r>
      <w:r w:rsidR="7328E8FF" w:rsidRPr="00BB2110">
        <w:t xml:space="preserve"> Determining whether this is the case</w:t>
      </w:r>
      <w:r w:rsidR="074C48B1" w:rsidRPr="00BB2110">
        <w:t xml:space="preserve"> is a heavily </w:t>
      </w:r>
      <w:r w:rsidR="79592754" w:rsidRPr="00BB2110">
        <w:t>fact</w:t>
      </w:r>
      <w:r w:rsidR="074C48B1" w:rsidRPr="00BB2110">
        <w:t xml:space="preserve"> dependant assessment, which</w:t>
      </w:r>
      <w:r w:rsidR="7328E8FF" w:rsidRPr="00BB2110">
        <w:t xml:space="preserve"> involves interrogating direct evidence provided by the person engaging in the </w:t>
      </w:r>
      <w:r w:rsidR="0041229E">
        <w:t xml:space="preserve">alleged </w:t>
      </w:r>
      <w:r w:rsidR="7328E8FF" w:rsidRPr="00BB2110">
        <w:t xml:space="preserve">adverse action to determine what the person’s actual reasons were for taking </w:t>
      </w:r>
      <w:r w:rsidR="00AC7337">
        <w:t xml:space="preserve">those </w:t>
      </w:r>
      <w:r w:rsidR="7328E8FF" w:rsidRPr="00BB2110">
        <w:t>action</w:t>
      </w:r>
      <w:r w:rsidR="00AC7337">
        <w:t>s</w:t>
      </w:r>
      <w:r w:rsidR="7328E8FF" w:rsidRPr="00BB2110">
        <w:t xml:space="preserve">. </w:t>
      </w:r>
      <w:r w:rsidR="3907B0C2" w:rsidRPr="00BB2110">
        <w:t xml:space="preserve">While the Fair Work Act defines industrial activity (section 347), it does so in </w:t>
      </w:r>
      <w:r w:rsidR="526FB0ED" w:rsidRPr="00BB2110">
        <w:t>general terms</w:t>
      </w:r>
      <w:r w:rsidR="0F56AD3D" w:rsidRPr="00BB2110">
        <w:t>,</w:t>
      </w:r>
      <w:r w:rsidR="526FB0ED" w:rsidRPr="00BB2110">
        <w:t xml:space="preserve"> referring to </w:t>
      </w:r>
      <w:r w:rsidR="71100752" w:rsidRPr="00BB2110">
        <w:t xml:space="preserve">activities of industrial associations without specificity. </w:t>
      </w:r>
    </w:p>
    <w:p w14:paraId="37264A46" w14:textId="2837C93F" w:rsidR="1F14C0D3" w:rsidRPr="00343CE6" w:rsidRDefault="1358B915" w:rsidP="00673307">
      <w:pPr>
        <w:spacing w:line="257" w:lineRule="auto"/>
      </w:pPr>
      <w:r w:rsidRPr="00343CE6">
        <w:t>This int</w:t>
      </w:r>
      <w:r w:rsidR="0F3451E3" w:rsidRPr="00343CE6">
        <w:t>erpretation of the operation of section 346 could be similarly applied to instances where the alleged reason for the adverse action relates to a</w:t>
      </w:r>
      <w:r w:rsidR="3A7D5EAE" w:rsidRPr="00343CE6">
        <w:t xml:space="preserve">n attribute protected by anti-discrimination law. </w:t>
      </w:r>
    </w:p>
    <w:p w14:paraId="6EE99921" w14:textId="50FD059E" w:rsidR="0090253B" w:rsidRDefault="7C9A6892" w:rsidP="00E63C4D">
      <w:pPr>
        <w:pStyle w:val="ListParagraph"/>
        <w:numPr>
          <w:ilvl w:val="0"/>
          <w:numId w:val="39"/>
        </w:numPr>
        <w:shd w:val="clear" w:color="auto" w:fill="D6E4C6"/>
        <w:tabs>
          <w:tab w:val="left" w:pos="1276"/>
        </w:tabs>
        <w:spacing w:line="276" w:lineRule="auto"/>
        <w:ind w:left="0" w:firstLine="0"/>
      </w:pPr>
      <w:r>
        <w:t xml:space="preserve">Are there improvements that could be made to the general protections to clarify protections for </w:t>
      </w:r>
      <w:r w:rsidR="00D56103">
        <w:t>a person engaging</w:t>
      </w:r>
      <w:r w:rsidR="008115A7">
        <w:t>, or not engaging,</w:t>
      </w:r>
      <w:r w:rsidR="00D56103">
        <w:t xml:space="preserve"> in</w:t>
      </w:r>
      <w:r>
        <w:t xml:space="preserve"> industrial activity?</w:t>
      </w:r>
    </w:p>
    <w:p w14:paraId="41BF0D0A" w14:textId="16EE152C" w:rsidR="00DF1A37" w:rsidRDefault="009054A3" w:rsidP="0040419E">
      <w:pPr>
        <w:pStyle w:val="Heading1"/>
        <w:numPr>
          <w:ilvl w:val="0"/>
          <w:numId w:val="0"/>
        </w:numPr>
        <w:ind w:left="432" w:hanging="432"/>
      </w:pPr>
      <w:bookmarkStart w:id="54" w:name="_Toc132119696"/>
      <w:r>
        <w:lastRenderedPageBreak/>
        <w:t>Options for reform – Other considerations</w:t>
      </w:r>
      <w:bookmarkEnd w:id="54"/>
    </w:p>
    <w:p w14:paraId="0F4476B6" w14:textId="1812B538" w:rsidR="009054A3" w:rsidRDefault="009054A3">
      <w:r>
        <w:t xml:space="preserve">The options canvassed in this paper have been identified having regard to the </w:t>
      </w:r>
      <w:r w:rsidR="00CA7FF3">
        <w:t>G</w:t>
      </w:r>
      <w:r w:rsidR="00900F61">
        <w:t xml:space="preserve">uiding </w:t>
      </w:r>
      <w:r w:rsidR="00CA7FF3">
        <w:t>P</w:t>
      </w:r>
      <w:r>
        <w:t xml:space="preserve">rinciples set out earlier in </w:t>
      </w:r>
      <w:r w:rsidR="00CA7FF3">
        <w:t>this paper</w:t>
      </w:r>
      <w:r>
        <w:t xml:space="preserve">. However, the Department is conscious that there may be other issues of importance to stakeholders. </w:t>
      </w:r>
    </w:p>
    <w:p w14:paraId="7B9CFB72" w14:textId="5F35F7D2" w:rsidR="009054A3" w:rsidRDefault="009054A3" w:rsidP="009054A3">
      <w:pPr>
        <w:pStyle w:val="ListParagraph"/>
        <w:numPr>
          <w:ilvl w:val="0"/>
          <w:numId w:val="39"/>
        </w:numPr>
        <w:shd w:val="clear" w:color="auto" w:fill="D6E4C6"/>
        <w:tabs>
          <w:tab w:val="left" w:pos="1276"/>
        </w:tabs>
        <w:spacing w:line="276" w:lineRule="auto"/>
        <w:ind w:left="0" w:firstLine="0"/>
      </w:pPr>
      <w:r>
        <w:t>Are there any other reforms you would like to see to the Fair Work Act’s anti-discrimination and adverse action framework</w:t>
      </w:r>
      <w:r w:rsidR="5BDECF47">
        <w:t>? W</w:t>
      </w:r>
      <w:r>
        <w:t>hy?</w:t>
      </w:r>
    </w:p>
    <w:sectPr w:rsidR="009054A3" w:rsidSect="00BE737E">
      <w:headerReference w:type="default" r:id="rId25"/>
      <w:footerReference w:type="default" r:id="rId26"/>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D69D" w14:textId="77777777" w:rsidR="008C0B7B" w:rsidRDefault="008C0B7B" w:rsidP="0051352E">
      <w:pPr>
        <w:spacing w:after="0" w:line="240" w:lineRule="auto"/>
      </w:pPr>
      <w:r>
        <w:separator/>
      </w:r>
    </w:p>
  </w:endnote>
  <w:endnote w:type="continuationSeparator" w:id="0">
    <w:p w14:paraId="6BEAB1B6" w14:textId="77777777" w:rsidR="008C0B7B" w:rsidRDefault="008C0B7B" w:rsidP="0051352E">
      <w:pPr>
        <w:spacing w:after="0" w:line="240" w:lineRule="auto"/>
      </w:pPr>
      <w:r>
        <w:continuationSeparator/>
      </w:r>
    </w:p>
  </w:endnote>
  <w:endnote w:type="continuationNotice" w:id="1">
    <w:p w14:paraId="7D64B855" w14:textId="77777777" w:rsidR="008C0B7B" w:rsidRDefault="008C0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EB5A" w14:textId="77777777" w:rsidR="002F34EE" w:rsidRDefault="002F3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491E56D8" w:rsidR="00EA67FC" w:rsidRDefault="00EA67FC">
    <w:pPr>
      <w:pStyle w:val="Footer"/>
      <w:jc w:val="right"/>
    </w:pP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722C" w14:textId="77777777" w:rsidR="002F34EE" w:rsidRDefault="002F34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51C98206" w:rsidR="00EA67FC" w:rsidRDefault="00A375E1">
    <w:pPr>
      <w:pStyle w:val="Footer"/>
      <w:jc w:val="right"/>
    </w:pPr>
    <w:r>
      <w:t>S</w:t>
    </w:r>
    <w:r w:rsidR="005433FF">
      <w:t>tronger protections for workers</w:t>
    </w:r>
    <w:r w:rsidR="00EA67FC">
      <w:t xml:space="preserve">| </w:t>
    </w:r>
    <w:sdt>
      <w:sdtPr>
        <w:rPr>
          <w:color w:val="2B579A"/>
          <w:shd w:val="clear" w:color="auto" w:fill="E6E6E6"/>
        </w:rPr>
        <w:id w:val="1230123552"/>
        <w:docPartObj>
          <w:docPartGallery w:val="Page Numbers (Bottom of Page)"/>
          <w:docPartUnique/>
        </w:docPartObj>
      </w:sdtPr>
      <w:sdtEndPr>
        <w:rPr>
          <w:noProof/>
          <w:color w:val="auto"/>
          <w:shd w:val="clear" w:color="auto" w:fill="auto"/>
        </w:rPr>
      </w:sdtEndPr>
      <w:sdtContent>
        <w:r w:rsidR="00EA67FC" w:rsidRPr="006D67F0">
          <w:rPr>
            <w:color w:val="000000" w:themeColor="text1"/>
            <w:shd w:val="clear" w:color="auto" w:fill="FFFFFF" w:themeFill="background1"/>
          </w:rPr>
          <w:fldChar w:fldCharType="begin"/>
        </w:r>
        <w:r w:rsidR="00EA67FC" w:rsidRPr="006D67F0">
          <w:rPr>
            <w:color w:val="000000" w:themeColor="text1"/>
            <w:shd w:val="clear" w:color="auto" w:fill="FFFFFF" w:themeFill="background1"/>
          </w:rPr>
          <w:instrText xml:space="preserve"> PAGE   \* MERGEFORMAT </w:instrText>
        </w:r>
        <w:r w:rsidR="00EA67FC" w:rsidRPr="006D67F0">
          <w:rPr>
            <w:color w:val="000000" w:themeColor="text1"/>
            <w:shd w:val="clear" w:color="auto" w:fill="FFFFFF" w:themeFill="background1"/>
          </w:rPr>
          <w:fldChar w:fldCharType="separate"/>
        </w:r>
        <w:r w:rsidR="00FF61BE" w:rsidRPr="006D67F0">
          <w:rPr>
            <w:color w:val="000000" w:themeColor="text1"/>
            <w:shd w:val="clear" w:color="auto" w:fill="FFFFFF" w:themeFill="background1"/>
          </w:rPr>
          <w:t>3</w:t>
        </w:r>
        <w:r w:rsidR="00EA67FC" w:rsidRPr="006D67F0">
          <w:rPr>
            <w:color w:val="000000" w:themeColor="text1"/>
            <w:shd w:val="clear" w:color="auto" w:fill="FFFFFF" w:themeFill="background1"/>
          </w:rPr>
          <w:fldChar w:fldCharType="end"/>
        </w:r>
      </w:sdtContent>
    </w:sdt>
  </w:p>
  <w:p w14:paraId="5620B9A1" w14:textId="3B696ECA" w:rsidR="00EA67FC" w:rsidRDefault="00BE737E">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7B53F"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FC62" w14:textId="77777777" w:rsidR="008C0B7B" w:rsidRDefault="008C0B7B" w:rsidP="0051352E">
      <w:pPr>
        <w:spacing w:after="0" w:line="240" w:lineRule="auto"/>
      </w:pPr>
      <w:r>
        <w:separator/>
      </w:r>
    </w:p>
  </w:footnote>
  <w:footnote w:type="continuationSeparator" w:id="0">
    <w:p w14:paraId="6B0CEFA2" w14:textId="77777777" w:rsidR="008C0B7B" w:rsidRDefault="008C0B7B" w:rsidP="0051352E">
      <w:pPr>
        <w:spacing w:after="0" w:line="240" w:lineRule="auto"/>
      </w:pPr>
      <w:r>
        <w:continuationSeparator/>
      </w:r>
    </w:p>
  </w:footnote>
  <w:footnote w:type="continuationNotice" w:id="1">
    <w:p w14:paraId="65B3B6F9" w14:textId="77777777" w:rsidR="008C0B7B" w:rsidRDefault="008C0B7B">
      <w:pPr>
        <w:spacing w:after="0" w:line="240" w:lineRule="auto"/>
      </w:pPr>
    </w:p>
  </w:footnote>
  <w:footnote w:id="2">
    <w:p w14:paraId="006A8098" w14:textId="1EBA257C" w:rsidR="00025BBD" w:rsidRDefault="00025BBD" w:rsidP="00CD6BA2">
      <w:pPr>
        <w:pStyle w:val="FootnoteText"/>
      </w:pPr>
      <w:r>
        <w:rPr>
          <w:rStyle w:val="FootnoteReference"/>
        </w:rPr>
        <w:footnoteRef/>
      </w:r>
      <w:r>
        <w:t xml:space="preserve"> </w:t>
      </w:r>
      <w:r w:rsidR="00CD6BA2">
        <w:t xml:space="preserve">The following provisions make up the Fair Work Act’s anti-discrimination framework: sections 153, 194 and 195, which deal with discriminatory terms in modern awards and enterprise agreements; section 342, which defines ‘adverse action’ as including certain forms of discrimination; section 351, which prohibits an employer from taking discriminatory ‘adverse action’ against an employee or prospective employee, subject to certain exceptions; paragraph 578(c), which requires the </w:t>
      </w:r>
      <w:r w:rsidR="0011328A">
        <w:t>FWC</w:t>
      </w:r>
      <w:r w:rsidR="00CD6BA2">
        <w:t>, when performing its functions, to take into account the need to prevent and eliminate discrimination; and paragraph 772(1)(f), which prohibits an employer from terminating an employee’s employment for a discriminatory reason. This framework protects the following attributes: race, colour, sex, sexual orientation, intersex status, breastfeeding, pregnancy, age, physical or mental disability, marital status, family or carer's responsibilities, pregnancy, religion, political opinion, national extraction and social origin.</w:t>
      </w:r>
    </w:p>
  </w:footnote>
  <w:footnote w:id="3">
    <w:p w14:paraId="4B4BCDD6" w14:textId="7CA6C683" w:rsidR="30F78B6E" w:rsidRDefault="30F78B6E" w:rsidP="30F78B6E">
      <w:pPr>
        <w:pStyle w:val="FootnoteText"/>
      </w:pPr>
      <w:r w:rsidRPr="30F78B6E">
        <w:rPr>
          <w:rStyle w:val="FootnoteReference"/>
        </w:rPr>
        <w:footnoteRef/>
      </w:r>
      <w:r w:rsidR="2B65A2C1">
        <w:t xml:space="preserve"> </w:t>
      </w:r>
      <w:r w:rsidR="2B65A2C1" w:rsidRPr="00FD7341">
        <w:rPr>
          <w:i/>
        </w:rPr>
        <w:t>Klein v Metropolitan Fire and Emergency Services Board</w:t>
      </w:r>
      <w:r w:rsidR="2B65A2C1" w:rsidRPr="00FD7341">
        <w:t xml:space="preserve"> (2012) 208 FCR 178</w:t>
      </w:r>
      <w:r w:rsidR="00B435E6">
        <w:t xml:space="preserve"> (Klein)</w:t>
      </w:r>
      <w:r w:rsidR="00FD7341">
        <w:t>.</w:t>
      </w:r>
    </w:p>
  </w:footnote>
  <w:footnote w:id="4">
    <w:p w14:paraId="2C188FFF" w14:textId="4C523F98" w:rsidR="00107037" w:rsidRDefault="00107037">
      <w:pPr>
        <w:pStyle w:val="FootnoteText"/>
      </w:pPr>
      <w:r>
        <w:rPr>
          <w:rStyle w:val="FootnoteReference"/>
        </w:rPr>
        <w:footnoteRef/>
      </w:r>
      <w:r>
        <w:t xml:space="preserve"> Commonwealth, Australian Capital Territory, South Australia, New South Wales, Victoria and Tasmania</w:t>
      </w:r>
      <w:r w:rsidR="00565E80">
        <w:t>.</w:t>
      </w:r>
    </w:p>
  </w:footnote>
  <w:footnote w:id="5">
    <w:p w14:paraId="32AAC38B" w14:textId="1B8EB213" w:rsidR="00107037" w:rsidRDefault="00107037">
      <w:pPr>
        <w:pStyle w:val="FootnoteText"/>
      </w:pPr>
      <w:r>
        <w:rPr>
          <w:rStyle w:val="FootnoteReference"/>
        </w:rPr>
        <w:footnoteRef/>
      </w:r>
      <w:r>
        <w:t xml:space="preserve"> Queensland and Western Australia</w:t>
      </w:r>
      <w:r w:rsidR="00565E80">
        <w:t>.</w:t>
      </w:r>
    </w:p>
  </w:footnote>
  <w:footnote w:id="6">
    <w:p w14:paraId="19247ED6" w14:textId="1ECC380B" w:rsidR="00336C05" w:rsidRPr="00CF36EE" w:rsidRDefault="00336C05">
      <w:pPr>
        <w:pStyle w:val="FootnoteText"/>
      </w:pPr>
      <w:r>
        <w:rPr>
          <w:rStyle w:val="FootnoteReference"/>
        </w:rPr>
        <w:footnoteRef/>
      </w:r>
      <w:r>
        <w:t xml:space="preserve"> </w:t>
      </w:r>
      <w:r w:rsidR="00B171C1">
        <w:t>Dominique Allen</w:t>
      </w:r>
      <w:r w:rsidR="00F27D68">
        <w:t xml:space="preserve">, </w:t>
      </w:r>
      <w:r w:rsidR="00F27D68">
        <w:rPr>
          <w:i/>
          <w:iCs/>
        </w:rPr>
        <w:t>Adverse Effects: Can the Fair Work Act Address Workplace Discrimination for Employees with a Disability</w:t>
      </w:r>
      <w:r w:rsidR="00CF36EE">
        <w:rPr>
          <w:i/>
          <w:iCs/>
        </w:rPr>
        <w:t xml:space="preserve"> </w:t>
      </w:r>
      <w:r w:rsidR="00CF36EE">
        <w:t>(2018)</w:t>
      </w:r>
      <w:r w:rsidR="00772EB8">
        <w:t xml:space="preserve"> 41 (3) UNSWLJ 846</w:t>
      </w:r>
      <w:r w:rsidR="00565E80">
        <w:t>.</w:t>
      </w:r>
    </w:p>
  </w:footnote>
  <w:footnote w:id="7">
    <w:p w14:paraId="43773CCB" w14:textId="20EF2433" w:rsidR="000A3AFC" w:rsidRDefault="000A3AFC">
      <w:pPr>
        <w:pStyle w:val="FootnoteText"/>
      </w:pPr>
      <w:r>
        <w:rPr>
          <w:rStyle w:val="FootnoteReference"/>
        </w:rPr>
        <w:footnoteRef/>
      </w:r>
      <w:r>
        <w:t xml:space="preserve"> </w:t>
      </w:r>
      <w:r w:rsidR="0098170E">
        <w:t xml:space="preserve">Characteristics include </w:t>
      </w:r>
      <w:r w:rsidR="0098170E" w:rsidRPr="0098170E">
        <w:t>requiring adjustments, using assistive devices, or being accompanied by an assistant or assistance animal</w:t>
      </w:r>
      <w:r w:rsidR="0098170E">
        <w:t>.</w:t>
      </w:r>
    </w:p>
  </w:footnote>
  <w:footnote w:id="8">
    <w:p w14:paraId="26ECDA9D" w14:textId="30754B08" w:rsidR="00DE3739" w:rsidRPr="006062B8" w:rsidRDefault="00DE3739">
      <w:pPr>
        <w:pStyle w:val="FootnoteText"/>
      </w:pPr>
      <w:r>
        <w:rPr>
          <w:rStyle w:val="FootnoteReference"/>
        </w:rPr>
        <w:footnoteRef/>
      </w:r>
      <w:r>
        <w:t xml:space="preserve"> </w:t>
      </w:r>
      <w:r w:rsidR="006062B8">
        <w:t xml:space="preserve">Australian Human Rights Commission, </w:t>
      </w:r>
      <w:r w:rsidR="00D9703A">
        <w:t xml:space="preserve">Submission </w:t>
      </w:r>
      <w:r w:rsidR="00131792">
        <w:t xml:space="preserve">to </w:t>
      </w:r>
      <w:r w:rsidR="00F76984">
        <w:t xml:space="preserve">the Commonwealth </w:t>
      </w:r>
      <w:r w:rsidR="00131792">
        <w:t>Attorney</w:t>
      </w:r>
      <w:r w:rsidR="00F76984">
        <w:t>-</w:t>
      </w:r>
      <w:r w:rsidR="00131792">
        <w:t>General’s Department,</w:t>
      </w:r>
      <w:r w:rsidR="000E0412">
        <w:t xml:space="preserve"> </w:t>
      </w:r>
      <w:r w:rsidR="006062B8">
        <w:rPr>
          <w:i/>
          <w:iCs/>
        </w:rPr>
        <w:t xml:space="preserve">Consolidation of Commonwealth Discrimination Law </w:t>
      </w:r>
      <w:r w:rsidR="006062B8">
        <w:t>(</w:t>
      </w:r>
      <w:r w:rsidR="008302AC">
        <w:t xml:space="preserve">6 December 2011) </w:t>
      </w:r>
      <w:r w:rsidR="0055470E">
        <w:t>&lt;</w:t>
      </w:r>
      <w:r w:rsidR="0055470E" w:rsidRPr="0055470E">
        <w:t xml:space="preserve"> </w:t>
      </w:r>
      <w:hyperlink r:id="rId1" w:history="1">
        <w:r w:rsidR="0055470E">
          <w:rPr>
            <w:rStyle w:val="Hyperlink"/>
          </w:rPr>
          <w:t>https://humanrights.gov.au/our-work/legal/consolidation-commonwealth-discrimination-law</w:t>
        </w:r>
      </w:hyperlink>
      <w:r w:rsidR="0055470E">
        <w:t>&gt;</w:t>
      </w:r>
      <w:r w:rsidR="00565E80">
        <w:t>.</w:t>
      </w:r>
    </w:p>
  </w:footnote>
  <w:footnote w:id="9">
    <w:p w14:paraId="7C1364BE" w14:textId="77777777" w:rsidR="00CA3FFD" w:rsidRPr="009512A3" w:rsidRDefault="00CA3FFD" w:rsidP="00CA3FFD">
      <w:pPr>
        <w:pStyle w:val="FootnoteText"/>
        <w:rPr>
          <w:i/>
        </w:rPr>
      </w:pPr>
      <w:r>
        <w:rPr>
          <w:rStyle w:val="FootnoteReference"/>
        </w:rPr>
        <w:footnoteRef/>
      </w:r>
      <w:r>
        <w:t xml:space="preserve"> See for example in relation to unfair dismissal applications: </w:t>
      </w:r>
      <w:r w:rsidRPr="003E1751">
        <w:rPr>
          <w:i/>
        </w:rPr>
        <w:t>Fair Work Regulations 2009</w:t>
      </w:r>
      <w:r>
        <w:t xml:space="preserve"> (Cth), reg 3.02(7).  </w:t>
      </w:r>
    </w:p>
  </w:footnote>
  <w:footnote w:id="10">
    <w:p w14:paraId="566BEDBA" w14:textId="77777777" w:rsidR="00235521" w:rsidRDefault="00235521" w:rsidP="00235521">
      <w:pPr>
        <w:pStyle w:val="FootnoteText"/>
        <w:rPr>
          <w:i/>
          <w:iCs/>
        </w:rPr>
      </w:pPr>
      <w:r w:rsidRPr="72109E15">
        <w:rPr>
          <w:rStyle w:val="FootnoteReference"/>
        </w:rPr>
        <w:footnoteRef/>
      </w:r>
      <w:r>
        <w:t xml:space="preserve"> </w:t>
      </w:r>
      <w:r w:rsidRPr="72109E15">
        <w:rPr>
          <w:i/>
          <w:iCs/>
        </w:rPr>
        <w:t xml:space="preserve">Fair Work Act 2009 </w:t>
      </w:r>
      <w:r w:rsidRPr="72109E15">
        <w:t xml:space="preserve">(Cth), s 351(2)(a) </w:t>
      </w:r>
    </w:p>
  </w:footnote>
  <w:footnote w:id="11">
    <w:p w14:paraId="3C916C19" w14:textId="6CDCD15A" w:rsidR="00851701" w:rsidRDefault="00851701">
      <w:pPr>
        <w:pStyle w:val="FootnoteText"/>
      </w:pPr>
      <w:r>
        <w:rPr>
          <w:rStyle w:val="FootnoteReference"/>
        </w:rPr>
        <w:footnoteRef/>
      </w:r>
      <w:r>
        <w:t xml:space="preserve"> </w:t>
      </w:r>
      <w:r w:rsidRPr="00336858">
        <w:rPr>
          <w:i/>
          <w:iCs/>
        </w:rPr>
        <w:t>McIntyre v Special Broadcasting Services Corporation T/A SBS Corporation</w:t>
      </w:r>
      <w:r w:rsidRPr="00CB6CCD">
        <w:t xml:space="preserve"> [2015] FWC 6768 (1 October 2015)</w:t>
      </w:r>
      <w:r>
        <w:t>.</w:t>
      </w:r>
    </w:p>
  </w:footnote>
  <w:footnote w:id="12">
    <w:p w14:paraId="058BE0B9" w14:textId="169E935C" w:rsidR="00235521" w:rsidRDefault="00235521" w:rsidP="00235521">
      <w:pPr>
        <w:pStyle w:val="FootnoteText"/>
      </w:pPr>
      <w:r>
        <w:rPr>
          <w:rStyle w:val="FootnoteReference"/>
        </w:rPr>
        <w:footnoteRef/>
      </w:r>
      <w:r>
        <w:t xml:space="preserve"> </w:t>
      </w:r>
      <w:r w:rsidR="00CB6CCD" w:rsidRPr="00336858">
        <w:rPr>
          <w:i/>
          <w:iCs/>
        </w:rPr>
        <w:t>McIntyre v Special Broadcasting Services Corporation T/A SBS Corporation</w:t>
      </w:r>
      <w:r w:rsidR="00CB6CCD" w:rsidRPr="00CB6CCD">
        <w:t xml:space="preserve"> [2015] FWC 6768 (1 October 2015)</w:t>
      </w:r>
      <w:r w:rsidR="00CB6CCD">
        <w:t>.</w:t>
      </w:r>
    </w:p>
  </w:footnote>
  <w:footnote w:id="13">
    <w:p w14:paraId="6BD80930" w14:textId="77777777" w:rsidR="00EE510E" w:rsidRDefault="00EE510E" w:rsidP="00EE510E">
      <w:pPr>
        <w:pStyle w:val="FootnoteText"/>
      </w:pPr>
      <w:r w:rsidRPr="72109E15">
        <w:rPr>
          <w:rStyle w:val="FootnoteReference"/>
        </w:rPr>
        <w:footnoteRef/>
      </w:r>
      <w:r>
        <w:t xml:space="preserve"> Australian Human Rights Commission, </w:t>
      </w:r>
      <w:r>
        <w:rPr>
          <w:i/>
          <w:iCs/>
        </w:rPr>
        <w:t xml:space="preserve">Fact Sheet: Domestic and family violence – a workplace issue, a discrimination issue </w:t>
      </w:r>
      <w:r>
        <w:t>(Report, 2014) &lt;</w:t>
      </w:r>
      <w:hyperlink r:id="rId2" w:history="1">
        <w:r w:rsidRPr="00145B61">
          <w:rPr>
            <w:rStyle w:val="Hyperlink"/>
          </w:rPr>
          <w:t>https://humanrights.gov.au/sites/default/files/13_10_31_DV_as_a_workplace_issue_factsheet_FINAL6.pdf</w:t>
        </w:r>
      </w:hyperlink>
      <w:r>
        <w:t>&gt;</w:t>
      </w:r>
    </w:p>
  </w:footnote>
  <w:footnote w:id="14">
    <w:p w14:paraId="05B926D2" w14:textId="77777777" w:rsidR="007D0E18" w:rsidRDefault="007D0E18" w:rsidP="007D0E18">
      <w:pPr>
        <w:pStyle w:val="FootnoteText"/>
      </w:pPr>
      <w:r w:rsidRPr="72109E15">
        <w:rPr>
          <w:rStyle w:val="FootnoteReference"/>
        </w:rPr>
        <w:footnoteRef/>
      </w:r>
      <w:r>
        <w:t xml:space="preserve"> </w:t>
      </w:r>
      <w:r w:rsidRPr="72109E15">
        <w:rPr>
          <w:i/>
          <w:iCs/>
        </w:rPr>
        <w:t xml:space="preserve">Discrimination Act 1991 </w:t>
      </w:r>
      <w:r w:rsidRPr="72109E15">
        <w:t>(ACT), s 7(1)(x)</w:t>
      </w:r>
    </w:p>
  </w:footnote>
  <w:footnote w:id="15">
    <w:p w14:paraId="15C76F11" w14:textId="0E5B646A" w:rsidR="54CC5E25" w:rsidRDefault="54CC5E25" w:rsidP="54CC5E25">
      <w:pPr>
        <w:pStyle w:val="FootnoteText"/>
        <w:rPr>
          <w:i/>
        </w:rPr>
      </w:pPr>
      <w:r w:rsidRPr="54CC5E25">
        <w:rPr>
          <w:rStyle w:val="FootnoteReference"/>
        </w:rPr>
        <w:footnoteRef/>
      </w:r>
      <w:r w:rsidR="76A18DA4">
        <w:t xml:space="preserve"> </w:t>
      </w:r>
      <w:r w:rsidR="76A18DA4" w:rsidRPr="76A18DA4">
        <w:rPr>
          <w:i/>
          <w:iCs/>
        </w:rPr>
        <w:t xml:space="preserve">Convention </w:t>
      </w:r>
      <w:r w:rsidR="4B647E81" w:rsidRPr="4B647E81">
        <w:rPr>
          <w:i/>
          <w:iCs/>
        </w:rPr>
        <w:t>Concerning</w:t>
      </w:r>
      <w:r w:rsidR="76A18DA4" w:rsidRPr="76A18DA4">
        <w:rPr>
          <w:i/>
          <w:iCs/>
        </w:rPr>
        <w:t xml:space="preserve"> the </w:t>
      </w:r>
      <w:r w:rsidR="4B647E81" w:rsidRPr="4B647E81">
        <w:rPr>
          <w:i/>
          <w:iCs/>
        </w:rPr>
        <w:t>Elimination</w:t>
      </w:r>
      <w:r w:rsidR="06B6A195" w:rsidRPr="06B6A195">
        <w:rPr>
          <w:i/>
          <w:iCs/>
        </w:rPr>
        <w:t xml:space="preserve"> of </w:t>
      </w:r>
      <w:r w:rsidR="4B647E81" w:rsidRPr="4B647E81">
        <w:rPr>
          <w:i/>
          <w:iCs/>
        </w:rPr>
        <w:t>Violence</w:t>
      </w:r>
      <w:r w:rsidR="75445B3E" w:rsidRPr="75445B3E">
        <w:rPr>
          <w:i/>
          <w:iCs/>
        </w:rPr>
        <w:t xml:space="preserve"> and </w:t>
      </w:r>
      <w:r w:rsidR="4B647E81" w:rsidRPr="4B647E81">
        <w:rPr>
          <w:i/>
          <w:iCs/>
        </w:rPr>
        <w:t>Harassment</w:t>
      </w:r>
      <w:r w:rsidR="75445B3E" w:rsidRPr="75445B3E">
        <w:rPr>
          <w:i/>
          <w:iCs/>
        </w:rPr>
        <w:t xml:space="preserve"> in the </w:t>
      </w:r>
      <w:r w:rsidR="4B647E81" w:rsidRPr="4B647E81">
        <w:rPr>
          <w:i/>
          <w:iCs/>
        </w:rPr>
        <w:t>World</w:t>
      </w:r>
      <w:r w:rsidR="75445B3E" w:rsidRPr="75445B3E">
        <w:rPr>
          <w:i/>
          <w:iCs/>
        </w:rPr>
        <w:t xml:space="preserve"> </w:t>
      </w:r>
      <w:r w:rsidR="3192418B" w:rsidRPr="3192418B">
        <w:rPr>
          <w:i/>
          <w:iCs/>
        </w:rPr>
        <w:t xml:space="preserve">of </w:t>
      </w:r>
      <w:r w:rsidR="00D80EC4" w:rsidRPr="00D80EC4">
        <w:rPr>
          <w:i/>
          <w:iCs/>
        </w:rPr>
        <w:t>Work</w:t>
      </w:r>
      <w:r w:rsidR="3192418B" w:rsidRPr="3192418B">
        <w:rPr>
          <w:i/>
          <w:iCs/>
        </w:rPr>
        <w:t xml:space="preserve"> </w:t>
      </w:r>
      <w:r w:rsidR="5D050504" w:rsidRPr="336C186F">
        <w:t xml:space="preserve">(Entered into force </w:t>
      </w:r>
      <w:r w:rsidR="5D050504" w:rsidRPr="5D050504">
        <w:t>25 June</w:t>
      </w:r>
      <w:r w:rsidR="4F59FB0F" w:rsidRPr="4F59FB0F">
        <w:t xml:space="preserve"> 2021</w:t>
      </w:r>
      <w:r w:rsidR="5F946587" w:rsidRPr="5F946587">
        <w:t xml:space="preserve">), </w:t>
      </w:r>
      <w:r w:rsidR="00D80EC4" w:rsidRPr="00D80EC4">
        <w:t>a</w:t>
      </w:r>
      <w:r w:rsidR="00D80EC4" w:rsidRPr="5F946587">
        <w:t>rt</w:t>
      </w:r>
      <w:r w:rsidR="5F946587" w:rsidRPr="5F946587">
        <w:t xml:space="preserve"> 10(f).</w:t>
      </w:r>
      <w:r w:rsidR="4F59FB0F" w:rsidRPr="4F59FB0F">
        <w:t xml:space="preserve"> </w:t>
      </w:r>
    </w:p>
  </w:footnote>
  <w:footnote w:id="16">
    <w:p w14:paraId="177EF12C" w14:textId="0C7EB121" w:rsidR="00147B72" w:rsidRDefault="00147B72">
      <w:pPr>
        <w:pStyle w:val="FootnoteText"/>
      </w:pPr>
      <w:r>
        <w:rPr>
          <w:rStyle w:val="FootnoteReference"/>
        </w:rPr>
        <w:footnoteRef/>
      </w:r>
      <w:r>
        <w:t xml:space="preserve"> </w:t>
      </w:r>
      <w:r w:rsidR="00F562E4">
        <w:rPr>
          <w:i/>
          <w:iCs/>
        </w:rPr>
        <w:t>Board of Bendigo Regional Institute of Technical and Further Education v Barclay</w:t>
      </w:r>
      <w:r w:rsidR="00F562E4">
        <w:t xml:space="preserve"> [2012] HCA 32</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B52B" w14:textId="77777777" w:rsidR="002F34EE" w:rsidRDefault="002F3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792D" w14:textId="77777777" w:rsidR="002F34EE" w:rsidRDefault="002F3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99FB" w14:textId="77777777" w:rsidR="002F34EE" w:rsidRDefault="002F34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6906E8D0"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6294A"/>
    <w:multiLevelType w:val="hybridMultilevel"/>
    <w:tmpl w:val="CEC87B02"/>
    <w:lvl w:ilvl="0" w:tplc="7F460312">
      <w:start w:val="1"/>
      <w:numFmt w:val="bullet"/>
      <w:lvlText w:val=""/>
      <w:lvlJc w:val="left"/>
      <w:pPr>
        <w:ind w:left="720" w:hanging="360"/>
      </w:pPr>
      <w:rPr>
        <w:rFonts w:ascii="Symbol" w:hAnsi="Symbol" w:hint="default"/>
      </w:rPr>
    </w:lvl>
    <w:lvl w:ilvl="1" w:tplc="1824693A">
      <w:start w:val="1"/>
      <w:numFmt w:val="bullet"/>
      <w:lvlText w:val="o"/>
      <w:lvlJc w:val="left"/>
      <w:pPr>
        <w:ind w:left="1440" w:hanging="360"/>
      </w:pPr>
      <w:rPr>
        <w:rFonts w:ascii="Courier New" w:hAnsi="Courier New" w:hint="default"/>
      </w:rPr>
    </w:lvl>
    <w:lvl w:ilvl="2" w:tplc="3DB23E64">
      <w:start w:val="1"/>
      <w:numFmt w:val="bullet"/>
      <w:lvlText w:val=""/>
      <w:lvlJc w:val="left"/>
      <w:pPr>
        <w:ind w:left="2160" w:hanging="360"/>
      </w:pPr>
      <w:rPr>
        <w:rFonts w:ascii="Wingdings" w:hAnsi="Wingdings" w:hint="default"/>
      </w:rPr>
    </w:lvl>
    <w:lvl w:ilvl="3" w:tplc="EE4A40BA">
      <w:start w:val="1"/>
      <w:numFmt w:val="bullet"/>
      <w:lvlText w:val=""/>
      <w:lvlJc w:val="left"/>
      <w:pPr>
        <w:ind w:left="2880" w:hanging="360"/>
      </w:pPr>
      <w:rPr>
        <w:rFonts w:ascii="Symbol" w:hAnsi="Symbol" w:hint="default"/>
      </w:rPr>
    </w:lvl>
    <w:lvl w:ilvl="4" w:tplc="6F5EF1EE">
      <w:start w:val="1"/>
      <w:numFmt w:val="bullet"/>
      <w:lvlText w:val="o"/>
      <w:lvlJc w:val="left"/>
      <w:pPr>
        <w:ind w:left="3600" w:hanging="360"/>
      </w:pPr>
      <w:rPr>
        <w:rFonts w:ascii="Courier New" w:hAnsi="Courier New" w:hint="default"/>
      </w:rPr>
    </w:lvl>
    <w:lvl w:ilvl="5" w:tplc="C9F2DB28">
      <w:start w:val="1"/>
      <w:numFmt w:val="bullet"/>
      <w:lvlText w:val=""/>
      <w:lvlJc w:val="left"/>
      <w:pPr>
        <w:ind w:left="4320" w:hanging="360"/>
      </w:pPr>
      <w:rPr>
        <w:rFonts w:ascii="Wingdings" w:hAnsi="Wingdings" w:hint="default"/>
      </w:rPr>
    </w:lvl>
    <w:lvl w:ilvl="6" w:tplc="41E2F504">
      <w:start w:val="1"/>
      <w:numFmt w:val="bullet"/>
      <w:lvlText w:val=""/>
      <w:lvlJc w:val="left"/>
      <w:pPr>
        <w:ind w:left="5040" w:hanging="360"/>
      </w:pPr>
      <w:rPr>
        <w:rFonts w:ascii="Symbol" w:hAnsi="Symbol" w:hint="default"/>
      </w:rPr>
    </w:lvl>
    <w:lvl w:ilvl="7" w:tplc="2722C826">
      <w:start w:val="1"/>
      <w:numFmt w:val="bullet"/>
      <w:lvlText w:val="o"/>
      <w:lvlJc w:val="left"/>
      <w:pPr>
        <w:ind w:left="5760" w:hanging="360"/>
      </w:pPr>
      <w:rPr>
        <w:rFonts w:ascii="Courier New" w:hAnsi="Courier New" w:hint="default"/>
      </w:rPr>
    </w:lvl>
    <w:lvl w:ilvl="8" w:tplc="DBB2E18A">
      <w:start w:val="1"/>
      <w:numFmt w:val="bullet"/>
      <w:lvlText w:val=""/>
      <w:lvlJc w:val="left"/>
      <w:pPr>
        <w:ind w:left="6480" w:hanging="360"/>
      </w:pPr>
      <w:rPr>
        <w:rFonts w:ascii="Wingdings" w:hAnsi="Wingdings" w:hint="default"/>
      </w:rPr>
    </w:lvl>
  </w:abstractNum>
  <w:abstractNum w:abstractNumId="11" w15:restartNumberingAfterBreak="0">
    <w:nsid w:val="07730613"/>
    <w:multiLevelType w:val="hybridMultilevel"/>
    <w:tmpl w:val="FB6C2C0E"/>
    <w:lvl w:ilvl="0" w:tplc="9B044DA0">
      <w:start w:val="4"/>
      <w:numFmt w:val="decimal"/>
      <w:lvlText w:val="%1."/>
      <w:lvlJc w:val="left"/>
      <w:pPr>
        <w:ind w:left="720" w:hanging="360"/>
      </w:pPr>
      <w:rPr>
        <w:rFonts w:ascii="Calibri" w:hAnsi="Calibri" w:hint="default"/>
      </w:rPr>
    </w:lvl>
    <w:lvl w:ilvl="1" w:tplc="6930E6D8">
      <w:start w:val="1"/>
      <w:numFmt w:val="lowerLetter"/>
      <w:lvlText w:val="%2."/>
      <w:lvlJc w:val="left"/>
      <w:pPr>
        <w:ind w:left="1440" w:hanging="360"/>
      </w:pPr>
    </w:lvl>
    <w:lvl w:ilvl="2" w:tplc="778CA90C">
      <w:start w:val="1"/>
      <w:numFmt w:val="lowerRoman"/>
      <w:lvlText w:val="%3."/>
      <w:lvlJc w:val="right"/>
      <w:pPr>
        <w:ind w:left="2160" w:hanging="180"/>
      </w:pPr>
    </w:lvl>
    <w:lvl w:ilvl="3" w:tplc="E144AF10">
      <w:start w:val="1"/>
      <w:numFmt w:val="decimal"/>
      <w:lvlText w:val="%4."/>
      <w:lvlJc w:val="left"/>
      <w:pPr>
        <w:ind w:left="2880" w:hanging="360"/>
      </w:pPr>
    </w:lvl>
    <w:lvl w:ilvl="4" w:tplc="AA96CFC2">
      <w:start w:val="1"/>
      <w:numFmt w:val="lowerLetter"/>
      <w:lvlText w:val="%5."/>
      <w:lvlJc w:val="left"/>
      <w:pPr>
        <w:ind w:left="3600" w:hanging="360"/>
      </w:pPr>
    </w:lvl>
    <w:lvl w:ilvl="5" w:tplc="02B072E4">
      <w:start w:val="1"/>
      <w:numFmt w:val="lowerRoman"/>
      <w:lvlText w:val="%6."/>
      <w:lvlJc w:val="right"/>
      <w:pPr>
        <w:ind w:left="4320" w:hanging="180"/>
      </w:pPr>
    </w:lvl>
    <w:lvl w:ilvl="6" w:tplc="1506DC6C">
      <w:start w:val="1"/>
      <w:numFmt w:val="decimal"/>
      <w:lvlText w:val="%7."/>
      <w:lvlJc w:val="left"/>
      <w:pPr>
        <w:ind w:left="5040" w:hanging="360"/>
      </w:pPr>
    </w:lvl>
    <w:lvl w:ilvl="7" w:tplc="93E2CBA2">
      <w:start w:val="1"/>
      <w:numFmt w:val="lowerLetter"/>
      <w:lvlText w:val="%8."/>
      <w:lvlJc w:val="left"/>
      <w:pPr>
        <w:ind w:left="5760" w:hanging="360"/>
      </w:pPr>
    </w:lvl>
    <w:lvl w:ilvl="8" w:tplc="94341228">
      <w:start w:val="1"/>
      <w:numFmt w:val="lowerRoman"/>
      <w:lvlText w:val="%9."/>
      <w:lvlJc w:val="right"/>
      <w:pPr>
        <w:ind w:left="6480" w:hanging="180"/>
      </w:pPr>
    </w:lvl>
  </w:abstractNum>
  <w:abstractNum w:abstractNumId="12" w15:restartNumberingAfterBreak="0">
    <w:nsid w:val="09CD371F"/>
    <w:multiLevelType w:val="hybridMultilevel"/>
    <w:tmpl w:val="E048A48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1A318E"/>
    <w:multiLevelType w:val="hybridMultilevel"/>
    <w:tmpl w:val="C38697F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5" w15:restartNumberingAfterBreak="0">
    <w:nsid w:val="164869FE"/>
    <w:multiLevelType w:val="hybridMultilevel"/>
    <w:tmpl w:val="02220E6E"/>
    <w:lvl w:ilvl="0" w:tplc="96888178">
      <w:start w:val="1"/>
      <w:numFmt w:val="decimal"/>
      <w:lvlText w:val="Question %1:"/>
      <w:lvlJc w:val="left"/>
      <w:pPr>
        <w:ind w:left="36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20B1DCF4"/>
    <w:multiLevelType w:val="hybridMultilevel"/>
    <w:tmpl w:val="400C77AE"/>
    <w:lvl w:ilvl="0" w:tplc="A9A6F1C2">
      <w:start w:val="1"/>
      <w:numFmt w:val="bullet"/>
      <w:lvlText w:val=""/>
      <w:lvlJc w:val="left"/>
      <w:pPr>
        <w:ind w:left="720" w:hanging="360"/>
      </w:pPr>
      <w:rPr>
        <w:rFonts w:ascii="Symbol" w:hAnsi="Symbol" w:hint="default"/>
      </w:rPr>
    </w:lvl>
    <w:lvl w:ilvl="1" w:tplc="38D6B516">
      <w:start w:val="1"/>
      <w:numFmt w:val="bullet"/>
      <w:lvlText w:val="o"/>
      <w:lvlJc w:val="left"/>
      <w:pPr>
        <w:ind w:left="1440" w:hanging="360"/>
      </w:pPr>
      <w:rPr>
        <w:rFonts w:ascii="Courier New" w:hAnsi="Courier New" w:hint="default"/>
      </w:rPr>
    </w:lvl>
    <w:lvl w:ilvl="2" w:tplc="8F0A15E8">
      <w:start w:val="1"/>
      <w:numFmt w:val="bullet"/>
      <w:lvlText w:val=""/>
      <w:lvlJc w:val="left"/>
      <w:pPr>
        <w:ind w:left="2160" w:hanging="360"/>
      </w:pPr>
      <w:rPr>
        <w:rFonts w:ascii="Wingdings" w:hAnsi="Wingdings" w:hint="default"/>
      </w:rPr>
    </w:lvl>
    <w:lvl w:ilvl="3" w:tplc="DF009B8A">
      <w:start w:val="1"/>
      <w:numFmt w:val="bullet"/>
      <w:lvlText w:val=""/>
      <w:lvlJc w:val="left"/>
      <w:pPr>
        <w:ind w:left="2880" w:hanging="360"/>
      </w:pPr>
      <w:rPr>
        <w:rFonts w:ascii="Symbol" w:hAnsi="Symbol" w:hint="default"/>
      </w:rPr>
    </w:lvl>
    <w:lvl w:ilvl="4" w:tplc="6F602328">
      <w:start w:val="1"/>
      <w:numFmt w:val="bullet"/>
      <w:lvlText w:val="o"/>
      <w:lvlJc w:val="left"/>
      <w:pPr>
        <w:ind w:left="3600" w:hanging="360"/>
      </w:pPr>
      <w:rPr>
        <w:rFonts w:ascii="Courier New" w:hAnsi="Courier New" w:hint="default"/>
      </w:rPr>
    </w:lvl>
    <w:lvl w:ilvl="5" w:tplc="F7DEBC96">
      <w:start w:val="1"/>
      <w:numFmt w:val="bullet"/>
      <w:lvlText w:val=""/>
      <w:lvlJc w:val="left"/>
      <w:pPr>
        <w:ind w:left="4320" w:hanging="360"/>
      </w:pPr>
      <w:rPr>
        <w:rFonts w:ascii="Wingdings" w:hAnsi="Wingdings" w:hint="default"/>
      </w:rPr>
    </w:lvl>
    <w:lvl w:ilvl="6" w:tplc="433E2026">
      <w:start w:val="1"/>
      <w:numFmt w:val="bullet"/>
      <w:lvlText w:val=""/>
      <w:lvlJc w:val="left"/>
      <w:pPr>
        <w:ind w:left="5040" w:hanging="360"/>
      </w:pPr>
      <w:rPr>
        <w:rFonts w:ascii="Symbol" w:hAnsi="Symbol" w:hint="default"/>
      </w:rPr>
    </w:lvl>
    <w:lvl w:ilvl="7" w:tplc="C5B67B26">
      <w:start w:val="1"/>
      <w:numFmt w:val="bullet"/>
      <w:lvlText w:val="o"/>
      <w:lvlJc w:val="left"/>
      <w:pPr>
        <w:ind w:left="5760" w:hanging="360"/>
      </w:pPr>
      <w:rPr>
        <w:rFonts w:ascii="Courier New" w:hAnsi="Courier New" w:hint="default"/>
      </w:rPr>
    </w:lvl>
    <w:lvl w:ilvl="8" w:tplc="C066B7EC">
      <w:start w:val="1"/>
      <w:numFmt w:val="bullet"/>
      <w:lvlText w:val=""/>
      <w:lvlJc w:val="left"/>
      <w:pPr>
        <w:ind w:left="6480" w:hanging="360"/>
      </w:pPr>
      <w:rPr>
        <w:rFonts w:ascii="Wingdings" w:hAnsi="Wingdings" w:hint="default"/>
      </w:rPr>
    </w:lvl>
  </w:abstractNum>
  <w:abstractNum w:abstractNumId="18" w15:restartNumberingAfterBreak="0">
    <w:nsid w:val="238E3AAA"/>
    <w:multiLevelType w:val="hybridMultilevel"/>
    <w:tmpl w:val="B0E26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E8C201"/>
    <w:multiLevelType w:val="multilevel"/>
    <w:tmpl w:val="2B8051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9E244E8"/>
    <w:multiLevelType w:val="multilevel"/>
    <w:tmpl w:val="3B687F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4E25A"/>
    <w:multiLevelType w:val="hybridMultilevel"/>
    <w:tmpl w:val="CAD257F4"/>
    <w:lvl w:ilvl="0" w:tplc="C768739C">
      <w:start w:val="3"/>
      <w:numFmt w:val="decimal"/>
      <w:lvlText w:val="%1."/>
      <w:lvlJc w:val="left"/>
      <w:pPr>
        <w:ind w:left="720" w:hanging="360"/>
      </w:pPr>
      <w:rPr>
        <w:rFonts w:ascii="Calibri" w:hAnsi="Calibri" w:hint="default"/>
      </w:rPr>
    </w:lvl>
    <w:lvl w:ilvl="1" w:tplc="99363DCE">
      <w:start w:val="1"/>
      <w:numFmt w:val="lowerLetter"/>
      <w:lvlText w:val="%2."/>
      <w:lvlJc w:val="left"/>
      <w:pPr>
        <w:ind w:left="1440" w:hanging="360"/>
      </w:pPr>
    </w:lvl>
    <w:lvl w:ilvl="2" w:tplc="6964916A">
      <w:start w:val="1"/>
      <w:numFmt w:val="lowerRoman"/>
      <w:lvlText w:val="%3."/>
      <w:lvlJc w:val="right"/>
      <w:pPr>
        <w:ind w:left="2160" w:hanging="180"/>
      </w:pPr>
    </w:lvl>
    <w:lvl w:ilvl="3" w:tplc="34A6493E">
      <w:start w:val="1"/>
      <w:numFmt w:val="decimal"/>
      <w:lvlText w:val="%4."/>
      <w:lvlJc w:val="left"/>
      <w:pPr>
        <w:ind w:left="2880" w:hanging="360"/>
      </w:pPr>
    </w:lvl>
    <w:lvl w:ilvl="4" w:tplc="5D4EDF20">
      <w:start w:val="1"/>
      <w:numFmt w:val="lowerLetter"/>
      <w:lvlText w:val="%5."/>
      <w:lvlJc w:val="left"/>
      <w:pPr>
        <w:ind w:left="3600" w:hanging="360"/>
      </w:pPr>
    </w:lvl>
    <w:lvl w:ilvl="5" w:tplc="69F66746">
      <w:start w:val="1"/>
      <w:numFmt w:val="lowerRoman"/>
      <w:lvlText w:val="%6."/>
      <w:lvlJc w:val="right"/>
      <w:pPr>
        <w:ind w:left="4320" w:hanging="180"/>
      </w:pPr>
    </w:lvl>
    <w:lvl w:ilvl="6" w:tplc="43F0C438">
      <w:start w:val="1"/>
      <w:numFmt w:val="decimal"/>
      <w:lvlText w:val="%7."/>
      <w:lvlJc w:val="left"/>
      <w:pPr>
        <w:ind w:left="5040" w:hanging="360"/>
      </w:pPr>
    </w:lvl>
    <w:lvl w:ilvl="7" w:tplc="2D1E5412">
      <w:start w:val="1"/>
      <w:numFmt w:val="lowerLetter"/>
      <w:lvlText w:val="%8."/>
      <w:lvlJc w:val="left"/>
      <w:pPr>
        <w:ind w:left="5760" w:hanging="360"/>
      </w:pPr>
    </w:lvl>
    <w:lvl w:ilvl="8" w:tplc="D06408C6">
      <w:start w:val="1"/>
      <w:numFmt w:val="lowerRoman"/>
      <w:lvlText w:val="%9."/>
      <w:lvlJc w:val="right"/>
      <w:pPr>
        <w:ind w:left="6480" w:hanging="180"/>
      </w:p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D0701"/>
    <w:multiLevelType w:val="hybridMultilevel"/>
    <w:tmpl w:val="6C847C34"/>
    <w:lvl w:ilvl="0" w:tplc="6BB8001E">
      <w:start w:val="1"/>
      <w:numFmt w:val="decimal"/>
      <w:lvlText w:val="%1."/>
      <w:lvlJc w:val="left"/>
      <w:pPr>
        <w:ind w:left="720" w:hanging="360"/>
      </w:pPr>
      <w:rPr>
        <w:rFonts w:ascii="Calibri" w:hAnsi="Calibri" w:hint="default"/>
      </w:rPr>
    </w:lvl>
    <w:lvl w:ilvl="1" w:tplc="E00AA0B2">
      <w:start w:val="1"/>
      <w:numFmt w:val="lowerLetter"/>
      <w:lvlText w:val="%2."/>
      <w:lvlJc w:val="left"/>
      <w:pPr>
        <w:ind w:left="1440" w:hanging="360"/>
      </w:pPr>
    </w:lvl>
    <w:lvl w:ilvl="2" w:tplc="6A9C4318">
      <w:start w:val="1"/>
      <w:numFmt w:val="lowerRoman"/>
      <w:lvlText w:val="%3."/>
      <w:lvlJc w:val="right"/>
      <w:pPr>
        <w:ind w:left="2160" w:hanging="180"/>
      </w:pPr>
    </w:lvl>
    <w:lvl w:ilvl="3" w:tplc="71149514">
      <w:start w:val="1"/>
      <w:numFmt w:val="decimal"/>
      <w:lvlText w:val="%4."/>
      <w:lvlJc w:val="left"/>
      <w:pPr>
        <w:ind w:left="2880" w:hanging="360"/>
      </w:pPr>
    </w:lvl>
    <w:lvl w:ilvl="4" w:tplc="B5700B7C">
      <w:start w:val="1"/>
      <w:numFmt w:val="lowerLetter"/>
      <w:lvlText w:val="%5."/>
      <w:lvlJc w:val="left"/>
      <w:pPr>
        <w:ind w:left="3600" w:hanging="360"/>
      </w:pPr>
    </w:lvl>
    <w:lvl w:ilvl="5" w:tplc="18A03912">
      <w:start w:val="1"/>
      <w:numFmt w:val="lowerRoman"/>
      <w:lvlText w:val="%6."/>
      <w:lvlJc w:val="right"/>
      <w:pPr>
        <w:ind w:left="4320" w:hanging="180"/>
      </w:pPr>
    </w:lvl>
    <w:lvl w:ilvl="6" w:tplc="D12286A0">
      <w:start w:val="1"/>
      <w:numFmt w:val="decimal"/>
      <w:lvlText w:val="%7."/>
      <w:lvlJc w:val="left"/>
      <w:pPr>
        <w:ind w:left="5040" w:hanging="360"/>
      </w:pPr>
    </w:lvl>
    <w:lvl w:ilvl="7" w:tplc="356CF300">
      <w:start w:val="1"/>
      <w:numFmt w:val="lowerLetter"/>
      <w:lvlText w:val="%8."/>
      <w:lvlJc w:val="left"/>
      <w:pPr>
        <w:ind w:left="5760" w:hanging="360"/>
      </w:pPr>
    </w:lvl>
    <w:lvl w:ilvl="8" w:tplc="CDFE1D70">
      <w:start w:val="1"/>
      <w:numFmt w:val="lowerRoman"/>
      <w:lvlText w:val="%9."/>
      <w:lvlJc w:val="right"/>
      <w:pPr>
        <w:ind w:left="6480" w:hanging="180"/>
      </w:pPr>
    </w:lvl>
  </w:abstractNum>
  <w:abstractNum w:abstractNumId="25" w15:restartNumberingAfterBreak="0">
    <w:nsid w:val="387F3151"/>
    <w:multiLevelType w:val="hybridMultilevel"/>
    <w:tmpl w:val="8C4267AC"/>
    <w:lvl w:ilvl="0" w:tplc="C20021CA">
      <w:start w:val="1"/>
      <w:numFmt w:val="bullet"/>
      <w:lvlText w:val=""/>
      <w:lvlJc w:val="left"/>
      <w:pPr>
        <w:ind w:left="720" w:hanging="360"/>
      </w:pPr>
      <w:rPr>
        <w:rFonts w:ascii="Symbol" w:hAnsi="Symbol" w:hint="default"/>
      </w:rPr>
    </w:lvl>
    <w:lvl w:ilvl="1" w:tplc="CDC0F258">
      <w:start w:val="1"/>
      <w:numFmt w:val="bullet"/>
      <w:lvlText w:val="o"/>
      <w:lvlJc w:val="left"/>
      <w:pPr>
        <w:ind w:left="1440" w:hanging="360"/>
      </w:pPr>
      <w:rPr>
        <w:rFonts w:ascii="Courier New" w:hAnsi="Courier New" w:hint="default"/>
      </w:rPr>
    </w:lvl>
    <w:lvl w:ilvl="2" w:tplc="9ED871B4">
      <w:start w:val="1"/>
      <w:numFmt w:val="bullet"/>
      <w:lvlText w:val=""/>
      <w:lvlJc w:val="left"/>
      <w:pPr>
        <w:ind w:left="2160" w:hanging="360"/>
      </w:pPr>
      <w:rPr>
        <w:rFonts w:ascii="Wingdings" w:hAnsi="Wingdings" w:hint="default"/>
      </w:rPr>
    </w:lvl>
    <w:lvl w:ilvl="3" w:tplc="9A44963C">
      <w:start w:val="1"/>
      <w:numFmt w:val="bullet"/>
      <w:lvlText w:val=""/>
      <w:lvlJc w:val="left"/>
      <w:pPr>
        <w:ind w:left="2880" w:hanging="360"/>
      </w:pPr>
      <w:rPr>
        <w:rFonts w:ascii="Symbol" w:hAnsi="Symbol" w:hint="default"/>
      </w:rPr>
    </w:lvl>
    <w:lvl w:ilvl="4" w:tplc="EA36CA10">
      <w:start w:val="1"/>
      <w:numFmt w:val="bullet"/>
      <w:lvlText w:val="o"/>
      <w:lvlJc w:val="left"/>
      <w:pPr>
        <w:ind w:left="3600" w:hanging="360"/>
      </w:pPr>
      <w:rPr>
        <w:rFonts w:ascii="Courier New" w:hAnsi="Courier New" w:hint="default"/>
      </w:rPr>
    </w:lvl>
    <w:lvl w:ilvl="5" w:tplc="5EAEB07E">
      <w:start w:val="1"/>
      <w:numFmt w:val="bullet"/>
      <w:lvlText w:val=""/>
      <w:lvlJc w:val="left"/>
      <w:pPr>
        <w:ind w:left="4320" w:hanging="360"/>
      </w:pPr>
      <w:rPr>
        <w:rFonts w:ascii="Wingdings" w:hAnsi="Wingdings" w:hint="default"/>
      </w:rPr>
    </w:lvl>
    <w:lvl w:ilvl="6" w:tplc="522E11E0">
      <w:start w:val="1"/>
      <w:numFmt w:val="bullet"/>
      <w:lvlText w:val=""/>
      <w:lvlJc w:val="left"/>
      <w:pPr>
        <w:ind w:left="5040" w:hanging="360"/>
      </w:pPr>
      <w:rPr>
        <w:rFonts w:ascii="Symbol" w:hAnsi="Symbol" w:hint="default"/>
      </w:rPr>
    </w:lvl>
    <w:lvl w:ilvl="7" w:tplc="13C01BE0">
      <w:start w:val="1"/>
      <w:numFmt w:val="bullet"/>
      <w:lvlText w:val="o"/>
      <w:lvlJc w:val="left"/>
      <w:pPr>
        <w:ind w:left="5760" w:hanging="360"/>
      </w:pPr>
      <w:rPr>
        <w:rFonts w:ascii="Courier New" w:hAnsi="Courier New" w:hint="default"/>
      </w:rPr>
    </w:lvl>
    <w:lvl w:ilvl="8" w:tplc="C9EE5BBE">
      <w:start w:val="1"/>
      <w:numFmt w:val="bullet"/>
      <w:lvlText w:val=""/>
      <w:lvlJc w:val="left"/>
      <w:pPr>
        <w:ind w:left="6480" w:hanging="360"/>
      </w:pPr>
      <w:rPr>
        <w:rFonts w:ascii="Wingdings" w:hAnsi="Wingdings" w:hint="default"/>
      </w:rPr>
    </w:lvl>
  </w:abstractNum>
  <w:abstractNum w:abstractNumId="26" w15:restartNumberingAfterBreak="0">
    <w:nsid w:val="38F80E5B"/>
    <w:multiLevelType w:val="hybridMultilevel"/>
    <w:tmpl w:val="2CB8DF0E"/>
    <w:lvl w:ilvl="0" w:tplc="A71EBA34">
      <w:start w:val="1"/>
      <w:numFmt w:val="decimal"/>
      <w:lvlText w:val="%1."/>
      <w:lvlJc w:val="left"/>
      <w:pPr>
        <w:ind w:left="720" w:hanging="360"/>
      </w:pPr>
    </w:lvl>
    <w:lvl w:ilvl="1" w:tplc="129C65D2">
      <w:start w:val="1"/>
      <w:numFmt w:val="lowerLetter"/>
      <w:lvlText w:val="%2."/>
      <w:lvlJc w:val="left"/>
      <w:pPr>
        <w:ind w:left="1440" w:hanging="360"/>
      </w:pPr>
    </w:lvl>
    <w:lvl w:ilvl="2" w:tplc="B006422A">
      <w:start w:val="1"/>
      <w:numFmt w:val="lowerRoman"/>
      <w:lvlText w:val="%3."/>
      <w:lvlJc w:val="right"/>
      <w:pPr>
        <w:ind w:left="2160" w:hanging="180"/>
      </w:pPr>
    </w:lvl>
    <w:lvl w:ilvl="3" w:tplc="90B02E68">
      <w:start w:val="1"/>
      <w:numFmt w:val="decimal"/>
      <w:lvlText w:val="%4."/>
      <w:lvlJc w:val="left"/>
      <w:pPr>
        <w:ind w:left="2880" w:hanging="360"/>
      </w:pPr>
    </w:lvl>
    <w:lvl w:ilvl="4" w:tplc="B32E8A16">
      <w:start w:val="1"/>
      <w:numFmt w:val="lowerLetter"/>
      <w:lvlText w:val="%5."/>
      <w:lvlJc w:val="left"/>
      <w:pPr>
        <w:ind w:left="3600" w:hanging="360"/>
      </w:pPr>
    </w:lvl>
    <w:lvl w:ilvl="5" w:tplc="D304D270">
      <w:start w:val="1"/>
      <w:numFmt w:val="lowerRoman"/>
      <w:lvlText w:val="%6."/>
      <w:lvlJc w:val="right"/>
      <w:pPr>
        <w:ind w:left="4320" w:hanging="180"/>
      </w:pPr>
    </w:lvl>
    <w:lvl w:ilvl="6" w:tplc="AFD04A26">
      <w:start w:val="1"/>
      <w:numFmt w:val="decimal"/>
      <w:lvlText w:val="%7."/>
      <w:lvlJc w:val="left"/>
      <w:pPr>
        <w:ind w:left="5040" w:hanging="360"/>
      </w:pPr>
    </w:lvl>
    <w:lvl w:ilvl="7" w:tplc="0C3CA560">
      <w:start w:val="1"/>
      <w:numFmt w:val="lowerLetter"/>
      <w:lvlText w:val="%8."/>
      <w:lvlJc w:val="left"/>
      <w:pPr>
        <w:ind w:left="5760" w:hanging="360"/>
      </w:pPr>
    </w:lvl>
    <w:lvl w:ilvl="8" w:tplc="DADCE8BC">
      <w:start w:val="1"/>
      <w:numFmt w:val="lowerRoman"/>
      <w:lvlText w:val="%9."/>
      <w:lvlJc w:val="right"/>
      <w:pPr>
        <w:ind w:left="6480" w:hanging="180"/>
      </w:pPr>
    </w:lvl>
  </w:abstractNum>
  <w:abstractNum w:abstractNumId="27" w15:restartNumberingAfterBreak="0">
    <w:nsid w:val="3FCA6679"/>
    <w:multiLevelType w:val="hybridMultilevel"/>
    <w:tmpl w:val="D552408E"/>
    <w:lvl w:ilvl="0" w:tplc="F8F228EC">
      <w:start w:val="2"/>
      <w:numFmt w:val="decimal"/>
      <w:lvlText w:val="%1."/>
      <w:lvlJc w:val="left"/>
      <w:pPr>
        <w:ind w:left="720" w:hanging="360"/>
      </w:pPr>
      <w:rPr>
        <w:rFonts w:ascii="Calibri" w:hAnsi="Calibri" w:hint="default"/>
      </w:rPr>
    </w:lvl>
    <w:lvl w:ilvl="1" w:tplc="4F221EE2">
      <w:start w:val="1"/>
      <w:numFmt w:val="lowerLetter"/>
      <w:lvlText w:val="%2."/>
      <w:lvlJc w:val="left"/>
      <w:pPr>
        <w:ind w:left="1440" w:hanging="360"/>
      </w:pPr>
    </w:lvl>
    <w:lvl w:ilvl="2" w:tplc="38C4274E">
      <w:start w:val="1"/>
      <w:numFmt w:val="lowerRoman"/>
      <w:lvlText w:val="%3."/>
      <w:lvlJc w:val="right"/>
      <w:pPr>
        <w:ind w:left="2160" w:hanging="180"/>
      </w:pPr>
    </w:lvl>
    <w:lvl w:ilvl="3" w:tplc="6108FED8">
      <w:start w:val="1"/>
      <w:numFmt w:val="decimal"/>
      <w:lvlText w:val="%4."/>
      <w:lvlJc w:val="left"/>
      <w:pPr>
        <w:ind w:left="2880" w:hanging="360"/>
      </w:pPr>
    </w:lvl>
    <w:lvl w:ilvl="4" w:tplc="47D2B1F6">
      <w:start w:val="1"/>
      <w:numFmt w:val="lowerLetter"/>
      <w:lvlText w:val="%5."/>
      <w:lvlJc w:val="left"/>
      <w:pPr>
        <w:ind w:left="3600" w:hanging="360"/>
      </w:pPr>
    </w:lvl>
    <w:lvl w:ilvl="5" w:tplc="AEDE1D76">
      <w:start w:val="1"/>
      <w:numFmt w:val="lowerRoman"/>
      <w:lvlText w:val="%6."/>
      <w:lvlJc w:val="right"/>
      <w:pPr>
        <w:ind w:left="4320" w:hanging="180"/>
      </w:pPr>
    </w:lvl>
    <w:lvl w:ilvl="6" w:tplc="B5422A6C">
      <w:start w:val="1"/>
      <w:numFmt w:val="decimal"/>
      <w:lvlText w:val="%7."/>
      <w:lvlJc w:val="left"/>
      <w:pPr>
        <w:ind w:left="5040" w:hanging="360"/>
      </w:pPr>
    </w:lvl>
    <w:lvl w:ilvl="7" w:tplc="F3B64494">
      <w:start w:val="1"/>
      <w:numFmt w:val="lowerLetter"/>
      <w:lvlText w:val="%8."/>
      <w:lvlJc w:val="left"/>
      <w:pPr>
        <w:ind w:left="5760" w:hanging="360"/>
      </w:pPr>
    </w:lvl>
    <w:lvl w:ilvl="8" w:tplc="64660208">
      <w:start w:val="1"/>
      <w:numFmt w:val="lowerRoman"/>
      <w:lvlText w:val="%9."/>
      <w:lvlJc w:val="right"/>
      <w:pPr>
        <w:ind w:left="6480" w:hanging="180"/>
      </w:pPr>
    </w:lvl>
  </w:abstractNum>
  <w:abstractNum w:abstractNumId="28" w15:restartNumberingAfterBreak="0">
    <w:nsid w:val="3FCA68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4732679"/>
    <w:multiLevelType w:val="hybridMultilevel"/>
    <w:tmpl w:val="59E63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5F6F1F"/>
    <w:multiLevelType w:val="hybridMultilevel"/>
    <w:tmpl w:val="FFFFFFFF"/>
    <w:lvl w:ilvl="0" w:tplc="63E6E910">
      <w:start w:val="1"/>
      <w:numFmt w:val="bullet"/>
      <w:lvlText w:val=""/>
      <w:lvlJc w:val="left"/>
      <w:pPr>
        <w:ind w:left="720" w:hanging="360"/>
      </w:pPr>
      <w:rPr>
        <w:rFonts w:ascii="Symbol" w:hAnsi="Symbol" w:hint="default"/>
      </w:rPr>
    </w:lvl>
    <w:lvl w:ilvl="1" w:tplc="B7803FE4">
      <w:start w:val="1"/>
      <w:numFmt w:val="bullet"/>
      <w:lvlText w:val="o"/>
      <w:lvlJc w:val="left"/>
      <w:pPr>
        <w:ind w:left="1440" w:hanging="360"/>
      </w:pPr>
      <w:rPr>
        <w:rFonts w:ascii="Courier New" w:hAnsi="Courier New" w:hint="default"/>
      </w:rPr>
    </w:lvl>
    <w:lvl w:ilvl="2" w:tplc="82627174">
      <w:start w:val="1"/>
      <w:numFmt w:val="bullet"/>
      <w:lvlText w:val=""/>
      <w:lvlJc w:val="left"/>
      <w:pPr>
        <w:ind w:left="2160" w:hanging="360"/>
      </w:pPr>
      <w:rPr>
        <w:rFonts w:ascii="Wingdings" w:hAnsi="Wingdings" w:hint="default"/>
      </w:rPr>
    </w:lvl>
    <w:lvl w:ilvl="3" w:tplc="CED68656">
      <w:start w:val="1"/>
      <w:numFmt w:val="bullet"/>
      <w:lvlText w:val=""/>
      <w:lvlJc w:val="left"/>
      <w:pPr>
        <w:ind w:left="2880" w:hanging="360"/>
      </w:pPr>
      <w:rPr>
        <w:rFonts w:ascii="Symbol" w:hAnsi="Symbol" w:hint="default"/>
      </w:rPr>
    </w:lvl>
    <w:lvl w:ilvl="4" w:tplc="227EA1D2">
      <w:start w:val="1"/>
      <w:numFmt w:val="bullet"/>
      <w:lvlText w:val="o"/>
      <w:lvlJc w:val="left"/>
      <w:pPr>
        <w:ind w:left="3600" w:hanging="360"/>
      </w:pPr>
      <w:rPr>
        <w:rFonts w:ascii="Courier New" w:hAnsi="Courier New" w:hint="default"/>
      </w:rPr>
    </w:lvl>
    <w:lvl w:ilvl="5" w:tplc="892018E2">
      <w:start w:val="1"/>
      <w:numFmt w:val="bullet"/>
      <w:lvlText w:val=""/>
      <w:lvlJc w:val="left"/>
      <w:pPr>
        <w:ind w:left="4320" w:hanging="360"/>
      </w:pPr>
      <w:rPr>
        <w:rFonts w:ascii="Wingdings" w:hAnsi="Wingdings" w:hint="default"/>
      </w:rPr>
    </w:lvl>
    <w:lvl w:ilvl="6" w:tplc="1116C200">
      <w:start w:val="1"/>
      <w:numFmt w:val="bullet"/>
      <w:lvlText w:val=""/>
      <w:lvlJc w:val="left"/>
      <w:pPr>
        <w:ind w:left="5040" w:hanging="360"/>
      </w:pPr>
      <w:rPr>
        <w:rFonts w:ascii="Symbol" w:hAnsi="Symbol" w:hint="default"/>
      </w:rPr>
    </w:lvl>
    <w:lvl w:ilvl="7" w:tplc="203E54E8">
      <w:start w:val="1"/>
      <w:numFmt w:val="bullet"/>
      <w:lvlText w:val="o"/>
      <w:lvlJc w:val="left"/>
      <w:pPr>
        <w:ind w:left="5760" w:hanging="360"/>
      </w:pPr>
      <w:rPr>
        <w:rFonts w:ascii="Courier New" w:hAnsi="Courier New" w:hint="default"/>
      </w:rPr>
    </w:lvl>
    <w:lvl w:ilvl="8" w:tplc="AE52231E">
      <w:start w:val="1"/>
      <w:numFmt w:val="bullet"/>
      <w:lvlText w:val=""/>
      <w:lvlJc w:val="left"/>
      <w:pPr>
        <w:ind w:left="6480" w:hanging="360"/>
      </w:pPr>
      <w:rPr>
        <w:rFonts w:ascii="Wingdings" w:hAnsi="Wingdings" w:hint="default"/>
      </w:rPr>
    </w:lvl>
  </w:abstractNum>
  <w:abstractNum w:abstractNumId="31" w15:restartNumberingAfterBreak="0">
    <w:nsid w:val="4E3B6648"/>
    <w:multiLevelType w:val="multilevel"/>
    <w:tmpl w:val="340C1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0DD36"/>
    <w:multiLevelType w:val="multilevel"/>
    <w:tmpl w:val="0840ED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0836E80"/>
    <w:multiLevelType w:val="hybridMultilevel"/>
    <w:tmpl w:val="F20087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15A5A19"/>
    <w:multiLevelType w:val="hybridMultilevel"/>
    <w:tmpl w:val="FFFFFFFF"/>
    <w:lvl w:ilvl="0" w:tplc="8146C634">
      <w:start w:val="1"/>
      <w:numFmt w:val="bullet"/>
      <w:lvlText w:val=""/>
      <w:lvlJc w:val="left"/>
      <w:pPr>
        <w:ind w:left="720" w:hanging="360"/>
      </w:pPr>
      <w:rPr>
        <w:rFonts w:ascii="Symbol" w:hAnsi="Symbol" w:hint="default"/>
      </w:rPr>
    </w:lvl>
    <w:lvl w:ilvl="1" w:tplc="3878DFC6">
      <w:start w:val="1"/>
      <w:numFmt w:val="bullet"/>
      <w:lvlText w:val="o"/>
      <w:lvlJc w:val="left"/>
      <w:pPr>
        <w:ind w:left="1440" w:hanging="360"/>
      </w:pPr>
      <w:rPr>
        <w:rFonts w:ascii="Courier New" w:hAnsi="Courier New" w:hint="default"/>
      </w:rPr>
    </w:lvl>
    <w:lvl w:ilvl="2" w:tplc="36C693CA">
      <w:start w:val="1"/>
      <w:numFmt w:val="bullet"/>
      <w:lvlText w:val=""/>
      <w:lvlJc w:val="left"/>
      <w:pPr>
        <w:ind w:left="2160" w:hanging="360"/>
      </w:pPr>
      <w:rPr>
        <w:rFonts w:ascii="Wingdings" w:hAnsi="Wingdings" w:hint="default"/>
      </w:rPr>
    </w:lvl>
    <w:lvl w:ilvl="3" w:tplc="3EEC3F86">
      <w:start w:val="1"/>
      <w:numFmt w:val="bullet"/>
      <w:lvlText w:val=""/>
      <w:lvlJc w:val="left"/>
      <w:pPr>
        <w:ind w:left="2880" w:hanging="360"/>
      </w:pPr>
      <w:rPr>
        <w:rFonts w:ascii="Symbol" w:hAnsi="Symbol" w:hint="default"/>
      </w:rPr>
    </w:lvl>
    <w:lvl w:ilvl="4" w:tplc="4D807FF6">
      <w:start w:val="1"/>
      <w:numFmt w:val="bullet"/>
      <w:lvlText w:val="o"/>
      <w:lvlJc w:val="left"/>
      <w:pPr>
        <w:ind w:left="3600" w:hanging="360"/>
      </w:pPr>
      <w:rPr>
        <w:rFonts w:ascii="Courier New" w:hAnsi="Courier New" w:hint="default"/>
      </w:rPr>
    </w:lvl>
    <w:lvl w:ilvl="5" w:tplc="6A2A51CC">
      <w:start w:val="1"/>
      <w:numFmt w:val="bullet"/>
      <w:lvlText w:val=""/>
      <w:lvlJc w:val="left"/>
      <w:pPr>
        <w:ind w:left="4320" w:hanging="360"/>
      </w:pPr>
      <w:rPr>
        <w:rFonts w:ascii="Wingdings" w:hAnsi="Wingdings" w:hint="default"/>
      </w:rPr>
    </w:lvl>
    <w:lvl w:ilvl="6" w:tplc="86B42D04">
      <w:start w:val="1"/>
      <w:numFmt w:val="bullet"/>
      <w:lvlText w:val=""/>
      <w:lvlJc w:val="left"/>
      <w:pPr>
        <w:ind w:left="5040" w:hanging="360"/>
      </w:pPr>
      <w:rPr>
        <w:rFonts w:ascii="Symbol" w:hAnsi="Symbol" w:hint="default"/>
      </w:rPr>
    </w:lvl>
    <w:lvl w:ilvl="7" w:tplc="692086EC">
      <w:start w:val="1"/>
      <w:numFmt w:val="bullet"/>
      <w:lvlText w:val="o"/>
      <w:lvlJc w:val="left"/>
      <w:pPr>
        <w:ind w:left="5760" w:hanging="360"/>
      </w:pPr>
      <w:rPr>
        <w:rFonts w:ascii="Courier New" w:hAnsi="Courier New" w:hint="default"/>
      </w:rPr>
    </w:lvl>
    <w:lvl w:ilvl="8" w:tplc="7944A392">
      <w:start w:val="1"/>
      <w:numFmt w:val="bullet"/>
      <w:lvlText w:val=""/>
      <w:lvlJc w:val="left"/>
      <w:pPr>
        <w:ind w:left="6480" w:hanging="360"/>
      </w:pPr>
      <w:rPr>
        <w:rFonts w:ascii="Wingdings" w:hAnsi="Wingdings" w:hint="default"/>
      </w:rPr>
    </w:lvl>
  </w:abstractNum>
  <w:abstractNum w:abstractNumId="35" w15:restartNumberingAfterBreak="0">
    <w:nsid w:val="5A0DCC96"/>
    <w:multiLevelType w:val="multilevel"/>
    <w:tmpl w:val="6D2EF6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B073C20"/>
    <w:multiLevelType w:val="hybridMultilevel"/>
    <w:tmpl w:val="C33A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8B73D1"/>
    <w:multiLevelType w:val="hybridMultilevel"/>
    <w:tmpl w:val="EBB2B526"/>
    <w:lvl w:ilvl="0" w:tplc="09BE043C">
      <w:start w:val="1"/>
      <w:numFmt w:val="bullet"/>
      <w:lvlText w:val=""/>
      <w:lvlJc w:val="left"/>
      <w:pPr>
        <w:ind w:left="720" w:hanging="360"/>
      </w:pPr>
      <w:rPr>
        <w:rFonts w:ascii="Symbol" w:hAnsi="Symbol" w:hint="default"/>
      </w:rPr>
    </w:lvl>
    <w:lvl w:ilvl="1" w:tplc="AADAD69E">
      <w:start w:val="1"/>
      <w:numFmt w:val="bullet"/>
      <w:lvlText w:val="o"/>
      <w:lvlJc w:val="left"/>
      <w:pPr>
        <w:ind w:left="1440" w:hanging="360"/>
      </w:pPr>
      <w:rPr>
        <w:rFonts w:ascii="Courier New" w:hAnsi="Courier New" w:hint="default"/>
      </w:rPr>
    </w:lvl>
    <w:lvl w:ilvl="2" w:tplc="03DC5C2E">
      <w:start w:val="1"/>
      <w:numFmt w:val="bullet"/>
      <w:lvlText w:val=""/>
      <w:lvlJc w:val="left"/>
      <w:pPr>
        <w:ind w:left="2160" w:hanging="360"/>
      </w:pPr>
      <w:rPr>
        <w:rFonts w:ascii="Wingdings" w:hAnsi="Wingdings" w:hint="default"/>
      </w:rPr>
    </w:lvl>
    <w:lvl w:ilvl="3" w:tplc="A84AC8CA">
      <w:start w:val="1"/>
      <w:numFmt w:val="bullet"/>
      <w:lvlText w:val=""/>
      <w:lvlJc w:val="left"/>
      <w:pPr>
        <w:ind w:left="2880" w:hanging="360"/>
      </w:pPr>
      <w:rPr>
        <w:rFonts w:ascii="Symbol" w:hAnsi="Symbol" w:hint="default"/>
      </w:rPr>
    </w:lvl>
    <w:lvl w:ilvl="4" w:tplc="89B8C834">
      <w:start w:val="1"/>
      <w:numFmt w:val="bullet"/>
      <w:lvlText w:val="o"/>
      <w:lvlJc w:val="left"/>
      <w:pPr>
        <w:ind w:left="3600" w:hanging="360"/>
      </w:pPr>
      <w:rPr>
        <w:rFonts w:ascii="Courier New" w:hAnsi="Courier New" w:hint="default"/>
      </w:rPr>
    </w:lvl>
    <w:lvl w:ilvl="5" w:tplc="F0245C30">
      <w:start w:val="1"/>
      <w:numFmt w:val="bullet"/>
      <w:lvlText w:val=""/>
      <w:lvlJc w:val="left"/>
      <w:pPr>
        <w:ind w:left="4320" w:hanging="360"/>
      </w:pPr>
      <w:rPr>
        <w:rFonts w:ascii="Wingdings" w:hAnsi="Wingdings" w:hint="default"/>
      </w:rPr>
    </w:lvl>
    <w:lvl w:ilvl="6" w:tplc="F6F0D76C">
      <w:start w:val="1"/>
      <w:numFmt w:val="bullet"/>
      <w:lvlText w:val=""/>
      <w:lvlJc w:val="left"/>
      <w:pPr>
        <w:ind w:left="5040" w:hanging="360"/>
      </w:pPr>
      <w:rPr>
        <w:rFonts w:ascii="Symbol" w:hAnsi="Symbol" w:hint="default"/>
      </w:rPr>
    </w:lvl>
    <w:lvl w:ilvl="7" w:tplc="C68ED20E">
      <w:start w:val="1"/>
      <w:numFmt w:val="bullet"/>
      <w:lvlText w:val="o"/>
      <w:lvlJc w:val="left"/>
      <w:pPr>
        <w:ind w:left="5760" w:hanging="360"/>
      </w:pPr>
      <w:rPr>
        <w:rFonts w:ascii="Courier New" w:hAnsi="Courier New" w:hint="default"/>
      </w:rPr>
    </w:lvl>
    <w:lvl w:ilvl="8" w:tplc="EAD6C178">
      <w:start w:val="1"/>
      <w:numFmt w:val="bullet"/>
      <w:lvlText w:val=""/>
      <w:lvlJc w:val="left"/>
      <w:pPr>
        <w:ind w:left="6480" w:hanging="360"/>
      </w:pPr>
      <w:rPr>
        <w:rFonts w:ascii="Wingdings" w:hAnsi="Wingdings" w:hint="default"/>
      </w:rPr>
    </w:lvl>
  </w:abstractNum>
  <w:abstractNum w:abstractNumId="38" w15:restartNumberingAfterBreak="0">
    <w:nsid w:val="7BC20A4B"/>
    <w:multiLevelType w:val="hybridMultilevel"/>
    <w:tmpl w:val="0B401586"/>
    <w:lvl w:ilvl="0" w:tplc="38C0B09C">
      <w:start w:val="1"/>
      <w:numFmt w:val="decimal"/>
      <w:lvlText w:val="%1."/>
      <w:lvlJc w:val="left"/>
      <w:pPr>
        <w:ind w:left="720" w:hanging="360"/>
      </w:pPr>
      <w:rPr>
        <w:rFonts w:asciiTheme="minorHAnsi" w:hAnsiTheme="minorHAnsi" w:cstheme="minorHAnsi" w:hint="default"/>
        <w:color w:val="auto"/>
      </w:rPr>
    </w:lvl>
    <w:lvl w:ilvl="1" w:tplc="7BCA57E0">
      <w:start w:val="1"/>
      <w:numFmt w:val="lowerLetter"/>
      <w:lvlText w:val="%2)"/>
      <w:lvlJc w:val="left"/>
      <w:pPr>
        <w:ind w:left="1440" w:hanging="360"/>
      </w:pPr>
      <w:rPr>
        <w:rFonts w:hint="default"/>
        <w:color w:val="auto"/>
      </w:rPr>
    </w:lvl>
    <w:lvl w:ilvl="2" w:tplc="256E5BD4">
      <w:start w:val="2011"/>
      <w:numFmt w:val="decimal"/>
      <w:lvlText w:val="%3"/>
      <w:lvlJc w:val="left"/>
      <w:pPr>
        <w:ind w:left="2400" w:hanging="420"/>
      </w:pPr>
      <w:rPr>
        <w:i/>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C203BCD"/>
    <w:multiLevelType w:val="hybridMultilevel"/>
    <w:tmpl w:val="BBC02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5390943">
    <w:abstractNumId w:val="35"/>
  </w:num>
  <w:num w:numId="2" w16cid:durableId="133838443">
    <w:abstractNumId w:val="37"/>
  </w:num>
  <w:num w:numId="3" w16cid:durableId="1546601580">
    <w:abstractNumId w:val="10"/>
  </w:num>
  <w:num w:numId="4" w16cid:durableId="815224243">
    <w:abstractNumId w:val="32"/>
  </w:num>
  <w:num w:numId="5" w16cid:durableId="1950771636">
    <w:abstractNumId w:val="20"/>
  </w:num>
  <w:num w:numId="6" w16cid:durableId="1984505636">
    <w:abstractNumId w:val="26"/>
  </w:num>
  <w:num w:numId="7" w16cid:durableId="1631587871">
    <w:abstractNumId w:val="19"/>
  </w:num>
  <w:num w:numId="8" w16cid:durableId="4328973">
    <w:abstractNumId w:val="17"/>
  </w:num>
  <w:num w:numId="9" w16cid:durableId="730731608">
    <w:abstractNumId w:val="25"/>
  </w:num>
  <w:num w:numId="10" w16cid:durableId="2038655987">
    <w:abstractNumId w:val="11"/>
  </w:num>
  <w:num w:numId="11" w16cid:durableId="2081825935">
    <w:abstractNumId w:val="22"/>
  </w:num>
  <w:num w:numId="12" w16cid:durableId="1229457006">
    <w:abstractNumId w:val="27"/>
  </w:num>
  <w:num w:numId="13" w16cid:durableId="972368963">
    <w:abstractNumId w:val="24"/>
  </w:num>
  <w:num w:numId="14" w16cid:durableId="1304700731">
    <w:abstractNumId w:val="9"/>
  </w:num>
  <w:num w:numId="15" w16cid:durableId="868227031">
    <w:abstractNumId w:val="7"/>
  </w:num>
  <w:num w:numId="16" w16cid:durableId="165487589">
    <w:abstractNumId w:val="6"/>
  </w:num>
  <w:num w:numId="17" w16cid:durableId="8148018">
    <w:abstractNumId w:val="5"/>
  </w:num>
  <w:num w:numId="18" w16cid:durableId="1558201850">
    <w:abstractNumId w:val="4"/>
  </w:num>
  <w:num w:numId="19" w16cid:durableId="31349535">
    <w:abstractNumId w:val="8"/>
  </w:num>
  <w:num w:numId="20" w16cid:durableId="1168666485">
    <w:abstractNumId w:val="3"/>
  </w:num>
  <w:num w:numId="21" w16cid:durableId="807743116">
    <w:abstractNumId w:val="2"/>
  </w:num>
  <w:num w:numId="22" w16cid:durableId="1477918020">
    <w:abstractNumId w:val="1"/>
  </w:num>
  <w:num w:numId="23" w16cid:durableId="1839222652">
    <w:abstractNumId w:val="0"/>
  </w:num>
  <w:num w:numId="24" w16cid:durableId="2130586787">
    <w:abstractNumId w:val="13"/>
  </w:num>
  <w:num w:numId="25" w16cid:durableId="765536310">
    <w:abstractNumId w:val="21"/>
  </w:num>
  <w:num w:numId="26" w16cid:durableId="875584868">
    <w:abstractNumId w:val="23"/>
  </w:num>
  <w:num w:numId="27" w16cid:durableId="1472096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626957">
    <w:abstractNumId w:val="16"/>
  </w:num>
  <w:num w:numId="29" w16cid:durableId="1718628876">
    <w:abstractNumId w:val="34"/>
  </w:num>
  <w:num w:numId="30" w16cid:durableId="748387396">
    <w:abstractNumId w:val="18"/>
  </w:num>
  <w:num w:numId="31" w16cid:durableId="1441333800">
    <w:abstractNumId w:val="14"/>
  </w:num>
  <w:num w:numId="32" w16cid:durableId="2110735093">
    <w:abstractNumId w:val="33"/>
  </w:num>
  <w:num w:numId="33" w16cid:durableId="156267124">
    <w:abstractNumId w:val="36"/>
  </w:num>
  <w:num w:numId="34" w16cid:durableId="1052076555">
    <w:abstractNumId w:val="30"/>
  </w:num>
  <w:num w:numId="35" w16cid:durableId="1005788133">
    <w:abstractNumId w:val="29"/>
  </w:num>
  <w:num w:numId="36" w16cid:durableId="686904647">
    <w:abstractNumId w:val="28"/>
  </w:num>
  <w:num w:numId="37" w16cid:durableId="169490345">
    <w:abstractNumId w:val="39"/>
  </w:num>
  <w:num w:numId="38" w16cid:durableId="974212683">
    <w:abstractNumId w:val="12"/>
  </w:num>
  <w:num w:numId="39" w16cid:durableId="170336393">
    <w:abstractNumId w:val="15"/>
  </w:num>
  <w:num w:numId="40" w16cid:durableId="858591018">
    <w:abstractNumId w:val="38"/>
  </w:num>
  <w:num w:numId="41" w16cid:durableId="1048190991">
    <w:abstractNumId w:val="28"/>
  </w:num>
  <w:num w:numId="42" w16cid:durableId="1736854938">
    <w:abstractNumId w:val="31"/>
  </w:num>
  <w:num w:numId="43" w16cid:durableId="826243927">
    <w:abstractNumId w:val="28"/>
  </w:num>
  <w:num w:numId="44" w16cid:durableId="650400814">
    <w:abstractNumId w:val="28"/>
  </w:num>
  <w:num w:numId="45" w16cid:durableId="5886569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12FF"/>
    <w:rsid w:val="0000140C"/>
    <w:rsid w:val="0000172C"/>
    <w:rsid w:val="00001BA3"/>
    <w:rsid w:val="0000278D"/>
    <w:rsid w:val="000027B5"/>
    <w:rsid w:val="00003344"/>
    <w:rsid w:val="000038E6"/>
    <w:rsid w:val="0000496D"/>
    <w:rsid w:val="000050A0"/>
    <w:rsid w:val="00005390"/>
    <w:rsid w:val="000053D6"/>
    <w:rsid w:val="00005D08"/>
    <w:rsid w:val="000067A1"/>
    <w:rsid w:val="00007062"/>
    <w:rsid w:val="00007A5B"/>
    <w:rsid w:val="0001130D"/>
    <w:rsid w:val="000119E7"/>
    <w:rsid w:val="00011D71"/>
    <w:rsid w:val="00011E86"/>
    <w:rsid w:val="00012789"/>
    <w:rsid w:val="00012F9D"/>
    <w:rsid w:val="00013189"/>
    <w:rsid w:val="0001351E"/>
    <w:rsid w:val="0001474F"/>
    <w:rsid w:val="00014759"/>
    <w:rsid w:val="00014FEF"/>
    <w:rsid w:val="0001530D"/>
    <w:rsid w:val="00016619"/>
    <w:rsid w:val="00016F8B"/>
    <w:rsid w:val="000205F9"/>
    <w:rsid w:val="00021688"/>
    <w:rsid w:val="0002267C"/>
    <w:rsid w:val="0002272D"/>
    <w:rsid w:val="00022B8C"/>
    <w:rsid w:val="00022ECA"/>
    <w:rsid w:val="00023108"/>
    <w:rsid w:val="000233E2"/>
    <w:rsid w:val="000237DB"/>
    <w:rsid w:val="00023E73"/>
    <w:rsid w:val="00024E2E"/>
    <w:rsid w:val="00024EBA"/>
    <w:rsid w:val="000252A4"/>
    <w:rsid w:val="00025BBD"/>
    <w:rsid w:val="00025E5C"/>
    <w:rsid w:val="000263AA"/>
    <w:rsid w:val="000266DD"/>
    <w:rsid w:val="00026F01"/>
    <w:rsid w:val="00027982"/>
    <w:rsid w:val="00027C29"/>
    <w:rsid w:val="00027C9F"/>
    <w:rsid w:val="00031D46"/>
    <w:rsid w:val="00032404"/>
    <w:rsid w:val="00032D51"/>
    <w:rsid w:val="000330F0"/>
    <w:rsid w:val="000332FE"/>
    <w:rsid w:val="00033854"/>
    <w:rsid w:val="000339A9"/>
    <w:rsid w:val="00033E1C"/>
    <w:rsid w:val="000340A1"/>
    <w:rsid w:val="000349ED"/>
    <w:rsid w:val="00034C53"/>
    <w:rsid w:val="00035AA5"/>
    <w:rsid w:val="00036432"/>
    <w:rsid w:val="00036A5E"/>
    <w:rsid w:val="00036FD0"/>
    <w:rsid w:val="000370CA"/>
    <w:rsid w:val="00037267"/>
    <w:rsid w:val="000378F3"/>
    <w:rsid w:val="0004091D"/>
    <w:rsid w:val="00041432"/>
    <w:rsid w:val="00041C34"/>
    <w:rsid w:val="00041DEA"/>
    <w:rsid w:val="00043659"/>
    <w:rsid w:val="00044459"/>
    <w:rsid w:val="00045877"/>
    <w:rsid w:val="000462B4"/>
    <w:rsid w:val="00047D2E"/>
    <w:rsid w:val="0005004E"/>
    <w:rsid w:val="000502C8"/>
    <w:rsid w:val="0005082E"/>
    <w:rsid w:val="000509D8"/>
    <w:rsid w:val="00050E89"/>
    <w:rsid w:val="00051E91"/>
    <w:rsid w:val="0005236E"/>
    <w:rsid w:val="00052557"/>
    <w:rsid w:val="00052793"/>
    <w:rsid w:val="00052A84"/>
    <w:rsid w:val="00052BBC"/>
    <w:rsid w:val="00052D01"/>
    <w:rsid w:val="00052F65"/>
    <w:rsid w:val="0005333A"/>
    <w:rsid w:val="0005350A"/>
    <w:rsid w:val="000536A4"/>
    <w:rsid w:val="000536C0"/>
    <w:rsid w:val="00053B7F"/>
    <w:rsid w:val="00053D5F"/>
    <w:rsid w:val="0005504F"/>
    <w:rsid w:val="00055449"/>
    <w:rsid w:val="000554E3"/>
    <w:rsid w:val="000555C3"/>
    <w:rsid w:val="000558E6"/>
    <w:rsid w:val="0005596F"/>
    <w:rsid w:val="00056362"/>
    <w:rsid w:val="00056F54"/>
    <w:rsid w:val="00057085"/>
    <w:rsid w:val="00057781"/>
    <w:rsid w:val="000603A9"/>
    <w:rsid w:val="00060E7E"/>
    <w:rsid w:val="00061381"/>
    <w:rsid w:val="00061B21"/>
    <w:rsid w:val="00061F42"/>
    <w:rsid w:val="000624C5"/>
    <w:rsid w:val="00062814"/>
    <w:rsid w:val="0006283D"/>
    <w:rsid w:val="00063469"/>
    <w:rsid w:val="000638FC"/>
    <w:rsid w:val="00063A3E"/>
    <w:rsid w:val="000649DF"/>
    <w:rsid w:val="00064E56"/>
    <w:rsid w:val="00065597"/>
    <w:rsid w:val="000656FF"/>
    <w:rsid w:val="00065E46"/>
    <w:rsid w:val="00067589"/>
    <w:rsid w:val="00067E7D"/>
    <w:rsid w:val="0007025F"/>
    <w:rsid w:val="000703B9"/>
    <w:rsid w:val="0007087F"/>
    <w:rsid w:val="00071833"/>
    <w:rsid w:val="00071A45"/>
    <w:rsid w:val="00071AD9"/>
    <w:rsid w:val="00072810"/>
    <w:rsid w:val="00072B8E"/>
    <w:rsid w:val="00072BED"/>
    <w:rsid w:val="00072C43"/>
    <w:rsid w:val="00073023"/>
    <w:rsid w:val="0007345A"/>
    <w:rsid w:val="00073DFE"/>
    <w:rsid w:val="0007564D"/>
    <w:rsid w:val="00075731"/>
    <w:rsid w:val="00075851"/>
    <w:rsid w:val="00076133"/>
    <w:rsid w:val="00076328"/>
    <w:rsid w:val="00077577"/>
    <w:rsid w:val="00080078"/>
    <w:rsid w:val="000805DB"/>
    <w:rsid w:val="00080613"/>
    <w:rsid w:val="00080721"/>
    <w:rsid w:val="00080FFD"/>
    <w:rsid w:val="00081305"/>
    <w:rsid w:val="00081C89"/>
    <w:rsid w:val="00083153"/>
    <w:rsid w:val="000838C2"/>
    <w:rsid w:val="00083F57"/>
    <w:rsid w:val="000847BA"/>
    <w:rsid w:val="00084863"/>
    <w:rsid w:val="0008507E"/>
    <w:rsid w:val="00085325"/>
    <w:rsid w:val="00085998"/>
    <w:rsid w:val="00087527"/>
    <w:rsid w:val="0009011E"/>
    <w:rsid w:val="00090643"/>
    <w:rsid w:val="000909E5"/>
    <w:rsid w:val="00092339"/>
    <w:rsid w:val="000927F9"/>
    <w:rsid w:val="00092D5C"/>
    <w:rsid w:val="00092D7D"/>
    <w:rsid w:val="000932C6"/>
    <w:rsid w:val="000939D9"/>
    <w:rsid w:val="00094C90"/>
    <w:rsid w:val="000951F3"/>
    <w:rsid w:val="00095E93"/>
    <w:rsid w:val="00096076"/>
    <w:rsid w:val="000964B5"/>
    <w:rsid w:val="000967BE"/>
    <w:rsid w:val="00096C48"/>
    <w:rsid w:val="00096C6B"/>
    <w:rsid w:val="00096E07"/>
    <w:rsid w:val="00097B27"/>
    <w:rsid w:val="00097B44"/>
    <w:rsid w:val="00097D0E"/>
    <w:rsid w:val="00097D5D"/>
    <w:rsid w:val="00097DFF"/>
    <w:rsid w:val="000A03F8"/>
    <w:rsid w:val="000A04B1"/>
    <w:rsid w:val="000A08E8"/>
    <w:rsid w:val="000A0BE8"/>
    <w:rsid w:val="000A142B"/>
    <w:rsid w:val="000A1478"/>
    <w:rsid w:val="000A292F"/>
    <w:rsid w:val="000A2A27"/>
    <w:rsid w:val="000A2EB5"/>
    <w:rsid w:val="000A3820"/>
    <w:rsid w:val="000A3AFC"/>
    <w:rsid w:val="000A3EC8"/>
    <w:rsid w:val="000A436E"/>
    <w:rsid w:val="000A453D"/>
    <w:rsid w:val="000A464E"/>
    <w:rsid w:val="000A466A"/>
    <w:rsid w:val="000A4CCF"/>
    <w:rsid w:val="000A6E0A"/>
    <w:rsid w:val="000A6FB5"/>
    <w:rsid w:val="000A710F"/>
    <w:rsid w:val="000A745C"/>
    <w:rsid w:val="000A74A7"/>
    <w:rsid w:val="000A76E6"/>
    <w:rsid w:val="000A77E5"/>
    <w:rsid w:val="000A7AF2"/>
    <w:rsid w:val="000B05C8"/>
    <w:rsid w:val="000B0D0F"/>
    <w:rsid w:val="000B1234"/>
    <w:rsid w:val="000B15BE"/>
    <w:rsid w:val="000B1BC7"/>
    <w:rsid w:val="000B2403"/>
    <w:rsid w:val="000B2700"/>
    <w:rsid w:val="000B2A06"/>
    <w:rsid w:val="000B3084"/>
    <w:rsid w:val="000B3EE0"/>
    <w:rsid w:val="000B49A3"/>
    <w:rsid w:val="000B49F5"/>
    <w:rsid w:val="000B4A63"/>
    <w:rsid w:val="000B4EAE"/>
    <w:rsid w:val="000B4F3A"/>
    <w:rsid w:val="000B5084"/>
    <w:rsid w:val="000B5B5D"/>
    <w:rsid w:val="000B6A94"/>
    <w:rsid w:val="000B7264"/>
    <w:rsid w:val="000B75CB"/>
    <w:rsid w:val="000B7740"/>
    <w:rsid w:val="000B7772"/>
    <w:rsid w:val="000C009C"/>
    <w:rsid w:val="000C2671"/>
    <w:rsid w:val="000C27E6"/>
    <w:rsid w:val="000C2AA3"/>
    <w:rsid w:val="000C2B6A"/>
    <w:rsid w:val="000C2C75"/>
    <w:rsid w:val="000C3140"/>
    <w:rsid w:val="000C3277"/>
    <w:rsid w:val="000C3A81"/>
    <w:rsid w:val="000C467D"/>
    <w:rsid w:val="000C4704"/>
    <w:rsid w:val="000C4787"/>
    <w:rsid w:val="000C47C4"/>
    <w:rsid w:val="000C4A01"/>
    <w:rsid w:val="000C516B"/>
    <w:rsid w:val="000C5646"/>
    <w:rsid w:val="000C5B50"/>
    <w:rsid w:val="000C6724"/>
    <w:rsid w:val="000C7791"/>
    <w:rsid w:val="000D0128"/>
    <w:rsid w:val="000D02B8"/>
    <w:rsid w:val="000D0682"/>
    <w:rsid w:val="000D078D"/>
    <w:rsid w:val="000D0955"/>
    <w:rsid w:val="000D0D5E"/>
    <w:rsid w:val="000D2288"/>
    <w:rsid w:val="000D22B7"/>
    <w:rsid w:val="000D23E1"/>
    <w:rsid w:val="000D37E9"/>
    <w:rsid w:val="000D486B"/>
    <w:rsid w:val="000D4A3E"/>
    <w:rsid w:val="000D6AF0"/>
    <w:rsid w:val="000D7269"/>
    <w:rsid w:val="000D7ACF"/>
    <w:rsid w:val="000D7D85"/>
    <w:rsid w:val="000E0271"/>
    <w:rsid w:val="000E0412"/>
    <w:rsid w:val="000E086C"/>
    <w:rsid w:val="000E1305"/>
    <w:rsid w:val="000E182D"/>
    <w:rsid w:val="000E19E7"/>
    <w:rsid w:val="000E1E6B"/>
    <w:rsid w:val="000E2BD9"/>
    <w:rsid w:val="000E2CAB"/>
    <w:rsid w:val="000E365E"/>
    <w:rsid w:val="000E36BB"/>
    <w:rsid w:val="000E3D80"/>
    <w:rsid w:val="000E44DB"/>
    <w:rsid w:val="000E6068"/>
    <w:rsid w:val="000E6667"/>
    <w:rsid w:val="000E6C2F"/>
    <w:rsid w:val="000E7E14"/>
    <w:rsid w:val="000F1AEC"/>
    <w:rsid w:val="000F1D0D"/>
    <w:rsid w:val="000F365F"/>
    <w:rsid w:val="000F3BD7"/>
    <w:rsid w:val="000F3F3B"/>
    <w:rsid w:val="000F5564"/>
    <w:rsid w:val="000F57B8"/>
    <w:rsid w:val="000F63A0"/>
    <w:rsid w:val="000F6423"/>
    <w:rsid w:val="000F6D4B"/>
    <w:rsid w:val="000F706E"/>
    <w:rsid w:val="000F7AA7"/>
    <w:rsid w:val="001000CC"/>
    <w:rsid w:val="00101219"/>
    <w:rsid w:val="0010156E"/>
    <w:rsid w:val="00101CBC"/>
    <w:rsid w:val="00101DAB"/>
    <w:rsid w:val="001027CA"/>
    <w:rsid w:val="0010283A"/>
    <w:rsid w:val="00103D3F"/>
    <w:rsid w:val="001042B4"/>
    <w:rsid w:val="00104656"/>
    <w:rsid w:val="0010468C"/>
    <w:rsid w:val="00104926"/>
    <w:rsid w:val="00104B26"/>
    <w:rsid w:val="00104BE2"/>
    <w:rsid w:val="00105408"/>
    <w:rsid w:val="001065BD"/>
    <w:rsid w:val="00107037"/>
    <w:rsid w:val="001108EF"/>
    <w:rsid w:val="001109C8"/>
    <w:rsid w:val="00110EF2"/>
    <w:rsid w:val="00111084"/>
    <w:rsid w:val="00111529"/>
    <w:rsid w:val="00111C95"/>
    <w:rsid w:val="00111E53"/>
    <w:rsid w:val="00111E57"/>
    <w:rsid w:val="00111EA9"/>
    <w:rsid w:val="00112711"/>
    <w:rsid w:val="00112881"/>
    <w:rsid w:val="001129F6"/>
    <w:rsid w:val="00112B5A"/>
    <w:rsid w:val="00112B7F"/>
    <w:rsid w:val="0011328A"/>
    <w:rsid w:val="00114470"/>
    <w:rsid w:val="001152E6"/>
    <w:rsid w:val="001155D9"/>
    <w:rsid w:val="00115785"/>
    <w:rsid w:val="001158FD"/>
    <w:rsid w:val="00115A53"/>
    <w:rsid w:val="0011615E"/>
    <w:rsid w:val="0011618B"/>
    <w:rsid w:val="001162C3"/>
    <w:rsid w:val="0011630F"/>
    <w:rsid w:val="0011681D"/>
    <w:rsid w:val="00116AB8"/>
    <w:rsid w:val="00116B5C"/>
    <w:rsid w:val="00117EE9"/>
    <w:rsid w:val="00120144"/>
    <w:rsid w:val="001201E5"/>
    <w:rsid w:val="0012119A"/>
    <w:rsid w:val="00122A2B"/>
    <w:rsid w:val="00122F35"/>
    <w:rsid w:val="00123661"/>
    <w:rsid w:val="00123B1A"/>
    <w:rsid w:val="00123CFA"/>
    <w:rsid w:val="00124E31"/>
    <w:rsid w:val="00124F2B"/>
    <w:rsid w:val="0012536F"/>
    <w:rsid w:val="001254A1"/>
    <w:rsid w:val="00125907"/>
    <w:rsid w:val="00125C7F"/>
    <w:rsid w:val="00125EAF"/>
    <w:rsid w:val="00126265"/>
    <w:rsid w:val="001262DC"/>
    <w:rsid w:val="0012656E"/>
    <w:rsid w:val="001270E1"/>
    <w:rsid w:val="001275B9"/>
    <w:rsid w:val="00127982"/>
    <w:rsid w:val="001279AD"/>
    <w:rsid w:val="00130507"/>
    <w:rsid w:val="00130BD0"/>
    <w:rsid w:val="0013157A"/>
    <w:rsid w:val="00131792"/>
    <w:rsid w:val="00131C23"/>
    <w:rsid w:val="00132078"/>
    <w:rsid w:val="0013210E"/>
    <w:rsid w:val="00132F42"/>
    <w:rsid w:val="00133173"/>
    <w:rsid w:val="0013480A"/>
    <w:rsid w:val="00140428"/>
    <w:rsid w:val="00140DF8"/>
    <w:rsid w:val="00141C2A"/>
    <w:rsid w:val="00141EE6"/>
    <w:rsid w:val="0014224C"/>
    <w:rsid w:val="00142652"/>
    <w:rsid w:val="0014280A"/>
    <w:rsid w:val="0014298F"/>
    <w:rsid w:val="00142B82"/>
    <w:rsid w:val="00142FB9"/>
    <w:rsid w:val="001431C1"/>
    <w:rsid w:val="0014353A"/>
    <w:rsid w:val="00144D14"/>
    <w:rsid w:val="0014506B"/>
    <w:rsid w:val="00145EC3"/>
    <w:rsid w:val="00146927"/>
    <w:rsid w:val="00146F1C"/>
    <w:rsid w:val="00146F8C"/>
    <w:rsid w:val="001470F0"/>
    <w:rsid w:val="00147427"/>
    <w:rsid w:val="001478D4"/>
    <w:rsid w:val="00147B72"/>
    <w:rsid w:val="00150619"/>
    <w:rsid w:val="001508EB"/>
    <w:rsid w:val="001509FD"/>
    <w:rsid w:val="00150BEE"/>
    <w:rsid w:val="00151A72"/>
    <w:rsid w:val="00151C4A"/>
    <w:rsid w:val="00151DF4"/>
    <w:rsid w:val="001526FD"/>
    <w:rsid w:val="00152824"/>
    <w:rsid w:val="00152852"/>
    <w:rsid w:val="00152E6B"/>
    <w:rsid w:val="00153786"/>
    <w:rsid w:val="00154061"/>
    <w:rsid w:val="0015412D"/>
    <w:rsid w:val="0015498B"/>
    <w:rsid w:val="00154AE1"/>
    <w:rsid w:val="0015506B"/>
    <w:rsid w:val="00155218"/>
    <w:rsid w:val="00155DD4"/>
    <w:rsid w:val="00156A6D"/>
    <w:rsid w:val="00156DB9"/>
    <w:rsid w:val="00157482"/>
    <w:rsid w:val="00157A70"/>
    <w:rsid w:val="00157F35"/>
    <w:rsid w:val="0016106B"/>
    <w:rsid w:val="00161AFF"/>
    <w:rsid w:val="001629D3"/>
    <w:rsid w:val="001639B3"/>
    <w:rsid w:val="00163A26"/>
    <w:rsid w:val="00163FE1"/>
    <w:rsid w:val="00164C1B"/>
    <w:rsid w:val="00164CCF"/>
    <w:rsid w:val="001659A6"/>
    <w:rsid w:val="00165D8A"/>
    <w:rsid w:val="00165D9A"/>
    <w:rsid w:val="00165E36"/>
    <w:rsid w:val="001662FA"/>
    <w:rsid w:val="00166C5D"/>
    <w:rsid w:val="00166E22"/>
    <w:rsid w:val="001676BD"/>
    <w:rsid w:val="00167A0E"/>
    <w:rsid w:val="00167C97"/>
    <w:rsid w:val="00171159"/>
    <w:rsid w:val="001715E2"/>
    <w:rsid w:val="00171929"/>
    <w:rsid w:val="001735B0"/>
    <w:rsid w:val="00173AA9"/>
    <w:rsid w:val="001749F0"/>
    <w:rsid w:val="00174EB8"/>
    <w:rsid w:val="00174EC7"/>
    <w:rsid w:val="00175480"/>
    <w:rsid w:val="001763C2"/>
    <w:rsid w:val="0017689C"/>
    <w:rsid w:val="001773E2"/>
    <w:rsid w:val="001809DD"/>
    <w:rsid w:val="00180B59"/>
    <w:rsid w:val="00180DF7"/>
    <w:rsid w:val="00181961"/>
    <w:rsid w:val="00181F4B"/>
    <w:rsid w:val="001821AA"/>
    <w:rsid w:val="0018442C"/>
    <w:rsid w:val="00184522"/>
    <w:rsid w:val="001855E8"/>
    <w:rsid w:val="00185621"/>
    <w:rsid w:val="00185C0D"/>
    <w:rsid w:val="00186D60"/>
    <w:rsid w:val="001871A1"/>
    <w:rsid w:val="00187486"/>
    <w:rsid w:val="00187674"/>
    <w:rsid w:val="00187F3A"/>
    <w:rsid w:val="00190586"/>
    <w:rsid w:val="001905B8"/>
    <w:rsid w:val="00190A1A"/>
    <w:rsid w:val="00190AEF"/>
    <w:rsid w:val="00190D56"/>
    <w:rsid w:val="00191B9E"/>
    <w:rsid w:val="00192200"/>
    <w:rsid w:val="0019307B"/>
    <w:rsid w:val="00193197"/>
    <w:rsid w:val="00193256"/>
    <w:rsid w:val="0019352D"/>
    <w:rsid w:val="00193658"/>
    <w:rsid w:val="001937EC"/>
    <w:rsid w:val="00193BA3"/>
    <w:rsid w:val="001947F8"/>
    <w:rsid w:val="00194A7E"/>
    <w:rsid w:val="00194C05"/>
    <w:rsid w:val="00194D95"/>
    <w:rsid w:val="00196774"/>
    <w:rsid w:val="00197139"/>
    <w:rsid w:val="001A0D64"/>
    <w:rsid w:val="001A1475"/>
    <w:rsid w:val="001A1BB6"/>
    <w:rsid w:val="001A2B4C"/>
    <w:rsid w:val="001A3015"/>
    <w:rsid w:val="001A3EA5"/>
    <w:rsid w:val="001A4301"/>
    <w:rsid w:val="001A4A8B"/>
    <w:rsid w:val="001A4BB1"/>
    <w:rsid w:val="001A5094"/>
    <w:rsid w:val="001A5F63"/>
    <w:rsid w:val="001A6A79"/>
    <w:rsid w:val="001A6FB8"/>
    <w:rsid w:val="001A7414"/>
    <w:rsid w:val="001A7502"/>
    <w:rsid w:val="001A7AAC"/>
    <w:rsid w:val="001B0C02"/>
    <w:rsid w:val="001B0F5A"/>
    <w:rsid w:val="001B1B08"/>
    <w:rsid w:val="001B1C0E"/>
    <w:rsid w:val="001B1FB2"/>
    <w:rsid w:val="001B2D9A"/>
    <w:rsid w:val="001B2E2F"/>
    <w:rsid w:val="001B465A"/>
    <w:rsid w:val="001B5495"/>
    <w:rsid w:val="001B57DC"/>
    <w:rsid w:val="001B5C54"/>
    <w:rsid w:val="001B62CB"/>
    <w:rsid w:val="001B62D3"/>
    <w:rsid w:val="001B67CA"/>
    <w:rsid w:val="001B6F4F"/>
    <w:rsid w:val="001B707E"/>
    <w:rsid w:val="001B7CB1"/>
    <w:rsid w:val="001C01C8"/>
    <w:rsid w:val="001C0BEE"/>
    <w:rsid w:val="001C153A"/>
    <w:rsid w:val="001C1A2E"/>
    <w:rsid w:val="001C24E1"/>
    <w:rsid w:val="001C2676"/>
    <w:rsid w:val="001C2D22"/>
    <w:rsid w:val="001C488F"/>
    <w:rsid w:val="001C4CBF"/>
    <w:rsid w:val="001C571B"/>
    <w:rsid w:val="001C5807"/>
    <w:rsid w:val="001C5DF3"/>
    <w:rsid w:val="001C5F8E"/>
    <w:rsid w:val="001C723F"/>
    <w:rsid w:val="001C777C"/>
    <w:rsid w:val="001C77BA"/>
    <w:rsid w:val="001D0013"/>
    <w:rsid w:val="001D0661"/>
    <w:rsid w:val="001D1778"/>
    <w:rsid w:val="001D19A3"/>
    <w:rsid w:val="001D1A4C"/>
    <w:rsid w:val="001D2BCA"/>
    <w:rsid w:val="001D2E2E"/>
    <w:rsid w:val="001D34ED"/>
    <w:rsid w:val="001D3AF0"/>
    <w:rsid w:val="001D4387"/>
    <w:rsid w:val="001D4AFE"/>
    <w:rsid w:val="001D550B"/>
    <w:rsid w:val="001D55A2"/>
    <w:rsid w:val="001D58BE"/>
    <w:rsid w:val="001D5BF6"/>
    <w:rsid w:val="001D5E9F"/>
    <w:rsid w:val="001D6647"/>
    <w:rsid w:val="001D734D"/>
    <w:rsid w:val="001D7440"/>
    <w:rsid w:val="001E0072"/>
    <w:rsid w:val="001E069B"/>
    <w:rsid w:val="001E09C1"/>
    <w:rsid w:val="001E107A"/>
    <w:rsid w:val="001E17B1"/>
    <w:rsid w:val="001E2982"/>
    <w:rsid w:val="001E42BE"/>
    <w:rsid w:val="001E45C2"/>
    <w:rsid w:val="001E45D1"/>
    <w:rsid w:val="001E5112"/>
    <w:rsid w:val="001E56ED"/>
    <w:rsid w:val="001E5877"/>
    <w:rsid w:val="001E6585"/>
    <w:rsid w:val="001E67AF"/>
    <w:rsid w:val="001E67BA"/>
    <w:rsid w:val="001E708D"/>
    <w:rsid w:val="001F04CE"/>
    <w:rsid w:val="001F06A4"/>
    <w:rsid w:val="001F0770"/>
    <w:rsid w:val="001F0793"/>
    <w:rsid w:val="001F13A0"/>
    <w:rsid w:val="001F1770"/>
    <w:rsid w:val="001F2C6A"/>
    <w:rsid w:val="001F3234"/>
    <w:rsid w:val="001F3882"/>
    <w:rsid w:val="001F3BBC"/>
    <w:rsid w:val="001F3C69"/>
    <w:rsid w:val="001F3D17"/>
    <w:rsid w:val="001F474F"/>
    <w:rsid w:val="001F4912"/>
    <w:rsid w:val="001F52D4"/>
    <w:rsid w:val="001F5765"/>
    <w:rsid w:val="001F5BCB"/>
    <w:rsid w:val="001F5D5A"/>
    <w:rsid w:val="001F62C1"/>
    <w:rsid w:val="001F64A4"/>
    <w:rsid w:val="001F6D3C"/>
    <w:rsid w:val="001F71BD"/>
    <w:rsid w:val="002000EC"/>
    <w:rsid w:val="002013F2"/>
    <w:rsid w:val="0020176E"/>
    <w:rsid w:val="00201F52"/>
    <w:rsid w:val="00201F57"/>
    <w:rsid w:val="002021A6"/>
    <w:rsid w:val="00202408"/>
    <w:rsid w:val="002027C9"/>
    <w:rsid w:val="00202920"/>
    <w:rsid w:val="00202B19"/>
    <w:rsid w:val="00202C0E"/>
    <w:rsid w:val="00204717"/>
    <w:rsid w:val="00204839"/>
    <w:rsid w:val="00204E3C"/>
    <w:rsid w:val="00204F9B"/>
    <w:rsid w:val="00205393"/>
    <w:rsid w:val="0020621F"/>
    <w:rsid w:val="00206549"/>
    <w:rsid w:val="00207AD7"/>
    <w:rsid w:val="00207D3A"/>
    <w:rsid w:val="0021040B"/>
    <w:rsid w:val="00210A20"/>
    <w:rsid w:val="00210F23"/>
    <w:rsid w:val="0021146A"/>
    <w:rsid w:val="00211A92"/>
    <w:rsid w:val="00211F47"/>
    <w:rsid w:val="00212E33"/>
    <w:rsid w:val="0021363B"/>
    <w:rsid w:val="002138B8"/>
    <w:rsid w:val="00213B76"/>
    <w:rsid w:val="00213D41"/>
    <w:rsid w:val="0021433C"/>
    <w:rsid w:val="00214DF2"/>
    <w:rsid w:val="0021505A"/>
    <w:rsid w:val="00215A84"/>
    <w:rsid w:val="0021622B"/>
    <w:rsid w:val="002166AD"/>
    <w:rsid w:val="002168DB"/>
    <w:rsid w:val="00216B0F"/>
    <w:rsid w:val="00216C86"/>
    <w:rsid w:val="002172B2"/>
    <w:rsid w:val="002172EA"/>
    <w:rsid w:val="00217CB4"/>
    <w:rsid w:val="00217EAB"/>
    <w:rsid w:val="0022053D"/>
    <w:rsid w:val="00220770"/>
    <w:rsid w:val="00220FE6"/>
    <w:rsid w:val="00221111"/>
    <w:rsid w:val="00221731"/>
    <w:rsid w:val="002223B2"/>
    <w:rsid w:val="002225B1"/>
    <w:rsid w:val="002226F8"/>
    <w:rsid w:val="00223B06"/>
    <w:rsid w:val="00223EC8"/>
    <w:rsid w:val="00224013"/>
    <w:rsid w:val="00224155"/>
    <w:rsid w:val="0022427A"/>
    <w:rsid w:val="00224402"/>
    <w:rsid w:val="0022498C"/>
    <w:rsid w:val="00224B0A"/>
    <w:rsid w:val="00225B55"/>
    <w:rsid w:val="00226F7E"/>
    <w:rsid w:val="0022782A"/>
    <w:rsid w:val="002278EA"/>
    <w:rsid w:val="00227D1E"/>
    <w:rsid w:val="00230074"/>
    <w:rsid w:val="00230996"/>
    <w:rsid w:val="00230AC5"/>
    <w:rsid w:val="00230CDC"/>
    <w:rsid w:val="0023128B"/>
    <w:rsid w:val="00231490"/>
    <w:rsid w:val="00232B62"/>
    <w:rsid w:val="00232ECF"/>
    <w:rsid w:val="002333D8"/>
    <w:rsid w:val="00234535"/>
    <w:rsid w:val="002346BD"/>
    <w:rsid w:val="00235521"/>
    <w:rsid w:val="002355A7"/>
    <w:rsid w:val="00235AA3"/>
    <w:rsid w:val="0023663C"/>
    <w:rsid w:val="00237053"/>
    <w:rsid w:val="00240C44"/>
    <w:rsid w:val="00240DCC"/>
    <w:rsid w:val="0024129C"/>
    <w:rsid w:val="00242DA7"/>
    <w:rsid w:val="00242EA3"/>
    <w:rsid w:val="002431CF"/>
    <w:rsid w:val="0024384A"/>
    <w:rsid w:val="00244090"/>
    <w:rsid w:val="002442F1"/>
    <w:rsid w:val="00244800"/>
    <w:rsid w:val="00244A33"/>
    <w:rsid w:val="00244BCA"/>
    <w:rsid w:val="002454D0"/>
    <w:rsid w:val="00245826"/>
    <w:rsid w:val="00246E2C"/>
    <w:rsid w:val="00247871"/>
    <w:rsid w:val="0024792E"/>
    <w:rsid w:val="00247A03"/>
    <w:rsid w:val="00247A48"/>
    <w:rsid w:val="00250015"/>
    <w:rsid w:val="0025023F"/>
    <w:rsid w:val="00250670"/>
    <w:rsid w:val="00250AFF"/>
    <w:rsid w:val="00250B7F"/>
    <w:rsid w:val="00251A41"/>
    <w:rsid w:val="0025273D"/>
    <w:rsid w:val="0025345C"/>
    <w:rsid w:val="00254745"/>
    <w:rsid w:val="002548B5"/>
    <w:rsid w:val="002555D1"/>
    <w:rsid w:val="00255BE3"/>
    <w:rsid w:val="00256734"/>
    <w:rsid w:val="002568B8"/>
    <w:rsid w:val="00256C64"/>
    <w:rsid w:val="002577CA"/>
    <w:rsid w:val="0025781A"/>
    <w:rsid w:val="002613A1"/>
    <w:rsid w:val="0026159D"/>
    <w:rsid w:val="002615C8"/>
    <w:rsid w:val="00261F16"/>
    <w:rsid w:val="002634DF"/>
    <w:rsid w:val="002635B4"/>
    <w:rsid w:val="0026390B"/>
    <w:rsid w:val="00264C7D"/>
    <w:rsid w:val="00265817"/>
    <w:rsid w:val="00266221"/>
    <w:rsid w:val="002662FC"/>
    <w:rsid w:val="002663FE"/>
    <w:rsid w:val="00267821"/>
    <w:rsid w:val="00267D71"/>
    <w:rsid w:val="00270586"/>
    <w:rsid w:val="002708F6"/>
    <w:rsid w:val="00270FCC"/>
    <w:rsid w:val="00271636"/>
    <w:rsid w:val="00271CD3"/>
    <w:rsid w:val="002724D0"/>
    <w:rsid w:val="00273314"/>
    <w:rsid w:val="00273373"/>
    <w:rsid w:val="00273778"/>
    <w:rsid w:val="00274265"/>
    <w:rsid w:val="002747FE"/>
    <w:rsid w:val="00274CBE"/>
    <w:rsid w:val="0027565A"/>
    <w:rsid w:val="00275BA4"/>
    <w:rsid w:val="00275BAF"/>
    <w:rsid w:val="00276D87"/>
    <w:rsid w:val="00277B5F"/>
    <w:rsid w:val="00277D8D"/>
    <w:rsid w:val="002817F9"/>
    <w:rsid w:val="00281949"/>
    <w:rsid w:val="002826A4"/>
    <w:rsid w:val="0028330A"/>
    <w:rsid w:val="002839A1"/>
    <w:rsid w:val="002842CC"/>
    <w:rsid w:val="00284C2D"/>
    <w:rsid w:val="0028575B"/>
    <w:rsid w:val="0028604D"/>
    <w:rsid w:val="00286BED"/>
    <w:rsid w:val="002875D3"/>
    <w:rsid w:val="00290636"/>
    <w:rsid w:val="0029072F"/>
    <w:rsid w:val="002912C1"/>
    <w:rsid w:val="00291771"/>
    <w:rsid w:val="00291799"/>
    <w:rsid w:val="00292FF9"/>
    <w:rsid w:val="0029315D"/>
    <w:rsid w:val="0029319E"/>
    <w:rsid w:val="002938AE"/>
    <w:rsid w:val="00294A61"/>
    <w:rsid w:val="00294EE6"/>
    <w:rsid w:val="0029543F"/>
    <w:rsid w:val="002956CC"/>
    <w:rsid w:val="00295A59"/>
    <w:rsid w:val="00295CCF"/>
    <w:rsid w:val="00296014"/>
    <w:rsid w:val="0029638C"/>
    <w:rsid w:val="00296750"/>
    <w:rsid w:val="00296B48"/>
    <w:rsid w:val="00296B97"/>
    <w:rsid w:val="00296BCF"/>
    <w:rsid w:val="00297528"/>
    <w:rsid w:val="00297A08"/>
    <w:rsid w:val="00297E8D"/>
    <w:rsid w:val="00297FA7"/>
    <w:rsid w:val="002A00B8"/>
    <w:rsid w:val="002A0851"/>
    <w:rsid w:val="002A0E73"/>
    <w:rsid w:val="002A0F01"/>
    <w:rsid w:val="002A196E"/>
    <w:rsid w:val="002A1D8F"/>
    <w:rsid w:val="002A1FA7"/>
    <w:rsid w:val="002A23DC"/>
    <w:rsid w:val="002A2738"/>
    <w:rsid w:val="002A276D"/>
    <w:rsid w:val="002A2E48"/>
    <w:rsid w:val="002A3503"/>
    <w:rsid w:val="002A36BC"/>
    <w:rsid w:val="002A36FE"/>
    <w:rsid w:val="002A380F"/>
    <w:rsid w:val="002A3978"/>
    <w:rsid w:val="002A3A03"/>
    <w:rsid w:val="002A3A9F"/>
    <w:rsid w:val="002A3CEC"/>
    <w:rsid w:val="002A4B1C"/>
    <w:rsid w:val="002A4E03"/>
    <w:rsid w:val="002A5063"/>
    <w:rsid w:val="002A54B1"/>
    <w:rsid w:val="002A5723"/>
    <w:rsid w:val="002A5B7B"/>
    <w:rsid w:val="002A5FCB"/>
    <w:rsid w:val="002B0912"/>
    <w:rsid w:val="002B1496"/>
    <w:rsid w:val="002B1CE5"/>
    <w:rsid w:val="002B1D18"/>
    <w:rsid w:val="002B1D6B"/>
    <w:rsid w:val="002B21EC"/>
    <w:rsid w:val="002B22AC"/>
    <w:rsid w:val="002B29AA"/>
    <w:rsid w:val="002B346D"/>
    <w:rsid w:val="002B38D3"/>
    <w:rsid w:val="002B3BDD"/>
    <w:rsid w:val="002B450B"/>
    <w:rsid w:val="002B459A"/>
    <w:rsid w:val="002B53CD"/>
    <w:rsid w:val="002B5570"/>
    <w:rsid w:val="002B78FC"/>
    <w:rsid w:val="002B7FC7"/>
    <w:rsid w:val="002C0635"/>
    <w:rsid w:val="002C06E1"/>
    <w:rsid w:val="002C0A7F"/>
    <w:rsid w:val="002C11E6"/>
    <w:rsid w:val="002C2EAC"/>
    <w:rsid w:val="002C3560"/>
    <w:rsid w:val="002C3A00"/>
    <w:rsid w:val="002C3C3F"/>
    <w:rsid w:val="002C4023"/>
    <w:rsid w:val="002C41BC"/>
    <w:rsid w:val="002C4508"/>
    <w:rsid w:val="002C4A04"/>
    <w:rsid w:val="002C4C42"/>
    <w:rsid w:val="002C51A7"/>
    <w:rsid w:val="002C567E"/>
    <w:rsid w:val="002C6441"/>
    <w:rsid w:val="002C6461"/>
    <w:rsid w:val="002C6CB9"/>
    <w:rsid w:val="002C71DC"/>
    <w:rsid w:val="002C7433"/>
    <w:rsid w:val="002C7683"/>
    <w:rsid w:val="002D08D4"/>
    <w:rsid w:val="002D0AE0"/>
    <w:rsid w:val="002D0EC2"/>
    <w:rsid w:val="002D0EF7"/>
    <w:rsid w:val="002D2623"/>
    <w:rsid w:val="002D3C06"/>
    <w:rsid w:val="002D3CF9"/>
    <w:rsid w:val="002D41E5"/>
    <w:rsid w:val="002D42A1"/>
    <w:rsid w:val="002D47EC"/>
    <w:rsid w:val="002D4EE6"/>
    <w:rsid w:val="002D55D8"/>
    <w:rsid w:val="002D5ECE"/>
    <w:rsid w:val="002D61D5"/>
    <w:rsid w:val="002D6666"/>
    <w:rsid w:val="002D77AC"/>
    <w:rsid w:val="002E1028"/>
    <w:rsid w:val="002E1406"/>
    <w:rsid w:val="002E14DB"/>
    <w:rsid w:val="002E1B94"/>
    <w:rsid w:val="002E22EB"/>
    <w:rsid w:val="002E37F0"/>
    <w:rsid w:val="002E3A70"/>
    <w:rsid w:val="002E3BFE"/>
    <w:rsid w:val="002E4088"/>
    <w:rsid w:val="002E5AF1"/>
    <w:rsid w:val="002E5EF3"/>
    <w:rsid w:val="002E7EC9"/>
    <w:rsid w:val="002F109A"/>
    <w:rsid w:val="002F1476"/>
    <w:rsid w:val="002F1E91"/>
    <w:rsid w:val="002F2568"/>
    <w:rsid w:val="002F2824"/>
    <w:rsid w:val="002F2A79"/>
    <w:rsid w:val="002F34EE"/>
    <w:rsid w:val="002F39A0"/>
    <w:rsid w:val="002F4DB3"/>
    <w:rsid w:val="002F6158"/>
    <w:rsid w:val="002F679C"/>
    <w:rsid w:val="00300273"/>
    <w:rsid w:val="00300E3C"/>
    <w:rsid w:val="0030137F"/>
    <w:rsid w:val="0030144F"/>
    <w:rsid w:val="003020E0"/>
    <w:rsid w:val="003029B9"/>
    <w:rsid w:val="00303646"/>
    <w:rsid w:val="00303CD0"/>
    <w:rsid w:val="00304CB0"/>
    <w:rsid w:val="00307900"/>
    <w:rsid w:val="00310658"/>
    <w:rsid w:val="00310E20"/>
    <w:rsid w:val="00311072"/>
    <w:rsid w:val="00311EC2"/>
    <w:rsid w:val="00311FDF"/>
    <w:rsid w:val="00312CAC"/>
    <w:rsid w:val="003136CE"/>
    <w:rsid w:val="0031385B"/>
    <w:rsid w:val="00313EF4"/>
    <w:rsid w:val="003147CD"/>
    <w:rsid w:val="0031498A"/>
    <w:rsid w:val="00315004"/>
    <w:rsid w:val="003151B3"/>
    <w:rsid w:val="00315371"/>
    <w:rsid w:val="003159C4"/>
    <w:rsid w:val="003168F5"/>
    <w:rsid w:val="00316F18"/>
    <w:rsid w:val="003172AF"/>
    <w:rsid w:val="00317B67"/>
    <w:rsid w:val="00320135"/>
    <w:rsid w:val="00320320"/>
    <w:rsid w:val="0032091F"/>
    <w:rsid w:val="00321E2C"/>
    <w:rsid w:val="00322155"/>
    <w:rsid w:val="0032241F"/>
    <w:rsid w:val="00323853"/>
    <w:rsid w:val="00323872"/>
    <w:rsid w:val="00323FD8"/>
    <w:rsid w:val="00325283"/>
    <w:rsid w:val="003257D3"/>
    <w:rsid w:val="0032585A"/>
    <w:rsid w:val="0032585D"/>
    <w:rsid w:val="0032594F"/>
    <w:rsid w:val="003270BC"/>
    <w:rsid w:val="003273E6"/>
    <w:rsid w:val="003277E3"/>
    <w:rsid w:val="00327944"/>
    <w:rsid w:val="00327D8D"/>
    <w:rsid w:val="00327FC3"/>
    <w:rsid w:val="00330333"/>
    <w:rsid w:val="00330476"/>
    <w:rsid w:val="00330AB7"/>
    <w:rsid w:val="00331078"/>
    <w:rsid w:val="0033189F"/>
    <w:rsid w:val="00331ABF"/>
    <w:rsid w:val="00331C12"/>
    <w:rsid w:val="00331F40"/>
    <w:rsid w:val="003322C3"/>
    <w:rsid w:val="003327F9"/>
    <w:rsid w:val="00332B7B"/>
    <w:rsid w:val="00332D4E"/>
    <w:rsid w:val="003337F0"/>
    <w:rsid w:val="00333E9A"/>
    <w:rsid w:val="003345B5"/>
    <w:rsid w:val="00334A0E"/>
    <w:rsid w:val="003357E9"/>
    <w:rsid w:val="00335FEF"/>
    <w:rsid w:val="0033605A"/>
    <w:rsid w:val="00336858"/>
    <w:rsid w:val="00336C05"/>
    <w:rsid w:val="003373C5"/>
    <w:rsid w:val="003379CC"/>
    <w:rsid w:val="00337B61"/>
    <w:rsid w:val="00337D19"/>
    <w:rsid w:val="0034035A"/>
    <w:rsid w:val="003403E2"/>
    <w:rsid w:val="00340DD8"/>
    <w:rsid w:val="0034111D"/>
    <w:rsid w:val="0034123C"/>
    <w:rsid w:val="00341910"/>
    <w:rsid w:val="00341CC8"/>
    <w:rsid w:val="003427C8"/>
    <w:rsid w:val="00342982"/>
    <w:rsid w:val="00342BFE"/>
    <w:rsid w:val="00343839"/>
    <w:rsid w:val="00343CE6"/>
    <w:rsid w:val="003444EA"/>
    <w:rsid w:val="003454E5"/>
    <w:rsid w:val="003455D2"/>
    <w:rsid w:val="00345FA4"/>
    <w:rsid w:val="003461ED"/>
    <w:rsid w:val="00346620"/>
    <w:rsid w:val="00346E4F"/>
    <w:rsid w:val="003474FB"/>
    <w:rsid w:val="003475F3"/>
    <w:rsid w:val="00347BCF"/>
    <w:rsid w:val="00350FFA"/>
    <w:rsid w:val="00351626"/>
    <w:rsid w:val="003519E8"/>
    <w:rsid w:val="003520D3"/>
    <w:rsid w:val="00352393"/>
    <w:rsid w:val="0035261A"/>
    <w:rsid w:val="00353867"/>
    <w:rsid w:val="003538A5"/>
    <w:rsid w:val="00353C34"/>
    <w:rsid w:val="0035417D"/>
    <w:rsid w:val="00354F13"/>
    <w:rsid w:val="003550B0"/>
    <w:rsid w:val="00355241"/>
    <w:rsid w:val="003553FA"/>
    <w:rsid w:val="00355D37"/>
    <w:rsid w:val="00355DD9"/>
    <w:rsid w:val="003564DC"/>
    <w:rsid w:val="0035663E"/>
    <w:rsid w:val="00356BF0"/>
    <w:rsid w:val="003570DB"/>
    <w:rsid w:val="00360350"/>
    <w:rsid w:val="00360685"/>
    <w:rsid w:val="00360732"/>
    <w:rsid w:val="00360ECC"/>
    <w:rsid w:val="00361486"/>
    <w:rsid w:val="003614CB"/>
    <w:rsid w:val="003616B3"/>
    <w:rsid w:val="00361DF6"/>
    <w:rsid w:val="00361E09"/>
    <w:rsid w:val="003621C8"/>
    <w:rsid w:val="003622EB"/>
    <w:rsid w:val="0036235A"/>
    <w:rsid w:val="003634A5"/>
    <w:rsid w:val="00363799"/>
    <w:rsid w:val="0036397A"/>
    <w:rsid w:val="00363DDA"/>
    <w:rsid w:val="00364030"/>
    <w:rsid w:val="00365546"/>
    <w:rsid w:val="003668AD"/>
    <w:rsid w:val="00367280"/>
    <w:rsid w:val="00367EEF"/>
    <w:rsid w:val="00367F17"/>
    <w:rsid w:val="003713A0"/>
    <w:rsid w:val="003726F4"/>
    <w:rsid w:val="003729B2"/>
    <w:rsid w:val="00372F68"/>
    <w:rsid w:val="00374862"/>
    <w:rsid w:val="00375391"/>
    <w:rsid w:val="00375996"/>
    <w:rsid w:val="00375BEC"/>
    <w:rsid w:val="00375E12"/>
    <w:rsid w:val="003760CD"/>
    <w:rsid w:val="00376112"/>
    <w:rsid w:val="00376349"/>
    <w:rsid w:val="003764A3"/>
    <w:rsid w:val="00376ED0"/>
    <w:rsid w:val="00377531"/>
    <w:rsid w:val="00377F83"/>
    <w:rsid w:val="00377F93"/>
    <w:rsid w:val="0038052E"/>
    <w:rsid w:val="00380798"/>
    <w:rsid w:val="00380FBE"/>
    <w:rsid w:val="003823CF"/>
    <w:rsid w:val="003826A5"/>
    <w:rsid w:val="00382DFD"/>
    <w:rsid w:val="00382F07"/>
    <w:rsid w:val="003841B5"/>
    <w:rsid w:val="00384330"/>
    <w:rsid w:val="0038505C"/>
    <w:rsid w:val="003857FF"/>
    <w:rsid w:val="0038628C"/>
    <w:rsid w:val="003863CF"/>
    <w:rsid w:val="003872AA"/>
    <w:rsid w:val="00387703"/>
    <w:rsid w:val="003914CD"/>
    <w:rsid w:val="003918EB"/>
    <w:rsid w:val="00391BBB"/>
    <w:rsid w:val="00391DC1"/>
    <w:rsid w:val="00392823"/>
    <w:rsid w:val="003932BA"/>
    <w:rsid w:val="00393324"/>
    <w:rsid w:val="003941D4"/>
    <w:rsid w:val="00394907"/>
    <w:rsid w:val="0039606A"/>
    <w:rsid w:val="00396150"/>
    <w:rsid w:val="00396179"/>
    <w:rsid w:val="00397A62"/>
    <w:rsid w:val="003A0705"/>
    <w:rsid w:val="003A3247"/>
    <w:rsid w:val="003A3AEC"/>
    <w:rsid w:val="003A3AFA"/>
    <w:rsid w:val="003A3FAA"/>
    <w:rsid w:val="003A4B88"/>
    <w:rsid w:val="003A5025"/>
    <w:rsid w:val="003A58E7"/>
    <w:rsid w:val="003A5C18"/>
    <w:rsid w:val="003A65BA"/>
    <w:rsid w:val="003A6ABD"/>
    <w:rsid w:val="003A7ABE"/>
    <w:rsid w:val="003A7EBE"/>
    <w:rsid w:val="003A7EE3"/>
    <w:rsid w:val="003B00B7"/>
    <w:rsid w:val="003B0741"/>
    <w:rsid w:val="003B08C4"/>
    <w:rsid w:val="003B0E00"/>
    <w:rsid w:val="003B1F16"/>
    <w:rsid w:val="003B35D6"/>
    <w:rsid w:val="003B390B"/>
    <w:rsid w:val="003B3B4C"/>
    <w:rsid w:val="003B439D"/>
    <w:rsid w:val="003B4AF9"/>
    <w:rsid w:val="003B5719"/>
    <w:rsid w:val="003B62D0"/>
    <w:rsid w:val="003B630E"/>
    <w:rsid w:val="003B680C"/>
    <w:rsid w:val="003B6BC7"/>
    <w:rsid w:val="003B7A4D"/>
    <w:rsid w:val="003B7D7B"/>
    <w:rsid w:val="003C1036"/>
    <w:rsid w:val="003C1773"/>
    <w:rsid w:val="003C1A41"/>
    <w:rsid w:val="003C21B4"/>
    <w:rsid w:val="003C21BB"/>
    <w:rsid w:val="003C2933"/>
    <w:rsid w:val="003C38F0"/>
    <w:rsid w:val="003C3BA0"/>
    <w:rsid w:val="003C4906"/>
    <w:rsid w:val="003C4E02"/>
    <w:rsid w:val="003C5205"/>
    <w:rsid w:val="003C58DC"/>
    <w:rsid w:val="003C5989"/>
    <w:rsid w:val="003C5B29"/>
    <w:rsid w:val="003C5F64"/>
    <w:rsid w:val="003C68D5"/>
    <w:rsid w:val="003C7469"/>
    <w:rsid w:val="003C76EC"/>
    <w:rsid w:val="003C7E00"/>
    <w:rsid w:val="003D03A1"/>
    <w:rsid w:val="003D06B3"/>
    <w:rsid w:val="003D07CD"/>
    <w:rsid w:val="003D1DF5"/>
    <w:rsid w:val="003D233B"/>
    <w:rsid w:val="003D2647"/>
    <w:rsid w:val="003D27C7"/>
    <w:rsid w:val="003D2AEA"/>
    <w:rsid w:val="003D2C73"/>
    <w:rsid w:val="003D3763"/>
    <w:rsid w:val="003D4521"/>
    <w:rsid w:val="003D4CC0"/>
    <w:rsid w:val="003D5E6B"/>
    <w:rsid w:val="003D6EC1"/>
    <w:rsid w:val="003D758D"/>
    <w:rsid w:val="003E1314"/>
    <w:rsid w:val="003E1751"/>
    <w:rsid w:val="003E1BF6"/>
    <w:rsid w:val="003E26A7"/>
    <w:rsid w:val="003E2B4C"/>
    <w:rsid w:val="003E2D7D"/>
    <w:rsid w:val="003E4117"/>
    <w:rsid w:val="003E4425"/>
    <w:rsid w:val="003E4B13"/>
    <w:rsid w:val="003E5524"/>
    <w:rsid w:val="003E6462"/>
    <w:rsid w:val="003E6AB6"/>
    <w:rsid w:val="003E6D09"/>
    <w:rsid w:val="003F05FC"/>
    <w:rsid w:val="003F0F4E"/>
    <w:rsid w:val="003F1729"/>
    <w:rsid w:val="003F19AF"/>
    <w:rsid w:val="003F1E2E"/>
    <w:rsid w:val="003F2D91"/>
    <w:rsid w:val="003F2FFB"/>
    <w:rsid w:val="003F309F"/>
    <w:rsid w:val="003F34F9"/>
    <w:rsid w:val="003F3888"/>
    <w:rsid w:val="003F38B0"/>
    <w:rsid w:val="003F3A01"/>
    <w:rsid w:val="003F3E7D"/>
    <w:rsid w:val="003F4517"/>
    <w:rsid w:val="003F4EAA"/>
    <w:rsid w:val="003F5497"/>
    <w:rsid w:val="003F555F"/>
    <w:rsid w:val="003F55DF"/>
    <w:rsid w:val="003F564F"/>
    <w:rsid w:val="003F5687"/>
    <w:rsid w:val="003F5736"/>
    <w:rsid w:val="003F665D"/>
    <w:rsid w:val="003F777C"/>
    <w:rsid w:val="003F78DC"/>
    <w:rsid w:val="0040004D"/>
    <w:rsid w:val="004003B1"/>
    <w:rsid w:val="00400916"/>
    <w:rsid w:val="00400C35"/>
    <w:rsid w:val="00400DB8"/>
    <w:rsid w:val="004013CB"/>
    <w:rsid w:val="00401AA2"/>
    <w:rsid w:val="0040204C"/>
    <w:rsid w:val="0040302C"/>
    <w:rsid w:val="004035AF"/>
    <w:rsid w:val="00403BD6"/>
    <w:rsid w:val="0040419E"/>
    <w:rsid w:val="004044A1"/>
    <w:rsid w:val="00404A16"/>
    <w:rsid w:val="00404BF6"/>
    <w:rsid w:val="00404CEA"/>
    <w:rsid w:val="00405429"/>
    <w:rsid w:val="004054CE"/>
    <w:rsid w:val="00405DE2"/>
    <w:rsid w:val="0040666A"/>
    <w:rsid w:val="00406BE9"/>
    <w:rsid w:val="00406C1A"/>
    <w:rsid w:val="00407A55"/>
    <w:rsid w:val="00407BDD"/>
    <w:rsid w:val="00407CA6"/>
    <w:rsid w:val="0041054C"/>
    <w:rsid w:val="004107EC"/>
    <w:rsid w:val="0041229E"/>
    <w:rsid w:val="00412693"/>
    <w:rsid w:val="004129FF"/>
    <w:rsid w:val="00413122"/>
    <w:rsid w:val="0041466E"/>
    <w:rsid w:val="00415B31"/>
    <w:rsid w:val="00415BCC"/>
    <w:rsid w:val="00416435"/>
    <w:rsid w:val="004164F4"/>
    <w:rsid w:val="00416709"/>
    <w:rsid w:val="00416786"/>
    <w:rsid w:val="004167E9"/>
    <w:rsid w:val="00416A9E"/>
    <w:rsid w:val="00416B84"/>
    <w:rsid w:val="004174A1"/>
    <w:rsid w:val="00417E61"/>
    <w:rsid w:val="0042074B"/>
    <w:rsid w:val="004209C3"/>
    <w:rsid w:val="00421B83"/>
    <w:rsid w:val="0042253C"/>
    <w:rsid w:val="00422CA7"/>
    <w:rsid w:val="004231F8"/>
    <w:rsid w:val="00423B66"/>
    <w:rsid w:val="00424A14"/>
    <w:rsid w:val="00424BD3"/>
    <w:rsid w:val="0042500C"/>
    <w:rsid w:val="0042576A"/>
    <w:rsid w:val="0042648C"/>
    <w:rsid w:val="00426B62"/>
    <w:rsid w:val="00426B85"/>
    <w:rsid w:val="00426CEF"/>
    <w:rsid w:val="004279E5"/>
    <w:rsid w:val="00427FE0"/>
    <w:rsid w:val="00430413"/>
    <w:rsid w:val="00430C77"/>
    <w:rsid w:val="0043115A"/>
    <w:rsid w:val="00431B0A"/>
    <w:rsid w:val="00433261"/>
    <w:rsid w:val="0043384D"/>
    <w:rsid w:val="00433E3F"/>
    <w:rsid w:val="00434593"/>
    <w:rsid w:val="00434BBF"/>
    <w:rsid w:val="00434E60"/>
    <w:rsid w:val="00434FB5"/>
    <w:rsid w:val="00435A5A"/>
    <w:rsid w:val="00435ED2"/>
    <w:rsid w:val="00435FC7"/>
    <w:rsid w:val="00435FFB"/>
    <w:rsid w:val="00436275"/>
    <w:rsid w:val="00436B5C"/>
    <w:rsid w:val="004373E5"/>
    <w:rsid w:val="00437843"/>
    <w:rsid w:val="0044020D"/>
    <w:rsid w:val="004410CE"/>
    <w:rsid w:val="00441DD8"/>
    <w:rsid w:val="004429E4"/>
    <w:rsid w:val="0044334C"/>
    <w:rsid w:val="00443A58"/>
    <w:rsid w:val="00443EE2"/>
    <w:rsid w:val="004442DB"/>
    <w:rsid w:val="0044461A"/>
    <w:rsid w:val="0044538B"/>
    <w:rsid w:val="004461F9"/>
    <w:rsid w:val="0044709B"/>
    <w:rsid w:val="00447FDE"/>
    <w:rsid w:val="0045010C"/>
    <w:rsid w:val="0045148B"/>
    <w:rsid w:val="004521DC"/>
    <w:rsid w:val="00452872"/>
    <w:rsid w:val="00452EC3"/>
    <w:rsid w:val="00453018"/>
    <w:rsid w:val="004530D6"/>
    <w:rsid w:val="00453952"/>
    <w:rsid w:val="00453C04"/>
    <w:rsid w:val="0045436F"/>
    <w:rsid w:val="00454FDB"/>
    <w:rsid w:val="00455935"/>
    <w:rsid w:val="00455B65"/>
    <w:rsid w:val="0045684A"/>
    <w:rsid w:val="0045710F"/>
    <w:rsid w:val="004571A4"/>
    <w:rsid w:val="00457483"/>
    <w:rsid w:val="004578C6"/>
    <w:rsid w:val="00457F0C"/>
    <w:rsid w:val="004603F4"/>
    <w:rsid w:val="004607B4"/>
    <w:rsid w:val="00460A39"/>
    <w:rsid w:val="0046185B"/>
    <w:rsid w:val="00461DBF"/>
    <w:rsid w:val="004629BF"/>
    <w:rsid w:val="00463232"/>
    <w:rsid w:val="0046429B"/>
    <w:rsid w:val="0046436B"/>
    <w:rsid w:val="00464E0F"/>
    <w:rsid w:val="00465019"/>
    <w:rsid w:val="00465DF1"/>
    <w:rsid w:val="0046612F"/>
    <w:rsid w:val="004661AA"/>
    <w:rsid w:val="00466539"/>
    <w:rsid w:val="0046684C"/>
    <w:rsid w:val="00466CFE"/>
    <w:rsid w:val="0046706C"/>
    <w:rsid w:val="0046770F"/>
    <w:rsid w:val="00467FD7"/>
    <w:rsid w:val="004703D1"/>
    <w:rsid w:val="0047064C"/>
    <w:rsid w:val="00471683"/>
    <w:rsid w:val="00471897"/>
    <w:rsid w:val="004722F3"/>
    <w:rsid w:val="00472F0D"/>
    <w:rsid w:val="00473276"/>
    <w:rsid w:val="00473619"/>
    <w:rsid w:val="004753B2"/>
    <w:rsid w:val="00475517"/>
    <w:rsid w:val="00476412"/>
    <w:rsid w:val="00476508"/>
    <w:rsid w:val="00476B5D"/>
    <w:rsid w:val="00477D69"/>
    <w:rsid w:val="0048037F"/>
    <w:rsid w:val="00481BAB"/>
    <w:rsid w:val="00481F88"/>
    <w:rsid w:val="00482535"/>
    <w:rsid w:val="00484526"/>
    <w:rsid w:val="004858B8"/>
    <w:rsid w:val="004871FB"/>
    <w:rsid w:val="00487314"/>
    <w:rsid w:val="004874C8"/>
    <w:rsid w:val="0048754E"/>
    <w:rsid w:val="00487D73"/>
    <w:rsid w:val="00490E4B"/>
    <w:rsid w:val="00491044"/>
    <w:rsid w:val="004912D3"/>
    <w:rsid w:val="00491817"/>
    <w:rsid w:val="004920F6"/>
    <w:rsid w:val="00492845"/>
    <w:rsid w:val="0049393A"/>
    <w:rsid w:val="004939B6"/>
    <w:rsid w:val="00494280"/>
    <w:rsid w:val="004944D1"/>
    <w:rsid w:val="0049494D"/>
    <w:rsid w:val="004951B4"/>
    <w:rsid w:val="004953B3"/>
    <w:rsid w:val="00496698"/>
    <w:rsid w:val="004967D5"/>
    <w:rsid w:val="00497332"/>
    <w:rsid w:val="004976FC"/>
    <w:rsid w:val="00497764"/>
    <w:rsid w:val="004A0181"/>
    <w:rsid w:val="004A0433"/>
    <w:rsid w:val="004A0660"/>
    <w:rsid w:val="004A0A6F"/>
    <w:rsid w:val="004A18CF"/>
    <w:rsid w:val="004A1DDC"/>
    <w:rsid w:val="004A3AAA"/>
    <w:rsid w:val="004A3E29"/>
    <w:rsid w:val="004A4611"/>
    <w:rsid w:val="004A4A6A"/>
    <w:rsid w:val="004A508B"/>
    <w:rsid w:val="004A6B26"/>
    <w:rsid w:val="004A7411"/>
    <w:rsid w:val="004B0D83"/>
    <w:rsid w:val="004B1994"/>
    <w:rsid w:val="004B1E30"/>
    <w:rsid w:val="004B264F"/>
    <w:rsid w:val="004B2811"/>
    <w:rsid w:val="004B28A3"/>
    <w:rsid w:val="004B2AEB"/>
    <w:rsid w:val="004B2B69"/>
    <w:rsid w:val="004B2E29"/>
    <w:rsid w:val="004B3F02"/>
    <w:rsid w:val="004B446D"/>
    <w:rsid w:val="004B5342"/>
    <w:rsid w:val="004B545C"/>
    <w:rsid w:val="004B54B5"/>
    <w:rsid w:val="004B57D0"/>
    <w:rsid w:val="004B5CD8"/>
    <w:rsid w:val="004B5D2E"/>
    <w:rsid w:val="004B6042"/>
    <w:rsid w:val="004B699A"/>
    <w:rsid w:val="004B76B5"/>
    <w:rsid w:val="004B7B49"/>
    <w:rsid w:val="004B7FE6"/>
    <w:rsid w:val="004C0389"/>
    <w:rsid w:val="004C05E8"/>
    <w:rsid w:val="004C07E2"/>
    <w:rsid w:val="004C1235"/>
    <w:rsid w:val="004C1A38"/>
    <w:rsid w:val="004C1DD6"/>
    <w:rsid w:val="004C1FE0"/>
    <w:rsid w:val="004C22CB"/>
    <w:rsid w:val="004C2355"/>
    <w:rsid w:val="004C2481"/>
    <w:rsid w:val="004C36E2"/>
    <w:rsid w:val="004C3BDA"/>
    <w:rsid w:val="004C4020"/>
    <w:rsid w:val="004C4444"/>
    <w:rsid w:val="004C4D60"/>
    <w:rsid w:val="004C4FF4"/>
    <w:rsid w:val="004C502D"/>
    <w:rsid w:val="004C5ACA"/>
    <w:rsid w:val="004C5C6C"/>
    <w:rsid w:val="004C6234"/>
    <w:rsid w:val="004C6690"/>
    <w:rsid w:val="004C66E4"/>
    <w:rsid w:val="004C780A"/>
    <w:rsid w:val="004D145B"/>
    <w:rsid w:val="004D1CC9"/>
    <w:rsid w:val="004D1DB7"/>
    <w:rsid w:val="004D2432"/>
    <w:rsid w:val="004D2509"/>
    <w:rsid w:val="004D2903"/>
    <w:rsid w:val="004D3716"/>
    <w:rsid w:val="004D449F"/>
    <w:rsid w:val="004D4794"/>
    <w:rsid w:val="004D493C"/>
    <w:rsid w:val="004D58AE"/>
    <w:rsid w:val="004D61A0"/>
    <w:rsid w:val="004D63D6"/>
    <w:rsid w:val="004D6B8F"/>
    <w:rsid w:val="004D7668"/>
    <w:rsid w:val="004D79C3"/>
    <w:rsid w:val="004D7ACC"/>
    <w:rsid w:val="004D7CA1"/>
    <w:rsid w:val="004D7F2B"/>
    <w:rsid w:val="004E21C0"/>
    <w:rsid w:val="004E244D"/>
    <w:rsid w:val="004E3779"/>
    <w:rsid w:val="004E3E2C"/>
    <w:rsid w:val="004E4245"/>
    <w:rsid w:val="004E4AB1"/>
    <w:rsid w:val="004E4E50"/>
    <w:rsid w:val="004E686B"/>
    <w:rsid w:val="004E6B54"/>
    <w:rsid w:val="004E73A6"/>
    <w:rsid w:val="004E7D7D"/>
    <w:rsid w:val="004E7D81"/>
    <w:rsid w:val="004F0415"/>
    <w:rsid w:val="004F068C"/>
    <w:rsid w:val="004F0C38"/>
    <w:rsid w:val="004F1068"/>
    <w:rsid w:val="004F20C6"/>
    <w:rsid w:val="004F2B0A"/>
    <w:rsid w:val="004F2C0B"/>
    <w:rsid w:val="004F4246"/>
    <w:rsid w:val="004F459C"/>
    <w:rsid w:val="004F47EB"/>
    <w:rsid w:val="004F4BF9"/>
    <w:rsid w:val="004F4F0F"/>
    <w:rsid w:val="004F5A4E"/>
    <w:rsid w:val="004F5FC3"/>
    <w:rsid w:val="004F6907"/>
    <w:rsid w:val="004F7354"/>
    <w:rsid w:val="004F7619"/>
    <w:rsid w:val="00500071"/>
    <w:rsid w:val="0050043C"/>
    <w:rsid w:val="00500DF8"/>
    <w:rsid w:val="00500E3F"/>
    <w:rsid w:val="00501392"/>
    <w:rsid w:val="005014E8"/>
    <w:rsid w:val="005015E4"/>
    <w:rsid w:val="0050160D"/>
    <w:rsid w:val="0050287C"/>
    <w:rsid w:val="00502ECE"/>
    <w:rsid w:val="00502F03"/>
    <w:rsid w:val="005034CF"/>
    <w:rsid w:val="00503F5B"/>
    <w:rsid w:val="005051E1"/>
    <w:rsid w:val="00505295"/>
    <w:rsid w:val="00505527"/>
    <w:rsid w:val="00505677"/>
    <w:rsid w:val="005058F1"/>
    <w:rsid w:val="0050629B"/>
    <w:rsid w:val="00510502"/>
    <w:rsid w:val="00511CA7"/>
    <w:rsid w:val="00512776"/>
    <w:rsid w:val="00512C2F"/>
    <w:rsid w:val="005131F2"/>
    <w:rsid w:val="0051352E"/>
    <w:rsid w:val="00513703"/>
    <w:rsid w:val="00513E89"/>
    <w:rsid w:val="005140F2"/>
    <w:rsid w:val="0051501C"/>
    <w:rsid w:val="0051513B"/>
    <w:rsid w:val="00515777"/>
    <w:rsid w:val="00515888"/>
    <w:rsid w:val="00516940"/>
    <w:rsid w:val="00517210"/>
    <w:rsid w:val="005176EA"/>
    <w:rsid w:val="00517DA7"/>
    <w:rsid w:val="00517DBF"/>
    <w:rsid w:val="00520339"/>
    <w:rsid w:val="005207D0"/>
    <w:rsid w:val="0052097E"/>
    <w:rsid w:val="00520A33"/>
    <w:rsid w:val="00520CA2"/>
    <w:rsid w:val="00521183"/>
    <w:rsid w:val="005211CD"/>
    <w:rsid w:val="005215CE"/>
    <w:rsid w:val="005217BF"/>
    <w:rsid w:val="0052180A"/>
    <w:rsid w:val="00521ADE"/>
    <w:rsid w:val="00522E07"/>
    <w:rsid w:val="00523A80"/>
    <w:rsid w:val="00523D25"/>
    <w:rsid w:val="00523D31"/>
    <w:rsid w:val="00523DC6"/>
    <w:rsid w:val="005242E0"/>
    <w:rsid w:val="00524D56"/>
    <w:rsid w:val="00524E83"/>
    <w:rsid w:val="00524EC4"/>
    <w:rsid w:val="00525825"/>
    <w:rsid w:val="00525BD0"/>
    <w:rsid w:val="00526280"/>
    <w:rsid w:val="005264C2"/>
    <w:rsid w:val="005268F0"/>
    <w:rsid w:val="005271FF"/>
    <w:rsid w:val="0052735D"/>
    <w:rsid w:val="00527749"/>
    <w:rsid w:val="00527AE4"/>
    <w:rsid w:val="005314BB"/>
    <w:rsid w:val="00531CA1"/>
    <w:rsid w:val="00532233"/>
    <w:rsid w:val="0053245C"/>
    <w:rsid w:val="00532729"/>
    <w:rsid w:val="0053284E"/>
    <w:rsid w:val="00532B79"/>
    <w:rsid w:val="00533C1B"/>
    <w:rsid w:val="00533E3C"/>
    <w:rsid w:val="0053401E"/>
    <w:rsid w:val="00534AE7"/>
    <w:rsid w:val="00534DBB"/>
    <w:rsid w:val="005350E1"/>
    <w:rsid w:val="00535745"/>
    <w:rsid w:val="00535C84"/>
    <w:rsid w:val="005360A2"/>
    <w:rsid w:val="00536B9B"/>
    <w:rsid w:val="00536D40"/>
    <w:rsid w:val="00537A51"/>
    <w:rsid w:val="00540136"/>
    <w:rsid w:val="00540510"/>
    <w:rsid w:val="0054086D"/>
    <w:rsid w:val="0054138A"/>
    <w:rsid w:val="00541989"/>
    <w:rsid w:val="00541A58"/>
    <w:rsid w:val="005425A8"/>
    <w:rsid w:val="0054284F"/>
    <w:rsid w:val="00542A00"/>
    <w:rsid w:val="005433FF"/>
    <w:rsid w:val="005439AB"/>
    <w:rsid w:val="00543A11"/>
    <w:rsid w:val="005441B6"/>
    <w:rsid w:val="00544AF2"/>
    <w:rsid w:val="00545265"/>
    <w:rsid w:val="00545BFE"/>
    <w:rsid w:val="00546898"/>
    <w:rsid w:val="00546D33"/>
    <w:rsid w:val="00546E6D"/>
    <w:rsid w:val="00547315"/>
    <w:rsid w:val="00547CE7"/>
    <w:rsid w:val="00550482"/>
    <w:rsid w:val="00550C23"/>
    <w:rsid w:val="00551050"/>
    <w:rsid w:val="005510C5"/>
    <w:rsid w:val="005514D5"/>
    <w:rsid w:val="00551CC1"/>
    <w:rsid w:val="00552B5E"/>
    <w:rsid w:val="00552CDD"/>
    <w:rsid w:val="00553766"/>
    <w:rsid w:val="00553D4E"/>
    <w:rsid w:val="00554158"/>
    <w:rsid w:val="0055470E"/>
    <w:rsid w:val="00555538"/>
    <w:rsid w:val="005557DD"/>
    <w:rsid w:val="00555BEB"/>
    <w:rsid w:val="00560056"/>
    <w:rsid w:val="005601CA"/>
    <w:rsid w:val="0056156A"/>
    <w:rsid w:val="0056180A"/>
    <w:rsid w:val="00561BB3"/>
    <w:rsid w:val="00562032"/>
    <w:rsid w:val="0056214B"/>
    <w:rsid w:val="00563127"/>
    <w:rsid w:val="005634DD"/>
    <w:rsid w:val="0056380D"/>
    <w:rsid w:val="00563A18"/>
    <w:rsid w:val="00563B93"/>
    <w:rsid w:val="0056503D"/>
    <w:rsid w:val="00565053"/>
    <w:rsid w:val="00565E80"/>
    <w:rsid w:val="0056611B"/>
    <w:rsid w:val="00566228"/>
    <w:rsid w:val="0056663D"/>
    <w:rsid w:val="005669CD"/>
    <w:rsid w:val="00566F2C"/>
    <w:rsid w:val="005674EC"/>
    <w:rsid w:val="00567BE1"/>
    <w:rsid w:val="005708CE"/>
    <w:rsid w:val="00570E82"/>
    <w:rsid w:val="005713C7"/>
    <w:rsid w:val="00571400"/>
    <w:rsid w:val="00571E53"/>
    <w:rsid w:val="00572BB4"/>
    <w:rsid w:val="00572C2F"/>
    <w:rsid w:val="00572F4F"/>
    <w:rsid w:val="00573338"/>
    <w:rsid w:val="005738E2"/>
    <w:rsid w:val="005739D2"/>
    <w:rsid w:val="00573F7D"/>
    <w:rsid w:val="0057453E"/>
    <w:rsid w:val="005746A3"/>
    <w:rsid w:val="00575125"/>
    <w:rsid w:val="005754A2"/>
    <w:rsid w:val="005763E4"/>
    <w:rsid w:val="00577341"/>
    <w:rsid w:val="0057771F"/>
    <w:rsid w:val="00577DC4"/>
    <w:rsid w:val="00580D42"/>
    <w:rsid w:val="00581BDE"/>
    <w:rsid w:val="00583208"/>
    <w:rsid w:val="0058371A"/>
    <w:rsid w:val="005838F6"/>
    <w:rsid w:val="00583AEB"/>
    <w:rsid w:val="00584406"/>
    <w:rsid w:val="00584F5E"/>
    <w:rsid w:val="0058535E"/>
    <w:rsid w:val="00585675"/>
    <w:rsid w:val="00587218"/>
    <w:rsid w:val="00587D5D"/>
    <w:rsid w:val="00590169"/>
    <w:rsid w:val="005902B5"/>
    <w:rsid w:val="00590DEA"/>
    <w:rsid w:val="00590F0A"/>
    <w:rsid w:val="0059103C"/>
    <w:rsid w:val="005923D6"/>
    <w:rsid w:val="0059290B"/>
    <w:rsid w:val="00592B29"/>
    <w:rsid w:val="00592D4D"/>
    <w:rsid w:val="00593097"/>
    <w:rsid w:val="00594284"/>
    <w:rsid w:val="005943BB"/>
    <w:rsid w:val="00594B93"/>
    <w:rsid w:val="00595E80"/>
    <w:rsid w:val="005963B7"/>
    <w:rsid w:val="0059690A"/>
    <w:rsid w:val="00597A29"/>
    <w:rsid w:val="005A0335"/>
    <w:rsid w:val="005A05F9"/>
    <w:rsid w:val="005A0734"/>
    <w:rsid w:val="005A0A7E"/>
    <w:rsid w:val="005A1885"/>
    <w:rsid w:val="005A19C8"/>
    <w:rsid w:val="005A1D8D"/>
    <w:rsid w:val="005A1E31"/>
    <w:rsid w:val="005A2457"/>
    <w:rsid w:val="005A28D8"/>
    <w:rsid w:val="005A2AD4"/>
    <w:rsid w:val="005A2F95"/>
    <w:rsid w:val="005A47FB"/>
    <w:rsid w:val="005A4A08"/>
    <w:rsid w:val="005A5089"/>
    <w:rsid w:val="005A53D8"/>
    <w:rsid w:val="005A66A5"/>
    <w:rsid w:val="005A72ED"/>
    <w:rsid w:val="005A7779"/>
    <w:rsid w:val="005B02B4"/>
    <w:rsid w:val="005B0B37"/>
    <w:rsid w:val="005B0E3D"/>
    <w:rsid w:val="005B26A9"/>
    <w:rsid w:val="005B33F1"/>
    <w:rsid w:val="005B4025"/>
    <w:rsid w:val="005B4374"/>
    <w:rsid w:val="005B43B0"/>
    <w:rsid w:val="005B482A"/>
    <w:rsid w:val="005B4B10"/>
    <w:rsid w:val="005B4B4B"/>
    <w:rsid w:val="005B4CE0"/>
    <w:rsid w:val="005B5673"/>
    <w:rsid w:val="005B688E"/>
    <w:rsid w:val="005B6E49"/>
    <w:rsid w:val="005B735B"/>
    <w:rsid w:val="005B7966"/>
    <w:rsid w:val="005B7C0A"/>
    <w:rsid w:val="005C0AAE"/>
    <w:rsid w:val="005C193E"/>
    <w:rsid w:val="005C1F83"/>
    <w:rsid w:val="005C29AB"/>
    <w:rsid w:val="005C315D"/>
    <w:rsid w:val="005C3227"/>
    <w:rsid w:val="005C3785"/>
    <w:rsid w:val="005C452E"/>
    <w:rsid w:val="005C45DC"/>
    <w:rsid w:val="005C512A"/>
    <w:rsid w:val="005C5804"/>
    <w:rsid w:val="005C6193"/>
    <w:rsid w:val="005C6B39"/>
    <w:rsid w:val="005C6C88"/>
    <w:rsid w:val="005C739B"/>
    <w:rsid w:val="005C7AF4"/>
    <w:rsid w:val="005D0499"/>
    <w:rsid w:val="005D0846"/>
    <w:rsid w:val="005D09F5"/>
    <w:rsid w:val="005D1035"/>
    <w:rsid w:val="005D138B"/>
    <w:rsid w:val="005D291B"/>
    <w:rsid w:val="005D2E64"/>
    <w:rsid w:val="005D3170"/>
    <w:rsid w:val="005D34BD"/>
    <w:rsid w:val="005D3D4D"/>
    <w:rsid w:val="005D4619"/>
    <w:rsid w:val="005D4DB4"/>
    <w:rsid w:val="005D63B8"/>
    <w:rsid w:val="005D73BA"/>
    <w:rsid w:val="005D7748"/>
    <w:rsid w:val="005E0BC0"/>
    <w:rsid w:val="005E1E73"/>
    <w:rsid w:val="005E219F"/>
    <w:rsid w:val="005E2C4C"/>
    <w:rsid w:val="005E3209"/>
    <w:rsid w:val="005E3342"/>
    <w:rsid w:val="005E3B4E"/>
    <w:rsid w:val="005E483A"/>
    <w:rsid w:val="005E4B2C"/>
    <w:rsid w:val="005E50CA"/>
    <w:rsid w:val="005E5944"/>
    <w:rsid w:val="005E5C9A"/>
    <w:rsid w:val="005E5D2C"/>
    <w:rsid w:val="005E5E11"/>
    <w:rsid w:val="005F1F96"/>
    <w:rsid w:val="005F2A1A"/>
    <w:rsid w:val="005F4139"/>
    <w:rsid w:val="005F4525"/>
    <w:rsid w:val="005F4ADF"/>
    <w:rsid w:val="005F5307"/>
    <w:rsid w:val="005F61A2"/>
    <w:rsid w:val="005F69C5"/>
    <w:rsid w:val="005F6D89"/>
    <w:rsid w:val="005F6F57"/>
    <w:rsid w:val="005F7B06"/>
    <w:rsid w:val="006003B2"/>
    <w:rsid w:val="006006E1"/>
    <w:rsid w:val="006006F4"/>
    <w:rsid w:val="00600F26"/>
    <w:rsid w:val="00601109"/>
    <w:rsid w:val="00601195"/>
    <w:rsid w:val="00601295"/>
    <w:rsid w:val="0060139E"/>
    <w:rsid w:val="00602C91"/>
    <w:rsid w:val="00602FB0"/>
    <w:rsid w:val="00602FCF"/>
    <w:rsid w:val="00603379"/>
    <w:rsid w:val="006053D6"/>
    <w:rsid w:val="006054C6"/>
    <w:rsid w:val="00605E10"/>
    <w:rsid w:val="006062B8"/>
    <w:rsid w:val="006063AC"/>
    <w:rsid w:val="006063B5"/>
    <w:rsid w:val="00606504"/>
    <w:rsid w:val="00606E3D"/>
    <w:rsid w:val="006075CC"/>
    <w:rsid w:val="006077D8"/>
    <w:rsid w:val="00607AA6"/>
    <w:rsid w:val="006100DE"/>
    <w:rsid w:val="006112F8"/>
    <w:rsid w:val="0061195C"/>
    <w:rsid w:val="00611B3E"/>
    <w:rsid w:val="006129FD"/>
    <w:rsid w:val="00613F82"/>
    <w:rsid w:val="0061584F"/>
    <w:rsid w:val="00615BA8"/>
    <w:rsid w:val="00615CE7"/>
    <w:rsid w:val="0061667F"/>
    <w:rsid w:val="00616895"/>
    <w:rsid w:val="006169CE"/>
    <w:rsid w:val="00617434"/>
    <w:rsid w:val="00617506"/>
    <w:rsid w:val="00617B52"/>
    <w:rsid w:val="00617F49"/>
    <w:rsid w:val="0062069A"/>
    <w:rsid w:val="0062083A"/>
    <w:rsid w:val="00621B47"/>
    <w:rsid w:val="00621CA2"/>
    <w:rsid w:val="0062316E"/>
    <w:rsid w:val="006236B2"/>
    <w:rsid w:val="006238C5"/>
    <w:rsid w:val="0062441D"/>
    <w:rsid w:val="00624D97"/>
    <w:rsid w:val="00625260"/>
    <w:rsid w:val="00625DB5"/>
    <w:rsid w:val="00625F9B"/>
    <w:rsid w:val="00626D5C"/>
    <w:rsid w:val="006271AC"/>
    <w:rsid w:val="006271E1"/>
    <w:rsid w:val="00630836"/>
    <w:rsid w:val="0063091A"/>
    <w:rsid w:val="00630DDF"/>
    <w:rsid w:val="0063166A"/>
    <w:rsid w:val="00631D47"/>
    <w:rsid w:val="00632115"/>
    <w:rsid w:val="00632196"/>
    <w:rsid w:val="00632AFF"/>
    <w:rsid w:val="00632FD4"/>
    <w:rsid w:val="00633F62"/>
    <w:rsid w:val="006342BD"/>
    <w:rsid w:val="00635996"/>
    <w:rsid w:val="00635C7C"/>
    <w:rsid w:val="00636FB9"/>
    <w:rsid w:val="006374D1"/>
    <w:rsid w:val="0063751B"/>
    <w:rsid w:val="00640330"/>
    <w:rsid w:val="00640B88"/>
    <w:rsid w:val="0064132B"/>
    <w:rsid w:val="006425A1"/>
    <w:rsid w:val="00642702"/>
    <w:rsid w:val="00642A05"/>
    <w:rsid w:val="00642F4F"/>
    <w:rsid w:val="00643C00"/>
    <w:rsid w:val="006443C9"/>
    <w:rsid w:val="0064474F"/>
    <w:rsid w:val="00644E6B"/>
    <w:rsid w:val="00645A9D"/>
    <w:rsid w:val="00645AC9"/>
    <w:rsid w:val="00645E83"/>
    <w:rsid w:val="006464C4"/>
    <w:rsid w:val="006465BB"/>
    <w:rsid w:val="0064708D"/>
    <w:rsid w:val="00647C65"/>
    <w:rsid w:val="00650375"/>
    <w:rsid w:val="00650673"/>
    <w:rsid w:val="006507E4"/>
    <w:rsid w:val="00650F23"/>
    <w:rsid w:val="00651CDF"/>
    <w:rsid w:val="006528DB"/>
    <w:rsid w:val="006529F7"/>
    <w:rsid w:val="00653F95"/>
    <w:rsid w:val="00654598"/>
    <w:rsid w:val="006550B2"/>
    <w:rsid w:val="00655AB4"/>
    <w:rsid w:val="00655E87"/>
    <w:rsid w:val="00656BD5"/>
    <w:rsid w:val="00657B5D"/>
    <w:rsid w:val="00660F52"/>
    <w:rsid w:val="00661CA4"/>
    <w:rsid w:val="00661D05"/>
    <w:rsid w:val="00663560"/>
    <w:rsid w:val="006639EF"/>
    <w:rsid w:val="00663C72"/>
    <w:rsid w:val="00663EE7"/>
    <w:rsid w:val="00664A7B"/>
    <w:rsid w:val="00664C37"/>
    <w:rsid w:val="00665169"/>
    <w:rsid w:val="006661B8"/>
    <w:rsid w:val="00666339"/>
    <w:rsid w:val="00666540"/>
    <w:rsid w:val="006668E5"/>
    <w:rsid w:val="00666A74"/>
    <w:rsid w:val="00666D47"/>
    <w:rsid w:val="006670BE"/>
    <w:rsid w:val="0066711F"/>
    <w:rsid w:val="00667FE4"/>
    <w:rsid w:val="006706A8"/>
    <w:rsid w:val="00670D42"/>
    <w:rsid w:val="00670D95"/>
    <w:rsid w:val="0067149D"/>
    <w:rsid w:val="006720E5"/>
    <w:rsid w:val="00672222"/>
    <w:rsid w:val="0067299E"/>
    <w:rsid w:val="00672F99"/>
    <w:rsid w:val="00672FA2"/>
    <w:rsid w:val="00673307"/>
    <w:rsid w:val="00674192"/>
    <w:rsid w:val="00675E45"/>
    <w:rsid w:val="00676824"/>
    <w:rsid w:val="006776B1"/>
    <w:rsid w:val="00677C8D"/>
    <w:rsid w:val="0068011C"/>
    <w:rsid w:val="006803BE"/>
    <w:rsid w:val="00680D72"/>
    <w:rsid w:val="006814E7"/>
    <w:rsid w:val="00681AAC"/>
    <w:rsid w:val="00681D2D"/>
    <w:rsid w:val="00681DC9"/>
    <w:rsid w:val="006823F3"/>
    <w:rsid w:val="00683CA5"/>
    <w:rsid w:val="00683CE6"/>
    <w:rsid w:val="006844DD"/>
    <w:rsid w:val="00684719"/>
    <w:rsid w:val="00684DAE"/>
    <w:rsid w:val="00684DD0"/>
    <w:rsid w:val="0068558F"/>
    <w:rsid w:val="006855E0"/>
    <w:rsid w:val="00686865"/>
    <w:rsid w:val="00687735"/>
    <w:rsid w:val="006911F9"/>
    <w:rsid w:val="00691AE0"/>
    <w:rsid w:val="00691D94"/>
    <w:rsid w:val="00692602"/>
    <w:rsid w:val="00692B02"/>
    <w:rsid w:val="00692BEB"/>
    <w:rsid w:val="00693BA2"/>
    <w:rsid w:val="00694573"/>
    <w:rsid w:val="00694887"/>
    <w:rsid w:val="006948FF"/>
    <w:rsid w:val="00694A92"/>
    <w:rsid w:val="00695656"/>
    <w:rsid w:val="00695CBE"/>
    <w:rsid w:val="006964B5"/>
    <w:rsid w:val="00696B9F"/>
    <w:rsid w:val="00697679"/>
    <w:rsid w:val="00697AF3"/>
    <w:rsid w:val="00699AFE"/>
    <w:rsid w:val="006A0C2E"/>
    <w:rsid w:val="006A1486"/>
    <w:rsid w:val="006A1FCD"/>
    <w:rsid w:val="006A2952"/>
    <w:rsid w:val="006A37FB"/>
    <w:rsid w:val="006A5257"/>
    <w:rsid w:val="006A6A95"/>
    <w:rsid w:val="006A6DA2"/>
    <w:rsid w:val="006A6ED6"/>
    <w:rsid w:val="006A7118"/>
    <w:rsid w:val="006A7C2B"/>
    <w:rsid w:val="006A7E5F"/>
    <w:rsid w:val="006B09E5"/>
    <w:rsid w:val="006B0BE0"/>
    <w:rsid w:val="006B1C40"/>
    <w:rsid w:val="006B22FA"/>
    <w:rsid w:val="006B2B95"/>
    <w:rsid w:val="006B2D69"/>
    <w:rsid w:val="006B2E31"/>
    <w:rsid w:val="006B2F50"/>
    <w:rsid w:val="006B337E"/>
    <w:rsid w:val="006B3E01"/>
    <w:rsid w:val="006B3ECC"/>
    <w:rsid w:val="006B3EE2"/>
    <w:rsid w:val="006B4462"/>
    <w:rsid w:val="006B48D1"/>
    <w:rsid w:val="006B4B9A"/>
    <w:rsid w:val="006B5DFE"/>
    <w:rsid w:val="006B5EF2"/>
    <w:rsid w:val="006B62EF"/>
    <w:rsid w:val="006B665A"/>
    <w:rsid w:val="006B66BF"/>
    <w:rsid w:val="006B6883"/>
    <w:rsid w:val="006B7163"/>
    <w:rsid w:val="006B79BF"/>
    <w:rsid w:val="006B7B49"/>
    <w:rsid w:val="006B7B72"/>
    <w:rsid w:val="006B7B7D"/>
    <w:rsid w:val="006C02B2"/>
    <w:rsid w:val="006C056B"/>
    <w:rsid w:val="006C0C60"/>
    <w:rsid w:val="006C0E20"/>
    <w:rsid w:val="006C1EBA"/>
    <w:rsid w:val="006C2565"/>
    <w:rsid w:val="006C282A"/>
    <w:rsid w:val="006C306F"/>
    <w:rsid w:val="006C366B"/>
    <w:rsid w:val="006C47C0"/>
    <w:rsid w:val="006C48DD"/>
    <w:rsid w:val="006C52E0"/>
    <w:rsid w:val="006C5472"/>
    <w:rsid w:val="006C55F2"/>
    <w:rsid w:val="006C594F"/>
    <w:rsid w:val="006C63DB"/>
    <w:rsid w:val="006C693E"/>
    <w:rsid w:val="006C6E01"/>
    <w:rsid w:val="006C775E"/>
    <w:rsid w:val="006C7C60"/>
    <w:rsid w:val="006D0394"/>
    <w:rsid w:val="006D129C"/>
    <w:rsid w:val="006D18CA"/>
    <w:rsid w:val="006D1A13"/>
    <w:rsid w:val="006D1F9F"/>
    <w:rsid w:val="006D221E"/>
    <w:rsid w:val="006D2727"/>
    <w:rsid w:val="006D2A75"/>
    <w:rsid w:val="006D2F43"/>
    <w:rsid w:val="006D3416"/>
    <w:rsid w:val="006D416C"/>
    <w:rsid w:val="006D4187"/>
    <w:rsid w:val="006D46BB"/>
    <w:rsid w:val="006D48A4"/>
    <w:rsid w:val="006D5598"/>
    <w:rsid w:val="006D55A1"/>
    <w:rsid w:val="006D66FB"/>
    <w:rsid w:val="006D67F0"/>
    <w:rsid w:val="006D76E4"/>
    <w:rsid w:val="006D77ED"/>
    <w:rsid w:val="006D7BFB"/>
    <w:rsid w:val="006D7C7A"/>
    <w:rsid w:val="006E1A22"/>
    <w:rsid w:val="006E1B26"/>
    <w:rsid w:val="006E230E"/>
    <w:rsid w:val="006E2686"/>
    <w:rsid w:val="006E36D2"/>
    <w:rsid w:val="006E38B1"/>
    <w:rsid w:val="006E3A75"/>
    <w:rsid w:val="006E5086"/>
    <w:rsid w:val="006E56C3"/>
    <w:rsid w:val="006E5A4F"/>
    <w:rsid w:val="006E5D6E"/>
    <w:rsid w:val="006E6448"/>
    <w:rsid w:val="006E65C0"/>
    <w:rsid w:val="006E6F06"/>
    <w:rsid w:val="006E75D8"/>
    <w:rsid w:val="006F0429"/>
    <w:rsid w:val="006F050E"/>
    <w:rsid w:val="006F0E7F"/>
    <w:rsid w:val="006F1227"/>
    <w:rsid w:val="006F18B0"/>
    <w:rsid w:val="006F18DF"/>
    <w:rsid w:val="006F1B76"/>
    <w:rsid w:val="006F4D71"/>
    <w:rsid w:val="006F50E0"/>
    <w:rsid w:val="006F51ED"/>
    <w:rsid w:val="006F5954"/>
    <w:rsid w:val="006F64C9"/>
    <w:rsid w:val="006F69FB"/>
    <w:rsid w:val="006F6A63"/>
    <w:rsid w:val="006F7460"/>
    <w:rsid w:val="007012B7"/>
    <w:rsid w:val="007014E3"/>
    <w:rsid w:val="00701DB6"/>
    <w:rsid w:val="007023AA"/>
    <w:rsid w:val="00702714"/>
    <w:rsid w:val="00702AE0"/>
    <w:rsid w:val="00702D4A"/>
    <w:rsid w:val="00702DA3"/>
    <w:rsid w:val="00702F74"/>
    <w:rsid w:val="007032C4"/>
    <w:rsid w:val="00703F4B"/>
    <w:rsid w:val="00704084"/>
    <w:rsid w:val="007045B8"/>
    <w:rsid w:val="00704897"/>
    <w:rsid w:val="00704FE8"/>
    <w:rsid w:val="00705249"/>
    <w:rsid w:val="007059A6"/>
    <w:rsid w:val="00705D88"/>
    <w:rsid w:val="007060D1"/>
    <w:rsid w:val="00706563"/>
    <w:rsid w:val="00706D21"/>
    <w:rsid w:val="007076C7"/>
    <w:rsid w:val="007077EB"/>
    <w:rsid w:val="00710168"/>
    <w:rsid w:val="007103E8"/>
    <w:rsid w:val="0071121D"/>
    <w:rsid w:val="00711B2F"/>
    <w:rsid w:val="00711B39"/>
    <w:rsid w:val="007123EF"/>
    <w:rsid w:val="00712485"/>
    <w:rsid w:val="00712F1A"/>
    <w:rsid w:val="0071359E"/>
    <w:rsid w:val="00713BB2"/>
    <w:rsid w:val="00714319"/>
    <w:rsid w:val="00714CAB"/>
    <w:rsid w:val="00714EED"/>
    <w:rsid w:val="00714FC3"/>
    <w:rsid w:val="007156BA"/>
    <w:rsid w:val="00715AE9"/>
    <w:rsid w:val="00715F91"/>
    <w:rsid w:val="007162EA"/>
    <w:rsid w:val="00716B1C"/>
    <w:rsid w:val="00716C98"/>
    <w:rsid w:val="00720EDB"/>
    <w:rsid w:val="0072175A"/>
    <w:rsid w:val="00721B03"/>
    <w:rsid w:val="00722098"/>
    <w:rsid w:val="007229F8"/>
    <w:rsid w:val="00723841"/>
    <w:rsid w:val="0072393A"/>
    <w:rsid w:val="00723D41"/>
    <w:rsid w:val="00724E15"/>
    <w:rsid w:val="0072538A"/>
    <w:rsid w:val="00725A64"/>
    <w:rsid w:val="00725FE2"/>
    <w:rsid w:val="00726834"/>
    <w:rsid w:val="00726F86"/>
    <w:rsid w:val="007276F9"/>
    <w:rsid w:val="00730600"/>
    <w:rsid w:val="007306BA"/>
    <w:rsid w:val="0073092C"/>
    <w:rsid w:val="00730D7D"/>
    <w:rsid w:val="00731465"/>
    <w:rsid w:val="00731B83"/>
    <w:rsid w:val="00731BBA"/>
    <w:rsid w:val="00731BDF"/>
    <w:rsid w:val="00731F6F"/>
    <w:rsid w:val="007324F8"/>
    <w:rsid w:val="007329DF"/>
    <w:rsid w:val="00732A05"/>
    <w:rsid w:val="007338CE"/>
    <w:rsid w:val="0073395B"/>
    <w:rsid w:val="007339A0"/>
    <w:rsid w:val="00734385"/>
    <w:rsid w:val="00734740"/>
    <w:rsid w:val="00734E83"/>
    <w:rsid w:val="00734FBD"/>
    <w:rsid w:val="007357FE"/>
    <w:rsid w:val="007364EB"/>
    <w:rsid w:val="0073742E"/>
    <w:rsid w:val="00740197"/>
    <w:rsid w:val="0074146A"/>
    <w:rsid w:val="0074268C"/>
    <w:rsid w:val="00742710"/>
    <w:rsid w:val="0074292B"/>
    <w:rsid w:val="007429B0"/>
    <w:rsid w:val="00742C61"/>
    <w:rsid w:val="00742FBA"/>
    <w:rsid w:val="00743841"/>
    <w:rsid w:val="007439CF"/>
    <w:rsid w:val="00743C88"/>
    <w:rsid w:val="00744245"/>
    <w:rsid w:val="0074473B"/>
    <w:rsid w:val="00744A3F"/>
    <w:rsid w:val="00744F2B"/>
    <w:rsid w:val="007463E1"/>
    <w:rsid w:val="00746BA7"/>
    <w:rsid w:val="00747071"/>
    <w:rsid w:val="00747879"/>
    <w:rsid w:val="00750A30"/>
    <w:rsid w:val="00750E3B"/>
    <w:rsid w:val="0075113A"/>
    <w:rsid w:val="00751D0F"/>
    <w:rsid w:val="00751F2D"/>
    <w:rsid w:val="00752001"/>
    <w:rsid w:val="0075252E"/>
    <w:rsid w:val="0075286D"/>
    <w:rsid w:val="00752E83"/>
    <w:rsid w:val="0075302A"/>
    <w:rsid w:val="007536C0"/>
    <w:rsid w:val="007536C2"/>
    <w:rsid w:val="00754379"/>
    <w:rsid w:val="007543D9"/>
    <w:rsid w:val="00754626"/>
    <w:rsid w:val="007547BD"/>
    <w:rsid w:val="00754FBB"/>
    <w:rsid w:val="00755170"/>
    <w:rsid w:val="007555BB"/>
    <w:rsid w:val="00755AF7"/>
    <w:rsid w:val="00755B09"/>
    <w:rsid w:val="00755D1D"/>
    <w:rsid w:val="007577DF"/>
    <w:rsid w:val="0076310A"/>
    <w:rsid w:val="00763BF6"/>
    <w:rsid w:val="00763E24"/>
    <w:rsid w:val="00764147"/>
    <w:rsid w:val="0076436F"/>
    <w:rsid w:val="00764B42"/>
    <w:rsid w:val="00764E24"/>
    <w:rsid w:val="00765396"/>
    <w:rsid w:val="007657F1"/>
    <w:rsid w:val="00765915"/>
    <w:rsid w:val="00765EE8"/>
    <w:rsid w:val="007661CE"/>
    <w:rsid w:val="00766645"/>
    <w:rsid w:val="007667F5"/>
    <w:rsid w:val="00767373"/>
    <w:rsid w:val="00767D6A"/>
    <w:rsid w:val="00767F8D"/>
    <w:rsid w:val="0077034B"/>
    <w:rsid w:val="00770614"/>
    <w:rsid w:val="00770734"/>
    <w:rsid w:val="00771186"/>
    <w:rsid w:val="00771C7D"/>
    <w:rsid w:val="007724A3"/>
    <w:rsid w:val="00772EB8"/>
    <w:rsid w:val="007731F0"/>
    <w:rsid w:val="0077337A"/>
    <w:rsid w:val="00773547"/>
    <w:rsid w:val="007737D8"/>
    <w:rsid w:val="00773967"/>
    <w:rsid w:val="007756A6"/>
    <w:rsid w:val="00775C8B"/>
    <w:rsid w:val="00776E54"/>
    <w:rsid w:val="00776EA8"/>
    <w:rsid w:val="00776F62"/>
    <w:rsid w:val="0077756F"/>
    <w:rsid w:val="007775F1"/>
    <w:rsid w:val="00777A73"/>
    <w:rsid w:val="00777B08"/>
    <w:rsid w:val="00777F35"/>
    <w:rsid w:val="0078075D"/>
    <w:rsid w:val="007807B8"/>
    <w:rsid w:val="00780F57"/>
    <w:rsid w:val="007824D2"/>
    <w:rsid w:val="00783710"/>
    <w:rsid w:val="00783841"/>
    <w:rsid w:val="007838CA"/>
    <w:rsid w:val="007855CC"/>
    <w:rsid w:val="00785CE9"/>
    <w:rsid w:val="0078779C"/>
    <w:rsid w:val="007879CB"/>
    <w:rsid w:val="00790FF1"/>
    <w:rsid w:val="00792204"/>
    <w:rsid w:val="007923C7"/>
    <w:rsid w:val="007924AC"/>
    <w:rsid w:val="00792C3E"/>
    <w:rsid w:val="0079370B"/>
    <w:rsid w:val="007940BD"/>
    <w:rsid w:val="0079438E"/>
    <w:rsid w:val="0079453E"/>
    <w:rsid w:val="00794806"/>
    <w:rsid w:val="00795EC7"/>
    <w:rsid w:val="0079648E"/>
    <w:rsid w:val="007969AA"/>
    <w:rsid w:val="00796E10"/>
    <w:rsid w:val="00797624"/>
    <w:rsid w:val="00797E00"/>
    <w:rsid w:val="00797FD9"/>
    <w:rsid w:val="007A044F"/>
    <w:rsid w:val="007A0D06"/>
    <w:rsid w:val="007A122B"/>
    <w:rsid w:val="007A157D"/>
    <w:rsid w:val="007A1C5D"/>
    <w:rsid w:val="007A1E95"/>
    <w:rsid w:val="007A2013"/>
    <w:rsid w:val="007A2E42"/>
    <w:rsid w:val="007A2E82"/>
    <w:rsid w:val="007A3484"/>
    <w:rsid w:val="007A3FB2"/>
    <w:rsid w:val="007A4D17"/>
    <w:rsid w:val="007A4E5C"/>
    <w:rsid w:val="007A4EDB"/>
    <w:rsid w:val="007A5035"/>
    <w:rsid w:val="007A6087"/>
    <w:rsid w:val="007A6434"/>
    <w:rsid w:val="007A6A70"/>
    <w:rsid w:val="007A6E2D"/>
    <w:rsid w:val="007A728F"/>
    <w:rsid w:val="007A7639"/>
    <w:rsid w:val="007A7BC2"/>
    <w:rsid w:val="007B021D"/>
    <w:rsid w:val="007B1469"/>
    <w:rsid w:val="007B1ABA"/>
    <w:rsid w:val="007B281C"/>
    <w:rsid w:val="007B2F75"/>
    <w:rsid w:val="007B307C"/>
    <w:rsid w:val="007B3EA5"/>
    <w:rsid w:val="007B5008"/>
    <w:rsid w:val="007B5360"/>
    <w:rsid w:val="007B5E93"/>
    <w:rsid w:val="007B5FEE"/>
    <w:rsid w:val="007B6B6C"/>
    <w:rsid w:val="007B6DB6"/>
    <w:rsid w:val="007B7362"/>
    <w:rsid w:val="007B74C5"/>
    <w:rsid w:val="007C112D"/>
    <w:rsid w:val="007C116D"/>
    <w:rsid w:val="007C1530"/>
    <w:rsid w:val="007C19CD"/>
    <w:rsid w:val="007C21B0"/>
    <w:rsid w:val="007C3075"/>
    <w:rsid w:val="007C320D"/>
    <w:rsid w:val="007C3B5E"/>
    <w:rsid w:val="007C3BCA"/>
    <w:rsid w:val="007C42CD"/>
    <w:rsid w:val="007C487D"/>
    <w:rsid w:val="007C4B7A"/>
    <w:rsid w:val="007C4E37"/>
    <w:rsid w:val="007C4E9A"/>
    <w:rsid w:val="007C4FEF"/>
    <w:rsid w:val="007C588C"/>
    <w:rsid w:val="007C5D58"/>
    <w:rsid w:val="007C65D5"/>
    <w:rsid w:val="007C6631"/>
    <w:rsid w:val="007C7342"/>
    <w:rsid w:val="007D025F"/>
    <w:rsid w:val="007D0435"/>
    <w:rsid w:val="007D0B38"/>
    <w:rsid w:val="007D0E18"/>
    <w:rsid w:val="007D0E3F"/>
    <w:rsid w:val="007D1546"/>
    <w:rsid w:val="007D1563"/>
    <w:rsid w:val="007D1E7B"/>
    <w:rsid w:val="007D2484"/>
    <w:rsid w:val="007D25FE"/>
    <w:rsid w:val="007D2B05"/>
    <w:rsid w:val="007D2CAE"/>
    <w:rsid w:val="007D3A40"/>
    <w:rsid w:val="007D438C"/>
    <w:rsid w:val="007D4733"/>
    <w:rsid w:val="007D5946"/>
    <w:rsid w:val="007D5C26"/>
    <w:rsid w:val="007D6082"/>
    <w:rsid w:val="007D6306"/>
    <w:rsid w:val="007D6B23"/>
    <w:rsid w:val="007D6EFB"/>
    <w:rsid w:val="007D6F2D"/>
    <w:rsid w:val="007D7068"/>
    <w:rsid w:val="007D71D9"/>
    <w:rsid w:val="007D7DDF"/>
    <w:rsid w:val="007E01E8"/>
    <w:rsid w:val="007E0918"/>
    <w:rsid w:val="007E0A62"/>
    <w:rsid w:val="007E0AC4"/>
    <w:rsid w:val="007E0BDD"/>
    <w:rsid w:val="007E1628"/>
    <w:rsid w:val="007E1ACC"/>
    <w:rsid w:val="007E21DB"/>
    <w:rsid w:val="007E22F9"/>
    <w:rsid w:val="007E29D2"/>
    <w:rsid w:val="007E2A5B"/>
    <w:rsid w:val="007E313C"/>
    <w:rsid w:val="007E32BB"/>
    <w:rsid w:val="007E35D2"/>
    <w:rsid w:val="007E396E"/>
    <w:rsid w:val="007E3E8E"/>
    <w:rsid w:val="007E3F9E"/>
    <w:rsid w:val="007E5AE5"/>
    <w:rsid w:val="007E68FC"/>
    <w:rsid w:val="007E6A06"/>
    <w:rsid w:val="007E6AFA"/>
    <w:rsid w:val="007E6E80"/>
    <w:rsid w:val="007E7835"/>
    <w:rsid w:val="007E7E72"/>
    <w:rsid w:val="007F01DB"/>
    <w:rsid w:val="007F02F4"/>
    <w:rsid w:val="007F0815"/>
    <w:rsid w:val="007F16CD"/>
    <w:rsid w:val="007F19DA"/>
    <w:rsid w:val="007F1D81"/>
    <w:rsid w:val="007F2E0A"/>
    <w:rsid w:val="007F36CE"/>
    <w:rsid w:val="007F3ED1"/>
    <w:rsid w:val="007F5879"/>
    <w:rsid w:val="007F5E74"/>
    <w:rsid w:val="007F7730"/>
    <w:rsid w:val="007F79D1"/>
    <w:rsid w:val="007F7B71"/>
    <w:rsid w:val="00800032"/>
    <w:rsid w:val="00800094"/>
    <w:rsid w:val="0080074A"/>
    <w:rsid w:val="00800774"/>
    <w:rsid w:val="00800B09"/>
    <w:rsid w:val="00800D02"/>
    <w:rsid w:val="0080126F"/>
    <w:rsid w:val="008013A7"/>
    <w:rsid w:val="00802C60"/>
    <w:rsid w:val="00802CF9"/>
    <w:rsid w:val="00802E0A"/>
    <w:rsid w:val="0080304F"/>
    <w:rsid w:val="00803469"/>
    <w:rsid w:val="00803B39"/>
    <w:rsid w:val="00803F35"/>
    <w:rsid w:val="00804410"/>
    <w:rsid w:val="008047C3"/>
    <w:rsid w:val="00805053"/>
    <w:rsid w:val="00805156"/>
    <w:rsid w:val="00805ADD"/>
    <w:rsid w:val="00805B66"/>
    <w:rsid w:val="00805D33"/>
    <w:rsid w:val="00805D5B"/>
    <w:rsid w:val="0080625A"/>
    <w:rsid w:val="00807079"/>
    <w:rsid w:val="0080718C"/>
    <w:rsid w:val="00807822"/>
    <w:rsid w:val="00807F4D"/>
    <w:rsid w:val="008102AF"/>
    <w:rsid w:val="0081054C"/>
    <w:rsid w:val="008105D6"/>
    <w:rsid w:val="00811575"/>
    <w:rsid w:val="008115A7"/>
    <w:rsid w:val="0081180E"/>
    <w:rsid w:val="00811B16"/>
    <w:rsid w:val="008126AD"/>
    <w:rsid w:val="00813797"/>
    <w:rsid w:val="00813A1D"/>
    <w:rsid w:val="00813AEF"/>
    <w:rsid w:val="00813CF7"/>
    <w:rsid w:val="00813D9A"/>
    <w:rsid w:val="00813F17"/>
    <w:rsid w:val="0081414C"/>
    <w:rsid w:val="00814DC5"/>
    <w:rsid w:val="008151BB"/>
    <w:rsid w:val="008153AA"/>
    <w:rsid w:val="00815DBD"/>
    <w:rsid w:val="00816587"/>
    <w:rsid w:val="00816812"/>
    <w:rsid w:val="008175F2"/>
    <w:rsid w:val="00817D9E"/>
    <w:rsid w:val="00817E73"/>
    <w:rsid w:val="00820226"/>
    <w:rsid w:val="00820324"/>
    <w:rsid w:val="00820E97"/>
    <w:rsid w:val="00821217"/>
    <w:rsid w:val="00821F9E"/>
    <w:rsid w:val="0082283D"/>
    <w:rsid w:val="00823A37"/>
    <w:rsid w:val="00823B4F"/>
    <w:rsid w:val="00823B78"/>
    <w:rsid w:val="00823C23"/>
    <w:rsid w:val="00823C83"/>
    <w:rsid w:val="00824423"/>
    <w:rsid w:val="0082483B"/>
    <w:rsid w:val="0082517A"/>
    <w:rsid w:val="0082537D"/>
    <w:rsid w:val="008257F4"/>
    <w:rsid w:val="00825E73"/>
    <w:rsid w:val="008263BF"/>
    <w:rsid w:val="008266A4"/>
    <w:rsid w:val="0082671A"/>
    <w:rsid w:val="00826F07"/>
    <w:rsid w:val="008272B8"/>
    <w:rsid w:val="0082736F"/>
    <w:rsid w:val="00827528"/>
    <w:rsid w:val="0082796B"/>
    <w:rsid w:val="008279B6"/>
    <w:rsid w:val="00827AC8"/>
    <w:rsid w:val="008302AC"/>
    <w:rsid w:val="00830BB2"/>
    <w:rsid w:val="00831036"/>
    <w:rsid w:val="00831268"/>
    <w:rsid w:val="00831437"/>
    <w:rsid w:val="00831F11"/>
    <w:rsid w:val="008325CE"/>
    <w:rsid w:val="0083265F"/>
    <w:rsid w:val="00833890"/>
    <w:rsid w:val="008338EF"/>
    <w:rsid w:val="00833928"/>
    <w:rsid w:val="008349FD"/>
    <w:rsid w:val="00834A41"/>
    <w:rsid w:val="00834C0D"/>
    <w:rsid w:val="0083518D"/>
    <w:rsid w:val="008359E6"/>
    <w:rsid w:val="00835BB4"/>
    <w:rsid w:val="00836D8F"/>
    <w:rsid w:val="0083711B"/>
    <w:rsid w:val="008378B9"/>
    <w:rsid w:val="008379F0"/>
    <w:rsid w:val="00840F4D"/>
    <w:rsid w:val="00841239"/>
    <w:rsid w:val="00841631"/>
    <w:rsid w:val="00841C51"/>
    <w:rsid w:val="0084223B"/>
    <w:rsid w:val="0084228C"/>
    <w:rsid w:val="00842604"/>
    <w:rsid w:val="00842FFA"/>
    <w:rsid w:val="008461DD"/>
    <w:rsid w:val="0084640C"/>
    <w:rsid w:val="0084646C"/>
    <w:rsid w:val="008475EC"/>
    <w:rsid w:val="00847CE1"/>
    <w:rsid w:val="00847E48"/>
    <w:rsid w:val="008504A4"/>
    <w:rsid w:val="00850574"/>
    <w:rsid w:val="008507C1"/>
    <w:rsid w:val="00850B4E"/>
    <w:rsid w:val="00851701"/>
    <w:rsid w:val="00851E1A"/>
    <w:rsid w:val="008531FC"/>
    <w:rsid w:val="0085442F"/>
    <w:rsid w:val="00855849"/>
    <w:rsid w:val="00856421"/>
    <w:rsid w:val="00856608"/>
    <w:rsid w:val="00856983"/>
    <w:rsid w:val="008577EC"/>
    <w:rsid w:val="008579F9"/>
    <w:rsid w:val="00857C17"/>
    <w:rsid w:val="00857D44"/>
    <w:rsid w:val="00861934"/>
    <w:rsid w:val="00861AE6"/>
    <w:rsid w:val="00864AC9"/>
    <w:rsid w:val="00864E5E"/>
    <w:rsid w:val="0086533D"/>
    <w:rsid w:val="00865401"/>
    <w:rsid w:val="00866FA9"/>
    <w:rsid w:val="008677E0"/>
    <w:rsid w:val="00867C29"/>
    <w:rsid w:val="0087043F"/>
    <w:rsid w:val="008704B4"/>
    <w:rsid w:val="008718C7"/>
    <w:rsid w:val="00871A3F"/>
    <w:rsid w:val="00871F1D"/>
    <w:rsid w:val="00871FAA"/>
    <w:rsid w:val="008722BF"/>
    <w:rsid w:val="00872664"/>
    <w:rsid w:val="0087267A"/>
    <w:rsid w:val="00872C40"/>
    <w:rsid w:val="00873A02"/>
    <w:rsid w:val="00873D5F"/>
    <w:rsid w:val="00874B1F"/>
    <w:rsid w:val="00874CC0"/>
    <w:rsid w:val="00874D2D"/>
    <w:rsid w:val="00875C30"/>
    <w:rsid w:val="00875CE7"/>
    <w:rsid w:val="00875E81"/>
    <w:rsid w:val="0087638C"/>
    <w:rsid w:val="00877512"/>
    <w:rsid w:val="00877DD1"/>
    <w:rsid w:val="0088089A"/>
    <w:rsid w:val="00880A5E"/>
    <w:rsid w:val="00881354"/>
    <w:rsid w:val="00881659"/>
    <w:rsid w:val="0088175E"/>
    <w:rsid w:val="00881C0D"/>
    <w:rsid w:val="00882975"/>
    <w:rsid w:val="00883639"/>
    <w:rsid w:val="00884C88"/>
    <w:rsid w:val="008856B3"/>
    <w:rsid w:val="00886CAE"/>
    <w:rsid w:val="00886F45"/>
    <w:rsid w:val="008877AC"/>
    <w:rsid w:val="00890D69"/>
    <w:rsid w:val="00890F92"/>
    <w:rsid w:val="0089109D"/>
    <w:rsid w:val="00891259"/>
    <w:rsid w:val="00892011"/>
    <w:rsid w:val="00892E85"/>
    <w:rsid w:val="008933D9"/>
    <w:rsid w:val="00893662"/>
    <w:rsid w:val="00893F38"/>
    <w:rsid w:val="008945ED"/>
    <w:rsid w:val="00894C61"/>
    <w:rsid w:val="00895B08"/>
    <w:rsid w:val="00895FDE"/>
    <w:rsid w:val="008969F3"/>
    <w:rsid w:val="00896FD0"/>
    <w:rsid w:val="0089787F"/>
    <w:rsid w:val="00897956"/>
    <w:rsid w:val="008A0252"/>
    <w:rsid w:val="008A0A25"/>
    <w:rsid w:val="008A1AEA"/>
    <w:rsid w:val="008A1C70"/>
    <w:rsid w:val="008A2BEF"/>
    <w:rsid w:val="008A34F2"/>
    <w:rsid w:val="008A41EB"/>
    <w:rsid w:val="008A47E4"/>
    <w:rsid w:val="008A4EB6"/>
    <w:rsid w:val="008A50F8"/>
    <w:rsid w:val="008A56BC"/>
    <w:rsid w:val="008A56F8"/>
    <w:rsid w:val="008A599E"/>
    <w:rsid w:val="008A5B86"/>
    <w:rsid w:val="008A5C37"/>
    <w:rsid w:val="008A5FA9"/>
    <w:rsid w:val="008A6487"/>
    <w:rsid w:val="008A688E"/>
    <w:rsid w:val="008A6FEC"/>
    <w:rsid w:val="008B02B8"/>
    <w:rsid w:val="008B0316"/>
    <w:rsid w:val="008B0953"/>
    <w:rsid w:val="008B0B38"/>
    <w:rsid w:val="008B1906"/>
    <w:rsid w:val="008B1D6E"/>
    <w:rsid w:val="008B22AC"/>
    <w:rsid w:val="008B4F43"/>
    <w:rsid w:val="008B6716"/>
    <w:rsid w:val="008B69CA"/>
    <w:rsid w:val="008B6C9A"/>
    <w:rsid w:val="008B7D6F"/>
    <w:rsid w:val="008C04C1"/>
    <w:rsid w:val="008C052F"/>
    <w:rsid w:val="008C0A28"/>
    <w:rsid w:val="008C0B7B"/>
    <w:rsid w:val="008C19C8"/>
    <w:rsid w:val="008C25B6"/>
    <w:rsid w:val="008C273E"/>
    <w:rsid w:val="008C2914"/>
    <w:rsid w:val="008C36EB"/>
    <w:rsid w:val="008C3E08"/>
    <w:rsid w:val="008C4078"/>
    <w:rsid w:val="008C44AF"/>
    <w:rsid w:val="008C4A43"/>
    <w:rsid w:val="008C4E9D"/>
    <w:rsid w:val="008C564B"/>
    <w:rsid w:val="008C56FE"/>
    <w:rsid w:val="008C5E92"/>
    <w:rsid w:val="008C629E"/>
    <w:rsid w:val="008C636F"/>
    <w:rsid w:val="008C683F"/>
    <w:rsid w:val="008C712E"/>
    <w:rsid w:val="008C73C8"/>
    <w:rsid w:val="008C7BC9"/>
    <w:rsid w:val="008D039C"/>
    <w:rsid w:val="008D069C"/>
    <w:rsid w:val="008D0EFA"/>
    <w:rsid w:val="008D1B07"/>
    <w:rsid w:val="008D1B91"/>
    <w:rsid w:val="008D1D2B"/>
    <w:rsid w:val="008D1E2E"/>
    <w:rsid w:val="008D2823"/>
    <w:rsid w:val="008D29D8"/>
    <w:rsid w:val="008D2D32"/>
    <w:rsid w:val="008D38CC"/>
    <w:rsid w:val="008D3D6D"/>
    <w:rsid w:val="008D3E56"/>
    <w:rsid w:val="008D4094"/>
    <w:rsid w:val="008D45B9"/>
    <w:rsid w:val="008D49D3"/>
    <w:rsid w:val="008D4CF1"/>
    <w:rsid w:val="008D4EE7"/>
    <w:rsid w:val="008D59D6"/>
    <w:rsid w:val="008D6C24"/>
    <w:rsid w:val="008D7374"/>
    <w:rsid w:val="008D7422"/>
    <w:rsid w:val="008D7679"/>
    <w:rsid w:val="008D7B69"/>
    <w:rsid w:val="008D7B99"/>
    <w:rsid w:val="008E0379"/>
    <w:rsid w:val="008E0E0C"/>
    <w:rsid w:val="008E0E9F"/>
    <w:rsid w:val="008E2854"/>
    <w:rsid w:val="008E30C4"/>
    <w:rsid w:val="008E3259"/>
    <w:rsid w:val="008E36D9"/>
    <w:rsid w:val="008E3888"/>
    <w:rsid w:val="008E3E97"/>
    <w:rsid w:val="008E3F94"/>
    <w:rsid w:val="008E4556"/>
    <w:rsid w:val="008E4E93"/>
    <w:rsid w:val="008E4F28"/>
    <w:rsid w:val="008E4FBC"/>
    <w:rsid w:val="008E5249"/>
    <w:rsid w:val="008E58DD"/>
    <w:rsid w:val="008E5C14"/>
    <w:rsid w:val="008E5C65"/>
    <w:rsid w:val="008E77B2"/>
    <w:rsid w:val="008E7E02"/>
    <w:rsid w:val="008E7EA5"/>
    <w:rsid w:val="008F0AC9"/>
    <w:rsid w:val="008F181A"/>
    <w:rsid w:val="008F1D4D"/>
    <w:rsid w:val="008F1FCF"/>
    <w:rsid w:val="008F21FF"/>
    <w:rsid w:val="008F27E6"/>
    <w:rsid w:val="008F3623"/>
    <w:rsid w:val="008F4CDB"/>
    <w:rsid w:val="008F519F"/>
    <w:rsid w:val="008F5A22"/>
    <w:rsid w:val="008F61F1"/>
    <w:rsid w:val="008F6F6F"/>
    <w:rsid w:val="008F7302"/>
    <w:rsid w:val="008F7705"/>
    <w:rsid w:val="008F794F"/>
    <w:rsid w:val="008F79C6"/>
    <w:rsid w:val="008F7AD4"/>
    <w:rsid w:val="00900173"/>
    <w:rsid w:val="00900F61"/>
    <w:rsid w:val="009012D3"/>
    <w:rsid w:val="00901368"/>
    <w:rsid w:val="009013B5"/>
    <w:rsid w:val="009014E8"/>
    <w:rsid w:val="00901847"/>
    <w:rsid w:val="00901A2C"/>
    <w:rsid w:val="00902386"/>
    <w:rsid w:val="0090253B"/>
    <w:rsid w:val="00902F64"/>
    <w:rsid w:val="009043D5"/>
    <w:rsid w:val="00904959"/>
    <w:rsid w:val="0090530B"/>
    <w:rsid w:val="009054A3"/>
    <w:rsid w:val="00905C23"/>
    <w:rsid w:val="00906403"/>
    <w:rsid w:val="009065D3"/>
    <w:rsid w:val="009072EC"/>
    <w:rsid w:val="00910A14"/>
    <w:rsid w:val="00910B74"/>
    <w:rsid w:val="00911C7B"/>
    <w:rsid w:val="00911CD6"/>
    <w:rsid w:val="0091270A"/>
    <w:rsid w:val="00912F39"/>
    <w:rsid w:val="00913226"/>
    <w:rsid w:val="0091377E"/>
    <w:rsid w:val="009145D3"/>
    <w:rsid w:val="00914728"/>
    <w:rsid w:val="00915870"/>
    <w:rsid w:val="00915882"/>
    <w:rsid w:val="00915986"/>
    <w:rsid w:val="00916052"/>
    <w:rsid w:val="009160E3"/>
    <w:rsid w:val="009205C6"/>
    <w:rsid w:val="00920B90"/>
    <w:rsid w:val="00920C03"/>
    <w:rsid w:val="009241F4"/>
    <w:rsid w:val="0092438E"/>
    <w:rsid w:val="00924470"/>
    <w:rsid w:val="00925364"/>
    <w:rsid w:val="009259B8"/>
    <w:rsid w:val="00926AB7"/>
    <w:rsid w:val="00926D0C"/>
    <w:rsid w:val="009303B0"/>
    <w:rsid w:val="00930A76"/>
    <w:rsid w:val="00930CDA"/>
    <w:rsid w:val="00931E96"/>
    <w:rsid w:val="009322BA"/>
    <w:rsid w:val="009324D4"/>
    <w:rsid w:val="00932728"/>
    <w:rsid w:val="009338E0"/>
    <w:rsid w:val="00933D1C"/>
    <w:rsid w:val="00933E56"/>
    <w:rsid w:val="00934389"/>
    <w:rsid w:val="0093473D"/>
    <w:rsid w:val="00934AFC"/>
    <w:rsid w:val="00934B16"/>
    <w:rsid w:val="009355D1"/>
    <w:rsid w:val="00935CC5"/>
    <w:rsid w:val="00935EC6"/>
    <w:rsid w:val="009360BA"/>
    <w:rsid w:val="0093722A"/>
    <w:rsid w:val="00937C50"/>
    <w:rsid w:val="00937DEE"/>
    <w:rsid w:val="00940324"/>
    <w:rsid w:val="009407D3"/>
    <w:rsid w:val="009409B4"/>
    <w:rsid w:val="0094132C"/>
    <w:rsid w:val="009418B1"/>
    <w:rsid w:val="0094222C"/>
    <w:rsid w:val="00942C21"/>
    <w:rsid w:val="0094340A"/>
    <w:rsid w:val="00943542"/>
    <w:rsid w:val="00943BCA"/>
    <w:rsid w:val="009446F5"/>
    <w:rsid w:val="00944833"/>
    <w:rsid w:val="009449D3"/>
    <w:rsid w:val="00944C0E"/>
    <w:rsid w:val="009456DA"/>
    <w:rsid w:val="00945DDD"/>
    <w:rsid w:val="00946322"/>
    <w:rsid w:val="00946342"/>
    <w:rsid w:val="00946405"/>
    <w:rsid w:val="00946896"/>
    <w:rsid w:val="009468C1"/>
    <w:rsid w:val="009470C3"/>
    <w:rsid w:val="00947320"/>
    <w:rsid w:val="009501D4"/>
    <w:rsid w:val="009512A3"/>
    <w:rsid w:val="00951C2C"/>
    <w:rsid w:val="00951ED6"/>
    <w:rsid w:val="00952D74"/>
    <w:rsid w:val="00952D87"/>
    <w:rsid w:val="00953CCE"/>
    <w:rsid w:val="00953D57"/>
    <w:rsid w:val="00953EC4"/>
    <w:rsid w:val="0095495D"/>
    <w:rsid w:val="0095498F"/>
    <w:rsid w:val="00954C82"/>
    <w:rsid w:val="0095519D"/>
    <w:rsid w:val="00955370"/>
    <w:rsid w:val="00955CB6"/>
    <w:rsid w:val="00955D1E"/>
    <w:rsid w:val="0095635B"/>
    <w:rsid w:val="0095636C"/>
    <w:rsid w:val="00956ABE"/>
    <w:rsid w:val="00957D8B"/>
    <w:rsid w:val="0096002A"/>
    <w:rsid w:val="0096068C"/>
    <w:rsid w:val="009608BF"/>
    <w:rsid w:val="009609CB"/>
    <w:rsid w:val="00960B3B"/>
    <w:rsid w:val="00961364"/>
    <w:rsid w:val="009616C1"/>
    <w:rsid w:val="00961E0D"/>
    <w:rsid w:val="009625A3"/>
    <w:rsid w:val="00963E1A"/>
    <w:rsid w:val="0096413D"/>
    <w:rsid w:val="009648F5"/>
    <w:rsid w:val="00964D7B"/>
    <w:rsid w:val="009653C9"/>
    <w:rsid w:val="009658CB"/>
    <w:rsid w:val="0096640A"/>
    <w:rsid w:val="00967213"/>
    <w:rsid w:val="00967997"/>
    <w:rsid w:val="0096EF9A"/>
    <w:rsid w:val="009700CF"/>
    <w:rsid w:val="0097025D"/>
    <w:rsid w:val="0097141D"/>
    <w:rsid w:val="009719C3"/>
    <w:rsid w:val="009719FA"/>
    <w:rsid w:val="00971C75"/>
    <w:rsid w:val="00971DA0"/>
    <w:rsid w:val="00972D15"/>
    <w:rsid w:val="00972F57"/>
    <w:rsid w:val="00973C1D"/>
    <w:rsid w:val="00973F64"/>
    <w:rsid w:val="009741C6"/>
    <w:rsid w:val="009741DB"/>
    <w:rsid w:val="009752C6"/>
    <w:rsid w:val="00975786"/>
    <w:rsid w:val="0097584C"/>
    <w:rsid w:val="00976373"/>
    <w:rsid w:val="009765CB"/>
    <w:rsid w:val="00976E7B"/>
    <w:rsid w:val="00977232"/>
    <w:rsid w:val="00977891"/>
    <w:rsid w:val="009800AB"/>
    <w:rsid w:val="009806A1"/>
    <w:rsid w:val="00980A76"/>
    <w:rsid w:val="00981188"/>
    <w:rsid w:val="0098170E"/>
    <w:rsid w:val="00981CA1"/>
    <w:rsid w:val="00981F68"/>
    <w:rsid w:val="00983909"/>
    <w:rsid w:val="00983E60"/>
    <w:rsid w:val="00984584"/>
    <w:rsid w:val="00984D0A"/>
    <w:rsid w:val="009852FB"/>
    <w:rsid w:val="00985470"/>
    <w:rsid w:val="00985D3C"/>
    <w:rsid w:val="00987BCA"/>
    <w:rsid w:val="00987C23"/>
    <w:rsid w:val="00987D69"/>
    <w:rsid w:val="00987FC7"/>
    <w:rsid w:val="009900DA"/>
    <w:rsid w:val="00990388"/>
    <w:rsid w:val="009903AB"/>
    <w:rsid w:val="00990522"/>
    <w:rsid w:val="00990CC8"/>
    <w:rsid w:val="00990D09"/>
    <w:rsid w:val="0099167D"/>
    <w:rsid w:val="009916E3"/>
    <w:rsid w:val="00991EAB"/>
    <w:rsid w:val="009922CC"/>
    <w:rsid w:val="00992603"/>
    <w:rsid w:val="00992739"/>
    <w:rsid w:val="00992889"/>
    <w:rsid w:val="00992A64"/>
    <w:rsid w:val="009930DC"/>
    <w:rsid w:val="009945A4"/>
    <w:rsid w:val="00994C2E"/>
    <w:rsid w:val="00995280"/>
    <w:rsid w:val="00995C43"/>
    <w:rsid w:val="00995F81"/>
    <w:rsid w:val="00995FF6"/>
    <w:rsid w:val="009960CB"/>
    <w:rsid w:val="009960CE"/>
    <w:rsid w:val="00996314"/>
    <w:rsid w:val="0099777A"/>
    <w:rsid w:val="009978DD"/>
    <w:rsid w:val="00997BAA"/>
    <w:rsid w:val="009A08F0"/>
    <w:rsid w:val="009A095C"/>
    <w:rsid w:val="009A0FC0"/>
    <w:rsid w:val="009A12E6"/>
    <w:rsid w:val="009A21ED"/>
    <w:rsid w:val="009A24B5"/>
    <w:rsid w:val="009A2875"/>
    <w:rsid w:val="009A29FB"/>
    <w:rsid w:val="009A2F73"/>
    <w:rsid w:val="009A34E4"/>
    <w:rsid w:val="009A3B78"/>
    <w:rsid w:val="009A409A"/>
    <w:rsid w:val="009A41CB"/>
    <w:rsid w:val="009A5368"/>
    <w:rsid w:val="009A60E9"/>
    <w:rsid w:val="009A663A"/>
    <w:rsid w:val="009A6A99"/>
    <w:rsid w:val="009A768A"/>
    <w:rsid w:val="009A7A41"/>
    <w:rsid w:val="009A7C1E"/>
    <w:rsid w:val="009A7FA4"/>
    <w:rsid w:val="009B0CF0"/>
    <w:rsid w:val="009B122D"/>
    <w:rsid w:val="009B12A1"/>
    <w:rsid w:val="009B23CF"/>
    <w:rsid w:val="009B2DE4"/>
    <w:rsid w:val="009B2F07"/>
    <w:rsid w:val="009B34BD"/>
    <w:rsid w:val="009B3753"/>
    <w:rsid w:val="009B3D65"/>
    <w:rsid w:val="009B49AF"/>
    <w:rsid w:val="009B4D75"/>
    <w:rsid w:val="009B4FF4"/>
    <w:rsid w:val="009B696A"/>
    <w:rsid w:val="009B6D06"/>
    <w:rsid w:val="009B6F3C"/>
    <w:rsid w:val="009B7918"/>
    <w:rsid w:val="009C0A48"/>
    <w:rsid w:val="009C157C"/>
    <w:rsid w:val="009C1910"/>
    <w:rsid w:val="009C36E4"/>
    <w:rsid w:val="009C556B"/>
    <w:rsid w:val="009C7187"/>
    <w:rsid w:val="009C7228"/>
    <w:rsid w:val="009C7240"/>
    <w:rsid w:val="009C73EF"/>
    <w:rsid w:val="009D082B"/>
    <w:rsid w:val="009D0C9A"/>
    <w:rsid w:val="009D0F91"/>
    <w:rsid w:val="009D1625"/>
    <w:rsid w:val="009D1E1B"/>
    <w:rsid w:val="009D212B"/>
    <w:rsid w:val="009D2DCF"/>
    <w:rsid w:val="009D3A94"/>
    <w:rsid w:val="009D40AE"/>
    <w:rsid w:val="009D40F2"/>
    <w:rsid w:val="009D6B19"/>
    <w:rsid w:val="009D70C4"/>
    <w:rsid w:val="009E032B"/>
    <w:rsid w:val="009E0717"/>
    <w:rsid w:val="009E3991"/>
    <w:rsid w:val="009E4E36"/>
    <w:rsid w:val="009E4EB7"/>
    <w:rsid w:val="009E52D9"/>
    <w:rsid w:val="009E64B8"/>
    <w:rsid w:val="009E661E"/>
    <w:rsid w:val="009E6A8F"/>
    <w:rsid w:val="009E6CB2"/>
    <w:rsid w:val="009E6FD0"/>
    <w:rsid w:val="009E71E4"/>
    <w:rsid w:val="009E773D"/>
    <w:rsid w:val="009F12D6"/>
    <w:rsid w:val="009F1AA0"/>
    <w:rsid w:val="009F1CD0"/>
    <w:rsid w:val="009F2627"/>
    <w:rsid w:val="009F2BA1"/>
    <w:rsid w:val="009F2FBA"/>
    <w:rsid w:val="009F3368"/>
    <w:rsid w:val="009F396B"/>
    <w:rsid w:val="009F3C91"/>
    <w:rsid w:val="009F4DA8"/>
    <w:rsid w:val="009F6124"/>
    <w:rsid w:val="009F66C0"/>
    <w:rsid w:val="009F6838"/>
    <w:rsid w:val="009F6C29"/>
    <w:rsid w:val="009F6D2B"/>
    <w:rsid w:val="009F721F"/>
    <w:rsid w:val="009F76EB"/>
    <w:rsid w:val="009F7C63"/>
    <w:rsid w:val="00A00303"/>
    <w:rsid w:val="00A00548"/>
    <w:rsid w:val="00A00ACF"/>
    <w:rsid w:val="00A00E86"/>
    <w:rsid w:val="00A01135"/>
    <w:rsid w:val="00A0130C"/>
    <w:rsid w:val="00A022FB"/>
    <w:rsid w:val="00A0271B"/>
    <w:rsid w:val="00A032A0"/>
    <w:rsid w:val="00A03829"/>
    <w:rsid w:val="00A03C8D"/>
    <w:rsid w:val="00A046F8"/>
    <w:rsid w:val="00A05A4B"/>
    <w:rsid w:val="00A06139"/>
    <w:rsid w:val="00A06498"/>
    <w:rsid w:val="00A06C1C"/>
    <w:rsid w:val="00A06F10"/>
    <w:rsid w:val="00A07AB3"/>
    <w:rsid w:val="00A10DAD"/>
    <w:rsid w:val="00A11E23"/>
    <w:rsid w:val="00A126AD"/>
    <w:rsid w:val="00A12A8B"/>
    <w:rsid w:val="00A13159"/>
    <w:rsid w:val="00A13370"/>
    <w:rsid w:val="00A1370C"/>
    <w:rsid w:val="00A13776"/>
    <w:rsid w:val="00A139DE"/>
    <w:rsid w:val="00A139DF"/>
    <w:rsid w:val="00A13BCC"/>
    <w:rsid w:val="00A1434B"/>
    <w:rsid w:val="00A14351"/>
    <w:rsid w:val="00A1510E"/>
    <w:rsid w:val="00A15110"/>
    <w:rsid w:val="00A153CD"/>
    <w:rsid w:val="00A154A7"/>
    <w:rsid w:val="00A160DA"/>
    <w:rsid w:val="00A16448"/>
    <w:rsid w:val="00A16F8E"/>
    <w:rsid w:val="00A16FA2"/>
    <w:rsid w:val="00A17820"/>
    <w:rsid w:val="00A17CCC"/>
    <w:rsid w:val="00A17E44"/>
    <w:rsid w:val="00A209F1"/>
    <w:rsid w:val="00A21814"/>
    <w:rsid w:val="00A21F64"/>
    <w:rsid w:val="00A22849"/>
    <w:rsid w:val="00A238A3"/>
    <w:rsid w:val="00A23B64"/>
    <w:rsid w:val="00A23E5F"/>
    <w:rsid w:val="00A23E81"/>
    <w:rsid w:val="00A24E6E"/>
    <w:rsid w:val="00A24FFF"/>
    <w:rsid w:val="00A264BA"/>
    <w:rsid w:val="00A27BCD"/>
    <w:rsid w:val="00A27C70"/>
    <w:rsid w:val="00A3209E"/>
    <w:rsid w:val="00A323FA"/>
    <w:rsid w:val="00A3296C"/>
    <w:rsid w:val="00A32E0C"/>
    <w:rsid w:val="00A33E27"/>
    <w:rsid w:val="00A35C38"/>
    <w:rsid w:val="00A35F25"/>
    <w:rsid w:val="00A360B1"/>
    <w:rsid w:val="00A3696D"/>
    <w:rsid w:val="00A36EDE"/>
    <w:rsid w:val="00A37238"/>
    <w:rsid w:val="00A375E1"/>
    <w:rsid w:val="00A40096"/>
    <w:rsid w:val="00A40976"/>
    <w:rsid w:val="00A40A48"/>
    <w:rsid w:val="00A42838"/>
    <w:rsid w:val="00A42FB6"/>
    <w:rsid w:val="00A4334B"/>
    <w:rsid w:val="00A43694"/>
    <w:rsid w:val="00A43C99"/>
    <w:rsid w:val="00A43FE4"/>
    <w:rsid w:val="00A4474B"/>
    <w:rsid w:val="00A45446"/>
    <w:rsid w:val="00A45491"/>
    <w:rsid w:val="00A45836"/>
    <w:rsid w:val="00A45841"/>
    <w:rsid w:val="00A45F18"/>
    <w:rsid w:val="00A45F27"/>
    <w:rsid w:val="00A4633D"/>
    <w:rsid w:val="00A46345"/>
    <w:rsid w:val="00A466D8"/>
    <w:rsid w:val="00A47D79"/>
    <w:rsid w:val="00A50B98"/>
    <w:rsid w:val="00A51B8D"/>
    <w:rsid w:val="00A51D29"/>
    <w:rsid w:val="00A52253"/>
    <w:rsid w:val="00A525FD"/>
    <w:rsid w:val="00A52964"/>
    <w:rsid w:val="00A52AE8"/>
    <w:rsid w:val="00A53052"/>
    <w:rsid w:val="00A53605"/>
    <w:rsid w:val="00A53778"/>
    <w:rsid w:val="00A53AD6"/>
    <w:rsid w:val="00A5522B"/>
    <w:rsid w:val="00A5547F"/>
    <w:rsid w:val="00A55892"/>
    <w:rsid w:val="00A55F6B"/>
    <w:rsid w:val="00A564F9"/>
    <w:rsid w:val="00A5683B"/>
    <w:rsid w:val="00A56A45"/>
    <w:rsid w:val="00A56FC7"/>
    <w:rsid w:val="00A5706E"/>
    <w:rsid w:val="00A571F3"/>
    <w:rsid w:val="00A57885"/>
    <w:rsid w:val="00A57B3D"/>
    <w:rsid w:val="00A57E46"/>
    <w:rsid w:val="00A601A6"/>
    <w:rsid w:val="00A60680"/>
    <w:rsid w:val="00A6192B"/>
    <w:rsid w:val="00A619E0"/>
    <w:rsid w:val="00A61F5B"/>
    <w:rsid w:val="00A62C37"/>
    <w:rsid w:val="00A6353A"/>
    <w:rsid w:val="00A63C0D"/>
    <w:rsid w:val="00A64829"/>
    <w:rsid w:val="00A64D0E"/>
    <w:rsid w:val="00A655A8"/>
    <w:rsid w:val="00A67D53"/>
    <w:rsid w:val="00A70700"/>
    <w:rsid w:val="00A7145E"/>
    <w:rsid w:val="00A71683"/>
    <w:rsid w:val="00A7251C"/>
    <w:rsid w:val="00A72575"/>
    <w:rsid w:val="00A72A89"/>
    <w:rsid w:val="00A7331C"/>
    <w:rsid w:val="00A73330"/>
    <w:rsid w:val="00A74071"/>
    <w:rsid w:val="00A741F3"/>
    <w:rsid w:val="00A74357"/>
    <w:rsid w:val="00A7509D"/>
    <w:rsid w:val="00A756E0"/>
    <w:rsid w:val="00A76466"/>
    <w:rsid w:val="00A76F4B"/>
    <w:rsid w:val="00A8135B"/>
    <w:rsid w:val="00A81418"/>
    <w:rsid w:val="00A8179E"/>
    <w:rsid w:val="00A817B6"/>
    <w:rsid w:val="00A81F7F"/>
    <w:rsid w:val="00A8200F"/>
    <w:rsid w:val="00A82DEF"/>
    <w:rsid w:val="00A835C8"/>
    <w:rsid w:val="00A83707"/>
    <w:rsid w:val="00A84FB7"/>
    <w:rsid w:val="00A86459"/>
    <w:rsid w:val="00A864C1"/>
    <w:rsid w:val="00A8652A"/>
    <w:rsid w:val="00A86BD8"/>
    <w:rsid w:val="00A8747C"/>
    <w:rsid w:val="00A9066B"/>
    <w:rsid w:val="00A90B2C"/>
    <w:rsid w:val="00A90B96"/>
    <w:rsid w:val="00A90B9C"/>
    <w:rsid w:val="00A90E61"/>
    <w:rsid w:val="00A9105A"/>
    <w:rsid w:val="00A91841"/>
    <w:rsid w:val="00A9198A"/>
    <w:rsid w:val="00A91E8A"/>
    <w:rsid w:val="00A92A76"/>
    <w:rsid w:val="00A92FAD"/>
    <w:rsid w:val="00A9371E"/>
    <w:rsid w:val="00A93AEB"/>
    <w:rsid w:val="00A947AA"/>
    <w:rsid w:val="00A94A96"/>
    <w:rsid w:val="00A95191"/>
    <w:rsid w:val="00A95980"/>
    <w:rsid w:val="00A966A6"/>
    <w:rsid w:val="00A96C32"/>
    <w:rsid w:val="00A96D94"/>
    <w:rsid w:val="00A974EC"/>
    <w:rsid w:val="00A97A58"/>
    <w:rsid w:val="00AA0AF1"/>
    <w:rsid w:val="00AA0B20"/>
    <w:rsid w:val="00AA124A"/>
    <w:rsid w:val="00AA18C1"/>
    <w:rsid w:val="00AA1DEE"/>
    <w:rsid w:val="00AA2A96"/>
    <w:rsid w:val="00AA2AB6"/>
    <w:rsid w:val="00AA3631"/>
    <w:rsid w:val="00AA3734"/>
    <w:rsid w:val="00AA39A0"/>
    <w:rsid w:val="00AA3C3C"/>
    <w:rsid w:val="00AA3EF7"/>
    <w:rsid w:val="00AA4012"/>
    <w:rsid w:val="00AA5476"/>
    <w:rsid w:val="00AA690B"/>
    <w:rsid w:val="00AA7C9C"/>
    <w:rsid w:val="00AB0085"/>
    <w:rsid w:val="00AB0195"/>
    <w:rsid w:val="00AB15DE"/>
    <w:rsid w:val="00AB17CF"/>
    <w:rsid w:val="00AB28D1"/>
    <w:rsid w:val="00AB3442"/>
    <w:rsid w:val="00AB3525"/>
    <w:rsid w:val="00AB360A"/>
    <w:rsid w:val="00AB3908"/>
    <w:rsid w:val="00AB3A15"/>
    <w:rsid w:val="00AB3F37"/>
    <w:rsid w:val="00AB49CD"/>
    <w:rsid w:val="00AB56D9"/>
    <w:rsid w:val="00AB5AFA"/>
    <w:rsid w:val="00AB640B"/>
    <w:rsid w:val="00AB6BF7"/>
    <w:rsid w:val="00AC1469"/>
    <w:rsid w:val="00AC1728"/>
    <w:rsid w:val="00AC17A7"/>
    <w:rsid w:val="00AC256C"/>
    <w:rsid w:val="00AC2634"/>
    <w:rsid w:val="00AC2957"/>
    <w:rsid w:val="00AC29E3"/>
    <w:rsid w:val="00AC2EA4"/>
    <w:rsid w:val="00AC2F29"/>
    <w:rsid w:val="00AC379E"/>
    <w:rsid w:val="00AC4326"/>
    <w:rsid w:val="00AC476C"/>
    <w:rsid w:val="00AC53A8"/>
    <w:rsid w:val="00AC5A81"/>
    <w:rsid w:val="00AC5BAD"/>
    <w:rsid w:val="00AC7337"/>
    <w:rsid w:val="00AC78F8"/>
    <w:rsid w:val="00AC7B33"/>
    <w:rsid w:val="00AD02DC"/>
    <w:rsid w:val="00AD0F83"/>
    <w:rsid w:val="00AD1064"/>
    <w:rsid w:val="00AD1177"/>
    <w:rsid w:val="00AD21E1"/>
    <w:rsid w:val="00AD3B6A"/>
    <w:rsid w:val="00AD4000"/>
    <w:rsid w:val="00AD4291"/>
    <w:rsid w:val="00AD5612"/>
    <w:rsid w:val="00AD5B3D"/>
    <w:rsid w:val="00AD5FA5"/>
    <w:rsid w:val="00AD6ABC"/>
    <w:rsid w:val="00AD6C86"/>
    <w:rsid w:val="00AD75C6"/>
    <w:rsid w:val="00AD761B"/>
    <w:rsid w:val="00AE0C71"/>
    <w:rsid w:val="00AE11FC"/>
    <w:rsid w:val="00AE1441"/>
    <w:rsid w:val="00AE1D6A"/>
    <w:rsid w:val="00AE3105"/>
    <w:rsid w:val="00AE40E3"/>
    <w:rsid w:val="00AE5AF4"/>
    <w:rsid w:val="00AE6D16"/>
    <w:rsid w:val="00AE739E"/>
    <w:rsid w:val="00AE73CB"/>
    <w:rsid w:val="00AF039E"/>
    <w:rsid w:val="00AF1205"/>
    <w:rsid w:val="00AF1756"/>
    <w:rsid w:val="00AF2262"/>
    <w:rsid w:val="00AF24F9"/>
    <w:rsid w:val="00AF2A57"/>
    <w:rsid w:val="00AF2B71"/>
    <w:rsid w:val="00AF3BC0"/>
    <w:rsid w:val="00AF3E80"/>
    <w:rsid w:val="00AF4120"/>
    <w:rsid w:val="00AF483A"/>
    <w:rsid w:val="00AF4BE7"/>
    <w:rsid w:val="00AF4E71"/>
    <w:rsid w:val="00AF5657"/>
    <w:rsid w:val="00AF5804"/>
    <w:rsid w:val="00AF58D1"/>
    <w:rsid w:val="00AF5B3A"/>
    <w:rsid w:val="00AF610A"/>
    <w:rsid w:val="00AF65EA"/>
    <w:rsid w:val="00AF6C16"/>
    <w:rsid w:val="00B011C9"/>
    <w:rsid w:val="00B014CB"/>
    <w:rsid w:val="00B024FD"/>
    <w:rsid w:val="00B02AEF"/>
    <w:rsid w:val="00B02E0D"/>
    <w:rsid w:val="00B030D5"/>
    <w:rsid w:val="00B03490"/>
    <w:rsid w:val="00B04FDE"/>
    <w:rsid w:val="00B05253"/>
    <w:rsid w:val="00B05CE9"/>
    <w:rsid w:val="00B05F73"/>
    <w:rsid w:val="00B063AA"/>
    <w:rsid w:val="00B06B5B"/>
    <w:rsid w:val="00B0702D"/>
    <w:rsid w:val="00B100CC"/>
    <w:rsid w:val="00B109FF"/>
    <w:rsid w:val="00B10F4E"/>
    <w:rsid w:val="00B11891"/>
    <w:rsid w:val="00B11E79"/>
    <w:rsid w:val="00B120F8"/>
    <w:rsid w:val="00B12109"/>
    <w:rsid w:val="00B12303"/>
    <w:rsid w:val="00B12A12"/>
    <w:rsid w:val="00B12BB7"/>
    <w:rsid w:val="00B12C9B"/>
    <w:rsid w:val="00B13147"/>
    <w:rsid w:val="00B13184"/>
    <w:rsid w:val="00B1396B"/>
    <w:rsid w:val="00B14B2B"/>
    <w:rsid w:val="00B14B39"/>
    <w:rsid w:val="00B14C53"/>
    <w:rsid w:val="00B14E3D"/>
    <w:rsid w:val="00B14E68"/>
    <w:rsid w:val="00B15D08"/>
    <w:rsid w:val="00B16035"/>
    <w:rsid w:val="00B16B1F"/>
    <w:rsid w:val="00B171C1"/>
    <w:rsid w:val="00B17D5A"/>
    <w:rsid w:val="00B2051D"/>
    <w:rsid w:val="00B20BE4"/>
    <w:rsid w:val="00B20D58"/>
    <w:rsid w:val="00B210CE"/>
    <w:rsid w:val="00B2179E"/>
    <w:rsid w:val="00B22735"/>
    <w:rsid w:val="00B22D84"/>
    <w:rsid w:val="00B234A2"/>
    <w:rsid w:val="00B236E1"/>
    <w:rsid w:val="00B2402A"/>
    <w:rsid w:val="00B2493B"/>
    <w:rsid w:val="00B24A71"/>
    <w:rsid w:val="00B24F2A"/>
    <w:rsid w:val="00B25741"/>
    <w:rsid w:val="00B2581A"/>
    <w:rsid w:val="00B260E3"/>
    <w:rsid w:val="00B26A8E"/>
    <w:rsid w:val="00B26D68"/>
    <w:rsid w:val="00B27389"/>
    <w:rsid w:val="00B309E6"/>
    <w:rsid w:val="00B33111"/>
    <w:rsid w:val="00B34208"/>
    <w:rsid w:val="00B3426D"/>
    <w:rsid w:val="00B355D4"/>
    <w:rsid w:val="00B362D5"/>
    <w:rsid w:val="00B36DD3"/>
    <w:rsid w:val="00B37E26"/>
    <w:rsid w:val="00B403EF"/>
    <w:rsid w:val="00B406EC"/>
    <w:rsid w:val="00B41059"/>
    <w:rsid w:val="00B42986"/>
    <w:rsid w:val="00B42B74"/>
    <w:rsid w:val="00B42CA4"/>
    <w:rsid w:val="00B430A0"/>
    <w:rsid w:val="00B435E6"/>
    <w:rsid w:val="00B439CA"/>
    <w:rsid w:val="00B43C4B"/>
    <w:rsid w:val="00B44378"/>
    <w:rsid w:val="00B4488F"/>
    <w:rsid w:val="00B44A55"/>
    <w:rsid w:val="00B44E92"/>
    <w:rsid w:val="00B452B4"/>
    <w:rsid w:val="00B4542D"/>
    <w:rsid w:val="00B45E51"/>
    <w:rsid w:val="00B463E6"/>
    <w:rsid w:val="00B47134"/>
    <w:rsid w:val="00B472D0"/>
    <w:rsid w:val="00B508AE"/>
    <w:rsid w:val="00B508F3"/>
    <w:rsid w:val="00B509BB"/>
    <w:rsid w:val="00B5144D"/>
    <w:rsid w:val="00B518B0"/>
    <w:rsid w:val="00B524B3"/>
    <w:rsid w:val="00B525E3"/>
    <w:rsid w:val="00B5283F"/>
    <w:rsid w:val="00B52C90"/>
    <w:rsid w:val="00B53580"/>
    <w:rsid w:val="00B54F19"/>
    <w:rsid w:val="00B5502D"/>
    <w:rsid w:val="00B555E9"/>
    <w:rsid w:val="00B5595C"/>
    <w:rsid w:val="00B55BCB"/>
    <w:rsid w:val="00B55F4F"/>
    <w:rsid w:val="00B562E5"/>
    <w:rsid w:val="00B5659A"/>
    <w:rsid w:val="00B56880"/>
    <w:rsid w:val="00B5695B"/>
    <w:rsid w:val="00B56C00"/>
    <w:rsid w:val="00B57172"/>
    <w:rsid w:val="00B5787D"/>
    <w:rsid w:val="00B578AF"/>
    <w:rsid w:val="00B5D5E7"/>
    <w:rsid w:val="00B60AB9"/>
    <w:rsid w:val="00B60C98"/>
    <w:rsid w:val="00B6113C"/>
    <w:rsid w:val="00B62B43"/>
    <w:rsid w:val="00B62CE5"/>
    <w:rsid w:val="00B62E4D"/>
    <w:rsid w:val="00B62F0B"/>
    <w:rsid w:val="00B6376D"/>
    <w:rsid w:val="00B65137"/>
    <w:rsid w:val="00B6573F"/>
    <w:rsid w:val="00B65917"/>
    <w:rsid w:val="00B659B4"/>
    <w:rsid w:val="00B6631C"/>
    <w:rsid w:val="00B6689D"/>
    <w:rsid w:val="00B66C3A"/>
    <w:rsid w:val="00B66F46"/>
    <w:rsid w:val="00B66FB0"/>
    <w:rsid w:val="00B670F2"/>
    <w:rsid w:val="00B67396"/>
    <w:rsid w:val="00B67973"/>
    <w:rsid w:val="00B705F8"/>
    <w:rsid w:val="00B706D6"/>
    <w:rsid w:val="00B707CC"/>
    <w:rsid w:val="00B708C1"/>
    <w:rsid w:val="00B71736"/>
    <w:rsid w:val="00B71830"/>
    <w:rsid w:val="00B72354"/>
    <w:rsid w:val="00B72368"/>
    <w:rsid w:val="00B72B50"/>
    <w:rsid w:val="00B7316E"/>
    <w:rsid w:val="00B73944"/>
    <w:rsid w:val="00B74284"/>
    <w:rsid w:val="00B74F94"/>
    <w:rsid w:val="00B75907"/>
    <w:rsid w:val="00B76000"/>
    <w:rsid w:val="00B76AAA"/>
    <w:rsid w:val="00B76E44"/>
    <w:rsid w:val="00B77280"/>
    <w:rsid w:val="00B77391"/>
    <w:rsid w:val="00B77714"/>
    <w:rsid w:val="00B80437"/>
    <w:rsid w:val="00B80ACF"/>
    <w:rsid w:val="00B80DE2"/>
    <w:rsid w:val="00B813F0"/>
    <w:rsid w:val="00B826E8"/>
    <w:rsid w:val="00B82860"/>
    <w:rsid w:val="00B8346A"/>
    <w:rsid w:val="00B834DA"/>
    <w:rsid w:val="00B85130"/>
    <w:rsid w:val="00B85821"/>
    <w:rsid w:val="00B85B71"/>
    <w:rsid w:val="00B85C43"/>
    <w:rsid w:val="00B86563"/>
    <w:rsid w:val="00B86FD1"/>
    <w:rsid w:val="00B872A0"/>
    <w:rsid w:val="00B875D8"/>
    <w:rsid w:val="00B8791F"/>
    <w:rsid w:val="00B9001B"/>
    <w:rsid w:val="00B90090"/>
    <w:rsid w:val="00B9097E"/>
    <w:rsid w:val="00B9105A"/>
    <w:rsid w:val="00B9170F"/>
    <w:rsid w:val="00B93307"/>
    <w:rsid w:val="00B938F2"/>
    <w:rsid w:val="00B93ADE"/>
    <w:rsid w:val="00B93E91"/>
    <w:rsid w:val="00B94F61"/>
    <w:rsid w:val="00B9585E"/>
    <w:rsid w:val="00B958C9"/>
    <w:rsid w:val="00B95A9E"/>
    <w:rsid w:val="00B963A0"/>
    <w:rsid w:val="00B9644D"/>
    <w:rsid w:val="00B966B0"/>
    <w:rsid w:val="00B96EFC"/>
    <w:rsid w:val="00B96F24"/>
    <w:rsid w:val="00B970DD"/>
    <w:rsid w:val="00B9727F"/>
    <w:rsid w:val="00B97C19"/>
    <w:rsid w:val="00BA0328"/>
    <w:rsid w:val="00BA0AEF"/>
    <w:rsid w:val="00BA0B08"/>
    <w:rsid w:val="00BA127C"/>
    <w:rsid w:val="00BA1C7C"/>
    <w:rsid w:val="00BA22F8"/>
    <w:rsid w:val="00BA2DE6"/>
    <w:rsid w:val="00BA43DE"/>
    <w:rsid w:val="00BA4412"/>
    <w:rsid w:val="00BA58BF"/>
    <w:rsid w:val="00BA6086"/>
    <w:rsid w:val="00BA685B"/>
    <w:rsid w:val="00BA7C40"/>
    <w:rsid w:val="00BA7EC5"/>
    <w:rsid w:val="00BA7FE7"/>
    <w:rsid w:val="00BB0193"/>
    <w:rsid w:val="00BB08CE"/>
    <w:rsid w:val="00BB0951"/>
    <w:rsid w:val="00BB0CCB"/>
    <w:rsid w:val="00BB1323"/>
    <w:rsid w:val="00BB2110"/>
    <w:rsid w:val="00BB22C3"/>
    <w:rsid w:val="00BB2629"/>
    <w:rsid w:val="00BB2B65"/>
    <w:rsid w:val="00BB2D9A"/>
    <w:rsid w:val="00BB3459"/>
    <w:rsid w:val="00BB3EC6"/>
    <w:rsid w:val="00BB4A4C"/>
    <w:rsid w:val="00BB5700"/>
    <w:rsid w:val="00BB5D1C"/>
    <w:rsid w:val="00BB5E98"/>
    <w:rsid w:val="00BB5EC1"/>
    <w:rsid w:val="00BB6A8F"/>
    <w:rsid w:val="00BB6BFE"/>
    <w:rsid w:val="00BC016B"/>
    <w:rsid w:val="00BC0546"/>
    <w:rsid w:val="00BC0550"/>
    <w:rsid w:val="00BC1036"/>
    <w:rsid w:val="00BC15D7"/>
    <w:rsid w:val="00BC199A"/>
    <w:rsid w:val="00BC2133"/>
    <w:rsid w:val="00BC2363"/>
    <w:rsid w:val="00BC2F53"/>
    <w:rsid w:val="00BC3A1F"/>
    <w:rsid w:val="00BC3C61"/>
    <w:rsid w:val="00BC42A4"/>
    <w:rsid w:val="00BC563A"/>
    <w:rsid w:val="00BC6327"/>
    <w:rsid w:val="00BC6872"/>
    <w:rsid w:val="00BC7C11"/>
    <w:rsid w:val="00BC7D4C"/>
    <w:rsid w:val="00BC7D74"/>
    <w:rsid w:val="00BC7F81"/>
    <w:rsid w:val="00BD0DA2"/>
    <w:rsid w:val="00BD1257"/>
    <w:rsid w:val="00BD1B53"/>
    <w:rsid w:val="00BD1B7A"/>
    <w:rsid w:val="00BD231A"/>
    <w:rsid w:val="00BD25B7"/>
    <w:rsid w:val="00BD3A4D"/>
    <w:rsid w:val="00BD4ADA"/>
    <w:rsid w:val="00BD4C91"/>
    <w:rsid w:val="00BD6A72"/>
    <w:rsid w:val="00BD7FBA"/>
    <w:rsid w:val="00BE04A0"/>
    <w:rsid w:val="00BE08E4"/>
    <w:rsid w:val="00BE2215"/>
    <w:rsid w:val="00BE265B"/>
    <w:rsid w:val="00BE2DC7"/>
    <w:rsid w:val="00BE2DD5"/>
    <w:rsid w:val="00BE35F8"/>
    <w:rsid w:val="00BE4317"/>
    <w:rsid w:val="00BE5109"/>
    <w:rsid w:val="00BE577D"/>
    <w:rsid w:val="00BE606A"/>
    <w:rsid w:val="00BE64B3"/>
    <w:rsid w:val="00BE737E"/>
    <w:rsid w:val="00BE75BB"/>
    <w:rsid w:val="00BF0D3B"/>
    <w:rsid w:val="00BF1BE1"/>
    <w:rsid w:val="00BF1FB1"/>
    <w:rsid w:val="00BF2F80"/>
    <w:rsid w:val="00BF3245"/>
    <w:rsid w:val="00BF3314"/>
    <w:rsid w:val="00BF3496"/>
    <w:rsid w:val="00BF3B17"/>
    <w:rsid w:val="00BF453F"/>
    <w:rsid w:val="00BF4ADD"/>
    <w:rsid w:val="00BF4B56"/>
    <w:rsid w:val="00BF52D8"/>
    <w:rsid w:val="00BF5C19"/>
    <w:rsid w:val="00BF5E95"/>
    <w:rsid w:val="00BF63A9"/>
    <w:rsid w:val="00BF7BC0"/>
    <w:rsid w:val="00BF7C9D"/>
    <w:rsid w:val="00C00764"/>
    <w:rsid w:val="00C00ACD"/>
    <w:rsid w:val="00C0163B"/>
    <w:rsid w:val="00C01E13"/>
    <w:rsid w:val="00C027B6"/>
    <w:rsid w:val="00C02D17"/>
    <w:rsid w:val="00C0310E"/>
    <w:rsid w:val="00C033BF"/>
    <w:rsid w:val="00C0393B"/>
    <w:rsid w:val="00C03B67"/>
    <w:rsid w:val="00C03CC9"/>
    <w:rsid w:val="00C04E93"/>
    <w:rsid w:val="00C04F3D"/>
    <w:rsid w:val="00C05B37"/>
    <w:rsid w:val="00C05DB5"/>
    <w:rsid w:val="00C06410"/>
    <w:rsid w:val="00C06643"/>
    <w:rsid w:val="00C069D8"/>
    <w:rsid w:val="00C0749B"/>
    <w:rsid w:val="00C07560"/>
    <w:rsid w:val="00C10763"/>
    <w:rsid w:val="00C110FE"/>
    <w:rsid w:val="00C119CA"/>
    <w:rsid w:val="00C1251E"/>
    <w:rsid w:val="00C127D5"/>
    <w:rsid w:val="00C1675E"/>
    <w:rsid w:val="00C16796"/>
    <w:rsid w:val="00C178C9"/>
    <w:rsid w:val="00C21BB5"/>
    <w:rsid w:val="00C22091"/>
    <w:rsid w:val="00C22311"/>
    <w:rsid w:val="00C2242E"/>
    <w:rsid w:val="00C22764"/>
    <w:rsid w:val="00C227A4"/>
    <w:rsid w:val="00C22819"/>
    <w:rsid w:val="00C22C20"/>
    <w:rsid w:val="00C22D5C"/>
    <w:rsid w:val="00C23592"/>
    <w:rsid w:val="00C239B1"/>
    <w:rsid w:val="00C23A75"/>
    <w:rsid w:val="00C24B1E"/>
    <w:rsid w:val="00C25AC3"/>
    <w:rsid w:val="00C26E42"/>
    <w:rsid w:val="00C2709D"/>
    <w:rsid w:val="00C277AD"/>
    <w:rsid w:val="00C277E1"/>
    <w:rsid w:val="00C2BB45"/>
    <w:rsid w:val="00C300CA"/>
    <w:rsid w:val="00C30250"/>
    <w:rsid w:val="00C309F2"/>
    <w:rsid w:val="00C30B0B"/>
    <w:rsid w:val="00C30E98"/>
    <w:rsid w:val="00C31683"/>
    <w:rsid w:val="00C31BDA"/>
    <w:rsid w:val="00C321C1"/>
    <w:rsid w:val="00C329F6"/>
    <w:rsid w:val="00C32C58"/>
    <w:rsid w:val="00C3326F"/>
    <w:rsid w:val="00C33404"/>
    <w:rsid w:val="00C34259"/>
    <w:rsid w:val="00C34697"/>
    <w:rsid w:val="00C352AE"/>
    <w:rsid w:val="00C36C04"/>
    <w:rsid w:val="00C37B06"/>
    <w:rsid w:val="00C37C11"/>
    <w:rsid w:val="00C40DA8"/>
    <w:rsid w:val="00C4331C"/>
    <w:rsid w:val="00C436CA"/>
    <w:rsid w:val="00C43E06"/>
    <w:rsid w:val="00C44596"/>
    <w:rsid w:val="00C44DB3"/>
    <w:rsid w:val="00C45A76"/>
    <w:rsid w:val="00C45EE6"/>
    <w:rsid w:val="00C461CE"/>
    <w:rsid w:val="00C46434"/>
    <w:rsid w:val="00C46B25"/>
    <w:rsid w:val="00C47D3F"/>
    <w:rsid w:val="00C47FCB"/>
    <w:rsid w:val="00C50372"/>
    <w:rsid w:val="00C50767"/>
    <w:rsid w:val="00C50ED2"/>
    <w:rsid w:val="00C5160A"/>
    <w:rsid w:val="00C52A3C"/>
    <w:rsid w:val="00C52D2F"/>
    <w:rsid w:val="00C5331E"/>
    <w:rsid w:val="00C536B5"/>
    <w:rsid w:val="00C540FF"/>
    <w:rsid w:val="00C544BF"/>
    <w:rsid w:val="00C54975"/>
    <w:rsid w:val="00C54A83"/>
    <w:rsid w:val="00C54D1B"/>
    <w:rsid w:val="00C54D58"/>
    <w:rsid w:val="00C550A7"/>
    <w:rsid w:val="00C55BC8"/>
    <w:rsid w:val="00C55F8A"/>
    <w:rsid w:val="00C56365"/>
    <w:rsid w:val="00C56909"/>
    <w:rsid w:val="00C573E1"/>
    <w:rsid w:val="00C61CB2"/>
    <w:rsid w:val="00C62964"/>
    <w:rsid w:val="00C62A0F"/>
    <w:rsid w:val="00C62BCE"/>
    <w:rsid w:val="00C631C8"/>
    <w:rsid w:val="00C63A7E"/>
    <w:rsid w:val="00C64A58"/>
    <w:rsid w:val="00C64ACD"/>
    <w:rsid w:val="00C64C38"/>
    <w:rsid w:val="00C6511E"/>
    <w:rsid w:val="00C662CA"/>
    <w:rsid w:val="00C664A8"/>
    <w:rsid w:val="00C6691B"/>
    <w:rsid w:val="00C66927"/>
    <w:rsid w:val="00C6759D"/>
    <w:rsid w:val="00C70A2E"/>
    <w:rsid w:val="00C721B7"/>
    <w:rsid w:val="00C72269"/>
    <w:rsid w:val="00C722F3"/>
    <w:rsid w:val="00C729F8"/>
    <w:rsid w:val="00C756E6"/>
    <w:rsid w:val="00C765C2"/>
    <w:rsid w:val="00C76C67"/>
    <w:rsid w:val="00C778D8"/>
    <w:rsid w:val="00C803DC"/>
    <w:rsid w:val="00C807CF"/>
    <w:rsid w:val="00C80AB6"/>
    <w:rsid w:val="00C81313"/>
    <w:rsid w:val="00C81B2F"/>
    <w:rsid w:val="00C81F74"/>
    <w:rsid w:val="00C823E5"/>
    <w:rsid w:val="00C82515"/>
    <w:rsid w:val="00C831F2"/>
    <w:rsid w:val="00C83481"/>
    <w:rsid w:val="00C83574"/>
    <w:rsid w:val="00C836DE"/>
    <w:rsid w:val="00C83780"/>
    <w:rsid w:val="00C83AC5"/>
    <w:rsid w:val="00C83C35"/>
    <w:rsid w:val="00C841D3"/>
    <w:rsid w:val="00C8554E"/>
    <w:rsid w:val="00C85A23"/>
    <w:rsid w:val="00C86A40"/>
    <w:rsid w:val="00C871D9"/>
    <w:rsid w:val="00C874C1"/>
    <w:rsid w:val="00C87E2F"/>
    <w:rsid w:val="00C933F8"/>
    <w:rsid w:val="00C936C9"/>
    <w:rsid w:val="00C93A99"/>
    <w:rsid w:val="00C94217"/>
    <w:rsid w:val="00C95DF6"/>
    <w:rsid w:val="00C96206"/>
    <w:rsid w:val="00C963F5"/>
    <w:rsid w:val="00C965E3"/>
    <w:rsid w:val="00C96628"/>
    <w:rsid w:val="00C96C5C"/>
    <w:rsid w:val="00C97E19"/>
    <w:rsid w:val="00CA0357"/>
    <w:rsid w:val="00CA0400"/>
    <w:rsid w:val="00CA08CD"/>
    <w:rsid w:val="00CA0C03"/>
    <w:rsid w:val="00CA0D7C"/>
    <w:rsid w:val="00CA21E3"/>
    <w:rsid w:val="00CA2E48"/>
    <w:rsid w:val="00CA38FD"/>
    <w:rsid w:val="00CA3FFD"/>
    <w:rsid w:val="00CA40B6"/>
    <w:rsid w:val="00CA4268"/>
    <w:rsid w:val="00CA4829"/>
    <w:rsid w:val="00CA4F6A"/>
    <w:rsid w:val="00CA5439"/>
    <w:rsid w:val="00CA627F"/>
    <w:rsid w:val="00CA6789"/>
    <w:rsid w:val="00CA7FF3"/>
    <w:rsid w:val="00CA7FFB"/>
    <w:rsid w:val="00CB0AD9"/>
    <w:rsid w:val="00CB1536"/>
    <w:rsid w:val="00CB1C8B"/>
    <w:rsid w:val="00CB2BD0"/>
    <w:rsid w:val="00CB2C86"/>
    <w:rsid w:val="00CB2F71"/>
    <w:rsid w:val="00CB3A3F"/>
    <w:rsid w:val="00CB3D79"/>
    <w:rsid w:val="00CB4C3D"/>
    <w:rsid w:val="00CB50D2"/>
    <w:rsid w:val="00CB5416"/>
    <w:rsid w:val="00CB5485"/>
    <w:rsid w:val="00CB5622"/>
    <w:rsid w:val="00CB605E"/>
    <w:rsid w:val="00CB6216"/>
    <w:rsid w:val="00CB64C2"/>
    <w:rsid w:val="00CB6718"/>
    <w:rsid w:val="00CB6CCD"/>
    <w:rsid w:val="00CB6EA9"/>
    <w:rsid w:val="00CB6F3C"/>
    <w:rsid w:val="00CB7083"/>
    <w:rsid w:val="00CB7317"/>
    <w:rsid w:val="00CB7AA2"/>
    <w:rsid w:val="00CB7ABA"/>
    <w:rsid w:val="00CC031A"/>
    <w:rsid w:val="00CC148E"/>
    <w:rsid w:val="00CC153D"/>
    <w:rsid w:val="00CC214A"/>
    <w:rsid w:val="00CC21DB"/>
    <w:rsid w:val="00CC26B6"/>
    <w:rsid w:val="00CC490B"/>
    <w:rsid w:val="00CC4C58"/>
    <w:rsid w:val="00CC5EA1"/>
    <w:rsid w:val="00CC643B"/>
    <w:rsid w:val="00CC75C7"/>
    <w:rsid w:val="00CD026A"/>
    <w:rsid w:val="00CD078A"/>
    <w:rsid w:val="00CD0DC6"/>
    <w:rsid w:val="00CD1060"/>
    <w:rsid w:val="00CD12C9"/>
    <w:rsid w:val="00CD148C"/>
    <w:rsid w:val="00CD1DC3"/>
    <w:rsid w:val="00CD2B50"/>
    <w:rsid w:val="00CD2EA5"/>
    <w:rsid w:val="00CD30CD"/>
    <w:rsid w:val="00CD357E"/>
    <w:rsid w:val="00CD3BC8"/>
    <w:rsid w:val="00CD40D3"/>
    <w:rsid w:val="00CD5570"/>
    <w:rsid w:val="00CD55EB"/>
    <w:rsid w:val="00CD5D32"/>
    <w:rsid w:val="00CD6056"/>
    <w:rsid w:val="00CD6A0B"/>
    <w:rsid w:val="00CD6BA2"/>
    <w:rsid w:val="00CD7718"/>
    <w:rsid w:val="00CD7877"/>
    <w:rsid w:val="00CD7F49"/>
    <w:rsid w:val="00CE0EE9"/>
    <w:rsid w:val="00CE171D"/>
    <w:rsid w:val="00CE1BE6"/>
    <w:rsid w:val="00CE2B43"/>
    <w:rsid w:val="00CE2F79"/>
    <w:rsid w:val="00CE3423"/>
    <w:rsid w:val="00CE3450"/>
    <w:rsid w:val="00CE378F"/>
    <w:rsid w:val="00CE3BB6"/>
    <w:rsid w:val="00CE3F13"/>
    <w:rsid w:val="00CE4489"/>
    <w:rsid w:val="00CE53D5"/>
    <w:rsid w:val="00CE54E9"/>
    <w:rsid w:val="00CE5C23"/>
    <w:rsid w:val="00CE5E6B"/>
    <w:rsid w:val="00CE60E8"/>
    <w:rsid w:val="00CE644C"/>
    <w:rsid w:val="00CE6881"/>
    <w:rsid w:val="00CE71A3"/>
    <w:rsid w:val="00CE747B"/>
    <w:rsid w:val="00CF17F1"/>
    <w:rsid w:val="00CF28F9"/>
    <w:rsid w:val="00CF3207"/>
    <w:rsid w:val="00CF36EE"/>
    <w:rsid w:val="00CF378F"/>
    <w:rsid w:val="00CF3794"/>
    <w:rsid w:val="00CF46D8"/>
    <w:rsid w:val="00CF46F4"/>
    <w:rsid w:val="00CF4B53"/>
    <w:rsid w:val="00CF5414"/>
    <w:rsid w:val="00CF5F52"/>
    <w:rsid w:val="00CF7AE5"/>
    <w:rsid w:val="00D00510"/>
    <w:rsid w:val="00D00AF5"/>
    <w:rsid w:val="00D00B91"/>
    <w:rsid w:val="00D00DB6"/>
    <w:rsid w:val="00D00F66"/>
    <w:rsid w:val="00D01070"/>
    <w:rsid w:val="00D019A1"/>
    <w:rsid w:val="00D01ABB"/>
    <w:rsid w:val="00D01C05"/>
    <w:rsid w:val="00D02376"/>
    <w:rsid w:val="00D02790"/>
    <w:rsid w:val="00D02B32"/>
    <w:rsid w:val="00D03103"/>
    <w:rsid w:val="00D039F1"/>
    <w:rsid w:val="00D0402A"/>
    <w:rsid w:val="00D058A4"/>
    <w:rsid w:val="00D059C2"/>
    <w:rsid w:val="00D059F6"/>
    <w:rsid w:val="00D05C34"/>
    <w:rsid w:val="00D060FC"/>
    <w:rsid w:val="00D0670A"/>
    <w:rsid w:val="00D06CC6"/>
    <w:rsid w:val="00D0702C"/>
    <w:rsid w:val="00D0734F"/>
    <w:rsid w:val="00D103D3"/>
    <w:rsid w:val="00D11E7D"/>
    <w:rsid w:val="00D127FC"/>
    <w:rsid w:val="00D12C8D"/>
    <w:rsid w:val="00D12D3E"/>
    <w:rsid w:val="00D14075"/>
    <w:rsid w:val="00D141F3"/>
    <w:rsid w:val="00D146EC"/>
    <w:rsid w:val="00D14700"/>
    <w:rsid w:val="00D14770"/>
    <w:rsid w:val="00D14A33"/>
    <w:rsid w:val="00D14A58"/>
    <w:rsid w:val="00D15045"/>
    <w:rsid w:val="00D150E7"/>
    <w:rsid w:val="00D15B22"/>
    <w:rsid w:val="00D1604F"/>
    <w:rsid w:val="00D16A89"/>
    <w:rsid w:val="00D172B0"/>
    <w:rsid w:val="00D17361"/>
    <w:rsid w:val="00D1796A"/>
    <w:rsid w:val="00D20C0A"/>
    <w:rsid w:val="00D20D25"/>
    <w:rsid w:val="00D21051"/>
    <w:rsid w:val="00D212F8"/>
    <w:rsid w:val="00D22269"/>
    <w:rsid w:val="00D22365"/>
    <w:rsid w:val="00D22A16"/>
    <w:rsid w:val="00D24C9E"/>
    <w:rsid w:val="00D25A09"/>
    <w:rsid w:val="00D260C2"/>
    <w:rsid w:val="00D277EE"/>
    <w:rsid w:val="00D30295"/>
    <w:rsid w:val="00D3059D"/>
    <w:rsid w:val="00D31ACC"/>
    <w:rsid w:val="00D320BA"/>
    <w:rsid w:val="00D329E9"/>
    <w:rsid w:val="00D330C1"/>
    <w:rsid w:val="00D3337D"/>
    <w:rsid w:val="00D33915"/>
    <w:rsid w:val="00D33AA0"/>
    <w:rsid w:val="00D33ADE"/>
    <w:rsid w:val="00D3447C"/>
    <w:rsid w:val="00D35725"/>
    <w:rsid w:val="00D3577E"/>
    <w:rsid w:val="00D35BC3"/>
    <w:rsid w:val="00D35F39"/>
    <w:rsid w:val="00D3623D"/>
    <w:rsid w:val="00D36D85"/>
    <w:rsid w:val="00D36E31"/>
    <w:rsid w:val="00D37017"/>
    <w:rsid w:val="00D3701C"/>
    <w:rsid w:val="00D37675"/>
    <w:rsid w:val="00D378E0"/>
    <w:rsid w:val="00D40065"/>
    <w:rsid w:val="00D404A8"/>
    <w:rsid w:val="00D4067B"/>
    <w:rsid w:val="00D41E0B"/>
    <w:rsid w:val="00D42C0E"/>
    <w:rsid w:val="00D42DF3"/>
    <w:rsid w:val="00D43401"/>
    <w:rsid w:val="00D43660"/>
    <w:rsid w:val="00D436F3"/>
    <w:rsid w:val="00D43E2E"/>
    <w:rsid w:val="00D4457A"/>
    <w:rsid w:val="00D44ED4"/>
    <w:rsid w:val="00D46443"/>
    <w:rsid w:val="00D46B85"/>
    <w:rsid w:val="00D47074"/>
    <w:rsid w:val="00D471AA"/>
    <w:rsid w:val="00D503C0"/>
    <w:rsid w:val="00D50EF8"/>
    <w:rsid w:val="00D510AF"/>
    <w:rsid w:val="00D520E8"/>
    <w:rsid w:val="00D5216B"/>
    <w:rsid w:val="00D5225F"/>
    <w:rsid w:val="00D52FA4"/>
    <w:rsid w:val="00D544CC"/>
    <w:rsid w:val="00D54830"/>
    <w:rsid w:val="00D551D8"/>
    <w:rsid w:val="00D55AED"/>
    <w:rsid w:val="00D56103"/>
    <w:rsid w:val="00D56697"/>
    <w:rsid w:val="00D5670B"/>
    <w:rsid w:val="00D5697C"/>
    <w:rsid w:val="00D57345"/>
    <w:rsid w:val="00D578BC"/>
    <w:rsid w:val="00D60308"/>
    <w:rsid w:val="00D6035A"/>
    <w:rsid w:val="00D60672"/>
    <w:rsid w:val="00D60685"/>
    <w:rsid w:val="00D61382"/>
    <w:rsid w:val="00D61809"/>
    <w:rsid w:val="00D618DF"/>
    <w:rsid w:val="00D6330C"/>
    <w:rsid w:val="00D638FA"/>
    <w:rsid w:val="00D63C88"/>
    <w:rsid w:val="00D63D87"/>
    <w:rsid w:val="00D6449D"/>
    <w:rsid w:val="00D656F5"/>
    <w:rsid w:val="00D65C2B"/>
    <w:rsid w:val="00D6676B"/>
    <w:rsid w:val="00D677A2"/>
    <w:rsid w:val="00D67E12"/>
    <w:rsid w:val="00D70173"/>
    <w:rsid w:val="00D7098C"/>
    <w:rsid w:val="00D71053"/>
    <w:rsid w:val="00D713E2"/>
    <w:rsid w:val="00D7204A"/>
    <w:rsid w:val="00D7236B"/>
    <w:rsid w:val="00D72C55"/>
    <w:rsid w:val="00D73ACC"/>
    <w:rsid w:val="00D73DCA"/>
    <w:rsid w:val="00D7419B"/>
    <w:rsid w:val="00D74398"/>
    <w:rsid w:val="00D74954"/>
    <w:rsid w:val="00D74962"/>
    <w:rsid w:val="00D750B9"/>
    <w:rsid w:val="00D756A0"/>
    <w:rsid w:val="00D75916"/>
    <w:rsid w:val="00D75A4F"/>
    <w:rsid w:val="00D75D47"/>
    <w:rsid w:val="00D7666E"/>
    <w:rsid w:val="00D76A69"/>
    <w:rsid w:val="00D77345"/>
    <w:rsid w:val="00D77587"/>
    <w:rsid w:val="00D776E4"/>
    <w:rsid w:val="00D8019F"/>
    <w:rsid w:val="00D80EC4"/>
    <w:rsid w:val="00D812A3"/>
    <w:rsid w:val="00D813B1"/>
    <w:rsid w:val="00D8155B"/>
    <w:rsid w:val="00D8237A"/>
    <w:rsid w:val="00D8246B"/>
    <w:rsid w:val="00D82F44"/>
    <w:rsid w:val="00D830B1"/>
    <w:rsid w:val="00D83261"/>
    <w:rsid w:val="00D835C4"/>
    <w:rsid w:val="00D840C1"/>
    <w:rsid w:val="00D846B3"/>
    <w:rsid w:val="00D85C21"/>
    <w:rsid w:val="00D860AF"/>
    <w:rsid w:val="00D874BC"/>
    <w:rsid w:val="00D87836"/>
    <w:rsid w:val="00D87B14"/>
    <w:rsid w:val="00D90119"/>
    <w:rsid w:val="00D901F1"/>
    <w:rsid w:val="00D90F1B"/>
    <w:rsid w:val="00D91AD4"/>
    <w:rsid w:val="00D945B0"/>
    <w:rsid w:val="00D946F4"/>
    <w:rsid w:val="00D9569D"/>
    <w:rsid w:val="00D9571D"/>
    <w:rsid w:val="00D95C0B"/>
    <w:rsid w:val="00D95C55"/>
    <w:rsid w:val="00D95ED9"/>
    <w:rsid w:val="00D961A1"/>
    <w:rsid w:val="00D9703A"/>
    <w:rsid w:val="00D971F9"/>
    <w:rsid w:val="00D97EA2"/>
    <w:rsid w:val="00DA036A"/>
    <w:rsid w:val="00DA0894"/>
    <w:rsid w:val="00DA08DA"/>
    <w:rsid w:val="00DA0A16"/>
    <w:rsid w:val="00DA0D40"/>
    <w:rsid w:val="00DA10DC"/>
    <w:rsid w:val="00DA150A"/>
    <w:rsid w:val="00DA1519"/>
    <w:rsid w:val="00DA174D"/>
    <w:rsid w:val="00DA1925"/>
    <w:rsid w:val="00DA1B7B"/>
    <w:rsid w:val="00DA1DD4"/>
    <w:rsid w:val="00DA1E68"/>
    <w:rsid w:val="00DA20A8"/>
    <w:rsid w:val="00DA2B96"/>
    <w:rsid w:val="00DA2CE4"/>
    <w:rsid w:val="00DA330D"/>
    <w:rsid w:val="00DA457A"/>
    <w:rsid w:val="00DA4731"/>
    <w:rsid w:val="00DA4BE2"/>
    <w:rsid w:val="00DA5342"/>
    <w:rsid w:val="00DA53C8"/>
    <w:rsid w:val="00DA6746"/>
    <w:rsid w:val="00DA71A0"/>
    <w:rsid w:val="00DA765D"/>
    <w:rsid w:val="00DA79A1"/>
    <w:rsid w:val="00DA7B0C"/>
    <w:rsid w:val="00DA7B93"/>
    <w:rsid w:val="00DB14F3"/>
    <w:rsid w:val="00DB1B61"/>
    <w:rsid w:val="00DB24D6"/>
    <w:rsid w:val="00DB2A5B"/>
    <w:rsid w:val="00DB353E"/>
    <w:rsid w:val="00DB3B56"/>
    <w:rsid w:val="00DB4131"/>
    <w:rsid w:val="00DB4198"/>
    <w:rsid w:val="00DB4DD2"/>
    <w:rsid w:val="00DB630A"/>
    <w:rsid w:val="00DB67EC"/>
    <w:rsid w:val="00DB6BE9"/>
    <w:rsid w:val="00DB7287"/>
    <w:rsid w:val="00DB79DF"/>
    <w:rsid w:val="00DB7E48"/>
    <w:rsid w:val="00DC0215"/>
    <w:rsid w:val="00DC0C3F"/>
    <w:rsid w:val="00DC114A"/>
    <w:rsid w:val="00DC18A7"/>
    <w:rsid w:val="00DC1CBF"/>
    <w:rsid w:val="00DC2037"/>
    <w:rsid w:val="00DC251F"/>
    <w:rsid w:val="00DC25C9"/>
    <w:rsid w:val="00DC2790"/>
    <w:rsid w:val="00DC2B0B"/>
    <w:rsid w:val="00DC2C9B"/>
    <w:rsid w:val="00DC2D35"/>
    <w:rsid w:val="00DC2EDB"/>
    <w:rsid w:val="00DC2F84"/>
    <w:rsid w:val="00DC48A1"/>
    <w:rsid w:val="00DC5265"/>
    <w:rsid w:val="00DC607F"/>
    <w:rsid w:val="00DC6677"/>
    <w:rsid w:val="00DC7068"/>
    <w:rsid w:val="00DD0824"/>
    <w:rsid w:val="00DD0EA6"/>
    <w:rsid w:val="00DD1643"/>
    <w:rsid w:val="00DD21AE"/>
    <w:rsid w:val="00DD266E"/>
    <w:rsid w:val="00DD345B"/>
    <w:rsid w:val="00DD3BAE"/>
    <w:rsid w:val="00DD3CD9"/>
    <w:rsid w:val="00DD4251"/>
    <w:rsid w:val="00DD44FE"/>
    <w:rsid w:val="00DD5744"/>
    <w:rsid w:val="00DD599D"/>
    <w:rsid w:val="00DD61EA"/>
    <w:rsid w:val="00DD63B0"/>
    <w:rsid w:val="00DD6CB6"/>
    <w:rsid w:val="00DD7475"/>
    <w:rsid w:val="00DD79A7"/>
    <w:rsid w:val="00DD7AEA"/>
    <w:rsid w:val="00DD7AF9"/>
    <w:rsid w:val="00DE03C5"/>
    <w:rsid w:val="00DE03E7"/>
    <w:rsid w:val="00DE0861"/>
    <w:rsid w:val="00DE0EB5"/>
    <w:rsid w:val="00DE0EC6"/>
    <w:rsid w:val="00DE132E"/>
    <w:rsid w:val="00DE1783"/>
    <w:rsid w:val="00DE35FE"/>
    <w:rsid w:val="00DE3739"/>
    <w:rsid w:val="00DE4697"/>
    <w:rsid w:val="00DE4F55"/>
    <w:rsid w:val="00DE539B"/>
    <w:rsid w:val="00DE590F"/>
    <w:rsid w:val="00DE67FE"/>
    <w:rsid w:val="00DE6CB4"/>
    <w:rsid w:val="00DE6E05"/>
    <w:rsid w:val="00DE708D"/>
    <w:rsid w:val="00DE73DB"/>
    <w:rsid w:val="00DF043D"/>
    <w:rsid w:val="00DF0528"/>
    <w:rsid w:val="00DF0B21"/>
    <w:rsid w:val="00DF1360"/>
    <w:rsid w:val="00DF153F"/>
    <w:rsid w:val="00DF1891"/>
    <w:rsid w:val="00DF1A37"/>
    <w:rsid w:val="00DF1E67"/>
    <w:rsid w:val="00DF268A"/>
    <w:rsid w:val="00DF2F2B"/>
    <w:rsid w:val="00DF3CBE"/>
    <w:rsid w:val="00DF4F57"/>
    <w:rsid w:val="00DF52EF"/>
    <w:rsid w:val="00DF57C1"/>
    <w:rsid w:val="00DF589A"/>
    <w:rsid w:val="00DF5BF4"/>
    <w:rsid w:val="00DF62E8"/>
    <w:rsid w:val="00DF6978"/>
    <w:rsid w:val="00DF6DF3"/>
    <w:rsid w:val="00DF6ED3"/>
    <w:rsid w:val="00DF7481"/>
    <w:rsid w:val="00DF798D"/>
    <w:rsid w:val="00DF7B1A"/>
    <w:rsid w:val="00E00894"/>
    <w:rsid w:val="00E00AB2"/>
    <w:rsid w:val="00E00B44"/>
    <w:rsid w:val="00E02C9F"/>
    <w:rsid w:val="00E03860"/>
    <w:rsid w:val="00E03FF8"/>
    <w:rsid w:val="00E04642"/>
    <w:rsid w:val="00E05A19"/>
    <w:rsid w:val="00E064C9"/>
    <w:rsid w:val="00E065C1"/>
    <w:rsid w:val="00E0668D"/>
    <w:rsid w:val="00E06CBB"/>
    <w:rsid w:val="00E07116"/>
    <w:rsid w:val="00E074D2"/>
    <w:rsid w:val="00E07795"/>
    <w:rsid w:val="00E07B6D"/>
    <w:rsid w:val="00E1013D"/>
    <w:rsid w:val="00E105B3"/>
    <w:rsid w:val="00E10A11"/>
    <w:rsid w:val="00E10BD6"/>
    <w:rsid w:val="00E10FA1"/>
    <w:rsid w:val="00E11F58"/>
    <w:rsid w:val="00E13619"/>
    <w:rsid w:val="00E13AB2"/>
    <w:rsid w:val="00E15234"/>
    <w:rsid w:val="00E1531E"/>
    <w:rsid w:val="00E15A12"/>
    <w:rsid w:val="00E16A86"/>
    <w:rsid w:val="00E16BE6"/>
    <w:rsid w:val="00E16C66"/>
    <w:rsid w:val="00E200CF"/>
    <w:rsid w:val="00E2056A"/>
    <w:rsid w:val="00E223AC"/>
    <w:rsid w:val="00E229A7"/>
    <w:rsid w:val="00E229D1"/>
    <w:rsid w:val="00E242D6"/>
    <w:rsid w:val="00E25420"/>
    <w:rsid w:val="00E25672"/>
    <w:rsid w:val="00E26062"/>
    <w:rsid w:val="00E26364"/>
    <w:rsid w:val="00E26529"/>
    <w:rsid w:val="00E27E45"/>
    <w:rsid w:val="00E27F68"/>
    <w:rsid w:val="00E2A4CE"/>
    <w:rsid w:val="00E30633"/>
    <w:rsid w:val="00E31035"/>
    <w:rsid w:val="00E31090"/>
    <w:rsid w:val="00E312D8"/>
    <w:rsid w:val="00E32C13"/>
    <w:rsid w:val="00E331C1"/>
    <w:rsid w:val="00E33625"/>
    <w:rsid w:val="00E337E7"/>
    <w:rsid w:val="00E33A7C"/>
    <w:rsid w:val="00E33D24"/>
    <w:rsid w:val="00E341E3"/>
    <w:rsid w:val="00E341F5"/>
    <w:rsid w:val="00E34692"/>
    <w:rsid w:val="00E34978"/>
    <w:rsid w:val="00E34E33"/>
    <w:rsid w:val="00E35323"/>
    <w:rsid w:val="00E35529"/>
    <w:rsid w:val="00E35854"/>
    <w:rsid w:val="00E36AA9"/>
    <w:rsid w:val="00E400A9"/>
    <w:rsid w:val="00E4061C"/>
    <w:rsid w:val="00E40629"/>
    <w:rsid w:val="00E4068A"/>
    <w:rsid w:val="00E40EB8"/>
    <w:rsid w:val="00E41D47"/>
    <w:rsid w:val="00E42C3D"/>
    <w:rsid w:val="00E42F85"/>
    <w:rsid w:val="00E43500"/>
    <w:rsid w:val="00E44B4D"/>
    <w:rsid w:val="00E450D1"/>
    <w:rsid w:val="00E4519E"/>
    <w:rsid w:val="00E457FA"/>
    <w:rsid w:val="00E45A89"/>
    <w:rsid w:val="00E46ADC"/>
    <w:rsid w:val="00E46C48"/>
    <w:rsid w:val="00E46C4B"/>
    <w:rsid w:val="00E47012"/>
    <w:rsid w:val="00E4732F"/>
    <w:rsid w:val="00E507B7"/>
    <w:rsid w:val="00E50CE1"/>
    <w:rsid w:val="00E510BC"/>
    <w:rsid w:val="00E51279"/>
    <w:rsid w:val="00E5153B"/>
    <w:rsid w:val="00E51657"/>
    <w:rsid w:val="00E51814"/>
    <w:rsid w:val="00E53109"/>
    <w:rsid w:val="00E5389E"/>
    <w:rsid w:val="00E53D54"/>
    <w:rsid w:val="00E5439E"/>
    <w:rsid w:val="00E548B7"/>
    <w:rsid w:val="00E5503F"/>
    <w:rsid w:val="00E56B5D"/>
    <w:rsid w:val="00E56DD6"/>
    <w:rsid w:val="00E57363"/>
    <w:rsid w:val="00E577B5"/>
    <w:rsid w:val="00E60561"/>
    <w:rsid w:val="00E61898"/>
    <w:rsid w:val="00E61AD4"/>
    <w:rsid w:val="00E61F31"/>
    <w:rsid w:val="00E628C6"/>
    <w:rsid w:val="00E62E24"/>
    <w:rsid w:val="00E63B0B"/>
    <w:rsid w:val="00E63C4D"/>
    <w:rsid w:val="00E64140"/>
    <w:rsid w:val="00E64771"/>
    <w:rsid w:val="00E647C1"/>
    <w:rsid w:val="00E64DB4"/>
    <w:rsid w:val="00E64F36"/>
    <w:rsid w:val="00E65175"/>
    <w:rsid w:val="00E65259"/>
    <w:rsid w:val="00E657E3"/>
    <w:rsid w:val="00E65A4F"/>
    <w:rsid w:val="00E67006"/>
    <w:rsid w:val="00E6774A"/>
    <w:rsid w:val="00E67DE5"/>
    <w:rsid w:val="00E67F54"/>
    <w:rsid w:val="00E70700"/>
    <w:rsid w:val="00E70DCC"/>
    <w:rsid w:val="00E710EC"/>
    <w:rsid w:val="00E712FE"/>
    <w:rsid w:val="00E7158B"/>
    <w:rsid w:val="00E718D8"/>
    <w:rsid w:val="00E71F67"/>
    <w:rsid w:val="00E728BC"/>
    <w:rsid w:val="00E73433"/>
    <w:rsid w:val="00E742E0"/>
    <w:rsid w:val="00E742F8"/>
    <w:rsid w:val="00E74F15"/>
    <w:rsid w:val="00E74FA9"/>
    <w:rsid w:val="00E75293"/>
    <w:rsid w:val="00E753CC"/>
    <w:rsid w:val="00E75B09"/>
    <w:rsid w:val="00E75EAC"/>
    <w:rsid w:val="00E76D28"/>
    <w:rsid w:val="00E76D77"/>
    <w:rsid w:val="00E76E36"/>
    <w:rsid w:val="00E77012"/>
    <w:rsid w:val="00E80446"/>
    <w:rsid w:val="00E80AC7"/>
    <w:rsid w:val="00E825D5"/>
    <w:rsid w:val="00E83E25"/>
    <w:rsid w:val="00E84039"/>
    <w:rsid w:val="00E85622"/>
    <w:rsid w:val="00E8562E"/>
    <w:rsid w:val="00E85D30"/>
    <w:rsid w:val="00E866AC"/>
    <w:rsid w:val="00E86F17"/>
    <w:rsid w:val="00E871BC"/>
    <w:rsid w:val="00E873E3"/>
    <w:rsid w:val="00E87516"/>
    <w:rsid w:val="00E90262"/>
    <w:rsid w:val="00E904D1"/>
    <w:rsid w:val="00E910D4"/>
    <w:rsid w:val="00E91C8B"/>
    <w:rsid w:val="00E9249F"/>
    <w:rsid w:val="00E924C0"/>
    <w:rsid w:val="00E92F24"/>
    <w:rsid w:val="00E9358E"/>
    <w:rsid w:val="00E948A2"/>
    <w:rsid w:val="00E94971"/>
    <w:rsid w:val="00E95410"/>
    <w:rsid w:val="00E95703"/>
    <w:rsid w:val="00E9617A"/>
    <w:rsid w:val="00E962BD"/>
    <w:rsid w:val="00E96693"/>
    <w:rsid w:val="00E97025"/>
    <w:rsid w:val="00E97119"/>
    <w:rsid w:val="00E97D1E"/>
    <w:rsid w:val="00E97E67"/>
    <w:rsid w:val="00EA0C9A"/>
    <w:rsid w:val="00EA0D3A"/>
    <w:rsid w:val="00EA1AE0"/>
    <w:rsid w:val="00EA1ECB"/>
    <w:rsid w:val="00EA1F2C"/>
    <w:rsid w:val="00EA2414"/>
    <w:rsid w:val="00EA2491"/>
    <w:rsid w:val="00EA24F3"/>
    <w:rsid w:val="00EA2947"/>
    <w:rsid w:val="00EA2B1E"/>
    <w:rsid w:val="00EA2B6C"/>
    <w:rsid w:val="00EA32F7"/>
    <w:rsid w:val="00EA448C"/>
    <w:rsid w:val="00EA44C8"/>
    <w:rsid w:val="00EA49AD"/>
    <w:rsid w:val="00EA4F05"/>
    <w:rsid w:val="00EA4F8C"/>
    <w:rsid w:val="00EA56CE"/>
    <w:rsid w:val="00EA57DE"/>
    <w:rsid w:val="00EA5C53"/>
    <w:rsid w:val="00EA67FC"/>
    <w:rsid w:val="00EA7A63"/>
    <w:rsid w:val="00EA7E03"/>
    <w:rsid w:val="00EB04B8"/>
    <w:rsid w:val="00EB140D"/>
    <w:rsid w:val="00EB29DE"/>
    <w:rsid w:val="00EB342A"/>
    <w:rsid w:val="00EB38B7"/>
    <w:rsid w:val="00EB3C3C"/>
    <w:rsid w:val="00EB5948"/>
    <w:rsid w:val="00EB5E7F"/>
    <w:rsid w:val="00EB6D4A"/>
    <w:rsid w:val="00EB6FF7"/>
    <w:rsid w:val="00EB784E"/>
    <w:rsid w:val="00EC0744"/>
    <w:rsid w:val="00EC0E14"/>
    <w:rsid w:val="00EC0E42"/>
    <w:rsid w:val="00EC1E46"/>
    <w:rsid w:val="00EC20A4"/>
    <w:rsid w:val="00EC2344"/>
    <w:rsid w:val="00EC2779"/>
    <w:rsid w:val="00EC2CFE"/>
    <w:rsid w:val="00EC2E2A"/>
    <w:rsid w:val="00EC3468"/>
    <w:rsid w:val="00EC37C2"/>
    <w:rsid w:val="00EC3DE9"/>
    <w:rsid w:val="00EC3F51"/>
    <w:rsid w:val="00EC47F2"/>
    <w:rsid w:val="00EC5DF9"/>
    <w:rsid w:val="00EC60BC"/>
    <w:rsid w:val="00EC6516"/>
    <w:rsid w:val="00EC6870"/>
    <w:rsid w:val="00EC6EAB"/>
    <w:rsid w:val="00EC7717"/>
    <w:rsid w:val="00EC7AD6"/>
    <w:rsid w:val="00EC7B3D"/>
    <w:rsid w:val="00EC7D35"/>
    <w:rsid w:val="00ED0515"/>
    <w:rsid w:val="00ED14E5"/>
    <w:rsid w:val="00ED17C2"/>
    <w:rsid w:val="00ED17F3"/>
    <w:rsid w:val="00ED220B"/>
    <w:rsid w:val="00ED2DF7"/>
    <w:rsid w:val="00ED3309"/>
    <w:rsid w:val="00ED432F"/>
    <w:rsid w:val="00ED4EBD"/>
    <w:rsid w:val="00ED4F1A"/>
    <w:rsid w:val="00ED566E"/>
    <w:rsid w:val="00ED5C54"/>
    <w:rsid w:val="00ED6449"/>
    <w:rsid w:val="00ED6A61"/>
    <w:rsid w:val="00ED7561"/>
    <w:rsid w:val="00ED7B40"/>
    <w:rsid w:val="00ED7BE8"/>
    <w:rsid w:val="00EE0250"/>
    <w:rsid w:val="00EE0A57"/>
    <w:rsid w:val="00EE1591"/>
    <w:rsid w:val="00EE1B9A"/>
    <w:rsid w:val="00EE2C9E"/>
    <w:rsid w:val="00EE33A1"/>
    <w:rsid w:val="00EE3D62"/>
    <w:rsid w:val="00EE476E"/>
    <w:rsid w:val="00EE510E"/>
    <w:rsid w:val="00EE5C89"/>
    <w:rsid w:val="00EE67F7"/>
    <w:rsid w:val="00EE709F"/>
    <w:rsid w:val="00EE741F"/>
    <w:rsid w:val="00EF0199"/>
    <w:rsid w:val="00EF0B47"/>
    <w:rsid w:val="00EF0E0A"/>
    <w:rsid w:val="00EF177B"/>
    <w:rsid w:val="00EF264E"/>
    <w:rsid w:val="00EF2B69"/>
    <w:rsid w:val="00EF2DAF"/>
    <w:rsid w:val="00EF311F"/>
    <w:rsid w:val="00EF3C73"/>
    <w:rsid w:val="00EF4A62"/>
    <w:rsid w:val="00EF4DB9"/>
    <w:rsid w:val="00EF533B"/>
    <w:rsid w:val="00EF5ADA"/>
    <w:rsid w:val="00EF79D4"/>
    <w:rsid w:val="00F0046A"/>
    <w:rsid w:val="00F018B1"/>
    <w:rsid w:val="00F01E40"/>
    <w:rsid w:val="00F02FD2"/>
    <w:rsid w:val="00F0377F"/>
    <w:rsid w:val="00F03DF9"/>
    <w:rsid w:val="00F04712"/>
    <w:rsid w:val="00F0480C"/>
    <w:rsid w:val="00F04CBD"/>
    <w:rsid w:val="00F04F66"/>
    <w:rsid w:val="00F06D8E"/>
    <w:rsid w:val="00F07388"/>
    <w:rsid w:val="00F07E06"/>
    <w:rsid w:val="00F10B5F"/>
    <w:rsid w:val="00F10BF4"/>
    <w:rsid w:val="00F114B9"/>
    <w:rsid w:val="00F11FDF"/>
    <w:rsid w:val="00F12AB4"/>
    <w:rsid w:val="00F12D31"/>
    <w:rsid w:val="00F13467"/>
    <w:rsid w:val="00F13A68"/>
    <w:rsid w:val="00F141CF"/>
    <w:rsid w:val="00F14445"/>
    <w:rsid w:val="00F144B4"/>
    <w:rsid w:val="00F1492C"/>
    <w:rsid w:val="00F158D2"/>
    <w:rsid w:val="00F15AFE"/>
    <w:rsid w:val="00F15E75"/>
    <w:rsid w:val="00F168B9"/>
    <w:rsid w:val="00F178DB"/>
    <w:rsid w:val="00F179CD"/>
    <w:rsid w:val="00F17A67"/>
    <w:rsid w:val="00F17C1E"/>
    <w:rsid w:val="00F17EC8"/>
    <w:rsid w:val="00F17ECD"/>
    <w:rsid w:val="00F20142"/>
    <w:rsid w:val="00F2092B"/>
    <w:rsid w:val="00F20943"/>
    <w:rsid w:val="00F2111D"/>
    <w:rsid w:val="00F21631"/>
    <w:rsid w:val="00F21A01"/>
    <w:rsid w:val="00F22FEA"/>
    <w:rsid w:val="00F230CD"/>
    <w:rsid w:val="00F234E4"/>
    <w:rsid w:val="00F23601"/>
    <w:rsid w:val="00F23991"/>
    <w:rsid w:val="00F23CA7"/>
    <w:rsid w:val="00F2425B"/>
    <w:rsid w:val="00F244D8"/>
    <w:rsid w:val="00F24864"/>
    <w:rsid w:val="00F24EDB"/>
    <w:rsid w:val="00F26410"/>
    <w:rsid w:val="00F2706F"/>
    <w:rsid w:val="00F273DA"/>
    <w:rsid w:val="00F27465"/>
    <w:rsid w:val="00F27832"/>
    <w:rsid w:val="00F27D68"/>
    <w:rsid w:val="00F30165"/>
    <w:rsid w:val="00F30BCD"/>
    <w:rsid w:val="00F34A2B"/>
    <w:rsid w:val="00F34D04"/>
    <w:rsid w:val="00F35508"/>
    <w:rsid w:val="00F35885"/>
    <w:rsid w:val="00F359E6"/>
    <w:rsid w:val="00F35D38"/>
    <w:rsid w:val="00F35E0C"/>
    <w:rsid w:val="00F35EE7"/>
    <w:rsid w:val="00F360E1"/>
    <w:rsid w:val="00F361B2"/>
    <w:rsid w:val="00F3624D"/>
    <w:rsid w:val="00F36575"/>
    <w:rsid w:val="00F36680"/>
    <w:rsid w:val="00F3670D"/>
    <w:rsid w:val="00F36E09"/>
    <w:rsid w:val="00F3734F"/>
    <w:rsid w:val="00F37571"/>
    <w:rsid w:val="00F3762C"/>
    <w:rsid w:val="00F3776F"/>
    <w:rsid w:val="00F37B33"/>
    <w:rsid w:val="00F37ED8"/>
    <w:rsid w:val="00F40199"/>
    <w:rsid w:val="00F402B3"/>
    <w:rsid w:val="00F40CEF"/>
    <w:rsid w:val="00F41055"/>
    <w:rsid w:val="00F43A09"/>
    <w:rsid w:val="00F43CF9"/>
    <w:rsid w:val="00F4402E"/>
    <w:rsid w:val="00F441AE"/>
    <w:rsid w:val="00F445CC"/>
    <w:rsid w:val="00F44E74"/>
    <w:rsid w:val="00F452C3"/>
    <w:rsid w:val="00F463DE"/>
    <w:rsid w:val="00F46973"/>
    <w:rsid w:val="00F472BD"/>
    <w:rsid w:val="00F47D51"/>
    <w:rsid w:val="00F50759"/>
    <w:rsid w:val="00F508B6"/>
    <w:rsid w:val="00F50A16"/>
    <w:rsid w:val="00F5198E"/>
    <w:rsid w:val="00F51C18"/>
    <w:rsid w:val="00F5219C"/>
    <w:rsid w:val="00F52D90"/>
    <w:rsid w:val="00F531F0"/>
    <w:rsid w:val="00F5390D"/>
    <w:rsid w:val="00F53B6A"/>
    <w:rsid w:val="00F53CB4"/>
    <w:rsid w:val="00F54598"/>
    <w:rsid w:val="00F545BB"/>
    <w:rsid w:val="00F55BA7"/>
    <w:rsid w:val="00F562E4"/>
    <w:rsid w:val="00F5643F"/>
    <w:rsid w:val="00F569C4"/>
    <w:rsid w:val="00F57598"/>
    <w:rsid w:val="00F57CC8"/>
    <w:rsid w:val="00F60475"/>
    <w:rsid w:val="00F606B7"/>
    <w:rsid w:val="00F60783"/>
    <w:rsid w:val="00F6095C"/>
    <w:rsid w:val="00F60DEE"/>
    <w:rsid w:val="00F614A6"/>
    <w:rsid w:val="00F61954"/>
    <w:rsid w:val="00F62621"/>
    <w:rsid w:val="00F634C5"/>
    <w:rsid w:val="00F63848"/>
    <w:rsid w:val="00F63BFB"/>
    <w:rsid w:val="00F63DF3"/>
    <w:rsid w:val="00F64ECA"/>
    <w:rsid w:val="00F651CB"/>
    <w:rsid w:val="00F65F1A"/>
    <w:rsid w:val="00F6625C"/>
    <w:rsid w:val="00F67F07"/>
    <w:rsid w:val="00F70405"/>
    <w:rsid w:val="00F70EFE"/>
    <w:rsid w:val="00F711F3"/>
    <w:rsid w:val="00F7191B"/>
    <w:rsid w:val="00F734FD"/>
    <w:rsid w:val="00F73F48"/>
    <w:rsid w:val="00F741CA"/>
    <w:rsid w:val="00F7467F"/>
    <w:rsid w:val="00F74C3D"/>
    <w:rsid w:val="00F75526"/>
    <w:rsid w:val="00F755E7"/>
    <w:rsid w:val="00F75A0D"/>
    <w:rsid w:val="00F75B6F"/>
    <w:rsid w:val="00F76110"/>
    <w:rsid w:val="00F76984"/>
    <w:rsid w:val="00F77142"/>
    <w:rsid w:val="00F7727F"/>
    <w:rsid w:val="00F7757A"/>
    <w:rsid w:val="00F77E0F"/>
    <w:rsid w:val="00F8133A"/>
    <w:rsid w:val="00F828CC"/>
    <w:rsid w:val="00F83823"/>
    <w:rsid w:val="00F83A2D"/>
    <w:rsid w:val="00F8495E"/>
    <w:rsid w:val="00F85C20"/>
    <w:rsid w:val="00F85FB8"/>
    <w:rsid w:val="00F86968"/>
    <w:rsid w:val="00F86F04"/>
    <w:rsid w:val="00F8718F"/>
    <w:rsid w:val="00F87388"/>
    <w:rsid w:val="00F9005E"/>
    <w:rsid w:val="00F923C4"/>
    <w:rsid w:val="00F92825"/>
    <w:rsid w:val="00F92DA6"/>
    <w:rsid w:val="00F92F80"/>
    <w:rsid w:val="00F95C63"/>
    <w:rsid w:val="00F96DE1"/>
    <w:rsid w:val="00F96DFD"/>
    <w:rsid w:val="00F97578"/>
    <w:rsid w:val="00F976E3"/>
    <w:rsid w:val="00F97754"/>
    <w:rsid w:val="00F97F6E"/>
    <w:rsid w:val="00FA0699"/>
    <w:rsid w:val="00FA088D"/>
    <w:rsid w:val="00FA0C05"/>
    <w:rsid w:val="00FA11CB"/>
    <w:rsid w:val="00FA11CC"/>
    <w:rsid w:val="00FA1549"/>
    <w:rsid w:val="00FA18A5"/>
    <w:rsid w:val="00FA1ABB"/>
    <w:rsid w:val="00FA22BC"/>
    <w:rsid w:val="00FA2876"/>
    <w:rsid w:val="00FA2917"/>
    <w:rsid w:val="00FA31E2"/>
    <w:rsid w:val="00FA3C49"/>
    <w:rsid w:val="00FA4496"/>
    <w:rsid w:val="00FA4EA1"/>
    <w:rsid w:val="00FA4F50"/>
    <w:rsid w:val="00FA50BB"/>
    <w:rsid w:val="00FA5978"/>
    <w:rsid w:val="00FA5DD2"/>
    <w:rsid w:val="00FA6F21"/>
    <w:rsid w:val="00FA7218"/>
    <w:rsid w:val="00FA7ADA"/>
    <w:rsid w:val="00FB0139"/>
    <w:rsid w:val="00FB0272"/>
    <w:rsid w:val="00FB1151"/>
    <w:rsid w:val="00FB116C"/>
    <w:rsid w:val="00FB16DA"/>
    <w:rsid w:val="00FB1891"/>
    <w:rsid w:val="00FB277F"/>
    <w:rsid w:val="00FB2EB0"/>
    <w:rsid w:val="00FB3079"/>
    <w:rsid w:val="00FB32B4"/>
    <w:rsid w:val="00FB3B00"/>
    <w:rsid w:val="00FB3E80"/>
    <w:rsid w:val="00FB3FFA"/>
    <w:rsid w:val="00FB4785"/>
    <w:rsid w:val="00FB487C"/>
    <w:rsid w:val="00FB4A22"/>
    <w:rsid w:val="00FB4AA1"/>
    <w:rsid w:val="00FB4B01"/>
    <w:rsid w:val="00FB4D72"/>
    <w:rsid w:val="00FB5281"/>
    <w:rsid w:val="00FB5510"/>
    <w:rsid w:val="00FB5983"/>
    <w:rsid w:val="00FB6369"/>
    <w:rsid w:val="00FB6382"/>
    <w:rsid w:val="00FB6F7E"/>
    <w:rsid w:val="00FB77B9"/>
    <w:rsid w:val="00FB7965"/>
    <w:rsid w:val="00FB7E95"/>
    <w:rsid w:val="00FC091F"/>
    <w:rsid w:val="00FC0AC7"/>
    <w:rsid w:val="00FC0CA9"/>
    <w:rsid w:val="00FC1538"/>
    <w:rsid w:val="00FC15C5"/>
    <w:rsid w:val="00FC201E"/>
    <w:rsid w:val="00FC20F3"/>
    <w:rsid w:val="00FC230D"/>
    <w:rsid w:val="00FC27FE"/>
    <w:rsid w:val="00FC2B9F"/>
    <w:rsid w:val="00FC4A0B"/>
    <w:rsid w:val="00FC4B47"/>
    <w:rsid w:val="00FC556F"/>
    <w:rsid w:val="00FC5B89"/>
    <w:rsid w:val="00FC6648"/>
    <w:rsid w:val="00FC6B7D"/>
    <w:rsid w:val="00FC7914"/>
    <w:rsid w:val="00FD072B"/>
    <w:rsid w:val="00FD0772"/>
    <w:rsid w:val="00FD0BB2"/>
    <w:rsid w:val="00FD103B"/>
    <w:rsid w:val="00FD16F2"/>
    <w:rsid w:val="00FD1D95"/>
    <w:rsid w:val="00FD21C9"/>
    <w:rsid w:val="00FD3EF1"/>
    <w:rsid w:val="00FD4097"/>
    <w:rsid w:val="00FD45DD"/>
    <w:rsid w:val="00FD4987"/>
    <w:rsid w:val="00FD5197"/>
    <w:rsid w:val="00FD5303"/>
    <w:rsid w:val="00FD54B0"/>
    <w:rsid w:val="00FD58F5"/>
    <w:rsid w:val="00FD633A"/>
    <w:rsid w:val="00FD6456"/>
    <w:rsid w:val="00FD7341"/>
    <w:rsid w:val="00FD73F7"/>
    <w:rsid w:val="00FD78A5"/>
    <w:rsid w:val="00FD7D9C"/>
    <w:rsid w:val="00FD7E31"/>
    <w:rsid w:val="00FE03F9"/>
    <w:rsid w:val="00FE0632"/>
    <w:rsid w:val="00FE10DA"/>
    <w:rsid w:val="00FE139A"/>
    <w:rsid w:val="00FE13D7"/>
    <w:rsid w:val="00FE146E"/>
    <w:rsid w:val="00FE178B"/>
    <w:rsid w:val="00FE252B"/>
    <w:rsid w:val="00FE2F62"/>
    <w:rsid w:val="00FE34CE"/>
    <w:rsid w:val="00FE3F5F"/>
    <w:rsid w:val="00FE4062"/>
    <w:rsid w:val="00FE4957"/>
    <w:rsid w:val="00FE4BA7"/>
    <w:rsid w:val="00FE4F5F"/>
    <w:rsid w:val="00FE5229"/>
    <w:rsid w:val="00FE55D9"/>
    <w:rsid w:val="00FE57F3"/>
    <w:rsid w:val="00FE5D9C"/>
    <w:rsid w:val="00FE6925"/>
    <w:rsid w:val="00FE6BDB"/>
    <w:rsid w:val="00FE7E3E"/>
    <w:rsid w:val="00FE7E99"/>
    <w:rsid w:val="00FF0611"/>
    <w:rsid w:val="00FF0794"/>
    <w:rsid w:val="00FF0E73"/>
    <w:rsid w:val="00FF11FD"/>
    <w:rsid w:val="00FF12C5"/>
    <w:rsid w:val="00FF1D86"/>
    <w:rsid w:val="00FF22D3"/>
    <w:rsid w:val="00FF27EC"/>
    <w:rsid w:val="00FF2F71"/>
    <w:rsid w:val="00FF39C2"/>
    <w:rsid w:val="00FF3EC2"/>
    <w:rsid w:val="00FF3FBC"/>
    <w:rsid w:val="00FF46BF"/>
    <w:rsid w:val="00FF4815"/>
    <w:rsid w:val="00FF4B15"/>
    <w:rsid w:val="00FF4BB5"/>
    <w:rsid w:val="00FF4BCD"/>
    <w:rsid w:val="00FF549C"/>
    <w:rsid w:val="00FF56BB"/>
    <w:rsid w:val="00FF5787"/>
    <w:rsid w:val="00FF59EE"/>
    <w:rsid w:val="00FF5B63"/>
    <w:rsid w:val="00FF5B70"/>
    <w:rsid w:val="00FF5BB9"/>
    <w:rsid w:val="00FF6032"/>
    <w:rsid w:val="00FF61BE"/>
    <w:rsid w:val="00FF6318"/>
    <w:rsid w:val="00FF6591"/>
    <w:rsid w:val="00FF68CA"/>
    <w:rsid w:val="00FF6EFB"/>
    <w:rsid w:val="00FF726E"/>
    <w:rsid w:val="00FF7516"/>
    <w:rsid w:val="00FF7F05"/>
    <w:rsid w:val="0107E05A"/>
    <w:rsid w:val="01443223"/>
    <w:rsid w:val="0144850B"/>
    <w:rsid w:val="01464368"/>
    <w:rsid w:val="019C9269"/>
    <w:rsid w:val="01AB48C1"/>
    <w:rsid w:val="01C083C4"/>
    <w:rsid w:val="01FB3D9A"/>
    <w:rsid w:val="0202EAFD"/>
    <w:rsid w:val="021408A2"/>
    <w:rsid w:val="0224B37C"/>
    <w:rsid w:val="02385296"/>
    <w:rsid w:val="025590EE"/>
    <w:rsid w:val="02611FA3"/>
    <w:rsid w:val="0265611A"/>
    <w:rsid w:val="027FA66A"/>
    <w:rsid w:val="0284CF1E"/>
    <w:rsid w:val="028F35C0"/>
    <w:rsid w:val="029E107D"/>
    <w:rsid w:val="02A1EA42"/>
    <w:rsid w:val="02A6C45C"/>
    <w:rsid w:val="02C40396"/>
    <w:rsid w:val="02D266B6"/>
    <w:rsid w:val="02E3F982"/>
    <w:rsid w:val="02E98617"/>
    <w:rsid w:val="03097D79"/>
    <w:rsid w:val="030B971E"/>
    <w:rsid w:val="031AF1F0"/>
    <w:rsid w:val="031EEA44"/>
    <w:rsid w:val="03218DB5"/>
    <w:rsid w:val="03284A43"/>
    <w:rsid w:val="032EA900"/>
    <w:rsid w:val="03372526"/>
    <w:rsid w:val="033729DC"/>
    <w:rsid w:val="034A9E03"/>
    <w:rsid w:val="0371CDE7"/>
    <w:rsid w:val="03788D85"/>
    <w:rsid w:val="03795312"/>
    <w:rsid w:val="03899216"/>
    <w:rsid w:val="03C6C1B5"/>
    <w:rsid w:val="03C790B3"/>
    <w:rsid w:val="03E2568E"/>
    <w:rsid w:val="03F3B222"/>
    <w:rsid w:val="03FCD5EF"/>
    <w:rsid w:val="0402252C"/>
    <w:rsid w:val="041E2C00"/>
    <w:rsid w:val="04223922"/>
    <w:rsid w:val="04560B65"/>
    <w:rsid w:val="047688D5"/>
    <w:rsid w:val="047691BD"/>
    <w:rsid w:val="0482D616"/>
    <w:rsid w:val="0486460C"/>
    <w:rsid w:val="04905F99"/>
    <w:rsid w:val="04A5967F"/>
    <w:rsid w:val="04A5C950"/>
    <w:rsid w:val="04B2FBC1"/>
    <w:rsid w:val="04B7F3A2"/>
    <w:rsid w:val="04CE5749"/>
    <w:rsid w:val="04D5BFEB"/>
    <w:rsid w:val="04E23419"/>
    <w:rsid w:val="04E4DED7"/>
    <w:rsid w:val="04E56E02"/>
    <w:rsid w:val="04EFD259"/>
    <w:rsid w:val="04F34FD5"/>
    <w:rsid w:val="04F6BEA8"/>
    <w:rsid w:val="0500D69E"/>
    <w:rsid w:val="050BFAA6"/>
    <w:rsid w:val="050C9E75"/>
    <w:rsid w:val="0517BDC1"/>
    <w:rsid w:val="052B06F6"/>
    <w:rsid w:val="052C1274"/>
    <w:rsid w:val="05399BF7"/>
    <w:rsid w:val="053B4A80"/>
    <w:rsid w:val="053F4267"/>
    <w:rsid w:val="0547F860"/>
    <w:rsid w:val="0549B310"/>
    <w:rsid w:val="054A5336"/>
    <w:rsid w:val="054CC2B5"/>
    <w:rsid w:val="0555E462"/>
    <w:rsid w:val="055DD3BB"/>
    <w:rsid w:val="0583488C"/>
    <w:rsid w:val="058CD06C"/>
    <w:rsid w:val="0598B3EF"/>
    <w:rsid w:val="059E6C87"/>
    <w:rsid w:val="059EB647"/>
    <w:rsid w:val="05A608D1"/>
    <w:rsid w:val="05CEA921"/>
    <w:rsid w:val="06008120"/>
    <w:rsid w:val="06146E1A"/>
    <w:rsid w:val="0615D5B7"/>
    <w:rsid w:val="063D062A"/>
    <w:rsid w:val="06470FDD"/>
    <w:rsid w:val="064DE831"/>
    <w:rsid w:val="066A01EA"/>
    <w:rsid w:val="068507A1"/>
    <w:rsid w:val="06A35ECA"/>
    <w:rsid w:val="06A5B10B"/>
    <w:rsid w:val="06B1AFD0"/>
    <w:rsid w:val="06B2B575"/>
    <w:rsid w:val="06B6A195"/>
    <w:rsid w:val="06BA1F0C"/>
    <w:rsid w:val="06BF4A0E"/>
    <w:rsid w:val="06C4B10F"/>
    <w:rsid w:val="06C50D79"/>
    <w:rsid w:val="06D2E31D"/>
    <w:rsid w:val="06D990A0"/>
    <w:rsid w:val="06E256C8"/>
    <w:rsid w:val="06E779C5"/>
    <w:rsid w:val="0701FDBC"/>
    <w:rsid w:val="0710B054"/>
    <w:rsid w:val="071372DB"/>
    <w:rsid w:val="0728F727"/>
    <w:rsid w:val="072A884E"/>
    <w:rsid w:val="07312C05"/>
    <w:rsid w:val="0733963C"/>
    <w:rsid w:val="074C48B1"/>
    <w:rsid w:val="075E36D9"/>
    <w:rsid w:val="0764EDE4"/>
    <w:rsid w:val="07670C31"/>
    <w:rsid w:val="076D55F5"/>
    <w:rsid w:val="0777DDC9"/>
    <w:rsid w:val="07785DCD"/>
    <w:rsid w:val="078115EA"/>
    <w:rsid w:val="0798AB29"/>
    <w:rsid w:val="07A38A12"/>
    <w:rsid w:val="07A74337"/>
    <w:rsid w:val="07B007E9"/>
    <w:rsid w:val="07C986CB"/>
    <w:rsid w:val="07E9892D"/>
    <w:rsid w:val="07F75BBD"/>
    <w:rsid w:val="0808FB3B"/>
    <w:rsid w:val="080B778E"/>
    <w:rsid w:val="080E62BE"/>
    <w:rsid w:val="081C1D3D"/>
    <w:rsid w:val="08273D28"/>
    <w:rsid w:val="082C13F4"/>
    <w:rsid w:val="0843F577"/>
    <w:rsid w:val="0850A95E"/>
    <w:rsid w:val="08599D78"/>
    <w:rsid w:val="0873E29A"/>
    <w:rsid w:val="0875963B"/>
    <w:rsid w:val="0887C6C5"/>
    <w:rsid w:val="088A9C65"/>
    <w:rsid w:val="088F82C3"/>
    <w:rsid w:val="088FE106"/>
    <w:rsid w:val="089B45DE"/>
    <w:rsid w:val="08ABDC6E"/>
    <w:rsid w:val="08BCC653"/>
    <w:rsid w:val="08C0BB7C"/>
    <w:rsid w:val="08C331D8"/>
    <w:rsid w:val="08D98C28"/>
    <w:rsid w:val="08F5A439"/>
    <w:rsid w:val="08FDD078"/>
    <w:rsid w:val="08FFB0CC"/>
    <w:rsid w:val="0905E53C"/>
    <w:rsid w:val="090B7D2F"/>
    <w:rsid w:val="091CFC76"/>
    <w:rsid w:val="091E4463"/>
    <w:rsid w:val="092B70A9"/>
    <w:rsid w:val="09504BE5"/>
    <w:rsid w:val="095482E3"/>
    <w:rsid w:val="09594B89"/>
    <w:rsid w:val="095B3F67"/>
    <w:rsid w:val="095D23C0"/>
    <w:rsid w:val="095E1A88"/>
    <w:rsid w:val="099EDDB4"/>
    <w:rsid w:val="099F07D5"/>
    <w:rsid w:val="09C0FC8B"/>
    <w:rsid w:val="09E191C0"/>
    <w:rsid w:val="09E684F5"/>
    <w:rsid w:val="09F7FDFD"/>
    <w:rsid w:val="09FCE1FC"/>
    <w:rsid w:val="0A03659F"/>
    <w:rsid w:val="0A0DDEFD"/>
    <w:rsid w:val="0A0F20CD"/>
    <w:rsid w:val="0A353BAB"/>
    <w:rsid w:val="0A36A01B"/>
    <w:rsid w:val="0A3A301B"/>
    <w:rsid w:val="0A410C6F"/>
    <w:rsid w:val="0A58C121"/>
    <w:rsid w:val="0A78C4E4"/>
    <w:rsid w:val="0A7F21C6"/>
    <w:rsid w:val="0A8104D0"/>
    <w:rsid w:val="0A954023"/>
    <w:rsid w:val="0A9C94C7"/>
    <w:rsid w:val="0AB0C565"/>
    <w:rsid w:val="0ABA6524"/>
    <w:rsid w:val="0ABE1381"/>
    <w:rsid w:val="0ACF4A97"/>
    <w:rsid w:val="0AE20EC7"/>
    <w:rsid w:val="0B069039"/>
    <w:rsid w:val="0B1C495E"/>
    <w:rsid w:val="0B28FC92"/>
    <w:rsid w:val="0B308C20"/>
    <w:rsid w:val="0B4C03E3"/>
    <w:rsid w:val="0B5BCBEC"/>
    <w:rsid w:val="0B9514A4"/>
    <w:rsid w:val="0BA406AF"/>
    <w:rsid w:val="0BB40514"/>
    <w:rsid w:val="0BC076FD"/>
    <w:rsid w:val="0BC25B01"/>
    <w:rsid w:val="0BC542F3"/>
    <w:rsid w:val="0BCB9E83"/>
    <w:rsid w:val="0BD24F28"/>
    <w:rsid w:val="0BD61910"/>
    <w:rsid w:val="0BD93D49"/>
    <w:rsid w:val="0BDCCC64"/>
    <w:rsid w:val="0BE3CD2D"/>
    <w:rsid w:val="0BE654D3"/>
    <w:rsid w:val="0BEA8ABA"/>
    <w:rsid w:val="0C0E920A"/>
    <w:rsid w:val="0C29BA76"/>
    <w:rsid w:val="0C2C006C"/>
    <w:rsid w:val="0C35DA47"/>
    <w:rsid w:val="0C48527E"/>
    <w:rsid w:val="0C57B962"/>
    <w:rsid w:val="0C59E69E"/>
    <w:rsid w:val="0C6AE5DC"/>
    <w:rsid w:val="0C70F75B"/>
    <w:rsid w:val="0C7BF128"/>
    <w:rsid w:val="0C8E15A0"/>
    <w:rsid w:val="0CB5C8CB"/>
    <w:rsid w:val="0CB5EE4A"/>
    <w:rsid w:val="0CE003C6"/>
    <w:rsid w:val="0CE57B82"/>
    <w:rsid w:val="0CEAF041"/>
    <w:rsid w:val="0D4FD575"/>
    <w:rsid w:val="0D66706A"/>
    <w:rsid w:val="0D786EB0"/>
    <w:rsid w:val="0D7DBC2F"/>
    <w:rsid w:val="0D942C9F"/>
    <w:rsid w:val="0DA6D3CF"/>
    <w:rsid w:val="0DD5FFEA"/>
    <w:rsid w:val="0DDC9E56"/>
    <w:rsid w:val="0DF8A4DF"/>
    <w:rsid w:val="0E0C3E3B"/>
    <w:rsid w:val="0E1D9DEC"/>
    <w:rsid w:val="0E260AF2"/>
    <w:rsid w:val="0E5598FC"/>
    <w:rsid w:val="0E67C696"/>
    <w:rsid w:val="0E6A196C"/>
    <w:rsid w:val="0E754D1E"/>
    <w:rsid w:val="0E848D72"/>
    <w:rsid w:val="0EA2B61E"/>
    <w:rsid w:val="0EA8A394"/>
    <w:rsid w:val="0EA92BAE"/>
    <w:rsid w:val="0EE5DE6B"/>
    <w:rsid w:val="0EE69809"/>
    <w:rsid w:val="0EEDF243"/>
    <w:rsid w:val="0EF43501"/>
    <w:rsid w:val="0EF58809"/>
    <w:rsid w:val="0F13D5AE"/>
    <w:rsid w:val="0F2173A3"/>
    <w:rsid w:val="0F234ED9"/>
    <w:rsid w:val="0F2976FF"/>
    <w:rsid w:val="0F30348D"/>
    <w:rsid w:val="0F3451E3"/>
    <w:rsid w:val="0F482401"/>
    <w:rsid w:val="0F4EB503"/>
    <w:rsid w:val="0F56AD3D"/>
    <w:rsid w:val="0F667B9F"/>
    <w:rsid w:val="0F6E0383"/>
    <w:rsid w:val="0F73A8F4"/>
    <w:rsid w:val="0F80AAB3"/>
    <w:rsid w:val="0F888CA6"/>
    <w:rsid w:val="0F8D8895"/>
    <w:rsid w:val="0F900738"/>
    <w:rsid w:val="0F9DE90B"/>
    <w:rsid w:val="0FB6512B"/>
    <w:rsid w:val="0FBFE6C9"/>
    <w:rsid w:val="0FC7AFAF"/>
    <w:rsid w:val="0FEA578F"/>
    <w:rsid w:val="101A0268"/>
    <w:rsid w:val="101CB621"/>
    <w:rsid w:val="1031DE34"/>
    <w:rsid w:val="104515FD"/>
    <w:rsid w:val="10473EBA"/>
    <w:rsid w:val="1061AA42"/>
    <w:rsid w:val="1073CA9B"/>
    <w:rsid w:val="108B2A45"/>
    <w:rsid w:val="1090A689"/>
    <w:rsid w:val="10A1CFCF"/>
    <w:rsid w:val="10B010CE"/>
    <w:rsid w:val="10B11268"/>
    <w:rsid w:val="10B312F3"/>
    <w:rsid w:val="10B861CB"/>
    <w:rsid w:val="10B8F4E0"/>
    <w:rsid w:val="10C571A6"/>
    <w:rsid w:val="10D172D6"/>
    <w:rsid w:val="10DD830A"/>
    <w:rsid w:val="10E0B642"/>
    <w:rsid w:val="10E4A97B"/>
    <w:rsid w:val="10EB9B41"/>
    <w:rsid w:val="1105732E"/>
    <w:rsid w:val="11105FA9"/>
    <w:rsid w:val="11204452"/>
    <w:rsid w:val="114381FE"/>
    <w:rsid w:val="114A7F4D"/>
    <w:rsid w:val="115045A0"/>
    <w:rsid w:val="115C6105"/>
    <w:rsid w:val="118456F0"/>
    <w:rsid w:val="11B9914D"/>
    <w:rsid w:val="11BB0718"/>
    <w:rsid w:val="11CC68B6"/>
    <w:rsid w:val="11CE238B"/>
    <w:rsid w:val="11D7F0C6"/>
    <w:rsid w:val="11DA999E"/>
    <w:rsid w:val="1203A7BC"/>
    <w:rsid w:val="12048743"/>
    <w:rsid w:val="120BB518"/>
    <w:rsid w:val="1223AE85"/>
    <w:rsid w:val="122ACCC6"/>
    <w:rsid w:val="1230C3C4"/>
    <w:rsid w:val="1247DB29"/>
    <w:rsid w:val="125CFF9D"/>
    <w:rsid w:val="12975DCB"/>
    <w:rsid w:val="12AF2284"/>
    <w:rsid w:val="12B518B4"/>
    <w:rsid w:val="12CACC6A"/>
    <w:rsid w:val="12D84C57"/>
    <w:rsid w:val="12DAB345"/>
    <w:rsid w:val="12DC54BA"/>
    <w:rsid w:val="12E03076"/>
    <w:rsid w:val="13071A4A"/>
    <w:rsid w:val="130C14C3"/>
    <w:rsid w:val="1317098B"/>
    <w:rsid w:val="132BBB93"/>
    <w:rsid w:val="132CC1BE"/>
    <w:rsid w:val="1338A19C"/>
    <w:rsid w:val="1358B915"/>
    <w:rsid w:val="1372AEDB"/>
    <w:rsid w:val="13758D7E"/>
    <w:rsid w:val="13762741"/>
    <w:rsid w:val="13855E47"/>
    <w:rsid w:val="1385B697"/>
    <w:rsid w:val="13ABF644"/>
    <w:rsid w:val="13C7F851"/>
    <w:rsid w:val="13CDEC9E"/>
    <w:rsid w:val="13D4C15C"/>
    <w:rsid w:val="13EF3818"/>
    <w:rsid w:val="13FCFD45"/>
    <w:rsid w:val="13FDDC32"/>
    <w:rsid w:val="14087C20"/>
    <w:rsid w:val="14330017"/>
    <w:rsid w:val="14391527"/>
    <w:rsid w:val="145874E7"/>
    <w:rsid w:val="145B6091"/>
    <w:rsid w:val="146E33DA"/>
    <w:rsid w:val="148839BA"/>
    <w:rsid w:val="148E62B8"/>
    <w:rsid w:val="149075DD"/>
    <w:rsid w:val="14A68EF6"/>
    <w:rsid w:val="14B62B9E"/>
    <w:rsid w:val="14B73B22"/>
    <w:rsid w:val="14BA010A"/>
    <w:rsid w:val="14D8C8F8"/>
    <w:rsid w:val="14DC2B62"/>
    <w:rsid w:val="14E8F62F"/>
    <w:rsid w:val="14EE4B1C"/>
    <w:rsid w:val="14F82D35"/>
    <w:rsid w:val="1502F027"/>
    <w:rsid w:val="150D314A"/>
    <w:rsid w:val="151FD87A"/>
    <w:rsid w:val="15472E6C"/>
    <w:rsid w:val="15551D91"/>
    <w:rsid w:val="15589C14"/>
    <w:rsid w:val="15772E98"/>
    <w:rsid w:val="157CFBA7"/>
    <w:rsid w:val="157D8541"/>
    <w:rsid w:val="15BBA94F"/>
    <w:rsid w:val="15C715C3"/>
    <w:rsid w:val="15DBAEBE"/>
    <w:rsid w:val="15DC961C"/>
    <w:rsid w:val="15E39DFB"/>
    <w:rsid w:val="15E9B223"/>
    <w:rsid w:val="16109B7D"/>
    <w:rsid w:val="16180470"/>
    <w:rsid w:val="162894EA"/>
    <w:rsid w:val="162B32DB"/>
    <w:rsid w:val="1632DF55"/>
    <w:rsid w:val="1635A1DC"/>
    <w:rsid w:val="1636A0D1"/>
    <w:rsid w:val="163E31A9"/>
    <w:rsid w:val="163F4360"/>
    <w:rsid w:val="164975E1"/>
    <w:rsid w:val="164A7320"/>
    <w:rsid w:val="16535B06"/>
    <w:rsid w:val="165515DB"/>
    <w:rsid w:val="165B5F7B"/>
    <w:rsid w:val="165F6ADE"/>
    <w:rsid w:val="16611BCA"/>
    <w:rsid w:val="1666DB34"/>
    <w:rsid w:val="167D3DB1"/>
    <w:rsid w:val="168D1A85"/>
    <w:rsid w:val="168E52A8"/>
    <w:rsid w:val="16A0566A"/>
    <w:rsid w:val="16BFD7BB"/>
    <w:rsid w:val="16C9107C"/>
    <w:rsid w:val="16FE80D6"/>
    <w:rsid w:val="17015E80"/>
    <w:rsid w:val="17226A48"/>
    <w:rsid w:val="17390C0F"/>
    <w:rsid w:val="1755B3ED"/>
    <w:rsid w:val="176A4174"/>
    <w:rsid w:val="176BA3CF"/>
    <w:rsid w:val="177B4077"/>
    <w:rsid w:val="177CB384"/>
    <w:rsid w:val="177F02C6"/>
    <w:rsid w:val="17916471"/>
    <w:rsid w:val="179EA415"/>
    <w:rsid w:val="17A39376"/>
    <w:rsid w:val="17A78533"/>
    <w:rsid w:val="17B09ABE"/>
    <w:rsid w:val="17B32A74"/>
    <w:rsid w:val="17BD31CD"/>
    <w:rsid w:val="17DDC949"/>
    <w:rsid w:val="17DFAB65"/>
    <w:rsid w:val="17E18210"/>
    <w:rsid w:val="17EA7261"/>
    <w:rsid w:val="17F03F70"/>
    <w:rsid w:val="180C08C6"/>
    <w:rsid w:val="181334AC"/>
    <w:rsid w:val="1813AB61"/>
    <w:rsid w:val="1817A2B4"/>
    <w:rsid w:val="181A57E9"/>
    <w:rsid w:val="181AD47A"/>
    <w:rsid w:val="18247E33"/>
    <w:rsid w:val="18348878"/>
    <w:rsid w:val="183CC081"/>
    <w:rsid w:val="184EEAA1"/>
    <w:rsid w:val="185C99A3"/>
    <w:rsid w:val="186230E8"/>
    <w:rsid w:val="1864F668"/>
    <w:rsid w:val="18667E6C"/>
    <w:rsid w:val="18776F1B"/>
    <w:rsid w:val="1889A37C"/>
    <w:rsid w:val="18ABA82C"/>
    <w:rsid w:val="18B9B056"/>
    <w:rsid w:val="18D59F55"/>
    <w:rsid w:val="18E722BA"/>
    <w:rsid w:val="18F29FA6"/>
    <w:rsid w:val="18F7E6DC"/>
    <w:rsid w:val="18FAFA80"/>
    <w:rsid w:val="190E0D4C"/>
    <w:rsid w:val="1924E45E"/>
    <w:rsid w:val="1930A543"/>
    <w:rsid w:val="1931A94F"/>
    <w:rsid w:val="1932E2D7"/>
    <w:rsid w:val="1949E6A0"/>
    <w:rsid w:val="195ADF63"/>
    <w:rsid w:val="195E0A9D"/>
    <w:rsid w:val="199C5DDD"/>
    <w:rsid w:val="19A3AC20"/>
    <w:rsid w:val="19AEACBD"/>
    <w:rsid w:val="19B557EE"/>
    <w:rsid w:val="19DE67A5"/>
    <w:rsid w:val="19E435BF"/>
    <w:rsid w:val="19EC4039"/>
    <w:rsid w:val="19F9A677"/>
    <w:rsid w:val="19FD53F3"/>
    <w:rsid w:val="1A01F4BE"/>
    <w:rsid w:val="1A18BF3B"/>
    <w:rsid w:val="1A1C2F1C"/>
    <w:rsid w:val="1A25F048"/>
    <w:rsid w:val="1A28C546"/>
    <w:rsid w:val="1A2D4D70"/>
    <w:rsid w:val="1A4317D7"/>
    <w:rsid w:val="1A4B41CB"/>
    <w:rsid w:val="1A58B820"/>
    <w:rsid w:val="1A5DB62A"/>
    <w:rsid w:val="1A63A49B"/>
    <w:rsid w:val="1A6BCCEC"/>
    <w:rsid w:val="1A77C2BC"/>
    <w:rsid w:val="1A79C887"/>
    <w:rsid w:val="1A905272"/>
    <w:rsid w:val="1A9A8325"/>
    <w:rsid w:val="1AB22AFB"/>
    <w:rsid w:val="1AB9C453"/>
    <w:rsid w:val="1AD6C701"/>
    <w:rsid w:val="1AE0A263"/>
    <w:rsid w:val="1AEDF720"/>
    <w:rsid w:val="1AF6EBED"/>
    <w:rsid w:val="1AFCF549"/>
    <w:rsid w:val="1AFE8871"/>
    <w:rsid w:val="1B09B50F"/>
    <w:rsid w:val="1B0EC30C"/>
    <w:rsid w:val="1B122C2F"/>
    <w:rsid w:val="1B217BAB"/>
    <w:rsid w:val="1B299FC3"/>
    <w:rsid w:val="1B3248F1"/>
    <w:rsid w:val="1B3CCBD1"/>
    <w:rsid w:val="1B56FF40"/>
    <w:rsid w:val="1B5890C7"/>
    <w:rsid w:val="1B5BAB9E"/>
    <w:rsid w:val="1B5CA731"/>
    <w:rsid w:val="1B7319EA"/>
    <w:rsid w:val="1B996809"/>
    <w:rsid w:val="1BAFCFDE"/>
    <w:rsid w:val="1BB2BE9C"/>
    <w:rsid w:val="1BB5EA86"/>
    <w:rsid w:val="1BCF9507"/>
    <w:rsid w:val="1BD0DF27"/>
    <w:rsid w:val="1BE5BBFE"/>
    <w:rsid w:val="1BE82C2D"/>
    <w:rsid w:val="1BE94749"/>
    <w:rsid w:val="1C25E6B9"/>
    <w:rsid w:val="1C2AB2ED"/>
    <w:rsid w:val="1C3FD864"/>
    <w:rsid w:val="1C4C5474"/>
    <w:rsid w:val="1C7131E0"/>
    <w:rsid w:val="1CC902D0"/>
    <w:rsid w:val="1CCF4C3D"/>
    <w:rsid w:val="1CD469C3"/>
    <w:rsid w:val="1CD5E582"/>
    <w:rsid w:val="1CF058C2"/>
    <w:rsid w:val="1CF36A0A"/>
    <w:rsid w:val="1D172823"/>
    <w:rsid w:val="1D3D5426"/>
    <w:rsid w:val="1D4AFF10"/>
    <w:rsid w:val="1D5BA43C"/>
    <w:rsid w:val="1D62E9B4"/>
    <w:rsid w:val="1D6E0E40"/>
    <w:rsid w:val="1D749C13"/>
    <w:rsid w:val="1D8D3790"/>
    <w:rsid w:val="1D96D299"/>
    <w:rsid w:val="1DB93D46"/>
    <w:rsid w:val="1DBC22B8"/>
    <w:rsid w:val="1DC70F33"/>
    <w:rsid w:val="1DDDCF18"/>
    <w:rsid w:val="1DFAC350"/>
    <w:rsid w:val="1E13F3A8"/>
    <w:rsid w:val="1E4587DA"/>
    <w:rsid w:val="1E50FD11"/>
    <w:rsid w:val="1E59E64E"/>
    <w:rsid w:val="1E80303A"/>
    <w:rsid w:val="1E854594"/>
    <w:rsid w:val="1E8AFA33"/>
    <w:rsid w:val="1E90641E"/>
    <w:rsid w:val="1E9F9E39"/>
    <w:rsid w:val="1EABADC8"/>
    <w:rsid w:val="1EAC2958"/>
    <w:rsid w:val="1EF3D329"/>
    <w:rsid w:val="1EF477F3"/>
    <w:rsid w:val="1F0B3F2A"/>
    <w:rsid w:val="1F14C0D3"/>
    <w:rsid w:val="1F3119FB"/>
    <w:rsid w:val="1F327965"/>
    <w:rsid w:val="1F3CB94F"/>
    <w:rsid w:val="1F43ABFB"/>
    <w:rsid w:val="1F4B27FC"/>
    <w:rsid w:val="1F4E72F7"/>
    <w:rsid w:val="1F5102AD"/>
    <w:rsid w:val="1F76C615"/>
    <w:rsid w:val="1F7A53BD"/>
    <w:rsid w:val="1FC57E99"/>
    <w:rsid w:val="1FC7BC7B"/>
    <w:rsid w:val="1FCC773B"/>
    <w:rsid w:val="1FD67DC7"/>
    <w:rsid w:val="1FDBACF6"/>
    <w:rsid w:val="1FE451BC"/>
    <w:rsid w:val="1FFD528D"/>
    <w:rsid w:val="1FFF6FC7"/>
    <w:rsid w:val="20011E75"/>
    <w:rsid w:val="200B019E"/>
    <w:rsid w:val="200BE296"/>
    <w:rsid w:val="200DD174"/>
    <w:rsid w:val="2011F855"/>
    <w:rsid w:val="2015102F"/>
    <w:rsid w:val="204B2350"/>
    <w:rsid w:val="2051B686"/>
    <w:rsid w:val="207413B0"/>
    <w:rsid w:val="207B3453"/>
    <w:rsid w:val="2080F0AC"/>
    <w:rsid w:val="2088263E"/>
    <w:rsid w:val="20983CCE"/>
    <w:rsid w:val="20A302EA"/>
    <w:rsid w:val="20A40441"/>
    <w:rsid w:val="20A89CA5"/>
    <w:rsid w:val="20ACD909"/>
    <w:rsid w:val="20BE254F"/>
    <w:rsid w:val="20D02729"/>
    <w:rsid w:val="20DF2C84"/>
    <w:rsid w:val="20E2ED4A"/>
    <w:rsid w:val="210E142E"/>
    <w:rsid w:val="211611EA"/>
    <w:rsid w:val="2126F1F5"/>
    <w:rsid w:val="21404709"/>
    <w:rsid w:val="216B5DBC"/>
    <w:rsid w:val="217BEBCF"/>
    <w:rsid w:val="2180221D"/>
    <w:rsid w:val="2184D495"/>
    <w:rsid w:val="2187C509"/>
    <w:rsid w:val="218BB90B"/>
    <w:rsid w:val="21C49D55"/>
    <w:rsid w:val="21D17189"/>
    <w:rsid w:val="21EEE713"/>
    <w:rsid w:val="21EFE0E7"/>
    <w:rsid w:val="21FC2BCE"/>
    <w:rsid w:val="220000F5"/>
    <w:rsid w:val="220DAF67"/>
    <w:rsid w:val="221011D7"/>
    <w:rsid w:val="221BB1C4"/>
    <w:rsid w:val="2242DFEC"/>
    <w:rsid w:val="225DD0FC"/>
    <w:rsid w:val="226BF78A"/>
    <w:rsid w:val="22886F88"/>
    <w:rsid w:val="228BF0B5"/>
    <w:rsid w:val="228C5F5B"/>
    <w:rsid w:val="229A03C5"/>
    <w:rsid w:val="22B1F876"/>
    <w:rsid w:val="22BDB829"/>
    <w:rsid w:val="22C7B0A9"/>
    <w:rsid w:val="22D48BA8"/>
    <w:rsid w:val="22DC45E5"/>
    <w:rsid w:val="22EC8437"/>
    <w:rsid w:val="22F94772"/>
    <w:rsid w:val="2304ECE3"/>
    <w:rsid w:val="2309DBA6"/>
    <w:rsid w:val="23287792"/>
    <w:rsid w:val="23397249"/>
    <w:rsid w:val="234671E9"/>
    <w:rsid w:val="236A3C62"/>
    <w:rsid w:val="2381B5E5"/>
    <w:rsid w:val="23915E2F"/>
    <w:rsid w:val="2393238D"/>
    <w:rsid w:val="23AB237A"/>
    <w:rsid w:val="23D46D76"/>
    <w:rsid w:val="23D7C22C"/>
    <w:rsid w:val="23DEB049"/>
    <w:rsid w:val="23ED6275"/>
    <w:rsid w:val="23F7362B"/>
    <w:rsid w:val="240262C9"/>
    <w:rsid w:val="2407957B"/>
    <w:rsid w:val="240D54F7"/>
    <w:rsid w:val="243C3E9E"/>
    <w:rsid w:val="245E6E84"/>
    <w:rsid w:val="2487E79A"/>
    <w:rsid w:val="24922D17"/>
    <w:rsid w:val="24A3BC0B"/>
    <w:rsid w:val="24BD60B4"/>
    <w:rsid w:val="24E67E7C"/>
    <w:rsid w:val="24E7FA86"/>
    <w:rsid w:val="25059A2B"/>
    <w:rsid w:val="2507D995"/>
    <w:rsid w:val="250F1466"/>
    <w:rsid w:val="2511D504"/>
    <w:rsid w:val="251A2676"/>
    <w:rsid w:val="251A6DA0"/>
    <w:rsid w:val="2539120A"/>
    <w:rsid w:val="2539D0EA"/>
    <w:rsid w:val="256B1307"/>
    <w:rsid w:val="2578E9CB"/>
    <w:rsid w:val="2583E6E5"/>
    <w:rsid w:val="258A0E8E"/>
    <w:rsid w:val="258FC180"/>
    <w:rsid w:val="25956B12"/>
    <w:rsid w:val="259E30DF"/>
    <w:rsid w:val="25AED689"/>
    <w:rsid w:val="25B7334E"/>
    <w:rsid w:val="25BB7C6C"/>
    <w:rsid w:val="25BBE37B"/>
    <w:rsid w:val="25C561DE"/>
    <w:rsid w:val="25C73959"/>
    <w:rsid w:val="25ECCD48"/>
    <w:rsid w:val="2603769A"/>
    <w:rsid w:val="2608AAD2"/>
    <w:rsid w:val="260D36FF"/>
    <w:rsid w:val="260E331E"/>
    <w:rsid w:val="2645D159"/>
    <w:rsid w:val="2650D304"/>
    <w:rsid w:val="26602C83"/>
    <w:rsid w:val="2679ADD8"/>
    <w:rsid w:val="2681F42F"/>
    <w:rsid w:val="268273D0"/>
    <w:rsid w:val="26906286"/>
    <w:rsid w:val="26908090"/>
    <w:rsid w:val="269892F5"/>
    <w:rsid w:val="26A24A05"/>
    <w:rsid w:val="26AD9808"/>
    <w:rsid w:val="26C11EAE"/>
    <w:rsid w:val="26C1ECB8"/>
    <w:rsid w:val="26D3C1E0"/>
    <w:rsid w:val="26D41EF2"/>
    <w:rsid w:val="2701D264"/>
    <w:rsid w:val="271991D8"/>
    <w:rsid w:val="27246BBF"/>
    <w:rsid w:val="27390D64"/>
    <w:rsid w:val="27464228"/>
    <w:rsid w:val="2752CCB7"/>
    <w:rsid w:val="27658345"/>
    <w:rsid w:val="2777816D"/>
    <w:rsid w:val="278B6FF4"/>
    <w:rsid w:val="27AC038A"/>
    <w:rsid w:val="27C5DC55"/>
    <w:rsid w:val="27CAAF04"/>
    <w:rsid w:val="27D4EC1D"/>
    <w:rsid w:val="2824B67C"/>
    <w:rsid w:val="2824DCD9"/>
    <w:rsid w:val="2827D231"/>
    <w:rsid w:val="28478DA5"/>
    <w:rsid w:val="285699DC"/>
    <w:rsid w:val="2858E5CD"/>
    <w:rsid w:val="285ED9FB"/>
    <w:rsid w:val="288E30D7"/>
    <w:rsid w:val="28A40893"/>
    <w:rsid w:val="28AC0809"/>
    <w:rsid w:val="28AEFD88"/>
    <w:rsid w:val="28B9EA03"/>
    <w:rsid w:val="28CFDB42"/>
    <w:rsid w:val="28E65ACB"/>
    <w:rsid w:val="28F3A661"/>
    <w:rsid w:val="29089E09"/>
    <w:rsid w:val="29186263"/>
    <w:rsid w:val="292C580C"/>
    <w:rsid w:val="293EACE2"/>
    <w:rsid w:val="29480B7C"/>
    <w:rsid w:val="297619DB"/>
    <w:rsid w:val="29776184"/>
    <w:rsid w:val="2986FFE9"/>
    <w:rsid w:val="298F81D3"/>
    <w:rsid w:val="29A7159E"/>
    <w:rsid w:val="29ABADE1"/>
    <w:rsid w:val="29AE0AC6"/>
    <w:rsid w:val="29B495A3"/>
    <w:rsid w:val="29B989FD"/>
    <w:rsid w:val="29E1CA6F"/>
    <w:rsid w:val="29EB11C5"/>
    <w:rsid w:val="2A09678B"/>
    <w:rsid w:val="2A107857"/>
    <w:rsid w:val="2A186710"/>
    <w:rsid w:val="2A2CC389"/>
    <w:rsid w:val="2A2F48A7"/>
    <w:rsid w:val="2A671A2E"/>
    <w:rsid w:val="2A727E84"/>
    <w:rsid w:val="2A7F2AF6"/>
    <w:rsid w:val="2AAD3506"/>
    <w:rsid w:val="2AB27BB0"/>
    <w:rsid w:val="2ABA80AF"/>
    <w:rsid w:val="2ABAE349"/>
    <w:rsid w:val="2ABFDC36"/>
    <w:rsid w:val="2ADE4667"/>
    <w:rsid w:val="2ADF5D87"/>
    <w:rsid w:val="2AF2B419"/>
    <w:rsid w:val="2B01EB1F"/>
    <w:rsid w:val="2B3C64D2"/>
    <w:rsid w:val="2B4CA846"/>
    <w:rsid w:val="2B53E1AE"/>
    <w:rsid w:val="2B622310"/>
    <w:rsid w:val="2B640A3B"/>
    <w:rsid w:val="2B65A2C1"/>
    <w:rsid w:val="2B6E3344"/>
    <w:rsid w:val="2B79532F"/>
    <w:rsid w:val="2BA06081"/>
    <w:rsid w:val="2BA0DD12"/>
    <w:rsid w:val="2BC5F8A1"/>
    <w:rsid w:val="2BDCCE55"/>
    <w:rsid w:val="2BE20939"/>
    <w:rsid w:val="2BF8FA33"/>
    <w:rsid w:val="2BFA8E56"/>
    <w:rsid w:val="2BFAD816"/>
    <w:rsid w:val="2C0D3947"/>
    <w:rsid w:val="2C12D183"/>
    <w:rsid w:val="2C1C1DB1"/>
    <w:rsid w:val="2C1E5DC3"/>
    <w:rsid w:val="2C47CF70"/>
    <w:rsid w:val="2C57C872"/>
    <w:rsid w:val="2C5FCFE4"/>
    <w:rsid w:val="2C673913"/>
    <w:rsid w:val="2C788468"/>
    <w:rsid w:val="2C84A703"/>
    <w:rsid w:val="2C8503FE"/>
    <w:rsid w:val="2C8824AF"/>
    <w:rsid w:val="2C97A90F"/>
    <w:rsid w:val="2C9EF508"/>
    <w:rsid w:val="2CC3CD53"/>
    <w:rsid w:val="2CDBFD21"/>
    <w:rsid w:val="2CE683FA"/>
    <w:rsid w:val="2CF67DB4"/>
    <w:rsid w:val="2D036D48"/>
    <w:rsid w:val="2D1110B7"/>
    <w:rsid w:val="2D270494"/>
    <w:rsid w:val="2D4AF3ED"/>
    <w:rsid w:val="2D6299C6"/>
    <w:rsid w:val="2D6485DB"/>
    <w:rsid w:val="2D7561B9"/>
    <w:rsid w:val="2D91E7D6"/>
    <w:rsid w:val="2DA734E7"/>
    <w:rsid w:val="2DAEAA31"/>
    <w:rsid w:val="2DAF068B"/>
    <w:rsid w:val="2DC07476"/>
    <w:rsid w:val="2DD3FF98"/>
    <w:rsid w:val="2DDD32FD"/>
    <w:rsid w:val="2DEA8828"/>
    <w:rsid w:val="2DFEE419"/>
    <w:rsid w:val="2E03CCF3"/>
    <w:rsid w:val="2E102988"/>
    <w:rsid w:val="2E344057"/>
    <w:rsid w:val="2E386534"/>
    <w:rsid w:val="2E3EBAA1"/>
    <w:rsid w:val="2E443934"/>
    <w:rsid w:val="2E84C8B0"/>
    <w:rsid w:val="2E923B4E"/>
    <w:rsid w:val="2E98D853"/>
    <w:rsid w:val="2EACC53E"/>
    <w:rsid w:val="2EC541DE"/>
    <w:rsid w:val="2ED8BD9B"/>
    <w:rsid w:val="2EF2E19C"/>
    <w:rsid w:val="2EF38A16"/>
    <w:rsid w:val="2EFEFF6C"/>
    <w:rsid w:val="2F0B3DCD"/>
    <w:rsid w:val="2F0F2E49"/>
    <w:rsid w:val="2F17AAD2"/>
    <w:rsid w:val="2F2C27D9"/>
    <w:rsid w:val="2F3A8B51"/>
    <w:rsid w:val="2F4224D4"/>
    <w:rsid w:val="2F46A907"/>
    <w:rsid w:val="2F5F8EFC"/>
    <w:rsid w:val="2F6EB827"/>
    <w:rsid w:val="2F7BD07D"/>
    <w:rsid w:val="2F7C361F"/>
    <w:rsid w:val="2F8A9001"/>
    <w:rsid w:val="2F9FA680"/>
    <w:rsid w:val="2FA61BC7"/>
    <w:rsid w:val="2FCD7D03"/>
    <w:rsid w:val="2FFBC0AD"/>
    <w:rsid w:val="2FFC16FB"/>
    <w:rsid w:val="3005BE5B"/>
    <w:rsid w:val="3007DED2"/>
    <w:rsid w:val="301832BA"/>
    <w:rsid w:val="301C7062"/>
    <w:rsid w:val="3027753A"/>
    <w:rsid w:val="302FD6D4"/>
    <w:rsid w:val="3031622D"/>
    <w:rsid w:val="3046A04D"/>
    <w:rsid w:val="304CD5C1"/>
    <w:rsid w:val="30529F8A"/>
    <w:rsid w:val="305F174F"/>
    <w:rsid w:val="305F4EDC"/>
    <w:rsid w:val="3076DDEB"/>
    <w:rsid w:val="307E8B4E"/>
    <w:rsid w:val="308C47A2"/>
    <w:rsid w:val="309B2594"/>
    <w:rsid w:val="30A9934C"/>
    <w:rsid w:val="30C437D3"/>
    <w:rsid w:val="30CC6B56"/>
    <w:rsid w:val="30D543AD"/>
    <w:rsid w:val="30DEBAC2"/>
    <w:rsid w:val="30F0F674"/>
    <w:rsid w:val="30F78B6E"/>
    <w:rsid w:val="30FEE9B6"/>
    <w:rsid w:val="31191D04"/>
    <w:rsid w:val="31221D9F"/>
    <w:rsid w:val="3123E482"/>
    <w:rsid w:val="31628182"/>
    <w:rsid w:val="3162D647"/>
    <w:rsid w:val="3192418B"/>
    <w:rsid w:val="31BBC907"/>
    <w:rsid w:val="31D555D1"/>
    <w:rsid w:val="31FE018C"/>
    <w:rsid w:val="31FEE3BF"/>
    <w:rsid w:val="32036F6C"/>
    <w:rsid w:val="32146CBB"/>
    <w:rsid w:val="321E6FDF"/>
    <w:rsid w:val="3229518B"/>
    <w:rsid w:val="3250E7A0"/>
    <w:rsid w:val="32683BB7"/>
    <w:rsid w:val="3272D70B"/>
    <w:rsid w:val="32807377"/>
    <w:rsid w:val="32812CB7"/>
    <w:rsid w:val="3287EF6A"/>
    <w:rsid w:val="32918871"/>
    <w:rsid w:val="32931E86"/>
    <w:rsid w:val="32D02326"/>
    <w:rsid w:val="32E4C0CD"/>
    <w:rsid w:val="3312C19E"/>
    <w:rsid w:val="3315F141"/>
    <w:rsid w:val="332580DD"/>
    <w:rsid w:val="3339630E"/>
    <w:rsid w:val="335E5C1B"/>
    <w:rsid w:val="335EFD78"/>
    <w:rsid w:val="335F2F9F"/>
    <w:rsid w:val="336091C2"/>
    <w:rsid w:val="336B9B9D"/>
    <w:rsid w:val="336C186F"/>
    <w:rsid w:val="33739CE0"/>
    <w:rsid w:val="337E59FD"/>
    <w:rsid w:val="338185E7"/>
    <w:rsid w:val="3383F43B"/>
    <w:rsid w:val="3387B7DA"/>
    <w:rsid w:val="3396863B"/>
    <w:rsid w:val="33A7C29A"/>
    <w:rsid w:val="33D0CD1D"/>
    <w:rsid w:val="33D3F370"/>
    <w:rsid w:val="33E8F710"/>
    <w:rsid w:val="33FA98D9"/>
    <w:rsid w:val="34040C18"/>
    <w:rsid w:val="3405438D"/>
    <w:rsid w:val="340F9CEE"/>
    <w:rsid w:val="3425D93B"/>
    <w:rsid w:val="34338469"/>
    <w:rsid w:val="343C8123"/>
    <w:rsid w:val="3441EF83"/>
    <w:rsid w:val="344DE06E"/>
    <w:rsid w:val="3476FD34"/>
    <w:rsid w:val="347EE265"/>
    <w:rsid w:val="348EADA5"/>
    <w:rsid w:val="34AA329C"/>
    <w:rsid w:val="34B8FECB"/>
    <w:rsid w:val="34BF70CE"/>
    <w:rsid w:val="34C3F898"/>
    <w:rsid w:val="34DBC97A"/>
    <w:rsid w:val="34EB94AF"/>
    <w:rsid w:val="34EE6664"/>
    <w:rsid w:val="34F0F61A"/>
    <w:rsid w:val="35173E4E"/>
    <w:rsid w:val="3547BE18"/>
    <w:rsid w:val="355830E1"/>
    <w:rsid w:val="3565AD12"/>
    <w:rsid w:val="356C4EA6"/>
    <w:rsid w:val="356D4681"/>
    <w:rsid w:val="357CF273"/>
    <w:rsid w:val="3585AE28"/>
    <w:rsid w:val="35998497"/>
    <w:rsid w:val="35A1A229"/>
    <w:rsid w:val="35A2EE08"/>
    <w:rsid w:val="35C1A1FE"/>
    <w:rsid w:val="35D40A1B"/>
    <w:rsid w:val="35D42F9A"/>
    <w:rsid w:val="3616A425"/>
    <w:rsid w:val="3634D571"/>
    <w:rsid w:val="363B44E2"/>
    <w:rsid w:val="363C11D1"/>
    <w:rsid w:val="363D1564"/>
    <w:rsid w:val="3647293B"/>
    <w:rsid w:val="364D6387"/>
    <w:rsid w:val="366D0B94"/>
    <w:rsid w:val="368B65B0"/>
    <w:rsid w:val="369D8FC8"/>
    <w:rsid w:val="36A5B16F"/>
    <w:rsid w:val="36B4565A"/>
    <w:rsid w:val="36BA1569"/>
    <w:rsid w:val="36BFA060"/>
    <w:rsid w:val="36BFD331"/>
    <w:rsid w:val="36C83D48"/>
    <w:rsid w:val="36D44118"/>
    <w:rsid w:val="36D44AC4"/>
    <w:rsid w:val="36D84353"/>
    <w:rsid w:val="36E8DE0E"/>
    <w:rsid w:val="36ECAB34"/>
    <w:rsid w:val="3704909E"/>
    <w:rsid w:val="370F911C"/>
    <w:rsid w:val="373A31B9"/>
    <w:rsid w:val="374084D1"/>
    <w:rsid w:val="3741F2BF"/>
    <w:rsid w:val="3769F1C2"/>
    <w:rsid w:val="37751BA6"/>
    <w:rsid w:val="3778DB15"/>
    <w:rsid w:val="378108FC"/>
    <w:rsid w:val="37989D36"/>
    <w:rsid w:val="37B8634C"/>
    <w:rsid w:val="37E8F6E6"/>
    <w:rsid w:val="37F1EEB4"/>
    <w:rsid w:val="37F2F688"/>
    <w:rsid w:val="37FB5BF1"/>
    <w:rsid w:val="38054C4D"/>
    <w:rsid w:val="382297F7"/>
    <w:rsid w:val="382B8AE6"/>
    <w:rsid w:val="383D0F0C"/>
    <w:rsid w:val="3863FFCB"/>
    <w:rsid w:val="3867D6E7"/>
    <w:rsid w:val="3869FB1F"/>
    <w:rsid w:val="386AAE85"/>
    <w:rsid w:val="386ED466"/>
    <w:rsid w:val="388F6CFC"/>
    <w:rsid w:val="38976DAC"/>
    <w:rsid w:val="38B40B17"/>
    <w:rsid w:val="38BFCF15"/>
    <w:rsid w:val="38C4520A"/>
    <w:rsid w:val="38DE0300"/>
    <w:rsid w:val="38DE6E33"/>
    <w:rsid w:val="38E98D14"/>
    <w:rsid w:val="3900CA25"/>
    <w:rsid w:val="3907B0C2"/>
    <w:rsid w:val="390E819F"/>
    <w:rsid w:val="39149F1A"/>
    <w:rsid w:val="3927C5D8"/>
    <w:rsid w:val="392DAF8D"/>
    <w:rsid w:val="3952BF89"/>
    <w:rsid w:val="395D423A"/>
    <w:rsid w:val="3961B13D"/>
    <w:rsid w:val="39837B81"/>
    <w:rsid w:val="3986244C"/>
    <w:rsid w:val="3987B7E3"/>
    <w:rsid w:val="398FE1D7"/>
    <w:rsid w:val="399A25B6"/>
    <w:rsid w:val="399ACE52"/>
    <w:rsid w:val="39A5D5C4"/>
    <w:rsid w:val="39AD7582"/>
    <w:rsid w:val="39B180E5"/>
    <w:rsid w:val="39BA4A17"/>
    <w:rsid w:val="39C9EC4B"/>
    <w:rsid w:val="39DF5BD1"/>
    <w:rsid w:val="39FD247D"/>
    <w:rsid w:val="39FFDBBF"/>
    <w:rsid w:val="3A0159B7"/>
    <w:rsid w:val="3A1FFA94"/>
    <w:rsid w:val="3A29B45E"/>
    <w:rsid w:val="3A4650A6"/>
    <w:rsid w:val="3A52066F"/>
    <w:rsid w:val="3A734D9C"/>
    <w:rsid w:val="3A774FFB"/>
    <w:rsid w:val="3A7D5EAE"/>
    <w:rsid w:val="3A88B4F7"/>
    <w:rsid w:val="3A9C0C25"/>
    <w:rsid w:val="3A9FF35A"/>
    <w:rsid w:val="3AA31508"/>
    <w:rsid w:val="3AA994DE"/>
    <w:rsid w:val="3AC5B9F0"/>
    <w:rsid w:val="3ACD666C"/>
    <w:rsid w:val="3AD705D3"/>
    <w:rsid w:val="3ADB2336"/>
    <w:rsid w:val="3AE74F0D"/>
    <w:rsid w:val="3AE7ACD0"/>
    <w:rsid w:val="3AE8B843"/>
    <w:rsid w:val="3B045E48"/>
    <w:rsid w:val="3B2CF2D4"/>
    <w:rsid w:val="3B2D1E91"/>
    <w:rsid w:val="3B30F2D7"/>
    <w:rsid w:val="3B516431"/>
    <w:rsid w:val="3B72417A"/>
    <w:rsid w:val="3B8E240A"/>
    <w:rsid w:val="3B90BE5C"/>
    <w:rsid w:val="3BB3F495"/>
    <w:rsid w:val="3BD519B2"/>
    <w:rsid w:val="3BE42C39"/>
    <w:rsid w:val="3C00B232"/>
    <w:rsid w:val="3C181485"/>
    <w:rsid w:val="3C3CA9A6"/>
    <w:rsid w:val="3C3FF29B"/>
    <w:rsid w:val="3C63E163"/>
    <w:rsid w:val="3C720237"/>
    <w:rsid w:val="3C770A48"/>
    <w:rsid w:val="3C988CD9"/>
    <w:rsid w:val="3C9C0B5C"/>
    <w:rsid w:val="3CA38122"/>
    <w:rsid w:val="3CB93C1F"/>
    <w:rsid w:val="3CBBFEA6"/>
    <w:rsid w:val="3CBEC9C3"/>
    <w:rsid w:val="3CDCAC9C"/>
    <w:rsid w:val="3CDF0BA3"/>
    <w:rsid w:val="3CE76D4D"/>
    <w:rsid w:val="3CEEC937"/>
    <w:rsid w:val="3D022DBF"/>
    <w:rsid w:val="3D132000"/>
    <w:rsid w:val="3D1D30C7"/>
    <w:rsid w:val="3D2A4A40"/>
    <w:rsid w:val="3D3A5722"/>
    <w:rsid w:val="3D3E03BA"/>
    <w:rsid w:val="3D7546EB"/>
    <w:rsid w:val="3D76646C"/>
    <w:rsid w:val="3D884523"/>
    <w:rsid w:val="3DB39324"/>
    <w:rsid w:val="3DB9DB2A"/>
    <w:rsid w:val="3DC22B60"/>
    <w:rsid w:val="3DDFBF0B"/>
    <w:rsid w:val="3E10A113"/>
    <w:rsid w:val="3E131850"/>
    <w:rsid w:val="3E1C2664"/>
    <w:rsid w:val="3E1EA8C8"/>
    <w:rsid w:val="3E1EB61A"/>
    <w:rsid w:val="3E3B6792"/>
    <w:rsid w:val="3E42E96A"/>
    <w:rsid w:val="3E469430"/>
    <w:rsid w:val="3E50DE9B"/>
    <w:rsid w:val="3E6092D1"/>
    <w:rsid w:val="3E6C1542"/>
    <w:rsid w:val="3E866BB6"/>
    <w:rsid w:val="3E956FE8"/>
    <w:rsid w:val="3E9B3BAC"/>
    <w:rsid w:val="3EB927F4"/>
    <w:rsid w:val="3ECD8CB6"/>
    <w:rsid w:val="3EDD8AA4"/>
    <w:rsid w:val="3EE033E6"/>
    <w:rsid w:val="3EFFE131"/>
    <w:rsid w:val="3F006F28"/>
    <w:rsid w:val="3F04D4A3"/>
    <w:rsid w:val="3F0698C0"/>
    <w:rsid w:val="3F1BB5EA"/>
    <w:rsid w:val="3F3CE1AC"/>
    <w:rsid w:val="3F49FC18"/>
    <w:rsid w:val="3F4F1DCF"/>
    <w:rsid w:val="3F4F98A1"/>
    <w:rsid w:val="3F53D6D5"/>
    <w:rsid w:val="3F53F675"/>
    <w:rsid w:val="3F5F3549"/>
    <w:rsid w:val="3F7CC8F4"/>
    <w:rsid w:val="3FAE76A3"/>
    <w:rsid w:val="3FB880EB"/>
    <w:rsid w:val="3FC5D66F"/>
    <w:rsid w:val="3FEB7329"/>
    <w:rsid w:val="3FF9B7CA"/>
    <w:rsid w:val="4002B3EC"/>
    <w:rsid w:val="4011DA40"/>
    <w:rsid w:val="4025D281"/>
    <w:rsid w:val="4027C027"/>
    <w:rsid w:val="4032942C"/>
    <w:rsid w:val="4038572F"/>
    <w:rsid w:val="404F5E89"/>
    <w:rsid w:val="405D26AF"/>
    <w:rsid w:val="406F46CC"/>
    <w:rsid w:val="4080C081"/>
    <w:rsid w:val="40923676"/>
    <w:rsid w:val="40D3B1BA"/>
    <w:rsid w:val="40D8DC2D"/>
    <w:rsid w:val="40E918D4"/>
    <w:rsid w:val="40F23F26"/>
    <w:rsid w:val="410AACAB"/>
    <w:rsid w:val="4115E622"/>
    <w:rsid w:val="4119253A"/>
    <w:rsid w:val="4124CEB2"/>
    <w:rsid w:val="4169B3DF"/>
    <w:rsid w:val="4185255E"/>
    <w:rsid w:val="41857233"/>
    <w:rsid w:val="419A076C"/>
    <w:rsid w:val="419FA12F"/>
    <w:rsid w:val="41A6138C"/>
    <w:rsid w:val="41F7EC72"/>
    <w:rsid w:val="41FCE4D5"/>
    <w:rsid w:val="420290AC"/>
    <w:rsid w:val="420C50B5"/>
    <w:rsid w:val="4222DA10"/>
    <w:rsid w:val="422FC54C"/>
    <w:rsid w:val="42356019"/>
    <w:rsid w:val="423B942D"/>
    <w:rsid w:val="42468DFA"/>
    <w:rsid w:val="425147A4"/>
    <w:rsid w:val="4261865C"/>
    <w:rsid w:val="426CE295"/>
    <w:rsid w:val="427E4526"/>
    <w:rsid w:val="42888F91"/>
    <w:rsid w:val="4295C202"/>
    <w:rsid w:val="429CD19E"/>
    <w:rsid w:val="42C9A7FD"/>
    <w:rsid w:val="42EBA08B"/>
    <w:rsid w:val="4314CDFD"/>
    <w:rsid w:val="4327B455"/>
    <w:rsid w:val="433E62E2"/>
    <w:rsid w:val="434C87E3"/>
    <w:rsid w:val="437930B2"/>
    <w:rsid w:val="437F1251"/>
    <w:rsid w:val="43817C88"/>
    <w:rsid w:val="43839CFF"/>
    <w:rsid w:val="4398C693"/>
    <w:rsid w:val="43A8519C"/>
    <w:rsid w:val="43B23D6C"/>
    <w:rsid w:val="43D21059"/>
    <w:rsid w:val="4403BB44"/>
    <w:rsid w:val="44109565"/>
    <w:rsid w:val="441E9B30"/>
    <w:rsid w:val="442B1E88"/>
    <w:rsid w:val="44396262"/>
    <w:rsid w:val="443F8DB9"/>
    <w:rsid w:val="443FEFCC"/>
    <w:rsid w:val="4448055E"/>
    <w:rsid w:val="445BDF74"/>
    <w:rsid w:val="445DF7E1"/>
    <w:rsid w:val="44701577"/>
    <w:rsid w:val="44846A2A"/>
    <w:rsid w:val="44A18AC8"/>
    <w:rsid w:val="44AF90FC"/>
    <w:rsid w:val="44BD73C3"/>
    <w:rsid w:val="44CABDC2"/>
    <w:rsid w:val="44D6EA9C"/>
    <w:rsid w:val="44EB9700"/>
    <w:rsid w:val="44F05CB6"/>
    <w:rsid w:val="452E88BB"/>
    <w:rsid w:val="45330C9F"/>
    <w:rsid w:val="45659DD7"/>
    <w:rsid w:val="45705781"/>
    <w:rsid w:val="45729D77"/>
    <w:rsid w:val="457EBC1F"/>
    <w:rsid w:val="4582E981"/>
    <w:rsid w:val="45B144CA"/>
    <w:rsid w:val="45B60043"/>
    <w:rsid w:val="45DD5880"/>
    <w:rsid w:val="45E2FB32"/>
    <w:rsid w:val="45E8E862"/>
    <w:rsid w:val="45E99D9E"/>
    <w:rsid w:val="45F40811"/>
    <w:rsid w:val="46288924"/>
    <w:rsid w:val="46414F73"/>
    <w:rsid w:val="46B2185A"/>
    <w:rsid w:val="46CE0E3E"/>
    <w:rsid w:val="46D839F4"/>
    <w:rsid w:val="46DD8C31"/>
    <w:rsid w:val="46E4E144"/>
    <w:rsid w:val="46E972C7"/>
    <w:rsid w:val="46F7D744"/>
    <w:rsid w:val="4757A4BA"/>
    <w:rsid w:val="476C3F6C"/>
    <w:rsid w:val="479BCCA4"/>
    <w:rsid w:val="47BE2B77"/>
    <w:rsid w:val="48209B16"/>
    <w:rsid w:val="48238F96"/>
    <w:rsid w:val="482FF79B"/>
    <w:rsid w:val="483C90DF"/>
    <w:rsid w:val="483D0E99"/>
    <w:rsid w:val="4842AC1D"/>
    <w:rsid w:val="48561D2F"/>
    <w:rsid w:val="486B5381"/>
    <w:rsid w:val="487F22CA"/>
    <w:rsid w:val="488B1D72"/>
    <w:rsid w:val="488E68A3"/>
    <w:rsid w:val="48928F87"/>
    <w:rsid w:val="48966112"/>
    <w:rsid w:val="48AF39D8"/>
    <w:rsid w:val="48B4606B"/>
    <w:rsid w:val="48BE4C7D"/>
    <w:rsid w:val="48DC2495"/>
    <w:rsid w:val="48FBCAD9"/>
    <w:rsid w:val="48FEDC68"/>
    <w:rsid w:val="490DF982"/>
    <w:rsid w:val="491D3961"/>
    <w:rsid w:val="492EEAED"/>
    <w:rsid w:val="49476E15"/>
    <w:rsid w:val="4947FA6A"/>
    <w:rsid w:val="4952F071"/>
    <w:rsid w:val="495F4D06"/>
    <w:rsid w:val="49659853"/>
    <w:rsid w:val="498190DE"/>
    <w:rsid w:val="49829E3E"/>
    <w:rsid w:val="498DB225"/>
    <w:rsid w:val="49A2A01F"/>
    <w:rsid w:val="49A54014"/>
    <w:rsid w:val="49AFC32C"/>
    <w:rsid w:val="49B331F3"/>
    <w:rsid w:val="49B57ECC"/>
    <w:rsid w:val="49E3EA37"/>
    <w:rsid w:val="4A08742F"/>
    <w:rsid w:val="4A179320"/>
    <w:rsid w:val="4A198DA9"/>
    <w:rsid w:val="4A244E33"/>
    <w:rsid w:val="4A381797"/>
    <w:rsid w:val="4A7C1843"/>
    <w:rsid w:val="4A842D07"/>
    <w:rsid w:val="4A872620"/>
    <w:rsid w:val="4A98FE4B"/>
    <w:rsid w:val="4A9F8434"/>
    <w:rsid w:val="4AAB0120"/>
    <w:rsid w:val="4AD2D5EE"/>
    <w:rsid w:val="4AD5DE2B"/>
    <w:rsid w:val="4AE02AE1"/>
    <w:rsid w:val="4AFAB758"/>
    <w:rsid w:val="4AFCF9FA"/>
    <w:rsid w:val="4B0A837D"/>
    <w:rsid w:val="4B12AD71"/>
    <w:rsid w:val="4B21EA0A"/>
    <w:rsid w:val="4B2209F6"/>
    <w:rsid w:val="4B283238"/>
    <w:rsid w:val="4B29F77C"/>
    <w:rsid w:val="4B2B043C"/>
    <w:rsid w:val="4B2CB85D"/>
    <w:rsid w:val="4B3A4386"/>
    <w:rsid w:val="4B456693"/>
    <w:rsid w:val="4B61BBFA"/>
    <w:rsid w:val="4B647E81"/>
    <w:rsid w:val="4B65C056"/>
    <w:rsid w:val="4B757D7F"/>
    <w:rsid w:val="4B7854A1"/>
    <w:rsid w:val="4BC91C40"/>
    <w:rsid w:val="4BCCB301"/>
    <w:rsid w:val="4BE91A22"/>
    <w:rsid w:val="4BF61AC0"/>
    <w:rsid w:val="4C132DDF"/>
    <w:rsid w:val="4C167D6F"/>
    <w:rsid w:val="4C1A23AF"/>
    <w:rsid w:val="4C6EDDDC"/>
    <w:rsid w:val="4C920DA0"/>
    <w:rsid w:val="4C9E2258"/>
    <w:rsid w:val="4CB6B2FD"/>
    <w:rsid w:val="4CCCD033"/>
    <w:rsid w:val="4CCF1629"/>
    <w:rsid w:val="4CDFEAFF"/>
    <w:rsid w:val="4CE4590B"/>
    <w:rsid w:val="4D0E628B"/>
    <w:rsid w:val="4D15DD1D"/>
    <w:rsid w:val="4D222C6B"/>
    <w:rsid w:val="4D2EB8BD"/>
    <w:rsid w:val="4D53597A"/>
    <w:rsid w:val="4D5706B1"/>
    <w:rsid w:val="4D579898"/>
    <w:rsid w:val="4D5AD40C"/>
    <w:rsid w:val="4D6AA0D0"/>
    <w:rsid w:val="4D76E3D0"/>
    <w:rsid w:val="4D79D384"/>
    <w:rsid w:val="4D8B19DB"/>
    <w:rsid w:val="4E04433B"/>
    <w:rsid w:val="4E08832E"/>
    <w:rsid w:val="4E133C0E"/>
    <w:rsid w:val="4E14A475"/>
    <w:rsid w:val="4E1767F3"/>
    <w:rsid w:val="4E2703A4"/>
    <w:rsid w:val="4E44CA20"/>
    <w:rsid w:val="4E66F2E3"/>
    <w:rsid w:val="4E69053B"/>
    <w:rsid w:val="4E73B909"/>
    <w:rsid w:val="4E7637AC"/>
    <w:rsid w:val="4E8BA163"/>
    <w:rsid w:val="4E8DC05F"/>
    <w:rsid w:val="4E9034E0"/>
    <w:rsid w:val="4EA89139"/>
    <w:rsid w:val="4EAD7F99"/>
    <w:rsid w:val="4EB08995"/>
    <w:rsid w:val="4EB3EF3C"/>
    <w:rsid w:val="4EB4EE42"/>
    <w:rsid w:val="4EC241D1"/>
    <w:rsid w:val="4ED51C29"/>
    <w:rsid w:val="4EE3B53C"/>
    <w:rsid w:val="4EF27688"/>
    <w:rsid w:val="4EF2DF88"/>
    <w:rsid w:val="4EF9C77E"/>
    <w:rsid w:val="4F00000B"/>
    <w:rsid w:val="4F1FE0F9"/>
    <w:rsid w:val="4F2FC014"/>
    <w:rsid w:val="4F38C147"/>
    <w:rsid w:val="4F59FB0F"/>
    <w:rsid w:val="4F65874F"/>
    <w:rsid w:val="4F782473"/>
    <w:rsid w:val="4F7EBC8F"/>
    <w:rsid w:val="4F8AC3E1"/>
    <w:rsid w:val="4F9771F8"/>
    <w:rsid w:val="4FAC1420"/>
    <w:rsid w:val="4FB7B875"/>
    <w:rsid w:val="4FC41FAA"/>
    <w:rsid w:val="4FC9ED6D"/>
    <w:rsid w:val="4FEC0D05"/>
    <w:rsid w:val="4FF95ADF"/>
    <w:rsid w:val="50186E53"/>
    <w:rsid w:val="5024853B"/>
    <w:rsid w:val="50284D20"/>
    <w:rsid w:val="5034CD32"/>
    <w:rsid w:val="503D1E64"/>
    <w:rsid w:val="503ED5BE"/>
    <w:rsid w:val="5048DBFF"/>
    <w:rsid w:val="5095F3AD"/>
    <w:rsid w:val="509A7A3E"/>
    <w:rsid w:val="509D09F4"/>
    <w:rsid w:val="50B30D75"/>
    <w:rsid w:val="50B352C8"/>
    <w:rsid w:val="50FB91A8"/>
    <w:rsid w:val="510F1C9F"/>
    <w:rsid w:val="511C2087"/>
    <w:rsid w:val="512780A0"/>
    <w:rsid w:val="5136DC7B"/>
    <w:rsid w:val="51394B39"/>
    <w:rsid w:val="51445717"/>
    <w:rsid w:val="514ADE3C"/>
    <w:rsid w:val="514C1361"/>
    <w:rsid w:val="5150A3A2"/>
    <w:rsid w:val="5165BE6E"/>
    <w:rsid w:val="5166C709"/>
    <w:rsid w:val="51688A2A"/>
    <w:rsid w:val="5168F38D"/>
    <w:rsid w:val="51788528"/>
    <w:rsid w:val="51C2525D"/>
    <w:rsid w:val="51C2BBC0"/>
    <w:rsid w:val="51C6DE4A"/>
    <w:rsid w:val="51D78943"/>
    <w:rsid w:val="51E52B62"/>
    <w:rsid w:val="51EE6354"/>
    <w:rsid w:val="51F24537"/>
    <w:rsid w:val="51F75295"/>
    <w:rsid w:val="52027280"/>
    <w:rsid w:val="520809E7"/>
    <w:rsid w:val="5209E848"/>
    <w:rsid w:val="5236F7E6"/>
    <w:rsid w:val="524BB110"/>
    <w:rsid w:val="525FB575"/>
    <w:rsid w:val="52644ED8"/>
    <w:rsid w:val="526FB0ED"/>
    <w:rsid w:val="527128F9"/>
    <w:rsid w:val="52863D5D"/>
    <w:rsid w:val="52895537"/>
    <w:rsid w:val="52B4C1D3"/>
    <w:rsid w:val="52C2FA09"/>
    <w:rsid w:val="52C3E60B"/>
    <w:rsid w:val="52C625F3"/>
    <w:rsid w:val="52D02C7A"/>
    <w:rsid w:val="52D1BDFF"/>
    <w:rsid w:val="52D3E027"/>
    <w:rsid w:val="52E7F316"/>
    <w:rsid w:val="52F07012"/>
    <w:rsid w:val="52F7DEA7"/>
    <w:rsid w:val="533B18A7"/>
    <w:rsid w:val="535ACEC0"/>
    <w:rsid w:val="5367D366"/>
    <w:rsid w:val="537015CF"/>
    <w:rsid w:val="53749066"/>
    <w:rsid w:val="5380FBC3"/>
    <w:rsid w:val="53B98A1B"/>
    <w:rsid w:val="53E09C99"/>
    <w:rsid w:val="53E36FC3"/>
    <w:rsid w:val="53F0DD9B"/>
    <w:rsid w:val="53FBA953"/>
    <w:rsid w:val="53FD6D01"/>
    <w:rsid w:val="5430D0C9"/>
    <w:rsid w:val="5434ADCF"/>
    <w:rsid w:val="543ADB17"/>
    <w:rsid w:val="544AA5CE"/>
    <w:rsid w:val="545A9C85"/>
    <w:rsid w:val="546F192E"/>
    <w:rsid w:val="548EB1BD"/>
    <w:rsid w:val="54995CA6"/>
    <w:rsid w:val="549ADEE5"/>
    <w:rsid w:val="549FFCD7"/>
    <w:rsid w:val="54A4FAE1"/>
    <w:rsid w:val="54A9B5A6"/>
    <w:rsid w:val="54B4CA5A"/>
    <w:rsid w:val="54BF0773"/>
    <w:rsid w:val="54CC5E25"/>
    <w:rsid w:val="54E8676B"/>
    <w:rsid w:val="54F98E78"/>
    <w:rsid w:val="55162B1C"/>
    <w:rsid w:val="551CCC24"/>
    <w:rsid w:val="55468CD9"/>
    <w:rsid w:val="55532AE7"/>
    <w:rsid w:val="5553E0FF"/>
    <w:rsid w:val="55784FB8"/>
    <w:rsid w:val="557B6792"/>
    <w:rsid w:val="5580ECA0"/>
    <w:rsid w:val="558686DE"/>
    <w:rsid w:val="55950E82"/>
    <w:rsid w:val="559E92DD"/>
    <w:rsid w:val="55A2BD84"/>
    <w:rsid w:val="55A2FDA7"/>
    <w:rsid w:val="55AB8666"/>
    <w:rsid w:val="55ADEA22"/>
    <w:rsid w:val="55CFFB29"/>
    <w:rsid w:val="55D2C9DB"/>
    <w:rsid w:val="55DCC3DB"/>
    <w:rsid w:val="55EB1463"/>
    <w:rsid w:val="55F14E44"/>
    <w:rsid w:val="560EA261"/>
    <w:rsid w:val="5624D6C1"/>
    <w:rsid w:val="56403F5D"/>
    <w:rsid w:val="564C0734"/>
    <w:rsid w:val="565903F3"/>
    <w:rsid w:val="5666A4D7"/>
    <w:rsid w:val="567ED1C5"/>
    <w:rsid w:val="56812EAA"/>
    <w:rsid w:val="568E6E6D"/>
    <w:rsid w:val="56A9FBFC"/>
    <w:rsid w:val="56B15237"/>
    <w:rsid w:val="56C138FE"/>
    <w:rsid w:val="56C88BC6"/>
    <w:rsid w:val="56D60A42"/>
    <w:rsid w:val="56EC41E4"/>
    <w:rsid w:val="570B281A"/>
    <w:rsid w:val="5714FE67"/>
    <w:rsid w:val="5722E324"/>
    <w:rsid w:val="5747F550"/>
    <w:rsid w:val="57573F10"/>
    <w:rsid w:val="575912EB"/>
    <w:rsid w:val="57C47060"/>
    <w:rsid w:val="57CF5DCD"/>
    <w:rsid w:val="57D11C7D"/>
    <w:rsid w:val="57D97475"/>
    <w:rsid w:val="57DE1684"/>
    <w:rsid w:val="58148F3D"/>
    <w:rsid w:val="58160E9F"/>
    <w:rsid w:val="5822CDCF"/>
    <w:rsid w:val="583B4489"/>
    <w:rsid w:val="58407C6B"/>
    <w:rsid w:val="58428F04"/>
    <w:rsid w:val="58457CC9"/>
    <w:rsid w:val="58501913"/>
    <w:rsid w:val="5852DB9A"/>
    <w:rsid w:val="58957965"/>
    <w:rsid w:val="589F7FEC"/>
    <w:rsid w:val="58BD8208"/>
    <w:rsid w:val="58C24055"/>
    <w:rsid w:val="58C24416"/>
    <w:rsid w:val="58C9FECB"/>
    <w:rsid w:val="58F922A0"/>
    <w:rsid w:val="590441EC"/>
    <w:rsid w:val="5906C450"/>
    <w:rsid w:val="5911F0EE"/>
    <w:rsid w:val="592685C4"/>
    <w:rsid w:val="594D7E3B"/>
    <w:rsid w:val="596C811F"/>
    <w:rsid w:val="59A81530"/>
    <w:rsid w:val="59AA5200"/>
    <w:rsid w:val="59B0CEE9"/>
    <w:rsid w:val="59CFE7A1"/>
    <w:rsid w:val="59D03161"/>
    <w:rsid w:val="5A04DD25"/>
    <w:rsid w:val="5A1077B5"/>
    <w:rsid w:val="5A199E6C"/>
    <w:rsid w:val="5A29E2A5"/>
    <w:rsid w:val="5A2A595A"/>
    <w:rsid w:val="5A3CBE65"/>
    <w:rsid w:val="5A3DC77A"/>
    <w:rsid w:val="5A41F7BD"/>
    <w:rsid w:val="5A4750D1"/>
    <w:rsid w:val="5A49ADB6"/>
    <w:rsid w:val="5A4CFAFD"/>
    <w:rsid w:val="5A624357"/>
    <w:rsid w:val="5A71F16E"/>
    <w:rsid w:val="5AAB66CF"/>
    <w:rsid w:val="5AB0277C"/>
    <w:rsid w:val="5AC731AD"/>
    <w:rsid w:val="5ADE18D0"/>
    <w:rsid w:val="5AE78AAA"/>
    <w:rsid w:val="5AE8CC9E"/>
    <w:rsid w:val="5AEAC690"/>
    <w:rsid w:val="5AF591D1"/>
    <w:rsid w:val="5B09988A"/>
    <w:rsid w:val="5B17DAB0"/>
    <w:rsid w:val="5B3AD8B9"/>
    <w:rsid w:val="5B53BDD9"/>
    <w:rsid w:val="5B5B0976"/>
    <w:rsid w:val="5B5BABED"/>
    <w:rsid w:val="5B5E55ED"/>
    <w:rsid w:val="5B603EA7"/>
    <w:rsid w:val="5B721351"/>
    <w:rsid w:val="5B7287AB"/>
    <w:rsid w:val="5B821D4C"/>
    <w:rsid w:val="5B999394"/>
    <w:rsid w:val="5BA0B842"/>
    <w:rsid w:val="5BA19727"/>
    <w:rsid w:val="5BA31B9A"/>
    <w:rsid w:val="5BA7E7C8"/>
    <w:rsid w:val="5BB964CA"/>
    <w:rsid w:val="5BBC1126"/>
    <w:rsid w:val="5BDECF47"/>
    <w:rsid w:val="5BEA04BB"/>
    <w:rsid w:val="5BFE66C0"/>
    <w:rsid w:val="5C1B5AA6"/>
    <w:rsid w:val="5C218450"/>
    <w:rsid w:val="5C2DED09"/>
    <w:rsid w:val="5C337151"/>
    <w:rsid w:val="5C34C972"/>
    <w:rsid w:val="5C8965ED"/>
    <w:rsid w:val="5C990A7E"/>
    <w:rsid w:val="5CBA949A"/>
    <w:rsid w:val="5CE4FC8A"/>
    <w:rsid w:val="5CE7339F"/>
    <w:rsid w:val="5CFB9146"/>
    <w:rsid w:val="5D03CA3E"/>
    <w:rsid w:val="5D050504"/>
    <w:rsid w:val="5D0A6A9D"/>
    <w:rsid w:val="5D23C57C"/>
    <w:rsid w:val="5D310667"/>
    <w:rsid w:val="5D465D60"/>
    <w:rsid w:val="5D4E7790"/>
    <w:rsid w:val="5D763027"/>
    <w:rsid w:val="5D8DC3F2"/>
    <w:rsid w:val="5D8FF74E"/>
    <w:rsid w:val="5D9F637E"/>
    <w:rsid w:val="5DAB71F8"/>
    <w:rsid w:val="5DBBC926"/>
    <w:rsid w:val="5DD2C32E"/>
    <w:rsid w:val="5DE2D25B"/>
    <w:rsid w:val="5DED57E4"/>
    <w:rsid w:val="5DFC07D5"/>
    <w:rsid w:val="5E0481BE"/>
    <w:rsid w:val="5E074047"/>
    <w:rsid w:val="5E305FB6"/>
    <w:rsid w:val="5E34709A"/>
    <w:rsid w:val="5E4ADB2C"/>
    <w:rsid w:val="5E575682"/>
    <w:rsid w:val="5E5B19E4"/>
    <w:rsid w:val="5E66B307"/>
    <w:rsid w:val="5E8A8ECE"/>
    <w:rsid w:val="5E8D20A7"/>
    <w:rsid w:val="5E946B7E"/>
    <w:rsid w:val="5EA1449E"/>
    <w:rsid w:val="5EA6130B"/>
    <w:rsid w:val="5EBB8F05"/>
    <w:rsid w:val="5EBBCEC2"/>
    <w:rsid w:val="5EC89D03"/>
    <w:rsid w:val="5EFA9141"/>
    <w:rsid w:val="5EFC297C"/>
    <w:rsid w:val="5F0AAA7A"/>
    <w:rsid w:val="5F33FD36"/>
    <w:rsid w:val="5F36C91A"/>
    <w:rsid w:val="5F3AB385"/>
    <w:rsid w:val="5F472222"/>
    <w:rsid w:val="5F474259"/>
    <w:rsid w:val="5F5DF27B"/>
    <w:rsid w:val="5F6B7AF6"/>
    <w:rsid w:val="5F6BCD77"/>
    <w:rsid w:val="5F7F6172"/>
    <w:rsid w:val="5F83989F"/>
    <w:rsid w:val="5F892845"/>
    <w:rsid w:val="5F946587"/>
    <w:rsid w:val="5FA13DEC"/>
    <w:rsid w:val="5FB21D67"/>
    <w:rsid w:val="5FC1CC6C"/>
    <w:rsid w:val="5FCF77AD"/>
    <w:rsid w:val="5FD8BDF4"/>
    <w:rsid w:val="5FDCCCA0"/>
    <w:rsid w:val="5FE9A6C1"/>
    <w:rsid w:val="5FFE7805"/>
    <w:rsid w:val="60188497"/>
    <w:rsid w:val="60290C5E"/>
    <w:rsid w:val="604782CD"/>
    <w:rsid w:val="6048C131"/>
    <w:rsid w:val="604AEF4C"/>
    <w:rsid w:val="605D3FCE"/>
    <w:rsid w:val="60684282"/>
    <w:rsid w:val="60687553"/>
    <w:rsid w:val="607875C3"/>
    <w:rsid w:val="607E7A43"/>
    <w:rsid w:val="6082EAB9"/>
    <w:rsid w:val="608A7908"/>
    <w:rsid w:val="608E1A82"/>
    <w:rsid w:val="60948824"/>
    <w:rsid w:val="60A6F3C5"/>
    <w:rsid w:val="60ABE0F8"/>
    <w:rsid w:val="60B09275"/>
    <w:rsid w:val="60BCEB49"/>
    <w:rsid w:val="60E9E8CB"/>
    <w:rsid w:val="60FD3D49"/>
    <w:rsid w:val="610471EE"/>
    <w:rsid w:val="610BD049"/>
    <w:rsid w:val="610D7162"/>
    <w:rsid w:val="611A0E76"/>
    <w:rsid w:val="611AF326"/>
    <w:rsid w:val="6133B566"/>
    <w:rsid w:val="613DEA18"/>
    <w:rsid w:val="614C5E35"/>
    <w:rsid w:val="6150353B"/>
    <w:rsid w:val="61538077"/>
    <w:rsid w:val="615CD710"/>
    <w:rsid w:val="616E3C6B"/>
    <w:rsid w:val="6170BECF"/>
    <w:rsid w:val="61B390A1"/>
    <w:rsid w:val="61C5A7B9"/>
    <w:rsid w:val="61D357F0"/>
    <w:rsid w:val="61E4974A"/>
    <w:rsid w:val="61E5290A"/>
    <w:rsid w:val="61E95349"/>
    <w:rsid w:val="62054594"/>
    <w:rsid w:val="621FA2BD"/>
    <w:rsid w:val="623529D8"/>
    <w:rsid w:val="62394D4F"/>
    <w:rsid w:val="6247E58C"/>
    <w:rsid w:val="6298364D"/>
    <w:rsid w:val="62B643DB"/>
    <w:rsid w:val="62C2AB1A"/>
    <w:rsid w:val="62C944BD"/>
    <w:rsid w:val="62CDFC3C"/>
    <w:rsid w:val="62D2D8BF"/>
    <w:rsid w:val="62D96516"/>
    <w:rsid w:val="62EBBF27"/>
    <w:rsid w:val="63347F54"/>
    <w:rsid w:val="634FF828"/>
    <w:rsid w:val="63539B03"/>
    <w:rsid w:val="63945F51"/>
    <w:rsid w:val="639A76B7"/>
    <w:rsid w:val="63BE2853"/>
    <w:rsid w:val="63BE9A4C"/>
    <w:rsid w:val="63D5DA36"/>
    <w:rsid w:val="63D6C68A"/>
    <w:rsid w:val="63E18034"/>
    <w:rsid w:val="63E24838"/>
    <w:rsid w:val="63F979A1"/>
    <w:rsid w:val="63FE2B7A"/>
    <w:rsid w:val="64308EBD"/>
    <w:rsid w:val="643F6E96"/>
    <w:rsid w:val="645891C6"/>
    <w:rsid w:val="647E9C3B"/>
    <w:rsid w:val="64B6E533"/>
    <w:rsid w:val="64BA9499"/>
    <w:rsid w:val="651DB908"/>
    <w:rsid w:val="6531A458"/>
    <w:rsid w:val="65372AB8"/>
    <w:rsid w:val="655F0D91"/>
    <w:rsid w:val="657BFA67"/>
    <w:rsid w:val="65987130"/>
    <w:rsid w:val="65A08FE4"/>
    <w:rsid w:val="65A35DAB"/>
    <w:rsid w:val="65A4AEB9"/>
    <w:rsid w:val="65A6BA15"/>
    <w:rsid w:val="65AC48B3"/>
    <w:rsid w:val="65C8B79E"/>
    <w:rsid w:val="65CC6D0F"/>
    <w:rsid w:val="65D05B2D"/>
    <w:rsid w:val="65D21ABC"/>
    <w:rsid w:val="65D500F0"/>
    <w:rsid w:val="65E491D7"/>
    <w:rsid w:val="66036585"/>
    <w:rsid w:val="6610654C"/>
    <w:rsid w:val="6615BF3D"/>
    <w:rsid w:val="663C2FB7"/>
    <w:rsid w:val="664B0427"/>
    <w:rsid w:val="664C9A09"/>
    <w:rsid w:val="666A27DB"/>
    <w:rsid w:val="669EB892"/>
    <w:rsid w:val="66BEC14B"/>
    <w:rsid w:val="66CB16D9"/>
    <w:rsid w:val="66D12858"/>
    <w:rsid w:val="66D5A197"/>
    <w:rsid w:val="66DDDCFA"/>
    <w:rsid w:val="66EF4F5E"/>
    <w:rsid w:val="66F0CECA"/>
    <w:rsid w:val="67183FBE"/>
    <w:rsid w:val="671F8FEF"/>
    <w:rsid w:val="6721A7DD"/>
    <w:rsid w:val="67240B26"/>
    <w:rsid w:val="67450A6F"/>
    <w:rsid w:val="674FF8FF"/>
    <w:rsid w:val="6750043C"/>
    <w:rsid w:val="675ACE35"/>
    <w:rsid w:val="67724814"/>
    <w:rsid w:val="6779DB85"/>
    <w:rsid w:val="677F3241"/>
    <w:rsid w:val="6781E3F4"/>
    <w:rsid w:val="678D7347"/>
    <w:rsid w:val="679C9246"/>
    <w:rsid w:val="67A7A25B"/>
    <w:rsid w:val="67BBF70E"/>
    <w:rsid w:val="67DE8FCC"/>
    <w:rsid w:val="67E22BD4"/>
    <w:rsid w:val="683215CA"/>
    <w:rsid w:val="684777F7"/>
    <w:rsid w:val="6848C3E7"/>
    <w:rsid w:val="684B9902"/>
    <w:rsid w:val="68566788"/>
    <w:rsid w:val="688AB65C"/>
    <w:rsid w:val="689874B2"/>
    <w:rsid w:val="689A40F6"/>
    <w:rsid w:val="689B373A"/>
    <w:rsid w:val="68ACBA11"/>
    <w:rsid w:val="68B7B3DE"/>
    <w:rsid w:val="68BFDB87"/>
    <w:rsid w:val="68C26D88"/>
    <w:rsid w:val="68CFAD4B"/>
    <w:rsid w:val="68D7A46E"/>
    <w:rsid w:val="68DCA69A"/>
    <w:rsid w:val="68FCAACD"/>
    <w:rsid w:val="690A59CF"/>
    <w:rsid w:val="690F46B0"/>
    <w:rsid w:val="6922E08E"/>
    <w:rsid w:val="6927C541"/>
    <w:rsid w:val="693D606A"/>
    <w:rsid w:val="693EAC64"/>
    <w:rsid w:val="695C066F"/>
    <w:rsid w:val="6965ACD2"/>
    <w:rsid w:val="69790F28"/>
    <w:rsid w:val="699DD4E7"/>
    <w:rsid w:val="69A5E72B"/>
    <w:rsid w:val="69B82157"/>
    <w:rsid w:val="69B9FE8A"/>
    <w:rsid w:val="69C233FC"/>
    <w:rsid w:val="69D4B085"/>
    <w:rsid w:val="69D7D243"/>
    <w:rsid w:val="6A0A5E81"/>
    <w:rsid w:val="6A18122E"/>
    <w:rsid w:val="6A374F9B"/>
    <w:rsid w:val="6A3CC6B1"/>
    <w:rsid w:val="6A5463B8"/>
    <w:rsid w:val="6A54BDC7"/>
    <w:rsid w:val="6A572586"/>
    <w:rsid w:val="6A7C53DC"/>
    <w:rsid w:val="6AA9BAC1"/>
    <w:rsid w:val="6AD8ABC5"/>
    <w:rsid w:val="6AE3D342"/>
    <w:rsid w:val="6B161229"/>
    <w:rsid w:val="6B26A3E7"/>
    <w:rsid w:val="6B2CABC8"/>
    <w:rsid w:val="6B4580CA"/>
    <w:rsid w:val="6B5827FA"/>
    <w:rsid w:val="6B7184B6"/>
    <w:rsid w:val="6B890915"/>
    <w:rsid w:val="6B8A870D"/>
    <w:rsid w:val="6B8AAA8A"/>
    <w:rsid w:val="6B9255EB"/>
    <w:rsid w:val="6B9FAE9F"/>
    <w:rsid w:val="6BB7A80C"/>
    <w:rsid w:val="6BC1F277"/>
    <w:rsid w:val="6BD06F83"/>
    <w:rsid w:val="6BD59F95"/>
    <w:rsid w:val="6BDA7EB0"/>
    <w:rsid w:val="6BE681C5"/>
    <w:rsid w:val="6BFBBCC8"/>
    <w:rsid w:val="6BFBFF6B"/>
    <w:rsid w:val="6BFC9E36"/>
    <w:rsid w:val="6C2E94AB"/>
    <w:rsid w:val="6C36325E"/>
    <w:rsid w:val="6C4365EF"/>
    <w:rsid w:val="6C48317A"/>
    <w:rsid w:val="6C4BD303"/>
    <w:rsid w:val="6C4F00EA"/>
    <w:rsid w:val="6C59C3F3"/>
    <w:rsid w:val="6C600F89"/>
    <w:rsid w:val="6C769C37"/>
    <w:rsid w:val="6C935490"/>
    <w:rsid w:val="6CA2BE5D"/>
    <w:rsid w:val="6CACFD9B"/>
    <w:rsid w:val="6CB4EDDC"/>
    <w:rsid w:val="6CB7E5D2"/>
    <w:rsid w:val="6CDFB2FC"/>
    <w:rsid w:val="6CDFC82C"/>
    <w:rsid w:val="6CE4186E"/>
    <w:rsid w:val="6CF4FF12"/>
    <w:rsid w:val="6CF55345"/>
    <w:rsid w:val="6D01D933"/>
    <w:rsid w:val="6D067507"/>
    <w:rsid w:val="6D24EB15"/>
    <w:rsid w:val="6D387CC5"/>
    <w:rsid w:val="6D69C5FB"/>
    <w:rsid w:val="6D6BA3B0"/>
    <w:rsid w:val="6D7AD2B8"/>
    <w:rsid w:val="6D84DEF2"/>
    <w:rsid w:val="6D909CF6"/>
    <w:rsid w:val="6DAFE720"/>
    <w:rsid w:val="6DB9201E"/>
    <w:rsid w:val="6DCE2E4A"/>
    <w:rsid w:val="6DD2D125"/>
    <w:rsid w:val="6DFF740C"/>
    <w:rsid w:val="6E24ED54"/>
    <w:rsid w:val="6E283B67"/>
    <w:rsid w:val="6E288BAA"/>
    <w:rsid w:val="6E2A49B4"/>
    <w:rsid w:val="6E2F9C02"/>
    <w:rsid w:val="6E3240E8"/>
    <w:rsid w:val="6E4C5F2A"/>
    <w:rsid w:val="6E4F1001"/>
    <w:rsid w:val="6E58D71E"/>
    <w:rsid w:val="6E60BDEE"/>
    <w:rsid w:val="6E691901"/>
    <w:rsid w:val="6E7B7F2E"/>
    <w:rsid w:val="6E7C3AD4"/>
    <w:rsid w:val="6E91C0FA"/>
    <w:rsid w:val="6E9C31E4"/>
    <w:rsid w:val="6EA4F50A"/>
    <w:rsid w:val="6EA93DD6"/>
    <w:rsid w:val="6EB404D2"/>
    <w:rsid w:val="6EB58E18"/>
    <w:rsid w:val="6EB69488"/>
    <w:rsid w:val="6EC25CF3"/>
    <w:rsid w:val="6EC908E7"/>
    <w:rsid w:val="6ECFE1D8"/>
    <w:rsid w:val="6ED63B58"/>
    <w:rsid w:val="6EDEBED0"/>
    <w:rsid w:val="6EF6393A"/>
    <w:rsid w:val="6F0C820E"/>
    <w:rsid w:val="6F30038B"/>
    <w:rsid w:val="6F49805A"/>
    <w:rsid w:val="6F52CC36"/>
    <w:rsid w:val="6F67B11A"/>
    <w:rsid w:val="6F6F5314"/>
    <w:rsid w:val="6F7830EB"/>
    <w:rsid w:val="6F810691"/>
    <w:rsid w:val="6F86C5C2"/>
    <w:rsid w:val="6FAC4267"/>
    <w:rsid w:val="6FB2E03A"/>
    <w:rsid w:val="6FBB5C12"/>
    <w:rsid w:val="6FE46C87"/>
    <w:rsid w:val="70173718"/>
    <w:rsid w:val="701B03F6"/>
    <w:rsid w:val="701EB825"/>
    <w:rsid w:val="7028DCF7"/>
    <w:rsid w:val="7033ADE1"/>
    <w:rsid w:val="7035FD74"/>
    <w:rsid w:val="7048E4C7"/>
    <w:rsid w:val="705BAD04"/>
    <w:rsid w:val="7061FF46"/>
    <w:rsid w:val="7066EF39"/>
    <w:rsid w:val="706BB239"/>
    <w:rsid w:val="706DC445"/>
    <w:rsid w:val="7077DF7B"/>
    <w:rsid w:val="70A2DFCB"/>
    <w:rsid w:val="70A4FF9F"/>
    <w:rsid w:val="70A56F81"/>
    <w:rsid w:val="70B05BFC"/>
    <w:rsid w:val="70CC8103"/>
    <w:rsid w:val="70F29B85"/>
    <w:rsid w:val="70F4A389"/>
    <w:rsid w:val="70FD0DA0"/>
    <w:rsid w:val="71100752"/>
    <w:rsid w:val="71229623"/>
    <w:rsid w:val="712DC3D5"/>
    <w:rsid w:val="71330A96"/>
    <w:rsid w:val="713F1ACA"/>
    <w:rsid w:val="7149D930"/>
    <w:rsid w:val="71516114"/>
    <w:rsid w:val="715478EE"/>
    <w:rsid w:val="71589D92"/>
    <w:rsid w:val="715DB857"/>
    <w:rsid w:val="716D10F2"/>
    <w:rsid w:val="717919AB"/>
    <w:rsid w:val="717C12C4"/>
    <w:rsid w:val="7186650B"/>
    <w:rsid w:val="7186C8AD"/>
    <w:rsid w:val="7186CD69"/>
    <w:rsid w:val="71990A3B"/>
    <w:rsid w:val="71BB1B42"/>
    <w:rsid w:val="71C1582F"/>
    <w:rsid w:val="71CC3D7A"/>
    <w:rsid w:val="71CDC272"/>
    <w:rsid w:val="71D34535"/>
    <w:rsid w:val="71DA53F0"/>
    <w:rsid w:val="71DFCDF7"/>
    <w:rsid w:val="71FF3D50"/>
    <w:rsid w:val="72056F28"/>
    <w:rsid w:val="7207829A"/>
    <w:rsid w:val="72109E15"/>
    <w:rsid w:val="722AE59F"/>
    <w:rsid w:val="722CC5F3"/>
    <w:rsid w:val="7241F30F"/>
    <w:rsid w:val="7246669D"/>
    <w:rsid w:val="726900F6"/>
    <w:rsid w:val="7282CFEF"/>
    <w:rsid w:val="72B5974E"/>
    <w:rsid w:val="72D0B3BF"/>
    <w:rsid w:val="72D2E52F"/>
    <w:rsid w:val="72D3B386"/>
    <w:rsid w:val="72E38BD4"/>
    <w:rsid w:val="72EBB5C8"/>
    <w:rsid w:val="72FB1541"/>
    <w:rsid w:val="73094973"/>
    <w:rsid w:val="730DFD61"/>
    <w:rsid w:val="7314C52C"/>
    <w:rsid w:val="73162394"/>
    <w:rsid w:val="7328E8FF"/>
    <w:rsid w:val="7332674B"/>
    <w:rsid w:val="73356C38"/>
    <w:rsid w:val="7339097C"/>
    <w:rsid w:val="733AC451"/>
    <w:rsid w:val="734C1308"/>
    <w:rsid w:val="737C72F9"/>
    <w:rsid w:val="73992946"/>
    <w:rsid w:val="73B149BD"/>
    <w:rsid w:val="73C992D5"/>
    <w:rsid w:val="73EF8F66"/>
    <w:rsid w:val="73F02E50"/>
    <w:rsid w:val="73FBC74B"/>
    <w:rsid w:val="74238B0F"/>
    <w:rsid w:val="742C5C35"/>
    <w:rsid w:val="742EDC3B"/>
    <w:rsid w:val="74481448"/>
    <w:rsid w:val="745627F1"/>
    <w:rsid w:val="7463B2BB"/>
    <w:rsid w:val="74793D64"/>
    <w:rsid w:val="74839528"/>
    <w:rsid w:val="74886A5E"/>
    <w:rsid w:val="7488F282"/>
    <w:rsid w:val="7490D475"/>
    <w:rsid w:val="74B1EDDF"/>
    <w:rsid w:val="74BA92DF"/>
    <w:rsid w:val="74DD5348"/>
    <w:rsid w:val="7500065F"/>
    <w:rsid w:val="75146864"/>
    <w:rsid w:val="7515FF7D"/>
    <w:rsid w:val="751C912F"/>
    <w:rsid w:val="751ED84E"/>
    <w:rsid w:val="752C61D1"/>
    <w:rsid w:val="7541CB88"/>
    <w:rsid w:val="7542DCF1"/>
    <w:rsid w:val="75445B3E"/>
    <w:rsid w:val="755CFA7C"/>
    <w:rsid w:val="756B3AE2"/>
    <w:rsid w:val="756D0ACD"/>
    <w:rsid w:val="7594D9E1"/>
    <w:rsid w:val="75A0266B"/>
    <w:rsid w:val="75A38A09"/>
    <w:rsid w:val="75A43D3D"/>
    <w:rsid w:val="75B2A8B6"/>
    <w:rsid w:val="75B2D9A9"/>
    <w:rsid w:val="75D6DC43"/>
    <w:rsid w:val="75E4913A"/>
    <w:rsid w:val="75F99EF4"/>
    <w:rsid w:val="75FF9A02"/>
    <w:rsid w:val="76055E38"/>
    <w:rsid w:val="7625C3BE"/>
    <w:rsid w:val="763AEB50"/>
    <w:rsid w:val="763EB83D"/>
    <w:rsid w:val="764DD1E2"/>
    <w:rsid w:val="7671CD9B"/>
    <w:rsid w:val="76752C56"/>
    <w:rsid w:val="7681A561"/>
    <w:rsid w:val="7697BA07"/>
    <w:rsid w:val="769BF7D8"/>
    <w:rsid w:val="76A18DA4"/>
    <w:rsid w:val="76ABCABD"/>
    <w:rsid w:val="76AC0AE0"/>
    <w:rsid w:val="76AD8DA2"/>
    <w:rsid w:val="76C6A933"/>
    <w:rsid w:val="76F3A6B5"/>
    <w:rsid w:val="7703435D"/>
    <w:rsid w:val="7706A218"/>
    <w:rsid w:val="770BA022"/>
    <w:rsid w:val="770C9DB2"/>
    <w:rsid w:val="7725ACB4"/>
    <w:rsid w:val="7736E4DE"/>
    <w:rsid w:val="77389DA4"/>
    <w:rsid w:val="774870DE"/>
    <w:rsid w:val="775682A2"/>
    <w:rsid w:val="775C9664"/>
    <w:rsid w:val="777B30D7"/>
    <w:rsid w:val="77A4CCF7"/>
    <w:rsid w:val="77AE43D8"/>
    <w:rsid w:val="77BB6606"/>
    <w:rsid w:val="77BE0BBA"/>
    <w:rsid w:val="77C027C6"/>
    <w:rsid w:val="77D38DAC"/>
    <w:rsid w:val="77F2E510"/>
    <w:rsid w:val="781387B1"/>
    <w:rsid w:val="782EB890"/>
    <w:rsid w:val="782F6323"/>
    <w:rsid w:val="78561469"/>
    <w:rsid w:val="787475FF"/>
    <w:rsid w:val="787F57A4"/>
    <w:rsid w:val="7888B062"/>
    <w:rsid w:val="789AE53B"/>
    <w:rsid w:val="78A08017"/>
    <w:rsid w:val="78A4B744"/>
    <w:rsid w:val="78C15025"/>
    <w:rsid w:val="78E3415F"/>
    <w:rsid w:val="78EBB9EE"/>
    <w:rsid w:val="78EBCF64"/>
    <w:rsid w:val="78EE37DF"/>
    <w:rsid w:val="78EF608B"/>
    <w:rsid w:val="7906C680"/>
    <w:rsid w:val="7908806B"/>
    <w:rsid w:val="790A4E55"/>
    <w:rsid w:val="791F1BD8"/>
    <w:rsid w:val="793BA0DD"/>
    <w:rsid w:val="793D1525"/>
    <w:rsid w:val="793DE0D1"/>
    <w:rsid w:val="794DD53B"/>
    <w:rsid w:val="7951D7B7"/>
    <w:rsid w:val="79539246"/>
    <w:rsid w:val="7954DBC1"/>
    <w:rsid w:val="79551148"/>
    <w:rsid w:val="79592754"/>
    <w:rsid w:val="795CBDB4"/>
    <w:rsid w:val="7967081F"/>
    <w:rsid w:val="797992B1"/>
    <w:rsid w:val="797ACE8F"/>
    <w:rsid w:val="799D66D2"/>
    <w:rsid w:val="79BB89A8"/>
    <w:rsid w:val="79ED5E95"/>
    <w:rsid w:val="79FCD11B"/>
    <w:rsid w:val="7A12D433"/>
    <w:rsid w:val="7A19DAD9"/>
    <w:rsid w:val="7A1F1491"/>
    <w:rsid w:val="7A282049"/>
    <w:rsid w:val="7A310317"/>
    <w:rsid w:val="7A48172C"/>
    <w:rsid w:val="7A53CBEB"/>
    <w:rsid w:val="7A7BA4C4"/>
    <w:rsid w:val="7A83A908"/>
    <w:rsid w:val="7A86FBB3"/>
    <w:rsid w:val="7A8CDD43"/>
    <w:rsid w:val="7A8ECE30"/>
    <w:rsid w:val="7AB96C75"/>
    <w:rsid w:val="7AC096EB"/>
    <w:rsid w:val="7AC0A31D"/>
    <w:rsid w:val="7ACE84F0"/>
    <w:rsid w:val="7ADCF186"/>
    <w:rsid w:val="7B1D99B8"/>
    <w:rsid w:val="7B21A409"/>
    <w:rsid w:val="7B2E06CC"/>
    <w:rsid w:val="7B3322AF"/>
    <w:rsid w:val="7B4300CA"/>
    <w:rsid w:val="7B7D63C5"/>
    <w:rsid w:val="7BA1BD21"/>
    <w:rsid w:val="7BA370EF"/>
    <w:rsid w:val="7BA7BA65"/>
    <w:rsid w:val="7BC145D8"/>
    <w:rsid w:val="7BC24B15"/>
    <w:rsid w:val="7BC628E7"/>
    <w:rsid w:val="7BCAD67E"/>
    <w:rsid w:val="7BEF4FFD"/>
    <w:rsid w:val="7C066737"/>
    <w:rsid w:val="7C1F1006"/>
    <w:rsid w:val="7C261702"/>
    <w:rsid w:val="7C4CF0A0"/>
    <w:rsid w:val="7C4D3405"/>
    <w:rsid w:val="7C597434"/>
    <w:rsid w:val="7C75A673"/>
    <w:rsid w:val="7C789BCB"/>
    <w:rsid w:val="7C9A6892"/>
    <w:rsid w:val="7CAD9C03"/>
    <w:rsid w:val="7D09D16A"/>
    <w:rsid w:val="7D4135FD"/>
    <w:rsid w:val="7D4CF6C1"/>
    <w:rsid w:val="7D523A42"/>
    <w:rsid w:val="7D7B6B17"/>
    <w:rsid w:val="7D7C6F61"/>
    <w:rsid w:val="7D7F5446"/>
    <w:rsid w:val="7D83C586"/>
    <w:rsid w:val="7D90D742"/>
    <w:rsid w:val="7D947C31"/>
    <w:rsid w:val="7D9BC3BD"/>
    <w:rsid w:val="7DE4004C"/>
    <w:rsid w:val="7DE5D859"/>
    <w:rsid w:val="7E2FC7D2"/>
    <w:rsid w:val="7E3DAFDC"/>
    <w:rsid w:val="7E42D607"/>
    <w:rsid w:val="7E520D0D"/>
    <w:rsid w:val="7E5A3701"/>
    <w:rsid w:val="7E5FBC0F"/>
    <w:rsid w:val="7E6FB717"/>
    <w:rsid w:val="7E70814A"/>
    <w:rsid w:val="7E71AD2E"/>
    <w:rsid w:val="7E7B62B3"/>
    <w:rsid w:val="7E7CFCDD"/>
    <w:rsid w:val="7E947446"/>
    <w:rsid w:val="7E9703FC"/>
    <w:rsid w:val="7E9A912F"/>
    <w:rsid w:val="7E9D0144"/>
    <w:rsid w:val="7E9D5CAA"/>
    <w:rsid w:val="7E9D7E6E"/>
    <w:rsid w:val="7EA9146F"/>
    <w:rsid w:val="7EA9785B"/>
    <w:rsid w:val="7EAC6DB3"/>
    <w:rsid w:val="7EBFD399"/>
    <w:rsid w:val="7EC1B6C5"/>
    <w:rsid w:val="7EC462D6"/>
    <w:rsid w:val="7EC49DB2"/>
    <w:rsid w:val="7ECBAEE1"/>
    <w:rsid w:val="7EF4A64F"/>
    <w:rsid w:val="7EF6D6CA"/>
    <w:rsid w:val="7F33990A"/>
    <w:rsid w:val="7F3EC0A3"/>
    <w:rsid w:val="7F3EFDF6"/>
    <w:rsid w:val="7F4F425C"/>
    <w:rsid w:val="7F6D36B6"/>
    <w:rsid w:val="7F6D62CF"/>
    <w:rsid w:val="7F6D70AD"/>
    <w:rsid w:val="7F759AA1"/>
    <w:rsid w:val="7F829A41"/>
    <w:rsid w:val="7F90DE5D"/>
    <w:rsid w:val="7FA03B3E"/>
    <w:rsid w:val="7FB00F7E"/>
    <w:rsid w:val="7FB16837"/>
    <w:rsid w:val="7FB5CFF4"/>
    <w:rsid w:val="7FC79E82"/>
    <w:rsid w:val="7FF79F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numPr>
        <w:numId w:val="36"/>
      </w:numPr>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numPr>
        <w:ilvl w:val="1"/>
        <w:numId w:val="36"/>
      </w:numPr>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numPr>
        <w:ilvl w:val="2"/>
        <w:numId w:val="36"/>
      </w:numPr>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numPr>
        <w:ilvl w:val="3"/>
        <w:numId w:val="36"/>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36"/>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numPr>
        <w:ilvl w:val="5"/>
        <w:numId w:val="36"/>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FB5281"/>
    <w:pPr>
      <w:keepNext/>
      <w:keepLines/>
      <w:numPr>
        <w:ilvl w:val="6"/>
        <w:numId w:val="36"/>
      </w:numPr>
      <w:spacing w:before="40" w:after="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FB5281"/>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5281"/>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4"/>
      </w:numPr>
    </w:pPr>
  </w:style>
  <w:style w:type="paragraph" w:styleId="ListBullet">
    <w:name w:val="List Bullet"/>
    <w:basedOn w:val="ListParagraph"/>
    <w:uiPriority w:val="99"/>
    <w:unhideWhenUsed/>
    <w:qFormat/>
    <w:rsid w:val="00A56FC7"/>
    <w:pPr>
      <w:numPr>
        <w:numId w:val="25"/>
      </w:numPr>
    </w:pPr>
  </w:style>
  <w:style w:type="paragraph" w:styleId="List">
    <w:name w:val="List"/>
    <w:basedOn w:val="ListBullet"/>
    <w:uiPriority w:val="99"/>
    <w:unhideWhenUsed/>
    <w:qFormat/>
    <w:rsid w:val="00A56FC7"/>
    <w:pPr>
      <w:numPr>
        <w:numId w:val="26"/>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27"/>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6628"/>
    <w:rPr>
      <w:b/>
      <w:bCs/>
    </w:rPr>
  </w:style>
  <w:style w:type="character" w:customStyle="1" w:styleId="CommentSubjectChar">
    <w:name w:val="Comment Subject Char"/>
    <w:basedOn w:val="CommentTextChar"/>
    <w:link w:val="CommentSubject"/>
    <w:uiPriority w:val="99"/>
    <w:semiHidden/>
    <w:rsid w:val="00C96628"/>
    <w:rPr>
      <w:b/>
      <w:bCs/>
      <w:sz w:val="20"/>
      <w:szCs w:val="20"/>
    </w:rPr>
  </w:style>
  <w:style w:type="character" w:customStyle="1" w:styleId="normaltextrun">
    <w:name w:val="normaltextrun"/>
    <w:basedOn w:val="DefaultParagraphFont"/>
    <w:rsid w:val="00BB3EC6"/>
  </w:style>
  <w:style w:type="character" w:customStyle="1" w:styleId="superscript">
    <w:name w:val="superscript"/>
    <w:basedOn w:val="DefaultParagraphFont"/>
    <w:rsid w:val="00BB3EC6"/>
  </w:style>
  <w:style w:type="character" w:customStyle="1" w:styleId="eop">
    <w:name w:val="eop"/>
    <w:basedOn w:val="DefaultParagraphFont"/>
    <w:rsid w:val="00BB3EC6"/>
  </w:style>
  <w:style w:type="character" w:customStyle="1" w:styleId="Heading7Char">
    <w:name w:val="Heading 7 Char"/>
    <w:basedOn w:val="DefaultParagraphFont"/>
    <w:link w:val="Heading7"/>
    <w:uiPriority w:val="9"/>
    <w:semiHidden/>
    <w:rsid w:val="00FB5281"/>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FB52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5281"/>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46E6D"/>
    <w:rPr>
      <w:color w:val="605E5C"/>
      <w:shd w:val="clear" w:color="auto" w:fill="E1DFDD"/>
    </w:rPr>
  </w:style>
  <w:style w:type="paragraph" w:customStyle="1" w:styleId="paragraph">
    <w:name w:val="paragraph"/>
    <w:basedOn w:val="Normal"/>
    <w:rsid w:val="008D1D2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D55A1"/>
    <w:pPr>
      <w:spacing w:after="0" w:line="240" w:lineRule="auto"/>
    </w:pPr>
  </w:style>
  <w:style w:type="character" w:styleId="Emphasis">
    <w:name w:val="Emphasis"/>
    <w:basedOn w:val="DefaultParagraphFont"/>
    <w:uiPriority w:val="20"/>
    <w:qFormat/>
    <w:rsid w:val="008E4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95162">
      <w:bodyDiv w:val="1"/>
      <w:marLeft w:val="0"/>
      <w:marRight w:val="0"/>
      <w:marTop w:val="0"/>
      <w:marBottom w:val="0"/>
      <w:divBdr>
        <w:top w:val="none" w:sz="0" w:space="0" w:color="auto"/>
        <w:left w:val="none" w:sz="0" w:space="0" w:color="auto"/>
        <w:bottom w:val="none" w:sz="0" w:space="0" w:color="auto"/>
        <w:right w:val="none" w:sz="0" w:space="0" w:color="auto"/>
      </w:divBdr>
      <w:divsChild>
        <w:div w:id="136922509">
          <w:marLeft w:val="0"/>
          <w:marRight w:val="0"/>
          <w:marTop w:val="0"/>
          <w:marBottom w:val="0"/>
          <w:divBdr>
            <w:top w:val="none" w:sz="0" w:space="0" w:color="auto"/>
            <w:left w:val="none" w:sz="0" w:space="0" w:color="auto"/>
            <w:bottom w:val="none" w:sz="0" w:space="0" w:color="auto"/>
            <w:right w:val="none" w:sz="0" w:space="0" w:color="auto"/>
          </w:divBdr>
        </w:div>
        <w:div w:id="1224945784">
          <w:marLeft w:val="0"/>
          <w:marRight w:val="0"/>
          <w:marTop w:val="0"/>
          <w:marBottom w:val="0"/>
          <w:divBdr>
            <w:top w:val="none" w:sz="0" w:space="0" w:color="auto"/>
            <w:left w:val="none" w:sz="0" w:space="0" w:color="auto"/>
            <w:bottom w:val="none" w:sz="0" w:space="0" w:color="auto"/>
            <w:right w:val="none" w:sz="0" w:space="0" w:color="auto"/>
          </w:divBdr>
        </w:div>
        <w:div w:id="1437755545">
          <w:marLeft w:val="0"/>
          <w:marRight w:val="0"/>
          <w:marTop w:val="0"/>
          <w:marBottom w:val="0"/>
          <w:divBdr>
            <w:top w:val="none" w:sz="0" w:space="0" w:color="auto"/>
            <w:left w:val="none" w:sz="0" w:space="0" w:color="auto"/>
            <w:bottom w:val="none" w:sz="0" w:space="0" w:color="auto"/>
            <w:right w:val="none" w:sz="0" w:space="0" w:color="auto"/>
          </w:divBdr>
        </w:div>
      </w:divsChild>
    </w:div>
    <w:div w:id="1279020079">
      <w:bodyDiv w:val="1"/>
      <w:marLeft w:val="0"/>
      <w:marRight w:val="0"/>
      <w:marTop w:val="0"/>
      <w:marBottom w:val="0"/>
      <w:divBdr>
        <w:top w:val="none" w:sz="0" w:space="0" w:color="auto"/>
        <w:left w:val="none" w:sz="0" w:space="0" w:color="auto"/>
        <w:bottom w:val="none" w:sz="0" w:space="0" w:color="auto"/>
        <w:right w:val="none" w:sz="0" w:space="0" w:color="auto"/>
      </w:divBdr>
      <w:divsChild>
        <w:div w:id="1268735069">
          <w:marLeft w:val="0"/>
          <w:marRight w:val="0"/>
          <w:marTop w:val="0"/>
          <w:marBottom w:val="0"/>
          <w:divBdr>
            <w:top w:val="none" w:sz="0" w:space="0" w:color="auto"/>
            <w:left w:val="none" w:sz="0" w:space="0" w:color="auto"/>
            <w:bottom w:val="none" w:sz="0" w:space="0" w:color="auto"/>
            <w:right w:val="none" w:sz="0" w:space="0" w:color="auto"/>
          </w:divBdr>
        </w:div>
        <w:div w:id="1579900319">
          <w:marLeft w:val="0"/>
          <w:marRight w:val="0"/>
          <w:marTop w:val="0"/>
          <w:marBottom w:val="0"/>
          <w:divBdr>
            <w:top w:val="none" w:sz="0" w:space="0" w:color="auto"/>
            <w:left w:val="none" w:sz="0" w:space="0" w:color="auto"/>
            <w:bottom w:val="none" w:sz="0" w:space="0" w:color="auto"/>
            <w:right w:val="none" w:sz="0" w:space="0" w:color="auto"/>
          </w:divBdr>
          <w:divsChild>
            <w:div w:id="326835374">
              <w:marLeft w:val="0"/>
              <w:marRight w:val="0"/>
              <w:marTop w:val="0"/>
              <w:marBottom w:val="0"/>
              <w:divBdr>
                <w:top w:val="none" w:sz="0" w:space="0" w:color="auto"/>
                <w:left w:val="none" w:sz="0" w:space="0" w:color="auto"/>
                <w:bottom w:val="none" w:sz="0" w:space="0" w:color="auto"/>
                <w:right w:val="none" w:sz="0" w:space="0" w:color="auto"/>
              </w:divBdr>
            </w:div>
            <w:div w:id="1237328274">
              <w:marLeft w:val="0"/>
              <w:marRight w:val="0"/>
              <w:marTop w:val="0"/>
              <w:marBottom w:val="0"/>
              <w:divBdr>
                <w:top w:val="none" w:sz="0" w:space="0" w:color="auto"/>
                <w:left w:val="none" w:sz="0" w:space="0" w:color="auto"/>
                <w:bottom w:val="none" w:sz="0" w:space="0" w:color="auto"/>
                <w:right w:val="none" w:sz="0" w:space="0" w:color="auto"/>
              </w:divBdr>
            </w:div>
            <w:div w:id="1689410920">
              <w:marLeft w:val="0"/>
              <w:marRight w:val="0"/>
              <w:marTop w:val="0"/>
              <w:marBottom w:val="0"/>
              <w:divBdr>
                <w:top w:val="none" w:sz="0" w:space="0" w:color="auto"/>
                <w:left w:val="none" w:sz="0" w:space="0" w:color="auto"/>
                <w:bottom w:val="none" w:sz="0" w:space="0" w:color="auto"/>
                <w:right w:val="none" w:sz="0" w:space="0" w:color="auto"/>
              </w:divBdr>
            </w:div>
          </w:divsChild>
        </w:div>
        <w:div w:id="1607040971">
          <w:marLeft w:val="0"/>
          <w:marRight w:val="0"/>
          <w:marTop w:val="0"/>
          <w:marBottom w:val="0"/>
          <w:divBdr>
            <w:top w:val="none" w:sz="0" w:space="0" w:color="auto"/>
            <w:left w:val="none" w:sz="0" w:space="0" w:color="auto"/>
            <w:bottom w:val="none" w:sz="0" w:space="0" w:color="auto"/>
            <w:right w:val="none" w:sz="0" w:space="0" w:color="auto"/>
          </w:divBdr>
          <w:divsChild>
            <w:div w:id="1825001183">
              <w:marLeft w:val="0"/>
              <w:marRight w:val="0"/>
              <w:marTop w:val="0"/>
              <w:marBottom w:val="0"/>
              <w:divBdr>
                <w:top w:val="none" w:sz="0" w:space="0" w:color="auto"/>
                <w:left w:val="none" w:sz="0" w:space="0" w:color="auto"/>
                <w:bottom w:val="none" w:sz="0" w:space="0" w:color="auto"/>
                <w:right w:val="none" w:sz="0" w:space="0" w:color="auto"/>
              </w:divBdr>
            </w:div>
            <w:div w:id="2011985668">
              <w:marLeft w:val="0"/>
              <w:marRight w:val="0"/>
              <w:marTop w:val="0"/>
              <w:marBottom w:val="0"/>
              <w:divBdr>
                <w:top w:val="none" w:sz="0" w:space="0" w:color="auto"/>
                <w:left w:val="none" w:sz="0" w:space="0" w:color="auto"/>
                <w:bottom w:val="none" w:sz="0" w:space="0" w:color="auto"/>
                <w:right w:val="none" w:sz="0" w:space="0" w:color="auto"/>
              </w:divBdr>
            </w:div>
          </w:divsChild>
        </w:div>
        <w:div w:id="1701130088">
          <w:marLeft w:val="0"/>
          <w:marRight w:val="0"/>
          <w:marTop w:val="0"/>
          <w:marBottom w:val="0"/>
          <w:divBdr>
            <w:top w:val="none" w:sz="0" w:space="0" w:color="auto"/>
            <w:left w:val="none" w:sz="0" w:space="0" w:color="auto"/>
            <w:bottom w:val="none" w:sz="0" w:space="0" w:color="auto"/>
            <w:right w:val="none" w:sz="0" w:space="0" w:color="auto"/>
          </w:divBdr>
          <w:divsChild>
            <w:div w:id="1906866787">
              <w:marLeft w:val="0"/>
              <w:marRight w:val="0"/>
              <w:marTop w:val="0"/>
              <w:marBottom w:val="0"/>
              <w:divBdr>
                <w:top w:val="none" w:sz="0" w:space="0" w:color="auto"/>
                <w:left w:val="none" w:sz="0" w:space="0" w:color="auto"/>
                <w:bottom w:val="none" w:sz="0" w:space="0" w:color="auto"/>
                <w:right w:val="none" w:sz="0" w:space="0" w:color="auto"/>
              </w:divBdr>
            </w:div>
            <w:div w:id="20784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6175">
      <w:bodyDiv w:val="1"/>
      <w:marLeft w:val="0"/>
      <w:marRight w:val="0"/>
      <w:marTop w:val="0"/>
      <w:marBottom w:val="0"/>
      <w:divBdr>
        <w:top w:val="none" w:sz="0" w:space="0" w:color="auto"/>
        <w:left w:val="none" w:sz="0" w:space="0" w:color="auto"/>
        <w:bottom w:val="none" w:sz="0" w:space="0" w:color="auto"/>
        <w:right w:val="none" w:sz="0" w:space="0" w:color="auto"/>
      </w:divBdr>
      <w:divsChild>
        <w:div w:id="518785837">
          <w:marLeft w:val="0"/>
          <w:marRight w:val="0"/>
          <w:marTop w:val="0"/>
          <w:marBottom w:val="0"/>
          <w:divBdr>
            <w:top w:val="none" w:sz="0" w:space="0" w:color="auto"/>
            <w:left w:val="none" w:sz="0" w:space="0" w:color="auto"/>
            <w:bottom w:val="none" w:sz="0" w:space="0" w:color="auto"/>
            <w:right w:val="none" w:sz="0" w:space="0" w:color="auto"/>
          </w:divBdr>
        </w:div>
        <w:div w:id="882139649">
          <w:marLeft w:val="0"/>
          <w:marRight w:val="0"/>
          <w:marTop w:val="0"/>
          <w:marBottom w:val="0"/>
          <w:divBdr>
            <w:top w:val="none" w:sz="0" w:space="0" w:color="auto"/>
            <w:left w:val="none" w:sz="0" w:space="0" w:color="auto"/>
            <w:bottom w:val="none" w:sz="0" w:space="0" w:color="auto"/>
            <w:right w:val="none" w:sz="0" w:space="0" w:color="auto"/>
          </w:divBdr>
        </w:div>
        <w:div w:id="1175076802">
          <w:marLeft w:val="0"/>
          <w:marRight w:val="0"/>
          <w:marTop w:val="0"/>
          <w:marBottom w:val="0"/>
          <w:divBdr>
            <w:top w:val="none" w:sz="0" w:space="0" w:color="auto"/>
            <w:left w:val="none" w:sz="0" w:space="0" w:color="auto"/>
            <w:bottom w:val="none" w:sz="0" w:space="0" w:color="auto"/>
            <w:right w:val="none" w:sz="0" w:space="0" w:color="auto"/>
          </w:divBdr>
        </w:div>
        <w:div w:id="1270698138">
          <w:marLeft w:val="0"/>
          <w:marRight w:val="0"/>
          <w:marTop w:val="0"/>
          <w:marBottom w:val="0"/>
          <w:divBdr>
            <w:top w:val="none" w:sz="0" w:space="0" w:color="auto"/>
            <w:left w:val="none" w:sz="0" w:space="0" w:color="auto"/>
            <w:bottom w:val="none" w:sz="0" w:space="0" w:color="auto"/>
            <w:right w:val="none" w:sz="0" w:space="0" w:color="auto"/>
          </w:divBdr>
        </w:div>
        <w:div w:id="1420639328">
          <w:marLeft w:val="0"/>
          <w:marRight w:val="0"/>
          <w:marTop w:val="0"/>
          <w:marBottom w:val="0"/>
          <w:divBdr>
            <w:top w:val="none" w:sz="0" w:space="0" w:color="auto"/>
            <w:left w:val="none" w:sz="0" w:space="0" w:color="auto"/>
            <w:bottom w:val="none" w:sz="0" w:space="0" w:color="auto"/>
            <w:right w:val="none" w:sz="0" w:space="0" w:color="auto"/>
          </w:divBdr>
        </w:div>
      </w:divsChild>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59274996">
      <w:bodyDiv w:val="1"/>
      <w:marLeft w:val="0"/>
      <w:marRight w:val="0"/>
      <w:marTop w:val="0"/>
      <w:marBottom w:val="0"/>
      <w:divBdr>
        <w:top w:val="none" w:sz="0" w:space="0" w:color="auto"/>
        <w:left w:val="none" w:sz="0" w:space="0" w:color="auto"/>
        <w:bottom w:val="none" w:sz="0" w:space="0" w:color="auto"/>
        <w:right w:val="none" w:sz="0" w:space="0" w:color="auto"/>
      </w:divBdr>
    </w:div>
    <w:div w:id="2095514562">
      <w:bodyDiv w:val="1"/>
      <w:marLeft w:val="0"/>
      <w:marRight w:val="0"/>
      <w:marTop w:val="0"/>
      <w:marBottom w:val="0"/>
      <w:divBdr>
        <w:top w:val="none" w:sz="0" w:space="0" w:color="auto"/>
        <w:left w:val="none" w:sz="0" w:space="0" w:color="auto"/>
        <w:bottom w:val="none" w:sz="0" w:space="0" w:color="auto"/>
        <w:right w:val="none" w:sz="0" w:space="0" w:color="auto"/>
      </w:divBdr>
      <w:divsChild>
        <w:div w:id="20935380">
          <w:marLeft w:val="0"/>
          <w:marRight w:val="0"/>
          <w:marTop w:val="0"/>
          <w:marBottom w:val="0"/>
          <w:divBdr>
            <w:top w:val="none" w:sz="0" w:space="0" w:color="auto"/>
            <w:left w:val="none" w:sz="0" w:space="0" w:color="auto"/>
            <w:bottom w:val="none" w:sz="0" w:space="0" w:color="auto"/>
            <w:right w:val="none" w:sz="0" w:space="0" w:color="auto"/>
          </w:divBdr>
        </w:div>
        <w:div w:id="1162818383">
          <w:marLeft w:val="0"/>
          <w:marRight w:val="0"/>
          <w:marTop w:val="0"/>
          <w:marBottom w:val="0"/>
          <w:divBdr>
            <w:top w:val="none" w:sz="0" w:space="0" w:color="auto"/>
            <w:left w:val="none" w:sz="0" w:space="0" w:color="auto"/>
            <w:bottom w:val="none" w:sz="0" w:space="0" w:color="auto"/>
            <w:right w:val="none" w:sz="0" w:space="0" w:color="auto"/>
          </w:divBdr>
        </w:div>
        <w:div w:id="132500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wr.gov.au" TargetMode="Externa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umanrights.gov.au/sites/default/files/13_10_31_DV_as_a_workplace_issue_factsheet_FINAL6.pdf" TargetMode="External"/><Relationship Id="rId1" Type="http://schemas.openxmlformats.org/officeDocument/2006/relationships/hyperlink" Target="https://humanrights.gov.au/our-work/legal/consolidation-commonwealth-discrimination-law"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e20b53-d822-4cc3-9110-ea3b65200624">
      <Terms xmlns="http://schemas.microsoft.com/office/infopath/2007/PartnerControls"/>
    </lcf76f155ced4ddcb4097134ff3c332f>
    <TaxCatchAll xmlns="a3fb3cdf-eacf-4554-9620-b92a308314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10" ma:contentTypeDescription="Create a new document." ma:contentTypeScope="" ma:versionID="4f75695e417652906810f69a07d312cf">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9fdd66e30ff840bbdd9c64d3229a1a35"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9853626-413f-45f0-9d7c-0ad2f3431ac3}"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79e20b53-d822-4cc3-9110-ea3b65200624"/>
    <ds:schemaRef ds:uri="a3fb3cdf-eacf-4554-9620-b92a308314c3"/>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986BED57-CC5B-4ED8-80A3-905EB400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DEWR A4 Report Template - Portrait (grey cover)</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
  <cp:keywords>DEWR A4 Report Template - Portrait (grey cover)</cp:keywords>
  <dc:description/>
  <cp:lastModifiedBy/>
  <cp:revision>1</cp:revision>
  <dcterms:created xsi:type="dcterms:W3CDTF">2023-04-12T04:35:00Z</dcterms:created>
  <dcterms:modified xsi:type="dcterms:W3CDTF">2023-04-12T06:15:00Z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
  </property>
  <property fmtid="{D5CDD505-2E9C-101B-9397-08002B2CF9AE}" pid="6" name="MediaServiceImageTags">
    <vt:lpwstr/>
  </property>
  <property fmtid="{D5CDD505-2E9C-101B-9397-08002B2CF9AE}" pid="7" name="MSIP_Label_5f877481-9e35-4b68-b667-876a73c6db41_Enabled">
    <vt:lpwstr>true</vt:lpwstr>
  </property>
  <property fmtid="{D5CDD505-2E9C-101B-9397-08002B2CF9AE}" pid="8" name="MSIP_Label_5f877481-9e35-4b68-b667-876a73c6db41_SetDate">
    <vt:lpwstr>2023-04-11T05:32:05Z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30108c31-ee64-4bc0-9bb9-b9411de3d2e0</vt:lpwstr>
  </property>
  <property fmtid="{D5CDD505-2E9C-101B-9397-08002B2CF9AE}" pid="13" name="MSIP_Label_5f877481-9e35-4b68-b667-876a73c6db41_ContentBits">
    <vt:lpwstr>0</vt:lpwstr>
  </property>
</Properties>
</file>