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a:extLst xmlns:a="http://schemas.openxmlformats.org/drawingml/2006/main">
                <a:ext uri="{FF2B5EF4-FFF2-40B4-BE49-F238E27FC236}">
                  <a16:creationId xmlns:a16="http://schemas.microsoft.com/office/drawing/2014/main" id="{27656331-2979-4891-8786-9C19599814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0">
                      <a:extLst>
                        <a:ext uri="{96DAC541-7B7A-43D3-8B79-37D633B846F1}">
                          <asvg:svgBlip xmlns:asvg="http://schemas.microsoft.com/office/drawing/2016/SVG/main" r:embed="rId11"/>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59577453">
            <wp:simplePos x="0" y="0"/>
            <wp:positionH relativeFrom="page">
              <wp:align>right</wp:align>
            </wp:positionH>
            <wp:positionV relativeFrom="page">
              <wp:align>top</wp:align>
            </wp:positionV>
            <wp:extent cx="7559675" cy="1676964"/>
            <wp:effectExtent l="0" t="0" r="3175" b="0"/>
            <wp:wrapNone/>
            <wp:docPr id="3" name="Picture 3" descr="Rectangle&#10;&#10;Description automatically generated with low confidence">
              <a:extLst xmlns:a="http://schemas.openxmlformats.org/drawingml/2006/main">
                <a:ext uri="{FF2B5EF4-FFF2-40B4-BE49-F238E27FC236}">
                  <a16:creationId xmlns:a16="http://schemas.microsoft.com/office/drawing/2014/main" id="{5A203DA0-25E5-4FD3-995E-D527BF788F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2"/>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8E750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851" w:right="1418" w:bottom="1418" w:left="1418" w:header="0" w:footer="709" w:gutter="0"/>
          <w:cols w:space="708"/>
          <w:titlePg/>
          <w:docGrid w:linePitch="360"/>
        </w:sectPr>
      </w:pPr>
    </w:p>
    <w:p w14:paraId="110D1130" w14:textId="2DE8E368" w:rsidR="00C25EF2" w:rsidRDefault="00DF3B17" w:rsidP="00C25EF2">
      <w:pPr>
        <w:pStyle w:val="Title"/>
        <w:jc w:val="center"/>
        <w:rPr>
          <w:sz w:val="40"/>
          <w:szCs w:val="40"/>
        </w:rPr>
      </w:pPr>
      <w:r>
        <w:rPr>
          <w:sz w:val="40"/>
          <w:szCs w:val="40"/>
        </w:rPr>
        <w:t>T</w:t>
      </w:r>
      <w:r w:rsidR="00C25EF2">
        <w:rPr>
          <w:sz w:val="40"/>
          <w:szCs w:val="40"/>
        </w:rPr>
        <w:t xml:space="preserve">raining and </w:t>
      </w:r>
      <w:r w:rsidR="00D076BD">
        <w:rPr>
          <w:sz w:val="40"/>
          <w:szCs w:val="40"/>
        </w:rPr>
        <w:t>Education</w:t>
      </w:r>
      <w:r>
        <w:rPr>
          <w:sz w:val="40"/>
          <w:szCs w:val="40"/>
        </w:rPr>
        <w:t>/F</w:t>
      </w:r>
      <w:r w:rsidR="00C25EF2">
        <w:rPr>
          <w:sz w:val="40"/>
          <w:szCs w:val="40"/>
        </w:rPr>
        <w:t>oundation Skills</w:t>
      </w:r>
      <w:r>
        <w:rPr>
          <w:sz w:val="40"/>
          <w:szCs w:val="40"/>
        </w:rPr>
        <w:t xml:space="preserve"> Training Package</w:t>
      </w:r>
      <w:r w:rsidR="00C25EF2">
        <w:rPr>
          <w:sz w:val="40"/>
          <w:szCs w:val="40"/>
        </w:rPr>
        <w:t>s</w:t>
      </w:r>
      <w:r>
        <w:rPr>
          <w:sz w:val="40"/>
          <w:szCs w:val="40"/>
        </w:rPr>
        <w:t xml:space="preserve"> </w:t>
      </w:r>
    </w:p>
    <w:p w14:paraId="0AB83AB5" w14:textId="77777777" w:rsidR="009B4B81" w:rsidRDefault="00DF3B17" w:rsidP="009B4B81">
      <w:pPr>
        <w:pStyle w:val="Title"/>
        <w:spacing w:before="0"/>
        <w:jc w:val="center"/>
        <w:rPr>
          <w:sz w:val="40"/>
          <w:szCs w:val="40"/>
        </w:rPr>
      </w:pPr>
      <w:r>
        <w:rPr>
          <w:sz w:val="40"/>
          <w:szCs w:val="40"/>
        </w:rPr>
        <w:t>Technical Reference Group</w:t>
      </w:r>
      <w:bookmarkStart w:id="0" w:name="_Toc30065222"/>
    </w:p>
    <w:p w14:paraId="3D04A2E0" w14:textId="77777777" w:rsidR="00DD0195" w:rsidRPr="00DD0195" w:rsidRDefault="00DD0195" w:rsidP="00DD0195"/>
    <w:p w14:paraId="3C5CDFE3" w14:textId="32F93EF0" w:rsidR="00366935" w:rsidRPr="009B4B81" w:rsidRDefault="00366935" w:rsidP="3655EE58">
      <w:pPr>
        <w:pStyle w:val="Title"/>
        <w:spacing w:before="0"/>
        <w:jc w:val="center"/>
        <w:rPr>
          <w:sz w:val="44"/>
          <w:szCs w:val="44"/>
        </w:rPr>
      </w:pPr>
      <w:r w:rsidRPr="3655EE58">
        <w:rPr>
          <w:sz w:val="40"/>
          <w:szCs w:val="40"/>
        </w:rPr>
        <w:t>Terms of Reference</w:t>
      </w:r>
    </w:p>
    <w:p w14:paraId="5205E174" w14:textId="77777777" w:rsidR="00366935" w:rsidRDefault="00366935" w:rsidP="00366935">
      <w:pPr>
        <w:rPr>
          <w:rStyle w:val="eop"/>
          <w:rFonts w:cs="Calibri"/>
          <w:color w:val="000000"/>
          <w:shd w:val="clear" w:color="auto" w:fill="FFFFFF"/>
        </w:rPr>
      </w:pPr>
      <w:r>
        <w:rPr>
          <w:rStyle w:val="normaltextrun"/>
          <w:rFonts w:ascii="Calibri" w:hAnsi="Calibri" w:cs="Calibri"/>
          <w:color w:val="000000"/>
          <w:shd w:val="clear" w:color="auto" w:fill="FFFFFF"/>
        </w:rPr>
        <w:t xml:space="preserve">The </w:t>
      </w:r>
      <w:r>
        <w:rPr>
          <w:rStyle w:val="normaltextrun"/>
          <w:rFonts w:ascii="Calibri" w:hAnsi="Calibri" w:cs="Calibri"/>
          <w:i/>
          <w:iCs/>
          <w:color w:val="000000"/>
          <w:shd w:val="clear" w:color="auto" w:fill="FFFFFF"/>
        </w:rPr>
        <w:t>Jobs and Skills Councils – Strengthening Australia’s National Vocational Education and Training System Program</w:t>
      </w:r>
      <w:r>
        <w:rPr>
          <w:rStyle w:val="normaltextrun"/>
          <w:rFonts w:ascii="Calibri" w:hAnsi="Calibri" w:cs="Calibri"/>
          <w:color w:val="000000"/>
          <w:shd w:val="clear" w:color="auto" w:fill="FFFFFF"/>
        </w:rPr>
        <w:t xml:space="preserve"> (the Program) establishes Jobs and Skills Councils (JSCs) to support the Government’s commitment to deliver a collaborative, tripartite vocational education and training (VET) system that brings employers, unions and governments together to address skills shortages and broader workforce challenges. </w:t>
      </w:r>
      <w:r>
        <w:rPr>
          <w:rStyle w:val="eop"/>
          <w:rFonts w:cs="Calibri"/>
          <w:color w:val="000000"/>
          <w:shd w:val="clear" w:color="auto" w:fill="FFFFFF"/>
        </w:rPr>
        <w:t> </w:t>
      </w:r>
    </w:p>
    <w:p w14:paraId="46A6FEC0" w14:textId="27152496" w:rsidR="00366935" w:rsidRDefault="00366935" w:rsidP="00366935">
      <w:pPr>
        <w:rPr>
          <w:rFonts w:ascii="Calibri" w:eastAsia="Calibri" w:hAnsi="Calibri" w:cs="Calibri"/>
        </w:rPr>
      </w:pPr>
      <w:r w:rsidRPr="42BDD60B">
        <w:rPr>
          <w:rFonts w:ascii="Calibri" w:eastAsia="Calibri" w:hAnsi="Calibri" w:cs="Calibri"/>
        </w:rPr>
        <w:t>Following Skills Ministers’ endorsement on 24 February</w:t>
      </w:r>
      <w:r w:rsidR="00856E7F">
        <w:rPr>
          <w:rFonts w:ascii="Calibri" w:eastAsia="Calibri" w:hAnsi="Calibri" w:cs="Calibri"/>
        </w:rPr>
        <w:t xml:space="preserve"> 2023</w:t>
      </w:r>
      <w:r w:rsidRPr="42BDD60B">
        <w:rPr>
          <w:rFonts w:ascii="Calibri" w:eastAsia="Calibri" w:hAnsi="Calibri" w:cs="Calibri"/>
        </w:rPr>
        <w:t xml:space="preserve">, the Education (including Foundation Skills) gap in the </w:t>
      </w:r>
      <w:r w:rsidR="00D77701">
        <w:rPr>
          <w:rFonts w:ascii="Calibri" w:eastAsia="Calibri" w:hAnsi="Calibri" w:cs="Calibri"/>
        </w:rPr>
        <w:t>J</w:t>
      </w:r>
      <w:r w:rsidRPr="42BDD60B">
        <w:rPr>
          <w:rFonts w:ascii="Calibri" w:eastAsia="Calibri" w:hAnsi="Calibri" w:cs="Calibri"/>
        </w:rPr>
        <w:t>SC Program will be handled through an interim process while longer term arrangements are considered. It was agreed that the Commonwealth Department of Employment and Workplace Relations (DEWR) will support the interim arrangements and have temporary oversight of the Training and Education (TAE) and Foundation Skills (FSK) Training Packages.</w:t>
      </w:r>
    </w:p>
    <w:p w14:paraId="0F87DCE7" w14:textId="35A3433D" w:rsidR="00366935" w:rsidRDefault="00366935" w:rsidP="00366935">
      <w:r>
        <w:rPr>
          <w:color w:val="000000"/>
          <w:lang w:eastAsia="en-AU"/>
        </w:rPr>
        <w:t xml:space="preserve">Given that the Education sector is of critical importance in underpinning the entire VET sector, particularly in respect of supporting foundation skills and the VET workforce more broadly, </w:t>
      </w:r>
      <w:r w:rsidR="00D77701">
        <w:rPr>
          <w:color w:val="000000"/>
          <w:lang w:eastAsia="en-AU"/>
        </w:rPr>
        <w:t>DEWR</w:t>
      </w:r>
      <w:r>
        <w:t xml:space="preserve"> is considering alternat</w:t>
      </w:r>
      <w:r w:rsidR="002306DE">
        <w:t>iv</w:t>
      </w:r>
      <w:r>
        <w:t xml:space="preserve">e arrangements to best serve the </w:t>
      </w:r>
      <w:r w:rsidR="00D77701">
        <w:t>e</w:t>
      </w:r>
      <w:r>
        <w:t xml:space="preserve">ducation </w:t>
      </w:r>
      <w:r w:rsidR="00D77701">
        <w:t>i</w:t>
      </w:r>
      <w:r>
        <w:t xml:space="preserve">ndustry sector in the short and longer-term. </w:t>
      </w:r>
    </w:p>
    <w:p w14:paraId="6A323287" w14:textId="70C1712F" w:rsidR="00366935" w:rsidRDefault="00366935" w:rsidP="00366935">
      <w:pPr>
        <w:rPr>
          <w:rStyle w:val="eop"/>
          <w:rFonts w:cs="Calibri"/>
          <w:color w:val="000000"/>
          <w:shd w:val="clear" w:color="auto" w:fill="FFFFFF"/>
        </w:rPr>
      </w:pPr>
      <w:r w:rsidRPr="3F42A4D4">
        <w:rPr>
          <w:rStyle w:val="eop"/>
          <w:rFonts w:cs="Calibri"/>
          <w:color w:val="000000" w:themeColor="text1"/>
        </w:rPr>
        <w:t xml:space="preserve">In the interim, </w:t>
      </w:r>
      <w:r w:rsidR="00D77701">
        <w:rPr>
          <w:rStyle w:val="eop"/>
          <w:rFonts w:cs="Calibri"/>
          <w:color w:val="000000" w:themeColor="text1"/>
        </w:rPr>
        <w:t>DEWR</w:t>
      </w:r>
      <w:r w:rsidRPr="3F42A4D4">
        <w:rPr>
          <w:rStyle w:val="eop"/>
          <w:rFonts w:cs="Calibri"/>
          <w:color w:val="000000" w:themeColor="text1"/>
        </w:rPr>
        <w:t xml:space="preserve"> has established </w:t>
      </w:r>
      <w:r w:rsidRPr="3F42A4D4">
        <w:rPr>
          <w:rFonts w:eastAsia="Times New Roman"/>
        </w:rPr>
        <w:t xml:space="preserve">a small time-limited TAE/FSK Training Package Technical </w:t>
      </w:r>
      <w:r>
        <w:rPr>
          <w:rFonts w:eastAsia="Times New Roman"/>
        </w:rPr>
        <w:t>Reference</w:t>
      </w:r>
      <w:r w:rsidRPr="3F42A4D4">
        <w:rPr>
          <w:rFonts w:eastAsia="Times New Roman"/>
        </w:rPr>
        <w:t xml:space="preserve"> Group (T</w:t>
      </w:r>
      <w:r>
        <w:rPr>
          <w:rFonts w:eastAsia="Times New Roman"/>
        </w:rPr>
        <w:t>R</w:t>
      </w:r>
      <w:r w:rsidRPr="3F42A4D4">
        <w:rPr>
          <w:rFonts w:eastAsia="Times New Roman"/>
        </w:rPr>
        <w:t xml:space="preserve">G) to assist </w:t>
      </w:r>
      <w:r w:rsidR="00D77701">
        <w:rPr>
          <w:rFonts w:eastAsia="Times New Roman"/>
        </w:rPr>
        <w:t>DEWR</w:t>
      </w:r>
      <w:r w:rsidRPr="3F42A4D4">
        <w:rPr>
          <w:rFonts w:eastAsia="Times New Roman"/>
        </w:rPr>
        <w:t xml:space="preserve"> with </w:t>
      </w:r>
      <w:r w:rsidR="009B4B81">
        <w:rPr>
          <w:rFonts w:eastAsia="Times New Roman"/>
        </w:rPr>
        <w:t>enquiries related to these</w:t>
      </w:r>
      <w:r w:rsidRPr="3F42A4D4">
        <w:rPr>
          <w:rFonts w:eastAsia="Times New Roman"/>
        </w:rPr>
        <w:t xml:space="preserve"> training packages</w:t>
      </w:r>
      <w:r>
        <w:t xml:space="preserve">. </w:t>
      </w:r>
      <w:r w:rsidR="00D77701">
        <w:rPr>
          <w:rStyle w:val="eop"/>
          <w:rFonts w:cs="Calibri"/>
          <w:color w:val="000000"/>
          <w:shd w:val="clear" w:color="auto" w:fill="FFFFFF"/>
        </w:rPr>
        <w:t>DEWR</w:t>
      </w:r>
      <w:r>
        <w:rPr>
          <w:rStyle w:val="eop"/>
          <w:rFonts w:cs="Calibri"/>
          <w:color w:val="000000"/>
          <w:shd w:val="clear" w:color="auto" w:fill="FFFFFF"/>
        </w:rPr>
        <w:t xml:space="preserve"> will work with States and Territories and VET industry stakeholders to consider longer-term arrangements for the </w:t>
      </w:r>
      <w:r w:rsidR="00D77701">
        <w:rPr>
          <w:rStyle w:val="eop"/>
          <w:rFonts w:cs="Calibri"/>
          <w:color w:val="000000"/>
          <w:shd w:val="clear" w:color="auto" w:fill="FFFFFF"/>
        </w:rPr>
        <w:t>VET</w:t>
      </w:r>
      <w:r>
        <w:rPr>
          <w:rStyle w:val="eop"/>
          <w:rFonts w:cs="Calibri"/>
          <w:color w:val="000000"/>
          <w:shd w:val="clear" w:color="auto" w:fill="FFFFFF"/>
        </w:rPr>
        <w:t xml:space="preserve"> sector, both in the context of broader skills reforms and the new industry engagement arrangements. </w:t>
      </w:r>
    </w:p>
    <w:p w14:paraId="22C9501E" w14:textId="77777777" w:rsidR="00366935" w:rsidRDefault="00366935" w:rsidP="00366935">
      <w:pPr>
        <w:pStyle w:val="Heading1"/>
      </w:pPr>
      <w:r>
        <w:t>Purpose</w:t>
      </w:r>
    </w:p>
    <w:p w14:paraId="20135808" w14:textId="48DE6963" w:rsidR="00366935" w:rsidRDefault="00366935" w:rsidP="00366935">
      <w:pPr>
        <w:rPr>
          <w:color w:val="000000"/>
          <w:lang w:eastAsia="en-AU"/>
        </w:rPr>
      </w:pPr>
      <w:r>
        <w:t xml:space="preserve">The purpose of the </w:t>
      </w:r>
      <w:r w:rsidRPr="00C63E2B">
        <w:t>TAE/FSK Training Package T</w:t>
      </w:r>
      <w:r>
        <w:t>R</w:t>
      </w:r>
      <w:r w:rsidRPr="00C63E2B">
        <w:t xml:space="preserve">G </w:t>
      </w:r>
      <w:r>
        <w:t xml:space="preserve">is to support the sector </w:t>
      </w:r>
      <w:r>
        <w:rPr>
          <w:color w:val="000000"/>
          <w:lang w:eastAsia="en-AU"/>
        </w:rPr>
        <w:t xml:space="preserve">while longer term arrangements to address the current gap in JSC coverage for the </w:t>
      </w:r>
      <w:r w:rsidR="003A3ACC">
        <w:rPr>
          <w:color w:val="000000"/>
          <w:lang w:eastAsia="en-AU"/>
        </w:rPr>
        <w:t>E</w:t>
      </w:r>
      <w:r>
        <w:rPr>
          <w:color w:val="000000"/>
          <w:lang w:eastAsia="en-AU"/>
        </w:rPr>
        <w:t xml:space="preserve">ducation sector are considered.  </w:t>
      </w:r>
    </w:p>
    <w:p w14:paraId="201214A7" w14:textId="1A847076" w:rsidR="00366935" w:rsidRDefault="00366935" w:rsidP="00366935">
      <w:r>
        <w:rPr>
          <w:color w:val="000000"/>
          <w:lang w:eastAsia="en-AU"/>
        </w:rPr>
        <w:t xml:space="preserve">The TAE/FSK Training Package TRG will assist </w:t>
      </w:r>
      <w:r w:rsidR="00D77701">
        <w:rPr>
          <w:color w:val="000000"/>
          <w:lang w:eastAsia="en-AU"/>
        </w:rPr>
        <w:t>DEWR</w:t>
      </w:r>
      <w:r>
        <w:rPr>
          <w:color w:val="000000"/>
          <w:lang w:eastAsia="en-AU"/>
        </w:rPr>
        <w:t xml:space="preserve"> </w:t>
      </w:r>
      <w:r>
        <w:rPr>
          <w:rFonts w:eastAsia="Times New Roman"/>
        </w:rPr>
        <w:t>with any urgent work associated with the TAE and FSK training packages</w:t>
      </w:r>
      <w:r w:rsidR="003A3ACC">
        <w:rPr>
          <w:rFonts w:eastAsia="Times New Roman"/>
        </w:rPr>
        <w:t>,</w:t>
      </w:r>
      <w:r>
        <w:rPr>
          <w:rFonts w:eastAsia="Times New Roman"/>
        </w:rPr>
        <w:t xml:space="preserve"> and </w:t>
      </w:r>
      <w:r>
        <w:t>support implementation of the recently endorsed TAE Training Package including provision of advice related to changes in updated training product content.</w:t>
      </w:r>
    </w:p>
    <w:p w14:paraId="70AF1212" w14:textId="77777777" w:rsidR="00366935" w:rsidRPr="00AC6F0F" w:rsidRDefault="00366935" w:rsidP="00366935">
      <w:pPr>
        <w:pStyle w:val="Heading1"/>
      </w:pPr>
      <w:r w:rsidRPr="00AC6F0F">
        <w:t>Scope of work</w:t>
      </w:r>
    </w:p>
    <w:p w14:paraId="075540B7" w14:textId="77777777" w:rsidR="00366935" w:rsidRDefault="00366935" w:rsidP="00366935">
      <w:r>
        <w:rPr>
          <w:rFonts w:eastAsia="Times New Roman"/>
        </w:rPr>
        <w:t>It is proposed that the</w:t>
      </w:r>
      <w:r>
        <w:rPr>
          <w:color w:val="000000"/>
          <w:lang w:eastAsia="en-AU"/>
        </w:rPr>
        <w:t xml:space="preserve"> </w:t>
      </w:r>
      <w:r w:rsidRPr="00C63E2B">
        <w:t xml:space="preserve">TAE/FSK Training Package </w:t>
      </w:r>
      <w:r>
        <w:t>TRG will:</w:t>
      </w:r>
    </w:p>
    <w:p w14:paraId="6CA06FD7" w14:textId="07F4B8AD" w:rsidR="00366935" w:rsidRDefault="003A3ACC" w:rsidP="00366935">
      <w:pPr>
        <w:pStyle w:val="ListParagraph"/>
        <w:numPr>
          <w:ilvl w:val="0"/>
          <w:numId w:val="1"/>
        </w:numPr>
        <w:rPr>
          <w:rFonts w:eastAsia="Times New Roman"/>
        </w:rPr>
      </w:pPr>
      <w:r>
        <w:rPr>
          <w:rFonts w:eastAsia="Times New Roman"/>
        </w:rPr>
        <w:t>p</w:t>
      </w:r>
      <w:r w:rsidR="00366935">
        <w:rPr>
          <w:rFonts w:eastAsia="Times New Roman"/>
        </w:rPr>
        <w:t>rovide advice</w:t>
      </w:r>
      <w:r w:rsidR="00366935" w:rsidRPr="006B0E2F">
        <w:rPr>
          <w:rFonts w:eastAsia="Times New Roman"/>
        </w:rPr>
        <w:t xml:space="preserve"> </w:t>
      </w:r>
      <w:r w:rsidR="00366935">
        <w:rPr>
          <w:rFonts w:eastAsia="Times New Roman"/>
        </w:rPr>
        <w:t>on</w:t>
      </w:r>
      <w:r w:rsidR="00366935" w:rsidRPr="006B0E2F">
        <w:rPr>
          <w:rFonts w:eastAsia="Times New Roman"/>
        </w:rPr>
        <w:t xml:space="preserve"> any urgent TAE and FSK training </w:t>
      </w:r>
      <w:r w:rsidR="00366935">
        <w:rPr>
          <w:rFonts w:eastAsia="Times New Roman"/>
        </w:rPr>
        <w:t>product work that may be needed during the interim arrangements</w:t>
      </w:r>
    </w:p>
    <w:p w14:paraId="61EF7042" w14:textId="645CD6A9" w:rsidR="00366935" w:rsidRPr="00457B2F" w:rsidRDefault="003A3ACC" w:rsidP="00366935">
      <w:pPr>
        <w:pStyle w:val="ListParagraph"/>
        <w:numPr>
          <w:ilvl w:val="0"/>
          <w:numId w:val="1"/>
        </w:numPr>
        <w:rPr>
          <w:rFonts w:eastAsia="Times New Roman"/>
        </w:rPr>
      </w:pPr>
      <w:r>
        <w:rPr>
          <w:rFonts w:eastAsia="Times New Roman"/>
        </w:rPr>
        <w:t>p</w:t>
      </w:r>
      <w:r w:rsidR="00366935">
        <w:rPr>
          <w:rFonts w:eastAsia="Times New Roman"/>
        </w:rPr>
        <w:t>rovide the department with advice to support Training Packages enquires related to:</w:t>
      </w:r>
    </w:p>
    <w:p w14:paraId="39B27635" w14:textId="58A40F6C" w:rsidR="00366935" w:rsidRDefault="00366935" w:rsidP="00366935">
      <w:pPr>
        <w:pStyle w:val="ListParagraph"/>
        <w:numPr>
          <w:ilvl w:val="1"/>
          <w:numId w:val="1"/>
        </w:numPr>
        <w:rPr>
          <w:rFonts w:eastAsia="Times New Roman"/>
        </w:rPr>
      </w:pPr>
      <w:r w:rsidRPr="006B0E2F">
        <w:rPr>
          <w:rFonts w:eastAsia="Times New Roman"/>
        </w:rPr>
        <w:t xml:space="preserve">TAE and FSK </w:t>
      </w:r>
      <w:r>
        <w:rPr>
          <w:rFonts w:eastAsia="Times New Roman"/>
        </w:rPr>
        <w:t xml:space="preserve">training product content to support implementation </w:t>
      </w:r>
    </w:p>
    <w:p w14:paraId="0E6DAE1E" w14:textId="28F09002" w:rsidR="00366935" w:rsidRPr="00E86346" w:rsidRDefault="00366935" w:rsidP="00366935">
      <w:pPr>
        <w:pStyle w:val="ListParagraph"/>
        <w:numPr>
          <w:ilvl w:val="1"/>
          <w:numId w:val="1"/>
        </w:numPr>
        <w:rPr>
          <w:rFonts w:eastAsia="Times New Roman"/>
        </w:rPr>
      </w:pPr>
      <w:r>
        <w:rPr>
          <w:rFonts w:eastAsia="Times New Roman"/>
        </w:rPr>
        <w:t>TAE Training Package review and recently endorsed changes to updated TAE Qualifications, Units of Competency and Skill Sets</w:t>
      </w:r>
    </w:p>
    <w:p w14:paraId="20BD66BA" w14:textId="2FD1542D" w:rsidR="00366935" w:rsidRDefault="00366935" w:rsidP="00366935">
      <w:pPr>
        <w:pStyle w:val="ListParagraph"/>
        <w:numPr>
          <w:ilvl w:val="1"/>
          <w:numId w:val="1"/>
        </w:numPr>
        <w:rPr>
          <w:rFonts w:eastAsia="Times New Roman"/>
        </w:rPr>
      </w:pPr>
      <w:r>
        <w:rPr>
          <w:rFonts w:eastAsia="Times New Roman"/>
        </w:rPr>
        <w:t>clarification on the relationship between superseded and superseding TAE training products including mapping information and pathways advice</w:t>
      </w:r>
    </w:p>
    <w:p w14:paraId="1D1ABF65" w14:textId="77777777" w:rsidR="00366935" w:rsidRDefault="00366935" w:rsidP="00366935">
      <w:pPr>
        <w:pStyle w:val="ListParagraph"/>
        <w:numPr>
          <w:ilvl w:val="1"/>
          <w:numId w:val="1"/>
        </w:numPr>
        <w:rPr>
          <w:rFonts w:eastAsia="Times New Roman"/>
        </w:rPr>
      </w:pPr>
      <w:r>
        <w:rPr>
          <w:rFonts w:eastAsia="Times New Roman"/>
        </w:rPr>
        <w:t>other matters associated with training package implementation to support Registered Training Organisations (RTO), Trainers and Assessors and general stakeholder enquires.</w:t>
      </w:r>
    </w:p>
    <w:p w14:paraId="262D46A8" w14:textId="77777777" w:rsidR="00366935" w:rsidRDefault="00366935" w:rsidP="00366935">
      <w:pPr>
        <w:pStyle w:val="Heading1"/>
      </w:pPr>
      <w:bookmarkStart w:id="1" w:name="_Toc30065224"/>
      <w:r>
        <w:t>Membership</w:t>
      </w:r>
      <w:bookmarkEnd w:id="1"/>
    </w:p>
    <w:p w14:paraId="31FC6104" w14:textId="77777777" w:rsidR="00366935" w:rsidRDefault="00366935" w:rsidP="00366935">
      <w:pPr>
        <w:rPr>
          <w:rFonts w:eastAsia="Times New Roman"/>
        </w:rPr>
      </w:pPr>
      <w:r>
        <w:rPr>
          <w:color w:val="000000"/>
          <w:lang w:eastAsia="en-AU"/>
        </w:rPr>
        <w:t xml:space="preserve">The </w:t>
      </w:r>
      <w:r w:rsidRPr="00C63E2B">
        <w:t xml:space="preserve">TAE/FSK Training Package </w:t>
      </w:r>
      <w:r>
        <w:t>TRG</w:t>
      </w:r>
      <w:r w:rsidRPr="006B0E2F">
        <w:rPr>
          <w:rFonts w:eastAsia="Times New Roman"/>
        </w:rPr>
        <w:t xml:space="preserve"> </w:t>
      </w:r>
      <w:r>
        <w:rPr>
          <w:rFonts w:eastAsia="Times New Roman"/>
        </w:rPr>
        <w:t xml:space="preserve">membership will be voluntary, without remuneration. </w:t>
      </w:r>
    </w:p>
    <w:p w14:paraId="5DD255F0" w14:textId="6F45DDB9" w:rsidR="00366935" w:rsidRPr="00065F32" w:rsidRDefault="00366935" w:rsidP="00065F32">
      <w:pPr>
        <w:rPr>
          <w:color w:val="000000"/>
          <w:lang w:eastAsia="en-AU"/>
        </w:rPr>
      </w:pPr>
      <w:r>
        <w:rPr>
          <w:rFonts w:eastAsia="Times New Roman"/>
        </w:rPr>
        <w:t xml:space="preserve">Members are drawn from the former Education Industry Reference Committee (IRC) </w:t>
      </w:r>
      <w:r w:rsidRPr="006B0E2F">
        <w:rPr>
          <w:rFonts w:eastAsia="Times New Roman"/>
        </w:rPr>
        <w:t>responsible</w:t>
      </w:r>
      <w:r>
        <w:rPr>
          <w:rFonts w:eastAsia="Times New Roman"/>
        </w:rPr>
        <w:t xml:space="preserve"> </w:t>
      </w:r>
      <w:r w:rsidRPr="006B0E2F">
        <w:rPr>
          <w:rFonts w:eastAsia="Times New Roman"/>
        </w:rPr>
        <w:t xml:space="preserve">for the TAE and FSK </w:t>
      </w:r>
      <w:r>
        <w:rPr>
          <w:rFonts w:eastAsia="Times New Roman"/>
        </w:rPr>
        <w:t>T</w:t>
      </w:r>
      <w:r w:rsidRPr="006B0E2F">
        <w:rPr>
          <w:rFonts w:eastAsia="Times New Roman"/>
        </w:rPr>
        <w:t xml:space="preserve">raining </w:t>
      </w:r>
      <w:r>
        <w:rPr>
          <w:rFonts w:eastAsia="Times New Roman"/>
        </w:rPr>
        <w:t>P</w:t>
      </w:r>
      <w:r w:rsidRPr="006B0E2F">
        <w:rPr>
          <w:rFonts w:eastAsia="Times New Roman"/>
        </w:rPr>
        <w:t xml:space="preserve">ackages under </w:t>
      </w:r>
      <w:r w:rsidRPr="0022170E">
        <w:rPr>
          <w:color w:val="000000"/>
          <w:lang w:eastAsia="en-AU"/>
        </w:rPr>
        <w:t>the previous IRC/SSO industry engagement arrangements</w:t>
      </w:r>
      <w:r>
        <w:rPr>
          <w:color w:val="000000"/>
          <w:lang w:eastAsia="en-AU"/>
        </w:rPr>
        <w:t xml:space="preserve"> and will </w:t>
      </w:r>
      <w:r w:rsidRPr="0022170E">
        <w:rPr>
          <w:color w:val="000000"/>
          <w:lang w:eastAsia="en-AU"/>
        </w:rPr>
        <w:t>consist of:</w:t>
      </w:r>
      <w:r w:rsidRPr="00065F32">
        <w:rPr>
          <w:rFonts w:eastAsia="Times New Roman"/>
        </w:rPr>
        <w:t xml:space="preserve"> </w:t>
      </w:r>
    </w:p>
    <w:p w14:paraId="6937B638" w14:textId="718590EF" w:rsidR="00366935" w:rsidRPr="009F10EC" w:rsidRDefault="00621DCC" w:rsidP="00366935">
      <w:pPr>
        <w:pStyle w:val="ListParagraph"/>
        <w:numPr>
          <w:ilvl w:val="0"/>
          <w:numId w:val="1"/>
        </w:numPr>
        <w:rPr>
          <w:rFonts w:eastAsia="Times New Roman"/>
        </w:rPr>
      </w:pPr>
      <w:r w:rsidRPr="061403F0">
        <w:rPr>
          <w:rFonts w:eastAsia="Times New Roman"/>
        </w:rPr>
        <w:t>r</w:t>
      </w:r>
      <w:r w:rsidR="00366935" w:rsidRPr="061403F0">
        <w:rPr>
          <w:rFonts w:eastAsia="Times New Roman"/>
        </w:rPr>
        <w:t xml:space="preserve">epresentation from RTO peaks (ITECA, TDA, ERTOA), </w:t>
      </w:r>
      <w:r w:rsidR="00065F32" w:rsidRPr="061403F0">
        <w:rPr>
          <w:rFonts w:eastAsia="Times New Roman"/>
        </w:rPr>
        <w:t xml:space="preserve">ACAL, </w:t>
      </w:r>
      <w:r w:rsidR="00366935" w:rsidRPr="061403F0">
        <w:rPr>
          <w:rFonts w:eastAsia="Times New Roman"/>
        </w:rPr>
        <w:t>the</w:t>
      </w:r>
      <w:r w:rsidR="00A57524" w:rsidRPr="061403F0">
        <w:rPr>
          <w:rFonts w:eastAsia="Times New Roman"/>
        </w:rPr>
        <w:t xml:space="preserve"> Australian</w:t>
      </w:r>
      <w:r w:rsidR="00366935" w:rsidRPr="061403F0">
        <w:rPr>
          <w:rFonts w:eastAsia="Times New Roman"/>
        </w:rPr>
        <w:t xml:space="preserve"> Education </w:t>
      </w:r>
      <w:r w:rsidR="00A57524" w:rsidRPr="061403F0">
        <w:rPr>
          <w:rFonts w:eastAsia="Times New Roman"/>
        </w:rPr>
        <w:t>U</w:t>
      </w:r>
      <w:r w:rsidR="00366935" w:rsidRPr="061403F0">
        <w:rPr>
          <w:rFonts w:eastAsia="Times New Roman"/>
        </w:rPr>
        <w:t>nion</w:t>
      </w:r>
      <w:r w:rsidR="00345B94" w:rsidRPr="061403F0">
        <w:rPr>
          <w:rFonts w:eastAsia="Times New Roman"/>
        </w:rPr>
        <w:t>,</w:t>
      </w:r>
      <w:r w:rsidR="00366935" w:rsidRPr="061403F0">
        <w:rPr>
          <w:rFonts w:eastAsia="Times New Roman"/>
        </w:rPr>
        <w:t xml:space="preserve"> and Commonwealth, States and Territory Skills </w:t>
      </w:r>
      <w:r w:rsidR="00856E7F" w:rsidRPr="061403F0">
        <w:rPr>
          <w:rFonts w:eastAsia="Times New Roman"/>
        </w:rPr>
        <w:t xml:space="preserve">Senior </w:t>
      </w:r>
      <w:r w:rsidR="00366935" w:rsidRPr="061403F0">
        <w:rPr>
          <w:rFonts w:eastAsia="Times New Roman"/>
        </w:rPr>
        <w:t>Officials Network (SSON)</w:t>
      </w:r>
      <w:r w:rsidR="004165CD" w:rsidRPr="061403F0">
        <w:rPr>
          <w:rFonts w:eastAsia="Times New Roman"/>
        </w:rPr>
        <w:t xml:space="preserve"> - </w:t>
      </w:r>
      <w:r w:rsidR="004165CD" w:rsidRPr="061403F0">
        <w:rPr>
          <w:rStyle w:val="ui-provider"/>
        </w:rPr>
        <w:t>member organisations may interchange their representative at any time</w:t>
      </w:r>
    </w:p>
    <w:p w14:paraId="195680FA" w14:textId="62249564" w:rsidR="00366935" w:rsidRPr="009F10EC" w:rsidRDefault="00621DCC" w:rsidP="00366935">
      <w:pPr>
        <w:pStyle w:val="ListParagraph"/>
        <w:numPr>
          <w:ilvl w:val="0"/>
          <w:numId w:val="1"/>
        </w:numPr>
        <w:rPr>
          <w:rFonts w:eastAsia="Times New Roman"/>
        </w:rPr>
      </w:pPr>
      <w:r w:rsidRPr="009F10EC">
        <w:rPr>
          <w:rFonts w:eastAsia="Times New Roman"/>
        </w:rPr>
        <w:t>m</w:t>
      </w:r>
      <w:r w:rsidR="00366935" w:rsidRPr="009F10EC">
        <w:rPr>
          <w:rFonts w:eastAsia="Times New Roman"/>
        </w:rPr>
        <w:t xml:space="preserve">embership is detailed in </w:t>
      </w:r>
      <w:r w:rsidR="00366935" w:rsidRPr="009F10EC">
        <w:rPr>
          <w:rFonts w:eastAsia="Times New Roman"/>
          <w:u w:val="single"/>
        </w:rPr>
        <w:t>Table 1</w:t>
      </w:r>
      <w:r w:rsidR="00A57524">
        <w:rPr>
          <w:rFonts w:eastAsia="Times New Roman"/>
          <w:u w:val="single"/>
        </w:rPr>
        <w:t xml:space="preserve"> –</w:t>
      </w:r>
      <w:r w:rsidR="00366935" w:rsidRPr="009F10EC">
        <w:rPr>
          <w:rFonts w:eastAsia="Times New Roman"/>
          <w:u w:val="single"/>
        </w:rPr>
        <w:t xml:space="preserve"> </w:t>
      </w:r>
      <w:r w:rsidR="00366935" w:rsidRPr="009F10EC">
        <w:rPr>
          <w:u w:val="single"/>
        </w:rPr>
        <w:t>TAE/FSK training package TRG members</w:t>
      </w:r>
      <w:r w:rsidR="00351766">
        <w:rPr>
          <w:u w:val="single"/>
        </w:rPr>
        <w:t>.</w:t>
      </w:r>
    </w:p>
    <w:p w14:paraId="6BFC68AE" w14:textId="49A39925" w:rsidR="00065F32" w:rsidRPr="008F4019" w:rsidRDefault="00065F32" w:rsidP="008F4019">
      <w:pPr>
        <w:rPr>
          <w:rFonts w:eastAsia="Times New Roman"/>
        </w:rPr>
      </w:pPr>
      <w:r w:rsidRPr="009F10EC">
        <w:t xml:space="preserve">Additional members, with relevant experience and expertise </w:t>
      </w:r>
      <w:r w:rsidR="00B75FEC" w:rsidRPr="009F10EC">
        <w:t>in the TAE/FSK training packages,</w:t>
      </w:r>
      <w:r w:rsidRPr="009F10EC">
        <w:t xml:space="preserve"> will be </w:t>
      </w:r>
      <w:r w:rsidR="00D77701" w:rsidRPr="009F10EC">
        <w:t>invited to join the TRG</w:t>
      </w:r>
      <w:r w:rsidRPr="009F10EC">
        <w:t xml:space="preserve"> as required.</w:t>
      </w:r>
    </w:p>
    <w:tbl>
      <w:tblPr>
        <w:tblStyle w:val="DESE"/>
        <w:tblW w:w="8784" w:type="dxa"/>
        <w:tblLook w:val="04A0" w:firstRow="1" w:lastRow="0" w:firstColumn="1" w:lastColumn="0" w:noHBand="0" w:noVBand="1"/>
      </w:tblPr>
      <w:tblGrid>
        <w:gridCol w:w="2972"/>
        <w:gridCol w:w="5812"/>
      </w:tblGrid>
      <w:tr w:rsidR="00366935" w:rsidRPr="00067075" w14:paraId="2FCFB918" w14:textId="77777777" w:rsidTr="6E786A1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784" w:type="dxa"/>
            <w:gridSpan w:val="2"/>
            <w:shd w:val="clear" w:color="auto" w:fill="789B4A"/>
          </w:tcPr>
          <w:p w14:paraId="269EA940" w14:textId="237B882A" w:rsidR="00366935" w:rsidRPr="00AC3F7F" w:rsidRDefault="00366935" w:rsidP="00512D86">
            <w:pPr>
              <w:keepNext/>
              <w:spacing w:after="100" w:line="240" w:lineRule="auto"/>
              <w:rPr>
                <w:sz w:val="32"/>
                <w:szCs w:val="32"/>
              </w:rPr>
            </w:pPr>
            <w:r w:rsidRPr="00AC3F7F">
              <w:rPr>
                <w:rFonts w:eastAsia="Times New Roman"/>
                <w:sz w:val="32"/>
                <w:szCs w:val="32"/>
              </w:rPr>
              <w:t xml:space="preserve">Table 1 </w:t>
            </w:r>
            <w:r w:rsidR="005E205C">
              <w:rPr>
                <w:rFonts w:eastAsia="Times New Roman"/>
                <w:sz w:val="32"/>
                <w:szCs w:val="32"/>
              </w:rPr>
              <w:t>–</w:t>
            </w:r>
            <w:r w:rsidRPr="00AC3F7F">
              <w:rPr>
                <w:rFonts w:eastAsia="Times New Roman"/>
                <w:sz w:val="32"/>
                <w:szCs w:val="32"/>
              </w:rPr>
              <w:t xml:space="preserve"> </w:t>
            </w:r>
            <w:r w:rsidRPr="00AC3F7F">
              <w:rPr>
                <w:sz w:val="32"/>
                <w:szCs w:val="32"/>
              </w:rPr>
              <w:t xml:space="preserve">TAE/FSK training package </w:t>
            </w:r>
            <w:r w:rsidR="009E09D0">
              <w:rPr>
                <w:sz w:val="32"/>
                <w:szCs w:val="32"/>
              </w:rPr>
              <w:t xml:space="preserve">Current </w:t>
            </w:r>
            <w:r>
              <w:rPr>
                <w:sz w:val="32"/>
                <w:szCs w:val="32"/>
              </w:rPr>
              <w:t>TRG</w:t>
            </w:r>
            <w:r w:rsidRPr="00AC3F7F">
              <w:rPr>
                <w:sz w:val="32"/>
                <w:szCs w:val="32"/>
              </w:rPr>
              <w:t xml:space="preserve"> members</w:t>
            </w:r>
          </w:p>
        </w:tc>
      </w:tr>
      <w:tr w:rsidR="00366935" w:rsidRPr="00067075" w14:paraId="31162394" w14:textId="77777777" w:rsidTr="6E786A1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972" w:type="dxa"/>
            <w:shd w:val="clear" w:color="auto" w:fill="D0CECE" w:themeFill="background2" w:themeFillShade="E6"/>
          </w:tcPr>
          <w:p w14:paraId="4EFC9413" w14:textId="77777777" w:rsidR="00366935" w:rsidRPr="004D102D" w:rsidRDefault="00366935" w:rsidP="00512D86">
            <w:pPr>
              <w:keepNext/>
              <w:spacing w:after="100" w:line="240" w:lineRule="auto"/>
              <w:rPr>
                <w:b/>
                <w:bCs/>
                <w:color w:val="auto"/>
              </w:rPr>
            </w:pPr>
            <w:r w:rsidRPr="004D102D">
              <w:rPr>
                <w:b/>
                <w:bCs/>
                <w:color w:val="auto"/>
              </w:rPr>
              <w:t xml:space="preserve">Representation </w:t>
            </w:r>
          </w:p>
        </w:tc>
        <w:tc>
          <w:tcPr>
            <w:tcW w:w="5812" w:type="dxa"/>
            <w:shd w:val="clear" w:color="auto" w:fill="D0CECE" w:themeFill="background2" w:themeFillShade="E6"/>
          </w:tcPr>
          <w:p w14:paraId="4AC98C3F" w14:textId="77777777" w:rsidR="00366935" w:rsidRPr="004D102D" w:rsidRDefault="00366935" w:rsidP="00512D86">
            <w:pPr>
              <w:keepNext/>
              <w:spacing w:after="100" w:line="240" w:lineRule="auto"/>
              <w:cnfStyle w:val="100000000000" w:firstRow="1" w:lastRow="0" w:firstColumn="0" w:lastColumn="0" w:oddVBand="0" w:evenVBand="0" w:oddHBand="0" w:evenHBand="0" w:firstRowFirstColumn="0" w:firstRowLastColumn="0" w:lastRowFirstColumn="0" w:lastRowLastColumn="0"/>
              <w:rPr>
                <w:b/>
                <w:bCs/>
                <w:color w:val="auto"/>
              </w:rPr>
            </w:pPr>
            <w:r w:rsidRPr="004D102D">
              <w:rPr>
                <w:b/>
                <w:bCs/>
                <w:color w:val="auto"/>
              </w:rPr>
              <w:t xml:space="preserve">Member name  </w:t>
            </w:r>
          </w:p>
        </w:tc>
      </w:tr>
      <w:tr w:rsidR="00366935" w14:paraId="32A624B8"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395FC4AD" w14:textId="53AC492C" w:rsidR="00366935" w:rsidRPr="009F10EC" w:rsidRDefault="00E42208" w:rsidP="00512D86">
            <w:pPr>
              <w:keepNext/>
              <w:spacing w:after="100" w:line="240" w:lineRule="auto"/>
              <w:rPr>
                <w:b/>
                <w:bCs/>
              </w:rPr>
            </w:pPr>
            <w:r w:rsidRPr="009F10EC">
              <w:rPr>
                <w:b/>
                <w:bCs/>
              </w:rPr>
              <w:t xml:space="preserve">Independent Tertiary Education </w:t>
            </w:r>
            <w:r w:rsidR="00DD0195" w:rsidRPr="009F10EC">
              <w:rPr>
                <w:b/>
                <w:bCs/>
              </w:rPr>
              <w:t>Council</w:t>
            </w:r>
            <w:r w:rsidRPr="009F10EC">
              <w:rPr>
                <w:b/>
                <w:bCs/>
              </w:rPr>
              <w:t xml:space="preserve"> </w:t>
            </w:r>
            <w:r w:rsidR="00DD0195" w:rsidRPr="009F10EC">
              <w:rPr>
                <w:b/>
                <w:bCs/>
              </w:rPr>
              <w:t>Australia</w:t>
            </w:r>
          </w:p>
        </w:tc>
        <w:tc>
          <w:tcPr>
            <w:tcW w:w="5812" w:type="dxa"/>
          </w:tcPr>
          <w:p w14:paraId="2A08E782" w14:textId="5A2722A4" w:rsidR="00366935" w:rsidRDefault="008C3494" w:rsidP="00512D86">
            <w:pPr>
              <w:keepNext/>
              <w:spacing w:after="100" w:line="240" w:lineRule="auto"/>
              <w:cnfStyle w:val="000000000000" w:firstRow="0" w:lastRow="0" w:firstColumn="0" w:lastColumn="0" w:oddVBand="0" w:evenVBand="0" w:oddHBand="0" w:evenHBand="0" w:firstRowFirstColumn="0" w:firstRowLastColumn="0" w:lastRowFirstColumn="0" w:lastRowLastColumn="0"/>
            </w:pPr>
            <w:r w:rsidRPr="008C3494">
              <w:t>Douwlene Burdett</w:t>
            </w:r>
          </w:p>
        </w:tc>
      </w:tr>
      <w:tr w:rsidR="00366935" w14:paraId="1BAE69ED"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2ADB6D0E" w14:textId="396129E1" w:rsidR="00366935" w:rsidRPr="009F10EC" w:rsidRDefault="00366935" w:rsidP="00512D86">
            <w:pPr>
              <w:keepNext/>
              <w:spacing w:after="100" w:line="240" w:lineRule="auto"/>
              <w:rPr>
                <w:b/>
                <w:bCs/>
              </w:rPr>
            </w:pPr>
            <w:r w:rsidRPr="009F10EC">
              <w:rPr>
                <w:b/>
                <w:bCs/>
              </w:rPr>
              <w:t>T</w:t>
            </w:r>
            <w:r w:rsidR="00DD0195" w:rsidRPr="009F10EC">
              <w:rPr>
                <w:b/>
                <w:bCs/>
              </w:rPr>
              <w:t xml:space="preserve">AFE </w:t>
            </w:r>
            <w:r w:rsidRPr="009F10EC">
              <w:rPr>
                <w:b/>
                <w:bCs/>
              </w:rPr>
              <w:t>D</w:t>
            </w:r>
            <w:r w:rsidR="00E42208" w:rsidRPr="009F10EC">
              <w:rPr>
                <w:b/>
                <w:bCs/>
              </w:rPr>
              <w:t xml:space="preserve">irectors </w:t>
            </w:r>
            <w:r w:rsidRPr="009F10EC">
              <w:rPr>
                <w:b/>
                <w:bCs/>
              </w:rPr>
              <w:t>A</w:t>
            </w:r>
            <w:r w:rsidR="00E42208" w:rsidRPr="009F10EC">
              <w:rPr>
                <w:b/>
                <w:bCs/>
              </w:rPr>
              <w:t>ustr</w:t>
            </w:r>
            <w:r w:rsidR="00DD0195" w:rsidRPr="009F10EC">
              <w:rPr>
                <w:b/>
                <w:bCs/>
              </w:rPr>
              <w:t>a</w:t>
            </w:r>
            <w:r w:rsidR="00E42208" w:rsidRPr="009F10EC">
              <w:rPr>
                <w:b/>
                <w:bCs/>
              </w:rPr>
              <w:t>lia</w:t>
            </w:r>
          </w:p>
        </w:tc>
        <w:tc>
          <w:tcPr>
            <w:tcW w:w="5812" w:type="dxa"/>
          </w:tcPr>
          <w:p w14:paraId="3EF36D21" w14:textId="47F467E5" w:rsidR="00366935" w:rsidRDefault="00355CFC" w:rsidP="00512D86">
            <w:pPr>
              <w:keepNext/>
              <w:spacing w:after="100" w:line="240" w:lineRule="auto"/>
              <w:cnfStyle w:val="000000000000" w:firstRow="0" w:lastRow="0" w:firstColumn="0" w:lastColumn="0" w:oddVBand="0" w:evenVBand="0" w:oddHBand="0" w:evenHBand="0" w:firstRowFirstColumn="0" w:firstRowLastColumn="0" w:lastRowFirstColumn="0" w:lastRowLastColumn="0"/>
            </w:pPr>
            <w:r w:rsidRPr="001B7E5B">
              <w:t>Karen Turnbull</w:t>
            </w:r>
            <w:r w:rsidR="00366935">
              <w:t xml:space="preserve"> </w:t>
            </w:r>
          </w:p>
        </w:tc>
      </w:tr>
      <w:tr w:rsidR="00366935" w14:paraId="0A5C2188"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0D2261E6" w14:textId="7CF1728F" w:rsidR="00366935" w:rsidRPr="009F10EC" w:rsidRDefault="00366935" w:rsidP="00512D86">
            <w:pPr>
              <w:keepNext/>
              <w:spacing w:after="100" w:line="240" w:lineRule="auto"/>
              <w:rPr>
                <w:b/>
                <w:bCs/>
              </w:rPr>
            </w:pPr>
            <w:r w:rsidRPr="009F10EC">
              <w:rPr>
                <w:b/>
                <w:bCs/>
              </w:rPr>
              <w:t>T</w:t>
            </w:r>
            <w:r w:rsidR="00DD0195" w:rsidRPr="009F10EC">
              <w:rPr>
                <w:b/>
                <w:bCs/>
              </w:rPr>
              <w:t>AFE Directors Australia</w:t>
            </w:r>
          </w:p>
        </w:tc>
        <w:tc>
          <w:tcPr>
            <w:tcW w:w="5812" w:type="dxa"/>
          </w:tcPr>
          <w:p w14:paraId="7B125BE4" w14:textId="698DF67E" w:rsidR="00366935" w:rsidRDefault="009E28EF" w:rsidP="00512D86">
            <w:pPr>
              <w:keepNext/>
              <w:spacing w:after="100" w:line="240" w:lineRule="auto"/>
              <w:cnfStyle w:val="000000000000" w:firstRow="0" w:lastRow="0" w:firstColumn="0" w:lastColumn="0" w:oddVBand="0" w:evenVBand="0" w:oddHBand="0" w:evenHBand="0" w:firstRowFirstColumn="0" w:firstRowLastColumn="0" w:lastRowFirstColumn="0" w:lastRowLastColumn="0"/>
            </w:pPr>
            <w:r w:rsidRPr="009E28EF">
              <w:t>Ingrid Phillips-Shugg</w:t>
            </w:r>
          </w:p>
        </w:tc>
      </w:tr>
      <w:tr w:rsidR="00366935" w14:paraId="156E2B74"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0B7F20DF" w14:textId="426E2B22" w:rsidR="00366935" w:rsidRPr="009F10EC" w:rsidRDefault="00366935" w:rsidP="00512D86">
            <w:pPr>
              <w:keepNext/>
              <w:spacing w:after="100" w:line="240" w:lineRule="auto"/>
              <w:rPr>
                <w:b/>
                <w:bCs/>
              </w:rPr>
            </w:pPr>
            <w:r w:rsidRPr="009F10EC">
              <w:rPr>
                <w:b/>
                <w:bCs/>
              </w:rPr>
              <w:t>E</w:t>
            </w:r>
            <w:r w:rsidR="00DD0195" w:rsidRPr="009F10EC">
              <w:rPr>
                <w:b/>
                <w:bCs/>
              </w:rPr>
              <w:t xml:space="preserve">nterprise </w:t>
            </w:r>
            <w:r w:rsidRPr="009F10EC">
              <w:rPr>
                <w:b/>
                <w:bCs/>
              </w:rPr>
              <w:t>R</w:t>
            </w:r>
            <w:r w:rsidR="00DD0195" w:rsidRPr="009F10EC">
              <w:rPr>
                <w:b/>
                <w:bCs/>
              </w:rPr>
              <w:t xml:space="preserve">egistered </w:t>
            </w:r>
            <w:r w:rsidRPr="009F10EC">
              <w:rPr>
                <w:b/>
                <w:bCs/>
              </w:rPr>
              <w:t>T</w:t>
            </w:r>
            <w:r w:rsidR="00DD0195" w:rsidRPr="009F10EC">
              <w:rPr>
                <w:b/>
                <w:bCs/>
              </w:rPr>
              <w:t xml:space="preserve">raining </w:t>
            </w:r>
            <w:r w:rsidRPr="009F10EC">
              <w:rPr>
                <w:b/>
                <w:bCs/>
              </w:rPr>
              <w:t>O</w:t>
            </w:r>
            <w:r w:rsidR="00DD0195" w:rsidRPr="009F10EC">
              <w:rPr>
                <w:b/>
                <w:bCs/>
              </w:rPr>
              <w:t xml:space="preserve">rganisation </w:t>
            </w:r>
            <w:r w:rsidRPr="009F10EC">
              <w:rPr>
                <w:b/>
                <w:bCs/>
              </w:rPr>
              <w:t>A</w:t>
            </w:r>
            <w:r w:rsidR="00DD0195" w:rsidRPr="009F10EC">
              <w:rPr>
                <w:b/>
                <w:bCs/>
              </w:rPr>
              <w:t>ssociation</w:t>
            </w:r>
          </w:p>
        </w:tc>
        <w:tc>
          <w:tcPr>
            <w:tcW w:w="5812" w:type="dxa"/>
          </w:tcPr>
          <w:p w14:paraId="271CC2E9" w14:textId="77777777" w:rsidR="00366935" w:rsidRDefault="00366935" w:rsidP="00512D86">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Pamela Simon </w:t>
            </w:r>
          </w:p>
        </w:tc>
      </w:tr>
      <w:tr w:rsidR="00366935" w14:paraId="6CA1C084"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3E85CD91" w14:textId="02A61667" w:rsidR="00366935" w:rsidRPr="009F10EC" w:rsidRDefault="00DD0195" w:rsidP="00512D86">
            <w:pPr>
              <w:keepNext/>
              <w:spacing w:after="100" w:line="240" w:lineRule="auto"/>
              <w:rPr>
                <w:b/>
                <w:bCs/>
              </w:rPr>
            </w:pPr>
            <w:r w:rsidRPr="009F10EC">
              <w:rPr>
                <w:b/>
                <w:bCs/>
              </w:rPr>
              <w:t xml:space="preserve">Australian Education </w:t>
            </w:r>
            <w:r w:rsidR="00366935" w:rsidRPr="009F10EC">
              <w:rPr>
                <w:b/>
                <w:bCs/>
              </w:rPr>
              <w:t>Union</w:t>
            </w:r>
          </w:p>
        </w:tc>
        <w:tc>
          <w:tcPr>
            <w:tcW w:w="5812" w:type="dxa"/>
          </w:tcPr>
          <w:p w14:paraId="2E2C1802" w14:textId="77777777" w:rsidR="00366935" w:rsidRDefault="00366935" w:rsidP="00512D86">
            <w:pPr>
              <w:keepNext/>
              <w:spacing w:after="100" w:line="240" w:lineRule="auto"/>
              <w:cnfStyle w:val="000000000000" w:firstRow="0" w:lastRow="0" w:firstColumn="0" w:lastColumn="0" w:oddVBand="0" w:evenVBand="0" w:oddHBand="0" w:evenHBand="0" w:firstRowFirstColumn="0" w:firstRowLastColumn="0" w:lastRowFirstColumn="0" w:lastRowLastColumn="0"/>
            </w:pPr>
            <w:r>
              <w:t xml:space="preserve">Elaine Gillespie </w:t>
            </w:r>
          </w:p>
        </w:tc>
      </w:tr>
      <w:tr w:rsidR="00065F32" w14:paraId="73C251CE"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156CC52E" w14:textId="070583EC" w:rsidR="00065F32" w:rsidRPr="001E7E65" w:rsidRDefault="00065F32" w:rsidP="00512D86">
            <w:pPr>
              <w:keepNext/>
              <w:spacing w:after="100" w:line="240" w:lineRule="auto"/>
              <w:rPr>
                <w:b/>
                <w:bCs/>
              </w:rPr>
            </w:pPr>
            <w:r w:rsidRPr="001E7E65">
              <w:rPr>
                <w:b/>
                <w:bCs/>
              </w:rPr>
              <w:t>Australian Council of Adult Literacy</w:t>
            </w:r>
            <w:r w:rsidR="004151D8">
              <w:rPr>
                <w:b/>
                <w:bCs/>
              </w:rPr>
              <w:t xml:space="preserve"> (ACAL)</w:t>
            </w:r>
          </w:p>
        </w:tc>
        <w:tc>
          <w:tcPr>
            <w:tcW w:w="5812" w:type="dxa"/>
          </w:tcPr>
          <w:p w14:paraId="08D52392" w14:textId="369C7279" w:rsidR="00065F32" w:rsidRDefault="00065F32" w:rsidP="00512D86">
            <w:pPr>
              <w:keepNext/>
              <w:spacing w:after="100" w:line="240" w:lineRule="auto"/>
              <w:cnfStyle w:val="000000000000" w:firstRow="0" w:lastRow="0" w:firstColumn="0" w:lastColumn="0" w:oddVBand="0" w:evenVBand="0" w:oddHBand="0" w:evenHBand="0" w:firstRowFirstColumn="0" w:firstRowLastColumn="0" w:lastRowFirstColumn="0" w:lastRowLastColumn="0"/>
            </w:pPr>
          </w:p>
        </w:tc>
      </w:tr>
      <w:tr w:rsidR="00366935" w14:paraId="7E341AFD" w14:textId="77777777" w:rsidTr="6E786A18">
        <w:tc>
          <w:tcPr>
            <w:cnfStyle w:val="001000000000" w:firstRow="0" w:lastRow="0" w:firstColumn="1" w:lastColumn="0" w:oddVBand="0" w:evenVBand="0" w:oddHBand="0" w:evenHBand="0" w:firstRowFirstColumn="0" w:firstRowLastColumn="0" w:lastRowFirstColumn="0" w:lastRowLastColumn="0"/>
            <w:tcW w:w="2972" w:type="dxa"/>
          </w:tcPr>
          <w:p w14:paraId="14638636" w14:textId="04B22F1A" w:rsidR="00366935" w:rsidRPr="00621DCC" w:rsidRDefault="00856E7F" w:rsidP="00512D86">
            <w:pPr>
              <w:keepNext/>
              <w:spacing w:after="100" w:line="240" w:lineRule="auto"/>
              <w:rPr>
                <w:b/>
                <w:bCs/>
                <w:highlight w:val="yellow"/>
              </w:rPr>
            </w:pPr>
            <w:r w:rsidRPr="00856E7F">
              <w:rPr>
                <w:b/>
                <w:bCs/>
              </w:rPr>
              <w:t xml:space="preserve">Skills </w:t>
            </w:r>
            <w:r w:rsidR="00366935" w:rsidRPr="00856E7F">
              <w:rPr>
                <w:b/>
                <w:bCs/>
              </w:rPr>
              <w:t>S</w:t>
            </w:r>
            <w:r w:rsidR="00366935" w:rsidRPr="009F10EC">
              <w:rPr>
                <w:b/>
                <w:bCs/>
              </w:rPr>
              <w:t>enior Officials Network</w:t>
            </w:r>
          </w:p>
        </w:tc>
        <w:tc>
          <w:tcPr>
            <w:tcW w:w="5812" w:type="dxa"/>
          </w:tcPr>
          <w:p w14:paraId="49207BA4" w14:textId="23D0626A" w:rsidR="00366935" w:rsidRDefault="00366935" w:rsidP="00512D86">
            <w:pPr>
              <w:keepNext/>
              <w:spacing w:after="100" w:line="240" w:lineRule="auto"/>
              <w:cnfStyle w:val="000000000000" w:firstRow="0" w:lastRow="0" w:firstColumn="0" w:lastColumn="0" w:oddVBand="0" w:evenVBand="0" w:oddHBand="0" w:evenHBand="0" w:firstRowFirstColumn="0" w:firstRowLastColumn="0" w:lastRowFirstColumn="0" w:lastRowLastColumn="0"/>
            </w:pPr>
          </w:p>
        </w:tc>
      </w:tr>
    </w:tbl>
    <w:p w14:paraId="13C539BF" w14:textId="61B24C5A" w:rsidR="009E28EF" w:rsidRPr="009E09D0" w:rsidRDefault="009E09D0" w:rsidP="009E09D0">
      <w:pPr>
        <w:rPr>
          <w:sz w:val="16"/>
          <w:szCs w:val="16"/>
        </w:rPr>
      </w:pPr>
      <w:r>
        <w:rPr>
          <w:sz w:val="16"/>
          <w:szCs w:val="16"/>
        </w:rPr>
        <w:t>As of 17/04/2026</w:t>
      </w:r>
    </w:p>
    <w:p w14:paraId="2FFC6900" w14:textId="46285156" w:rsidR="00366935" w:rsidRDefault="00366935" w:rsidP="00366935">
      <w:pPr>
        <w:pStyle w:val="Heading1"/>
      </w:pPr>
      <w:r>
        <w:t>Governance and timeframes</w:t>
      </w:r>
    </w:p>
    <w:p w14:paraId="0155000B" w14:textId="77777777" w:rsidR="00366935" w:rsidRDefault="00366935" w:rsidP="00366935">
      <w:r>
        <w:rPr>
          <w:rFonts w:eastAsia="Times New Roman"/>
        </w:rPr>
        <w:t>T</w:t>
      </w:r>
      <w:r w:rsidRPr="0022170E">
        <w:rPr>
          <w:rFonts w:eastAsia="Times New Roman"/>
        </w:rPr>
        <w:t xml:space="preserve">he </w:t>
      </w:r>
      <w:r w:rsidRPr="00C63E2B">
        <w:t xml:space="preserve">TAE/FSK Training Package </w:t>
      </w:r>
      <w:r>
        <w:t xml:space="preserve">TRG is not a decision-making body, it will provide non-binding advice to support the interim arrangements for the Education (including Foundation Skills) sector. </w:t>
      </w:r>
    </w:p>
    <w:p w14:paraId="34EF4DB6" w14:textId="77777777" w:rsidR="00366935" w:rsidRDefault="00366935" w:rsidP="00366935">
      <w:r>
        <w:t xml:space="preserve">The </w:t>
      </w:r>
      <w:r w:rsidRPr="00C63E2B">
        <w:t xml:space="preserve">TAE/FSK Training Package </w:t>
      </w:r>
      <w:r>
        <w:t xml:space="preserve">TRG will be established for a period of six months with scope for extension if required. </w:t>
      </w:r>
    </w:p>
    <w:p w14:paraId="5B84FCEF" w14:textId="40EB1BE4" w:rsidR="00366935" w:rsidRDefault="00366935" w:rsidP="00366935">
      <w:pPr>
        <w:rPr>
          <w:rFonts w:eastAsia="Times New Roman"/>
        </w:rPr>
      </w:pPr>
      <w:r>
        <w:t xml:space="preserve">Secretariat services to support the </w:t>
      </w:r>
      <w:r w:rsidRPr="00C63E2B">
        <w:t xml:space="preserve">TAE/FSK Training Package </w:t>
      </w:r>
      <w:r>
        <w:t xml:space="preserve">TRG </w:t>
      </w:r>
      <w:r>
        <w:rPr>
          <w:rFonts w:eastAsia="Times New Roman"/>
        </w:rPr>
        <w:t xml:space="preserve">will be </w:t>
      </w:r>
      <w:r w:rsidRPr="0022170E">
        <w:rPr>
          <w:rFonts w:eastAsia="Times New Roman"/>
        </w:rPr>
        <w:t xml:space="preserve">provided by </w:t>
      </w:r>
      <w:r w:rsidR="002014F9">
        <w:rPr>
          <w:rFonts w:eastAsia="Times New Roman"/>
        </w:rPr>
        <w:t>DEWR</w:t>
      </w:r>
      <w:r w:rsidRPr="0022170E">
        <w:rPr>
          <w:rFonts w:eastAsia="Times New Roman"/>
        </w:rPr>
        <w:t xml:space="preserve">. </w:t>
      </w:r>
      <w:r>
        <w:rPr>
          <w:rFonts w:eastAsia="Times New Roman"/>
        </w:rPr>
        <w:t>The Secretariat will</w:t>
      </w:r>
      <w:r w:rsidRPr="002660CA">
        <w:rPr>
          <w:rFonts w:eastAsia="Times New Roman"/>
        </w:rPr>
        <w:t xml:space="preserve"> </w:t>
      </w:r>
      <w:r>
        <w:rPr>
          <w:rFonts w:eastAsia="Times New Roman"/>
        </w:rPr>
        <w:t>support</w:t>
      </w:r>
      <w:r w:rsidRPr="00185E16">
        <w:rPr>
          <w:rFonts w:eastAsia="Times New Roman"/>
        </w:rPr>
        <w:t xml:space="preserve"> </w:t>
      </w:r>
      <w:r>
        <w:rPr>
          <w:rFonts w:eastAsia="Times New Roman"/>
        </w:rPr>
        <w:t>the TRG by:</w:t>
      </w:r>
    </w:p>
    <w:p w14:paraId="17E83C8C" w14:textId="387D5254" w:rsidR="00366935" w:rsidRDefault="00DD0195" w:rsidP="00366935">
      <w:pPr>
        <w:pStyle w:val="ListParagraph"/>
        <w:numPr>
          <w:ilvl w:val="0"/>
          <w:numId w:val="1"/>
        </w:numPr>
        <w:rPr>
          <w:rFonts w:eastAsia="Times New Roman"/>
        </w:rPr>
      </w:pPr>
      <w:r>
        <w:rPr>
          <w:rFonts w:eastAsia="Times New Roman"/>
        </w:rPr>
        <w:t>m</w:t>
      </w:r>
      <w:r w:rsidR="00366935">
        <w:rPr>
          <w:rFonts w:eastAsia="Times New Roman"/>
        </w:rPr>
        <w:t xml:space="preserve">anaging a </w:t>
      </w:r>
      <w:r w:rsidR="00366935" w:rsidRPr="00DB23BA">
        <w:rPr>
          <w:rFonts w:eastAsia="Times New Roman"/>
        </w:rPr>
        <w:t xml:space="preserve">dedicated inbox for </w:t>
      </w:r>
      <w:r w:rsidR="00366935">
        <w:rPr>
          <w:rFonts w:eastAsia="Times New Roman"/>
        </w:rPr>
        <w:t>TAE and FSK Training Package enquiries</w:t>
      </w:r>
    </w:p>
    <w:p w14:paraId="43678F3D" w14:textId="215591AF" w:rsidR="00366935" w:rsidRPr="00DB23BA" w:rsidRDefault="00DD0195" w:rsidP="00366935">
      <w:pPr>
        <w:pStyle w:val="ListParagraph"/>
        <w:numPr>
          <w:ilvl w:val="0"/>
          <w:numId w:val="1"/>
        </w:numPr>
        <w:rPr>
          <w:rFonts w:eastAsia="Times New Roman"/>
        </w:rPr>
      </w:pPr>
      <w:r>
        <w:rPr>
          <w:rFonts w:eastAsia="Times New Roman"/>
        </w:rPr>
        <w:t>p</w:t>
      </w:r>
      <w:r w:rsidR="00366935">
        <w:rPr>
          <w:rFonts w:eastAsia="Times New Roman"/>
        </w:rPr>
        <w:t>roviding holding response</w:t>
      </w:r>
      <w:r w:rsidR="002014F9">
        <w:rPr>
          <w:rFonts w:eastAsia="Times New Roman"/>
        </w:rPr>
        <w:t>s</w:t>
      </w:r>
      <w:r w:rsidR="00366935">
        <w:rPr>
          <w:rFonts w:eastAsia="Times New Roman"/>
        </w:rPr>
        <w:t xml:space="preserve"> to stakeholder enquiries</w:t>
      </w:r>
    </w:p>
    <w:p w14:paraId="76EF02D4" w14:textId="3194D076" w:rsidR="00366935" w:rsidRDefault="00DD0195" w:rsidP="00366935">
      <w:pPr>
        <w:pStyle w:val="ListParagraph"/>
        <w:numPr>
          <w:ilvl w:val="0"/>
          <w:numId w:val="1"/>
        </w:numPr>
        <w:rPr>
          <w:rFonts w:eastAsia="Times New Roman"/>
        </w:rPr>
      </w:pPr>
      <w:r w:rsidRPr="009F10EC">
        <w:rPr>
          <w:rFonts w:eastAsia="Times New Roman"/>
        </w:rPr>
        <w:t>p</w:t>
      </w:r>
      <w:r w:rsidR="00366935" w:rsidRPr="009F10EC">
        <w:rPr>
          <w:rFonts w:eastAsia="Times New Roman"/>
        </w:rPr>
        <w:t xml:space="preserve">roviding a </w:t>
      </w:r>
      <w:r w:rsidRPr="009F10EC">
        <w:rPr>
          <w:rFonts w:eastAsia="Times New Roman"/>
        </w:rPr>
        <w:t>fortnightly</w:t>
      </w:r>
      <w:r w:rsidR="00366935" w:rsidRPr="009F10EC">
        <w:rPr>
          <w:rFonts w:eastAsia="Times New Roman"/>
        </w:rPr>
        <w:t xml:space="preserve"> package</w:t>
      </w:r>
      <w:r w:rsidR="00366935" w:rsidRPr="471EE7F4">
        <w:rPr>
          <w:rFonts w:eastAsia="Times New Roman"/>
        </w:rPr>
        <w:t xml:space="preserve"> of </w:t>
      </w:r>
      <w:r w:rsidR="00366935">
        <w:rPr>
          <w:rFonts w:eastAsia="Times New Roman"/>
        </w:rPr>
        <w:t xml:space="preserve">enquiries and responses </w:t>
      </w:r>
      <w:r w:rsidR="00366935" w:rsidRPr="471EE7F4">
        <w:rPr>
          <w:rFonts w:eastAsia="Times New Roman"/>
        </w:rPr>
        <w:t>received through the</w:t>
      </w:r>
      <w:r w:rsidR="00366935">
        <w:rPr>
          <w:rFonts w:eastAsia="Times New Roman"/>
        </w:rPr>
        <w:t xml:space="preserve"> dedicated </w:t>
      </w:r>
      <w:r w:rsidR="00366935" w:rsidRPr="471EE7F4">
        <w:rPr>
          <w:rFonts w:eastAsia="Times New Roman"/>
        </w:rPr>
        <w:t xml:space="preserve">inbox </w:t>
      </w:r>
      <w:r w:rsidR="00366935">
        <w:rPr>
          <w:rFonts w:eastAsia="Times New Roman"/>
        </w:rPr>
        <w:t>for consideration and approval by the TAE/FSK Training Package TRG</w:t>
      </w:r>
    </w:p>
    <w:p w14:paraId="4A4C7FE4" w14:textId="46EDEBD6" w:rsidR="00366935" w:rsidRDefault="00DD0195" w:rsidP="00366935">
      <w:pPr>
        <w:pStyle w:val="ListParagraph"/>
        <w:numPr>
          <w:ilvl w:val="0"/>
          <w:numId w:val="1"/>
        </w:numPr>
        <w:rPr>
          <w:rFonts w:eastAsia="Times New Roman"/>
        </w:rPr>
      </w:pPr>
      <w:r>
        <w:rPr>
          <w:rFonts w:eastAsia="Times New Roman"/>
        </w:rPr>
        <w:t>p</w:t>
      </w:r>
      <w:r w:rsidR="00366935">
        <w:rPr>
          <w:rFonts w:eastAsia="Times New Roman"/>
        </w:rPr>
        <w:t>roviding approved response</w:t>
      </w:r>
      <w:r w:rsidR="00665F49">
        <w:rPr>
          <w:rFonts w:eastAsia="Times New Roman"/>
        </w:rPr>
        <w:t>s</w:t>
      </w:r>
      <w:r w:rsidR="00366935">
        <w:rPr>
          <w:rFonts w:eastAsia="Times New Roman"/>
        </w:rPr>
        <w:t xml:space="preserve"> on behalf of the TAE/FSK Training Package TRG</w:t>
      </w:r>
    </w:p>
    <w:p w14:paraId="717D8161" w14:textId="77777777" w:rsidR="004151D8" w:rsidRDefault="00DD0195" w:rsidP="00366935">
      <w:pPr>
        <w:pStyle w:val="ListParagraph"/>
        <w:numPr>
          <w:ilvl w:val="0"/>
          <w:numId w:val="1"/>
        </w:numPr>
        <w:rPr>
          <w:rFonts w:eastAsia="Times New Roman"/>
        </w:rPr>
      </w:pPr>
      <w:r>
        <w:rPr>
          <w:rFonts w:eastAsia="Times New Roman"/>
        </w:rPr>
        <w:t>a</w:t>
      </w:r>
      <w:r w:rsidR="00366935" w:rsidRPr="00077FC5">
        <w:rPr>
          <w:rFonts w:eastAsia="Times New Roman"/>
        </w:rPr>
        <w:t>rranging TAE/FSK Training Package TRG meeting</w:t>
      </w:r>
      <w:r w:rsidR="00665F49">
        <w:rPr>
          <w:rFonts w:eastAsia="Times New Roman"/>
        </w:rPr>
        <w:t>s</w:t>
      </w:r>
      <w:r w:rsidR="00366935" w:rsidRPr="00077FC5">
        <w:rPr>
          <w:rFonts w:eastAsia="Times New Roman"/>
        </w:rPr>
        <w:t xml:space="preserve"> as required to discuss any threshold issues that may arise and/or initiatives to further support the VET sector during the interim arrangements</w:t>
      </w:r>
    </w:p>
    <w:p w14:paraId="73D337D9" w14:textId="06CD4B3A" w:rsidR="00366935" w:rsidRPr="00ED4B39" w:rsidRDefault="004151D8" w:rsidP="00366935">
      <w:pPr>
        <w:pStyle w:val="ListParagraph"/>
        <w:numPr>
          <w:ilvl w:val="0"/>
          <w:numId w:val="1"/>
        </w:numPr>
        <w:rPr>
          <w:rFonts w:eastAsia="Times New Roman"/>
        </w:rPr>
      </w:pPr>
      <w:r>
        <w:rPr>
          <w:rFonts w:eastAsia="Times New Roman"/>
        </w:rPr>
        <w:t>recording key outcomes at each meeting for distribution to the TRG</w:t>
      </w:r>
      <w:r w:rsidR="00366935">
        <w:rPr>
          <w:rFonts w:eastAsia="Times New Roman"/>
        </w:rPr>
        <w:t>.</w:t>
      </w:r>
    </w:p>
    <w:p w14:paraId="083B956C" w14:textId="77777777" w:rsidR="00366935" w:rsidRDefault="00366935" w:rsidP="00366935">
      <w:pPr>
        <w:jc w:val="both"/>
        <w:rPr>
          <w:b/>
          <w:bCs/>
        </w:rPr>
      </w:pPr>
    </w:p>
    <w:p w14:paraId="1B2C6BF3" w14:textId="77777777" w:rsidR="00366935" w:rsidRDefault="00366935" w:rsidP="00366935">
      <w:pPr>
        <w:jc w:val="right"/>
        <w:rPr>
          <w:b/>
          <w:bCs/>
        </w:rPr>
      </w:pPr>
    </w:p>
    <w:bookmarkEnd w:id="0"/>
    <w:p w14:paraId="6762408A" w14:textId="77777777" w:rsidR="00366935" w:rsidRPr="00366935" w:rsidRDefault="00366935" w:rsidP="00366935">
      <w:pPr>
        <w:jc w:val="right"/>
        <w:rPr>
          <w:b/>
          <w:bCs/>
          <w:color w:val="FF0000"/>
        </w:rPr>
      </w:pPr>
    </w:p>
    <w:sectPr w:rsidR="00366935" w:rsidRPr="00366935" w:rsidSect="008E750C">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77612" w14:textId="77777777" w:rsidR="008D36F3" w:rsidRDefault="008D36F3" w:rsidP="0051352E">
      <w:pPr>
        <w:spacing w:after="0" w:line="240" w:lineRule="auto"/>
      </w:pPr>
      <w:r>
        <w:separator/>
      </w:r>
    </w:p>
  </w:endnote>
  <w:endnote w:type="continuationSeparator" w:id="0">
    <w:p w14:paraId="7DD36E2A" w14:textId="77777777" w:rsidR="008D36F3" w:rsidRDefault="008D36F3"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4267"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FF2B5EF4-FFF2-40B4-BE49-F238E27FC236}">
                    <a16:creationId xmlns:a16="http://schemas.microsoft.com/office/drawing/2014/main" id="{E27928E9-C575-44E6-875B-335772D7A4B7}"/>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73A4B"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FF2B5EF4-FFF2-40B4-BE49-F238E27FC236}">
                    <a16:creationId xmlns:a16="http://schemas.microsoft.com/office/drawing/2014/main" id="{BD39351B-AC70-4BEC-9040-EB693143079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E5B3F"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1BB4" w14:textId="77777777" w:rsidR="00366935" w:rsidRDefault="003669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C5A0" w14:textId="77777777" w:rsidR="00366935" w:rsidRDefault="00366935">
    <w:pPr>
      <w:pStyle w:val="Footer"/>
    </w:pPr>
    <w:r>
      <w:rPr>
        <w:noProof/>
      </w:rPr>
      <mc:AlternateContent>
        <mc:Choice Requires="wps">
          <w:drawing>
            <wp:anchor distT="0" distB="0" distL="114300" distR="114300" simplePos="0" relativeHeight="251664384" behindDoc="0" locked="0" layoutInCell="1" allowOverlap="1" wp14:anchorId="415CB2E4" wp14:editId="1C47BB4C">
              <wp:simplePos x="0" y="0"/>
              <wp:positionH relativeFrom="page">
                <wp:posOffset>0</wp:posOffset>
              </wp:positionH>
              <wp:positionV relativeFrom="paragraph">
                <wp:posOffset>419784</wp:posOffset>
              </wp:positionV>
              <wp:extent cx="7560000" cy="198000"/>
              <wp:effectExtent l="0" t="0" r="0" b="5715"/>
              <wp:wrapNone/>
              <wp:docPr id="2" name="Rectangle 2">
                <a:extLst xmlns:a="http://schemas.openxmlformats.org/drawingml/2006/main">
                  <a:ext uri="{FF2B5EF4-FFF2-40B4-BE49-F238E27FC236}">
                    <a16:creationId xmlns:a16="http://schemas.microsoft.com/office/drawing/2014/main" id="{060C9679-CEDD-4C1E-9DC3-ABE56798C6D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60C74" id="Rectangle 2" o:spid="_x0000_s1026" alt="&quot;&quot;" style="position:absolute;margin-left:0;margin-top:33.05pt;width:595.3pt;height:1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9869" w14:textId="77777777" w:rsidR="00366935" w:rsidRDefault="00366935">
    <w:pPr>
      <w:pStyle w:val="Footer"/>
    </w:pPr>
    <w:r>
      <w:rPr>
        <w:noProof/>
      </w:rPr>
      <mc:AlternateContent>
        <mc:Choice Requires="wps">
          <w:drawing>
            <wp:anchor distT="0" distB="0" distL="114300" distR="114300" simplePos="0" relativeHeight="251663360" behindDoc="0" locked="0" layoutInCell="1" allowOverlap="1" wp14:anchorId="06E901F8" wp14:editId="33FD32C7">
              <wp:simplePos x="0" y="0"/>
              <wp:positionH relativeFrom="page">
                <wp:posOffset>0</wp:posOffset>
              </wp:positionH>
              <wp:positionV relativeFrom="paragraph">
                <wp:posOffset>415974</wp:posOffset>
              </wp:positionV>
              <wp:extent cx="7560000" cy="198000"/>
              <wp:effectExtent l="0" t="0" r="0" b="5715"/>
              <wp:wrapNone/>
              <wp:docPr id="6" name="Rectangle 6">
                <a:extLst xmlns:a="http://schemas.openxmlformats.org/drawingml/2006/main">
                  <a:ext uri="{FF2B5EF4-FFF2-40B4-BE49-F238E27FC236}">
                    <a16:creationId xmlns:a16="http://schemas.microsoft.com/office/drawing/2014/main" id="{C203075A-9773-4C44-A8E0-063B1911DEA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E69CC" id="Rectangle 6" o:spid="_x0000_s1026" alt="&quot;&quot;" style="position:absolute;margin-left:0;margin-top:32.75pt;width:595.3pt;height:1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A36D" w14:textId="77777777" w:rsidR="008D36F3" w:rsidRDefault="008D36F3" w:rsidP="0051352E">
      <w:pPr>
        <w:spacing w:after="0" w:line="240" w:lineRule="auto"/>
      </w:pPr>
      <w:r>
        <w:separator/>
      </w:r>
    </w:p>
  </w:footnote>
  <w:footnote w:type="continuationSeparator" w:id="0">
    <w:p w14:paraId="546B006A" w14:textId="77777777" w:rsidR="008D36F3" w:rsidRDefault="008D36F3"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2639"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58EE"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0B81" w14:textId="77777777" w:rsidR="00E36EF8" w:rsidRDefault="00E36E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5683" w14:textId="77777777" w:rsidR="00366935" w:rsidRDefault="003669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A0A3" w14:textId="77777777" w:rsidR="00366935" w:rsidRDefault="003669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0928" w14:textId="77777777" w:rsidR="00366935" w:rsidRDefault="00366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A7B3F"/>
    <w:multiLevelType w:val="hybridMultilevel"/>
    <w:tmpl w:val="5E100494"/>
    <w:lvl w:ilvl="0" w:tplc="0C09000F">
      <w:start w:val="1"/>
      <w:numFmt w:val="decimal"/>
      <w:lvlText w:val="%1."/>
      <w:lvlJc w:val="left"/>
      <w:pPr>
        <w:ind w:left="1440"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1A84096"/>
    <w:multiLevelType w:val="hybridMultilevel"/>
    <w:tmpl w:val="D988C55A"/>
    <w:lvl w:ilvl="0" w:tplc="9FA05550">
      <w:start w:val="1"/>
      <w:numFmt w:val="bullet"/>
      <w:lvlText w:val="•"/>
      <w:lvlJc w:val="left"/>
      <w:pPr>
        <w:tabs>
          <w:tab w:val="num" w:pos="720"/>
        </w:tabs>
        <w:ind w:left="720" w:hanging="360"/>
      </w:pPr>
      <w:rPr>
        <w:rFonts w:ascii="Arial" w:hAnsi="Arial" w:hint="default"/>
      </w:rPr>
    </w:lvl>
    <w:lvl w:ilvl="1" w:tplc="7874989E">
      <w:numFmt w:val="bullet"/>
      <w:lvlText w:val="•"/>
      <w:lvlJc w:val="left"/>
      <w:pPr>
        <w:tabs>
          <w:tab w:val="num" w:pos="1440"/>
        </w:tabs>
        <w:ind w:left="1440" w:hanging="360"/>
      </w:pPr>
      <w:rPr>
        <w:rFonts w:ascii="Arial" w:hAnsi="Arial" w:hint="default"/>
      </w:rPr>
    </w:lvl>
    <w:lvl w:ilvl="2" w:tplc="4E5C929C" w:tentative="1">
      <w:start w:val="1"/>
      <w:numFmt w:val="bullet"/>
      <w:lvlText w:val="•"/>
      <w:lvlJc w:val="left"/>
      <w:pPr>
        <w:tabs>
          <w:tab w:val="num" w:pos="2160"/>
        </w:tabs>
        <w:ind w:left="2160" w:hanging="360"/>
      </w:pPr>
      <w:rPr>
        <w:rFonts w:ascii="Arial" w:hAnsi="Arial" w:hint="default"/>
      </w:rPr>
    </w:lvl>
    <w:lvl w:ilvl="3" w:tplc="DB0267C8" w:tentative="1">
      <w:start w:val="1"/>
      <w:numFmt w:val="bullet"/>
      <w:lvlText w:val="•"/>
      <w:lvlJc w:val="left"/>
      <w:pPr>
        <w:tabs>
          <w:tab w:val="num" w:pos="2880"/>
        </w:tabs>
        <w:ind w:left="2880" w:hanging="360"/>
      </w:pPr>
      <w:rPr>
        <w:rFonts w:ascii="Arial" w:hAnsi="Arial" w:hint="default"/>
      </w:rPr>
    </w:lvl>
    <w:lvl w:ilvl="4" w:tplc="C890D4FE" w:tentative="1">
      <w:start w:val="1"/>
      <w:numFmt w:val="bullet"/>
      <w:lvlText w:val="•"/>
      <w:lvlJc w:val="left"/>
      <w:pPr>
        <w:tabs>
          <w:tab w:val="num" w:pos="3600"/>
        </w:tabs>
        <w:ind w:left="3600" w:hanging="360"/>
      </w:pPr>
      <w:rPr>
        <w:rFonts w:ascii="Arial" w:hAnsi="Arial" w:hint="default"/>
      </w:rPr>
    </w:lvl>
    <w:lvl w:ilvl="5" w:tplc="93D0139C" w:tentative="1">
      <w:start w:val="1"/>
      <w:numFmt w:val="bullet"/>
      <w:lvlText w:val="•"/>
      <w:lvlJc w:val="left"/>
      <w:pPr>
        <w:tabs>
          <w:tab w:val="num" w:pos="4320"/>
        </w:tabs>
        <w:ind w:left="4320" w:hanging="360"/>
      </w:pPr>
      <w:rPr>
        <w:rFonts w:ascii="Arial" w:hAnsi="Arial" w:hint="default"/>
      </w:rPr>
    </w:lvl>
    <w:lvl w:ilvl="6" w:tplc="9664FA24" w:tentative="1">
      <w:start w:val="1"/>
      <w:numFmt w:val="bullet"/>
      <w:lvlText w:val="•"/>
      <w:lvlJc w:val="left"/>
      <w:pPr>
        <w:tabs>
          <w:tab w:val="num" w:pos="5040"/>
        </w:tabs>
        <w:ind w:left="5040" w:hanging="360"/>
      </w:pPr>
      <w:rPr>
        <w:rFonts w:ascii="Arial" w:hAnsi="Arial" w:hint="default"/>
      </w:rPr>
    </w:lvl>
    <w:lvl w:ilvl="7" w:tplc="FA960BFE" w:tentative="1">
      <w:start w:val="1"/>
      <w:numFmt w:val="bullet"/>
      <w:lvlText w:val="•"/>
      <w:lvlJc w:val="left"/>
      <w:pPr>
        <w:tabs>
          <w:tab w:val="num" w:pos="5760"/>
        </w:tabs>
        <w:ind w:left="5760" w:hanging="360"/>
      </w:pPr>
      <w:rPr>
        <w:rFonts w:ascii="Arial" w:hAnsi="Arial" w:hint="default"/>
      </w:rPr>
    </w:lvl>
    <w:lvl w:ilvl="8" w:tplc="591864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B307A9"/>
    <w:multiLevelType w:val="hybridMultilevel"/>
    <w:tmpl w:val="8BF265A0"/>
    <w:lvl w:ilvl="0" w:tplc="1994C4C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1534F01"/>
    <w:multiLevelType w:val="hybridMultilevel"/>
    <w:tmpl w:val="0B92561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F157861"/>
    <w:multiLevelType w:val="hybridMultilevel"/>
    <w:tmpl w:val="08D2E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1B7523"/>
    <w:multiLevelType w:val="hybridMultilevel"/>
    <w:tmpl w:val="44224C9E"/>
    <w:lvl w:ilvl="0" w:tplc="D384F962">
      <w:start w:val="1"/>
      <w:numFmt w:val="decimal"/>
      <w:lvlText w:val="%1."/>
      <w:lvlJc w:val="left"/>
      <w:pPr>
        <w:ind w:left="720" w:hanging="360"/>
      </w:pPr>
      <w:rPr>
        <w:rFonts w:asciiTheme="minorHAnsi" w:hAnsiTheme="minorHAnsi" w:cstheme="minorHAnsi" w:hint="default"/>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7B5704E8"/>
    <w:multiLevelType w:val="hybridMultilevel"/>
    <w:tmpl w:val="E666699A"/>
    <w:lvl w:ilvl="0" w:tplc="D7A21912">
      <w:start w:val="1"/>
      <w:numFmt w:val="bullet"/>
      <w:lvlText w:val="•"/>
      <w:lvlJc w:val="left"/>
      <w:pPr>
        <w:tabs>
          <w:tab w:val="num" w:pos="720"/>
        </w:tabs>
        <w:ind w:left="720" w:hanging="360"/>
      </w:pPr>
      <w:rPr>
        <w:rFonts w:ascii="Arial" w:hAnsi="Arial" w:hint="default"/>
      </w:rPr>
    </w:lvl>
    <w:lvl w:ilvl="1" w:tplc="3BB4B6DC">
      <w:numFmt w:val="bullet"/>
      <w:lvlText w:val="•"/>
      <w:lvlJc w:val="left"/>
      <w:pPr>
        <w:tabs>
          <w:tab w:val="num" w:pos="1440"/>
        </w:tabs>
        <w:ind w:left="1440" w:hanging="360"/>
      </w:pPr>
      <w:rPr>
        <w:rFonts w:ascii="Arial" w:hAnsi="Arial" w:hint="default"/>
      </w:rPr>
    </w:lvl>
    <w:lvl w:ilvl="2" w:tplc="AC84D52C" w:tentative="1">
      <w:start w:val="1"/>
      <w:numFmt w:val="bullet"/>
      <w:lvlText w:val="•"/>
      <w:lvlJc w:val="left"/>
      <w:pPr>
        <w:tabs>
          <w:tab w:val="num" w:pos="2160"/>
        </w:tabs>
        <w:ind w:left="2160" w:hanging="360"/>
      </w:pPr>
      <w:rPr>
        <w:rFonts w:ascii="Arial" w:hAnsi="Arial" w:hint="default"/>
      </w:rPr>
    </w:lvl>
    <w:lvl w:ilvl="3" w:tplc="7F3E0F20" w:tentative="1">
      <w:start w:val="1"/>
      <w:numFmt w:val="bullet"/>
      <w:lvlText w:val="•"/>
      <w:lvlJc w:val="left"/>
      <w:pPr>
        <w:tabs>
          <w:tab w:val="num" w:pos="2880"/>
        </w:tabs>
        <w:ind w:left="2880" w:hanging="360"/>
      </w:pPr>
      <w:rPr>
        <w:rFonts w:ascii="Arial" w:hAnsi="Arial" w:hint="default"/>
      </w:rPr>
    </w:lvl>
    <w:lvl w:ilvl="4" w:tplc="99C0C744" w:tentative="1">
      <w:start w:val="1"/>
      <w:numFmt w:val="bullet"/>
      <w:lvlText w:val="•"/>
      <w:lvlJc w:val="left"/>
      <w:pPr>
        <w:tabs>
          <w:tab w:val="num" w:pos="3600"/>
        </w:tabs>
        <w:ind w:left="3600" w:hanging="360"/>
      </w:pPr>
      <w:rPr>
        <w:rFonts w:ascii="Arial" w:hAnsi="Arial" w:hint="default"/>
      </w:rPr>
    </w:lvl>
    <w:lvl w:ilvl="5" w:tplc="30268508" w:tentative="1">
      <w:start w:val="1"/>
      <w:numFmt w:val="bullet"/>
      <w:lvlText w:val="•"/>
      <w:lvlJc w:val="left"/>
      <w:pPr>
        <w:tabs>
          <w:tab w:val="num" w:pos="4320"/>
        </w:tabs>
        <w:ind w:left="4320" w:hanging="360"/>
      </w:pPr>
      <w:rPr>
        <w:rFonts w:ascii="Arial" w:hAnsi="Arial" w:hint="default"/>
      </w:rPr>
    </w:lvl>
    <w:lvl w:ilvl="6" w:tplc="1DDA7540" w:tentative="1">
      <w:start w:val="1"/>
      <w:numFmt w:val="bullet"/>
      <w:lvlText w:val="•"/>
      <w:lvlJc w:val="left"/>
      <w:pPr>
        <w:tabs>
          <w:tab w:val="num" w:pos="5040"/>
        </w:tabs>
        <w:ind w:left="5040" w:hanging="360"/>
      </w:pPr>
      <w:rPr>
        <w:rFonts w:ascii="Arial" w:hAnsi="Arial" w:hint="default"/>
      </w:rPr>
    </w:lvl>
    <w:lvl w:ilvl="7" w:tplc="B976788C" w:tentative="1">
      <w:start w:val="1"/>
      <w:numFmt w:val="bullet"/>
      <w:lvlText w:val="•"/>
      <w:lvlJc w:val="left"/>
      <w:pPr>
        <w:tabs>
          <w:tab w:val="num" w:pos="5760"/>
        </w:tabs>
        <w:ind w:left="5760" w:hanging="360"/>
      </w:pPr>
      <w:rPr>
        <w:rFonts w:ascii="Arial" w:hAnsi="Arial" w:hint="default"/>
      </w:rPr>
    </w:lvl>
    <w:lvl w:ilvl="8" w:tplc="1C8A33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FAB2485"/>
    <w:multiLevelType w:val="hybridMultilevel"/>
    <w:tmpl w:val="F7FAF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630451">
    <w:abstractNumId w:val="16"/>
  </w:num>
  <w:num w:numId="2" w16cid:durableId="107357625">
    <w:abstractNumId w:val="4"/>
  </w:num>
  <w:num w:numId="3" w16cid:durableId="1126855696">
    <w:abstractNumId w:val="13"/>
  </w:num>
  <w:num w:numId="4" w16cid:durableId="1128626943">
    <w:abstractNumId w:val="5"/>
  </w:num>
  <w:num w:numId="5" w16cid:durableId="1139421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105411">
    <w:abstractNumId w:val="15"/>
  </w:num>
  <w:num w:numId="7" w16cid:durableId="1310986765">
    <w:abstractNumId w:val="0"/>
  </w:num>
  <w:num w:numId="8" w16cid:durableId="1367484286">
    <w:abstractNumId w:val="3"/>
  </w:num>
  <w:num w:numId="9" w16cid:durableId="1390181493">
    <w:abstractNumId w:val="7"/>
  </w:num>
  <w:num w:numId="10" w16cid:durableId="1440829025">
    <w:abstractNumId w:val="12"/>
  </w:num>
  <w:num w:numId="11" w16cid:durableId="1544557874">
    <w:abstractNumId w:val="18"/>
  </w:num>
  <w:num w:numId="12" w16cid:durableId="1739865146">
    <w:abstractNumId w:val="11"/>
  </w:num>
  <w:num w:numId="13" w16cid:durableId="1790658222">
    <w:abstractNumId w:val="20"/>
  </w:num>
  <w:num w:numId="14" w16cid:durableId="1793018814">
    <w:abstractNumId w:val="6"/>
  </w:num>
  <w:num w:numId="15" w16cid:durableId="1878546704">
    <w:abstractNumId w:val="9"/>
  </w:num>
  <w:num w:numId="16" w16cid:durableId="1904171798">
    <w:abstractNumId w:val="17"/>
  </w:num>
  <w:num w:numId="17" w16cid:durableId="197011880">
    <w:abstractNumId w:val="1"/>
  </w:num>
  <w:num w:numId="18" w16cid:durableId="2108233252">
    <w:abstractNumId w:val="14"/>
  </w:num>
  <w:num w:numId="19" w16cid:durableId="262762709">
    <w:abstractNumId w:val="10"/>
  </w:num>
  <w:num w:numId="20" w16cid:durableId="539707956">
    <w:abstractNumId w:val="2"/>
  </w:num>
  <w:num w:numId="21" w16cid:durableId="921337451">
    <w:abstractNumId w:val="19"/>
  </w:num>
  <w:num w:numId="22" w16cid:durableId="9953808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27DC1"/>
    <w:rsid w:val="00052BBC"/>
    <w:rsid w:val="00065F32"/>
    <w:rsid w:val="00067075"/>
    <w:rsid w:val="00092B51"/>
    <w:rsid w:val="000A453D"/>
    <w:rsid w:val="000C4649"/>
    <w:rsid w:val="00111085"/>
    <w:rsid w:val="00116A00"/>
    <w:rsid w:val="00125E74"/>
    <w:rsid w:val="0013054C"/>
    <w:rsid w:val="00157F35"/>
    <w:rsid w:val="001809D2"/>
    <w:rsid w:val="001B7E5B"/>
    <w:rsid w:val="001E0EAC"/>
    <w:rsid w:val="001E7E65"/>
    <w:rsid w:val="001F10F4"/>
    <w:rsid w:val="001F5BCC"/>
    <w:rsid w:val="002014F9"/>
    <w:rsid w:val="0020575F"/>
    <w:rsid w:val="00217EAB"/>
    <w:rsid w:val="0022498C"/>
    <w:rsid w:val="0022626C"/>
    <w:rsid w:val="002306DE"/>
    <w:rsid w:val="00231190"/>
    <w:rsid w:val="00235310"/>
    <w:rsid w:val="002724D0"/>
    <w:rsid w:val="0027758E"/>
    <w:rsid w:val="00281B1D"/>
    <w:rsid w:val="002A7840"/>
    <w:rsid w:val="002B1CE5"/>
    <w:rsid w:val="002E13F4"/>
    <w:rsid w:val="002F4DB3"/>
    <w:rsid w:val="00345B94"/>
    <w:rsid w:val="00350FFA"/>
    <w:rsid w:val="00351766"/>
    <w:rsid w:val="00355CFC"/>
    <w:rsid w:val="00366935"/>
    <w:rsid w:val="00382F07"/>
    <w:rsid w:val="00390626"/>
    <w:rsid w:val="003A2EFF"/>
    <w:rsid w:val="003A3ACC"/>
    <w:rsid w:val="003A7CE7"/>
    <w:rsid w:val="003E4BE9"/>
    <w:rsid w:val="0040278D"/>
    <w:rsid w:val="00414677"/>
    <w:rsid w:val="004151D8"/>
    <w:rsid w:val="004165CD"/>
    <w:rsid w:val="00435773"/>
    <w:rsid w:val="00452A21"/>
    <w:rsid w:val="00453C04"/>
    <w:rsid w:val="0045646B"/>
    <w:rsid w:val="00466F41"/>
    <w:rsid w:val="00486097"/>
    <w:rsid w:val="00497764"/>
    <w:rsid w:val="004C655A"/>
    <w:rsid w:val="004C701F"/>
    <w:rsid w:val="00512D86"/>
    <w:rsid w:val="0051352E"/>
    <w:rsid w:val="00517DA7"/>
    <w:rsid w:val="00520A33"/>
    <w:rsid w:val="005265DD"/>
    <w:rsid w:val="00527AE4"/>
    <w:rsid w:val="00527EE3"/>
    <w:rsid w:val="0055569D"/>
    <w:rsid w:val="00596A88"/>
    <w:rsid w:val="005D2F58"/>
    <w:rsid w:val="005D7CE7"/>
    <w:rsid w:val="005E205C"/>
    <w:rsid w:val="00610A38"/>
    <w:rsid w:val="0062193A"/>
    <w:rsid w:val="00621DCC"/>
    <w:rsid w:val="00630DDF"/>
    <w:rsid w:val="00635277"/>
    <w:rsid w:val="00636E55"/>
    <w:rsid w:val="00662A42"/>
    <w:rsid w:val="00665F49"/>
    <w:rsid w:val="006B0B39"/>
    <w:rsid w:val="006B6DEC"/>
    <w:rsid w:val="006D154E"/>
    <w:rsid w:val="006E5D6E"/>
    <w:rsid w:val="006F4A71"/>
    <w:rsid w:val="00705E37"/>
    <w:rsid w:val="007138FD"/>
    <w:rsid w:val="00721B03"/>
    <w:rsid w:val="007570DC"/>
    <w:rsid w:val="007963AC"/>
    <w:rsid w:val="007A39FD"/>
    <w:rsid w:val="007B0863"/>
    <w:rsid w:val="007B1ABA"/>
    <w:rsid w:val="007B74C5"/>
    <w:rsid w:val="007D5FEA"/>
    <w:rsid w:val="008007CC"/>
    <w:rsid w:val="00842C50"/>
    <w:rsid w:val="008507C1"/>
    <w:rsid w:val="00856E7F"/>
    <w:rsid w:val="00861934"/>
    <w:rsid w:val="008C3494"/>
    <w:rsid w:val="008C3933"/>
    <w:rsid w:val="008D36F3"/>
    <w:rsid w:val="008E22BA"/>
    <w:rsid w:val="008E750C"/>
    <w:rsid w:val="008F0AC9"/>
    <w:rsid w:val="008F4019"/>
    <w:rsid w:val="008F5A45"/>
    <w:rsid w:val="008F7492"/>
    <w:rsid w:val="00900F7F"/>
    <w:rsid w:val="0093473D"/>
    <w:rsid w:val="00944ECC"/>
    <w:rsid w:val="00965819"/>
    <w:rsid w:val="00972F57"/>
    <w:rsid w:val="00995280"/>
    <w:rsid w:val="009B4B81"/>
    <w:rsid w:val="009D2AE1"/>
    <w:rsid w:val="009D2EBE"/>
    <w:rsid w:val="009E09D0"/>
    <w:rsid w:val="009E28EF"/>
    <w:rsid w:val="009F10EC"/>
    <w:rsid w:val="00A0118D"/>
    <w:rsid w:val="00A04662"/>
    <w:rsid w:val="00A24E6E"/>
    <w:rsid w:val="00A43694"/>
    <w:rsid w:val="00A56FC7"/>
    <w:rsid w:val="00A57524"/>
    <w:rsid w:val="00A65BD5"/>
    <w:rsid w:val="00A668BF"/>
    <w:rsid w:val="00A72575"/>
    <w:rsid w:val="00A74071"/>
    <w:rsid w:val="00A754E4"/>
    <w:rsid w:val="00A90F7D"/>
    <w:rsid w:val="00AA124A"/>
    <w:rsid w:val="00AA2A96"/>
    <w:rsid w:val="00AC0BA1"/>
    <w:rsid w:val="00AD705C"/>
    <w:rsid w:val="00B100CC"/>
    <w:rsid w:val="00B27171"/>
    <w:rsid w:val="00B456C5"/>
    <w:rsid w:val="00B6689D"/>
    <w:rsid w:val="00B72368"/>
    <w:rsid w:val="00B75FEC"/>
    <w:rsid w:val="00B97F7F"/>
    <w:rsid w:val="00BC0673"/>
    <w:rsid w:val="00BF27CC"/>
    <w:rsid w:val="00BF4384"/>
    <w:rsid w:val="00C25EF2"/>
    <w:rsid w:val="00C31ACA"/>
    <w:rsid w:val="00C54D58"/>
    <w:rsid w:val="00C573E1"/>
    <w:rsid w:val="00C60222"/>
    <w:rsid w:val="00C60249"/>
    <w:rsid w:val="00C736D3"/>
    <w:rsid w:val="00C93CC8"/>
    <w:rsid w:val="00C95DF6"/>
    <w:rsid w:val="00CC3BA4"/>
    <w:rsid w:val="00CC3FB3"/>
    <w:rsid w:val="00D006A4"/>
    <w:rsid w:val="00D03FF0"/>
    <w:rsid w:val="00D05F46"/>
    <w:rsid w:val="00D076BD"/>
    <w:rsid w:val="00D10098"/>
    <w:rsid w:val="00D2642B"/>
    <w:rsid w:val="00D67E77"/>
    <w:rsid w:val="00D74ACC"/>
    <w:rsid w:val="00D77701"/>
    <w:rsid w:val="00DA1B7B"/>
    <w:rsid w:val="00DB79DF"/>
    <w:rsid w:val="00DC4F4A"/>
    <w:rsid w:val="00DD0195"/>
    <w:rsid w:val="00DE0402"/>
    <w:rsid w:val="00DF3B17"/>
    <w:rsid w:val="00DF7396"/>
    <w:rsid w:val="00E02099"/>
    <w:rsid w:val="00E15C4F"/>
    <w:rsid w:val="00E17E45"/>
    <w:rsid w:val="00E36EF8"/>
    <w:rsid w:val="00E42208"/>
    <w:rsid w:val="00E67289"/>
    <w:rsid w:val="00EA32F7"/>
    <w:rsid w:val="00EC6A53"/>
    <w:rsid w:val="00ED12B0"/>
    <w:rsid w:val="00EE5EEB"/>
    <w:rsid w:val="00F230CD"/>
    <w:rsid w:val="00F27A6F"/>
    <w:rsid w:val="00F51C18"/>
    <w:rsid w:val="00FA31E2"/>
    <w:rsid w:val="00FB6477"/>
    <w:rsid w:val="00FD1BFF"/>
    <w:rsid w:val="00FD395F"/>
    <w:rsid w:val="00FF56A5"/>
    <w:rsid w:val="00FF5B70"/>
    <w:rsid w:val="00FF5BB9"/>
    <w:rsid w:val="061403F0"/>
    <w:rsid w:val="1B793A57"/>
    <w:rsid w:val="3655EE58"/>
    <w:rsid w:val="6E786A18"/>
    <w:rsid w:val="76282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9"/>
      </w:numPr>
    </w:pPr>
  </w:style>
  <w:style w:type="paragraph" w:styleId="ListBullet">
    <w:name w:val="List Bullet"/>
    <w:basedOn w:val="ListParagraph"/>
    <w:uiPriority w:val="99"/>
    <w:unhideWhenUsed/>
    <w:qFormat/>
    <w:rsid w:val="00067075"/>
    <w:pPr>
      <w:numPr>
        <w:numId w:val="10"/>
      </w:numPr>
    </w:pPr>
  </w:style>
  <w:style w:type="paragraph" w:styleId="List">
    <w:name w:val="List"/>
    <w:basedOn w:val="ListBullet"/>
    <w:uiPriority w:val="99"/>
    <w:unhideWhenUsed/>
    <w:qFormat/>
    <w:rsid w:val="00067075"/>
    <w:pPr>
      <w:numPr>
        <w:numId w:val="18"/>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normaltextrun">
    <w:name w:val="normaltextrun"/>
    <w:basedOn w:val="DefaultParagraphFont"/>
    <w:rsid w:val="00A04662"/>
  </w:style>
  <w:style w:type="character" w:customStyle="1" w:styleId="eop">
    <w:name w:val="eop"/>
    <w:basedOn w:val="DefaultParagraphFont"/>
    <w:rsid w:val="00A04662"/>
  </w:style>
  <w:style w:type="character" w:styleId="CommentReference">
    <w:name w:val="annotation reference"/>
    <w:basedOn w:val="DefaultParagraphFont"/>
    <w:uiPriority w:val="99"/>
    <w:semiHidden/>
    <w:unhideWhenUsed/>
    <w:rsid w:val="00486097"/>
    <w:rPr>
      <w:sz w:val="16"/>
      <w:szCs w:val="16"/>
    </w:rPr>
  </w:style>
  <w:style w:type="paragraph" w:styleId="CommentText">
    <w:name w:val="annotation text"/>
    <w:basedOn w:val="Normal"/>
    <w:link w:val="CommentTextChar"/>
    <w:uiPriority w:val="99"/>
    <w:unhideWhenUsed/>
    <w:rsid w:val="00486097"/>
    <w:pPr>
      <w:spacing w:line="240" w:lineRule="auto"/>
    </w:pPr>
    <w:rPr>
      <w:sz w:val="20"/>
      <w:szCs w:val="20"/>
    </w:rPr>
  </w:style>
  <w:style w:type="character" w:customStyle="1" w:styleId="CommentTextChar">
    <w:name w:val="Comment Text Char"/>
    <w:basedOn w:val="DefaultParagraphFont"/>
    <w:link w:val="CommentText"/>
    <w:uiPriority w:val="99"/>
    <w:rsid w:val="00486097"/>
    <w:rPr>
      <w:sz w:val="20"/>
      <w:szCs w:val="20"/>
    </w:rPr>
  </w:style>
  <w:style w:type="paragraph" w:styleId="CommentSubject">
    <w:name w:val="annotation subject"/>
    <w:basedOn w:val="CommentText"/>
    <w:next w:val="CommentText"/>
    <w:link w:val="CommentSubjectChar"/>
    <w:uiPriority w:val="99"/>
    <w:semiHidden/>
    <w:unhideWhenUsed/>
    <w:rsid w:val="00486097"/>
    <w:rPr>
      <w:b/>
      <w:bCs/>
    </w:rPr>
  </w:style>
  <w:style w:type="character" w:customStyle="1" w:styleId="CommentSubjectChar">
    <w:name w:val="Comment Subject Char"/>
    <w:basedOn w:val="CommentTextChar"/>
    <w:link w:val="CommentSubject"/>
    <w:uiPriority w:val="99"/>
    <w:semiHidden/>
    <w:rsid w:val="00486097"/>
    <w:rPr>
      <w:b/>
      <w:bCs/>
      <w:sz w:val="20"/>
      <w:szCs w:val="20"/>
    </w:rPr>
  </w:style>
  <w:style w:type="character" w:customStyle="1" w:styleId="cf01">
    <w:name w:val="cf01"/>
    <w:basedOn w:val="DefaultParagraphFont"/>
    <w:rsid w:val="00125E74"/>
    <w:rPr>
      <w:rFonts w:ascii="Segoe UI" w:hAnsi="Segoe UI" w:cs="Segoe UI" w:hint="default"/>
      <w:sz w:val="18"/>
      <w:szCs w:val="18"/>
    </w:rPr>
  </w:style>
  <w:style w:type="paragraph" w:styleId="Revision">
    <w:name w:val="Revision"/>
    <w:hidden/>
    <w:uiPriority w:val="99"/>
    <w:semiHidden/>
    <w:rsid w:val="001F5BCC"/>
    <w:pPr>
      <w:spacing w:after="0" w:line="240" w:lineRule="auto"/>
    </w:pPr>
  </w:style>
  <w:style w:type="character" w:customStyle="1" w:styleId="ui-provider">
    <w:name w:val="ui-provider"/>
    <w:basedOn w:val="DefaultParagraphFont"/>
    <w:rsid w:val="00416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5adfce-f9b0-4566-a0fa-e4f70df87b41">
      <UserInfo>
        <DisplayName>PLATTS,Natasha</DisplayName>
        <AccountId>12</AccountId>
        <AccountType/>
      </UserInfo>
      <UserInfo>
        <DisplayName>CHARLES,Melbourne</DisplayName>
        <AccountId>23</AccountId>
        <AccountType/>
      </UserInfo>
    </SharedWithUsers>
    <TaxCatchAll xmlns="c35adfce-f9b0-4566-a0fa-e4f70df87b41" xsi:nil="true"/>
    <lcf76f155ced4ddcb4097134ff3c332f xmlns="da72cac6-940c-4742-b333-53bc562b4053">
      <Terms xmlns="http://schemas.microsoft.com/office/infopath/2007/PartnerControls"/>
    </lcf76f155ced4ddcb4097134ff3c332f>
    <MediaLengthInSeconds xmlns="da72cac6-940c-4742-b333-53bc562b4053" xsi:nil="true"/>
    <Librarytype xmlns="da72cac6-940c-4742-b333-53bc562b4053" xsi:nil="true"/>
    <Link xmlns="da72cac6-940c-4742-b333-53bc562b4053">
      <Url xsi:nil="true"/>
      <Description xsi:nil="true"/>
    </Link>
    <Status xmlns="da72cac6-940c-4742-b333-53bc562b4053" xsi:nil="true"/>
    <UsedinJSConnect xmlns="da72cac6-940c-4742-b333-53bc562b4053" xsi:nil="true"/>
    <Notes xmlns="da72cac6-940c-4742-b333-53bc562b4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20" ma:contentTypeDescription="Create a new document." ma:contentTypeScope="" ma:versionID="2a5921dacd210a675d10b9cebfb17f1f">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9798a1ae22f40f61fbfa1eaeb0eff15e"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UsedinJSConnect" minOccurs="0"/>
                <xsd:element ref="ns2:Librarytype" minOccurs="0"/>
                <xsd:element ref="ns2:Status" minOccurs="0"/>
                <xsd:element ref="ns2:Not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UsedinJSConnect" ma:index="23" nillable="true" ma:displayName="Used in JSConnect" ma:format="Dropdown" ma:internalName="UsedinJSConnect">
      <xsd:complexType>
        <xsd:complexContent>
          <xsd:extension base="dms:MultiChoice">
            <xsd:sequence>
              <xsd:element name="Value" maxOccurs="unbounded" minOccurs="0" nillable="true">
                <xsd:simpleType>
                  <xsd:restriction base="dms:Choice">
                    <xsd:enumeration value="Edition 1"/>
                    <xsd:enumeration value="Edition 2"/>
                    <xsd:enumeration value="Edition 3"/>
                  </xsd:restriction>
                </xsd:simpleType>
              </xsd:element>
            </xsd:sequence>
          </xsd:extension>
        </xsd:complexContent>
      </xsd:complexType>
    </xsd:element>
    <xsd:element name="Librarytype" ma:index="24" nillable="true" ma:displayName="Library type" ma:format="Dropdown" ma:internalName="Librarytype">
      <xsd:simpleType>
        <xsd:restriction base="dms:Choice">
          <xsd:enumeration value="Contact lists"/>
          <xsd:enumeration value="JSC Activity"/>
          <xsd:enumeration value="Standard Words"/>
          <xsd:enumeration value="Useful departmental information"/>
          <xsd:enumeration value="Presentations"/>
          <xsd:enumeration value="Briefs"/>
          <xsd:enumeration value="Media Coverage"/>
          <xsd:enumeration value="Database"/>
          <xsd:enumeration value="Reference"/>
          <xsd:enumeration value="Meeting"/>
          <xsd:enumeration value="Ministerial Submission (MS)"/>
          <xsd:enumeration value="Executive Communication (EC)"/>
          <xsd:enumeration value="Ministerial Brief (MB)"/>
          <xsd:enumeration value="Ministerial Correspondence (MC)"/>
          <xsd:enumeration value="Senate Estimates Factsheet (SB)"/>
          <xsd:enumeration value="Communications"/>
          <xsd:enumeration value="Milestone 1 (M1)"/>
          <xsd:enumeration value="Milestone 2 (M2)"/>
          <xsd:enumeration value="Milestone 3 (M3)"/>
          <xsd:enumeration value="Archive"/>
        </xsd:restriction>
      </xsd:simpleType>
    </xsd:element>
    <xsd:element name="Status" ma:index="25" nillable="true" ma:displayName="Status" ma:format="Dropdown" ma:internalName="Status">
      <xsd:simpleType>
        <xsd:restriction base="dms:Choice">
          <xsd:enumeration value="Draft"/>
          <xsd:enumeration value="In-progress (internal)"/>
          <xsd:enumeration value="In-progess (co-ord)"/>
          <xsd:enumeration value="Previous version"/>
          <xsd:enumeration value="Latest version"/>
          <xsd:enumeration value="Final/Published"/>
          <xsd:enumeration value="Closed"/>
        </xsd:restriction>
      </xsd:simpleType>
    </xsd:element>
    <xsd:element name="Notes" ma:index="26" nillable="true" ma:displayName="Notes" ma:format="Dropdown" ma:internalName="Notes">
      <xsd:simpleType>
        <xsd:restriction base="dms:Text">
          <xsd:maxLength value="255"/>
        </xsd:restriction>
      </xsd:simpleType>
    </xsd:element>
    <xsd:element name="Link" ma:index="27"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f497466-a909-4f82-94bf-213c2f17842e}"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16305F4B-BD57-4852-ADB3-45860AA0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
  <cp:keywords>DEWR A4 Factsheet Template - Portrait</cp:keywords>
  <dc:description/>
  <cp:lastModifiedBy/>
  <cp:revision>4</cp:revision>
  <dcterms:created xsi:type="dcterms:W3CDTF">2023-07-05T06:01:00Z</dcterms:created>
  <dcterms:modified xsi:type="dcterms:W3CDTF">2026-04-17T01:02:00Z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y fmtid="{D5CDD505-2E9C-101B-9397-08002B2CF9AE}" pid="20" name="Order">
    <vt:r8>42600</vt:r8>
  </property>
</Properties>
</file>