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5302A" w14:textId="24425132" w:rsidR="00026DEF" w:rsidRDefault="00026DEF" w:rsidP="009519F4">
      <w:pPr>
        <w:pStyle w:val="Title"/>
        <w:jc w:val="both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6702B60" wp14:editId="1454424E">
            <wp:simplePos x="0" y="0"/>
            <wp:positionH relativeFrom="column">
              <wp:posOffset>-167640</wp:posOffset>
            </wp:positionH>
            <wp:positionV relativeFrom="paragraph">
              <wp:posOffset>-100965</wp:posOffset>
            </wp:positionV>
            <wp:extent cx="2454910" cy="751840"/>
            <wp:effectExtent l="0" t="0" r="2540" b="0"/>
            <wp:wrapNone/>
            <wp:docPr id="5" name="Picture 5" descr="Australian Government &#10;Department of Employment and Workplace Relations&#10;Closing loopho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Closing loophole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B6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FD17B3" wp14:editId="482C1174">
                <wp:simplePos x="0" y="0"/>
                <wp:positionH relativeFrom="page">
                  <wp:align>left</wp:align>
                </wp:positionH>
                <wp:positionV relativeFrom="page">
                  <wp:posOffset>5664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639B5" id="Rectangle 3" o:spid="_x0000_s1026" alt="&quot;&quot;" style="position:absolute;margin-left:0;margin-top:.45pt;width:595.25pt;height:842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A5oUHd3AAAAAcBAAAPAAAAZHJzL2Rvd25yZXYu&#10;eG1sTI/NTsMwEITvSLyDtUjcqNNCShviVICEOPcHqdw28ZJEjdeR7bTp2+Oe2tuOZjTzbb4aTSeO&#10;5HxrWcF0koAgrqxuuVaw2349LUD4gKyxs0wKzuRhVdzf5Zhpe+I1HTehFrGEfYYKmhD6TEpfNWTQ&#10;T2xPHL0/6wyGKF0ttcNTLDednCXJXBpsOS402NNnQ9VhMxgFs/TXuo+9Pu9/+CC/6xKH51dU6vFh&#10;fH8DEWgM1zBc8CM6FJGptANrLzoF8ZGgYAni4k2XSQqijNd8kb6ALHJ5y1/8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" stroked="f" strokeweight="1pt">
                <v:fill r:id="rId13" o:title="" recolor="t" rotate="t" type="frame"/>
                <w10:wrap anchorx="page" anchory="page"/>
              </v:rect>
            </w:pict>
          </mc:Fallback>
        </mc:AlternateContent>
      </w:r>
    </w:p>
    <w:p w14:paraId="3AE47EA6" w14:textId="1471DF62" w:rsidR="00755FD7" w:rsidRDefault="00156D82" w:rsidP="009519F4">
      <w:pPr>
        <w:pStyle w:val="Title"/>
        <w:jc w:val="both"/>
      </w:pPr>
      <w:r>
        <w:t>Stand up for casual workers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67362023">
        <w:tc>
          <w:tcPr>
            <w:tcW w:w="9638" w:type="dxa"/>
          </w:tcPr>
          <w:p w14:paraId="0F3A9A04" w14:textId="7C822BD7" w:rsidR="002F7ADA" w:rsidRPr="00243F46" w:rsidRDefault="77FFFAE2" w:rsidP="006A1A0D">
            <w:r>
              <w:t>The</w:t>
            </w:r>
            <w:r w:rsidR="000F1799">
              <w:t xml:space="preserve"> </w:t>
            </w:r>
            <w:r>
              <w:t xml:space="preserve">amendments </w:t>
            </w:r>
            <w:r w:rsidR="51A3974E">
              <w:t xml:space="preserve">make the </w:t>
            </w:r>
            <w:r w:rsidR="3D3AFA2C">
              <w:t xml:space="preserve">definition of </w:t>
            </w:r>
            <w:r w:rsidR="00855FCE">
              <w:t>‘</w:t>
            </w:r>
            <w:r w:rsidR="3D3AFA2C">
              <w:t>casual employee</w:t>
            </w:r>
            <w:r w:rsidR="00855FCE">
              <w:t>’</w:t>
            </w:r>
            <w:r w:rsidR="3D3AFA2C">
              <w:t xml:space="preserve"> fairer</w:t>
            </w:r>
            <w:r w:rsidR="4E9DA776">
              <w:t xml:space="preserve"> </w:t>
            </w:r>
            <w:r w:rsidR="45E9A9FB">
              <w:t xml:space="preserve">so that </w:t>
            </w:r>
            <w:r w:rsidR="79AC434C">
              <w:t>th</w:t>
            </w:r>
            <w:r w:rsidR="32A41BC3">
              <w:t xml:space="preserve">e </w:t>
            </w:r>
            <w:r w:rsidR="45E9A9FB">
              <w:t>practical reality</w:t>
            </w:r>
            <w:r w:rsidR="32A41BC3">
              <w:t xml:space="preserve"> of the employment relationship is relevant, not </w:t>
            </w:r>
            <w:r w:rsidR="6B507143">
              <w:t>just the contractual description</w:t>
            </w:r>
            <w:r w:rsidR="45E9A9FB">
              <w:t xml:space="preserve">. </w:t>
            </w:r>
            <w:r w:rsidR="05DAA1BA">
              <w:t>T</w:t>
            </w:r>
            <w:r w:rsidR="101AC7D3">
              <w:t xml:space="preserve">here will be </w:t>
            </w:r>
            <w:r w:rsidR="00087A3E">
              <w:t xml:space="preserve">one single, clear </w:t>
            </w:r>
            <w:r w:rsidR="197A6407">
              <w:t xml:space="preserve">pathway to change </w:t>
            </w:r>
            <w:r w:rsidR="53F41DAE">
              <w:t>from casual to permanent employment</w:t>
            </w:r>
            <w:r w:rsidR="7E564914">
              <w:t xml:space="preserve"> </w:t>
            </w:r>
            <w:r w:rsidR="568D74DF">
              <w:t xml:space="preserve">in the National Employment Standards </w:t>
            </w:r>
            <w:r w:rsidR="7E564914">
              <w:t>– the employee choice pathway</w:t>
            </w:r>
            <w:r w:rsidR="101AC7D3">
              <w:t xml:space="preserve">. </w:t>
            </w:r>
            <w:r w:rsidR="4C35E3A8">
              <w:t xml:space="preserve"> </w:t>
            </w:r>
          </w:p>
        </w:tc>
      </w:tr>
    </w:tbl>
    <w:p w14:paraId="3E505AA3" w14:textId="1979926E" w:rsidR="003905C3" w:rsidRDefault="003905C3" w:rsidP="009519F4">
      <w:pPr>
        <w:pStyle w:val="Heading1"/>
        <w:keepNext w:val="0"/>
        <w:keepLines w:val="0"/>
      </w:pPr>
      <w:r>
        <w:t xml:space="preserve">What </w:t>
      </w:r>
      <w:r w:rsidR="00C23D0D">
        <w:t>has changed</w:t>
      </w:r>
      <w:r>
        <w:t>?</w:t>
      </w:r>
    </w:p>
    <w:p w14:paraId="3C725124" w14:textId="0FE3A0DB" w:rsidR="00202015" w:rsidRPr="004D5413" w:rsidRDefault="00202015" w:rsidP="006A1A0D">
      <w:pPr>
        <w:rPr>
          <w:b/>
          <w:bCs/>
        </w:rPr>
      </w:pPr>
      <w:r w:rsidRPr="004D5413">
        <w:rPr>
          <w:b/>
          <w:bCs/>
        </w:rPr>
        <w:t xml:space="preserve">A fair, objective definition of casual </w:t>
      </w:r>
      <w:r w:rsidR="00944998" w:rsidRPr="004D5413">
        <w:rPr>
          <w:b/>
          <w:bCs/>
        </w:rPr>
        <w:t>employee</w:t>
      </w:r>
    </w:p>
    <w:p w14:paraId="463A4F66" w14:textId="3631F139" w:rsidR="00AB776A" w:rsidRDefault="00FA467B" w:rsidP="006A1A0D">
      <w:r>
        <w:t xml:space="preserve">The </w:t>
      </w:r>
      <w:r w:rsidR="00F822F8" w:rsidRPr="009519F4">
        <w:rPr>
          <w:i/>
          <w:iCs/>
        </w:rPr>
        <w:t>Fair Work Legislation Amendment (Closing Loopholes</w:t>
      </w:r>
      <w:r w:rsidR="743B33A9" w:rsidRPr="009519F4">
        <w:rPr>
          <w:i/>
          <w:iCs/>
        </w:rPr>
        <w:t xml:space="preserve"> No. 2</w:t>
      </w:r>
      <w:r w:rsidR="00F822F8" w:rsidRPr="009519F4">
        <w:rPr>
          <w:i/>
          <w:iCs/>
        </w:rPr>
        <w:t xml:space="preserve">) </w:t>
      </w:r>
      <w:r w:rsidR="00CE1B66">
        <w:rPr>
          <w:i/>
          <w:iCs/>
        </w:rPr>
        <w:t>Act 2024</w:t>
      </w:r>
      <w:r w:rsidR="00F822F8">
        <w:t xml:space="preserve"> </w:t>
      </w:r>
      <w:r>
        <w:t>amend</w:t>
      </w:r>
      <w:r w:rsidR="00E12409">
        <w:t>s</w:t>
      </w:r>
      <w:r w:rsidR="001A326E">
        <w:t xml:space="preserve"> the</w:t>
      </w:r>
      <w:r>
        <w:t xml:space="preserve"> definition of casual employee </w:t>
      </w:r>
      <w:r w:rsidR="00B54D48">
        <w:t xml:space="preserve">in </w:t>
      </w:r>
      <w:r w:rsidR="00507A8A">
        <w:t xml:space="preserve">section 15A of </w:t>
      </w:r>
      <w:r w:rsidR="00B54D48">
        <w:t xml:space="preserve">the </w:t>
      </w:r>
      <w:r w:rsidR="00B54D48" w:rsidRPr="5FFE5022">
        <w:rPr>
          <w:i/>
          <w:iCs/>
        </w:rPr>
        <w:t>Fair Work Act</w:t>
      </w:r>
      <w:r w:rsidR="00374F4B" w:rsidRPr="5FFE5022">
        <w:rPr>
          <w:i/>
          <w:iCs/>
        </w:rPr>
        <w:t xml:space="preserve"> 2009</w:t>
      </w:r>
      <w:r w:rsidR="00374F4B">
        <w:t xml:space="preserve"> (the Act)</w:t>
      </w:r>
      <w:r w:rsidR="00B54D48">
        <w:t xml:space="preserve">. </w:t>
      </w:r>
    </w:p>
    <w:p w14:paraId="4274718E" w14:textId="33D807DA" w:rsidR="00D50785" w:rsidRPr="00B82D02" w:rsidRDefault="00C91431" w:rsidP="006A1A0D">
      <w:pPr>
        <w:rPr>
          <w:rFonts w:eastAsiaTheme="minorEastAsia"/>
        </w:rPr>
      </w:pPr>
      <w:r>
        <w:t>The Act</w:t>
      </w:r>
      <w:r w:rsidR="00601BDB">
        <w:t xml:space="preserve"> </w:t>
      </w:r>
      <w:r w:rsidR="003F6AD5">
        <w:t>retain</w:t>
      </w:r>
      <w:r w:rsidR="002D239B">
        <w:t>s</w:t>
      </w:r>
      <w:r w:rsidR="003F6AD5">
        <w:t xml:space="preserve"> the </w:t>
      </w:r>
      <w:r w:rsidR="007938BB">
        <w:t xml:space="preserve">concept </w:t>
      </w:r>
      <w:r w:rsidR="004B62E0">
        <w:t xml:space="preserve">that a casual employee is someone who </w:t>
      </w:r>
      <w:r w:rsidR="00070C32">
        <w:t xml:space="preserve">has </w:t>
      </w:r>
      <w:r w:rsidR="00070C32" w:rsidRPr="0A7EC4C1">
        <w:rPr>
          <w:i/>
          <w:iCs/>
        </w:rPr>
        <w:t xml:space="preserve">no </w:t>
      </w:r>
      <w:r w:rsidR="00B65F4B" w:rsidRPr="0A7EC4C1">
        <w:rPr>
          <w:i/>
          <w:iCs/>
        </w:rPr>
        <w:t>firm advance commitment to continuing and indefinite work</w:t>
      </w:r>
      <w:r w:rsidR="00627A40" w:rsidRPr="0A7EC4C1">
        <w:rPr>
          <w:i/>
          <w:iCs/>
        </w:rPr>
        <w:t>.</w:t>
      </w:r>
      <w:r w:rsidR="00627A40">
        <w:t xml:space="preserve"> </w:t>
      </w:r>
      <w:r w:rsidR="00A01642">
        <w:t>A</w:t>
      </w:r>
      <w:r w:rsidR="37BDDE5B">
        <w:t xml:space="preserve"> casual employee must also be entitled to a casual loading or specific rate of pay for casuals.</w:t>
      </w:r>
      <w:r w:rsidR="00EC0A60">
        <w:t xml:space="preserve"> </w:t>
      </w:r>
      <w:r w:rsidR="00413273">
        <w:t xml:space="preserve">The </w:t>
      </w:r>
      <w:r w:rsidR="005118B4">
        <w:t xml:space="preserve">new </w:t>
      </w:r>
      <w:r w:rsidR="00413273">
        <w:t xml:space="preserve">definition </w:t>
      </w:r>
      <w:r w:rsidR="00766FD4">
        <w:t xml:space="preserve">will allow </w:t>
      </w:r>
      <w:r w:rsidR="00FD42D5">
        <w:t xml:space="preserve">parties to consider </w:t>
      </w:r>
      <w:r w:rsidR="0057045E">
        <w:t xml:space="preserve">the practical reality of </w:t>
      </w:r>
      <w:r w:rsidR="00FD42D5">
        <w:t>the employment relationship</w:t>
      </w:r>
      <w:r w:rsidR="0057045E">
        <w:t xml:space="preserve">, not </w:t>
      </w:r>
      <w:r w:rsidR="00173AF8">
        <w:t xml:space="preserve">just what was </w:t>
      </w:r>
      <w:r w:rsidR="00355A59">
        <w:t xml:space="preserve">in the employment contract </w:t>
      </w:r>
      <w:r w:rsidR="00C3212A">
        <w:t>when the employee started working</w:t>
      </w:r>
      <w:r w:rsidR="00B158A8">
        <w:t>.</w:t>
      </w:r>
      <w:r w:rsidR="00351152">
        <w:t xml:space="preserve"> </w:t>
      </w:r>
      <w:r w:rsidR="205D46FF">
        <w:t xml:space="preserve"> </w:t>
      </w:r>
    </w:p>
    <w:p w14:paraId="785F572A" w14:textId="60F0E7DD" w:rsidR="00D50785" w:rsidRPr="00B82D02" w:rsidRDefault="007F3EC6" w:rsidP="006A1A0D">
      <w:pPr>
        <w:rPr>
          <w:rFonts w:eastAsiaTheme="minorEastAsia"/>
        </w:rPr>
      </w:pPr>
      <w:r w:rsidRPr="007F3EC6">
        <w:t>When assessing whether an employee has a firm advance commitment to continuing and indefinite work, employers and employees need to consider</w:t>
      </w:r>
      <w:r w:rsidR="00D50785" w:rsidRPr="59982ABE">
        <w:rPr>
          <w:rFonts w:eastAsiaTheme="minorEastAsia"/>
        </w:rPr>
        <w:t>:</w:t>
      </w:r>
    </w:p>
    <w:p w14:paraId="7C9FE808" w14:textId="60B39EA8" w:rsidR="00D50785" w:rsidRPr="00B82D02" w:rsidRDefault="009846CC" w:rsidP="006A1A0D">
      <w:pPr>
        <w:numPr>
          <w:ilvl w:val="0"/>
          <w:numId w:val="18"/>
        </w:numPr>
        <w:spacing w:after="0" w:line="360" w:lineRule="auto"/>
        <w:ind w:left="714" w:hanging="357"/>
        <w:rPr>
          <w:rFonts w:eastAsiaTheme="minorEastAsia"/>
        </w:rPr>
      </w:pPr>
      <w:r>
        <w:rPr>
          <w:rFonts w:eastAsiaTheme="minorEastAsia"/>
        </w:rPr>
        <w:t xml:space="preserve">whether the employer can choose to offer (or not offer) work to the employee, and whether the employee can choose to accept or reject </w:t>
      </w:r>
      <w:r w:rsidR="00150B48">
        <w:rPr>
          <w:rFonts w:eastAsiaTheme="minorEastAsia"/>
        </w:rPr>
        <w:t>an</w:t>
      </w:r>
      <w:r>
        <w:rPr>
          <w:rFonts w:eastAsiaTheme="minorEastAsia"/>
        </w:rPr>
        <w:t xml:space="preserve"> offer of </w:t>
      </w:r>
      <w:proofErr w:type="gramStart"/>
      <w:r>
        <w:rPr>
          <w:rFonts w:eastAsiaTheme="minorEastAsia"/>
        </w:rPr>
        <w:t>work</w:t>
      </w:r>
      <w:r w:rsidR="00C91431">
        <w:rPr>
          <w:rFonts w:eastAsiaTheme="minorEastAsia"/>
        </w:rPr>
        <w:t>;</w:t>
      </w:r>
      <w:proofErr w:type="gramEnd"/>
    </w:p>
    <w:p w14:paraId="1D956BD3" w14:textId="13C928BA" w:rsidR="00D50785" w:rsidRPr="00B82D02" w:rsidRDefault="00D50785" w:rsidP="006A1A0D">
      <w:pPr>
        <w:numPr>
          <w:ilvl w:val="0"/>
          <w:numId w:val="18"/>
        </w:numPr>
        <w:spacing w:after="0" w:line="360" w:lineRule="auto"/>
        <w:ind w:left="714" w:hanging="357"/>
        <w:rPr>
          <w:rFonts w:eastAsiaTheme="minorEastAsia"/>
        </w:rPr>
      </w:pPr>
      <w:r w:rsidRPr="0EB72C18">
        <w:rPr>
          <w:rFonts w:eastAsiaTheme="minorEastAsia"/>
        </w:rPr>
        <w:t xml:space="preserve">whether continuing work is reasonably </w:t>
      </w:r>
      <w:r w:rsidRPr="7D7E4A6D">
        <w:rPr>
          <w:rFonts w:eastAsiaTheme="minorEastAsia"/>
        </w:rPr>
        <w:t>likely</w:t>
      </w:r>
      <w:r w:rsidR="00A74E02" w:rsidRPr="7D7E4A6D">
        <w:rPr>
          <w:rFonts w:eastAsiaTheme="minorEastAsia"/>
        </w:rPr>
        <w:t xml:space="preserve"> </w:t>
      </w:r>
      <w:r w:rsidR="69D313E9" w:rsidRPr="7D7E4A6D">
        <w:rPr>
          <w:rFonts w:eastAsiaTheme="minorEastAsia"/>
        </w:rPr>
        <w:t>to be available</w:t>
      </w:r>
      <w:r w:rsidR="00A74E02" w:rsidRPr="0EB72C18">
        <w:rPr>
          <w:rFonts w:eastAsiaTheme="minorEastAsia"/>
        </w:rPr>
        <w:t xml:space="preserve"> given the </w:t>
      </w:r>
      <w:r w:rsidR="006E2440" w:rsidRPr="0EB72C18">
        <w:rPr>
          <w:rFonts w:eastAsiaTheme="minorEastAsia"/>
        </w:rPr>
        <w:t xml:space="preserve">nature of the </w:t>
      </w:r>
      <w:proofErr w:type="gramStart"/>
      <w:r w:rsidR="006E2440" w:rsidRPr="0EB72C18">
        <w:rPr>
          <w:rFonts w:eastAsiaTheme="minorEastAsia"/>
        </w:rPr>
        <w:t>business</w:t>
      </w:r>
      <w:r w:rsidR="00C91431">
        <w:rPr>
          <w:rFonts w:eastAsiaTheme="minorEastAsia"/>
        </w:rPr>
        <w:t>;</w:t>
      </w:r>
      <w:proofErr w:type="gramEnd"/>
    </w:p>
    <w:p w14:paraId="08564D4E" w14:textId="39CEE76B" w:rsidR="00D50785" w:rsidRPr="00B82D02" w:rsidRDefault="00D50785" w:rsidP="006A1A0D">
      <w:pPr>
        <w:numPr>
          <w:ilvl w:val="0"/>
          <w:numId w:val="18"/>
        </w:numPr>
        <w:spacing w:after="0" w:line="360" w:lineRule="auto"/>
        <w:ind w:left="714" w:hanging="357"/>
        <w:rPr>
          <w:rFonts w:eastAsiaTheme="minorEastAsia"/>
        </w:rPr>
      </w:pPr>
      <w:r w:rsidRPr="6B4B29C2">
        <w:rPr>
          <w:rFonts w:eastAsiaTheme="minorEastAsia"/>
        </w:rPr>
        <w:t>whether part</w:t>
      </w:r>
      <w:r w:rsidR="00B86006">
        <w:rPr>
          <w:rFonts w:eastAsiaTheme="minorEastAsia"/>
        </w:rPr>
        <w:t>-</w:t>
      </w:r>
      <w:r w:rsidRPr="6B4B29C2">
        <w:rPr>
          <w:rFonts w:eastAsiaTheme="minorEastAsia"/>
        </w:rPr>
        <w:t>time or full-time employees are undertaking similar roles</w:t>
      </w:r>
      <w:r w:rsidR="00E52597">
        <w:rPr>
          <w:rFonts w:eastAsiaTheme="minorEastAsia"/>
        </w:rPr>
        <w:t xml:space="preserve"> in the same </w:t>
      </w:r>
      <w:proofErr w:type="gramStart"/>
      <w:r w:rsidR="00E52597">
        <w:rPr>
          <w:rFonts w:eastAsiaTheme="minorEastAsia"/>
        </w:rPr>
        <w:t>workplace</w:t>
      </w:r>
      <w:r w:rsidR="00C91431">
        <w:rPr>
          <w:rFonts w:eastAsiaTheme="minorEastAsia"/>
        </w:rPr>
        <w:t>;</w:t>
      </w:r>
      <w:proofErr w:type="gramEnd"/>
    </w:p>
    <w:p w14:paraId="32A76E73" w14:textId="77777777" w:rsidR="00F06815" w:rsidRDefault="00D50785" w:rsidP="006A1A0D">
      <w:pPr>
        <w:numPr>
          <w:ilvl w:val="0"/>
          <w:numId w:val="18"/>
        </w:numPr>
        <w:spacing w:after="0" w:line="360" w:lineRule="auto"/>
        <w:ind w:left="714" w:hanging="357"/>
        <w:rPr>
          <w:rFonts w:eastAsiaTheme="minorEastAsia"/>
        </w:rPr>
      </w:pPr>
      <w:r w:rsidRPr="00B82D02">
        <w:rPr>
          <w:rFonts w:eastAsiaTheme="minorEastAsia"/>
        </w:rPr>
        <w:t>whether the employee has a regular pattern of work</w:t>
      </w:r>
      <w:r>
        <w:rPr>
          <w:rFonts w:eastAsiaTheme="minorEastAsia"/>
        </w:rPr>
        <w:t>.</w:t>
      </w:r>
    </w:p>
    <w:p w14:paraId="73115357" w14:textId="1A2AB2D9" w:rsidR="00351152" w:rsidRDefault="0079070D" w:rsidP="006A1A0D">
      <w:pPr>
        <w:spacing w:before="120" w:after="0"/>
      </w:pPr>
      <w:r>
        <w:t xml:space="preserve">The existence of a regular pattern of work does not itself </w:t>
      </w:r>
      <w:r w:rsidR="00134012">
        <w:t>indicate a firm advance commitment to continuing and indefinite work</w:t>
      </w:r>
      <w:r w:rsidR="00323BC8">
        <w:t xml:space="preserve">. </w:t>
      </w:r>
      <w:r w:rsidR="00C41E05">
        <w:t>N</w:t>
      </w:r>
      <w:r w:rsidR="6D1CECE4">
        <w:t xml:space="preserve">o single consideration is determinative of </w:t>
      </w:r>
      <w:r w:rsidR="001F5DD0">
        <w:t xml:space="preserve">whether </w:t>
      </w:r>
      <w:r w:rsidR="6D1CECE4">
        <w:t xml:space="preserve">an employee </w:t>
      </w:r>
      <w:r w:rsidR="001F5DD0">
        <w:t xml:space="preserve">is a </w:t>
      </w:r>
      <w:r w:rsidR="6D1CECE4">
        <w:t>casual</w:t>
      </w:r>
      <w:r w:rsidR="001A343D">
        <w:t xml:space="preserve">. </w:t>
      </w:r>
      <w:r w:rsidR="2E16E66F">
        <w:t>E</w:t>
      </w:r>
      <w:r w:rsidR="00D21FF6">
        <w:t xml:space="preserve">mployees engaged as casual employees remain </w:t>
      </w:r>
      <w:r w:rsidR="6AC344C0">
        <w:t>casual</w:t>
      </w:r>
      <w:r w:rsidR="00D21FF6">
        <w:t xml:space="preserve"> until</w:t>
      </w:r>
      <w:r w:rsidR="007D4E71">
        <w:t xml:space="preserve"> a</w:t>
      </w:r>
      <w:r w:rsidR="00082218">
        <w:t xml:space="preserve"> specified</w:t>
      </w:r>
      <w:r w:rsidR="007D4E71">
        <w:t xml:space="preserve"> event occurs, </w:t>
      </w:r>
      <w:r w:rsidR="003A15B0">
        <w:t>underpinned by</w:t>
      </w:r>
      <w:r w:rsidR="008E25A3">
        <w:t xml:space="preserve"> an active</w:t>
      </w:r>
      <w:r w:rsidR="004F1822">
        <w:t xml:space="preserve"> </w:t>
      </w:r>
      <w:r w:rsidR="007D4E71">
        <w:t xml:space="preserve">employee choice, </w:t>
      </w:r>
      <w:r w:rsidR="000E27BE">
        <w:t xml:space="preserve">to change their status. </w:t>
      </w:r>
    </w:p>
    <w:p w14:paraId="6D7CE810" w14:textId="4395B879" w:rsidR="0085490F" w:rsidRPr="004D5413" w:rsidRDefault="0004294D" w:rsidP="009519F4">
      <w:pPr>
        <w:spacing w:before="120"/>
        <w:rPr>
          <w:b/>
          <w:bCs/>
        </w:rPr>
      </w:pPr>
      <w:r>
        <w:rPr>
          <w:b/>
          <w:bCs/>
        </w:rPr>
        <w:t>One c</w:t>
      </w:r>
      <w:r w:rsidR="002B3E1C" w:rsidRPr="004D5413">
        <w:rPr>
          <w:b/>
          <w:bCs/>
        </w:rPr>
        <w:t>lear</w:t>
      </w:r>
      <w:r w:rsidR="00AB4123">
        <w:rPr>
          <w:b/>
          <w:bCs/>
        </w:rPr>
        <w:t xml:space="preserve"> and simple</w:t>
      </w:r>
      <w:r w:rsidR="002B3E1C" w:rsidRPr="004D5413">
        <w:rPr>
          <w:b/>
          <w:bCs/>
        </w:rPr>
        <w:t xml:space="preserve"> pathway </w:t>
      </w:r>
      <w:r w:rsidR="006C5F20" w:rsidRPr="004D5413">
        <w:rPr>
          <w:b/>
          <w:bCs/>
        </w:rPr>
        <w:t>t</w:t>
      </w:r>
      <w:r w:rsidR="00D64D5D" w:rsidRPr="004D5413">
        <w:rPr>
          <w:b/>
          <w:bCs/>
        </w:rPr>
        <w:t xml:space="preserve">o </w:t>
      </w:r>
      <w:r w:rsidR="00816C2B">
        <w:rPr>
          <w:b/>
          <w:bCs/>
        </w:rPr>
        <w:t>permanency</w:t>
      </w:r>
    </w:p>
    <w:p w14:paraId="05C4279F" w14:textId="77777777" w:rsidR="00E35818" w:rsidRDefault="00B158A8" w:rsidP="006A1A0D">
      <w:pPr>
        <w:sectPr w:rsidR="00E35818" w:rsidSect="00212AB3">
          <w:footerReference w:type="default" r:id="rId14"/>
          <w:pgSz w:w="11906" w:h="16838"/>
          <w:pgMar w:top="1134" w:right="1134" w:bottom="1134" w:left="1134" w:header="0" w:footer="0" w:gutter="0"/>
          <w:cols w:space="340"/>
          <w:noEndnote/>
          <w:docGrid w:linePitch="272"/>
        </w:sectPr>
      </w:pPr>
      <w:r>
        <w:t xml:space="preserve">Employees who </w:t>
      </w:r>
      <w:r w:rsidR="0054B292">
        <w:t xml:space="preserve">have worked for </w:t>
      </w:r>
      <w:r w:rsidR="049B2420">
        <w:t xml:space="preserve">at least </w:t>
      </w:r>
      <w:r w:rsidR="008B3923">
        <w:t>six</w:t>
      </w:r>
      <w:r w:rsidR="0D66A2DF">
        <w:t xml:space="preserve"> </w:t>
      </w:r>
      <w:r w:rsidR="0054B292">
        <w:t xml:space="preserve">months (or 12 months in a small business) </w:t>
      </w:r>
      <w:r w:rsidR="43C9F516">
        <w:t xml:space="preserve">will be able </w:t>
      </w:r>
      <w:r w:rsidR="2BE455C1">
        <w:t xml:space="preserve">to choose </w:t>
      </w:r>
      <w:r w:rsidR="0775029D">
        <w:t xml:space="preserve">to notify their employer </w:t>
      </w:r>
      <w:r w:rsidR="089C6A15">
        <w:t xml:space="preserve">where their </w:t>
      </w:r>
      <w:r w:rsidR="00E128DF">
        <w:t>circumstances</w:t>
      </w:r>
      <w:r w:rsidR="089C6A15">
        <w:t xml:space="preserve"> have changed</w:t>
      </w:r>
      <w:r w:rsidR="40B8C488">
        <w:t xml:space="preserve"> </w:t>
      </w:r>
      <w:r w:rsidR="7A606E06">
        <w:t>and</w:t>
      </w:r>
      <w:r w:rsidR="38C85C8D">
        <w:t>, at that point</w:t>
      </w:r>
      <w:r w:rsidR="66D67FF8">
        <w:t xml:space="preserve"> in time,</w:t>
      </w:r>
      <w:r w:rsidR="40B8C488">
        <w:t xml:space="preserve"> they </w:t>
      </w:r>
      <w:r w:rsidR="52441151">
        <w:t xml:space="preserve">believe </w:t>
      </w:r>
      <w:r w:rsidR="662E5F4F">
        <w:t xml:space="preserve">they </w:t>
      </w:r>
      <w:r w:rsidR="40B8C488">
        <w:t>no longer meet the definition</w:t>
      </w:r>
      <w:r w:rsidR="00E128DF">
        <w:t xml:space="preserve"> of ‘casual employee’</w:t>
      </w:r>
      <w:r w:rsidR="756DE2EA">
        <w:t xml:space="preserve">. </w:t>
      </w:r>
    </w:p>
    <w:p w14:paraId="7E24D07E" w14:textId="77777777" w:rsidR="002B42CB" w:rsidRDefault="00FF65EB" w:rsidP="006A1A0D">
      <w:r>
        <w:rPr>
          <w:rStyle w:val="normaltextrun"/>
          <w:rFonts w:ascii="Calibri" w:hAnsi="Calibri" w:cs="Calibri"/>
          <w:shd w:val="clear" w:color="auto" w:fill="FFFFFF"/>
        </w:rPr>
        <w:lastRenderedPageBreak/>
        <w:t>E</w:t>
      </w:r>
      <w:r w:rsidR="00224B78" w:rsidRPr="00407FA3">
        <w:rPr>
          <w:rStyle w:val="normaltextrun"/>
          <w:rFonts w:ascii="Calibri" w:hAnsi="Calibri" w:cs="Calibri"/>
          <w:shd w:val="clear" w:color="auto" w:fill="FFFFFF"/>
        </w:rPr>
        <w:t>mployer</w:t>
      </w:r>
      <w:r w:rsidR="0032393B">
        <w:rPr>
          <w:rStyle w:val="normaltextrun"/>
          <w:rFonts w:ascii="Calibri" w:hAnsi="Calibri" w:cs="Calibri"/>
          <w:shd w:val="clear" w:color="auto" w:fill="FFFFFF"/>
        </w:rPr>
        <w:t>s</w:t>
      </w:r>
      <w:r w:rsidR="00224B78" w:rsidRPr="009519F4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1E75EB">
        <w:rPr>
          <w:rStyle w:val="normaltextrun"/>
          <w:rFonts w:ascii="Calibri" w:hAnsi="Calibri" w:cs="Calibri"/>
          <w:shd w:val="clear" w:color="auto" w:fill="FFFFFF"/>
        </w:rPr>
        <w:t xml:space="preserve">will have </w:t>
      </w:r>
      <w:r w:rsidR="00224B78" w:rsidRPr="00407FA3">
        <w:rPr>
          <w:rStyle w:val="normaltextrun"/>
          <w:rFonts w:ascii="Calibri" w:hAnsi="Calibri" w:cs="Calibri"/>
          <w:shd w:val="clear" w:color="auto" w:fill="FFFFFF"/>
        </w:rPr>
        <w:t>21 days</w:t>
      </w:r>
      <w:r w:rsidR="001E75EB">
        <w:rPr>
          <w:rStyle w:val="normaltextrun"/>
          <w:rFonts w:ascii="Calibri" w:hAnsi="Calibri" w:cs="Calibri"/>
          <w:shd w:val="clear" w:color="auto" w:fill="FFFFFF"/>
        </w:rPr>
        <w:t xml:space="preserve"> to respond to an employee notification</w:t>
      </w:r>
      <w:r w:rsidR="00224B78" w:rsidRPr="00407FA3">
        <w:rPr>
          <w:rStyle w:val="normaltextrun"/>
          <w:rFonts w:ascii="Calibri" w:hAnsi="Calibri" w:cs="Calibri"/>
          <w:shd w:val="clear" w:color="auto" w:fill="FFFFFF"/>
        </w:rPr>
        <w:t xml:space="preserve"> and either convert the employee to full</w:t>
      </w:r>
      <w:r w:rsidR="0032393B">
        <w:rPr>
          <w:rStyle w:val="normaltextrun"/>
          <w:rFonts w:ascii="Calibri" w:hAnsi="Calibri" w:cs="Calibri"/>
          <w:shd w:val="clear" w:color="auto" w:fill="FFFFFF"/>
        </w:rPr>
        <w:noBreakHyphen/>
      </w:r>
      <w:r w:rsidR="00224B78" w:rsidRPr="00407FA3">
        <w:rPr>
          <w:rStyle w:val="normaltextrun"/>
          <w:rFonts w:ascii="Calibri" w:hAnsi="Calibri" w:cs="Calibri"/>
          <w:shd w:val="clear" w:color="auto" w:fill="FFFFFF"/>
        </w:rPr>
        <w:t>time or part</w:t>
      </w:r>
      <w:r w:rsidR="006E7561" w:rsidRPr="009519F4">
        <w:rPr>
          <w:rStyle w:val="normaltextrun"/>
          <w:rFonts w:ascii="Calibri" w:hAnsi="Calibri" w:cs="Calibri"/>
          <w:shd w:val="clear" w:color="auto" w:fill="FFFFFF"/>
        </w:rPr>
        <w:t>-</w:t>
      </w:r>
      <w:r w:rsidR="00224B78" w:rsidRPr="00407FA3">
        <w:rPr>
          <w:rStyle w:val="normaltextrun"/>
          <w:rFonts w:ascii="Calibri" w:hAnsi="Calibri" w:cs="Calibri"/>
          <w:shd w:val="clear" w:color="auto" w:fill="FFFFFF"/>
        </w:rPr>
        <w:t>time employment or give reasons why the notification is not accepted</w:t>
      </w:r>
      <w:r w:rsidR="00B9168A" w:rsidRPr="009519F4">
        <w:rPr>
          <w:rStyle w:val="normaltextrun"/>
          <w:rFonts w:ascii="Calibri" w:hAnsi="Calibri" w:cs="Calibri"/>
          <w:shd w:val="clear" w:color="auto" w:fill="FFFFFF"/>
        </w:rPr>
        <w:t>.</w:t>
      </w:r>
      <w:r w:rsidR="00BD341A" w:rsidRPr="009519F4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32393B">
        <w:rPr>
          <w:rStyle w:val="normaltextrun"/>
          <w:rFonts w:ascii="Calibri" w:hAnsi="Calibri" w:cs="Calibri"/>
          <w:shd w:val="clear" w:color="auto" w:fill="FFFFFF"/>
        </w:rPr>
        <w:t>E</w:t>
      </w:r>
      <w:r w:rsidR="00B9168A" w:rsidRPr="00407FA3">
        <w:rPr>
          <w:rStyle w:val="normaltextrun"/>
          <w:rFonts w:ascii="Calibri" w:hAnsi="Calibri" w:cs="Calibri"/>
          <w:shd w:val="clear" w:color="auto" w:fill="FFFFFF"/>
        </w:rPr>
        <w:t>mployer</w:t>
      </w:r>
      <w:r w:rsidR="0032393B">
        <w:rPr>
          <w:rStyle w:val="normaltextrun"/>
          <w:rFonts w:ascii="Calibri" w:hAnsi="Calibri" w:cs="Calibri"/>
          <w:shd w:val="clear" w:color="auto" w:fill="FFFFFF"/>
        </w:rPr>
        <w:t>s</w:t>
      </w:r>
      <w:r w:rsidR="00B9168A" w:rsidRPr="009519F4">
        <w:rPr>
          <w:rStyle w:val="normaltextrun"/>
          <w:rFonts w:ascii="Calibri" w:hAnsi="Calibri" w:cs="Calibri"/>
          <w:shd w:val="clear" w:color="auto" w:fill="FFFFFF"/>
        </w:rPr>
        <w:t xml:space="preserve"> may refuse notification</w:t>
      </w:r>
      <w:r w:rsidR="00205FE3">
        <w:rPr>
          <w:rStyle w:val="normaltextrun"/>
          <w:rFonts w:ascii="Calibri" w:hAnsi="Calibri" w:cs="Calibri"/>
          <w:shd w:val="clear" w:color="auto" w:fill="FFFFFF"/>
        </w:rPr>
        <w:t xml:space="preserve"> on </w:t>
      </w:r>
      <w:r w:rsidR="008B5341">
        <w:rPr>
          <w:rStyle w:val="normaltextrun"/>
          <w:rFonts w:ascii="Calibri" w:hAnsi="Calibri" w:cs="Calibri"/>
          <w:shd w:val="clear" w:color="auto" w:fill="FFFFFF"/>
        </w:rPr>
        <w:t>specified</w:t>
      </w:r>
      <w:r w:rsidR="00205FE3">
        <w:rPr>
          <w:rStyle w:val="normaltextrun"/>
          <w:rFonts w:ascii="Calibri" w:hAnsi="Calibri" w:cs="Calibri"/>
          <w:shd w:val="clear" w:color="auto" w:fill="FFFFFF"/>
        </w:rPr>
        <w:t xml:space="preserve"> grounds</w:t>
      </w:r>
      <w:r w:rsidR="001352E7">
        <w:rPr>
          <w:rStyle w:val="normaltextrun"/>
          <w:rFonts w:ascii="Calibri" w:hAnsi="Calibri" w:cs="Calibri"/>
          <w:shd w:val="clear" w:color="auto" w:fill="FFFFFF"/>
        </w:rPr>
        <w:t>,</w:t>
      </w:r>
      <w:r w:rsidR="00205FE3">
        <w:rPr>
          <w:rStyle w:val="normaltextrun"/>
          <w:rFonts w:ascii="Calibri" w:hAnsi="Calibri" w:cs="Calibri"/>
          <w:shd w:val="clear" w:color="auto" w:fill="FFFFFF"/>
        </w:rPr>
        <w:t xml:space="preserve"> including </w:t>
      </w:r>
      <w:r w:rsidR="00507749">
        <w:rPr>
          <w:rStyle w:val="normaltextrun"/>
          <w:rFonts w:ascii="Calibri" w:hAnsi="Calibri" w:cs="Calibri"/>
          <w:shd w:val="clear" w:color="auto" w:fill="FFFFFF"/>
        </w:rPr>
        <w:t xml:space="preserve">where </w:t>
      </w:r>
      <w:r w:rsidR="00BD341A" w:rsidRPr="00407FA3">
        <w:rPr>
          <w:rStyle w:val="normaltextrun"/>
          <w:rFonts w:ascii="Calibri" w:hAnsi="Calibri" w:cs="Calibri"/>
          <w:shd w:val="clear" w:color="auto" w:fill="FFFFFF"/>
        </w:rPr>
        <w:t xml:space="preserve">the employee still meets the definition of </w:t>
      </w:r>
      <w:r w:rsidR="00412D7C" w:rsidRPr="00407FA3">
        <w:rPr>
          <w:rStyle w:val="normaltextrun"/>
          <w:rFonts w:ascii="Calibri" w:hAnsi="Calibri" w:cs="Calibri"/>
          <w:shd w:val="clear" w:color="auto" w:fill="FFFFFF"/>
        </w:rPr>
        <w:t xml:space="preserve">a casual employee or </w:t>
      </w:r>
      <w:r w:rsidR="00175054">
        <w:rPr>
          <w:rStyle w:val="normaltextrun"/>
          <w:rFonts w:ascii="Calibri" w:hAnsi="Calibri" w:cs="Calibri"/>
          <w:shd w:val="clear" w:color="auto" w:fill="FFFFFF"/>
        </w:rPr>
        <w:t xml:space="preserve">where </w:t>
      </w:r>
      <w:r w:rsidR="00412D7C" w:rsidRPr="009519F4">
        <w:rPr>
          <w:rStyle w:val="normaltextrun"/>
          <w:rFonts w:ascii="Calibri" w:hAnsi="Calibri" w:cs="Calibri"/>
          <w:shd w:val="clear" w:color="auto" w:fill="FFFFFF"/>
        </w:rPr>
        <w:t>there are fair and reasonable operational grounds to do so</w:t>
      </w:r>
      <w:r w:rsidR="00224B78" w:rsidRPr="009519F4">
        <w:rPr>
          <w:rStyle w:val="normaltextrun"/>
          <w:rFonts w:ascii="Calibri" w:hAnsi="Calibri" w:cs="Calibri"/>
          <w:shd w:val="clear" w:color="auto" w:fill="FFFFFF"/>
        </w:rPr>
        <w:t xml:space="preserve">. </w:t>
      </w:r>
      <w:r w:rsidR="006E3FCA">
        <w:t xml:space="preserve">The Fair Work Commission (Commission) will be able to help resolve disputes, including by arbitration as a last resort. </w:t>
      </w:r>
    </w:p>
    <w:p w14:paraId="79967884" w14:textId="77777777" w:rsidR="00E35818" w:rsidRDefault="00E35818" w:rsidP="00E35818">
      <w:r>
        <w:t>Employment status will not change automatically. Status will only change if one of the following occurs:</w:t>
      </w:r>
    </w:p>
    <w:p w14:paraId="1C9A494E" w14:textId="26395BB2" w:rsidR="00E35818" w:rsidRDefault="00E35818" w:rsidP="00E35818">
      <w:pPr>
        <w:pStyle w:val="ListParagraph"/>
        <w:numPr>
          <w:ilvl w:val="0"/>
          <w:numId w:val="19"/>
        </w:numPr>
        <w:contextualSpacing w:val="0"/>
      </w:pPr>
      <w:r>
        <w:t>The employee and employer agree to status change under the new employee choice pathway</w:t>
      </w:r>
    </w:p>
    <w:p w14:paraId="65FAF7CC" w14:textId="017F75AA" w:rsidR="00E35818" w:rsidRDefault="00E35818" w:rsidP="00E35818">
      <w:pPr>
        <w:pStyle w:val="ListParagraph"/>
        <w:numPr>
          <w:ilvl w:val="0"/>
          <w:numId w:val="19"/>
        </w:numPr>
        <w:contextualSpacing w:val="0"/>
      </w:pPr>
      <w:r>
        <w:t>The Commission resolves a dispute by ordering that the employee be treated as permanent</w:t>
      </w:r>
    </w:p>
    <w:p w14:paraId="68012B5E" w14:textId="458DCA94" w:rsidR="00E35818" w:rsidRDefault="00E35818" w:rsidP="00E35818">
      <w:pPr>
        <w:pStyle w:val="ListParagraph"/>
        <w:numPr>
          <w:ilvl w:val="0"/>
          <w:numId w:val="19"/>
        </w:numPr>
        <w:contextualSpacing w:val="0"/>
      </w:pPr>
      <w:r>
        <w:t xml:space="preserve">The employee and employer agree to status change under processes set out in a </w:t>
      </w:r>
      <w:r w:rsidR="005C2497">
        <w:t>F</w:t>
      </w:r>
      <w:r>
        <w:t xml:space="preserve">air </w:t>
      </w:r>
      <w:r w:rsidR="005C2497">
        <w:t>W</w:t>
      </w:r>
      <w:r>
        <w:t>ork</w:t>
      </w:r>
      <w:r w:rsidR="004E087D">
        <w:t xml:space="preserve"> </w:t>
      </w:r>
      <w:r>
        <w:t>instrument that applies to them, such as an enterprise agreement</w:t>
      </w:r>
    </w:p>
    <w:p w14:paraId="0FE9A252" w14:textId="77777777" w:rsidR="00E35818" w:rsidRDefault="00E35818" w:rsidP="00E35818">
      <w:pPr>
        <w:pStyle w:val="ListParagraph"/>
        <w:numPr>
          <w:ilvl w:val="0"/>
          <w:numId w:val="19"/>
        </w:numPr>
        <w:contextualSpacing w:val="0"/>
      </w:pPr>
      <w:r>
        <w:t>The employee and employer otherwise agree to change status.</w:t>
      </w:r>
    </w:p>
    <w:p w14:paraId="1104F038" w14:textId="77777777" w:rsidR="00E35818" w:rsidRDefault="00E35818" w:rsidP="00E35818">
      <w:r>
        <w:t xml:space="preserve">The existing casual conversion process in the Act will be repealed, meaning once the transitional period concludes, employers will no longer be required to offer eligible </w:t>
      </w:r>
      <w:proofErr w:type="gramStart"/>
      <w:r>
        <w:t>employees</w:t>
      </w:r>
      <w:proofErr w:type="gramEnd"/>
      <w:r>
        <w:t xml:space="preserve"> conversion.</w:t>
      </w:r>
      <w:r w:rsidRPr="00A44578">
        <w:t xml:space="preserve"> </w:t>
      </w:r>
    </w:p>
    <w:p w14:paraId="05805250" w14:textId="77777777" w:rsidR="00E35818" w:rsidRPr="004D5413" w:rsidRDefault="00E35818" w:rsidP="00E35818">
      <w:pPr>
        <w:rPr>
          <w:b/>
          <w:bCs/>
        </w:rPr>
      </w:pPr>
      <w:r w:rsidRPr="004D5413">
        <w:rPr>
          <w:b/>
          <w:bCs/>
        </w:rPr>
        <w:t xml:space="preserve">Clear information to </w:t>
      </w:r>
      <w:r>
        <w:rPr>
          <w:b/>
          <w:bCs/>
        </w:rPr>
        <w:t>support employee</w:t>
      </w:r>
      <w:r w:rsidRPr="004D5413">
        <w:rPr>
          <w:b/>
          <w:bCs/>
        </w:rPr>
        <w:t xml:space="preserve"> choice</w:t>
      </w:r>
    </w:p>
    <w:p w14:paraId="26E282DB" w14:textId="77777777" w:rsidR="00E35818" w:rsidRDefault="00E35818" w:rsidP="00E35818">
      <w:r w:rsidRPr="000118F7">
        <w:t>The Casual Employment Information Statement</w:t>
      </w:r>
      <w:r>
        <w:t xml:space="preserve"> </w:t>
      </w:r>
      <w:r w:rsidRPr="000118F7">
        <w:t xml:space="preserve">will be </w:t>
      </w:r>
      <w:proofErr w:type="gramStart"/>
      <w:r w:rsidRPr="000118F7">
        <w:t>updated</w:t>
      </w:r>
      <w:proofErr w:type="gramEnd"/>
      <w:r w:rsidRPr="000118F7">
        <w:t xml:space="preserve"> and all employers must continue to provide the Statement</w:t>
      </w:r>
      <w:r>
        <w:t xml:space="preserve"> to a casual employee</w:t>
      </w:r>
      <w:r w:rsidRPr="000118F7">
        <w:t xml:space="preserve"> as soon as practicable after </w:t>
      </w:r>
      <w:r>
        <w:t>they start work</w:t>
      </w:r>
      <w:r w:rsidRPr="000118F7">
        <w:t xml:space="preserve">. </w:t>
      </w:r>
      <w:r>
        <w:t xml:space="preserve">To ensure employees are reminded of their rights and ability to change to permanent work, employers will also be required </w:t>
      </w:r>
      <w:r w:rsidRPr="000118F7">
        <w:t xml:space="preserve">to provide the </w:t>
      </w:r>
      <w:r>
        <w:t>S</w:t>
      </w:r>
      <w:r w:rsidRPr="000118F7">
        <w:t>tatement</w:t>
      </w:r>
      <w:r>
        <w:t xml:space="preserve"> to casual employees:</w:t>
      </w:r>
    </w:p>
    <w:p w14:paraId="5AC2E373" w14:textId="77777777" w:rsidR="00E35818" w:rsidRPr="009519F4" w:rsidRDefault="00E35818" w:rsidP="00E35818">
      <w:pPr>
        <w:pStyle w:val="ListParagraph"/>
        <w:numPr>
          <w:ilvl w:val="0"/>
          <w:numId w:val="19"/>
        </w:numPr>
        <w:contextualSpacing w:val="0"/>
      </w:pPr>
      <w:r w:rsidRPr="009519F4">
        <w:t>for small business</w:t>
      </w:r>
      <w:r>
        <w:t xml:space="preserve"> employers</w:t>
      </w:r>
      <w:r w:rsidRPr="009519F4">
        <w:t xml:space="preserve"> – after 12 months of employment</w:t>
      </w:r>
      <w:r>
        <w:t>,</w:t>
      </w:r>
    </w:p>
    <w:p w14:paraId="019C8F18" w14:textId="77777777" w:rsidR="00E35818" w:rsidRPr="000118F7" w:rsidRDefault="00E35818" w:rsidP="00E35818">
      <w:pPr>
        <w:pStyle w:val="ListParagraph"/>
        <w:numPr>
          <w:ilvl w:val="0"/>
          <w:numId w:val="19"/>
        </w:numPr>
        <w:contextualSpacing w:val="0"/>
      </w:pPr>
      <w:r w:rsidRPr="009519F4">
        <w:t xml:space="preserve">for </w:t>
      </w:r>
      <w:r>
        <w:t>other employers</w:t>
      </w:r>
      <w:r w:rsidRPr="009519F4">
        <w:t xml:space="preserve"> – after </w:t>
      </w:r>
      <w:r>
        <w:t>six</w:t>
      </w:r>
      <w:r w:rsidRPr="00407FA3">
        <w:t xml:space="preserve"> </w:t>
      </w:r>
      <w:r>
        <w:t xml:space="preserve">and 12 </w:t>
      </w:r>
      <w:r w:rsidRPr="009519F4">
        <w:t xml:space="preserve">months of employment, and </w:t>
      </w:r>
      <w:r>
        <w:t xml:space="preserve">then after </w:t>
      </w:r>
      <w:r w:rsidRPr="009519F4">
        <w:t>every 12</w:t>
      </w:r>
      <w:r>
        <w:t> </w:t>
      </w:r>
      <w:r w:rsidRPr="009519F4">
        <w:t>months of employment.   </w:t>
      </w:r>
    </w:p>
    <w:p w14:paraId="6E2A36CD" w14:textId="77777777" w:rsidR="00E35818" w:rsidRDefault="00E35818" w:rsidP="00E35818">
      <w:pPr>
        <w:pStyle w:val="Heading1"/>
        <w:keepNext w:val="0"/>
        <w:keepLines w:val="0"/>
      </w:pPr>
      <w:r>
        <w:t xml:space="preserve">What </w:t>
      </w:r>
      <w:bookmarkStart w:id="0" w:name="_Hlk129776466"/>
      <w:bookmarkStart w:id="1" w:name="_Hlk129776483"/>
      <w:r>
        <w:t>do these changes mean</w:t>
      </w:r>
      <w:bookmarkEnd w:id="0"/>
      <w:r>
        <w:t>?</w:t>
      </w:r>
      <w:bookmarkEnd w:id="1"/>
    </w:p>
    <w:p w14:paraId="64854152" w14:textId="77777777" w:rsidR="00E35818" w:rsidRDefault="00E35818" w:rsidP="00E35818">
      <w:r>
        <w:t xml:space="preserve">Status change from casual to permanent (part-time or full-time) will only happen where an employee wants to change. If an employee wants to remain casual, nothing will force them to become permanent. </w:t>
      </w:r>
    </w:p>
    <w:p w14:paraId="6727CCEA" w14:textId="77777777" w:rsidR="00E35818" w:rsidRDefault="00E35818" w:rsidP="00E35818">
      <w:r>
        <w:t xml:space="preserve">For employees who are effectively working like a permanent employee, they will have a clear and simple way to choose to change to permanent work. For employees that make this choice, they will no longer be entitled to a casual wage loading and will instead receive paid leave entitlements and job security that permanent work provides.  </w:t>
      </w:r>
    </w:p>
    <w:p w14:paraId="7CED1CF3" w14:textId="77777777" w:rsidR="00E35818" w:rsidRDefault="00E35818" w:rsidP="00E35818">
      <w:pPr>
        <w:rPr>
          <w:lang w:val="en-GB"/>
        </w:rPr>
      </w:pPr>
      <w:r>
        <w:t xml:space="preserve">Status change will be forward looking and there will be no backpay for permanent employee entitlements where an employee is correctly classified as a casual from the commencement of their employment. </w:t>
      </w:r>
      <w:r w:rsidRPr="6B4B29C2">
        <w:rPr>
          <w:lang w:val="en-GB"/>
        </w:rPr>
        <w:t xml:space="preserve">This will provide certainty for employers and employees </w:t>
      </w:r>
      <w:r>
        <w:rPr>
          <w:lang w:val="en-GB"/>
        </w:rPr>
        <w:t>about</w:t>
      </w:r>
      <w:r w:rsidRPr="6B4B29C2">
        <w:rPr>
          <w:lang w:val="en-GB"/>
        </w:rPr>
        <w:t xml:space="preserve"> status, rights, and entitlements </w:t>
      </w:r>
      <w:proofErr w:type="gramStart"/>
      <w:r w:rsidRPr="6B4B29C2">
        <w:rPr>
          <w:lang w:val="en-GB"/>
        </w:rPr>
        <w:t>at all times</w:t>
      </w:r>
      <w:proofErr w:type="gramEnd"/>
      <w:r w:rsidRPr="6B4B29C2">
        <w:rPr>
          <w:lang w:val="en-GB"/>
        </w:rPr>
        <w:t>.</w:t>
      </w:r>
    </w:p>
    <w:p w14:paraId="2F7C7E5B" w14:textId="77777777" w:rsidR="00E35818" w:rsidRDefault="00E35818" w:rsidP="00E35818">
      <w:r>
        <w:t xml:space="preserve">Employers will no longer be required to offer eligible new </w:t>
      </w:r>
      <w:proofErr w:type="gramStart"/>
      <w:r>
        <w:t>employees</w:t>
      </w:r>
      <w:proofErr w:type="gramEnd"/>
      <w:r>
        <w:t xml:space="preserve"> conversion after 12 months.</w:t>
      </w:r>
      <w:r w:rsidRPr="00A44578">
        <w:t xml:space="preserve"> </w:t>
      </w:r>
      <w:r w:rsidRPr="00EB71BC">
        <w:t xml:space="preserve">Transitional </w:t>
      </w:r>
      <w:r>
        <w:t>arrangements will ensure the existing casual conversion rights and obligations will continue to apply until an employee is eligible under the new employee choice pathway.</w:t>
      </w:r>
    </w:p>
    <w:p w14:paraId="56082813" w14:textId="77777777" w:rsidR="00E35818" w:rsidRDefault="00E35818" w:rsidP="00E35818">
      <w:pPr>
        <w:pStyle w:val="Heading1"/>
        <w:keepNext w:val="0"/>
        <w:keepLines w:val="0"/>
      </w:pPr>
      <w:r>
        <w:t>When do these changes come into effect?</w:t>
      </w:r>
    </w:p>
    <w:p w14:paraId="11F63187" w14:textId="77777777" w:rsidR="00E35818" w:rsidRDefault="00E35818" w:rsidP="00E35818">
      <w:pPr>
        <w:spacing w:after="60"/>
      </w:pPr>
      <w:r>
        <w:t>The measure will commence on 26 August 2024.</w:t>
      </w:r>
    </w:p>
    <w:p w14:paraId="1F7FD4E3" w14:textId="542D5372" w:rsidR="00646346" w:rsidRDefault="00E35818" w:rsidP="00E35818"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legislation, visit: </w:t>
      </w:r>
      <w:hyperlink r:id="rId15" w:history="1">
        <w:r w:rsidRPr="00344F63">
          <w:rPr>
            <w:rStyle w:val="Hyperlink"/>
          </w:rPr>
          <w:t>https://www.dewr.gov.au/workplace-relations</w:t>
        </w:r>
      </w:hyperlink>
      <w:r>
        <w:rPr>
          <w:rStyle w:val="Hyperlink"/>
        </w:rPr>
        <w:t xml:space="preserve"> </w:t>
      </w:r>
    </w:p>
    <w:sectPr w:rsidR="00646346" w:rsidSect="00212AB3">
      <w:footerReference w:type="default" r:id="rId16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E8F41" w14:textId="77777777" w:rsidR="000E1B76" w:rsidRDefault="000E1B76" w:rsidP="00EE7FDA">
      <w:pPr>
        <w:spacing w:after="0"/>
      </w:pPr>
      <w:r>
        <w:separator/>
      </w:r>
    </w:p>
  </w:endnote>
  <w:endnote w:type="continuationSeparator" w:id="0">
    <w:p w14:paraId="742F4A51" w14:textId="77777777" w:rsidR="000E1B76" w:rsidRDefault="000E1B76" w:rsidP="00EE7FDA">
      <w:pPr>
        <w:spacing w:after="0"/>
      </w:pPr>
      <w:r>
        <w:continuationSeparator/>
      </w:r>
    </w:p>
  </w:endnote>
  <w:endnote w:type="continuationNotice" w:id="1">
    <w:p w14:paraId="04F15D9F" w14:textId="77777777" w:rsidR="000E1B76" w:rsidRDefault="000E1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4781A" w14:textId="1E6D24EA" w:rsidR="00C25264" w:rsidRDefault="00C25264" w:rsidP="007802A1">
    <w:pPr>
      <w:pStyle w:val="Footer"/>
      <w:spacing w:after="100" w:afterAutospacing="1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20429B" wp14:editId="40A800E3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1023847193" name="Picture 10238471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D63A" w14:textId="361D1D83" w:rsidR="002B42CB" w:rsidRDefault="00E35818" w:rsidP="007802A1">
    <w:pPr>
      <w:pStyle w:val="Footer"/>
      <w:spacing w:after="100" w:afterAutospacing="1"/>
      <w:jc w:val="right"/>
    </w:pPr>
    <w:r>
      <w:t xml:space="preserve">Last updated: </w:t>
    </w:r>
    <w:r>
      <w:rPr>
        <w:noProof/>
      </w:rPr>
      <w:drawing>
        <wp:anchor distT="0" distB="0" distL="114300" distR="114300" simplePos="0" relativeHeight="251658242" behindDoc="1" locked="0" layoutInCell="1" allowOverlap="1" wp14:anchorId="5B59D561" wp14:editId="205BC68D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1820935187" name="Picture 18209351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1296">
      <w:rPr>
        <w:noProof/>
      </w:rPr>
      <w:t>September</w:t>
    </w:r>
    <w:r>
      <w:t xml:space="preserve"> 2024</w:t>
    </w:r>
    <w:r w:rsidR="002B42CB">
      <w:rPr>
        <w:noProof/>
      </w:rPr>
      <w:drawing>
        <wp:anchor distT="0" distB="0" distL="114300" distR="114300" simplePos="0" relativeHeight="251658241" behindDoc="1" locked="0" layoutInCell="1" allowOverlap="1" wp14:anchorId="3D1CA948" wp14:editId="0F96F91D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1768933702" name="Picture 17689337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BBB57" w14:textId="77777777" w:rsidR="000E1B76" w:rsidRDefault="000E1B76" w:rsidP="00D105E6">
      <w:pPr>
        <w:spacing w:after="60"/>
      </w:pPr>
      <w:r>
        <w:separator/>
      </w:r>
    </w:p>
  </w:footnote>
  <w:footnote w:type="continuationSeparator" w:id="0">
    <w:p w14:paraId="294CD8FA" w14:textId="77777777" w:rsidR="000E1B76" w:rsidRDefault="000E1B76" w:rsidP="00EE7FDA">
      <w:pPr>
        <w:spacing w:after="0"/>
      </w:pPr>
      <w:r>
        <w:continuationSeparator/>
      </w:r>
    </w:p>
  </w:footnote>
  <w:footnote w:type="continuationNotice" w:id="1">
    <w:p w14:paraId="42774B75" w14:textId="77777777" w:rsidR="000E1B76" w:rsidRDefault="000E1B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7158A6"/>
    <w:multiLevelType w:val="hybridMultilevel"/>
    <w:tmpl w:val="29669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B5554"/>
    <w:multiLevelType w:val="hybridMultilevel"/>
    <w:tmpl w:val="5E184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224E2"/>
    <w:multiLevelType w:val="multilevel"/>
    <w:tmpl w:val="B10A65AC"/>
    <w:numStyleLink w:val="Style1"/>
  </w:abstractNum>
  <w:abstractNum w:abstractNumId="11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921CE1"/>
    <w:multiLevelType w:val="hybridMultilevel"/>
    <w:tmpl w:val="595A3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ED6"/>
    <w:multiLevelType w:val="hybridMultilevel"/>
    <w:tmpl w:val="D166D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53EF4"/>
    <w:multiLevelType w:val="multilevel"/>
    <w:tmpl w:val="4C06E666"/>
    <w:numStyleLink w:val="RSCBNumberList1"/>
  </w:abstractNum>
  <w:abstractNum w:abstractNumId="16" w15:restartNumberingAfterBreak="0">
    <w:nsid w:val="38AB3203"/>
    <w:multiLevelType w:val="multilevel"/>
    <w:tmpl w:val="B19EA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57DD04F5"/>
    <w:multiLevelType w:val="multilevel"/>
    <w:tmpl w:val="4C06E666"/>
    <w:numStyleLink w:val="RSCBNumberList1"/>
  </w:abstractNum>
  <w:abstractNum w:abstractNumId="1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852D7"/>
    <w:multiLevelType w:val="hybridMultilevel"/>
    <w:tmpl w:val="7624DC5E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2283E27"/>
    <w:multiLevelType w:val="hybridMultilevel"/>
    <w:tmpl w:val="2FA6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7"/>
  </w:num>
  <w:num w:numId="2" w16cid:durableId="299654710">
    <w:abstractNumId w:val="18"/>
  </w:num>
  <w:num w:numId="3" w16cid:durableId="2025083515">
    <w:abstractNumId w:val="19"/>
  </w:num>
  <w:num w:numId="4" w16cid:durableId="151071687">
    <w:abstractNumId w:val="10"/>
  </w:num>
  <w:num w:numId="5" w16cid:durableId="550507406">
    <w:abstractNumId w:val="8"/>
  </w:num>
  <w:num w:numId="6" w16cid:durableId="1959604197">
    <w:abstractNumId w:val="11"/>
  </w:num>
  <w:num w:numId="7" w16cid:durableId="842160772">
    <w:abstractNumId w:val="9"/>
  </w:num>
  <w:num w:numId="8" w16cid:durableId="1434545816">
    <w:abstractNumId w:val="12"/>
  </w:num>
  <w:num w:numId="9" w16cid:durableId="229774031">
    <w:abstractNumId w:val="15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339742405">
    <w:abstractNumId w:val="7"/>
  </w:num>
  <w:num w:numId="17" w16cid:durableId="193464149">
    <w:abstractNumId w:val="21"/>
  </w:num>
  <w:num w:numId="18" w16cid:durableId="1023245753">
    <w:abstractNumId w:val="14"/>
  </w:num>
  <w:num w:numId="19" w16cid:durableId="1426613282">
    <w:abstractNumId w:val="13"/>
  </w:num>
  <w:num w:numId="20" w16cid:durableId="1987465407">
    <w:abstractNumId w:val="20"/>
  </w:num>
  <w:num w:numId="21" w16cid:durableId="1333145550">
    <w:abstractNumId w:val="16"/>
  </w:num>
  <w:num w:numId="22" w16cid:durableId="6523045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8F7"/>
    <w:rsid w:val="00011BA5"/>
    <w:rsid w:val="00012D2B"/>
    <w:rsid w:val="0001541F"/>
    <w:rsid w:val="00016290"/>
    <w:rsid w:val="00025798"/>
    <w:rsid w:val="00026DEF"/>
    <w:rsid w:val="00036B3A"/>
    <w:rsid w:val="00037765"/>
    <w:rsid w:val="00040C02"/>
    <w:rsid w:val="00040F83"/>
    <w:rsid w:val="00041056"/>
    <w:rsid w:val="0004294D"/>
    <w:rsid w:val="00043C66"/>
    <w:rsid w:val="00052269"/>
    <w:rsid w:val="00052659"/>
    <w:rsid w:val="00052B07"/>
    <w:rsid w:val="00053466"/>
    <w:rsid w:val="00054175"/>
    <w:rsid w:val="00055CBE"/>
    <w:rsid w:val="00061296"/>
    <w:rsid w:val="00062331"/>
    <w:rsid w:val="00066DE2"/>
    <w:rsid w:val="00067675"/>
    <w:rsid w:val="00070C32"/>
    <w:rsid w:val="0007291C"/>
    <w:rsid w:val="00082218"/>
    <w:rsid w:val="00083591"/>
    <w:rsid w:val="00085E2C"/>
    <w:rsid w:val="00087897"/>
    <w:rsid w:val="00087A3E"/>
    <w:rsid w:val="00093ED3"/>
    <w:rsid w:val="00093F07"/>
    <w:rsid w:val="0009541A"/>
    <w:rsid w:val="00096AA2"/>
    <w:rsid w:val="00097082"/>
    <w:rsid w:val="000A2796"/>
    <w:rsid w:val="000A7982"/>
    <w:rsid w:val="000A7A2D"/>
    <w:rsid w:val="000B06C9"/>
    <w:rsid w:val="000B0D6C"/>
    <w:rsid w:val="000B161C"/>
    <w:rsid w:val="000B5268"/>
    <w:rsid w:val="000B6E1D"/>
    <w:rsid w:val="000C0139"/>
    <w:rsid w:val="000C15D2"/>
    <w:rsid w:val="000C2420"/>
    <w:rsid w:val="000C555D"/>
    <w:rsid w:val="000C6B8C"/>
    <w:rsid w:val="000D15F7"/>
    <w:rsid w:val="000D2515"/>
    <w:rsid w:val="000D2FF2"/>
    <w:rsid w:val="000D7E21"/>
    <w:rsid w:val="000E1B76"/>
    <w:rsid w:val="000E27BE"/>
    <w:rsid w:val="000E406E"/>
    <w:rsid w:val="000E54D1"/>
    <w:rsid w:val="000E5C05"/>
    <w:rsid w:val="000E753F"/>
    <w:rsid w:val="000E7EA2"/>
    <w:rsid w:val="000F1799"/>
    <w:rsid w:val="000F29F6"/>
    <w:rsid w:val="000F61FF"/>
    <w:rsid w:val="0010178E"/>
    <w:rsid w:val="00105919"/>
    <w:rsid w:val="0010593B"/>
    <w:rsid w:val="00106F8F"/>
    <w:rsid w:val="00112B89"/>
    <w:rsid w:val="00114686"/>
    <w:rsid w:val="00114B7B"/>
    <w:rsid w:val="001202D0"/>
    <w:rsid w:val="00124D52"/>
    <w:rsid w:val="0012617C"/>
    <w:rsid w:val="00133E76"/>
    <w:rsid w:val="00134012"/>
    <w:rsid w:val="001352E7"/>
    <w:rsid w:val="0013557F"/>
    <w:rsid w:val="00137A35"/>
    <w:rsid w:val="00145A12"/>
    <w:rsid w:val="00146C96"/>
    <w:rsid w:val="001505AD"/>
    <w:rsid w:val="00150B48"/>
    <w:rsid w:val="001512F9"/>
    <w:rsid w:val="00151770"/>
    <w:rsid w:val="00155F8B"/>
    <w:rsid w:val="00156D82"/>
    <w:rsid w:val="00161E72"/>
    <w:rsid w:val="00161F62"/>
    <w:rsid w:val="00162D3A"/>
    <w:rsid w:val="0016510A"/>
    <w:rsid w:val="00165A2C"/>
    <w:rsid w:val="00166099"/>
    <w:rsid w:val="0016769A"/>
    <w:rsid w:val="001700EF"/>
    <w:rsid w:val="00170305"/>
    <w:rsid w:val="00173AF8"/>
    <w:rsid w:val="00175054"/>
    <w:rsid w:val="001804AD"/>
    <w:rsid w:val="001841A9"/>
    <w:rsid w:val="00184EAE"/>
    <w:rsid w:val="00190606"/>
    <w:rsid w:val="00192972"/>
    <w:rsid w:val="00195EF0"/>
    <w:rsid w:val="00196FBF"/>
    <w:rsid w:val="001974C6"/>
    <w:rsid w:val="001A19C9"/>
    <w:rsid w:val="001A2A34"/>
    <w:rsid w:val="001A326E"/>
    <w:rsid w:val="001A343D"/>
    <w:rsid w:val="001A4CAF"/>
    <w:rsid w:val="001A57BB"/>
    <w:rsid w:val="001A6D11"/>
    <w:rsid w:val="001A73C1"/>
    <w:rsid w:val="001B13AB"/>
    <w:rsid w:val="001B43E7"/>
    <w:rsid w:val="001B5A8A"/>
    <w:rsid w:val="001B6D04"/>
    <w:rsid w:val="001C2622"/>
    <w:rsid w:val="001C31EC"/>
    <w:rsid w:val="001C4D21"/>
    <w:rsid w:val="001C57A7"/>
    <w:rsid w:val="001C6347"/>
    <w:rsid w:val="001C65BE"/>
    <w:rsid w:val="001D0813"/>
    <w:rsid w:val="001D2417"/>
    <w:rsid w:val="001D26FC"/>
    <w:rsid w:val="001D2F97"/>
    <w:rsid w:val="001D5BD6"/>
    <w:rsid w:val="001E46D4"/>
    <w:rsid w:val="001E58F7"/>
    <w:rsid w:val="001E6157"/>
    <w:rsid w:val="001E75EB"/>
    <w:rsid w:val="001F0CE8"/>
    <w:rsid w:val="001F444A"/>
    <w:rsid w:val="001F445B"/>
    <w:rsid w:val="001F4DCA"/>
    <w:rsid w:val="001F5DD0"/>
    <w:rsid w:val="001F7332"/>
    <w:rsid w:val="00200AA3"/>
    <w:rsid w:val="00202015"/>
    <w:rsid w:val="00203138"/>
    <w:rsid w:val="00205FE3"/>
    <w:rsid w:val="00206BB8"/>
    <w:rsid w:val="002079D1"/>
    <w:rsid w:val="00207B63"/>
    <w:rsid w:val="00207D6A"/>
    <w:rsid w:val="00210A92"/>
    <w:rsid w:val="002119A2"/>
    <w:rsid w:val="00212AB3"/>
    <w:rsid w:val="0021364D"/>
    <w:rsid w:val="00215AF8"/>
    <w:rsid w:val="00215BE3"/>
    <w:rsid w:val="00221007"/>
    <w:rsid w:val="00224B78"/>
    <w:rsid w:val="00227B13"/>
    <w:rsid w:val="00227F2D"/>
    <w:rsid w:val="002313F0"/>
    <w:rsid w:val="002328B7"/>
    <w:rsid w:val="002352FC"/>
    <w:rsid w:val="0023680D"/>
    <w:rsid w:val="00242017"/>
    <w:rsid w:val="00243E18"/>
    <w:rsid w:val="00244DD6"/>
    <w:rsid w:val="00245F04"/>
    <w:rsid w:val="002462D7"/>
    <w:rsid w:val="00246B9D"/>
    <w:rsid w:val="00250615"/>
    <w:rsid w:val="00253AD5"/>
    <w:rsid w:val="00257065"/>
    <w:rsid w:val="00262939"/>
    <w:rsid w:val="00266AB4"/>
    <w:rsid w:val="002678F4"/>
    <w:rsid w:val="002701B4"/>
    <w:rsid w:val="002713F5"/>
    <w:rsid w:val="00273861"/>
    <w:rsid w:val="00274D8F"/>
    <w:rsid w:val="00275860"/>
    <w:rsid w:val="00275D69"/>
    <w:rsid w:val="00280412"/>
    <w:rsid w:val="00284C25"/>
    <w:rsid w:val="00286F3C"/>
    <w:rsid w:val="002873E6"/>
    <w:rsid w:val="00287A3D"/>
    <w:rsid w:val="002910F5"/>
    <w:rsid w:val="00291112"/>
    <w:rsid w:val="00291568"/>
    <w:rsid w:val="0029198F"/>
    <w:rsid w:val="002A5A58"/>
    <w:rsid w:val="002B3328"/>
    <w:rsid w:val="002B3E1C"/>
    <w:rsid w:val="002B42CB"/>
    <w:rsid w:val="002B4F22"/>
    <w:rsid w:val="002B52D6"/>
    <w:rsid w:val="002B78B5"/>
    <w:rsid w:val="002C461A"/>
    <w:rsid w:val="002D0205"/>
    <w:rsid w:val="002D239B"/>
    <w:rsid w:val="002D50DB"/>
    <w:rsid w:val="002D567B"/>
    <w:rsid w:val="002E13CE"/>
    <w:rsid w:val="002E2739"/>
    <w:rsid w:val="002E7370"/>
    <w:rsid w:val="002E766F"/>
    <w:rsid w:val="002F1F73"/>
    <w:rsid w:val="002F2AAB"/>
    <w:rsid w:val="002F435D"/>
    <w:rsid w:val="002F5F24"/>
    <w:rsid w:val="002F7ADA"/>
    <w:rsid w:val="00301CF6"/>
    <w:rsid w:val="003022A6"/>
    <w:rsid w:val="00305E33"/>
    <w:rsid w:val="003105D6"/>
    <w:rsid w:val="00312F55"/>
    <w:rsid w:val="0031425C"/>
    <w:rsid w:val="00314C7F"/>
    <w:rsid w:val="00316088"/>
    <w:rsid w:val="00321EE6"/>
    <w:rsid w:val="0032393B"/>
    <w:rsid w:val="00323BC8"/>
    <w:rsid w:val="00324FB8"/>
    <w:rsid w:val="003267A5"/>
    <w:rsid w:val="003305CC"/>
    <w:rsid w:val="00332585"/>
    <w:rsid w:val="003337B5"/>
    <w:rsid w:val="003338BB"/>
    <w:rsid w:val="003402D4"/>
    <w:rsid w:val="00340B1B"/>
    <w:rsid w:val="003445C9"/>
    <w:rsid w:val="00351152"/>
    <w:rsid w:val="00353B89"/>
    <w:rsid w:val="00355637"/>
    <w:rsid w:val="00355A59"/>
    <w:rsid w:val="00362230"/>
    <w:rsid w:val="00363D5B"/>
    <w:rsid w:val="0036473A"/>
    <w:rsid w:val="00370123"/>
    <w:rsid w:val="00371324"/>
    <w:rsid w:val="00372274"/>
    <w:rsid w:val="00372708"/>
    <w:rsid w:val="00374AD2"/>
    <w:rsid w:val="00374F4B"/>
    <w:rsid w:val="00375934"/>
    <w:rsid w:val="003775DA"/>
    <w:rsid w:val="00386ADD"/>
    <w:rsid w:val="003902C1"/>
    <w:rsid w:val="003905C3"/>
    <w:rsid w:val="003949B2"/>
    <w:rsid w:val="00394B45"/>
    <w:rsid w:val="003A15B0"/>
    <w:rsid w:val="003A3FA3"/>
    <w:rsid w:val="003B1375"/>
    <w:rsid w:val="003B13B2"/>
    <w:rsid w:val="003B17C1"/>
    <w:rsid w:val="003B1C88"/>
    <w:rsid w:val="003B7A1D"/>
    <w:rsid w:val="003C7ED4"/>
    <w:rsid w:val="003D3128"/>
    <w:rsid w:val="003D621D"/>
    <w:rsid w:val="003D7A5E"/>
    <w:rsid w:val="003E1AA3"/>
    <w:rsid w:val="003E21F8"/>
    <w:rsid w:val="003E3AA7"/>
    <w:rsid w:val="003E44F1"/>
    <w:rsid w:val="003E58D9"/>
    <w:rsid w:val="003E6038"/>
    <w:rsid w:val="003F0880"/>
    <w:rsid w:val="003F6588"/>
    <w:rsid w:val="003F6AD5"/>
    <w:rsid w:val="003F7A5E"/>
    <w:rsid w:val="003F7F06"/>
    <w:rsid w:val="00401D48"/>
    <w:rsid w:val="00407FA3"/>
    <w:rsid w:val="00411423"/>
    <w:rsid w:val="00412D7C"/>
    <w:rsid w:val="00413273"/>
    <w:rsid w:val="00421030"/>
    <w:rsid w:val="004223D0"/>
    <w:rsid w:val="004236E5"/>
    <w:rsid w:val="004245B6"/>
    <w:rsid w:val="00424FAD"/>
    <w:rsid w:val="00426E46"/>
    <w:rsid w:val="0043075A"/>
    <w:rsid w:val="00430863"/>
    <w:rsid w:val="00430AAD"/>
    <w:rsid w:val="004312F1"/>
    <w:rsid w:val="004329EB"/>
    <w:rsid w:val="0043367F"/>
    <w:rsid w:val="00440F0C"/>
    <w:rsid w:val="00441244"/>
    <w:rsid w:val="00444BBD"/>
    <w:rsid w:val="00446CF3"/>
    <w:rsid w:val="0045168D"/>
    <w:rsid w:val="0045254B"/>
    <w:rsid w:val="004566F8"/>
    <w:rsid w:val="00457C99"/>
    <w:rsid w:val="004608A5"/>
    <w:rsid w:val="00460DB3"/>
    <w:rsid w:val="00463349"/>
    <w:rsid w:val="00465F06"/>
    <w:rsid w:val="0046637C"/>
    <w:rsid w:val="00466615"/>
    <w:rsid w:val="0047432C"/>
    <w:rsid w:val="004748B4"/>
    <w:rsid w:val="00476A6D"/>
    <w:rsid w:val="0048102D"/>
    <w:rsid w:val="00483AAD"/>
    <w:rsid w:val="0048570F"/>
    <w:rsid w:val="00487A13"/>
    <w:rsid w:val="00490708"/>
    <w:rsid w:val="0049421B"/>
    <w:rsid w:val="0049642F"/>
    <w:rsid w:val="004A05EC"/>
    <w:rsid w:val="004A31DB"/>
    <w:rsid w:val="004A3E80"/>
    <w:rsid w:val="004A4CE1"/>
    <w:rsid w:val="004A585F"/>
    <w:rsid w:val="004B0BCD"/>
    <w:rsid w:val="004B48A5"/>
    <w:rsid w:val="004B62E0"/>
    <w:rsid w:val="004B74F3"/>
    <w:rsid w:val="004C0343"/>
    <w:rsid w:val="004D00B2"/>
    <w:rsid w:val="004D4AF2"/>
    <w:rsid w:val="004D5413"/>
    <w:rsid w:val="004E087D"/>
    <w:rsid w:val="004E4482"/>
    <w:rsid w:val="004E69D3"/>
    <w:rsid w:val="004F1822"/>
    <w:rsid w:val="004F1A55"/>
    <w:rsid w:val="004F3BD0"/>
    <w:rsid w:val="004F3CE3"/>
    <w:rsid w:val="004F5993"/>
    <w:rsid w:val="004F6A78"/>
    <w:rsid w:val="00500BF2"/>
    <w:rsid w:val="00506D9E"/>
    <w:rsid w:val="00507749"/>
    <w:rsid w:val="00507A8A"/>
    <w:rsid w:val="005118B4"/>
    <w:rsid w:val="00512544"/>
    <w:rsid w:val="00517064"/>
    <w:rsid w:val="005178E2"/>
    <w:rsid w:val="005206B6"/>
    <w:rsid w:val="00520B78"/>
    <w:rsid w:val="00520CA0"/>
    <w:rsid w:val="00521066"/>
    <w:rsid w:val="00522E88"/>
    <w:rsid w:val="00523124"/>
    <w:rsid w:val="00525F0A"/>
    <w:rsid w:val="005306DA"/>
    <w:rsid w:val="005335A0"/>
    <w:rsid w:val="00534658"/>
    <w:rsid w:val="00534DC7"/>
    <w:rsid w:val="00536E53"/>
    <w:rsid w:val="00537249"/>
    <w:rsid w:val="005437CC"/>
    <w:rsid w:val="0054B292"/>
    <w:rsid w:val="005537E2"/>
    <w:rsid w:val="00554910"/>
    <w:rsid w:val="005565B8"/>
    <w:rsid w:val="00563099"/>
    <w:rsid w:val="00563E6D"/>
    <w:rsid w:val="00566A2E"/>
    <w:rsid w:val="0057045E"/>
    <w:rsid w:val="00570DFA"/>
    <w:rsid w:val="005725B2"/>
    <w:rsid w:val="00572999"/>
    <w:rsid w:val="00574C47"/>
    <w:rsid w:val="00575DFC"/>
    <w:rsid w:val="00576166"/>
    <w:rsid w:val="00576D4A"/>
    <w:rsid w:val="00577A33"/>
    <w:rsid w:val="00582D06"/>
    <w:rsid w:val="00584FD6"/>
    <w:rsid w:val="00586EA4"/>
    <w:rsid w:val="005875F5"/>
    <w:rsid w:val="00590721"/>
    <w:rsid w:val="00590AE1"/>
    <w:rsid w:val="0059486C"/>
    <w:rsid w:val="005957F0"/>
    <w:rsid w:val="00595E55"/>
    <w:rsid w:val="005A3F66"/>
    <w:rsid w:val="005A46EF"/>
    <w:rsid w:val="005A71CC"/>
    <w:rsid w:val="005B4B18"/>
    <w:rsid w:val="005C2497"/>
    <w:rsid w:val="005C46D1"/>
    <w:rsid w:val="005C7C35"/>
    <w:rsid w:val="005D0B60"/>
    <w:rsid w:val="005D150B"/>
    <w:rsid w:val="005D2489"/>
    <w:rsid w:val="005E04B7"/>
    <w:rsid w:val="005E41A4"/>
    <w:rsid w:val="005E62A0"/>
    <w:rsid w:val="005E6514"/>
    <w:rsid w:val="005F0077"/>
    <w:rsid w:val="005F08A3"/>
    <w:rsid w:val="005F1CCC"/>
    <w:rsid w:val="005F2AD3"/>
    <w:rsid w:val="005F4193"/>
    <w:rsid w:val="00601BDB"/>
    <w:rsid w:val="00604ABE"/>
    <w:rsid w:val="0061093F"/>
    <w:rsid w:val="00612625"/>
    <w:rsid w:val="00612A50"/>
    <w:rsid w:val="00615E19"/>
    <w:rsid w:val="0061787D"/>
    <w:rsid w:val="006205D3"/>
    <w:rsid w:val="00627A40"/>
    <w:rsid w:val="00630EC4"/>
    <w:rsid w:val="0063350D"/>
    <w:rsid w:val="00636F19"/>
    <w:rsid w:val="00640D18"/>
    <w:rsid w:val="0064234B"/>
    <w:rsid w:val="0064524D"/>
    <w:rsid w:val="00646346"/>
    <w:rsid w:val="0064794C"/>
    <w:rsid w:val="00651AD1"/>
    <w:rsid w:val="00654A65"/>
    <w:rsid w:val="00655D52"/>
    <w:rsid w:val="00657B92"/>
    <w:rsid w:val="00660591"/>
    <w:rsid w:val="00673F03"/>
    <w:rsid w:val="00680AA9"/>
    <w:rsid w:val="00681374"/>
    <w:rsid w:val="00685F9C"/>
    <w:rsid w:val="00691F21"/>
    <w:rsid w:val="00693DA1"/>
    <w:rsid w:val="006A1A0D"/>
    <w:rsid w:val="006A2D1A"/>
    <w:rsid w:val="006B2AC8"/>
    <w:rsid w:val="006B3158"/>
    <w:rsid w:val="006C4067"/>
    <w:rsid w:val="006C5F20"/>
    <w:rsid w:val="006C7BBC"/>
    <w:rsid w:val="006D10A4"/>
    <w:rsid w:val="006D1148"/>
    <w:rsid w:val="006D1E27"/>
    <w:rsid w:val="006D7710"/>
    <w:rsid w:val="006E0607"/>
    <w:rsid w:val="006E180E"/>
    <w:rsid w:val="006E2440"/>
    <w:rsid w:val="006E3FCA"/>
    <w:rsid w:val="006E4590"/>
    <w:rsid w:val="006E4827"/>
    <w:rsid w:val="006E6D4F"/>
    <w:rsid w:val="006E7561"/>
    <w:rsid w:val="006E77C8"/>
    <w:rsid w:val="006F2229"/>
    <w:rsid w:val="006F4168"/>
    <w:rsid w:val="00706143"/>
    <w:rsid w:val="00710F8E"/>
    <w:rsid w:val="007119C0"/>
    <w:rsid w:val="0071205E"/>
    <w:rsid w:val="00714BF5"/>
    <w:rsid w:val="00720414"/>
    <w:rsid w:val="00722EF3"/>
    <w:rsid w:val="00726415"/>
    <w:rsid w:val="00730B97"/>
    <w:rsid w:val="00737C1D"/>
    <w:rsid w:val="0074582D"/>
    <w:rsid w:val="00745C7E"/>
    <w:rsid w:val="00746E0F"/>
    <w:rsid w:val="00750BC8"/>
    <w:rsid w:val="00755FD7"/>
    <w:rsid w:val="0076133A"/>
    <w:rsid w:val="007621CA"/>
    <w:rsid w:val="00762FA6"/>
    <w:rsid w:val="00763237"/>
    <w:rsid w:val="007647F4"/>
    <w:rsid w:val="00766FD4"/>
    <w:rsid w:val="00767CDE"/>
    <w:rsid w:val="00771DA3"/>
    <w:rsid w:val="00772B42"/>
    <w:rsid w:val="00774BA7"/>
    <w:rsid w:val="007756B1"/>
    <w:rsid w:val="00775F0A"/>
    <w:rsid w:val="007802A1"/>
    <w:rsid w:val="00782E5A"/>
    <w:rsid w:val="0078584C"/>
    <w:rsid w:val="007904C6"/>
    <w:rsid w:val="0079070D"/>
    <w:rsid w:val="007938BB"/>
    <w:rsid w:val="007A01D8"/>
    <w:rsid w:val="007A143C"/>
    <w:rsid w:val="007A3566"/>
    <w:rsid w:val="007B0173"/>
    <w:rsid w:val="007B0330"/>
    <w:rsid w:val="007B18BE"/>
    <w:rsid w:val="007B1F0E"/>
    <w:rsid w:val="007B74AE"/>
    <w:rsid w:val="007B7B19"/>
    <w:rsid w:val="007C32B2"/>
    <w:rsid w:val="007C395D"/>
    <w:rsid w:val="007C3BA3"/>
    <w:rsid w:val="007C3D4E"/>
    <w:rsid w:val="007C4EBC"/>
    <w:rsid w:val="007C6C9F"/>
    <w:rsid w:val="007D4962"/>
    <w:rsid w:val="007D4E71"/>
    <w:rsid w:val="007E1FAE"/>
    <w:rsid w:val="007E77A8"/>
    <w:rsid w:val="007F3EC6"/>
    <w:rsid w:val="007F4ABA"/>
    <w:rsid w:val="007F63CC"/>
    <w:rsid w:val="00802421"/>
    <w:rsid w:val="0080594C"/>
    <w:rsid w:val="0081013C"/>
    <w:rsid w:val="008121AF"/>
    <w:rsid w:val="00813629"/>
    <w:rsid w:val="00815E45"/>
    <w:rsid w:val="00816C2B"/>
    <w:rsid w:val="0081718F"/>
    <w:rsid w:val="00817BD6"/>
    <w:rsid w:val="00823F11"/>
    <w:rsid w:val="0082664E"/>
    <w:rsid w:val="00826ACD"/>
    <w:rsid w:val="008323E7"/>
    <w:rsid w:val="00832F2D"/>
    <w:rsid w:val="00837A85"/>
    <w:rsid w:val="008417F5"/>
    <w:rsid w:val="00842E71"/>
    <w:rsid w:val="008447BA"/>
    <w:rsid w:val="0085490F"/>
    <w:rsid w:val="00855FCE"/>
    <w:rsid w:val="00860770"/>
    <w:rsid w:val="00867AB1"/>
    <w:rsid w:val="008755BB"/>
    <w:rsid w:val="00875B10"/>
    <w:rsid w:val="00876539"/>
    <w:rsid w:val="00877324"/>
    <w:rsid w:val="0088150A"/>
    <w:rsid w:val="00882CDA"/>
    <w:rsid w:val="00883E34"/>
    <w:rsid w:val="00884AED"/>
    <w:rsid w:val="00884D14"/>
    <w:rsid w:val="00890B1A"/>
    <w:rsid w:val="00893655"/>
    <w:rsid w:val="008A28DA"/>
    <w:rsid w:val="008B0B65"/>
    <w:rsid w:val="008B1872"/>
    <w:rsid w:val="008B3923"/>
    <w:rsid w:val="008B4015"/>
    <w:rsid w:val="008B5341"/>
    <w:rsid w:val="008C1799"/>
    <w:rsid w:val="008C5996"/>
    <w:rsid w:val="008D2F92"/>
    <w:rsid w:val="008D3501"/>
    <w:rsid w:val="008E09FE"/>
    <w:rsid w:val="008E2391"/>
    <w:rsid w:val="008E25A3"/>
    <w:rsid w:val="008E2D63"/>
    <w:rsid w:val="008E57AA"/>
    <w:rsid w:val="008F24CE"/>
    <w:rsid w:val="008F6902"/>
    <w:rsid w:val="00902DF9"/>
    <w:rsid w:val="009158CE"/>
    <w:rsid w:val="00925DEB"/>
    <w:rsid w:val="00931FEE"/>
    <w:rsid w:val="00935C61"/>
    <w:rsid w:val="009366D2"/>
    <w:rsid w:val="0094236C"/>
    <w:rsid w:val="009435F2"/>
    <w:rsid w:val="00944998"/>
    <w:rsid w:val="009462B7"/>
    <w:rsid w:val="009504E1"/>
    <w:rsid w:val="009519F4"/>
    <w:rsid w:val="00951E42"/>
    <w:rsid w:val="00961F5C"/>
    <w:rsid w:val="00963A01"/>
    <w:rsid w:val="0096557B"/>
    <w:rsid w:val="00967698"/>
    <w:rsid w:val="00970511"/>
    <w:rsid w:val="00970B58"/>
    <w:rsid w:val="00971498"/>
    <w:rsid w:val="00973379"/>
    <w:rsid w:val="00980EAB"/>
    <w:rsid w:val="009846CC"/>
    <w:rsid w:val="00996453"/>
    <w:rsid w:val="00997BE6"/>
    <w:rsid w:val="009A2BA7"/>
    <w:rsid w:val="009A740F"/>
    <w:rsid w:val="009A7AE8"/>
    <w:rsid w:val="009B420F"/>
    <w:rsid w:val="009C1642"/>
    <w:rsid w:val="009D079F"/>
    <w:rsid w:val="009D0D88"/>
    <w:rsid w:val="009D0E36"/>
    <w:rsid w:val="009D20AD"/>
    <w:rsid w:val="009D4F76"/>
    <w:rsid w:val="009E0A93"/>
    <w:rsid w:val="009E65EB"/>
    <w:rsid w:val="009E6B12"/>
    <w:rsid w:val="009F195B"/>
    <w:rsid w:val="009F2088"/>
    <w:rsid w:val="009F54FD"/>
    <w:rsid w:val="009F5C77"/>
    <w:rsid w:val="009F652B"/>
    <w:rsid w:val="00A01642"/>
    <w:rsid w:val="00A0490F"/>
    <w:rsid w:val="00A051D0"/>
    <w:rsid w:val="00A06F7A"/>
    <w:rsid w:val="00A112E2"/>
    <w:rsid w:val="00A1654A"/>
    <w:rsid w:val="00A21E61"/>
    <w:rsid w:val="00A23D73"/>
    <w:rsid w:val="00A32C63"/>
    <w:rsid w:val="00A34D39"/>
    <w:rsid w:val="00A44578"/>
    <w:rsid w:val="00A50A92"/>
    <w:rsid w:val="00A513A6"/>
    <w:rsid w:val="00A600DD"/>
    <w:rsid w:val="00A66751"/>
    <w:rsid w:val="00A676D5"/>
    <w:rsid w:val="00A70EEB"/>
    <w:rsid w:val="00A713BC"/>
    <w:rsid w:val="00A71721"/>
    <w:rsid w:val="00A71B24"/>
    <w:rsid w:val="00A74E02"/>
    <w:rsid w:val="00A74FD2"/>
    <w:rsid w:val="00A81FB9"/>
    <w:rsid w:val="00A82BDB"/>
    <w:rsid w:val="00A83A44"/>
    <w:rsid w:val="00A9029A"/>
    <w:rsid w:val="00A91003"/>
    <w:rsid w:val="00A921E5"/>
    <w:rsid w:val="00A947AB"/>
    <w:rsid w:val="00A96903"/>
    <w:rsid w:val="00A97379"/>
    <w:rsid w:val="00AA03F6"/>
    <w:rsid w:val="00AA2B47"/>
    <w:rsid w:val="00AA2FD8"/>
    <w:rsid w:val="00AA33CE"/>
    <w:rsid w:val="00AA7A7C"/>
    <w:rsid w:val="00AA7FA7"/>
    <w:rsid w:val="00AB2C54"/>
    <w:rsid w:val="00AB4123"/>
    <w:rsid w:val="00AB43E5"/>
    <w:rsid w:val="00AB49D3"/>
    <w:rsid w:val="00AB776A"/>
    <w:rsid w:val="00AB7AF9"/>
    <w:rsid w:val="00AC68BE"/>
    <w:rsid w:val="00AD6077"/>
    <w:rsid w:val="00AE12C7"/>
    <w:rsid w:val="00AF064C"/>
    <w:rsid w:val="00AF19B6"/>
    <w:rsid w:val="00AF388F"/>
    <w:rsid w:val="00AF64FC"/>
    <w:rsid w:val="00B00423"/>
    <w:rsid w:val="00B025FB"/>
    <w:rsid w:val="00B045AA"/>
    <w:rsid w:val="00B05EA8"/>
    <w:rsid w:val="00B05F0C"/>
    <w:rsid w:val="00B1445B"/>
    <w:rsid w:val="00B14815"/>
    <w:rsid w:val="00B158A8"/>
    <w:rsid w:val="00B1607E"/>
    <w:rsid w:val="00B25DF6"/>
    <w:rsid w:val="00B2681C"/>
    <w:rsid w:val="00B26A9C"/>
    <w:rsid w:val="00B3185E"/>
    <w:rsid w:val="00B32241"/>
    <w:rsid w:val="00B3370A"/>
    <w:rsid w:val="00B35B9D"/>
    <w:rsid w:val="00B41792"/>
    <w:rsid w:val="00B41A47"/>
    <w:rsid w:val="00B4305A"/>
    <w:rsid w:val="00B46DC6"/>
    <w:rsid w:val="00B5451D"/>
    <w:rsid w:val="00B54D48"/>
    <w:rsid w:val="00B54E0C"/>
    <w:rsid w:val="00B642AF"/>
    <w:rsid w:val="00B65F4B"/>
    <w:rsid w:val="00B6700D"/>
    <w:rsid w:val="00B712A9"/>
    <w:rsid w:val="00B743A2"/>
    <w:rsid w:val="00B7447E"/>
    <w:rsid w:val="00B74B80"/>
    <w:rsid w:val="00B80C7E"/>
    <w:rsid w:val="00B81A68"/>
    <w:rsid w:val="00B84638"/>
    <w:rsid w:val="00B86006"/>
    <w:rsid w:val="00B90E35"/>
    <w:rsid w:val="00B9168A"/>
    <w:rsid w:val="00B9223F"/>
    <w:rsid w:val="00B936BC"/>
    <w:rsid w:val="00B95000"/>
    <w:rsid w:val="00BA2EC6"/>
    <w:rsid w:val="00BA48C8"/>
    <w:rsid w:val="00BB0105"/>
    <w:rsid w:val="00BB05C4"/>
    <w:rsid w:val="00BB0CA2"/>
    <w:rsid w:val="00BB57FE"/>
    <w:rsid w:val="00BB5C55"/>
    <w:rsid w:val="00BC7F58"/>
    <w:rsid w:val="00BD1D38"/>
    <w:rsid w:val="00BD2517"/>
    <w:rsid w:val="00BD341A"/>
    <w:rsid w:val="00BD6E26"/>
    <w:rsid w:val="00BD7834"/>
    <w:rsid w:val="00BE133B"/>
    <w:rsid w:val="00BE2570"/>
    <w:rsid w:val="00BE54EE"/>
    <w:rsid w:val="00BE6D94"/>
    <w:rsid w:val="00BF1126"/>
    <w:rsid w:val="00BF148C"/>
    <w:rsid w:val="00BF2EE7"/>
    <w:rsid w:val="00BF3F49"/>
    <w:rsid w:val="00BF7BDF"/>
    <w:rsid w:val="00BF7F4A"/>
    <w:rsid w:val="00C03C64"/>
    <w:rsid w:val="00C040EF"/>
    <w:rsid w:val="00C04E0C"/>
    <w:rsid w:val="00C05FF8"/>
    <w:rsid w:val="00C06341"/>
    <w:rsid w:val="00C1147D"/>
    <w:rsid w:val="00C14F9A"/>
    <w:rsid w:val="00C221D0"/>
    <w:rsid w:val="00C22C47"/>
    <w:rsid w:val="00C230BC"/>
    <w:rsid w:val="00C23726"/>
    <w:rsid w:val="00C23D0D"/>
    <w:rsid w:val="00C23FA1"/>
    <w:rsid w:val="00C24A6F"/>
    <w:rsid w:val="00C25264"/>
    <w:rsid w:val="00C30A1E"/>
    <w:rsid w:val="00C3212A"/>
    <w:rsid w:val="00C33790"/>
    <w:rsid w:val="00C34A51"/>
    <w:rsid w:val="00C35D2B"/>
    <w:rsid w:val="00C40023"/>
    <w:rsid w:val="00C406D1"/>
    <w:rsid w:val="00C41E05"/>
    <w:rsid w:val="00C50AA1"/>
    <w:rsid w:val="00C52D0B"/>
    <w:rsid w:val="00C53F5B"/>
    <w:rsid w:val="00C55508"/>
    <w:rsid w:val="00C55563"/>
    <w:rsid w:val="00C56D01"/>
    <w:rsid w:val="00C602B8"/>
    <w:rsid w:val="00C65EDF"/>
    <w:rsid w:val="00C66B71"/>
    <w:rsid w:val="00C671E6"/>
    <w:rsid w:val="00C730A4"/>
    <w:rsid w:val="00C734C4"/>
    <w:rsid w:val="00C76CC9"/>
    <w:rsid w:val="00C8073A"/>
    <w:rsid w:val="00C83BCF"/>
    <w:rsid w:val="00C84BEB"/>
    <w:rsid w:val="00C8642E"/>
    <w:rsid w:val="00C91431"/>
    <w:rsid w:val="00C92197"/>
    <w:rsid w:val="00C962C9"/>
    <w:rsid w:val="00C9781C"/>
    <w:rsid w:val="00CA14F0"/>
    <w:rsid w:val="00CA280A"/>
    <w:rsid w:val="00CA4D93"/>
    <w:rsid w:val="00CA7EF3"/>
    <w:rsid w:val="00CB051F"/>
    <w:rsid w:val="00CB37F7"/>
    <w:rsid w:val="00CC2491"/>
    <w:rsid w:val="00CC3FC4"/>
    <w:rsid w:val="00CD38C9"/>
    <w:rsid w:val="00CD4A8E"/>
    <w:rsid w:val="00CD5F0D"/>
    <w:rsid w:val="00CD659F"/>
    <w:rsid w:val="00CD7654"/>
    <w:rsid w:val="00CE1B66"/>
    <w:rsid w:val="00CE5397"/>
    <w:rsid w:val="00CF0CDC"/>
    <w:rsid w:val="00CF1502"/>
    <w:rsid w:val="00CF6EBF"/>
    <w:rsid w:val="00D0341A"/>
    <w:rsid w:val="00D05A6E"/>
    <w:rsid w:val="00D105E6"/>
    <w:rsid w:val="00D1165D"/>
    <w:rsid w:val="00D16311"/>
    <w:rsid w:val="00D16CEB"/>
    <w:rsid w:val="00D20964"/>
    <w:rsid w:val="00D21FF6"/>
    <w:rsid w:val="00D22CE3"/>
    <w:rsid w:val="00D246A4"/>
    <w:rsid w:val="00D2640E"/>
    <w:rsid w:val="00D314B8"/>
    <w:rsid w:val="00D31C0F"/>
    <w:rsid w:val="00D36078"/>
    <w:rsid w:val="00D40B15"/>
    <w:rsid w:val="00D43D12"/>
    <w:rsid w:val="00D44057"/>
    <w:rsid w:val="00D44384"/>
    <w:rsid w:val="00D502D1"/>
    <w:rsid w:val="00D50785"/>
    <w:rsid w:val="00D516B0"/>
    <w:rsid w:val="00D517C8"/>
    <w:rsid w:val="00D51D61"/>
    <w:rsid w:val="00D550A6"/>
    <w:rsid w:val="00D57C98"/>
    <w:rsid w:val="00D615A6"/>
    <w:rsid w:val="00D6447C"/>
    <w:rsid w:val="00D64D5D"/>
    <w:rsid w:val="00D67447"/>
    <w:rsid w:val="00D70DA5"/>
    <w:rsid w:val="00D7115B"/>
    <w:rsid w:val="00D744B5"/>
    <w:rsid w:val="00D7490C"/>
    <w:rsid w:val="00D82F7E"/>
    <w:rsid w:val="00D84DC0"/>
    <w:rsid w:val="00D90803"/>
    <w:rsid w:val="00D910F9"/>
    <w:rsid w:val="00D97626"/>
    <w:rsid w:val="00DA0B90"/>
    <w:rsid w:val="00DA46BB"/>
    <w:rsid w:val="00DA4F45"/>
    <w:rsid w:val="00DB4674"/>
    <w:rsid w:val="00DB59C3"/>
    <w:rsid w:val="00DB60C6"/>
    <w:rsid w:val="00DC1275"/>
    <w:rsid w:val="00DC52A0"/>
    <w:rsid w:val="00DC58EE"/>
    <w:rsid w:val="00DC76FD"/>
    <w:rsid w:val="00DD1115"/>
    <w:rsid w:val="00DD1F08"/>
    <w:rsid w:val="00DD3198"/>
    <w:rsid w:val="00DD4EBE"/>
    <w:rsid w:val="00DD523A"/>
    <w:rsid w:val="00DD5A5A"/>
    <w:rsid w:val="00DE0B78"/>
    <w:rsid w:val="00DE0F92"/>
    <w:rsid w:val="00DE15DC"/>
    <w:rsid w:val="00DE1663"/>
    <w:rsid w:val="00DE57DD"/>
    <w:rsid w:val="00DE67FA"/>
    <w:rsid w:val="00DF0B8A"/>
    <w:rsid w:val="00DF10BE"/>
    <w:rsid w:val="00DF4A91"/>
    <w:rsid w:val="00DF5323"/>
    <w:rsid w:val="00DF60E1"/>
    <w:rsid w:val="00E04579"/>
    <w:rsid w:val="00E11CB4"/>
    <w:rsid w:val="00E123AA"/>
    <w:rsid w:val="00E12409"/>
    <w:rsid w:val="00E128DF"/>
    <w:rsid w:val="00E13542"/>
    <w:rsid w:val="00E1504C"/>
    <w:rsid w:val="00E15676"/>
    <w:rsid w:val="00E169AE"/>
    <w:rsid w:val="00E17090"/>
    <w:rsid w:val="00E2012A"/>
    <w:rsid w:val="00E201A3"/>
    <w:rsid w:val="00E21D99"/>
    <w:rsid w:val="00E233EB"/>
    <w:rsid w:val="00E25B65"/>
    <w:rsid w:val="00E27233"/>
    <w:rsid w:val="00E31A4E"/>
    <w:rsid w:val="00E35818"/>
    <w:rsid w:val="00E407AB"/>
    <w:rsid w:val="00E40E0C"/>
    <w:rsid w:val="00E43F71"/>
    <w:rsid w:val="00E445CB"/>
    <w:rsid w:val="00E44815"/>
    <w:rsid w:val="00E4549E"/>
    <w:rsid w:val="00E4682A"/>
    <w:rsid w:val="00E50934"/>
    <w:rsid w:val="00E5213C"/>
    <w:rsid w:val="00E52597"/>
    <w:rsid w:val="00E55470"/>
    <w:rsid w:val="00E57435"/>
    <w:rsid w:val="00E62CB7"/>
    <w:rsid w:val="00E63D61"/>
    <w:rsid w:val="00E73890"/>
    <w:rsid w:val="00E73D80"/>
    <w:rsid w:val="00E80584"/>
    <w:rsid w:val="00E814A0"/>
    <w:rsid w:val="00E82700"/>
    <w:rsid w:val="00E8304A"/>
    <w:rsid w:val="00E9125A"/>
    <w:rsid w:val="00E91326"/>
    <w:rsid w:val="00E9414F"/>
    <w:rsid w:val="00E949E6"/>
    <w:rsid w:val="00E97141"/>
    <w:rsid w:val="00EA37E6"/>
    <w:rsid w:val="00EA686D"/>
    <w:rsid w:val="00EA7C87"/>
    <w:rsid w:val="00EB17CE"/>
    <w:rsid w:val="00EC0A60"/>
    <w:rsid w:val="00EC4244"/>
    <w:rsid w:val="00EC4486"/>
    <w:rsid w:val="00EC48F6"/>
    <w:rsid w:val="00EC490D"/>
    <w:rsid w:val="00EC63BF"/>
    <w:rsid w:val="00ED12D4"/>
    <w:rsid w:val="00ED1C1D"/>
    <w:rsid w:val="00ED3F85"/>
    <w:rsid w:val="00EE20F6"/>
    <w:rsid w:val="00EE511B"/>
    <w:rsid w:val="00EE59F7"/>
    <w:rsid w:val="00EE64BC"/>
    <w:rsid w:val="00EE68B6"/>
    <w:rsid w:val="00EE7FDA"/>
    <w:rsid w:val="00EF2341"/>
    <w:rsid w:val="00EF27F0"/>
    <w:rsid w:val="00F02E5B"/>
    <w:rsid w:val="00F06815"/>
    <w:rsid w:val="00F075ED"/>
    <w:rsid w:val="00F113FC"/>
    <w:rsid w:val="00F1142E"/>
    <w:rsid w:val="00F11EE4"/>
    <w:rsid w:val="00F121AC"/>
    <w:rsid w:val="00F225E6"/>
    <w:rsid w:val="00F23048"/>
    <w:rsid w:val="00F2370D"/>
    <w:rsid w:val="00F23C4B"/>
    <w:rsid w:val="00F25A17"/>
    <w:rsid w:val="00F305AF"/>
    <w:rsid w:val="00F36384"/>
    <w:rsid w:val="00F36B35"/>
    <w:rsid w:val="00F37435"/>
    <w:rsid w:val="00F40B75"/>
    <w:rsid w:val="00F41C11"/>
    <w:rsid w:val="00F41C47"/>
    <w:rsid w:val="00F458F1"/>
    <w:rsid w:val="00F45BA5"/>
    <w:rsid w:val="00F465FC"/>
    <w:rsid w:val="00F539F2"/>
    <w:rsid w:val="00F54B08"/>
    <w:rsid w:val="00F54B75"/>
    <w:rsid w:val="00F55BB9"/>
    <w:rsid w:val="00F6222A"/>
    <w:rsid w:val="00F632C8"/>
    <w:rsid w:val="00F65922"/>
    <w:rsid w:val="00F701D4"/>
    <w:rsid w:val="00F70E81"/>
    <w:rsid w:val="00F717FA"/>
    <w:rsid w:val="00F735C1"/>
    <w:rsid w:val="00F76146"/>
    <w:rsid w:val="00F8029B"/>
    <w:rsid w:val="00F81687"/>
    <w:rsid w:val="00F822F8"/>
    <w:rsid w:val="00F84B50"/>
    <w:rsid w:val="00F84F31"/>
    <w:rsid w:val="00F87FB3"/>
    <w:rsid w:val="00F96CB0"/>
    <w:rsid w:val="00FA1736"/>
    <w:rsid w:val="00FA33AE"/>
    <w:rsid w:val="00FA467B"/>
    <w:rsid w:val="00FB1286"/>
    <w:rsid w:val="00FB2445"/>
    <w:rsid w:val="00FB3695"/>
    <w:rsid w:val="00FB38AA"/>
    <w:rsid w:val="00FC4E82"/>
    <w:rsid w:val="00FC6400"/>
    <w:rsid w:val="00FD42D5"/>
    <w:rsid w:val="00FD4B6C"/>
    <w:rsid w:val="00FD6726"/>
    <w:rsid w:val="00FE0BBC"/>
    <w:rsid w:val="00FE0C82"/>
    <w:rsid w:val="00FE4A17"/>
    <w:rsid w:val="00FE6838"/>
    <w:rsid w:val="00FF31F8"/>
    <w:rsid w:val="00FF3351"/>
    <w:rsid w:val="00FF38CC"/>
    <w:rsid w:val="00FF3E56"/>
    <w:rsid w:val="00FF5068"/>
    <w:rsid w:val="00FF65EB"/>
    <w:rsid w:val="00FF73B3"/>
    <w:rsid w:val="00FF73BA"/>
    <w:rsid w:val="02FA9C16"/>
    <w:rsid w:val="03F0FA18"/>
    <w:rsid w:val="049B2420"/>
    <w:rsid w:val="04C8951A"/>
    <w:rsid w:val="05DAA1BA"/>
    <w:rsid w:val="062ED69F"/>
    <w:rsid w:val="0654F230"/>
    <w:rsid w:val="06A33647"/>
    <w:rsid w:val="0775029D"/>
    <w:rsid w:val="07AD90E6"/>
    <w:rsid w:val="089C6A15"/>
    <w:rsid w:val="0A7EC4C1"/>
    <w:rsid w:val="0B2AA382"/>
    <w:rsid w:val="0B4FAF45"/>
    <w:rsid w:val="0B85B732"/>
    <w:rsid w:val="0C28BB72"/>
    <w:rsid w:val="0C74C1D3"/>
    <w:rsid w:val="0C9FEBE2"/>
    <w:rsid w:val="0D66A2DF"/>
    <w:rsid w:val="0D9BA86F"/>
    <w:rsid w:val="0EB72C18"/>
    <w:rsid w:val="101AC7D3"/>
    <w:rsid w:val="10660DAD"/>
    <w:rsid w:val="10F53367"/>
    <w:rsid w:val="116C4BA5"/>
    <w:rsid w:val="133E15E4"/>
    <w:rsid w:val="134B6D81"/>
    <w:rsid w:val="13E3BE9B"/>
    <w:rsid w:val="1426B3C4"/>
    <w:rsid w:val="153A598A"/>
    <w:rsid w:val="154138E6"/>
    <w:rsid w:val="15CF34AF"/>
    <w:rsid w:val="160E247A"/>
    <w:rsid w:val="184AAD36"/>
    <w:rsid w:val="197A6407"/>
    <w:rsid w:val="19B5FB28"/>
    <w:rsid w:val="19BEF7EC"/>
    <w:rsid w:val="1B5E6C21"/>
    <w:rsid w:val="1C3BD31E"/>
    <w:rsid w:val="1D0CA619"/>
    <w:rsid w:val="1DC17C69"/>
    <w:rsid w:val="1F6F2229"/>
    <w:rsid w:val="1F96B45F"/>
    <w:rsid w:val="1FF89FEA"/>
    <w:rsid w:val="205D46FF"/>
    <w:rsid w:val="20C2CF1E"/>
    <w:rsid w:val="22E53A33"/>
    <w:rsid w:val="256E0F43"/>
    <w:rsid w:val="27EE971B"/>
    <w:rsid w:val="2840B8D6"/>
    <w:rsid w:val="293DC22C"/>
    <w:rsid w:val="2BE455C1"/>
    <w:rsid w:val="2C212984"/>
    <w:rsid w:val="2C432DC1"/>
    <w:rsid w:val="2CA267BA"/>
    <w:rsid w:val="2CD10379"/>
    <w:rsid w:val="2E16E66F"/>
    <w:rsid w:val="2F8571A6"/>
    <w:rsid w:val="30352F19"/>
    <w:rsid w:val="30F3A5B4"/>
    <w:rsid w:val="31B98DF1"/>
    <w:rsid w:val="31CE72BF"/>
    <w:rsid w:val="32A41BC3"/>
    <w:rsid w:val="33B78B9D"/>
    <w:rsid w:val="341D6AFC"/>
    <w:rsid w:val="347F4D2D"/>
    <w:rsid w:val="34A4AFE0"/>
    <w:rsid w:val="34A5F1BB"/>
    <w:rsid w:val="353C7AA8"/>
    <w:rsid w:val="36D4365B"/>
    <w:rsid w:val="36EA025B"/>
    <w:rsid w:val="37321D94"/>
    <w:rsid w:val="3744E093"/>
    <w:rsid w:val="37BDDE5B"/>
    <w:rsid w:val="382868D7"/>
    <w:rsid w:val="3830CEEB"/>
    <w:rsid w:val="38934EED"/>
    <w:rsid w:val="38C85C8D"/>
    <w:rsid w:val="3B4230C1"/>
    <w:rsid w:val="3C1C5D51"/>
    <w:rsid w:val="3D3AFA2C"/>
    <w:rsid w:val="3E3052E8"/>
    <w:rsid w:val="3E6C5552"/>
    <w:rsid w:val="3EE40154"/>
    <w:rsid w:val="3EE4B431"/>
    <w:rsid w:val="3F212EDA"/>
    <w:rsid w:val="3F46F517"/>
    <w:rsid w:val="3FEDC9E8"/>
    <w:rsid w:val="405EBC20"/>
    <w:rsid w:val="40A51491"/>
    <w:rsid w:val="40B8C488"/>
    <w:rsid w:val="41C8D43A"/>
    <w:rsid w:val="41CC59A4"/>
    <w:rsid w:val="4229BFAA"/>
    <w:rsid w:val="434B7C3E"/>
    <w:rsid w:val="43C9F516"/>
    <w:rsid w:val="45990DFB"/>
    <w:rsid w:val="45E9A9FB"/>
    <w:rsid w:val="45F36DA6"/>
    <w:rsid w:val="46E7198D"/>
    <w:rsid w:val="474461B3"/>
    <w:rsid w:val="4762B737"/>
    <w:rsid w:val="49BABDC2"/>
    <w:rsid w:val="4AF47C24"/>
    <w:rsid w:val="4C35E3A8"/>
    <w:rsid w:val="4D6485C6"/>
    <w:rsid w:val="4E216E8A"/>
    <w:rsid w:val="4E6DF2D0"/>
    <w:rsid w:val="4E9DA776"/>
    <w:rsid w:val="4EB1441B"/>
    <w:rsid w:val="4F013180"/>
    <w:rsid w:val="4F4D21CD"/>
    <w:rsid w:val="4FEC222B"/>
    <w:rsid w:val="5146702A"/>
    <w:rsid w:val="51A3974E"/>
    <w:rsid w:val="52441151"/>
    <w:rsid w:val="53F41DAE"/>
    <w:rsid w:val="54BDC92F"/>
    <w:rsid w:val="5591750F"/>
    <w:rsid w:val="560075F5"/>
    <w:rsid w:val="5651A62E"/>
    <w:rsid w:val="56547CAC"/>
    <w:rsid w:val="568D74DF"/>
    <w:rsid w:val="57E37683"/>
    <w:rsid w:val="57F6C5E7"/>
    <w:rsid w:val="58A0E555"/>
    <w:rsid w:val="594F78AC"/>
    <w:rsid w:val="59982ABE"/>
    <w:rsid w:val="59CB023D"/>
    <w:rsid w:val="5AE94EDE"/>
    <w:rsid w:val="5B12A0D0"/>
    <w:rsid w:val="5BA2346D"/>
    <w:rsid w:val="5C2102FF"/>
    <w:rsid w:val="5CA36F22"/>
    <w:rsid w:val="5E3AFBD2"/>
    <w:rsid w:val="5FAE27E1"/>
    <w:rsid w:val="5FFE5022"/>
    <w:rsid w:val="60AFB20F"/>
    <w:rsid w:val="611F939E"/>
    <w:rsid w:val="64695BB6"/>
    <w:rsid w:val="64ED8063"/>
    <w:rsid w:val="656DF4D9"/>
    <w:rsid w:val="65E04DF1"/>
    <w:rsid w:val="662E5F4F"/>
    <w:rsid w:val="665932CE"/>
    <w:rsid w:val="66D67FF8"/>
    <w:rsid w:val="67362023"/>
    <w:rsid w:val="675DFEC2"/>
    <w:rsid w:val="69BF7447"/>
    <w:rsid w:val="69D313E9"/>
    <w:rsid w:val="6AC344C0"/>
    <w:rsid w:val="6B4B29C2"/>
    <w:rsid w:val="6B507143"/>
    <w:rsid w:val="6B7A1608"/>
    <w:rsid w:val="6BCD5C4C"/>
    <w:rsid w:val="6BE4BE41"/>
    <w:rsid w:val="6D1CECE4"/>
    <w:rsid w:val="6D3442A0"/>
    <w:rsid w:val="6D88FE9D"/>
    <w:rsid w:val="6D96C21A"/>
    <w:rsid w:val="6DE4DF79"/>
    <w:rsid w:val="7127C5F5"/>
    <w:rsid w:val="71A14A52"/>
    <w:rsid w:val="71D43F43"/>
    <w:rsid w:val="726CEB48"/>
    <w:rsid w:val="73CE886D"/>
    <w:rsid w:val="743B33A9"/>
    <w:rsid w:val="744200DB"/>
    <w:rsid w:val="746C2128"/>
    <w:rsid w:val="750D4BC7"/>
    <w:rsid w:val="756DE2EA"/>
    <w:rsid w:val="7601A80F"/>
    <w:rsid w:val="7655E86E"/>
    <w:rsid w:val="770CF85B"/>
    <w:rsid w:val="77F590E1"/>
    <w:rsid w:val="77FFFAE2"/>
    <w:rsid w:val="789A91E9"/>
    <w:rsid w:val="791B6D81"/>
    <w:rsid w:val="79688C30"/>
    <w:rsid w:val="79AC434C"/>
    <w:rsid w:val="7A606E06"/>
    <w:rsid w:val="7BC64570"/>
    <w:rsid w:val="7D7E4A6D"/>
    <w:rsid w:val="7E16BA86"/>
    <w:rsid w:val="7E564914"/>
    <w:rsid w:val="7EF27506"/>
    <w:rsid w:val="7FD7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Revision">
    <w:name w:val="Revision"/>
    <w:hidden/>
    <w:uiPriority w:val="99"/>
    <w:semiHidden/>
    <w:rsid w:val="00710F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D6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15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5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5A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09F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D7E21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3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23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ewr.gov.au/workplace-relation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8" ma:contentTypeDescription="Create a new document." ma:contentTypeScope="" ma:versionID="c79f900a805d6ead317f44aae8971b4b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da0659c4d8a8cfc055ac7195a26c04ba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  <SharedWithUsers xmlns="f6ea322a-84be-47d5-b47f-0374e0177435">
      <UserInfo>
        <DisplayName>DRAYTON,Jessica</DisplayName>
        <AccountId>945</AccountId>
        <AccountType/>
      </UserInfo>
      <UserInfo>
        <DisplayName>LUX-BRIDGES,Denise</DisplayName>
        <AccountId>184</AccountId>
        <AccountType/>
      </UserInfo>
      <UserInfo>
        <DisplayName>DALEY,Peter</DisplayName>
        <AccountId>109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91B7-8B8C-4612-809C-9FF78CE4B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0A8482-74CA-46F0-8A99-CEC49BD83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C8F11-04D7-4E17-8434-0629F81993F0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4571</Characters>
  <Application>Microsoft Office Word</Application>
  <DocSecurity>0</DocSecurity>
  <Lines>108</Lines>
  <Paragraphs>57</Paragraphs>
  <ScaleCrop>false</ScaleCrop>
  <Company/>
  <LinksUpToDate>false</LinksUpToDate>
  <CharactersWithSpaces>5339</CharactersWithSpaces>
  <SharedDoc>false</SharedDoc>
  <HLinks>
    <vt:vector size="6" baseType="variant">
      <vt:variant>
        <vt:i4>2424893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https://www.dewr.gov.au/workplace-relations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up for casual workers</dc:title>
  <dc:subject/>
  <dc:creator/>
  <cp:keywords/>
  <dc:description/>
  <cp:lastModifiedBy/>
  <cp:revision>1</cp:revision>
  <dcterms:created xsi:type="dcterms:W3CDTF">2024-03-08T21:10:00Z</dcterms:created>
  <dcterms:modified xsi:type="dcterms:W3CDTF">2024-09-06T02:02:00Z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2023-12-21T06:11:19Z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f6cfe90d-a353-4647-9d15-b431c3189125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