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8544" w14:textId="77777777" w:rsidR="001B4571" w:rsidRDefault="001B4571" w:rsidP="00994E9B">
      <w:pPr>
        <w:rPr>
          <w:rFonts w:ascii="Times New Roman"/>
          <w:noProof/>
          <w:sz w:val="20"/>
        </w:rPr>
      </w:pPr>
    </w:p>
    <w:p w14:paraId="4F117808" w14:textId="77777777" w:rsidR="003659B3" w:rsidRDefault="003659B3">
      <w:pPr>
        <w:pStyle w:val="BodyText"/>
        <w:spacing w:before="180"/>
        <w:rPr>
          <w:rFonts w:ascii="Times New Roman"/>
        </w:rPr>
      </w:pPr>
    </w:p>
    <w:p w14:paraId="4F11782C" w14:textId="77777777" w:rsidR="003659B3" w:rsidRDefault="003659B3">
      <w:pPr>
        <w:pStyle w:val="BodyText"/>
        <w:spacing w:before="316"/>
        <w:rPr>
          <w:sz w:val="40"/>
        </w:rPr>
      </w:pPr>
    </w:p>
    <w:p w14:paraId="4F11782D" w14:textId="77777777" w:rsidR="003659B3" w:rsidRDefault="00EE4002">
      <w:pPr>
        <w:pStyle w:val="Heading1"/>
        <w:spacing w:before="1" w:line="302" w:lineRule="auto"/>
        <w:ind w:left="1607" w:right="1614"/>
      </w:pPr>
      <w:r>
        <w:rPr>
          <w:color w:val="001F5F"/>
        </w:rPr>
        <w:t>ISA</w:t>
      </w:r>
      <w:r>
        <w:rPr>
          <w:color w:val="001F5F"/>
          <w:spacing w:val="-14"/>
        </w:rPr>
        <w:t xml:space="preserve"> </w:t>
      </w:r>
      <w:r>
        <w:rPr>
          <w:color w:val="001F5F"/>
        </w:rPr>
        <w:t>STATEMENT</w:t>
      </w:r>
      <w:r>
        <w:rPr>
          <w:color w:val="001F5F"/>
          <w:spacing w:val="-9"/>
        </w:rPr>
        <w:t xml:space="preserve"> </w:t>
      </w:r>
      <w:r>
        <w:rPr>
          <w:color w:val="001F5F"/>
        </w:rPr>
        <w:t>OF</w:t>
      </w:r>
      <w:r>
        <w:rPr>
          <w:color w:val="001F5F"/>
          <w:spacing w:val="-11"/>
        </w:rPr>
        <w:t xml:space="preserve"> </w:t>
      </w:r>
      <w:r>
        <w:rPr>
          <w:color w:val="001F5F"/>
        </w:rPr>
        <w:t>RESPONSE TO THE</w:t>
      </w:r>
    </w:p>
    <w:p w14:paraId="4F11782E" w14:textId="77777777" w:rsidR="003659B3" w:rsidRDefault="00EE4002">
      <w:pPr>
        <w:jc w:val="center"/>
        <w:rPr>
          <w:b/>
          <w:sz w:val="40"/>
        </w:rPr>
      </w:pPr>
      <w:r>
        <w:rPr>
          <w:b/>
          <w:color w:val="001F5F"/>
          <w:sz w:val="40"/>
        </w:rPr>
        <w:t>2026</w:t>
      </w:r>
      <w:r>
        <w:rPr>
          <w:b/>
          <w:color w:val="001F5F"/>
          <w:spacing w:val="-3"/>
          <w:sz w:val="40"/>
        </w:rPr>
        <w:t xml:space="preserve"> </w:t>
      </w:r>
      <w:r>
        <w:rPr>
          <w:b/>
          <w:color w:val="001F5F"/>
          <w:sz w:val="40"/>
        </w:rPr>
        <w:t>MINISTERIAL</w:t>
      </w:r>
      <w:r>
        <w:rPr>
          <w:b/>
          <w:color w:val="001F5F"/>
          <w:spacing w:val="-2"/>
          <w:sz w:val="40"/>
        </w:rPr>
        <w:t xml:space="preserve"> </w:t>
      </w:r>
      <w:r>
        <w:rPr>
          <w:b/>
          <w:color w:val="001F5F"/>
          <w:sz w:val="40"/>
        </w:rPr>
        <w:t>STATEMENT</w:t>
      </w:r>
      <w:r>
        <w:rPr>
          <w:b/>
          <w:color w:val="001F5F"/>
          <w:spacing w:val="1"/>
          <w:sz w:val="40"/>
        </w:rPr>
        <w:t xml:space="preserve"> </w:t>
      </w:r>
      <w:r>
        <w:rPr>
          <w:b/>
          <w:color w:val="001F5F"/>
          <w:sz w:val="40"/>
        </w:rPr>
        <w:t xml:space="preserve">OF </w:t>
      </w:r>
      <w:r>
        <w:rPr>
          <w:b/>
          <w:color w:val="001F5F"/>
          <w:spacing w:val="-2"/>
          <w:sz w:val="40"/>
        </w:rPr>
        <w:t>PRIORITIES</w:t>
      </w:r>
    </w:p>
    <w:p w14:paraId="4F11782F" w14:textId="103D2224" w:rsidR="003659B3" w:rsidRDefault="003659B3">
      <w:pPr>
        <w:spacing w:before="244"/>
        <w:ind w:right="2"/>
        <w:jc w:val="center"/>
        <w:rPr>
          <w:b/>
          <w:sz w:val="20"/>
        </w:rPr>
      </w:pPr>
    </w:p>
    <w:p w14:paraId="4F117830" w14:textId="77777777" w:rsidR="003659B3" w:rsidRDefault="003659B3">
      <w:pPr>
        <w:pStyle w:val="BodyText"/>
        <w:rPr>
          <w:b/>
        </w:rPr>
      </w:pPr>
    </w:p>
    <w:p w14:paraId="4F117831" w14:textId="77777777" w:rsidR="003659B3" w:rsidRDefault="003659B3">
      <w:pPr>
        <w:pStyle w:val="BodyText"/>
        <w:spacing w:before="159"/>
        <w:rPr>
          <w:b/>
        </w:rPr>
      </w:pPr>
    </w:p>
    <w:p w14:paraId="4F117832" w14:textId="77777777" w:rsidR="003659B3" w:rsidRDefault="00EE4002">
      <w:pPr>
        <w:pStyle w:val="Heading2"/>
        <w:spacing w:before="1"/>
      </w:pPr>
      <w:bookmarkStart w:id="0" w:name="Introduction"/>
      <w:bookmarkEnd w:id="0"/>
      <w:r>
        <w:rPr>
          <w:spacing w:val="-2"/>
        </w:rPr>
        <w:t>Introduction</w:t>
      </w:r>
    </w:p>
    <w:p w14:paraId="4F117833" w14:textId="77777777" w:rsidR="003659B3" w:rsidRDefault="00EE4002">
      <w:pPr>
        <w:pStyle w:val="BodyText"/>
        <w:spacing w:before="276" w:line="288" w:lineRule="auto"/>
        <w:ind w:left="83"/>
      </w:pPr>
      <w:r>
        <w:t>This document sets out Industry Skills Australia’s (ISA) response to the priorities identified in the Ministerial Statement of Priorities dated 18 December 2025. It outlines ISA’s commitments and accountability arrangements</w:t>
      </w:r>
      <w:r>
        <w:rPr>
          <w:spacing w:val="-4"/>
        </w:rPr>
        <w:t xml:space="preserve"> </w:t>
      </w:r>
      <w:r>
        <w:t>and</w:t>
      </w:r>
      <w:r>
        <w:rPr>
          <w:spacing w:val="-5"/>
        </w:rPr>
        <w:t xml:space="preserve"> </w:t>
      </w:r>
      <w:r>
        <w:t>describes</w:t>
      </w:r>
      <w:r>
        <w:rPr>
          <w:spacing w:val="-4"/>
        </w:rPr>
        <w:t xml:space="preserve"> </w:t>
      </w:r>
      <w:r>
        <w:t>how</w:t>
      </w:r>
      <w:r>
        <w:rPr>
          <w:spacing w:val="-3"/>
        </w:rPr>
        <w:t xml:space="preserve"> </w:t>
      </w:r>
      <w:r>
        <w:t xml:space="preserve">the </w:t>
      </w:r>
      <w:proofErr w:type="spellStart"/>
      <w:r>
        <w:t>organisation</w:t>
      </w:r>
      <w:proofErr w:type="spellEnd"/>
      <w:r>
        <w:rPr>
          <w:spacing w:val="-5"/>
        </w:rPr>
        <w:t xml:space="preserve"> </w:t>
      </w:r>
      <w:r>
        <w:t>will</w:t>
      </w:r>
      <w:r>
        <w:rPr>
          <w:spacing w:val="-2"/>
        </w:rPr>
        <w:t xml:space="preserve"> </w:t>
      </w:r>
      <w:r>
        <w:t>align</w:t>
      </w:r>
      <w:r>
        <w:rPr>
          <w:spacing w:val="-5"/>
        </w:rPr>
        <w:t xml:space="preserve"> </w:t>
      </w:r>
      <w:r>
        <w:t>its</w:t>
      </w:r>
      <w:r>
        <w:rPr>
          <w:spacing w:val="-4"/>
        </w:rPr>
        <w:t xml:space="preserve"> </w:t>
      </w:r>
      <w:r>
        <w:t>operations</w:t>
      </w:r>
      <w:r>
        <w:rPr>
          <w:spacing w:val="-4"/>
        </w:rPr>
        <w:t xml:space="preserve"> </w:t>
      </w:r>
      <w:r>
        <w:t>and activities</w:t>
      </w:r>
      <w:r>
        <w:rPr>
          <w:spacing w:val="-4"/>
        </w:rPr>
        <w:t xml:space="preserve"> </w:t>
      </w:r>
      <w:r>
        <w:t>with</w:t>
      </w:r>
      <w:r>
        <w:rPr>
          <w:spacing w:val="-5"/>
        </w:rPr>
        <w:t xml:space="preserve"> </w:t>
      </w:r>
      <w:r>
        <w:t>the</w:t>
      </w:r>
      <w:r>
        <w:rPr>
          <w:spacing w:val="-5"/>
        </w:rPr>
        <w:t xml:space="preserve"> </w:t>
      </w:r>
      <w:r>
        <w:t xml:space="preserve">Government’s policy priorities and objectives, while also </w:t>
      </w:r>
      <w:proofErr w:type="spellStart"/>
      <w:r>
        <w:t>recognising</w:t>
      </w:r>
      <w:proofErr w:type="spellEnd"/>
      <w:r>
        <w:t xml:space="preserve"> ISA’s existing workplan and relevant industry priorities.</w:t>
      </w:r>
    </w:p>
    <w:p w14:paraId="4F117834" w14:textId="77777777" w:rsidR="003659B3" w:rsidRDefault="003659B3">
      <w:pPr>
        <w:pStyle w:val="BodyText"/>
        <w:spacing w:before="71"/>
      </w:pPr>
    </w:p>
    <w:p w14:paraId="4F117835" w14:textId="77777777" w:rsidR="003659B3" w:rsidRDefault="00EE4002">
      <w:pPr>
        <w:pStyle w:val="Heading2"/>
      </w:pPr>
      <w:bookmarkStart w:id="1" w:name="Purpose_and_Role"/>
      <w:bookmarkEnd w:id="1"/>
      <w:r>
        <w:t>Purpose</w:t>
      </w:r>
      <w:r>
        <w:rPr>
          <w:spacing w:val="-5"/>
        </w:rPr>
        <w:t xml:space="preserve"> </w:t>
      </w:r>
      <w:r>
        <w:t>and</w:t>
      </w:r>
      <w:r>
        <w:rPr>
          <w:spacing w:val="-5"/>
        </w:rPr>
        <w:t xml:space="preserve"> </w:t>
      </w:r>
      <w:r>
        <w:rPr>
          <w:spacing w:val="-4"/>
        </w:rPr>
        <w:t>Role</w:t>
      </w:r>
    </w:p>
    <w:p w14:paraId="4F117836" w14:textId="77777777" w:rsidR="003659B3" w:rsidRDefault="00EE4002">
      <w:pPr>
        <w:pStyle w:val="BodyText"/>
        <w:spacing w:before="282" w:line="288" w:lineRule="auto"/>
        <w:ind w:left="83" w:right="338"/>
      </w:pPr>
      <w:r>
        <w:t>Industry Skills Australia (ISA) is the Jobs and Skills Council (JSC) for Australia’s Transport Supply Chain Industries (TSCI), encompassing aviation, maritime, rail, transport and logistics, as well as the emerging sectors</w:t>
      </w:r>
      <w:r>
        <w:rPr>
          <w:spacing w:val="-6"/>
        </w:rPr>
        <w:t xml:space="preserve"> </w:t>
      </w:r>
      <w:r>
        <w:t>of</w:t>
      </w:r>
      <w:r>
        <w:rPr>
          <w:spacing w:val="-1"/>
        </w:rPr>
        <w:t xml:space="preserve"> </w:t>
      </w:r>
      <w:r>
        <w:t>omnichannel</w:t>
      </w:r>
      <w:r>
        <w:rPr>
          <w:spacing w:val="-5"/>
        </w:rPr>
        <w:t xml:space="preserve"> </w:t>
      </w:r>
      <w:r>
        <w:t>logistics</w:t>
      </w:r>
      <w:r>
        <w:rPr>
          <w:spacing w:val="-6"/>
        </w:rPr>
        <w:t xml:space="preserve"> </w:t>
      </w:r>
      <w:r>
        <w:t>and</w:t>
      </w:r>
      <w:r>
        <w:rPr>
          <w:spacing w:val="-7"/>
        </w:rPr>
        <w:t xml:space="preserve"> </w:t>
      </w:r>
      <w:r>
        <w:t>space</w:t>
      </w:r>
      <w:r>
        <w:rPr>
          <w:spacing w:val="-2"/>
        </w:rPr>
        <w:t xml:space="preserve"> </w:t>
      </w:r>
      <w:r>
        <w:t>transport.</w:t>
      </w:r>
      <w:r>
        <w:rPr>
          <w:spacing w:val="-2"/>
        </w:rPr>
        <w:t xml:space="preserve"> </w:t>
      </w:r>
      <w:r>
        <w:t>Collectively,</w:t>
      </w:r>
      <w:r>
        <w:rPr>
          <w:spacing w:val="-7"/>
        </w:rPr>
        <w:t xml:space="preserve"> </w:t>
      </w:r>
      <w:r>
        <w:t>these</w:t>
      </w:r>
      <w:r>
        <w:rPr>
          <w:spacing w:val="-2"/>
        </w:rPr>
        <w:t xml:space="preserve"> </w:t>
      </w:r>
      <w:r>
        <w:t>industries</w:t>
      </w:r>
      <w:r>
        <w:rPr>
          <w:spacing w:val="-6"/>
        </w:rPr>
        <w:t xml:space="preserve"> </w:t>
      </w:r>
      <w:r>
        <w:t>comprise</w:t>
      </w:r>
      <w:r>
        <w:rPr>
          <w:spacing w:val="-2"/>
        </w:rPr>
        <w:t xml:space="preserve"> </w:t>
      </w:r>
      <w:r>
        <w:t xml:space="preserve">approximately 213,000 businesses and employ around 730,000 workers. When transport and logistics roles </w:t>
      </w:r>
      <w:proofErr w:type="gramStart"/>
      <w:r>
        <w:t>embedded</w:t>
      </w:r>
      <w:proofErr w:type="gramEnd"/>
      <w:r>
        <w:t xml:space="preserve"> across sectors such as agriculture, manufacturing, mining and tourism are included, the national TSCI workforce exceeds one million workers.</w:t>
      </w:r>
    </w:p>
    <w:p w14:paraId="4F117837" w14:textId="77777777" w:rsidR="003659B3" w:rsidRDefault="003659B3">
      <w:pPr>
        <w:pStyle w:val="BodyText"/>
        <w:spacing w:before="9"/>
      </w:pPr>
    </w:p>
    <w:p w14:paraId="4F117838" w14:textId="77777777" w:rsidR="003659B3" w:rsidRDefault="00EE4002">
      <w:pPr>
        <w:pStyle w:val="BodyText"/>
        <w:spacing w:line="288" w:lineRule="auto"/>
        <w:ind w:left="83" w:right="266"/>
      </w:pPr>
      <w:r>
        <w:t>ISA</w:t>
      </w:r>
      <w:r>
        <w:rPr>
          <w:spacing w:val="-2"/>
        </w:rPr>
        <w:t xml:space="preserve"> </w:t>
      </w:r>
      <w:r>
        <w:t>is</w:t>
      </w:r>
      <w:r>
        <w:rPr>
          <w:spacing w:val="-3"/>
        </w:rPr>
        <w:t xml:space="preserve"> </w:t>
      </w:r>
      <w:r>
        <w:t>committed</w:t>
      </w:r>
      <w:r>
        <w:rPr>
          <w:spacing w:val="-4"/>
        </w:rPr>
        <w:t xml:space="preserve"> </w:t>
      </w:r>
      <w:r>
        <w:t>to</w:t>
      </w:r>
      <w:r>
        <w:rPr>
          <w:spacing w:val="-4"/>
        </w:rPr>
        <w:t xml:space="preserve"> </w:t>
      </w:r>
      <w:r>
        <w:t>building</w:t>
      </w:r>
      <w:r>
        <w:rPr>
          <w:spacing w:val="-4"/>
        </w:rPr>
        <w:t xml:space="preserve"> </w:t>
      </w:r>
      <w:r>
        <w:t>a</w:t>
      </w:r>
      <w:r>
        <w:rPr>
          <w:spacing w:val="-4"/>
        </w:rPr>
        <w:t xml:space="preserve"> </w:t>
      </w:r>
      <w:r>
        <w:t>world-class</w:t>
      </w:r>
      <w:r>
        <w:rPr>
          <w:spacing w:val="-3"/>
        </w:rPr>
        <w:t xml:space="preserve"> </w:t>
      </w:r>
      <w:r>
        <w:t>supply</w:t>
      </w:r>
      <w:r>
        <w:rPr>
          <w:spacing w:val="-3"/>
        </w:rPr>
        <w:t xml:space="preserve"> </w:t>
      </w:r>
      <w:r>
        <w:t>chain</w:t>
      </w:r>
      <w:r>
        <w:rPr>
          <w:spacing w:val="-4"/>
        </w:rPr>
        <w:t xml:space="preserve"> </w:t>
      </w:r>
      <w:r>
        <w:t>workforce that enhances</w:t>
      </w:r>
      <w:r>
        <w:rPr>
          <w:spacing w:val="-3"/>
        </w:rPr>
        <w:t xml:space="preserve"> </w:t>
      </w:r>
      <w:r>
        <w:t>productivity, supports</w:t>
      </w:r>
      <w:r>
        <w:rPr>
          <w:spacing w:val="-3"/>
        </w:rPr>
        <w:t xml:space="preserve"> </w:t>
      </w:r>
      <w:r>
        <w:t>high-quality jobs, and creates meaningful opportunities for individuals and communities. Guided by collaboration and a tripartite approach, ISA brings together senior industry leaders, unions, governments, and the vocational education and training (VET) system to provide leadership on current and emerging workforce development and skills challenges.</w:t>
      </w:r>
    </w:p>
    <w:p w14:paraId="4F117839" w14:textId="77777777" w:rsidR="003659B3" w:rsidRDefault="003659B3">
      <w:pPr>
        <w:pStyle w:val="BodyText"/>
        <w:spacing w:before="11"/>
      </w:pPr>
    </w:p>
    <w:p w14:paraId="4F11783A" w14:textId="77777777" w:rsidR="003659B3" w:rsidRDefault="00EE4002">
      <w:pPr>
        <w:pStyle w:val="BodyText"/>
        <w:spacing w:line="290" w:lineRule="auto"/>
        <w:ind w:left="83"/>
      </w:pPr>
      <w:r>
        <w:t>The</w:t>
      </w:r>
      <w:r>
        <w:rPr>
          <w:spacing w:val="-4"/>
        </w:rPr>
        <w:t xml:space="preserve"> </w:t>
      </w:r>
      <w:r>
        <w:t>core</w:t>
      </w:r>
      <w:r>
        <w:rPr>
          <w:spacing w:val="-4"/>
        </w:rPr>
        <w:t xml:space="preserve"> </w:t>
      </w:r>
      <w:r>
        <w:t>functions</w:t>
      </w:r>
      <w:r>
        <w:rPr>
          <w:spacing w:val="-3"/>
        </w:rPr>
        <w:t xml:space="preserve"> </w:t>
      </w:r>
      <w:r>
        <w:t>of</w:t>
      </w:r>
      <w:r>
        <w:rPr>
          <w:spacing w:val="-4"/>
        </w:rPr>
        <w:t xml:space="preserve"> </w:t>
      </w:r>
      <w:r>
        <w:t>Jobs and</w:t>
      </w:r>
      <w:r>
        <w:rPr>
          <w:spacing w:val="-4"/>
        </w:rPr>
        <w:t xml:space="preserve"> </w:t>
      </w:r>
      <w:r>
        <w:t>Skills</w:t>
      </w:r>
      <w:r>
        <w:rPr>
          <w:spacing w:val="-3"/>
        </w:rPr>
        <w:t xml:space="preserve"> </w:t>
      </w:r>
      <w:r>
        <w:t>Councils</w:t>
      </w:r>
      <w:r>
        <w:rPr>
          <w:spacing w:val="-2"/>
        </w:rPr>
        <w:t xml:space="preserve"> </w:t>
      </w:r>
      <w:r>
        <w:t>include</w:t>
      </w:r>
      <w:r>
        <w:rPr>
          <w:spacing w:val="-4"/>
        </w:rPr>
        <w:t xml:space="preserve"> </w:t>
      </w:r>
      <w:r>
        <w:t>industry</w:t>
      </w:r>
      <w:r>
        <w:rPr>
          <w:spacing w:val="-3"/>
        </w:rPr>
        <w:t xml:space="preserve"> </w:t>
      </w:r>
      <w:r>
        <w:t>stewardship;</w:t>
      </w:r>
      <w:r>
        <w:rPr>
          <w:spacing w:val="-4"/>
        </w:rPr>
        <w:t xml:space="preserve"> </w:t>
      </w:r>
      <w:r>
        <w:t>strategic</w:t>
      </w:r>
      <w:r>
        <w:rPr>
          <w:spacing w:val="-2"/>
        </w:rPr>
        <w:t xml:space="preserve"> </w:t>
      </w:r>
      <w:r>
        <w:t>workforce</w:t>
      </w:r>
      <w:r>
        <w:rPr>
          <w:spacing w:val="-4"/>
        </w:rPr>
        <w:t xml:space="preserve"> </w:t>
      </w:r>
      <w:r>
        <w:t>analysis</w:t>
      </w:r>
      <w:r>
        <w:rPr>
          <w:spacing w:val="-3"/>
        </w:rPr>
        <w:t xml:space="preserve"> </w:t>
      </w:r>
      <w:r>
        <w:t>and planning; training product development; the design, delivery, and promotion of high-impact solutions; and monitoring the extent to which the VET system meets industry needs.</w:t>
      </w:r>
    </w:p>
    <w:p w14:paraId="4F11783B" w14:textId="77777777" w:rsidR="003659B3" w:rsidRDefault="003659B3">
      <w:pPr>
        <w:pStyle w:val="BodyText"/>
        <w:spacing w:before="65"/>
      </w:pPr>
    </w:p>
    <w:p w14:paraId="4F11783C" w14:textId="77777777" w:rsidR="003659B3" w:rsidRDefault="00EE4002">
      <w:pPr>
        <w:pStyle w:val="Heading2"/>
      </w:pPr>
      <w:bookmarkStart w:id="2" w:name="Governance_and_Accountability"/>
      <w:bookmarkEnd w:id="2"/>
      <w:r>
        <w:t>Governance</w:t>
      </w:r>
      <w:r>
        <w:rPr>
          <w:spacing w:val="-7"/>
        </w:rPr>
        <w:t xml:space="preserve"> </w:t>
      </w:r>
      <w:r>
        <w:t>and</w:t>
      </w:r>
      <w:r>
        <w:rPr>
          <w:spacing w:val="-6"/>
        </w:rPr>
        <w:t xml:space="preserve"> </w:t>
      </w:r>
      <w:r>
        <w:rPr>
          <w:spacing w:val="-2"/>
        </w:rPr>
        <w:t>Accountability</w:t>
      </w:r>
    </w:p>
    <w:p w14:paraId="4F11783D" w14:textId="77777777" w:rsidR="003659B3" w:rsidRDefault="00EE4002">
      <w:pPr>
        <w:pStyle w:val="BodyText"/>
        <w:spacing w:before="162" w:line="288" w:lineRule="auto"/>
        <w:ind w:left="83"/>
      </w:pPr>
      <w:r>
        <w:t>Industry perspectives</w:t>
      </w:r>
      <w:r>
        <w:rPr>
          <w:spacing w:val="-4"/>
        </w:rPr>
        <w:t xml:space="preserve"> </w:t>
      </w:r>
      <w:r>
        <w:t>are</w:t>
      </w:r>
      <w:r>
        <w:rPr>
          <w:spacing w:val="-5"/>
        </w:rPr>
        <w:t xml:space="preserve"> </w:t>
      </w:r>
      <w:r>
        <w:t>embedded</w:t>
      </w:r>
      <w:r>
        <w:rPr>
          <w:spacing w:val="-5"/>
        </w:rPr>
        <w:t xml:space="preserve"> </w:t>
      </w:r>
      <w:r>
        <w:t>across</w:t>
      </w:r>
      <w:r>
        <w:rPr>
          <w:spacing w:val="-4"/>
        </w:rPr>
        <w:t xml:space="preserve"> </w:t>
      </w:r>
      <w:r>
        <w:t>all</w:t>
      </w:r>
      <w:r>
        <w:rPr>
          <w:spacing w:val="-2"/>
        </w:rPr>
        <w:t xml:space="preserve"> </w:t>
      </w:r>
      <w:r>
        <w:t>aspects</w:t>
      </w:r>
      <w:r>
        <w:rPr>
          <w:spacing w:val="-4"/>
        </w:rPr>
        <w:t xml:space="preserve"> </w:t>
      </w:r>
      <w:r>
        <w:t>of ISA’s</w:t>
      </w:r>
      <w:r>
        <w:rPr>
          <w:spacing w:val="-3"/>
        </w:rPr>
        <w:t xml:space="preserve"> </w:t>
      </w:r>
      <w:r>
        <w:t>operating model,</w:t>
      </w:r>
      <w:r>
        <w:rPr>
          <w:spacing w:val="-5"/>
        </w:rPr>
        <w:t xml:space="preserve"> </w:t>
      </w:r>
      <w:r>
        <w:t>from</w:t>
      </w:r>
      <w:r>
        <w:rPr>
          <w:spacing w:val="-5"/>
        </w:rPr>
        <w:t xml:space="preserve"> </w:t>
      </w:r>
      <w:r>
        <w:t>strategic</w:t>
      </w:r>
      <w:r>
        <w:rPr>
          <w:spacing w:val="-3"/>
        </w:rPr>
        <w:t xml:space="preserve"> </w:t>
      </w:r>
      <w:r>
        <w:t xml:space="preserve">direction and advocacy through to the local delivery of tailored industry-led solutions. The ISA Board is responsible for the </w:t>
      </w:r>
      <w:proofErr w:type="spellStart"/>
      <w:r>
        <w:t>organisation’s</w:t>
      </w:r>
      <w:proofErr w:type="spellEnd"/>
      <w:r>
        <w:t xml:space="preserve"> overall governance, strategic oversight and performance.</w:t>
      </w:r>
    </w:p>
    <w:p w14:paraId="4F11783E" w14:textId="77777777" w:rsidR="003659B3" w:rsidRDefault="003659B3">
      <w:pPr>
        <w:pStyle w:val="BodyText"/>
        <w:spacing w:before="7"/>
      </w:pPr>
    </w:p>
    <w:p w14:paraId="4F11783F" w14:textId="77777777" w:rsidR="003659B3" w:rsidRDefault="00EE4002">
      <w:pPr>
        <w:pStyle w:val="BodyText"/>
        <w:ind w:left="83"/>
      </w:pPr>
      <w:r>
        <w:t>To</w:t>
      </w:r>
      <w:r>
        <w:rPr>
          <w:spacing w:val="-5"/>
        </w:rPr>
        <w:t xml:space="preserve"> </w:t>
      </w:r>
      <w:r>
        <w:t>deliver</w:t>
      </w:r>
      <w:r>
        <w:rPr>
          <w:spacing w:val="-4"/>
        </w:rPr>
        <w:t xml:space="preserve"> </w:t>
      </w:r>
      <w:r>
        <w:t>on</w:t>
      </w:r>
      <w:r>
        <w:rPr>
          <w:spacing w:val="-5"/>
        </w:rPr>
        <w:t xml:space="preserve"> </w:t>
      </w:r>
      <w:r>
        <w:t>the</w:t>
      </w:r>
      <w:r>
        <w:rPr>
          <w:spacing w:val="-3"/>
        </w:rPr>
        <w:t xml:space="preserve"> </w:t>
      </w:r>
      <w:r>
        <w:t>Statement</w:t>
      </w:r>
      <w:r>
        <w:rPr>
          <w:spacing w:val="1"/>
        </w:rPr>
        <w:t xml:space="preserve"> </w:t>
      </w:r>
      <w:r>
        <w:t>of</w:t>
      </w:r>
      <w:r>
        <w:rPr>
          <w:spacing w:val="-2"/>
        </w:rPr>
        <w:t xml:space="preserve"> </w:t>
      </w:r>
      <w:r>
        <w:t>Priorities,</w:t>
      </w:r>
      <w:r>
        <w:rPr>
          <w:spacing w:val="-5"/>
        </w:rPr>
        <w:t xml:space="preserve"> </w:t>
      </w:r>
      <w:r>
        <w:t>ISA</w:t>
      </w:r>
      <w:r>
        <w:rPr>
          <w:spacing w:val="-1"/>
        </w:rPr>
        <w:t xml:space="preserve"> </w:t>
      </w:r>
      <w:r>
        <w:rPr>
          <w:spacing w:val="-4"/>
        </w:rPr>
        <w:t>will:</w:t>
      </w:r>
    </w:p>
    <w:p w14:paraId="4F117840" w14:textId="77777777" w:rsidR="003659B3" w:rsidRDefault="003659B3">
      <w:pPr>
        <w:pStyle w:val="BodyText"/>
        <w:spacing w:before="62"/>
      </w:pPr>
    </w:p>
    <w:p w14:paraId="4F117841" w14:textId="77777777" w:rsidR="003659B3" w:rsidRDefault="00EE4002">
      <w:pPr>
        <w:pStyle w:val="ListParagraph"/>
        <w:numPr>
          <w:ilvl w:val="0"/>
          <w:numId w:val="1"/>
        </w:numPr>
        <w:tabs>
          <w:tab w:val="left" w:pos="438"/>
        </w:tabs>
        <w:spacing w:line="278" w:lineRule="auto"/>
        <w:ind w:right="203"/>
        <w:rPr>
          <w:sz w:val="20"/>
        </w:rPr>
      </w:pPr>
      <w:r>
        <w:rPr>
          <w:sz w:val="20"/>
        </w:rPr>
        <w:t>Maintain</w:t>
      </w:r>
      <w:r>
        <w:rPr>
          <w:spacing w:val="-5"/>
          <w:sz w:val="20"/>
        </w:rPr>
        <w:t xml:space="preserve"> </w:t>
      </w:r>
      <w:r>
        <w:rPr>
          <w:sz w:val="20"/>
        </w:rPr>
        <w:t>transparent,</w:t>
      </w:r>
      <w:r>
        <w:rPr>
          <w:spacing w:val="-6"/>
          <w:sz w:val="20"/>
        </w:rPr>
        <w:t xml:space="preserve"> </w:t>
      </w:r>
      <w:r>
        <w:rPr>
          <w:sz w:val="20"/>
        </w:rPr>
        <w:t>timely and</w:t>
      </w:r>
      <w:r>
        <w:rPr>
          <w:spacing w:val="-2"/>
          <w:sz w:val="20"/>
        </w:rPr>
        <w:t xml:space="preserve"> </w:t>
      </w:r>
      <w:r>
        <w:rPr>
          <w:sz w:val="20"/>
        </w:rPr>
        <w:t>effective</w:t>
      </w:r>
      <w:r>
        <w:rPr>
          <w:spacing w:val="-2"/>
          <w:sz w:val="20"/>
        </w:rPr>
        <w:t xml:space="preserve"> </w:t>
      </w:r>
      <w:r>
        <w:rPr>
          <w:sz w:val="20"/>
        </w:rPr>
        <w:t>reporting</w:t>
      </w:r>
      <w:r>
        <w:rPr>
          <w:spacing w:val="-2"/>
          <w:sz w:val="20"/>
        </w:rPr>
        <w:t xml:space="preserve"> </w:t>
      </w:r>
      <w:r>
        <w:rPr>
          <w:sz w:val="20"/>
        </w:rPr>
        <w:t>and</w:t>
      </w:r>
      <w:r>
        <w:rPr>
          <w:spacing w:val="-5"/>
          <w:sz w:val="20"/>
        </w:rPr>
        <w:t xml:space="preserve"> </w:t>
      </w:r>
      <w:r>
        <w:rPr>
          <w:sz w:val="20"/>
        </w:rPr>
        <w:t>engagement</w:t>
      </w:r>
      <w:r>
        <w:rPr>
          <w:spacing w:val="-5"/>
          <w:sz w:val="20"/>
        </w:rPr>
        <w:t xml:space="preserve"> </w:t>
      </w:r>
      <w:r>
        <w:rPr>
          <w:sz w:val="20"/>
        </w:rPr>
        <w:t>with</w:t>
      </w:r>
      <w:r>
        <w:rPr>
          <w:spacing w:val="-2"/>
          <w:sz w:val="20"/>
        </w:rPr>
        <w:t xml:space="preserve"> </w:t>
      </w:r>
      <w:r>
        <w:rPr>
          <w:sz w:val="20"/>
        </w:rPr>
        <w:t>the</w:t>
      </w:r>
      <w:r>
        <w:rPr>
          <w:spacing w:val="-6"/>
          <w:sz w:val="20"/>
        </w:rPr>
        <w:t xml:space="preserve"> </w:t>
      </w:r>
      <w:r>
        <w:rPr>
          <w:sz w:val="20"/>
        </w:rPr>
        <w:t>Department</w:t>
      </w:r>
      <w:r>
        <w:rPr>
          <w:spacing w:val="-2"/>
          <w:sz w:val="20"/>
        </w:rPr>
        <w:t xml:space="preserve"> </w:t>
      </w:r>
      <w:r>
        <w:rPr>
          <w:sz w:val="20"/>
        </w:rPr>
        <w:t>of</w:t>
      </w:r>
      <w:r>
        <w:rPr>
          <w:spacing w:val="-6"/>
          <w:sz w:val="20"/>
        </w:rPr>
        <w:t xml:space="preserve"> </w:t>
      </w:r>
      <w:r>
        <w:rPr>
          <w:sz w:val="20"/>
        </w:rPr>
        <w:t>Employment and Workplace Relations (DEWR).</w:t>
      </w:r>
    </w:p>
    <w:p w14:paraId="71921073" w14:textId="77777777" w:rsidR="00177FFD" w:rsidRDefault="00177FFD" w:rsidP="00177FFD">
      <w:pPr>
        <w:pStyle w:val="ListParagraph"/>
        <w:tabs>
          <w:tab w:val="left" w:pos="438"/>
        </w:tabs>
        <w:spacing w:line="278" w:lineRule="auto"/>
        <w:ind w:right="203" w:firstLine="0"/>
        <w:rPr>
          <w:sz w:val="20"/>
        </w:rPr>
      </w:pPr>
    </w:p>
    <w:p w14:paraId="4F117846" w14:textId="77777777" w:rsidR="003659B3" w:rsidRDefault="00EE4002">
      <w:pPr>
        <w:pStyle w:val="ListParagraph"/>
        <w:numPr>
          <w:ilvl w:val="0"/>
          <w:numId w:val="1"/>
        </w:numPr>
        <w:tabs>
          <w:tab w:val="left" w:pos="438"/>
        </w:tabs>
        <w:spacing w:line="285" w:lineRule="auto"/>
        <w:ind w:right="132"/>
        <w:rPr>
          <w:sz w:val="20"/>
        </w:rPr>
      </w:pPr>
      <w:r>
        <w:rPr>
          <w:sz w:val="20"/>
        </w:rPr>
        <w:t>Operate in full compliance with the Stage 2 Grant Agreement, Code of Conduct, Program Guidelines, Integrity Framework,</w:t>
      </w:r>
      <w:r>
        <w:rPr>
          <w:spacing w:val="-6"/>
          <w:sz w:val="20"/>
        </w:rPr>
        <w:t xml:space="preserve"> </w:t>
      </w:r>
      <w:r>
        <w:rPr>
          <w:sz w:val="20"/>
        </w:rPr>
        <w:t>Performance</w:t>
      </w:r>
      <w:r>
        <w:rPr>
          <w:spacing w:val="-6"/>
          <w:sz w:val="20"/>
        </w:rPr>
        <w:t xml:space="preserve"> </w:t>
      </w:r>
      <w:r>
        <w:rPr>
          <w:sz w:val="20"/>
        </w:rPr>
        <w:t>Monitoring</w:t>
      </w:r>
      <w:r>
        <w:rPr>
          <w:spacing w:val="-6"/>
          <w:sz w:val="20"/>
        </w:rPr>
        <w:t xml:space="preserve"> </w:t>
      </w:r>
      <w:r>
        <w:rPr>
          <w:sz w:val="20"/>
        </w:rPr>
        <w:t>arrangements,</w:t>
      </w:r>
      <w:r>
        <w:rPr>
          <w:spacing w:val="-6"/>
          <w:sz w:val="20"/>
        </w:rPr>
        <w:t xml:space="preserve"> </w:t>
      </w:r>
      <w:r>
        <w:rPr>
          <w:sz w:val="20"/>
        </w:rPr>
        <w:t>and</w:t>
      </w:r>
      <w:r>
        <w:rPr>
          <w:spacing w:val="-1"/>
          <w:sz w:val="20"/>
        </w:rPr>
        <w:t xml:space="preserve"> </w:t>
      </w:r>
      <w:r>
        <w:rPr>
          <w:sz w:val="20"/>
        </w:rPr>
        <w:t>the</w:t>
      </w:r>
      <w:r>
        <w:rPr>
          <w:spacing w:val="-6"/>
          <w:sz w:val="20"/>
        </w:rPr>
        <w:t xml:space="preserve"> </w:t>
      </w:r>
      <w:r>
        <w:rPr>
          <w:sz w:val="20"/>
        </w:rPr>
        <w:t>broader</w:t>
      </w:r>
      <w:r>
        <w:rPr>
          <w:spacing w:val="-6"/>
          <w:sz w:val="20"/>
        </w:rPr>
        <w:t xml:space="preserve"> </w:t>
      </w:r>
      <w:r>
        <w:rPr>
          <w:sz w:val="20"/>
        </w:rPr>
        <w:t>policy and</w:t>
      </w:r>
      <w:r>
        <w:rPr>
          <w:spacing w:val="-1"/>
          <w:sz w:val="20"/>
        </w:rPr>
        <w:t xml:space="preserve"> </w:t>
      </w:r>
      <w:r>
        <w:rPr>
          <w:sz w:val="20"/>
        </w:rPr>
        <w:t>national</w:t>
      </w:r>
      <w:r>
        <w:rPr>
          <w:spacing w:val="-4"/>
          <w:sz w:val="20"/>
        </w:rPr>
        <w:t xml:space="preserve"> </w:t>
      </w:r>
      <w:r>
        <w:rPr>
          <w:sz w:val="20"/>
        </w:rPr>
        <w:t>priorities of the VET system.</w:t>
      </w:r>
    </w:p>
    <w:p w14:paraId="4F117847" w14:textId="77777777" w:rsidR="003659B3" w:rsidRDefault="00EE4002">
      <w:pPr>
        <w:pStyle w:val="ListParagraph"/>
        <w:numPr>
          <w:ilvl w:val="0"/>
          <w:numId w:val="1"/>
        </w:numPr>
        <w:tabs>
          <w:tab w:val="left" w:pos="438"/>
        </w:tabs>
        <w:spacing w:before="122" w:line="283" w:lineRule="auto"/>
        <w:ind w:right="306"/>
        <w:rPr>
          <w:sz w:val="20"/>
        </w:rPr>
      </w:pPr>
      <w:r>
        <w:rPr>
          <w:sz w:val="20"/>
        </w:rPr>
        <w:t>Meet</w:t>
      </w:r>
      <w:r>
        <w:rPr>
          <w:spacing w:val="-4"/>
          <w:sz w:val="20"/>
        </w:rPr>
        <w:t xml:space="preserve"> </w:t>
      </w:r>
      <w:r>
        <w:rPr>
          <w:sz w:val="20"/>
        </w:rPr>
        <w:t>all</w:t>
      </w:r>
      <w:r>
        <w:rPr>
          <w:spacing w:val="-2"/>
          <w:sz w:val="20"/>
        </w:rPr>
        <w:t xml:space="preserve"> </w:t>
      </w:r>
      <w:r>
        <w:rPr>
          <w:sz w:val="20"/>
        </w:rPr>
        <w:t>legislative,</w:t>
      </w:r>
      <w:r>
        <w:rPr>
          <w:spacing w:val="-5"/>
          <w:sz w:val="20"/>
        </w:rPr>
        <w:t xml:space="preserve"> </w:t>
      </w:r>
      <w:r>
        <w:rPr>
          <w:sz w:val="20"/>
        </w:rPr>
        <w:t>regulatory</w:t>
      </w:r>
      <w:r>
        <w:rPr>
          <w:spacing w:val="-4"/>
          <w:sz w:val="20"/>
        </w:rPr>
        <w:t xml:space="preserve"> </w:t>
      </w:r>
      <w:r>
        <w:rPr>
          <w:sz w:val="20"/>
        </w:rPr>
        <w:t>and</w:t>
      </w:r>
      <w:r>
        <w:rPr>
          <w:spacing w:val="-3"/>
          <w:sz w:val="20"/>
        </w:rPr>
        <w:t xml:space="preserve"> </w:t>
      </w:r>
      <w:r>
        <w:rPr>
          <w:sz w:val="20"/>
        </w:rPr>
        <w:t>contractual</w:t>
      </w:r>
      <w:r>
        <w:rPr>
          <w:spacing w:val="-2"/>
          <w:sz w:val="20"/>
        </w:rPr>
        <w:t xml:space="preserve"> </w:t>
      </w:r>
      <w:r>
        <w:rPr>
          <w:sz w:val="20"/>
        </w:rPr>
        <w:t>obligations applicable</w:t>
      </w:r>
      <w:r>
        <w:rPr>
          <w:spacing w:val="-4"/>
          <w:sz w:val="20"/>
        </w:rPr>
        <w:t xml:space="preserve"> </w:t>
      </w:r>
      <w:r>
        <w:rPr>
          <w:sz w:val="20"/>
        </w:rPr>
        <w:t>to</w:t>
      </w:r>
      <w:r>
        <w:rPr>
          <w:spacing w:val="-5"/>
          <w:sz w:val="20"/>
        </w:rPr>
        <w:t xml:space="preserve"> </w:t>
      </w:r>
      <w:r>
        <w:rPr>
          <w:sz w:val="20"/>
        </w:rPr>
        <w:t xml:space="preserve">the </w:t>
      </w:r>
      <w:proofErr w:type="spellStart"/>
      <w:r>
        <w:rPr>
          <w:sz w:val="20"/>
        </w:rPr>
        <w:t>organisation</w:t>
      </w:r>
      <w:proofErr w:type="spellEnd"/>
      <w:r>
        <w:rPr>
          <w:sz w:val="20"/>
        </w:rPr>
        <w:t>,</w:t>
      </w:r>
      <w:r>
        <w:rPr>
          <w:spacing w:val="-5"/>
          <w:sz w:val="20"/>
        </w:rPr>
        <w:t xml:space="preserve"> </w:t>
      </w:r>
      <w:r>
        <w:rPr>
          <w:sz w:val="20"/>
        </w:rPr>
        <w:t>including</w:t>
      </w:r>
      <w:r>
        <w:rPr>
          <w:spacing w:val="-5"/>
          <w:sz w:val="20"/>
        </w:rPr>
        <w:t xml:space="preserve"> </w:t>
      </w:r>
      <w:r>
        <w:rPr>
          <w:sz w:val="20"/>
        </w:rPr>
        <w:t>those associated with the management of public funding.</w:t>
      </w:r>
    </w:p>
    <w:p w14:paraId="4F117848" w14:textId="77777777" w:rsidR="003659B3" w:rsidRDefault="00EE4002">
      <w:pPr>
        <w:pStyle w:val="ListParagraph"/>
        <w:numPr>
          <w:ilvl w:val="0"/>
          <w:numId w:val="1"/>
        </w:numPr>
        <w:tabs>
          <w:tab w:val="left" w:pos="438"/>
        </w:tabs>
        <w:spacing w:before="129" w:line="278" w:lineRule="auto"/>
        <w:ind w:right="293"/>
        <w:rPr>
          <w:sz w:val="20"/>
        </w:rPr>
      </w:pPr>
      <w:r>
        <w:rPr>
          <w:sz w:val="20"/>
        </w:rPr>
        <w:t>Apply</w:t>
      </w:r>
      <w:r>
        <w:rPr>
          <w:spacing w:val="-3"/>
          <w:sz w:val="20"/>
        </w:rPr>
        <w:t xml:space="preserve"> </w:t>
      </w:r>
      <w:r>
        <w:rPr>
          <w:sz w:val="20"/>
        </w:rPr>
        <w:t>robust risk</w:t>
      </w:r>
      <w:r>
        <w:rPr>
          <w:spacing w:val="-4"/>
          <w:sz w:val="20"/>
        </w:rPr>
        <w:t xml:space="preserve"> </w:t>
      </w:r>
      <w:r>
        <w:rPr>
          <w:sz w:val="20"/>
        </w:rPr>
        <w:t>management and</w:t>
      </w:r>
      <w:r>
        <w:rPr>
          <w:spacing w:val="-5"/>
          <w:sz w:val="20"/>
        </w:rPr>
        <w:t xml:space="preserve"> </w:t>
      </w:r>
      <w:r>
        <w:rPr>
          <w:sz w:val="20"/>
        </w:rPr>
        <w:t>assurance</w:t>
      </w:r>
      <w:r>
        <w:rPr>
          <w:spacing w:val="-5"/>
          <w:sz w:val="20"/>
        </w:rPr>
        <w:t xml:space="preserve"> </w:t>
      </w:r>
      <w:r>
        <w:rPr>
          <w:sz w:val="20"/>
        </w:rPr>
        <w:t>processes in</w:t>
      </w:r>
      <w:r>
        <w:rPr>
          <w:spacing w:val="-4"/>
          <w:sz w:val="20"/>
        </w:rPr>
        <w:t xml:space="preserve"> </w:t>
      </w:r>
      <w:r>
        <w:rPr>
          <w:sz w:val="20"/>
        </w:rPr>
        <w:t>line</w:t>
      </w:r>
      <w:r>
        <w:rPr>
          <w:spacing w:val="-5"/>
          <w:sz w:val="20"/>
        </w:rPr>
        <w:t xml:space="preserve"> </w:t>
      </w:r>
      <w:r>
        <w:rPr>
          <w:sz w:val="20"/>
        </w:rPr>
        <w:t>with</w:t>
      </w:r>
      <w:r>
        <w:rPr>
          <w:spacing w:val="-5"/>
          <w:sz w:val="20"/>
        </w:rPr>
        <w:t xml:space="preserve"> </w:t>
      </w:r>
      <w:r>
        <w:rPr>
          <w:sz w:val="20"/>
        </w:rPr>
        <w:t>ISA’s</w:t>
      </w:r>
      <w:r>
        <w:rPr>
          <w:spacing w:val="-3"/>
          <w:sz w:val="20"/>
        </w:rPr>
        <w:t xml:space="preserve"> </w:t>
      </w:r>
      <w:r>
        <w:rPr>
          <w:sz w:val="20"/>
        </w:rPr>
        <w:t>Risk</w:t>
      </w:r>
      <w:r>
        <w:rPr>
          <w:spacing w:val="-4"/>
          <w:sz w:val="20"/>
        </w:rPr>
        <w:t xml:space="preserve"> </w:t>
      </w:r>
      <w:r>
        <w:rPr>
          <w:sz w:val="20"/>
        </w:rPr>
        <w:t>Management</w:t>
      </w:r>
      <w:r>
        <w:rPr>
          <w:spacing w:val="-5"/>
          <w:sz w:val="20"/>
        </w:rPr>
        <w:t xml:space="preserve"> </w:t>
      </w:r>
      <w:r>
        <w:rPr>
          <w:sz w:val="20"/>
        </w:rPr>
        <w:t>Policy</w:t>
      </w:r>
      <w:r>
        <w:rPr>
          <w:spacing w:val="-4"/>
          <w:sz w:val="20"/>
        </w:rPr>
        <w:t xml:space="preserve"> </w:t>
      </w:r>
      <w:r>
        <w:rPr>
          <w:sz w:val="20"/>
        </w:rPr>
        <w:t xml:space="preserve">and </w:t>
      </w:r>
      <w:proofErr w:type="gramStart"/>
      <w:r>
        <w:rPr>
          <w:sz w:val="20"/>
        </w:rPr>
        <w:t>responsive</w:t>
      </w:r>
      <w:proofErr w:type="gramEnd"/>
      <w:r>
        <w:rPr>
          <w:sz w:val="20"/>
        </w:rPr>
        <w:t xml:space="preserve"> to the evolving operating environment.</w:t>
      </w:r>
    </w:p>
    <w:p w14:paraId="4F117849" w14:textId="77777777" w:rsidR="003659B3" w:rsidRDefault="00EE4002">
      <w:pPr>
        <w:pStyle w:val="ListParagraph"/>
        <w:numPr>
          <w:ilvl w:val="0"/>
          <w:numId w:val="1"/>
        </w:numPr>
        <w:tabs>
          <w:tab w:val="left" w:pos="438"/>
        </w:tabs>
        <w:spacing w:before="135" w:line="285" w:lineRule="auto"/>
        <w:ind w:right="254"/>
        <w:rPr>
          <w:sz w:val="20"/>
        </w:rPr>
      </w:pPr>
      <w:r>
        <w:rPr>
          <w:sz w:val="20"/>
        </w:rPr>
        <w:t>Uphold</w:t>
      </w:r>
      <w:r>
        <w:rPr>
          <w:spacing w:val="-5"/>
          <w:sz w:val="20"/>
        </w:rPr>
        <w:t xml:space="preserve"> </w:t>
      </w:r>
      <w:r>
        <w:rPr>
          <w:sz w:val="20"/>
        </w:rPr>
        <w:t>the</w:t>
      </w:r>
      <w:r>
        <w:rPr>
          <w:spacing w:val="-1"/>
          <w:sz w:val="20"/>
        </w:rPr>
        <w:t xml:space="preserve"> </w:t>
      </w:r>
      <w:r>
        <w:rPr>
          <w:sz w:val="20"/>
        </w:rPr>
        <w:t>highest</w:t>
      </w:r>
      <w:r>
        <w:rPr>
          <w:spacing w:val="-6"/>
          <w:sz w:val="20"/>
        </w:rPr>
        <w:t xml:space="preserve"> </w:t>
      </w:r>
      <w:r>
        <w:rPr>
          <w:sz w:val="20"/>
        </w:rPr>
        <w:t>standards of</w:t>
      </w:r>
      <w:r>
        <w:rPr>
          <w:spacing w:val="-6"/>
          <w:sz w:val="20"/>
        </w:rPr>
        <w:t xml:space="preserve"> </w:t>
      </w:r>
      <w:r>
        <w:rPr>
          <w:sz w:val="20"/>
        </w:rPr>
        <w:t>integrity,</w:t>
      </w:r>
      <w:r>
        <w:rPr>
          <w:spacing w:val="-6"/>
          <w:sz w:val="20"/>
        </w:rPr>
        <w:t xml:space="preserve"> </w:t>
      </w:r>
      <w:r>
        <w:rPr>
          <w:sz w:val="20"/>
        </w:rPr>
        <w:t>probity and</w:t>
      </w:r>
      <w:r>
        <w:rPr>
          <w:spacing w:val="-6"/>
          <w:sz w:val="20"/>
        </w:rPr>
        <w:t xml:space="preserve"> </w:t>
      </w:r>
      <w:r>
        <w:rPr>
          <w:sz w:val="20"/>
        </w:rPr>
        <w:t>ethical</w:t>
      </w:r>
      <w:r>
        <w:rPr>
          <w:spacing w:val="-4"/>
          <w:sz w:val="20"/>
        </w:rPr>
        <w:t xml:space="preserve"> </w:t>
      </w:r>
      <w:r>
        <w:rPr>
          <w:sz w:val="20"/>
        </w:rPr>
        <w:t>conduct, supported</w:t>
      </w:r>
      <w:r>
        <w:rPr>
          <w:spacing w:val="-1"/>
          <w:sz w:val="20"/>
        </w:rPr>
        <w:t xml:space="preserve"> </w:t>
      </w:r>
      <w:r>
        <w:rPr>
          <w:sz w:val="20"/>
        </w:rPr>
        <w:t>by</w:t>
      </w:r>
      <w:r>
        <w:rPr>
          <w:spacing w:val="-5"/>
          <w:sz w:val="20"/>
        </w:rPr>
        <w:t xml:space="preserve"> </w:t>
      </w:r>
      <w:r>
        <w:rPr>
          <w:sz w:val="20"/>
        </w:rPr>
        <w:t>clear</w:t>
      </w:r>
      <w:r>
        <w:rPr>
          <w:spacing w:val="-6"/>
          <w:sz w:val="20"/>
        </w:rPr>
        <w:t xml:space="preserve"> </w:t>
      </w:r>
      <w:r>
        <w:rPr>
          <w:sz w:val="20"/>
        </w:rPr>
        <w:t xml:space="preserve">expectations of Board and Director </w:t>
      </w:r>
      <w:proofErr w:type="spellStart"/>
      <w:r>
        <w:rPr>
          <w:sz w:val="20"/>
        </w:rPr>
        <w:t>behaviour</w:t>
      </w:r>
      <w:proofErr w:type="spellEnd"/>
      <w:r>
        <w:rPr>
          <w:sz w:val="20"/>
        </w:rPr>
        <w:t xml:space="preserve"> and effective mechanisms for preventing, identifying and addressing </w:t>
      </w:r>
      <w:r>
        <w:rPr>
          <w:spacing w:val="-2"/>
          <w:sz w:val="20"/>
        </w:rPr>
        <w:t>misconduct.</w:t>
      </w:r>
    </w:p>
    <w:p w14:paraId="4F11784A" w14:textId="77777777" w:rsidR="003659B3" w:rsidRDefault="00EE4002">
      <w:pPr>
        <w:pStyle w:val="ListParagraph"/>
        <w:numPr>
          <w:ilvl w:val="0"/>
          <w:numId w:val="1"/>
        </w:numPr>
        <w:tabs>
          <w:tab w:val="left" w:pos="438"/>
        </w:tabs>
        <w:spacing w:before="121" w:line="283" w:lineRule="auto"/>
        <w:ind w:right="165"/>
        <w:rPr>
          <w:sz w:val="20"/>
        </w:rPr>
      </w:pPr>
      <w:r>
        <w:rPr>
          <w:sz w:val="20"/>
        </w:rPr>
        <w:t>Undertake</w:t>
      </w:r>
      <w:r>
        <w:rPr>
          <w:spacing w:val="-5"/>
          <w:sz w:val="20"/>
        </w:rPr>
        <w:t xml:space="preserve"> </w:t>
      </w:r>
      <w:r>
        <w:rPr>
          <w:sz w:val="20"/>
        </w:rPr>
        <w:t>regular,</w:t>
      </w:r>
      <w:r>
        <w:rPr>
          <w:spacing w:val="-5"/>
          <w:sz w:val="20"/>
        </w:rPr>
        <w:t xml:space="preserve"> </w:t>
      </w:r>
      <w:r>
        <w:rPr>
          <w:sz w:val="20"/>
        </w:rPr>
        <w:t>independent</w:t>
      </w:r>
      <w:r>
        <w:rPr>
          <w:spacing w:val="-5"/>
          <w:sz w:val="20"/>
        </w:rPr>
        <w:t xml:space="preserve"> </w:t>
      </w:r>
      <w:r>
        <w:rPr>
          <w:sz w:val="20"/>
        </w:rPr>
        <w:t>evaluations</w:t>
      </w:r>
      <w:r>
        <w:rPr>
          <w:spacing w:val="-4"/>
          <w:sz w:val="20"/>
        </w:rPr>
        <w:t xml:space="preserve"> </w:t>
      </w:r>
      <w:r>
        <w:rPr>
          <w:sz w:val="20"/>
        </w:rPr>
        <w:t>of</w:t>
      </w:r>
      <w:r>
        <w:rPr>
          <w:spacing w:val="-5"/>
          <w:sz w:val="20"/>
        </w:rPr>
        <w:t xml:space="preserve"> </w:t>
      </w:r>
      <w:r>
        <w:rPr>
          <w:sz w:val="20"/>
        </w:rPr>
        <w:t>Board and Director</w:t>
      </w:r>
      <w:r>
        <w:rPr>
          <w:spacing w:val="-5"/>
          <w:sz w:val="20"/>
        </w:rPr>
        <w:t xml:space="preserve"> </w:t>
      </w:r>
      <w:r>
        <w:rPr>
          <w:sz w:val="20"/>
        </w:rPr>
        <w:t>performance, and</w:t>
      </w:r>
      <w:r>
        <w:rPr>
          <w:spacing w:val="-4"/>
          <w:sz w:val="20"/>
        </w:rPr>
        <w:t xml:space="preserve"> </w:t>
      </w:r>
      <w:r>
        <w:rPr>
          <w:sz w:val="20"/>
        </w:rPr>
        <w:t>use the</w:t>
      </w:r>
      <w:r>
        <w:rPr>
          <w:spacing w:val="-5"/>
          <w:sz w:val="20"/>
        </w:rPr>
        <w:t xml:space="preserve"> </w:t>
      </w:r>
      <w:r>
        <w:rPr>
          <w:sz w:val="20"/>
        </w:rPr>
        <w:t>outcomes</w:t>
      </w:r>
      <w:r>
        <w:rPr>
          <w:spacing w:val="-4"/>
          <w:sz w:val="20"/>
        </w:rPr>
        <w:t xml:space="preserve"> </w:t>
      </w:r>
      <w:r>
        <w:rPr>
          <w:sz w:val="20"/>
        </w:rPr>
        <w:t>to strengthen governance capability and accountability.</w:t>
      </w:r>
    </w:p>
    <w:p w14:paraId="4F11784B" w14:textId="77777777" w:rsidR="003659B3" w:rsidRDefault="003659B3">
      <w:pPr>
        <w:pStyle w:val="BodyText"/>
        <w:spacing w:before="73"/>
      </w:pPr>
    </w:p>
    <w:p w14:paraId="4F11784C" w14:textId="77777777" w:rsidR="003659B3" w:rsidRDefault="00EE4002">
      <w:pPr>
        <w:pStyle w:val="Heading2"/>
      </w:pPr>
      <w:bookmarkStart w:id="3" w:name="Organisational_Capability"/>
      <w:bookmarkEnd w:id="3"/>
      <w:proofErr w:type="spellStart"/>
      <w:r>
        <w:t>Organisational</w:t>
      </w:r>
      <w:proofErr w:type="spellEnd"/>
      <w:r>
        <w:rPr>
          <w:spacing w:val="-14"/>
        </w:rPr>
        <w:t xml:space="preserve"> </w:t>
      </w:r>
      <w:r>
        <w:rPr>
          <w:spacing w:val="-2"/>
        </w:rPr>
        <w:t>Capability</w:t>
      </w:r>
    </w:p>
    <w:p w14:paraId="4F11784D" w14:textId="77777777" w:rsidR="003659B3" w:rsidRDefault="00EE4002">
      <w:pPr>
        <w:pStyle w:val="BodyText"/>
        <w:spacing w:before="281"/>
        <w:ind w:left="83"/>
      </w:pPr>
      <w:r>
        <w:t>To</w:t>
      </w:r>
      <w:r>
        <w:rPr>
          <w:spacing w:val="-5"/>
        </w:rPr>
        <w:t xml:space="preserve"> </w:t>
      </w:r>
      <w:r>
        <w:t>deliver</w:t>
      </w:r>
      <w:r>
        <w:rPr>
          <w:spacing w:val="-5"/>
        </w:rPr>
        <w:t xml:space="preserve"> </w:t>
      </w:r>
      <w:r>
        <w:t>on</w:t>
      </w:r>
      <w:r>
        <w:rPr>
          <w:spacing w:val="-4"/>
        </w:rPr>
        <w:t xml:space="preserve"> </w:t>
      </w:r>
      <w:r>
        <w:t>the</w:t>
      </w:r>
      <w:r>
        <w:rPr>
          <w:spacing w:val="-5"/>
        </w:rPr>
        <w:t xml:space="preserve"> </w:t>
      </w:r>
      <w:r>
        <w:t>Statement</w:t>
      </w:r>
      <w:r>
        <w:rPr>
          <w:spacing w:val="1"/>
        </w:rPr>
        <w:t xml:space="preserve"> </w:t>
      </w:r>
      <w:r>
        <w:t>of</w:t>
      </w:r>
      <w:r>
        <w:rPr>
          <w:spacing w:val="-1"/>
        </w:rPr>
        <w:t xml:space="preserve"> </w:t>
      </w:r>
      <w:r>
        <w:t>Priorities,</w:t>
      </w:r>
      <w:r>
        <w:rPr>
          <w:spacing w:val="-5"/>
        </w:rPr>
        <w:t xml:space="preserve"> </w:t>
      </w:r>
      <w:r>
        <w:t>ISA</w:t>
      </w:r>
      <w:r>
        <w:rPr>
          <w:spacing w:val="-1"/>
        </w:rPr>
        <w:t xml:space="preserve"> </w:t>
      </w:r>
      <w:r>
        <w:rPr>
          <w:spacing w:val="-4"/>
        </w:rPr>
        <w:t>will:</w:t>
      </w:r>
    </w:p>
    <w:p w14:paraId="4F11784E" w14:textId="77777777" w:rsidR="003659B3" w:rsidRDefault="003659B3">
      <w:pPr>
        <w:pStyle w:val="BodyText"/>
        <w:spacing w:before="57"/>
      </w:pPr>
    </w:p>
    <w:p w14:paraId="4F11784F" w14:textId="77777777" w:rsidR="003659B3" w:rsidRDefault="00EE4002">
      <w:pPr>
        <w:pStyle w:val="ListParagraph"/>
        <w:numPr>
          <w:ilvl w:val="0"/>
          <w:numId w:val="1"/>
        </w:numPr>
        <w:tabs>
          <w:tab w:val="left" w:pos="438"/>
        </w:tabs>
        <w:spacing w:line="283" w:lineRule="auto"/>
        <w:ind w:right="513"/>
        <w:rPr>
          <w:sz w:val="20"/>
        </w:rPr>
      </w:pPr>
      <w:r>
        <w:rPr>
          <w:sz w:val="20"/>
        </w:rPr>
        <w:t>Maintain</w:t>
      </w:r>
      <w:r>
        <w:rPr>
          <w:spacing w:val="-1"/>
          <w:sz w:val="20"/>
        </w:rPr>
        <w:t xml:space="preserve"> </w:t>
      </w:r>
      <w:r>
        <w:rPr>
          <w:sz w:val="20"/>
        </w:rPr>
        <w:t>and</w:t>
      </w:r>
      <w:r>
        <w:rPr>
          <w:spacing w:val="-6"/>
          <w:sz w:val="20"/>
        </w:rPr>
        <w:t xml:space="preserve"> </w:t>
      </w:r>
      <w:r>
        <w:rPr>
          <w:sz w:val="20"/>
        </w:rPr>
        <w:t>continuously</w:t>
      </w:r>
      <w:r>
        <w:rPr>
          <w:spacing w:val="-5"/>
          <w:sz w:val="20"/>
        </w:rPr>
        <w:t xml:space="preserve"> </w:t>
      </w:r>
      <w:r>
        <w:rPr>
          <w:sz w:val="20"/>
        </w:rPr>
        <w:t>strengthen</w:t>
      </w:r>
      <w:r>
        <w:rPr>
          <w:spacing w:val="-6"/>
          <w:sz w:val="20"/>
        </w:rPr>
        <w:t xml:space="preserve"> </w:t>
      </w:r>
      <w:proofErr w:type="spellStart"/>
      <w:r>
        <w:rPr>
          <w:sz w:val="20"/>
        </w:rPr>
        <w:t>organisational</w:t>
      </w:r>
      <w:proofErr w:type="spellEnd"/>
      <w:r>
        <w:rPr>
          <w:spacing w:val="-4"/>
          <w:sz w:val="20"/>
        </w:rPr>
        <w:t xml:space="preserve"> </w:t>
      </w:r>
      <w:r>
        <w:rPr>
          <w:sz w:val="20"/>
        </w:rPr>
        <w:t>capability,</w:t>
      </w:r>
      <w:r>
        <w:rPr>
          <w:spacing w:val="-5"/>
          <w:sz w:val="20"/>
        </w:rPr>
        <w:t xml:space="preserve"> </w:t>
      </w:r>
      <w:r>
        <w:rPr>
          <w:sz w:val="20"/>
        </w:rPr>
        <w:t>including</w:t>
      </w:r>
      <w:r>
        <w:rPr>
          <w:spacing w:val="-6"/>
          <w:sz w:val="20"/>
        </w:rPr>
        <w:t xml:space="preserve"> </w:t>
      </w:r>
      <w:r>
        <w:rPr>
          <w:sz w:val="20"/>
        </w:rPr>
        <w:t>business</w:t>
      </w:r>
      <w:r>
        <w:rPr>
          <w:spacing w:val="-5"/>
          <w:sz w:val="20"/>
        </w:rPr>
        <w:t xml:space="preserve"> </w:t>
      </w:r>
      <w:r>
        <w:rPr>
          <w:sz w:val="20"/>
        </w:rPr>
        <w:t>systems,</w:t>
      </w:r>
      <w:r>
        <w:rPr>
          <w:spacing w:val="-5"/>
          <w:sz w:val="20"/>
        </w:rPr>
        <w:t xml:space="preserve"> </w:t>
      </w:r>
      <w:r>
        <w:rPr>
          <w:sz w:val="20"/>
        </w:rPr>
        <w:t>specialist expertise and internal policies required to support effective, efficient, and compliant operations.</w:t>
      </w:r>
    </w:p>
    <w:p w14:paraId="4F117850" w14:textId="77777777" w:rsidR="003659B3" w:rsidRDefault="00EE4002">
      <w:pPr>
        <w:pStyle w:val="ListParagraph"/>
        <w:numPr>
          <w:ilvl w:val="0"/>
          <w:numId w:val="1"/>
        </w:numPr>
        <w:tabs>
          <w:tab w:val="left" w:pos="438"/>
        </w:tabs>
        <w:spacing w:before="125" w:line="283" w:lineRule="auto"/>
        <w:ind w:right="330"/>
        <w:rPr>
          <w:sz w:val="20"/>
        </w:rPr>
      </w:pPr>
      <w:r>
        <w:rPr>
          <w:sz w:val="20"/>
        </w:rPr>
        <w:t>Invest</w:t>
      </w:r>
      <w:r>
        <w:rPr>
          <w:spacing w:val="-4"/>
          <w:sz w:val="20"/>
        </w:rPr>
        <w:t xml:space="preserve"> </w:t>
      </w:r>
      <w:r>
        <w:rPr>
          <w:sz w:val="20"/>
        </w:rPr>
        <w:t>in</w:t>
      </w:r>
      <w:r>
        <w:rPr>
          <w:spacing w:val="-5"/>
          <w:sz w:val="20"/>
        </w:rPr>
        <w:t xml:space="preserve"> </w:t>
      </w:r>
      <w:r>
        <w:rPr>
          <w:sz w:val="20"/>
        </w:rPr>
        <w:t>robust</w:t>
      </w:r>
      <w:r>
        <w:rPr>
          <w:spacing w:val="-1"/>
          <w:sz w:val="20"/>
        </w:rPr>
        <w:t xml:space="preserve"> </w:t>
      </w:r>
      <w:r>
        <w:rPr>
          <w:sz w:val="20"/>
        </w:rPr>
        <w:t>data,</w:t>
      </w:r>
      <w:r>
        <w:rPr>
          <w:spacing w:val="-1"/>
          <w:sz w:val="20"/>
        </w:rPr>
        <w:t xml:space="preserve"> </w:t>
      </w:r>
      <w:r>
        <w:rPr>
          <w:sz w:val="20"/>
        </w:rPr>
        <w:t>research,</w:t>
      </w:r>
      <w:r>
        <w:rPr>
          <w:spacing w:val="-1"/>
          <w:sz w:val="20"/>
        </w:rPr>
        <w:t xml:space="preserve"> </w:t>
      </w:r>
      <w:r>
        <w:rPr>
          <w:sz w:val="20"/>
        </w:rPr>
        <w:t>and</w:t>
      </w:r>
      <w:r>
        <w:rPr>
          <w:spacing w:val="-5"/>
          <w:sz w:val="20"/>
        </w:rPr>
        <w:t xml:space="preserve"> </w:t>
      </w:r>
      <w:r>
        <w:rPr>
          <w:sz w:val="20"/>
        </w:rPr>
        <w:t>analytics</w:t>
      </w:r>
      <w:r>
        <w:rPr>
          <w:spacing w:val="-4"/>
          <w:sz w:val="20"/>
        </w:rPr>
        <w:t xml:space="preserve"> </w:t>
      </w:r>
      <w:r>
        <w:rPr>
          <w:sz w:val="20"/>
        </w:rPr>
        <w:t>capability</w:t>
      </w:r>
      <w:r>
        <w:rPr>
          <w:spacing w:val="-4"/>
          <w:sz w:val="20"/>
        </w:rPr>
        <w:t xml:space="preserve"> </w:t>
      </w:r>
      <w:r>
        <w:rPr>
          <w:sz w:val="20"/>
        </w:rPr>
        <w:t>to</w:t>
      </w:r>
      <w:r>
        <w:rPr>
          <w:spacing w:val="-1"/>
          <w:sz w:val="20"/>
        </w:rPr>
        <w:t xml:space="preserve"> </w:t>
      </w:r>
      <w:r>
        <w:rPr>
          <w:sz w:val="20"/>
        </w:rPr>
        <w:t>inform</w:t>
      </w:r>
      <w:r>
        <w:rPr>
          <w:spacing w:val="-1"/>
          <w:sz w:val="20"/>
        </w:rPr>
        <w:t xml:space="preserve"> </w:t>
      </w:r>
      <w:r>
        <w:rPr>
          <w:sz w:val="20"/>
        </w:rPr>
        <w:t>high-quality,</w:t>
      </w:r>
      <w:r>
        <w:rPr>
          <w:spacing w:val="-5"/>
          <w:sz w:val="20"/>
        </w:rPr>
        <w:t xml:space="preserve"> </w:t>
      </w:r>
      <w:r>
        <w:rPr>
          <w:sz w:val="20"/>
        </w:rPr>
        <w:t>evidence-based</w:t>
      </w:r>
      <w:r>
        <w:rPr>
          <w:spacing w:val="-5"/>
          <w:sz w:val="20"/>
        </w:rPr>
        <w:t xml:space="preserve"> </w:t>
      </w:r>
      <w:r>
        <w:rPr>
          <w:sz w:val="20"/>
        </w:rPr>
        <w:t>advice</w:t>
      </w:r>
      <w:r>
        <w:rPr>
          <w:spacing w:val="-1"/>
          <w:sz w:val="20"/>
        </w:rPr>
        <w:t xml:space="preserve"> </w:t>
      </w:r>
      <w:r>
        <w:rPr>
          <w:sz w:val="20"/>
        </w:rPr>
        <w:t>to government and industry.</w:t>
      </w:r>
    </w:p>
    <w:p w14:paraId="4F117851" w14:textId="77777777" w:rsidR="003659B3" w:rsidRDefault="00EE4002">
      <w:pPr>
        <w:pStyle w:val="ListParagraph"/>
        <w:numPr>
          <w:ilvl w:val="0"/>
          <w:numId w:val="1"/>
        </w:numPr>
        <w:tabs>
          <w:tab w:val="left" w:pos="438"/>
        </w:tabs>
        <w:spacing w:before="124" w:line="283" w:lineRule="auto"/>
        <w:ind w:right="128"/>
        <w:rPr>
          <w:sz w:val="20"/>
        </w:rPr>
      </w:pPr>
      <w:r>
        <w:rPr>
          <w:sz w:val="20"/>
        </w:rPr>
        <w:t>Strengthen</w:t>
      </w:r>
      <w:r>
        <w:rPr>
          <w:spacing w:val="-7"/>
          <w:sz w:val="20"/>
        </w:rPr>
        <w:t xml:space="preserve"> </w:t>
      </w:r>
      <w:r>
        <w:rPr>
          <w:sz w:val="20"/>
        </w:rPr>
        <w:t>internal</w:t>
      </w:r>
      <w:r>
        <w:rPr>
          <w:spacing w:val="-5"/>
          <w:sz w:val="20"/>
        </w:rPr>
        <w:t xml:space="preserve"> </w:t>
      </w:r>
      <w:r>
        <w:rPr>
          <w:sz w:val="20"/>
        </w:rPr>
        <w:t>performance</w:t>
      </w:r>
      <w:r>
        <w:rPr>
          <w:spacing w:val="-7"/>
          <w:sz w:val="20"/>
        </w:rPr>
        <w:t xml:space="preserve"> </w:t>
      </w:r>
      <w:r>
        <w:rPr>
          <w:sz w:val="20"/>
        </w:rPr>
        <w:t>management</w:t>
      </w:r>
      <w:r>
        <w:rPr>
          <w:spacing w:val="-2"/>
          <w:sz w:val="20"/>
        </w:rPr>
        <w:t xml:space="preserve"> </w:t>
      </w:r>
      <w:r>
        <w:rPr>
          <w:sz w:val="20"/>
        </w:rPr>
        <w:t>and</w:t>
      </w:r>
      <w:r>
        <w:rPr>
          <w:spacing w:val="-7"/>
          <w:sz w:val="20"/>
        </w:rPr>
        <w:t xml:space="preserve"> </w:t>
      </w:r>
      <w:r>
        <w:rPr>
          <w:sz w:val="20"/>
        </w:rPr>
        <w:t>quality</w:t>
      </w:r>
      <w:r>
        <w:rPr>
          <w:spacing w:val="-1"/>
          <w:sz w:val="20"/>
        </w:rPr>
        <w:t xml:space="preserve"> </w:t>
      </w:r>
      <w:r>
        <w:rPr>
          <w:sz w:val="20"/>
        </w:rPr>
        <w:t>assurance</w:t>
      </w:r>
      <w:r>
        <w:rPr>
          <w:spacing w:val="-7"/>
          <w:sz w:val="20"/>
        </w:rPr>
        <w:t xml:space="preserve"> </w:t>
      </w:r>
      <w:r>
        <w:rPr>
          <w:sz w:val="20"/>
        </w:rPr>
        <w:t>frameworks</w:t>
      </w:r>
      <w:r>
        <w:rPr>
          <w:spacing w:val="-1"/>
          <w:sz w:val="20"/>
        </w:rPr>
        <w:t xml:space="preserve"> </w:t>
      </w:r>
      <w:r>
        <w:rPr>
          <w:sz w:val="20"/>
        </w:rPr>
        <w:t>to</w:t>
      </w:r>
      <w:r>
        <w:rPr>
          <w:spacing w:val="-7"/>
          <w:sz w:val="20"/>
        </w:rPr>
        <w:t xml:space="preserve"> </w:t>
      </w:r>
      <w:r>
        <w:rPr>
          <w:sz w:val="20"/>
        </w:rPr>
        <w:t>ensure</w:t>
      </w:r>
      <w:r>
        <w:rPr>
          <w:spacing w:val="-2"/>
          <w:sz w:val="20"/>
        </w:rPr>
        <w:t xml:space="preserve"> </w:t>
      </w:r>
      <w:r>
        <w:rPr>
          <w:sz w:val="20"/>
        </w:rPr>
        <w:t>programs</w:t>
      </w:r>
      <w:r>
        <w:rPr>
          <w:spacing w:val="-1"/>
          <w:sz w:val="20"/>
        </w:rPr>
        <w:t xml:space="preserve"> </w:t>
      </w:r>
      <w:r>
        <w:rPr>
          <w:sz w:val="20"/>
        </w:rPr>
        <w:t>and initiatives are delivered consistently, efficiently, and to a high standard.</w:t>
      </w:r>
    </w:p>
    <w:p w14:paraId="4F117852" w14:textId="77777777" w:rsidR="003659B3" w:rsidRDefault="00EE4002">
      <w:pPr>
        <w:pStyle w:val="ListParagraph"/>
        <w:numPr>
          <w:ilvl w:val="0"/>
          <w:numId w:val="1"/>
        </w:numPr>
        <w:tabs>
          <w:tab w:val="left" w:pos="438"/>
        </w:tabs>
        <w:spacing w:before="125" w:line="283" w:lineRule="auto"/>
        <w:ind w:right="359"/>
        <w:rPr>
          <w:sz w:val="20"/>
        </w:rPr>
      </w:pPr>
      <w:r>
        <w:rPr>
          <w:sz w:val="20"/>
        </w:rPr>
        <w:t>Foster</w:t>
      </w:r>
      <w:r>
        <w:rPr>
          <w:spacing w:val="-2"/>
          <w:sz w:val="20"/>
        </w:rPr>
        <w:t xml:space="preserve"> </w:t>
      </w:r>
      <w:r>
        <w:rPr>
          <w:sz w:val="20"/>
        </w:rPr>
        <w:t>a</w:t>
      </w:r>
      <w:r>
        <w:rPr>
          <w:spacing w:val="-5"/>
          <w:sz w:val="20"/>
        </w:rPr>
        <w:t xml:space="preserve"> </w:t>
      </w:r>
      <w:r>
        <w:rPr>
          <w:sz w:val="20"/>
        </w:rPr>
        <w:t>culture</w:t>
      </w:r>
      <w:r>
        <w:rPr>
          <w:spacing w:val="-5"/>
          <w:sz w:val="20"/>
        </w:rPr>
        <w:t xml:space="preserve"> </w:t>
      </w:r>
      <w:r>
        <w:rPr>
          <w:sz w:val="20"/>
        </w:rPr>
        <w:t>of</w:t>
      </w:r>
      <w:r>
        <w:rPr>
          <w:spacing w:val="-5"/>
          <w:sz w:val="20"/>
        </w:rPr>
        <w:t xml:space="preserve"> </w:t>
      </w:r>
      <w:r>
        <w:rPr>
          <w:sz w:val="20"/>
        </w:rPr>
        <w:t>continuous</w:t>
      </w:r>
      <w:r>
        <w:rPr>
          <w:spacing w:val="-5"/>
          <w:sz w:val="20"/>
        </w:rPr>
        <w:t xml:space="preserve"> </w:t>
      </w:r>
      <w:r>
        <w:rPr>
          <w:sz w:val="20"/>
        </w:rPr>
        <w:t>improvement,</w:t>
      </w:r>
      <w:r>
        <w:rPr>
          <w:spacing w:val="-5"/>
          <w:sz w:val="20"/>
        </w:rPr>
        <w:t xml:space="preserve"> </w:t>
      </w:r>
      <w:r>
        <w:rPr>
          <w:sz w:val="20"/>
        </w:rPr>
        <w:t>informed</w:t>
      </w:r>
      <w:r>
        <w:rPr>
          <w:spacing w:val="-5"/>
          <w:sz w:val="20"/>
        </w:rPr>
        <w:t xml:space="preserve"> </w:t>
      </w:r>
      <w:r>
        <w:rPr>
          <w:sz w:val="20"/>
        </w:rPr>
        <w:t>by performance</w:t>
      </w:r>
      <w:r>
        <w:rPr>
          <w:spacing w:val="-5"/>
          <w:sz w:val="20"/>
        </w:rPr>
        <w:t xml:space="preserve"> </w:t>
      </w:r>
      <w:r>
        <w:rPr>
          <w:sz w:val="20"/>
        </w:rPr>
        <w:t>insights, evaluation</w:t>
      </w:r>
      <w:r>
        <w:rPr>
          <w:spacing w:val="-5"/>
          <w:sz w:val="20"/>
        </w:rPr>
        <w:t xml:space="preserve"> </w:t>
      </w:r>
      <w:r>
        <w:rPr>
          <w:sz w:val="20"/>
        </w:rPr>
        <w:t>findings,</w:t>
      </w:r>
      <w:r>
        <w:rPr>
          <w:spacing w:val="-5"/>
          <w:sz w:val="20"/>
        </w:rPr>
        <w:t xml:space="preserve"> </w:t>
      </w:r>
      <w:r>
        <w:rPr>
          <w:sz w:val="20"/>
        </w:rPr>
        <w:t>and stakeholder feedback.</w:t>
      </w:r>
    </w:p>
    <w:p w14:paraId="4F117853" w14:textId="77777777" w:rsidR="003659B3" w:rsidRDefault="00EE4002">
      <w:pPr>
        <w:pStyle w:val="ListParagraph"/>
        <w:numPr>
          <w:ilvl w:val="0"/>
          <w:numId w:val="1"/>
        </w:numPr>
        <w:tabs>
          <w:tab w:val="left" w:pos="438"/>
        </w:tabs>
        <w:spacing w:before="125" w:line="283" w:lineRule="auto"/>
        <w:ind w:right="383"/>
        <w:rPr>
          <w:sz w:val="20"/>
        </w:rPr>
      </w:pPr>
      <w:r>
        <w:rPr>
          <w:sz w:val="20"/>
        </w:rPr>
        <w:t>Maintain</w:t>
      </w:r>
      <w:r>
        <w:rPr>
          <w:spacing w:val="-6"/>
          <w:sz w:val="20"/>
        </w:rPr>
        <w:t xml:space="preserve"> </w:t>
      </w:r>
      <w:r>
        <w:rPr>
          <w:sz w:val="20"/>
        </w:rPr>
        <w:t>sound</w:t>
      </w:r>
      <w:r>
        <w:rPr>
          <w:spacing w:val="-2"/>
          <w:sz w:val="20"/>
        </w:rPr>
        <w:t xml:space="preserve"> </w:t>
      </w:r>
      <w:r>
        <w:rPr>
          <w:sz w:val="20"/>
        </w:rPr>
        <w:t>financial</w:t>
      </w:r>
      <w:r>
        <w:rPr>
          <w:spacing w:val="-1"/>
          <w:sz w:val="20"/>
        </w:rPr>
        <w:t xml:space="preserve"> </w:t>
      </w:r>
      <w:r>
        <w:rPr>
          <w:sz w:val="20"/>
        </w:rPr>
        <w:t>management</w:t>
      </w:r>
      <w:r>
        <w:rPr>
          <w:spacing w:val="-7"/>
          <w:sz w:val="20"/>
        </w:rPr>
        <w:t xml:space="preserve"> </w:t>
      </w:r>
      <w:r>
        <w:rPr>
          <w:sz w:val="20"/>
        </w:rPr>
        <w:t>practices</w:t>
      </w:r>
      <w:r>
        <w:rPr>
          <w:spacing w:val="-6"/>
          <w:sz w:val="20"/>
        </w:rPr>
        <w:t xml:space="preserve"> </w:t>
      </w:r>
      <w:r>
        <w:rPr>
          <w:sz w:val="20"/>
        </w:rPr>
        <w:t>and</w:t>
      </w:r>
      <w:r>
        <w:rPr>
          <w:spacing w:val="-7"/>
          <w:sz w:val="20"/>
        </w:rPr>
        <w:t xml:space="preserve"> </w:t>
      </w:r>
      <w:r>
        <w:rPr>
          <w:sz w:val="20"/>
        </w:rPr>
        <w:t>transparent</w:t>
      </w:r>
      <w:r>
        <w:rPr>
          <w:spacing w:val="-1"/>
          <w:sz w:val="20"/>
        </w:rPr>
        <w:t xml:space="preserve"> </w:t>
      </w:r>
      <w:r>
        <w:rPr>
          <w:sz w:val="20"/>
        </w:rPr>
        <w:t>reporting</w:t>
      </w:r>
      <w:r>
        <w:rPr>
          <w:spacing w:val="-2"/>
          <w:sz w:val="20"/>
        </w:rPr>
        <w:t xml:space="preserve"> </w:t>
      </w:r>
      <w:r>
        <w:rPr>
          <w:sz w:val="20"/>
        </w:rPr>
        <w:t>to</w:t>
      </w:r>
      <w:r>
        <w:rPr>
          <w:spacing w:val="-7"/>
          <w:sz w:val="20"/>
        </w:rPr>
        <w:t xml:space="preserve"> </w:t>
      </w:r>
      <w:r>
        <w:rPr>
          <w:sz w:val="20"/>
        </w:rPr>
        <w:t>demonstrate</w:t>
      </w:r>
      <w:r>
        <w:rPr>
          <w:spacing w:val="-3"/>
          <w:sz w:val="20"/>
        </w:rPr>
        <w:t xml:space="preserve"> </w:t>
      </w:r>
      <w:r>
        <w:rPr>
          <w:sz w:val="20"/>
        </w:rPr>
        <w:t>the</w:t>
      </w:r>
      <w:r>
        <w:rPr>
          <w:spacing w:val="-7"/>
          <w:sz w:val="20"/>
        </w:rPr>
        <w:t xml:space="preserve"> </w:t>
      </w:r>
      <w:r>
        <w:rPr>
          <w:sz w:val="20"/>
        </w:rPr>
        <w:t>effective, efficient, and responsible use of public funds.</w:t>
      </w:r>
    </w:p>
    <w:p w14:paraId="4F117854" w14:textId="77777777" w:rsidR="003659B3" w:rsidRDefault="003659B3">
      <w:pPr>
        <w:pStyle w:val="BodyText"/>
        <w:spacing w:before="13"/>
      </w:pPr>
    </w:p>
    <w:p w14:paraId="4F117855" w14:textId="77777777" w:rsidR="003659B3" w:rsidRDefault="00EE4002">
      <w:pPr>
        <w:pStyle w:val="Heading2"/>
      </w:pPr>
      <w:r>
        <w:t>Government</w:t>
      </w:r>
      <w:r>
        <w:rPr>
          <w:spacing w:val="-9"/>
        </w:rPr>
        <w:t xml:space="preserve"> </w:t>
      </w:r>
      <w:r>
        <w:t>Policy</w:t>
      </w:r>
      <w:r>
        <w:rPr>
          <w:spacing w:val="-6"/>
        </w:rPr>
        <w:t xml:space="preserve"> </w:t>
      </w:r>
      <w:r>
        <w:t>Priorities</w:t>
      </w:r>
      <w:r>
        <w:rPr>
          <w:spacing w:val="-7"/>
        </w:rPr>
        <w:t xml:space="preserve"> </w:t>
      </w:r>
      <w:r>
        <w:t>and</w:t>
      </w:r>
      <w:r>
        <w:rPr>
          <w:spacing w:val="-6"/>
        </w:rPr>
        <w:t xml:space="preserve"> </w:t>
      </w:r>
      <w:r>
        <w:t>Objectives</w:t>
      </w:r>
      <w:r>
        <w:rPr>
          <w:spacing w:val="-7"/>
        </w:rPr>
        <w:t xml:space="preserve"> </w:t>
      </w:r>
      <w:r>
        <w:t>for</w:t>
      </w:r>
      <w:r>
        <w:rPr>
          <w:spacing w:val="-6"/>
        </w:rPr>
        <w:t xml:space="preserve"> </w:t>
      </w:r>
      <w:r>
        <w:t>all</w:t>
      </w:r>
      <w:r>
        <w:rPr>
          <w:spacing w:val="-6"/>
        </w:rPr>
        <w:t xml:space="preserve"> </w:t>
      </w:r>
      <w:r>
        <w:rPr>
          <w:spacing w:val="-4"/>
        </w:rPr>
        <w:t>JSCs</w:t>
      </w:r>
    </w:p>
    <w:p w14:paraId="4F117856" w14:textId="77777777" w:rsidR="003659B3" w:rsidRDefault="00EE4002">
      <w:pPr>
        <w:pStyle w:val="BodyText"/>
        <w:spacing w:before="167"/>
        <w:ind w:left="83"/>
      </w:pPr>
      <w:r>
        <w:t>To</w:t>
      </w:r>
      <w:r>
        <w:rPr>
          <w:spacing w:val="-5"/>
        </w:rPr>
        <w:t xml:space="preserve"> </w:t>
      </w:r>
      <w:r>
        <w:t>deliver</w:t>
      </w:r>
      <w:r>
        <w:rPr>
          <w:spacing w:val="-5"/>
        </w:rPr>
        <w:t xml:space="preserve"> </w:t>
      </w:r>
      <w:r>
        <w:t>on</w:t>
      </w:r>
      <w:r>
        <w:rPr>
          <w:spacing w:val="-5"/>
        </w:rPr>
        <w:t xml:space="preserve"> </w:t>
      </w:r>
      <w:r>
        <w:t>the</w:t>
      </w:r>
      <w:r>
        <w:rPr>
          <w:spacing w:val="-4"/>
        </w:rPr>
        <w:t xml:space="preserve"> </w:t>
      </w:r>
      <w:r>
        <w:t>Statement</w:t>
      </w:r>
      <w:r>
        <w:rPr>
          <w:spacing w:val="1"/>
        </w:rPr>
        <w:t xml:space="preserve"> </w:t>
      </w:r>
      <w:r>
        <w:t>of</w:t>
      </w:r>
      <w:r>
        <w:rPr>
          <w:spacing w:val="-5"/>
        </w:rPr>
        <w:t xml:space="preserve"> </w:t>
      </w:r>
      <w:r>
        <w:t>Priorities,</w:t>
      </w:r>
      <w:r>
        <w:rPr>
          <w:spacing w:val="-4"/>
        </w:rPr>
        <w:t xml:space="preserve"> </w:t>
      </w:r>
      <w:r>
        <w:t>ISA</w:t>
      </w:r>
      <w:r>
        <w:rPr>
          <w:spacing w:val="-1"/>
        </w:rPr>
        <w:t xml:space="preserve"> </w:t>
      </w:r>
      <w:r>
        <w:rPr>
          <w:spacing w:val="-4"/>
        </w:rPr>
        <w:t>will:</w:t>
      </w:r>
    </w:p>
    <w:p w14:paraId="4F117857" w14:textId="77777777" w:rsidR="003659B3" w:rsidRDefault="003659B3">
      <w:pPr>
        <w:pStyle w:val="BodyText"/>
        <w:spacing w:before="56"/>
      </w:pPr>
    </w:p>
    <w:p w14:paraId="4F117858" w14:textId="77777777" w:rsidR="003659B3" w:rsidRDefault="00EE4002">
      <w:pPr>
        <w:pStyle w:val="Heading3"/>
        <w:numPr>
          <w:ilvl w:val="0"/>
          <w:numId w:val="1"/>
        </w:numPr>
        <w:tabs>
          <w:tab w:val="left" w:pos="438"/>
        </w:tabs>
      </w:pPr>
      <w:r>
        <w:rPr>
          <w:spacing w:val="-2"/>
        </w:rPr>
        <w:t>Productivity</w:t>
      </w:r>
    </w:p>
    <w:p w14:paraId="4F117859" w14:textId="77777777" w:rsidR="003659B3" w:rsidRDefault="00EE4002">
      <w:pPr>
        <w:pStyle w:val="BodyText"/>
        <w:spacing w:before="44" w:line="288" w:lineRule="auto"/>
        <w:ind w:left="438" w:right="115"/>
      </w:pPr>
      <w:r>
        <w:t>Implement</w:t>
      </w:r>
      <w:r>
        <w:rPr>
          <w:spacing w:val="-5"/>
        </w:rPr>
        <w:t xml:space="preserve"> </w:t>
      </w:r>
      <w:r>
        <w:t>a</w:t>
      </w:r>
      <w:r>
        <w:rPr>
          <w:spacing w:val="-5"/>
        </w:rPr>
        <w:t xml:space="preserve"> </w:t>
      </w:r>
      <w:r>
        <w:t>program</w:t>
      </w:r>
      <w:r>
        <w:rPr>
          <w:spacing w:val="-1"/>
        </w:rPr>
        <w:t xml:space="preserve"> </w:t>
      </w:r>
      <w:r>
        <w:t>of</w:t>
      </w:r>
      <w:r>
        <w:rPr>
          <w:spacing w:val="-5"/>
        </w:rPr>
        <w:t xml:space="preserve"> </w:t>
      </w:r>
      <w:r>
        <w:t>work</w:t>
      </w:r>
      <w:r>
        <w:rPr>
          <w:spacing w:val="-4"/>
        </w:rPr>
        <w:t xml:space="preserve"> </w:t>
      </w:r>
      <w:r>
        <w:t>to</w:t>
      </w:r>
      <w:r>
        <w:rPr>
          <w:spacing w:val="-5"/>
        </w:rPr>
        <w:t xml:space="preserve"> </w:t>
      </w:r>
      <w:r>
        <w:t>support</w:t>
      </w:r>
      <w:r>
        <w:rPr>
          <w:spacing w:val="-5"/>
        </w:rPr>
        <w:t xml:space="preserve"> </w:t>
      </w:r>
      <w:r>
        <w:t>Australia’s</w:t>
      </w:r>
      <w:r>
        <w:rPr>
          <w:spacing w:val="-3"/>
        </w:rPr>
        <w:t xml:space="preserve"> </w:t>
      </w:r>
      <w:r>
        <w:t>productivity</w:t>
      </w:r>
      <w:r>
        <w:rPr>
          <w:spacing w:val="-4"/>
        </w:rPr>
        <w:t xml:space="preserve"> </w:t>
      </w:r>
      <w:r>
        <w:t>by</w:t>
      </w:r>
      <w:r>
        <w:rPr>
          <w:spacing w:val="-4"/>
        </w:rPr>
        <w:t xml:space="preserve"> </w:t>
      </w:r>
      <w:r>
        <w:t>strengthening</w:t>
      </w:r>
      <w:r>
        <w:rPr>
          <w:spacing w:val="-5"/>
        </w:rPr>
        <w:t xml:space="preserve"> </w:t>
      </w:r>
      <w:r>
        <w:t>the TSCI</w:t>
      </w:r>
      <w:r>
        <w:rPr>
          <w:spacing w:val="-4"/>
        </w:rPr>
        <w:t xml:space="preserve"> </w:t>
      </w:r>
      <w:r>
        <w:t>workforce. This includes mapping industry's new and emerging digital skills needs; advancing diversity and inclusion across the TSCI workforce; responding to critical occupational shortages; and building a sustainable pipeline of high-quality VET trainers and assessors.</w:t>
      </w:r>
    </w:p>
    <w:p w14:paraId="4F11785A" w14:textId="77777777" w:rsidR="003659B3" w:rsidRDefault="00EE4002">
      <w:pPr>
        <w:pStyle w:val="Heading3"/>
        <w:numPr>
          <w:ilvl w:val="0"/>
          <w:numId w:val="1"/>
        </w:numPr>
        <w:tabs>
          <w:tab w:val="left" w:pos="438"/>
        </w:tabs>
        <w:spacing w:before="118"/>
      </w:pPr>
      <w:r>
        <w:t>Closing</w:t>
      </w:r>
      <w:r>
        <w:rPr>
          <w:spacing w:val="-5"/>
        </w:rPr>
        <w:t xml:space="preserve"> </w:t>
      </w:r>
      <w:r>
        <w:t>The</w:t>
      </w:r>
      <w:r>
        <w:rPr>
          <w:spacing w:val="-4"/>
        </w:rPr>
        <w:t xml:space="preserve"> </w:t>
      </w:r>
      <w:r>
        <w:rPr>
          <w:spacing w:val="-5"/>
        </w:rPr>
        <w:t>Gap</w:t>
      </w:r>
    </w:p>
    <w:p w14:paraId="4F11785B" w14:textId="77777777" w:rsidR="003659B3" w:rsidRDefault="00EE4002">
      <w:pPr>
        <w:pStyle w:val="BodyText"/>
        <w:spacing w:before="43" w:line="288" w:lineRule="auto"/>
        <w:ind w:left="438" w:right="338"/>
      </w:pPr>
      <w:r>
        <w:t>Progress priority reforms under the Closing the Gap National Agreement through collaborative engagement with</w:t>
      </w:r>
      <w:r>
        <w:rPr>
          <w:spacing w:val="-3"/>
        </w:rPr>
        <w:t xml:space="preserve"> </w:t>
      </w:r>
      <w:r>
        <w:t>the</w:t>
      </w:r>
      <w:r>
        <w:rPr>
          <w:spacing w:val="-3"/>
        </w:rPr>
        <w:t xml:space="preserve"> </w:t>
      </w:r>
      <w:r>
        <w:t>Department,</w:t>
      </w:r>
      <w:r>
        <w:rPr>
          <w:spacing w:val="-3"/>
        </w:rPr>
        <w:t xml:space="preserve"> </w:t>
      </w:r>
      <w:r>
        <w:t>First Nations peoples and</w:t>
      </w:r>
      <w:r>
        <w:rPr>
          <w:spacing w:val="-3"/>
        </w:rPr>
        <w:t xml:space="preserve"> </w:t>
      </w:r>
      <w:r>
        <w:t>industry stakeholders</w:t>
      </w:r>
      <w:r>
        <w:rPr>
          <w:spacing w:val="-2"/>
        </w:rPr>
        <w:t xml:space="preserve"> </w:t>
      </w:r>
      <w:r>
        <w:t>including</w:t>
      </w:r>
      <w:r>
        <w:rPr>
          <w:spacing w:val="-1"/>
        </w:rPr>
        <w:t xml:space="preserve"> </w:t>
      </w:r>
      <w:r>
        <w:t>employers and unions. This will include active participation in the cross-JSC Closing the Gap Working Group; development</w:t>
      </w:r>
      <w:r>
        <w:rPr>
          <w:spacing w:val="-5"/>
        </w:rPr>
        <w:t xml:space="preserve"> </w:t>
      </w:r>
      <w:r>
        <w:t>and</w:t>
      </w:r>
      <w:r>
        <w:rPr>
          <w:spacing w:val="-5"/>
        </w:rPr>
        <w:t xml:space="preserve"> </w:t>
      </w:r>
      <w:r>
        <w:t>implementation of</w:t>
      </w:r>
      <w:r>
        <w:rPr>
          <w:spacing w:val="-5"/>
        </w:rPr>
        <w:t xml:space="preserve"> </w:t>
      </w:r>
      <w:r>
        <w:t>a</w:t>
      </w:r>
      <w:r>
        <w:rPr>
          <w:spacing w:val="-5"/>
        </w:rPr>
        <w:t xml:space="preserve"> </w:t>
      </w:r>
      <w:r>
        <w:t>Reconciliation</w:t>
      </w:r>
      <w:r>
        <w:rPr>
          <w:spacing w:val="-5"/>
        </w:rPr>
        <w:t xml:space="preserve"> </w:t>
      </w:r>
      <w:r>
        <w:t>Action</w:t>
      </w:r>
      <w:r>
        <w:rPr>
          <w:spacing w:val="-5"/>
        </w:rPr>
        <w:t xml:space="preserve"> </w:t>
      </w:r>
      <w:r>
        <w:t>Plan</w:t>
      </w:r>
      <w:r>
        <w:rPr>
          <w:spacing w:val="-5"/>
        </w:rPr>
        <w:t xml:space="preserve"> </w:t>
      </w:r>
      <w:r>
        <w:t>to</w:t>
      </w:r>
      <w:r>
        <w:rPr>
          <w:spacing w:val="-5"/>
        </w:rPr>
        <w:t xml:space="preserve"> </w:t>
      </w:r>
      <w:r>
        <w:t>strengthen engagement</w:t>
      </w:r>
      <w:r>
        <w:rPr>
          <w:spacing w:val="-5"/>
        </w:rPr>
        <w:t xml:space="preserve"> </w:t>
      </w:r>
      <w:r>
        <w:t>and</w:t>
      </w:r>
      <w:r>
        <w:rPr>
          <w:spacing w:val="-5"/>
        </w:rPr>
        <w:t xml:space="preserve"> </w:t>
      </w:r>
      <w:r>
        <w:t>shared decision-making</w:t>
      </w:r>
      <w:r>
        <w:rPr>
          <w:spacing w:val="-7"/>
        </w:rPr>
        <w:t xml:space="preserve"> </w:t>
      </w:r>
      <w:r>
        <w:t>across</w:t>
      </w:r>
      <w:r>
        <w:rPr>
          <w:spacing w:val="-4"/>
        </w:rPr>
        <w:t xml:space="preserve"> </w:t>
      </w:r>
      <w:r>
        <w:t>ISA’s</w:t>
      </w:r>
      <w:r>
        <w:rPr>
          <w:spacing w:val="-4"/>
        </w:rPr>
        <w:t xml:space="preserve"> </w:t>
      </w:r>
      <w:r>
        <w:t>program</w:t>
      </w:r>
      <w:r>
        <w:rPr>
          <w:spacing w:val="-1"/>
        </w:rPr>
        <w:t xml:space="preserve"> </w:t>
      </w:r>
      <w:r>
        <w:t>of</w:t>
      </w:r>
      <w:r>
        <w:rPr>
          <w:spacing w:val="-5"/>
        </w:rPr>
        <w:t xml:space="preserve"> </w:t>
      </w:r>
      <w:r>
        <w:t>work;</w:t>
      </w:r>
      <w:r>
        <w:rPr>
          <w:spacing w:val="-2"/>
        </w:rPr>
        <w:t xml:space="preserve"> </w:t>
      </w:r>
      <w:r>
        <w:t>and</w:t>
      </w:r>
      <w:r>
        <w:rPr>
          <w:spacing w:val="-1"/>
        </w:rPr>
        <w:t xml:space="preserve"> </w:t>
      </w:r>
      <w:r>
        <w:t>delivery</w:t>
      </w:r>
      <w:r>
        <w:rPr>
          <w:spacing w:val="-5"/>
        </w:rPr>
        <w:t xml:space="preserve"> </w:t>
      </w:r>
      <w:r>
        <w:t>of</w:t>
      </w:r>
      <w:r>
        <w:rPr>
          <w:spacing w:val="-5"/>
        </w:rPr>
        <w:t xml:space="preserve"> </w:t>
      </w:r>
      <w:r>
        <w:t>the</w:t>
      </w:r>
      <w:r>
        <w:rPr>
          <w:spacing w:val="-5"/>
        </w:rPr>
        <w:t xml:space="preserve"> </w:t>
      </w:r>
      <w:r>
        <w:t>Regional</w:t>
      </w:r>
      <w:r>
        <w:rPr>
          <w:spacing w:val="-4"/>
        </w:rPr>
        <w:t xml:space="preserve"> </w:t>
      </w:r>
      <w:r>
        <w:t>Fora</w:t>
      </w:r>
      <w:r>
        <w:rPr>
          <w:spacing w:val="-5"/>
        </w:rPr>
        <w:t xml:space="preserve"> </w:t>
      </w:r>
      <w:r>
        <w:t>Implementation</w:t>
      </w:r>
      <w:r>
        <w:rPr>
          <w:spacing w:val="-5"/>
        </w:rPr>
        <w:t xml:space="preserve"> </w:t>
      </w:r>
      <w:r>
        <w:rPr>
          <w:spacing w:val="-2"/>
        </w:rPr>
        <w:t>Plan.</w:t>
      </w:r>
    </w:p>
    <w:p w14:paraId="4F11785C" w14:textId="77777777" w:rsidR="003659B3" w:rsidRDefault="003659B3">
      <w:pPr>
        <w:pStyle w:val="BodyText"/>
        <w:spacing w:line="288" w:lineRule="auto"/>
        <w:sectPr w:rsidR="003659B3">
          <w:headerReference w:type="default" r:id="rId7"/>
          <w:footerReference w:type="default" r:id="rId8"/>
          <w:pgSz w:w="11910" w:h="16840"/>
          <w:pgMar w:top="1460" w:right="992" w:bottom="1060" w:left="992" w:header="699" w:footer="874" w:gutter="0"/>
          <w:cols w:space="720"/>
        </w:sectPr>
      </w:pPr>
    </w:p>
    <w:p w14:paraId="4F11785D" w14:textId="77777777" w:rsidR="003659B3" w:rsidRDefault="003659B3">
      <w:pPr>
        <w:pStyle w:val="BodyText"/>
      </w:pPr>
    </w:p>
    <w:p w14:paraId="4F11785E" w14:textId="77777777" w:rsidR="003659B3" w:rsidRDefault="003659B3">
      <w:pPr>
        <w:pStyle w:val="BodyText"/>
      </w:pPr>
    </w:p>
    <w:p w14:paraId="4F11785F" w14:textId="77777777" w:rsidR="003659B3" w:rsidRDefault="003659B3">
      <w:pPr>
        <w:pStyle w:val="BodyText"/>
        <w:spacing w:before="90"/>
      </w:pPr>
    </w:p>
    <w:p w14:paraId="4F117860" w14:textId="77777777" w:rsidR="003659B3" w:rsidRDefault="00EE4002">
      <w:pPr>
        <w:pStyle w:val="Heading3"/>
        <w:numPr>
          <w:ilvl w:val="0"/>
          <w:numId w:val="1"/>
        </w:numPr>
        <w:tabs>
          <w:tab w:val="left" w:pos="438"/>
        </w:tabs>
      </w:pPr>
      <w:r>
        <w:t>Inclusivity</w:t>
      </w:r>
      <w:r>
        <w:rPr>
          <w:spacing w:val="-5"/>
        </w:rPr>
        <w:t xml:space="preserve"> </w:t>
      </w:r>
      <w:r>
        <w:t>and</w:t>
      </w:r>
      <w:r>
        <w:rPr>
          <w:spacing w:val="-5"/>
        </w:rPr>
        <w:t xml:space="preserve"> </w:t>
      </w:r>
      <w:r>
        <w:rPr>
          <w:spacing w:val="-2"/>
        </w:rPr>
        <w:t>Diversity</w:t>
      </w:r>
    </w:p>
    <w:p w14:paraId="4F117861" w14:textId="77777777" w:rsidR="003659B3" w:rsidRDefault="00EE4002">
      <w:pPr>
        <w:pStyle w:val="BodyText"/>
        <w:spacing w:before="44" w:line="288" w:lineRule="auto"/>
        <w:ind w:left="438" w:right="338"/>
      </w:pPr>
      <w:r>
        <w:t>Work in partnership with TSCI employers, unions, and VET providers to drive inclusive workforce practices,</w:t>
      </w:r>
      <w:r>
        <w:rPr>
          <w:spacing w:val="-5"/>
        </w:rPr>
        <w:t xml:space="preserve"> </w:t>
      </w:r>
      <w:r>
        <w:t>improve</w:t>
      </w:r>
      <w:r>
        <w:rPr>
          <w:spacing w:val="-6"/>
        </w:rPr>
        <w:t xml:space="preserve"> </w:t>
      </w:r>
      <w:r>
        <w:t>outcomes</w:t>
      </w:r>
      <w:r>
        <w:rPr>
          <w:spacing w:val="-5"/>
        </w:rPr>
        <w:t xml:space="preserve"> </w:t>
      </w:r>
      <w:r>
        <w:t>for</w:t>
      </w:r>
      <w:r>
        <w:rPr>
          <w:spacing w:val="-6"/>
        </w:rPr>
        <w:t xml:space="preserve"> </w:t>
      </w:r>
      <w:r>
        <w:t>underrepresented</w:t>
      </w:r>
      <w:r>
        <w:rPr>
          <w:spacing w:val="-6"/>
        </w:rPr>
        <w:t xml:space="preserve"> </w:t>
      </w:r>
      <w:r>
        <w:t>groups,</w:t>
      </w:r>
      <w:r>
        <w:rPr>
          <w:spacing w:val="-5"/>
        </w:rPr>
        <w:t xml:space="preserve"> </w:t>
      </w:r>
      <w:r>
        <w:t>and</w:t>
      </w:r>
      <w:r>
        <w:rPr>
          <w:spacing w:val="-6"/>
        </w:rPr>
        <w:t xml:space="preserve"> </w:t>
      </w:r>
      <w:r>
        <w:t>reduce</w:t>
      </w:r>
      <w:r>
        <w:rPr>
          <w:spacing w:val="-1"/>
        </w:rPr>
        <w:t xml:space="preserve"> </w:t>
      </w:r>
      <w:r>
        <w:t>gender</w:t>
      </w:r>
      <w:r>
        <w:rPr>
          <w:spacing w:val="-6"/>
        </w:rPr>
        <w:t xml:space="preserve"> </w:t>
      </w:r>
      <w:r>
        <w:t>segregation,</w:t>
      </w:r>
      <w:r>
        <w:rPr>
          <w:spacing w:val="-1"/>
        </w:rPr>
        <w:t xml:space="preserve"> </w:t>
      </w:r>
      <w:r>
        <w:t>thereby</w:t>
      </w:r>
    </w:p>
    <w:p w14:paraId="4F117862" w14:textId="77777777" w:rsidR="003659B3" w:rsidRDefault="00EE4002">
      <w:pPr>
        <w:pStyle w:val="BodyText"/>
        <w:spacing w:line="290" w:lineRule="auto"/>
        <w:ind w:left="438" w:right="115"/>
      </w:pPr>
      <w:r>
        <w:t>expanding</w:t>
      </w:r>
      <w:r>
        <w:rPr>
          <w:spacing w:val="-6"/>
        </w:rPr>
        <w:t xml:space="preserve"> </w:t>
      </w:r>
      <w:r>
        <w:t>equitable</w:t>
      </w:r>
      <w:r>
        <w:rPr>
          <w:spacing w:val="-5"/>
        </w:rPr>
        <w:t xml:space="preserve"> </w:t>
      </w:r>
      <w:r>
        <w:t>employment</w:t>
      </w:r>
      <w:r>
        <w:rPr>
          <w:spacing w:val="-6"/>
        </w:rPr>
        <w:t xml:space="preserve"> </w:t>
      </w:r>
      <w:r>
        <w:t>opportunities across</w:t>
      </w:r>
      <w:r>
        <w:rPr>
          <w:spacing w:val="-5"/>
        </w:rPr>
        <w:t xml:space="preserve"> </w:t>
      </w:r>
      <w:r>
        <w:t>the</w:t>
      </w:r>
      <w:r>
        <w:rPr>
          <w:spacing w:val="-1"/>
        </w:rPr>
        <w:t xml:space="preserve"> </w:t>
      </w:r>
      <w:r>
        <w:t>industry.</w:t>
      </w:r>
      <w:r>
        <w:rPr>
          <w:spacing w:val="-1"/>
        </w:rPr>
        <w:t xml:space="preserve"> </w:t>
      </w:r>
      <w:r>
        <w:t>This</w:t>
      </w:r>
      <w:r>
        <w:rPr>
          <w:spacing w:val="-4"/>
        </w:rPr>
        <w:t xml:space="preserve"> </w:t>
      </w:r>
      <w:r>
        <w:t>will</w:t>
      </w:r>
      <w:r>
        <w:rPr>
          <w:spacing w:val="-3"/>
        </w:rPr>
        <w:t xml:space="preserve"> </w:t>
      </w:r>
      <w:r>
        <w:t>include</w:t>
      </w:r>
      <w:r>
        <w:rPr>
          <w:spacing w:val="-1"/>
        </w:rPr>
        <w:t xml:space="preserve"> </w:t>
      </w:r>
      <w:r>
        <w:t>active</w:t>
      </w:r>
      <w:r>
        <w:rPr>
          <w:spacing w:val="-6"/>
        </w:rPr>
        <w:t xml:space="preserve"> </w:t>
      </w:r>
      <w:r>
        <w:t>participation</w:t>
      </w:r>
      <w:r>
        <w:rPr>
          <w:spacing w:val="-6"/>
        </w:rPr>
        <w:t xml:space="preserve"> </w:t>
      </w:r>
      <w:r>
        <w:t>in the cross-JSC Gender Equality Working Group; implementation of the Increasing Industry Diversity project; and building employer awareness of good practice through the Regional Fora.</w:t>
      </w:r>
    </w:p>
    <w:p w14:paraId="4F117863" w14:textId="77777777" w:rsidR="003659B3" w:rsidRDefault="00EE4002">
      <w:pPr>
        <w:pStyle w:val="Heading3"/>
        <w:numPr>
          <w:ilvl w:val="0"/>
          <w:numId w:val="1"/>
        </w:numPr>
        <w:tabs>
          <w:tab w:val="left" w:pos="438"/>
        </w:tabs>
        <w:spacing w:before="115"/>
      </w:pPr>
      <w:r>
        <w:t>Strategic</w:t>
      </w:r>
      <w:r>
        <w:rPr>
          <w:spacing w:val="-9"/>
        </w:rPr>
        <w:t xml:space="preserve"> </w:t>
      </w:r>
      <w:r>
        <w:t>Workforce</w:t>
      </w:r>
      <w:r>
        <w:rPr>
          <w:spacing w:val="-7"/>
        </w:rPr>
        <w:t xml:space="preserve"> </w:t>
      </w:r>
      <w:r>
        <w:t>Planning</w:t>
      </w:r>
      <w:r>
        <w:rPr>
          <w:spacing w:val="-8"/>
        </w:rPr>
        <w:t xml:space="preserve"> </w:t>
      </w:r>
      <w:r>
        <w:t>and</w:t>
      </w:r>
      <w:r>
        <w:rPr>
          <w:spacing w:val="-8"/>
        </w:rPr>
        <w:t xml:space="preserve"> </w:t>
      </w:r>
      <w:r>
        <w:t>Stakeholder</w:t>
      </w:r>
      <w:r>
        <w:rPr>
          <w:spacing w:val="-3"/>
        </w:rPr>
        <w:t xml:space="preserve"> </w:t>
      </w:r>
      <w:r>
        <w:rPr>
          <w:spacing w:val="-2"/>
        </w:rPr>
        <w:t>Engagement</w:t>
      </w:r>
    </w:p>
    <w:p w14:paraId="4F117864" w14:textId="77777777" w:rsidR="003659B3" w:rsidRDefault="00EE4002">
      <w:pPr>
        <w:pStyle w:val="BodyText"/>
        <w:spacing w:before="44" w:line="288" w:lineRule="auto"/>
        <w:ind w:left="438" w:right="90"/>
      </w:pPr>
      <w:r>
        <w:t>Continue to undertake strategic workforce planning and strong ongoing stakeholder engagement to develop</w:t>
      </w:r>
      <w:r>
        <w:rPr>
          <w:spacing w:val="-5"/>
        </w:rPr>
        <w:t xml:space="preserve"> </w:t>
      </w:r>
      <w:r>
        <w:t>a</w:t>
      </w:r>
      <w:r>
        <w:rPr>
          <w:spacing w:val="-1"/>
        </w:rPr>
        <w:t xml:space="preserve"> </w:t>
      </w:r>
      <w:r>
        <w:t>shared,</w:t>
      </w:r>
      <w:r>
        <w:rPr>
          <w:spacing w:val="-5"/>
        </w:rPr>
        <w:t xml:space="preserve"> </w:t>
      </w:r>
      <w:r>
        <w:t>evidence-based</w:t>
      </w:r>
      <w:r>
        <w:rPr>
          <w:spacing w:val="-5"/>
        </w:rPr>
        <w:t xml:space="preserve"> </w:t>
      </w:r>
      <w:r>
        <w:t>understanding</w:t>
      </w:r>
      <w:r>
        <w:rPr>
          <w:spacing w:val="-1"/>
        </w:rPr>
        <w:t xml:space="preserve"> </w:t>
      </w:r>
      <w:r>
        <w:t>of</w:t>
      </w:r>
      <w:r>
        <w:rPr>
          <w:spacing w:val="-5"/>
        </w:rPr>
        <w:t xml:space="preserve"> </w:t>
      </w:r>
      <w:r>
        <w:t>workforce</w:t>
      </w:r>
      <w:r>
        <w:rPr>
          <w:spacing w:val="-5"/>
        </w:rPr>
        <w:t xml:space="preserve"> </w:t>
      </w:r>
      <w:r>
        <w:t>challenges, opportunities,</w:t>
      </w:r>
      <w:r>
        <w:rPr>
          <w:spacing w:val="-4"/>
        </w:rPr>
        <w:t xml:space="preserve"> </w:t>
      </w:r>
      <w:r>
        <w:t>and</w:t>
      </w:r>
      <w:r>
        <w:rPr>
          <w:spacing w:val="-5"/>
        </w:rPr>
        <w:t xml:space="preserve"> </w:t>
      </w:r>
      <w:r>
        <w:t>priorities</w:t>
      </w:r>
      <w:r>
        <w:rPr>
          <w:spacing w:val="-4"/>
        </w:rPr>
        <w:t xml:space="preserve"> </w:t>
      </w:r>
      <w:r>
        <w:t>for action by ISA and industry more broadly. This will include implementing ISA’s Strategic Engagement Strategy</w:t>
      </w:r>
      <w:r>
        <w:rPr>
          <w:spacing w:val="-5"/>
        </w:rPr>
        <w:t xml:space="preserve"> </w:t>
      </w:r>
      <w:r>
        <w:t>and</w:t>
      </w:r>
      <w:r>
        <w:rPr>
          <w:spacing w:val="-6"/>
        </w:rPr>
        <w:t xml:space="preserve"> </w:t>
      </w:r>
      <w:r>
        <w:t>Industry</w:t>
      </w:r>
      <w:r>
        <w:rPr>
          <w:spacing w:val="-5"/>
        </w:rPr>
        <w:t xml:space="preserve"> </w:t>
      </w:r>
      <w:r>
        <w:t>Engagement</w:t>
      </w:r>
      <w:r>
        <w:rPr>
          <w:spacing w:val="-6"/>
        </w:rPr>
        <w:t xml:space="preserve"> </w:t>
      </w:r>
      <w:r>
        <w:t>Plans; empowering</w:t>
      </w:r>
      <w:r>
        <w:rPr>
          <w:spacing w:val="-1"/>
        </w:rPr>
        <w:t xml:space="preserve"> </w:t>
      </w:r>
      <w:r>
        <w:t>Strategic</w:t>
      </w:r>
      <w:r>
        <w:rPr>
          <w:spacing w:val="-4"/>
        </w:rPr>
        <w:t xml:space="preserve"> </w:t>
      </w:r>
      <w:r>
        <w:t>Workforce</w:t>
      </w:r>
      <w:r>
        <w:rPr>
          <w:spacing w:val="-1"/>
        </w:rPr>
        <w:t xml:space="preserve"> </w:t>
      </w:r>
      <w:r>
        <w:t>Planning</w:t>
      </w:r>
      <w:r>
        <w:rPr>
          <w:spacing w:val="-6"/>
        </w:rPr>
        <w:t xml:space="preserve"> </w:t>
      </w:r>
      <w:r>
        <w:t>Committees</w:t>
      </w:r>
      <w:r>
        <w:rPr>
          <w:spacing w:val="-5"/>
        </w:rPr>
        <w:t xml:space="preserve"> </w:t>
      </w:r>
      <w:r>
        <w:t>and</w:t>
      </w:r>
      <w:r>
        <w:rPr>
          <w:spacing w:val="-6"/>
        </w:rPr>
        <w:t xml:space="preserve"> </w:t>
      </w:r>
      <w:r>
        <w:t xml:space="preserve">the Industry Advisory Council; convening industry leaders’ events and VET stakeholder roundtables in every jurisdiction; and engaging senior leaders from major TSCI </w:t>
      </w:r>
      <w:proofErr w:type="spellStart"/>
      <w:r>
        <w:t>organisations</w:t>
      </w:r>
      <w:proofErr w:type="spellEnd"/>
      <w:r>
        <w:t xml:space="preserve"> through ISA’s Supply Chain Leaders’ Summit.</w:t>
      </w:r>
    </w:p>
    <w:p w14:paraId="4F117865" w14:textId="77777777" w:rsidR="003659B3" w:rsidRDefault="00EE4002">
      <w:pPr>
        <w:pStyle w:val="Heading3"/>
        <w:numPr>
          <w:ilvl w:val="0"/>
          <w:numId w:val="1"/>
        </w:numPr>
        <w:tabs>
          <w:tab w:val="left" w:pos="438"/>
        </w:tabs>
        <w:spacing w:before="120"/>
      </w:pPr>
      <w:r>
        <w:t>AI</w:t>
      </w:r>
      <w:r>
        <w:rPr>
          <w:spacing w:val="-4"/>
        </w:rPr>
        <w:t xml:space="preserve"> </w:t>
      </w:r>
      <w:r>
        <w:t>and</w:t>
      </w:r>
      <w:r>
        <w:rPr>
          <w:spacing w:val="-4"/>
        </w:rPr>
        <w:t xml:space="preserve"> </w:t>
      </w:r>
      <w:r>
        <w:t>Digital</w:t>
      </w:r>
      <w:r>
        <w:rPr>
          <w:spacing w:val="-3"/>
        </w:rPr>
        <w:t xml:space="preserve"> </w:t>
      </w:r>
      <w:r>
        <w:rPr>
          <w:spacing w:val="-2"/>
        </w:rPr>
        <w:t>Transformation</w:t>
      </w:r>
    </w:p>
    <w:p w14:paraId="4F117866" w14:textId="77777777" w:rsidR="003659B3" w:rsidRDefault="00EE4002">
      <w:pPr>
        <w:pStyle w:val="BodyText"/>
        <w:spacing w:before="43" w:line="288" w:lineRule="auto"/>
        <w:ind w:left="438" w:right="90"/>
      </w:pPr>
      <w:r>
        <w:t>Identify</w:t>
      </w:r>
      <w:r>
        <w:rPr>
          <w:spacing w:val="-3"/>
        </w:rPr>
        <w:t xml:space="preserve"> </w:t>
      </w:r>
      <w:r>
        <w:t>and</w:t>
      </w:r>
      <w:r>
        <w:rPr>
          <w:spacing w:val="-4"/>
        </w:rPr>
        <w:t xml:space="preserve"> </w:t>
      </w:r>
      <w:r>
        <w:t>respond to</w:t>
      </w:r>
      <w:r>
        <w:rPr>
          <w:spacing w:val="-4"/>
        </w:rPr>
        <w:t xml:space="preserve"> </w:t>
      </w:r>
      <w:r>
        <w:t>the</w:t>
      </w:r>
      <w:r>
        <w:rPr>
          <w:spacing w:val="-4"/>
        </w:rPr>
        <w:t xml:space="preserve"> </w:t>
      </w:r>
      <w:r>
        <w:t>impacts</w:t>
      </w:r>
      <w:r>
        <w:rPr>
          <w:spacing w:val="-3"/>
        </w:rPr>
        <w:t xml:space="preserve"> </w:t>
      </w:r>
      <w:r>
        <w:t>of</w:t>
      </w:r>
      <w:r>
        <w:rPr>
          <w:spacing w:val="-4"/>
        </w:rPr>
        <w:t xml:space="preserve"> </w:t>
      </w:r>
      <w:r>
        <w:t>artificial</w:t>
      </w:r>
      <w:r>
        <w:rPr>
          <w:spacing w:val="-2"/>
        </w:rPr>
        <w:t xml:space="preserve"> </w:t>
      </w:r>
      <w:r>
        <w:t>intelligence</w:t>
      </w:r>
      <w:r>
        <w:rPr>
          <w:spacing w:val="-4"/>
        </w:rPr>
        <w:t xml:space="preserve"> </w:t>
      </w:r>
      <w:r>
        <w:t>and</w:t>
      </w:r>
      <w:r>
        <w:rPr>
          <w:spacing w:val="-4"/>
        </w:rPr>
        <w:t xml:space="preserve"> </w:t>
      </w:r>
      <w:r>
        <w:t>digital</w:t>
      </w:r>
      <w:r>
        <w:rPr>
          <w:spacing w:val="-2"/>
        </w:rPr>
        <w:t xml:space="preserve"> </w:t>
      </w:r>
      <w:r>
        <w:t>transformation</w:t>
      </w:r>
      <w:r>
        <w:rPr>
          <w:spacing w:val="-4"/>
        </w:rPr>
        <w:t xml:space="preserve"> </w:t>
      </w:r>
      <w:r>
        <w:t>on TSCI</w:t>
      </w:r>
      <w:r>
        <w:rPr>
          <w:spacing w:val="-4"/>
        </w:rPr>
        <w:t xml:space="preserve"> </w:t>
      </w:r>
      <w:r>
        <w:t>occupations. This will include identifying technology-related challenges and responses within each Workforce Plan; codifying new and emerging skills and knowledge requirements within the nationally endorsed Training Packages; and establishing the Technology Futures Taskforce Pilot (Phase II).</w:t>
      </w:r>
    </w:p>
    <w:p w14:paraId="4F117867" w14:textId="77777777" w:rsidR="003659B3" w:rsidRDefault="00EE4002">
      <w:pPr>
        <w:pStyle w:val="Heading3"/>
        <w:numPr>
          <w:ilvl w:val="0"/>
          <w:numId w:val="1"/>
        </w:numPr>
        <w:tabs>
          <w:tab w:val="left" w:pos="438"/>
        </w:tabs>
        <w:spacing w:before="124"/>
      </w:pPr>
      <w:r>
        <w:rPr>
          <w:spacing w:val="-2"/>
        </w:rPr>
        <w:t>Qualification</w:t>
      </w:r>
      <w:r>
        <w:rPr>
          <w:spacing w:val="12"/>
        </w:rPr>
        <w:t xml:space="preserve"> </w:t>
      </w:r>
      <w:r>
        <w:rPr>
          <w:spacing w:val="-2"/>
        </w:rPr>
        <w:t>Reform</w:t>
      </w:r>
    </w:p>
    <w:p w14:paraId="4F117868" w14:textId="77777777" w:rsidR="003659B3" w:rsidRDefault="00EE4002">
      <w:pPr>
        <w:pStyle w:val="BodyText"/>
        <w:spacing w:before="43" w:line="288" w:lineRule="auto"/>
        <w:ind w:left="438" w:right="125"/>
      </w:pPr>
      <w:r>
        <w:t>Continue to embed Qualification Reform principles across all ISA Training Package development and maintenance activities. This will include updating Heavy Vehicle Driver qualifications; updating the Diploma</w:t>
      </w:r>
      <w:r>
        <w:rPr>
          <w:spacing w:val="-4"/>
        </w:rPr>
        <w:t xml:space="preserve"> </w:t>
      </w:r>
      <w:r>
        <w:t>of</w:t>
      </w:r>
      <w:r>
        <w:rPr>
          <w:spacing w:val="-4"/>
        </w:rPr>
        <w:t xml:space="preserve"> </w:t>
      </w:r>
      <w:r>
        <w:t>Aviation</w:t>
      </w:r>
      <w:r>
        <w:rPr>
          <w:spacing w:val="-2"/>
        </w:rPr>
        <w:t xml:space="preserve"> </w:t>
      </w:r>
      <w:r>
        <w:t>– Flight</w:t>
      </w:r>
      <w:r>
        <w:rPr>
          <w:spacing w:val="-4"/>
        </w:rPr>
        <w:t xml:space="preserve"> </w:t>
      </w:r>
      <w:r>
        <w:t>Instructor;</w:t>
      </w:r>
      <w:r>
        <w:rPr>
          <w:spacing w:val="-4"/>
        </w:rPr>
        <w:t xml:space="preserve"> </w:t>
      </w:r>
      <w:r>
        <w:t>and</w:t>
      </w:r>
      <w:r>
        <w:rPr>
          <w:spacing w:val="-3"/>
        </w:rPr>
        <w:t xml:space="preserve"> </w:t>
      </w:r>
      <w:r>
        <w:t>developing</w:t>
      </w:r>
      <w:r>
        <w:rPr>
          <w:spacing w:val="-3"/>
        </w:rPr>
        <w:t xml:space="preserve"> </w:t>
      </w:r>
      <w:r>
        <w:t>Certificate</w:t>
      </w:r>
      <w:r>
        <w:rPr>
          <w:spacing w:val="-4"/>
        </w:rPr>
        <w:t xml:space="preserve"> </w:t>
      </w:r>
      <w:r>
        <w:t>II</w:t>
      </w:r>
      <w:r>
        <w:rPr>
          <w:spacing w:val="-4"/>
        </w:rPr>
        <w:t xml:space="preserve"> </w:t>
      </w:r>
      <w:r>
        <w:t>in</w:t>
      </w:r>
      <w:r>
        <w:rPr>
          <w:spacing w:val="-4"/>
        </w:rPr>
        <w:t xml:space="preserve"> </w:t>
      </w:r>
      <w:r>
        <w:t>Rail</w:t>
      </w:r>
      <w:r>
        <w:rPr>
          <w:spacing w:val="-1"/>
        </w:rPr>
        <w:t xml:space="preserve"> </w:t>
      </w:r>
      <w:r>
        <w:t xml:space="preserve">Fundamentals (pre-vocational </w:t>
      </w:r>
      <w:r>
        <w:rPr>
          <w:spacing w:val="-2"/>
        </w:rPr>
        <w:t>program).</w:t>
      </w:r>
    </w:p>
    <w:p w14:paraId="4F117869" w14:textId="77777777" w:rsidR="003659B3" w:rsidRDefault="003659B3">
      <w:pPr>
        <w:pStyle w:val="BodyText"/>
        <w:spacing w:before="11"/>
      </w:pPr>
    </w:p>
    <w:p w14:paraId="4F11786A" w14:textId="77777777" w:rsidR="003659B3" w:rsidRDefault="00EE4002">
      <w:pPr>
        <w:pStyle w:val="Heading2"/>
        <w:spacing w:before="1"/>
      </w:pPr>
      <w:bookmarkStart w:id="4" w:name="Government_Policy_Priorities_and_Objecti"/>
      <w:bookmarkEnd w:id="4"/>
      <w:r>
        <w:t>Government</w:t>
      </w:r>
      <w:r>
        <w:rPr>
          <w:spacing w:val="-9"/>
        </w:rPr>
        <w:t xml:space="preserve"> </w:t>
      </w:r>
      <w:r>
        <w:t>Policy</w:t>
      </w:r>
      <w:r>
        <w:rPr>
          <w:spacing w:val="-7"/>
        </w:rPr>
        <w:t xml:space="preserve"> </w:t>
      </w:r>
      <w:r>
        <w:t>Priorities</w:t>
      </w:r>
      <w:r>
        <w:rPr>
          <w:spacing w:val="-7"/>
        </w:rPr>
        <w:t xml:space="preserve"> </w:t>
      </w:r>
      <w:r>
        <w:t>and</w:t>
      </w:r>
      <w:r>
        <w:rPr>
          <w:spacing w:val="-7"/>
        </w:rPr>
        <w:t xml:space="preserve"> </w:t>
      </w:r>
      <w:r>
        <w:t>Objectives</w:t>
      </w:r>
      <w:r>
        <w:rPr>
          <w:spacing w:val="-7"/>
        </w:rPr>
        <w:t xml:space="preserve"> </w:t>
      </w:r>
      <w:r>
        <w:t>for</w:t>
      </w:r>
      <w:r>
        <w:rPr>
          <w:spacing w:val="-7"/>
        </w:rPr>
        <w:t xml:space="preserve"> </w:t>
      </w:r>
      <w:r>
        <w:rPr>
          <w:spacing w:val="-5"/>
        </w:rPr>
        <w:t>ISA</w:t>
      </w:r>
    </w:p>
    <w:p w14:paraId="4F11786B" w14:textId="77777777" w:rsidR="003659B3" w:rsidRDefault="00EE4002">
      <w:pPr>
        <w:pStyle w:val="BodyText"/>
        <w:spacing w:before="161"/>
        <w:ind w:left="83"/>
      </w:pPr>
      <w:r>
        <w:t>To</w:t>
      </w:r>
      <w:r>
        <w:rPr>
          <w:spacing w:val="-5"/>
        </w:rPr>
        <w:t xml:space="preserve"> </w:t>
      </w:r>
      <w:r>
        <w:t>deliver</w:t>
      </w:r>
      <w:r>
        <w:rPr>
          <w:spacing w:val="-5"/>
        </w:rPr>
        <w:t xml:space="preserve"> </w:t>
      </w:r>
      <w:r>
        <w:t>on</w:t>
      </w:r>
      <w:r>
        <w:rPr>
          <w:spacing w:val="-5"/>
        </w:rPr>
        <w:t xml:space="preserve"> </w:t>
      </w:r>
      <w:r>
        <w:t>the</w:t>
      </w:r>
      <w:r>
        <w:rPr>
          <w:spacing w:val="-4"/>
        </w:rPr>
        <w:t xml:space="preserve"> </w:t>
      </w:r>
      <w:r>
        <w:t>Statement</w:t>
      </w:r>
      <w:r>
        <w:rPr>
          <w:spacing w:val="1"/>
        </w:rPr>
        <w:t xml:space="preserve"> </w:t>
      </w:r>
      <w:r>
        <w:t>of</w:t>
      </w:r>
      <w:r>
        <w:rPr>
          <w:spacing w:val="-5"/>
        </w:rPr>
        <w:t xml:space="preserve"> </w:t>
      </w:r>
      <w:r>
        <w:t>Priorities,</w:t>
      </w:r>
      <w:r>
        <w:rPr>
          <w:spacing w:val="-4"/>
        </w:rPr>
        <w:t xml:space="preserve"> </w:t>
      </w:r>
      <w:r>
        <w:t>ISA</w:t>
      </w:r>
      <w:r>
        <w:rPr>
          <w:spacing w:val="-1"/>
        </w:rPr>
        <w:t xml:space="preserve"> </w:t>
      </w:r>
      <w:r>
        <w:rPr>
          <w:spacing w:val="-4"/>
        </w:rPr>
        <w:t>will:</w:t>
      </w:r>
    </w:p>
    <w:p w14:paraId="4F11786C" w14:textId="77777777" w:rsidR="003659B3" w:rsidRDefault="003659B3">
      <w:pPr>
        <w:pStyle w:val="BodyText"/>
        <w:spacing w:before="56"/>
      </w:pPr>
    </w:p>
    <w:p w14:paraId="4F11786D" w14:textId="77777777" w:rsidR="003659B3" w:rsidRDefault="00EE4002">
      <w:pPr>
        <w:pStyle w:val="Heading3"/>
        <w:numPr>
          <w:ilvl w:val="0"/>
          <w:numId w:val="1"/>
        </w:numPr>
        <w:tabs>
          <w:tab w:val="left" w:pos="438"/>
        </w:tabs>
      </w:pPr>
      <w:r>
        <w:t>National</w:t>
      </w:r>
      <w:r>
        <w:rPr>
          <w:spacing w:val="-5"/>
        </w:rPr>
        <w:t xml:space="preserve"> </w:t>
      </w:r>
      <w:r>
        <w:t>Industry</w:t>
      </w:r>
      <w:r>
        <w:rPr>
          <w:spacing w:val="-5"/>
        </w:rPr>
        <w:t xml:space="preserve"> </w:t>
      </w:r>
      <w:r>
        <w:t>Policy</w:t>
      </w:r>
      <w:r>
        <w:rPr>
          <w:spacing w:val="-5"/>
        </w:rPr>
        <w:t xml:space="preserve"> </w:t>
      </w:r>
      <w:r>
        <w:t>and</w:t>
      </w:r>
      <w:r>
        <w:rPr>
          <w:spacing w:val="-5"/>
        </w:rPr>
        <w:t xml:space="preserve"> </w:t>
      </w:r>
      <w:r>
        <w:rPr>
          <w:spacing w:val="-2"/>
        </w:rPr>
        <w:t>Strategy</w:t>
      </w:r>
    </w:p>
    <w:p w14:paraId="4F11786E" w14:textId="77777777" w:rsidR="003659B3" w:rsidRDefault="00EE4002">
      <w:pPr>
        <w:pStyle w:val="BodyText"/>
        <w:spacing w:before="44" w:line="288" w:lineRule="auto"/>
        <w:ind w:left="438" w:right="115"/>
      </w:pPr>
      <w:r>
        <w:t>Continue to support major national policies and strategies by developing and implementing industry-led skills,</w:t>
      </w:r>
      <w:r>
        <w:rPr>
          <w:spacing w:val="-2"/>
        </w:rPr>
        <w:t xml:space="preserve"> </w:t>
      </w:r>
      <w:r>
        <w:t>training, and</w:t>
      </w:r>
      <w:r>
        <w:rPr>
          <w:spacing w:val="-3"/>
        </w:rPr>
        <w:t xml:space="preserve"> </w:t>
      </w:r>
      <w:r>
        <w:t>workforce</w:t>
      </w:r>
      <w:r>
        <w:rPr>
          <w:spacing w:val="-3"/>
        </w:rPr>
        <w:t xml:space="preserve"> </w:t>
      </w:r>
      <w:r>
        <w:t>solutions</w:t>
      </w:r>
      <w:r>
        <w:rPr>
          <w:spacing w:val="-2"/>
        </w:rPr>
        <w:t xml:space="preserve"> </w:t>
      </w:r>
      <w:r>
        <w:t>in partnership</w:t>
      </w:r>
      <w:r>
        <w:rPr>
          <w:spacing w:val="-2"/>
        </w:rPr>
        <w:t xml:space="preserve"> </w:t>
      </w:r>
      <w:r>
        <w:t>with governments. This will</w:t>
      </w:r>
      <w:r>
        <w:rPr>
          <w:spacing w:val="-1"/>
        </w:rPr>
        <w:t xml:space="preserve"> </w:t>
      </w:r>
      <w:r>
        <w:t>include</w:t>
      </w:r>
      <w:r>
        <w:rPr>
          <w:spacing w:val="-3"/>
        </w:rPr>
        <w:t xml:space="preserve"> </w:t>
      </w:r>
      <w:r>
        <w:t>implementing</w:t>
      </w:r>
      <w:r>
        <w:rPr>
          <w:spacing w:val="-3"/>
        </w:rPr>
        <w:t xml:space="preserve"> </w:t>
      </w:r>
      <w:r>
        <w:t>a Maritime</w:t>
      </w:r>
      <w:r>
        <w:rPr>
          <w:spacing w:val="-4"/>
        </w:rPr>
        <w:t xml:space="preserve"> </w:t>
      </w:r>
      <w:r>
        <w:t>Program</w:t>
      </w:r>
      <w:r>
        <w:rPr>
          <w:spacing w:val="-4"/>
        </w:rPr>
        <w:t xml:space="preserve"> </w:t>
      </w:r>
      <w:r>
        <w:t>of</w:t>
      </w:r>
      <w:r>
        <w:rPr>
          <w:spacing w:val="-4"/>
        </w:rPr>
        <w:t xml:space="preserve"> </w:t>
      </w:r>
      <w:r>
        <w:t>Work</w:t>
      </w:r>
      <w:r>
        <w:rPr>
          <w:spacing w:val="-3"/>
        </w:rPr>
        <w:t xml:space="preserve"> </w:t>
      </w:r>
      <w:r>
        <w:t>to</w:t>
      </w:r>
      <w:r>
        <w:rPr>
          <w:spacing w:val="-4"/>
        </w:rPr>
        <w:t xml:space="preserve"> </w:t>
      </w:r>
      <w:r>
        <w:t>support</w:t>
      </w:r>
      <w:r>
        <w:rPr>
          <w:spacing w:val="-4"/>
        </w:rPr>
        <w:t xml:space="preserve"> </w:t>
      </w:r>
      <w:r>
        <w:t>the establishment of</w:t>
      </w:r>
      <w:r>
        <w:rPr>
          <w:spacing w:val="-4"/>
        </w:rPr>
        <w:t xml:space="preserve"> </w:t>
      </w:r>
      <w:r>
        <w:t>the</w:t>
      </w:r>
      <w:r>
        <w:rPr>
          <w:spacing w:val="-4"/>
        </w:rPr>
        <w:t xml:space="preserve"> </w:t>
      </w:r>
      <w:r>
        <w:t>Strategic</w:t>
      </w:r>
      <w:r>
        <w:rPr>
          <w:spacing w:val="-2"/>
        </w:rPr>
        <w:t xml:space="preserve"> </w:t>
      </w:r>
      <w:r>
        <w:t>Fleet and</w:t>
      </w:r>
      <w:r>
        <w:rPr>
          <w:spacing w:val="-4"/>
        </w:rPr>
        <w:t xml:space="preserve"> </w:t>
      </w:r>
      <w:r>
        <w:t>national</w:t>
      </w:r>
      <w:r>
        <w:rPr>
          <w:spacing w:val="-1"/>
        </w:rPr>
        <w:t xml:space="preserve"> </w:t>
      </w:r>
      <w:r>
        <w:t>maritime</w:t>
      </w:r>
      <w:r>
        <w:rPr>
          <w:spacing w:val="-4"/>
        </w:rPr>
        <w:t xml:space="preserve"> </w:t>
      </w:r>
      <w:r>
        <w:t>skills pipeline;</w:t>
      </w:r>
      <w:r>
        <w:rPr>
          <w:spacing w:val="-4"/>
        </w:rPr>
        <w:t xml:space="preserve"> </w:t>
      </w:r>
      <w:r>
        <w:t>improving</w:t>
      </w:r>
      <w:r>
        <w:rPr>
          <w:spacing w:val="-4"/>
        </w:rPr>
        <w:t xml:space="preserve"> </w:t>
      </w:r>
      <w:r>
        <w:t>rail</w:t>
      </w:r>
      <w:r>
        <w:rPr>
          <w:spacing w:val="-1"/>
        </w:rPr>
        <w:t xml:space="preserve"> </w:t>
      </w:r>
      <w:r>
        <w:t>interoperability and mutual recognition</w:t>
      </w:r>
      <w:r>
        <w:rPr>
          <w:spacing w:val="-4"/>
        </w:rPr>
        <w:t xml:space="preserve"> </w:t>
      </w:r>
      <w:r>
        <w:t>of</w:t>
      </w:r>
      <w:r>
        <w:rPr>
          <w:spacing w:val="-4"/>
        </w:rPr>
        <w:t xml:space="preserve"> </w:t>
      </w:r>
      <w:r>
        <w:t>rail</w:t>
      </w:r>
      <w:r>
        <w:rPr>
          <w:spacing w:val="-1"/>
        </w:rPr>
        <w:t xml:space="preserve"> </w:t>
      </w:r>
      <w:r>
        <w:t>skills</w:t>
      </w:r>
      <w:r>
        <w:rPr>
          <w:spacing w:val="-3"/>
        </w:rPr>
        <w:t xml:space="preserve"> </w:t>
      </w:r>
      <w:r>
        <w:t>across</w:t>
      </w:r>
      <w:r>
        <w:rPr>
          <w:spacing w:val="-3"/>
        </w:rPr>
        <w:t xml:space="preserve"> </w:t>
      </w:r>
      <w:r>
        <w:t>jurisdictions</w:t>
      </w:r>
      <w:r>
        <w:rPr>
          <w:spacing w:val="-3"/>
        </w:rPr>
        <w:t xml:space="preserve"> </w:t>
      </w:r>
      <w:r>
        <w:t>to</w:t>
      </w:r>
      <w:r>
        <w:rPr>
          <w:spacing w:val="-4"/>
        </w:rPr>
        <w:t xml:space="preserve"> </w:t>
      </w:r>
      <w:r>
        <w:t>enhance workforce mobility; and progressing priorities under the National Freight and Supply Chain Strategy and the Aviation White Paper.</w:t>
      </w:r>
    </w:p>
    <w:p w14:paraId="4F11786F" w14:textId="77777777" w:rsidR="003659B3" w:rsidRDefault="00EE4002">
      <w:pPr>
        <w:pStyle w:val="Heading3"/>
        <w:numPr>
          <w:ilvl w:val="0"/>
          <w:numId w:val="1"/>
        </w:numPr>
        <w:tabs>
          <w:tab w:val="left" w:pos="438"/>
        </w:tabs>
        <w:spacing w:before="121"/>
      </w:pPr>
      <w:r>
        <w:rPr>
          <w:spacing w:val="-2"/>
        </w:rPr>
        <w:t>Underrepresented</w:t>
      </w:r>
      <w:r>
        <w:rPr>
          <w:spacing w:val="16"/>
        </w:rPr>
        <w:t xml:space="preserve"> </w:t>
      </w:r>
      <w:r>
        <w:rPr>
          <w:spacing w:val="-2"/>
        </w:rPr>
        <w:t>Cohorts</w:t>
      </w:r>
    </w:p>
    <w:p w14:paraId="4F117870" w14:textId="77777777" w:rsidR="003659B3" w:rsidRDefault="00EE4002">
      <w:pPr>
        <w:pStyle w:val="BodyText"/>
        <w:spacing w:before="44" w:line="288" w:lineRule="auto"/>
        <w:ind w:left="438"/>
      </w:pPr>
      <w:r>
        <w:t>Identify and research barriers to entry into the TSCI industries to help improve diversity and strengthen pathways for underrepresented cohorts. This will include implementing the Increasing Industry Diversity project; building employer</w:t>
      </w:r>
      <w:r>
        <w:rPr>
          <w:spacing w:val="-5"/>
        </w:rPr>
        <w:t xml:space="preserve"> </w:t>
      </w:r>
      <w:r>
        <w:t>awareness of</w:t>
      </w:r>
      <w:r>
        <w:rPr>
          <w:spacing w:val="-5"/>
        </w:rPr>
        <w:t xml:space="preserve"> </w:t>
      </w:r>
      <w:r>
        <w:t>good</w:t>
      </w:r>
      <w:r>
        <w:rPr>
          <w:spacing w:val="-5"/>
        </w:rPr>
        <w:t xml:space="preserve"> </w:t>
      </w:r>
      <w:r>
        <w:t>practice</w:t>
      </w:r>
      <w:r>
        <w:rPr>
          <w:spacing w:val="-5"/>
        </w:rPr>
        <w:t xml:space="preserve"> </w:t>
      </w:r>
      <w:r>
        <w:t>through</w:t>
      </w:r>
      <w:r>
        <w:rPr>
          <w:spacing w:val="-5"/>
        </w:rPr>
        <w:t xml:space="preserve"> </w:t>
      </w:r>
      <w:r>
        <w:t>the</w:t>
      </w:r>
      <w:r>
        <w:rPr>
          <w:spacing w:val="-5"/>
        </w:rPr>
        <w:t xml:space="preserve"> </w:t>
      </w:r>
      <w:r>
        <w:t>Regional</w:t>
      </w:r>
      <w:r>
        <w:rPr>
          <w:spacing w:val="-3"/>
        </w:rPr>
        <w:t xml:space="preserve"> </w:t>
      </w:r>
      <w:r>
        <w:t>Fora; and</w:t>
      </w:r>
      <w:r>
        <w:rPr>
          <w:spacing w:val="-5"/>
        </w:rPr>
        <w:t xml:space="preserve"> </w:t>
      </w:r>
      <w:r>
        <w:t>strengthening</w:t>
      </w:r>
      <w:r>
        <w:rPr>
          <w:spacing w:val="-4"/>
        </w:rPr>
        <w:t xml:space="preserve"> </w:t>
      </w:r>
      <w:r>
        <w:t>the evidence base through the Workforce Plan consultation and data analysis process.</w:t>
      </w:r>
    </w:p>
    <w:p w14:paraId="4F117871" w14:textId="77777777" w:rsidR="003659B3" w:rsidRDefault="003659B3">
      <w:pPr>
        <w:pStyle w:val="BodyText"/>
        <w:spacing w:line="288" w:lineRule="auto"/>
        <w:sectPr w:rsidR="003659B3">
          <w:pgSz w:w="11910" w:h="16840"/>
          <w:pgMar w:top="1460" w:right="992" w:bottom="1060" w:left="992" w:header="699" w:footer="874" w:gutter="0"/>
          <w:cols w:space="720"/>
        </w:sectPr>
      </w:pPr>
    </w:p>
    <w:p w14:paraId="4F117872" w14:textId="77777777" w:rsidR="003659B3" w:rsidRDefault="003659B3">
      <w:pPr>
        <w:pStyle w:val="BodyText"/>
      </w:pPr>
    </w:p>
    <w:p w14:paraId="4F117873" w14:textId="77777777" w:rsidR="003659B3" w:rsidRDefault="003659B3">
      <w:pPr>
        <w:pStyle w:val="BodyText"/>
      </w:pPr>
    </w:p>
    <w:p w14:paraId="4F117874" w14:textId="77777777" w:rsidR="003659B3" w:rsidRDefault="003659B3">
      <w:pPr>
        <w:pStyle w:val="BodyText"/>
        <w:spacing w:before="90"/>
      </w:pPr>
    </w:p>
    <w:p w14:paraId="4F117875" w14:textId="77777777" w:rsidR="003659B3" w:rsidRDefault="00EE4002">
      <w:pPr>
        <w:pStyle w:val="Heading3"/>
        <w:numPr>
          <w:ilvl w:val="0"/>
          <w:numId w:val="1"/>
        </w:numPr>
        <w:tabs>
          <w:tab w:val="left" w:pos="438"/>
        </w:tabs>
      </w:pPr>
      <w:r>
        <w:t>New</w:t>
      </w:r>
      <w:r>
        <w:rPr>
          <w:spacing w:val="-6"/>
        </w:rPr>
        <w:t xml:space="preserve"> </w:t>
      </w:r>
      <w:r>
        <w:t>and</w:t>
      </w:r>
      <w:r>
        <w:rPr>
          <w:spacing w:val="-2"/>
        </w:rPr>
        <w:t xml:space="preserve"> </w:t>
      </w:r>
      <w:r>
        <w:t>Emerging</w:t>
      </w:r>
      <w:r>
        <w:rPr>
          <w:spacing w:val="-7"/>
        </w:rPr>
        <w:t xml:space="preserve"> </w:t>
      </w:r>
      <w:r>
        <w:rPr>
          <w:spacing w:val="-2"/>
        </w:rPr>
        <w:t>Skills</w:t>
      </w:r>
    </w:p>
    <w:p w14:paraId="4F117876" w14:textId="77777777" w:rsidR="003659B3" w:rsidRDefault="00EE4002">
      <w:pPr>
        <w:pStyle w:val="BodyText"/>
        <w:spacing w:before="44" w:line="288" w:lineRule="auto"/>
        <w:ind w:left="438" w:right="115"/>
      </w:pPr>
      <w:r>
        <w:t>Continue</w:t>
      </w:r>
      <w:r>
        <w:rPr>
          <w:spacing w:val="-4"/>
        </w:rPr>
        <w:t xml:space="preserve"> </w:t>
      </w:r>
      <w:r>
        <w:t>to</w:t>
      </w:r>
      <w:r>
        <w:rPr>
          <w:spacing w:val="-3"/>
        </w:rPr>
        <w:t xml:space="preserve"> </w:t>
      </w:r>
      <w:proofErr w:type="spellStart"/>
      <w:r>
        <w:t>analyse</w:t>
      </w:r>
      <w:proofErr w:type="spellEnd"/>
      <w:r>
        <w:rPr>
          <w:spacing w:val="-4"/>
        </w:rPr>
        <w:t xml:space="preserve"> </w:t>
      </w:r>
      <w:r>
        <w:t>and validate the</w:t>
      </w:r>
      <w:r>
        <w:rPr>
          <w:spacing w:val="-4"/>
        </w:rPr>
        <w:t xml:space="preserve"> </w:t>
      </w:r>
      <w:r>
        <w:t>impact</w:t>
      </w:r>
      <w:r>
        <w:rPr>
          <w:spacing w:val="-3"/>
        </w:rPr>
        <w:t xml:space="preserve"> </w:t>
      </w:r>
      <w:r>
        <w:t>of</w:t>
      </w:r>
      <w:r>
        <w:rPr>
          <w:spacing w:val="-3"/>
        </w:rPr>
        <w:t xml:space="preserve"> </w:t>
      </w:r>
      <w:r>
        <w:t>Net</w:t>
      </w:r>
      <w:r>
        <w:rPr>
          <w:spacing w:val="-4"/>
        </w:rPr>
        <w:t xml:space="preserve"> </w:t>
      </w:r>
      <w:r>
        <w:t>Zero and</w:t>
      </w:r>
      <w:r>
        <w:rPr>
          <w:spacing w:val="-4"/>
        </w:rPr>
        <w:t xml:space="preserve"> </w:t>
      </w:r>
      <w:r>
        <w:t>digital</w:t>
      </w:r>
      <w:r>
        <w:rPr>
          <w:spacing w:val="-2"/>
        </w:rPr>
        <w:t xml:space="preserve"> </w:t>
      </w:r>
      <w:r>
        <w:t>transformation</w:t>
      </w:r>
      <w:r>
        <w:rPr>
          <w:spacing w:val="-4"/>
        </w:rPr>
        <w:t xml:space="preserve"> </w:t>
      </w:r>
      <w:r>
        <w:t>on</w:t>
      </w:r>
      <w:r>
        <w:rPr>
          <w:spacing w:val="-2"/>
        </w:rPr>
        <w:t xml:space="preserve"> </w:t>
      </w:r>
      <w:r>
        <w:t>TSCI</w:t>
      </w:r>
      <w:r>
        <w:rPr>
          <w:spacing w:val="-3"/>
        </w:rPr>
        <w:t xml:space="preserve"> </w:t>
      </w:r>
      <w:r>
        <w:t>jobs and</w:t>
      </w:r>
      <w:r>
        <w:rPr>
          <w:spacing w:val="-4"/>
        </w:rPr>
        <w:t xml:space="preserve"> </w:t>
      </w:r>
      <w:r>
        <w:t xml:space="preserve">skills to support effective upskilling and reskilling of the workforce. This will include piloting the Technology Futures’ Taskforce (Phase 2); incorporating new and emerging skills and knowledge requirements nationally endorsed Training Packages; and scoping the impact of maritime </w:t>
      </w:r>
      <w:proofErr w:type="spellStart"/>
      <w:r>
        <w:t>decarbonisation</w:t>
      </w:r>
      <w:proofErr w:type="spellEnd"/>
      <w:r>
        <w:t xml:space="preserve"> on maritime jobs, skills and qualifications.</w:t>
      </w:r>
    </w:p>
    <w:p w14:paraId="4F117877" w14:textId="77777777" w:rsidR="003659B3" w:rsidRDefault="00EE4002">
      <w:pPr>
        <w:pStyle w:val="Heading3"/>
        <w:numPr>
          <w:ilvl w:val="0"/>
          <w:numId w:val="1"/>
        </w:numPr>
        <w:tabs>
          <w:tab w:val="left" w:pos="438"/>
        </w:tabs>
        <w:spacing w:before="122"/>
      </w:pPr>
      <w:r>
        <w:t>Career</w:t>
      </w:r>
      <w:r>
        <w:rPr>
          <w:spacing w:val="-3"/>
        </w:rPr>
        <w:t xml:space="preserve"> </w:t>
      </w:r>
      <w:r>
        <w:rPr>
          <w:spacing w:val="-2"/>
        </w:rPr>
        <w:t>Pathways</w:t>
      </w:r>
    </w:p>
    <w:p w14:paraId="4F117878" w14:textId="77777777" w:rsidR="003659B3" w:rsidRDefault="00EE4002">
      <w:pPr>
        <w:pStyle w:val="BodyText"/>
        <w:spacing w:before="44" w:line="288" w:lineRule="auto"/>
        <w:ind w:left="438" w:right="10"/>
      </w:pPr>
      <w:r>
        <w:t>Support</w:t>
      </w:r>
      <w:r>
        <w:rPr>
          <w:spacing w:val="-1"/>
        </w:rPr>
        <w:t xml:space="preserve"> </w:t>
      </w:r>
      <w:r>
        <w:t>industry to</w:t>
      </w:r>
      <w:r>
        <w:rPr>
          <w:spacing w:val="-1"/>
        </w:rPr>
        <w:t xml:space="preserve"> </w:t>
      </w:r>
      <w:r>
        <w:t>develop</w:t>
      </w:r>
      <w:r>
        <w:rPr>
          <w:spacing w:val="-1"/>
        </w:rPr>
        <w:t xml:space="preserve"> </w:t>
      </w:r>
      <w:r>
        <w:t>improved entry and career</w:t>
      </w:r>
      <w:r>
        <w:rPr>
          <w:spacing w:val="-1"/>
        </w:rPr>
        <w:t xml:space="preserve"> </w:t>
      </w:r>
      <w:r>
        <w:t>pathways for occupations facing</w:t>
      </w:r>
      <w:r>
        <w:rPr>
          <w:spacing w:val="-1"/>
        </w:rPr>
        <w:t xml:space="preserve"> </w:t>
      </w:r>
      <w:r>
        <w:t>critical shortages. This will include identifying models to expedite access to training berths for maritime trainees; identifying barriers</w:t>
      </w:r>
      <w:r>
        <w:rPr>
          <w:spacing w:val="-4"/>
        </w:rPr>
        <w:t xml:space="preserve"> </w:t>
      </w:r>
      <w:r>
        <w:t>to</w:t>
      </w:r>
      <w:r>
        <w:rPr>
          <w:spacing w:val="-5"/>
        </w:rPr>
        <w:t xml:space="preserve"> </w:t>
      </w:r>
      <w:r>
        <w:t>the</w:t>
      </w:r>
      <w:r>
        <w:rPr>
          <w:spacing w:val="-5"/>
        </w:rPr>
        <w:t xml:space="preserve"> </w:t>
      </w:r>
      <w:r>
        <w:t>transition of</w:t>
      </w:r>
      <w:r>
        <w:rPr>
          <w:spacing w:val="-2"/>
        </w:rPr>
        <w:t xml:space="preserve"> </w:t>
      </w:r>
      <w:proofErr w:type="spellStart"/>
      <w:r>
        <w:t>Defence</w:t>
      </w:r>
      <w:proofErr w:type="spellEnd"/>
      <w:r>
        <w:rPr>
          <w:spacing w:val="-5"/>
        </w:rPr>
        <w:t xml:space="preserve"> </w:t>
      </w:r>
      <w:r>
        <w:t>flight</w:t>
      </w:r>
      <w:r>
        <w:rPr>
          <w:spacing w:val="-5"/>
        </w:rPr>
        <w:t xml:space="preserve"> </w:t>
      </w:r>
      <w:r>
        <w:t>instructors</w:t>
      </w:r>
      <w:r>
        <w:rPr>
          <w:spacing w:val="-4"/>
        </w:rPr>
        <w:t xml:space="preserve"> </w:t>
      </w:r>
      <w:r>
        <w:t>into</w:t>
      </w:r>
      <w:r>
        <w:rPr>
          <w:spacing w:val="-5"/>
        </w:rPr>
        <w:t xml:space="preserve"> </w:t>
      </w:r>
      <w:r>
        <w:t>civil</w:t>
      </w:r>
      <w:r>
        <w:rPr>
          <w:spacing w:val="-2"/>
        </w:rPr>
        <w:t xml:space="preserve"> </w:t>
      </w:r>
      <w:r>
        <w:t>aviation;</w:t>
      </w:r>
      <w:r>
        <w:rPr>
          <w:spacing w:val="-1"/>
        </w:rPr>
        <w:t xml:space="preserve"> </w:t>
      </w:r>
      <w:r>
        <w:t>developing pre-vocational</w:t>
      </w:r>
      <w:r>
        <w:rPr>
          <w:spacing w:val="-3"/>
        </w:rPr>
        <w:t xml:space="preserve"> </w:t>
      </w:r>
      <w:r>
        <w:t xml:space="preserve">programs in rail, transport and logistics; identifying occupational pathways from </w:t>
      </w:r>
      <w:proofErr w:type="spellStart"/>
      <w:r>
        <w:t>Defence</w:t>
      </w:r>
      <w:proofErr w:type="spellEnd"/>
      <w:r>
        <w:t xml:space="preserve"> into maritime careers; and improving career information for all TSCI sectors.</w:t>
      </w:r>
    </w:p>
    <w:p w14:paraId="4F117879" w14:textId="77777777" w:rsidR="003659B3" w:rsidRDefault="00EE4002">
      <w:pPr>
        <w:pStyle w:val="Heading3"/>
        <w:numPr>
          <w:ilvl w:val="0"/>
          <w:numId w:val="1"/>
        </w:numPr>
        <w:tabs>
          <w:tab w:val="left" w:pos="438"/>
        </w:tabs>
        <w:spacing w:before="122"/>
      </w:pPr>
      <w:r>
        <w:t>First</w:t>
      </w:r>
      <w:r>
        <w:rPr>
          <w:spacing w:val="-7"/>
        </w:rPr>
        <w:t xml:space="preserve"> </w:t>
      </w:r>
      <w:r>
        <w:t>Nations</w:t>
      </w:r>
      <w:r>
        <w:rPr>
          <w:spacing w:val="-2"/>
        </w:rPr>
        <w:t xml:space="preserve"> </w:t>
      </w:r>
      <w:r>
        <w:t>Peoples</w:t>
      </w:r>
      <w:r>
        <w:rPr>
          <w:spacing w:val="-4"/>
        </w:rPr>
        <w:t xml:space="preserve"> </w:t>
      </w:r>
      <w:r>
        <w:t>and</w:t>
      </w:r>
      <w:r>
        <w:rPr>
          <w:spacing w:val="-7"/>
        </w:rPr>
        <w:t xml:space="preserve"> </w:t>
      </w:r>
      <w:proofErr w:type="spellStart"/>
      <w:r>
        <w:rPr>
          <w:spacing w:val="-2"/>
        </w:rPr>
        <w:t>Organisations</w:t>
      </w:r>
      <w:proofErr w:type="spellEnd"/>
    </w:p>
    <w:p w14:paraId="4F11787A" w14:textId="77777777" w:rsidR="003659B3" w:rsidRDefault="00EE4002">
      <w:pPr>
        <w:pStyle w:val="BodyText"/>
        <w:spacing w:before="43" w:line="288" w:lineRule="auto"/>
        <w:ind w:left="438"/>
      </w:pPr>
      <w:r>
        <w:t>Deepen</w:t>
      </w:r>
      <w:r>
        <w:rPr>
          <w:spacing w:val="-5"/>
        </w:rPr>
        <w:t xml:space="preserve"> </w:t>
      </w:r>
      <w:r>
        <w:t>existing</w:t>
      </w:r>
      <w:r>
        <w:rPr>
          <w:spacing w:val="-5"/>
        </w:rPr>
        <w:t xml:space="preserve"> </w:t>
      </w:r>
      <w:r>
        <w:t>partnerships</w:t>
      </w:r>
      <w:r>
        <w:rPr>
          <w:spacing w:val="-4"/>
        </w:rPr>
        <w:t xml:space="preserve"> </w:t>
      </w:r>
      <w:r>
        <w:t>and</w:t>
      </w:r>
      <w:r>
        <w:rPr>
          <w:spacing w:val="-2"/>
        </w:rPr>
        <w:t xml:space="preserve"> </w:t>
      </w:r>
      <w:r>
        <w:t>strengthen</w:t>
      </w:r>
      <w:r>
        <w:rPr>
          <w:spacing w:val="-4"/>
        </w:rPr>
        <w:t xml:space="preserve"> </w:t>
      </w:r>
      <w:r>
        <w:t>engagement</w:t>
      </w:r>
      <w:r>
        <w:rPr>
          <w:spacing w:val="-4"/>
        </w:rPr>
        <w:t xml:space="preserve"> </w:t>
      </w:r>
      <w:r>
        <w:t>with</w:t>
      </w:r>
      <w:r>
        <w:rPr>
          <w:spacing w:val="-5"/>
        </w:rPr>
        <w:t xml:space="preserve"> </w:t>
      </w:r>
      <w:r>
        <w:t>First</w:t>
      </w:r>
      <w:r>
        <w:rPr>
          <w:spacing w:val="-4"/>
        </w:rPr>
        <w:t xml:space="preserve"> </w:t>
      </w:r>
      <w:r>
        <w:t>Nations</w:t>
      </w:r>
      <w:r>
        <w:rPr>
          <w:spacing w:val="-4"/>
        </w:rPr>
        <w:t xml:space="preserve"> </w:t>
      </w:r>
      <w:r>
        <w:t>Peoples</w:t>
      </w:r>
      <w:r>
        <w:rPr>
          <w:spacing w:val="-2"/>
        </w:rPr>
        <w:t xml:space="preserve"> </w:t>
      </w:r>
      <w:r>
        <w:t xml:space="preserve">and </w:t>
      </w:r>
      <w:proofErr w:type="spellStart"/>
      <w:r>
        <w:t>organisations</w:t>
      </w:r>
      <w:proofErr w:type="spellEnd"/>
      <w:r>
        <w:t xml:space="preserve"> across ISA’s JSC model and program of work. This will include developing and implementing a Reconciliation Action Plan and progressing the Regional Fora Implementation Plan for 2026.</w:t>
      </w:r>
    </w:p>
    <w:p w14:paraId="4F11787B" w14:textId="77777777" w:rsidR="003659B3" w:rsidRDefault="003659B3">
      <w:pPr>
        <w:pStyle w:val="BodyText"/>
        <w:spacing w:before="67"/>
      </w:pPr>
    </w:p>
    <w:p w14:paraId="4F11787C" w14:textId="77777777" w:rsidR="003659B3" w:rsidRDefault="00EE4002">
      <w:pPr>
        <w:pStyle w:val="Heading2"/>
      </w:pPr>
      <w:bookmarkStart w:id="5" w:name="Partnering_for_Success"/>
      <w:bookmarkEnd w:id="5"/>
      <w:r>
        <w:t>Partnering</w:t>
      </w:r>
      <w:r>
        <w:rPr>
          <w:spacing w:val="-1"/>
        </w:rPr>
        <w:t xml:space="preserve"> </w:t>
      </w:r>
      <w:r>
        <w:t>for</w:t>
      </w:r>
      <w:r>
        <w:rPr>
          <w:spacing w:val="-1"/>
        </w:rPr>
        <w:t xml:space="preserve"> </w:t>
      </w:r>
      <w:r>
        <w:rPr>
          <w:spacing w:val="-2"/>
        </w:rPr>
        <w:t>Success</w:t>
      </w:r>
    </w:p>
    <w:p w14:paraId="4F11787D" w14:textId="77777777" w:rsidR="003659B3" w:rsidRDefault="00EE4002">
      <w:pPr>
        <w:pStyle w:val="BodyText"/>
        <w:spacing w:before="282"/>
        <w:ind w:left="83"/>
      </w:pPr>
      <w:r>
        <w:t>To</w:t>
      </w:r>
      <w:r>
        <w:rPr>
          <w:spacing w:val="-5"/>
        </w:rPr>
        <w:t xml:space="preserve"> </w:t>
      </w:r>
      <w:r>
        <w:t>deliver</w:t>
      </w:r>
      <w:r>
        <w:rPr>
          <w:spacing w:val="-5"/>
        </w:rPr>
        <w:t xml:space="preserve"> </w:t>
      </w:r>
      <w:r>
        <w:t>on</w:t>
      </w:r>
      <w:r>
        <w:rPr>
          <w:spacing w:val="-4"/>
        </w:rPr>
        <w:t xml:space="preserve"> </w:t>
      </w:r>
      <w:r>
        <w:t>the</w:t>
      </w:r>
      <w:r>
        <w:rPr>
          <w:spacing w:val="-5"/>
        </w:rPr>
        <w:t xml:space="preserve"> </w:t>
      </w:r>
      <w:r>
        <w:t>Statement</w:t>
      </w:r>
      <w:r>
        <w:rPr>
          <w:spacing w:val="1"/>
        </w:rPr>
        <w:t xml:space="preserve"> </w:t>
      </w:r>
      <w:r>
        <w:t>of</w:t>
      </w:r>
      <w:r>
        <w:rPr>
          <w:spacing w:val="-1"/>
        </w:rPr>
        <w:t xml:space="preserve"> </w:t>
      </w:r>
      <w:r>
        <w:t>Priorities,</w:t>
      </w:r>
      <w:r>
        <w:rPr>
          <w:spacing w:val="-5"/>
        </w:rPr>
        <w:t xml:space="preserve"> </w:t>
      </w:r>
      <w:r>
        <w:t>ISA</w:t>
      </w:r>
      <w:r>
        <w:rPr>
          <w:spacing w:val="-1"/>
        </w:rPr>
        <w:t xml:space="preserve"> </w:t>
      </w:r>
      <w:r>
        <w:rPr>
          <w:spacing w:val="-4"/>
        </w:rPr>
        <w:t>will:</w:t>
      </w:r>
    </w:p>
    <w:p w14:paraId="4F11787E" w14:textId="77777777" w:rsidR="003659B3" w:rsidRDefault="003659B3">
      <w:pPr>
        <w:pStyle w:val="BodyText"/>
        <w:spacing w:before="56"/>
      </w:pPr>
    </w:p>
    <w:p w14:paraId="4F11787F" w14:textId="77777777" w:rsidR="003659B3" w:rsidRDefault="00EE4002">
      <w:pPr>
        <w:pStyle w:val="Heading3"/>
        <w:numPr>
          <w:ilvl w:val="0"/>
          <w:numId w:val="1"/>
        </w:numPr>
        <w:tabs>
          <w:tab w:val="left" w:pos="438"/>
        </w:tabs>
      </w:pPr>
      <w:r>
        <w:t>Government</w:t>
      </w:r>
      <w:r>
        <w:rPr>
          <w:spacing w:val="-9"/>
        </w:rPr>
        <w:t xml:space="preserve"> </w:t>
      </w:r>
      <w:r>
        <w:t>Departments</w:t>
      </w:r>
      <w:r>
        <w:rPr>
          <w:spacing w:val="-4"/>
        </w:rPr>
        <w:t xml:space="preserve"> </w:t>
      </w:r>
      <w:r>
        <w:t>and</w:t>
      </w:r>
      <w:r>
        <w:rPr>
          <w:spacing w:val="-5"/>
        </w:rPr>
        <w:t xml:space="preserve"> </w:t>
      </w:r>
      <w:r>
        <w:rPr>
          <w:spacing w:val="-2"/>
        </w:rPr>
        <w:t>Agencies</w:t>
      </w:r>
    </w:p>
    <w:p w14:paraId="4F117880" w14:textId="77777777" w:rsidR="003659B3" w:rsidRDefault="00EE4002">
      <w:pPr>
        <w:pStyle w:val="BodyText"/>
        <w:spacing w:before="44" w:line="288" w:lineRule="auto"/>
        <w:ind w:left="438" w:right="90"/>
      </w:pPr>
      <w:r>
        <w:t>Work closely with DEWR and other relevant government departments and agencies to ensure alignment with</w:t>
      </w:r>
      <w:r>
        <w:rPr>
          <w:spacing w:val="-5"/>
        </w:rPr>
        <w:t xml:space="preserve"> </w:t>
      </w:r>
      <w:r>
        <w:t>national priorities.</w:t>
      </w:r>
      <w:r>
        <w:rPr>
          <w:spacing w:val="-4"/>
        </w:rPr>
        <w:t xml:space="preserve"> </w:t>
      </w:r>
      <w:r>
        <w:t>This</w:t>
      </w:r>
      <w:r>
        <w:rPr>
          <w:spacing w:val="-4"/>
        </w:rPr>
        <w:t xml:space="preserve"> </w:t>
      </w:r>
      <w:r>
        <w:t>will</w:t>
      </w:r>
      <w:r>
        <w:rPr>
          <w:spacing w:val="-4"/>
        </w:rPr>
        <w:t xml:space="preserve"> </w:t>
      </w:r>
      <w:r>
        <w:t>include</w:t>
      </w:r>
      <w:r>
        <w:rPr>
          <w:spacing w:val="-5"/>
        </w:rPr>
        <w:t xml:space="preserve"> </w:t>
      </w:r>
      <w:r>
        <w:t>working</w:t>
      </w:r>
      <w:r>
        <w:rPr>
          <w:spacing w:val="-5"/>
        </w:rPr>
        <w:t xml:space="preserve"> </w:t>
      </w:r>
      <w:r>
        <w:t>with</w:t>
      </w:r>
      <w:r>
        <w:rPr>
          <w:spacing w:val="-5"/>
        </w:rPr>
        <w:t xml:space="preserve"> </w:t>
      </w:r>
      <w:r>
        <w:t>the</w:t>
      </w:r>
      <w:r>
        <w:rPr>
          <w:spacing w:val="-1"/>
        </w:rPr>
        <w:t xml:space="preserve"> </w:t>
      </w:r>
      <w:r>
        <w:t>Department</w:t>
      </w:r>
      <w:r>
        <w:rPr>
          <w:spacing w:val="-5"/>
        </w:rPr>
        <w:t xml:space="preserve"> </w:t>
      </w:r>
      <w:r>
        <w:t>of Infrastructure,</w:t>
      </w:r>
      <w:r>
        <w:rPr>
          <w:spacing w:val="-1"/>
        </w:rPr>
        <w:t xml:space="preserve"> </w:t>
      </w:r>
      <w:r>
        <w:t>Transport,</w:t>
      </w:r>
      <w:r>
        <w:rPr>
          <w:spacing w:val="-5"/>
        </w:rPr>
        <w:t xml:space="preserve"> </w:t>
      </w:r>
      <w:r>
        <w:t>Regional Development, Communications, Sports &amp; Arts; the Australian Maritime Safety Authority; the Civil Aviation Safety Authority; the National Transport Commission; and SafeWork Australia.</w:t>
      </w:r>
    </w:p>
    <w:p w14:paraId="4F117881" w14:textId="77777777" w:rsidR="003659B3" w:rsidRDefault="00EE4002">
      <w:pPr>
        <w:pStyle w:val="Heading3"/>
        <w:numPr>
          <w:ilvl w:val="0"/>
          <w:numId w:val="1"/>
        </w:numPr>
        <w:tabs>
          <w:tab w:val="left" w:pos="438"/>
        </w:tabs>
        <w:spacing w:before="123"/>
      </w:pPr>
      <w:r>
        <w:t>Key</w:t>
      </w:r>
      <w:r>
        <w:rPr>
          <w:spacing w:val="-5"/>
        </w:rPr>
        <w:t xml:space="preserve"> </w:t>
      </w:r>
      <w:r>
        <w:t>Stakeholders</w:t>
      </w:r>
      <w:r>
        <w:rPr>
          <w:spacing w:val="-5"/>
        </w:rPr>
        <w:t xml:space="preserve"> </w:t>
      </w:r>
      <w:r>
        <w:t>and</w:t>
      </w:r>
      <w:r>
        <w:rPr>
          <w:spacing w:val="-5"/>
        </w:rPr>
        <w:t xml:space="preserve"> </w:t>
      </w:r>
      <w:r>
        <w:rPr>
          <w:spacing w:val="-2"/>
        </w:rPr>
        <w:t>Partners</w:t>
      </w:r>
    </w:p>
    <w:p w14:paraId="4F117882" w14:textId="77777777" w:rsidR="003659B3" w:rsidRDefault="00EE4002">
      <w:pPr>
        <w:pStyle w:val="BodyText"/>
        <w:spacing w:before="44" w:line="288" w:lineRule="auto"/>
        <w:ind w:left="438" w:right="338"/>
      </w:pPr>
      <w:r>
        <w:t>Engage</w:t>
      </w:r>
      <w:r>
        <w:rPr>
          <w:spacing w:val="-6"/>
        </w:rPr>
        <w:t xml:space="preserve"> </w:t>
      </w:r>
      <w:r>
        <w:t>employers,</w:t>
      </w:r>
      <w:r>
        <w:rPr>
          <w:spacing w:val="-5"/>
        </w:rPr>
        <w:t xml:space="preserve"> </w:t>
      </w:r>
      <w:r>
        <w:t>unions,</w:t>
      </w:r>
      <w:r>
        <w:rPr>
          <w:spacing w:val="-5"/>
        </w:rPr>
        <w:t xml:space="preserve"> </w:t>
      </w:r>
      <w:r>
        <w:t>VET</w:t>
      </w:r>
      <w:r>
        <w:rPr>
          <w:spacing w:val="-7"/>
        </w:rPr>
        <w:t xml:space="preserve"> </w:t>
      </w:r>
      <w:r>
        <w:t>system</w:t>
      </w:r>
      <w:r>
        <w:rPr>
          <w:spacing w:val="-1"/>
        </w:rPr>
        <w:t xml:space="preserve"> </w:t>
      </w:r>
      <w:r>
        <w:t>stakeholders and</w:t>
      </w:r>
      <w:r>
        <w:rPr>
          <w:spacing w:val="-6"/>
        </w:rPr>
        <w:t xml:space="preserve"> </w:t>
      </w:r>
      <w:r>
        <w:t>other</w:t>
      </w:r>
      <w:r>
        <w:rPr>
          <w:spacing w:val="-6"/>
        </w:rPr>
        <w:t xml:space="preserve"> </w:t>
      </w:r>
      <w:r>
        <w:t>partners to</w:t>
      </w:r>
      <w:r>
        <w:rPr>
          <w:spacing w:val="-6"/>
        </w:rPr>
        <w:t xml:space="preserve"> </w:t>
      </w:r>
      <w:r>
        <w:t>ensure</w:t>
      </w:r>
      <w:r>
        <w:rPr>
          <w:spacing w:val="-1"/>
        </w:rPr>
        <w:t xml:space="preserve"> </w:t>
      </w:r>
      <w:r>
        <w:t>ISA’s</w:t>
      </w:r>
      <w:r>
        <w:rPr>
          <w:spacing w:val="-4"/>
        </w:rPr>
        <w:t xml:space="preserve"> </w:t>
      </w:r>
      <w:r>
        <w:t>work</w:t>
      </w:r>
      <w:r>
        <w:rPr>
          <w:spacing w:val="-5"/>
        </w:rPr>
        <w:t xml:space="preserve"> </w:t>
      </w:r>
      <w:r>
        <w:t>reflects current and emerging workforce and skills needs across its industry coverage. This will include implementing ISA’s Strategic Engagement Strategy and individual Industry Engagement Plans for Aviation, Maritime, Rail, Transport and Logistics.</w:t>
      </w:r>
    </w:p>
    <w:p w14:paraId="4F117883" w14:textId="77777777" w:rsidR="003659B3" w:rsidRDefault="00EE4002">
      <w:pPr>
        <w:pStyle w:val="Heading3"/>
        <w:numPr>
          <w:ilvl w:val="0"/>
          <w:numId w:val="1"/>
        </w:numPr>
        <w:tabs>
          <w:tab w:val="left" w:pos="438"/>
        </w:tabs>
        <w:spacing w:before="123"/>
      </w:pPr>
      <w:r>
        <w:t>First</w:t>
      </w:r>
      <w:r>
        <w:rPr>
          <w:spacing w:val="-7"/>
        </w:rPr>
        <w:t xml:space="preserve"> </w:t>
      </w:r>
      <w:r>
        <w:t>Nations</w:t>
      </w:r>
      <w:r>
        <w:rPr>
          <w:spacing w:val="-2"/>
        </w:rPr>
        <w:t xml:space="preserve"> </w:t>
      </w:r>
      <w:r>
        <w:t>Peoples</w:t>
      </w:r>
      <w:r>
        <w:rPr>
          <w:spacing w:val="-4"/>
        </w:rPr>
        <w:t xml:space="preserve"> </w:t>
      </w:r>
      <w:r>
        <w:t>and</w:t>
      </w:r>
      <w:r>
        <w:rPr>
          <w:spacing w:val="-7"/>
        </w:rPr>
        <w:t xml:space="preserve"> </w:t>
      </w:r>
      <w:proofErr w:type="spellStart"/>
      <w:r>
        <w:rPr>
          <w:spacing w:val="-2"/>
        </w:rPr>
        <w:t>Organisations</w:t>
      </w:r>
      <w:proofErr w:type="spellEnd"/>
    </w:p>
    <w:p w14:paraId="4F117884" w14:textId="77777777" w:rsidR="003659B3" w:rsidRDefault="00EE4002">
      <w:pPr>
        <w:pStyle w:val="BodyText"/>
        <w:spacing w:before="43" w:line="288" w:lineRule="auto"/>
        <w:ind w:left="438" w:right="338"/>
      </w:pPr>
      <w:r>
        <w:t xml:space="preserve">Establish and strengthen meaningful partnerships with First Nations Peoples and </w:t>
      </w:r>
      <w:proofErr w:type="spellStart"/>
      <w:r>
        <w:t>organisations</w:t>
      </w:r>
      <w:proofErr w:type="spellEnd"/>
      <w:r>
        <w:t>, supporting</w:t>
      </w:r>
      <w:r>
        <w:rPr>
          <w:spacing w:val="-5"/>
        </w:rPr>
        <w:t xml:space="preserve"> </w:t>
      </w:r>
      <w:r>
        <w:t>shared decision-making and</w:t>
      </w:r>
      <w:r>
        <w:rPr>
          <w:spacing w:val="-5"/>
        </w:rPr>
        <w:t xml:space="preserve"> </w:t>
      </w:r>
      <w:r>
        <w:t>improved</w:t>
      </w:r>
      <w:r>
        <w:rPr>
          <w:spacing w:val="-5"/>
        </w:rPr>
        <w:t xml:space="preserve"> </w:t>
      </w:r>
      <w:r>
        <w:t>workforce</w:t>
      </w:r>
      <w:r>
        <w:rPr>
          <w:spacing w:val="-5"/>
        </w:rPr>
        <w:t xml:space="preserve"> </w:t>
      </w:r>
      <w:r>
        <w:t>outcomes.</w:t>
      </w:r>
      <w:r>
        <w:rPr>
          <w:spacing w:val="-1"/>
        </w:rPr>
        <w:t xml:space="preserve"> </w:t>
      </w:r>
      <w:r>
        <w:t>This</w:t>
      </w:r>
      <w:r>
        <w:rPr>
          <w:spacing w:val="-3"/>
        </w:rPr>
        <w:t xml:space="preserve"> </w:t>
      </w:r>
      <w:r>
        <w:t>will</w:t>
      </w:r>
      <w:r>
        <w:rPr>
          <w:spacing w:val="-2"/>
        </w:rPr>
        <w:t xml:space="preserve"> </w:t>
      </w:r>
      <w:r>
        <w:t>include</w:t>
      </w:r>
      <w:r>
        <w:rPr>
          <w:spacing w:val="-5"/>
        </w:rPr>
        <w:t xml:space="preserve"> </w:t>
      </w:r>
      <w:r>
        <w:t>developing</w:t>
      </w:r>
      <w:r>
        <w:rPr>
          <w:spacing w:val="-3"/>
        </w:rPr>
        <w:t xml:space="preserve"> </w:t>
      </w:r>
      <w:r>
        <w:t>and implementing a Reconciliation Action Plan; and actively participating in the cross-JSC Closing the Gap Working Group.</w:t>
      </w:r>
    </w:p>
    <w:p w14:paraId="4F117885" w14:textId="77777777" w:rsidR="003659B3" w:rsidRDefault="00EE4002">
      <w:pPr>
        <w:pStyle w:val="Heading3"/>
        <w:numPr>
          <w:ilvl w:val="0"/>
          <w:numId w:val="1"/>
        </w:numPr>
        <w:tabs>
          <w:tab w:val="left" w:pos="438"/>
        </w:tabs>
        <w:spacing w:before="118"/>
      </w:pPr>
      <w:r>
        <w:t>Jobs</w:t>
      </w:r>
      <w:r>
        <w:rPr>
          <w:spacing w:val="-2"/>
        </w:rPr>
        <w:t xml:space="preserve"> </w:t>
      </w:r>
      <w:r>
        <w:t>and</w:t>
      </w:r>
      <w:r>
        <w:rPr>
          <w:spacing w:val="-7"/>
        </w:rPr>
        <w:t xml:space="preserve"> </w:t>
      </w:r>
      <w:r>
        <w:t>Skills</w:t>
      </w:r>
      <w:r>
        <w:rPr>
          <w:spacing w:val="-6"/>
        </w:rPr>
        <w:t xml:space="preserve"> </w:t>
      </w:r>
      <w:r>
        <w:rPr>
          <w:spacing w:val="-2"/>
        </w:rPr>
        <w:t>Councils</w:t>
      </w:r>
    </w:p>
    <w:p w14:paraId="4F117886" w14:textId="77777777" w:rsidR="003659B3" w:rsidRDefault="00EE4002">
      <w:pPr>
        <w:pStyle w:val="BodyText"/>
        <w:spacing w:before="44" w:line="290" w:lineRule="auto"/>
        <w:ind w:left="438"/>
      </w:pPr>
      <w:r>
        <w:t>Contribute to cross-JSC initiatives where these align with industry needs and Australian Government priorities. This</w:t>
      </w:r>
      <w:r>
        <w:rPr>
          <w:spacing w:val="-3"/>
        </w:rPr>
        <w:t xml:space="preserve"> </w:t>
      </w:r>
      <w:r>
        <w:t>will</w:t>
      </w:r>
      <w:r>
        <w:rPr>
          <w:spacing w:val="-2"/>
        </w:rPr>
        <w:t xml:space="preserve"> </w:t>
      </w:r>
      <w:r>
        <w:t>include actively</w:t>
      </w:r>
      <w:r>
        <w:rPr>
          <w:spacing w:val="-4"/>
        </w:rPr>
        <w:t xml:space="preserve"> </w:t>
      </w:r>
      <w:r>
        <w:t>participating</w:t>
      </w:r>
      <w:r>
        <w:rPr>
          <w:spacing w:val="-5"/>
        </w:rPr>
        <w:t xml:space="preserve"> </w:t>
      </w:r>
      <w:r>
        <w:t>in</w:t>
      </w:r>
      <w:r>
        <w:rPr>
          <w:spacing w:val="-4"/>
        </w:rPr>
        <w:t xml:space="preserve"> </w:t>
      </w:r>
      <w:r>
        <w:t>the</w:t>
      </w:r>
      <w:r>
        <w:rPr>
          <w:spacing w:val="-5"/>
        </w:rPr>
        <w:t xml:space="preserve"> </w:t>
      </w:r>
      <w:r>
        <w:t>Quality</w:t>
      </w:r>
      <w:r>
        <w:rPr>
          <w:spacing w:val="-4"/>
        </w:rPr>
        <w:t xml:space="preserve"> </w:t>
      </w:r>
      <w:r>
        <w:t>Qualifications</w:t>
      </w:r>
      <w:r>
        <w:rPr>
          <w:spacing w:val="-4"/>
        </w:rPr>
        <w:t xml:space="preserve"> </w:t>
      </w:r>
      <w:r>
        <w:t>Working</w:t>
      </w:r>
      <w:r>
        <w:rPr>
          <w:spacing w:val="-5"/>
        </w:rPr>
        <w:t xml:space="preserve"> </w:t>
      </w:r>
      <w:r>
        <w:t>Group; the</w:t>
      </w:r>
      <w:r>
        <w:rPr>
          <w:spacing w:val="-5"/>
        </w:rPr>
        <w:t xml:space="preserve"> </w:t>
      </w:r>
      <w:r>
        <w:t>Generalist Skills Working Group; and the Gender Equality Working Group.</w:t>
      </w:r>
    </w:p>
    <w:sectPr w:rsidR="003659B3">
      <w:pgSz w:w="11910" w:h="16840"/>
      <w:pgMar w:top="1460" w:right="992" w:bottom="1060" w:left="992" w:header="699" w:footer="8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DEC55" w14:textId="77777777" w:rsidR="00F52B28" w:rsidRDefault="00F52B28">
      <w:r>
        <w:separator/>
      </w:r>
    </w:p>
  </w:endnote>
  <w:endnote w:type="continuationSeparator" w:id="0">
    <w:p w14:paraId="108D6DB0" w14:textId="77777777" w:rsidR="00F52B28" w:rsidRDefault="00F5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788C" w14:textId="77777777" w:rsidR="003659B3" w:rsidRDefault="00EE4002">
    <w:pPr>
      <w:pStyle w:val="BodyText"/>
      <w:spacing w:line="14" w:lineRule="auto"/>
    </w:pPr>
    <w:r>
      <w:rPr>
        <w:noProof/>
      </w:rPr>
      <mc:AlternateContent>
        <mc:Choice Requires="wps">
          <w:drawing>
            <wp:anchor distT="0" distB="0" distL="0" distR="0" simplePos="0" relativeHeight="487489024" behindDoc="1" locked="0" layoutInCell="1" allowOverlap="1" wp14:anchorId="4F117891" wp14:editId="4F117892">
              <wp:simplePos x="0" y="0"/>
              <wp:positionH relativeFrom="page">
                <wp:posOffset>755462</wp:posOffset>
              </wp:positionH>
              <wp:positionV relativeFrom="page">
                <wp:posOffset>9998670</wp:posOffset>
              </wp:positionV>
              <wp:extent cx="1956435" cy="3670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6435" cy="367030"/>
                      </a:xfrm>
                      <a:prstGeom prst="rect">
                        <a:avLst/>
                      </a:prstGeom>
                    </wps:spPr>
                    <wps:txbx>
                      <w:txbxContent>
                        <w:p w14:paraId="4F117894" w14:textId="77777777" w:rsidR="003659B3" w:rsidRDefault="00EE4002">
                          <w:pPr>
                            <w:spacing w:before="43" w:line="211" w:lineRule="auto"/>
                            <w:ind w:left="20" w:right="18"/>
                            <w:rPr>
                              <w:sz w:val="25"/>
                            </w:rPr>
                          </w:pPr>
                          <w:r>
                            <w:rPr>
                              <w:sz w:val="25"/>
                            </w:rPr>
                            <w:t xml:space="preserve">People </w:t>
                          </w:r>
                          <w:proofErr w:type="gramStart"/>
                          <w:r>
                            <w:rPr>
                              <w:sz w:val="25"/>
                            </w:rPr>
                            <w:t>first</w:t>
                          </w:r>
                          <w:r>
                            <w:rPr>
                              <w:spacing w:val="-32"/>
                              <w:sz w:val="25"/>
                            </w:rPr>
                            <w:t xml:space="preserve"> </w:t>
                          </w:r>
                          <w:r>
                            <w:rPr>
                              <w:sz w:val="25"/>
                            </w:rPr>
                            <w:t>,</w:t>
                          </w:r>
                          <w:proofErr w:type="gramEnd"/>
                          <w:r>
                            <w:rPr>
                              <w:spacing w:val="-12"/>
                              <w:sz w:val="25"/>
                            </w:rPr>
                            <w:t xml:space="preserve"> </w:t>
                          </w:r>
                          <w:r>
                            <w:rPr>
                              <w:sz w:val="25"/>
                            </w:rPr>
                            <w:t>for a</w:t>
                          </w:r>
                          <w:r>
                            <w:rPr>
                              <w:spacing w:val="-6"/>
                              <w:sz w:val="25"/>
                            </w:rPr>
                            <w:t xml:space="preserve"> </w:t>
                          </w:r>
                          <w:r>
                            <w:rPr>
                              <w:spacing w:val="10"/>
                              <w:sz w:val="25"/>
                            </w:rPr>
                            <w:t>future-</w:t>
                          </w:r>
                          <w:r>
                            <w:rPr>
                              <w:spacing w:val="-42"/>
                              <w:sz w:val="25"/>
                            </w:rPr>
                            <w:t xml:space="preserve"> </w:t>
                          </w:r>
                          <w:r>
                            <w:rPr>
                              <w:sz w:val="25"/>
                            </w:rPr>
                            <w:t>fit supply chain workforce</w:t>
                          </w:r>
                        </w:p>
                      </w:txbxContent>
                    </wps:txbx>
                    <wps:bodyPr wrap="square" lIns="0" tIns="0" rIns="0" bIns="0" rtlCol="0">
                      <a:noAutofit/>
                    </wps:bodyPr>
                  </wps:wsp>
                </a:graphicData>
              </a:graphic>
            </wp:anchor>
          </w:drawing>
        </mc:Choice>
        <mc:Fallback>
          <w:pict>
            <v:shapetype w14:anchorId="4F117891" id="_x0000_t202" coordsize="21600,21600" o:spt="202" path="m,l,21600r21600,l21600,xe">
              <v:stroke joinstyle="miter"/>
              <v:path gradientshapeok="t" o:connecttype="rect"/>
            </v:shapetype>
            <v:shape id="Textbox 5" o:spid="_x0000_s1027" type="#_x0000_t202" style="position:absolute;margin-left:59.5pt;margin-top:787.3pt;width:154.05pt;height:28.9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" filled="f" stroked="f">
              <v:textbox inset="0,0,0,0">
                <w:txbxContent>
                  <w:p w14:paraId="4F117894" w14:textId="77777777" w:rsidR="003659B3" w:rsidRDefault="00EE4002">
                    <w:pPr>
                      <w:spacing w:before="43" w:line="211" w:lineRule="auto"/>
                      <w:ind w:left="20" w:right="18"/>
                      <w:rPr>
                        <w:sz w:val="25"/>
                      </w:rPr>
                    </w:pPr>
                    <w:r>
                      <w:rPr>
                        <w:sz w:val="25"/>
                      </w:rPr>
                      <w:t xml:space="preserve">People </w:t>
                    </w:r>
                    <w:proofErr w:type="gramStart"/>
                    <w:r>
                      <w:rPr>
                        <w:sz w:val="25"/>
                      </w:rPr>
                      <w:t>first</w:t>
                    </w:r>
                    <w:r>
                      <w:rPr>
                        <w:spacing w:val="-32"/>
                        <w:sz w:val="25"/>
                      </w:rPr>
                      <w:t xml:space="preserve"> </w:t>
                    </w:r>
                    <w:r>
                      <w:rPr>
                        <w:sz w:val="25"/>
                      </w:rPr>
                      <w:t>,</w:t>
                    </w:r>
                    <w:proofErr w:type="gramEnd"/>
                    <w:r>
                      <w:rPr>
                        <w:spacing w:val="-12"/>
                        <w:sz w:val="25"/>
                      </w:rPr>
                      <w:t xml:space="preserve"> </w:t>
                    </w:r>
                    <w:r>
                      <w:rPr>
                        <w:sz w:val="25"/>
                      </w:rPr>
                      <w:t>for a</w:t>
                    </w:r>
                    <w:r>
                      <w:rPr>
                        <w:spacing w:val="-6"/>
                        <w:sz w:val="25"/>
                      </w:rPr>
                      <w:t xml:space="preserve"> </w:t>
                    </w:r>
                    <w:r>
                      <w:rPr>
                        <w:spacing w:val="10"/>
                        <w:sz w:val="25"/>
                      </w:rPr>
                      <w:t>future-</w:t>
                    </w:r>
                    <w:r>
                      <w:rPr>
                        <w:spacing w:val="-42"/>
                        <w:sz w:val="25"/>
                      </w:rPr>
                      <w:t xml:space="preserve"> </w:t>
                    </w:r>
                    <w:r>
                      <w:rPr>
                        <w:sz w:val="25"/>
                      </w:rPr>
                      <w:t>fit supply chain workforce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11120" w14:textId="77777777" w:rsidR="00F52B28" w:rsidRDefault="00F52B28">
      <w:r>
        <w:separator/>
      </w:r>
    </w:p>
  </w:footnote>
  <w:footnote w:type="continuationSeparator" w:id="0">
    <w:p w14:paraId="1BEE7495" w14:textId="77777777" w:rsidR="00F52B28" w:rsidRDefault="00F52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788B" w14:textId="77777777" w:rsidR="003659B3" w:rsidRDefault="00EE4002">
    <w:pPr>
      <w:pStyle w:val="BodyText"/>
      <w:spacing w:line="14" w:lineRule="auto"/>
    </w:pPr>
    <w:r>
      <w:rPr>
        <w:noProof/>
      </w:rPr>
      <w:drawing>
        <wp:anchor distT="0" distB="0" distL="0" distR="0" simplePos="0" relativeHeight="487488000" behindDoc="1" locked="0" layoutInCell="1" allowOverlap="1" wp14:anchorId="4F11788D" wp14:editId="4F11788E">
          <wp:simplePos x="0" y="0"/>
          <wp:positionH relativeFrom="page">
            <wp:posOffset>766444</wp:posOffset>
          </wp:positionH>
          <wp:positionV relativeFrom="page">
            <wp:posOffset>443865</wp:posOffset>
          </wp:positionV>
          <wp:extent cx="1655445" cy="48577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655445" cy="485775"/>
                  </a:xfrm>
                  <a:prstGeom prst="rect">
                    <a:avLst/>
                  </a:prstGeom>
                </pic:spPr>
              </pic:pic>
            </a:graphicData>
          </a:graphic>
        </wp:anchor>
      </w:drawing>
    </w:r>
    <w:r>
      <w:rPr>
        <w:noProof/>
      </w:rPr>
      <mc:AlternateContent>
        <mc:Choice Requires="wps">
          <w:drawing>
            <wp:anchor distT="0" distB="0" distL="0" distR="0" simplePos="0" relativeHeight="487488512" behindDoc="1" locked="0" layoutInCell="1" allowOverlap="1" wp14:anchorId="4F11788F" wp14:editId="4F117890">
              <wp:simplePos x="0" y="0"/>
              <wp:positionH relativeFrom="page">
                <wp:posOffset>4561204</wp:posOffset>
              </wp:positionH>
              <wp:positionV relativeFrom="page">
                <wp:posOffset>518005</wp:posOffset>
              </wp:positionV>
              <wp:extent cx="238125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0" cy="139065"/>
                      </a:xfrm>
                      <a:prstGeom prst="rect">
                        <a:avLst/>
                      </a:prstGeom>
                    </wps:spPr>
                    <wps:txbx>
                      <w:txbxContent>
                        <w:p w14:paraId="4F117893" w14:textId="77777777" w:rsidR="003659B3" w:rsidRDefault="00EE4002">
                          <w:pPr>
                            <w:spacing w:before="14"/>
                            <w:ind w:left="20"/>
                            <w:rPr>
                              <w:b/>
                              <w:sz w:val="16"/>
                            </w:rPr>
                          </w:pPr>
                          <w:r>
                            <w:rPr>
                              <w:b/>
                              <w:sz w:val="16"/>
                            </w:rPr>
                            <w:t>ISA</w:t>
                          </w:r>
                          <w:r>
                            <w:rPr>
                              <w:b/>
                              <w:spacing w:val="-4"/>
                              <w:sz w:val="16"/>
                            </w:rPr>
                            <w:t xml:space="preserve"> </w:t>
                          </w:r>
                          <w:r>
                            <w:rPr>
                              <w:b/>
                              <w:sz w:val="16"/>
                            </w:rPr>
                            <w:t>Response</w:t>
                          </w:r>
                          <w:r>
                            <w:rPr>
                              <w:b/>
                              <w:spacing w:val="-1"/>
                              <w:sz w:val="16"/>
                            </w:rPr>
                            <w:t xml:space="preserve"> </w:t>
                          </w:r>
                          <w:r>
                            <w:rPr>
                              <w:b/>
                              <w:sz w:val="16"/>
                            </w:rPr>
                            <w:t>to</w:t>
                          </w:r>
                          <w:r>
                            <w:rPr>
                              <w:b/>
                              <w:spacing w:val="-1"/>
                              <w:sz w:val="16"/>
                            </w:rPr>
                            <w:t xml:space="preserve"> </w:t>
                          </w:r>
                          <w:r>
                            <w:rPr>
                              <w:b/>
                              <w:sz w:val="16"/>
                            </w:rPr>
                            <w:t>the</w:t>
                          </w:r>
                          <w:r>
                            <w:rPr>
                              <w:b/>
                              <w:spacing w:val="-1"/>
                              <w:sz w:val="16"/>
                            </w:rPr>
                            <w:t xml:space="preserve"> </w:t>
                          </w:r>
                          <w:r>
                            <w:rPr>
                              <w:b/>
                              <w:sz w:val="16"/>
                            </w:rPr>
                            <w:t>2026</w:t>
                          </w:r>
                          <w:r>
                            <w:rPr>
                              <w:b/>
                              <w:spacing w:val="-2"/>
                              <w:sz w:val="16"/>
                            </w:rPr>
                            <w:t xml:space="preserve"> </w:t>
                          </w:r>
                          <w:r>
                            <w:rPr>
                              <w:b/>
                              <w:sz w:val="16"/>
                            </w:rPr>
                            <w:t>Statement</w:t>
                          </w:r>
                          <w:r>
                            <w:rPr>
                              <w:b/>
                              <w:spacing w:val="-5"/>
                              <w:sz w:val="16"/>
                            </w:rPr>
                            <w:t xml:space="preserve"> </w:t>
                          </w:r>
                          <w:r>
                            <w:rPr>
                              <w:b/>
                              <w:sz w:val="16"/>
                            </w:rPr>
                            <w:t>of</w:t>
                          </w:r>
                          <w:r>
                            <w:rPr>
                              <w:b/>
                              <w:spacing w:val="-1"/>
                              <w:sz w:val="16"/>
                            </w:rPr>
                            <w:t xml:space="preserve"> </w:t>
                          </w:r>
                          <w:r>
                            <w:rPr>
                              <w:b/>
                              <w:spacing w:val="-2"/>
                              <w:sz w:val="16"/>
                            </w:rPr>
                            <w:t>Priorities</w:t>
                          </w:r>
                        </w:p>
                      </w:txbxContent>
                    </wps:txbx>
                    <wps:bodyPr wrap="square" lIns="0" tIns="0" rIns="0" bIns="0" rtlCol="0">
                      <a:noAutofit/>
                    </wps:bodyPr>
                  </wps:wsp>
                </a:graphicData>
              </a:graphic>
            </wp:anchor>
          </w:drawing>
        </mc:Choice>
        <mc:Fallback>
          <w:pict>
            <v:shapetype w14:anchorId="4F11788F" id="_x0000_t202" coordsize="21600,21600" o:spt="202" path="m,l,21600r21600,l21600,xe">
              <v:stroke joinstyle="miter"/>
              <v:path gradientshapeok="t" o:connecttype="rect"/>
            </v:shapetype>
            <v:shape id="Textbox 4" o:spid="_x0000_s1026" type="#_x0000_t202" style="position:absolute;margin-left:359.15pt;margin-top:40.8pt;width:187.5pt;height:10.95pt;z-index:-158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" filled="f" stroked="f">
              <v:textbox inset="0,0,0,0">
                <w:txbxContent>
                  <w:p w14:paraId="4F117893" w14:textId="77777777" w:rsidR="003659B3" w:rsidRDefault="00EE4002">
                    <w:pPr>
                      <w:spacing w:before="14"/>
                      <w:ind w:left="20"/>
                      <w:rPr>
                        <w:b/>
                        <w:sz w:val="16"/>
                      </w:rPr>
                    </w:pPr>
                    <w:r>
                      <w:rPr>
                        <w:b/>
                        <w:sz w:val="16"/>
                      </w:rPr>
                      <w:t>ISA</w:t>
                    </w:r>
                    <w:r>
                      <w:rPr>
                        <w:b/>
                        <w:spacing w:val="-4"/>
                        <w:sz w:val="16"/>
                      </w:rPr>
                      <w:t xml:space="preserve"> </w:t>
                    </w:r>
                    <w:r>
                      <w:rPr>
                        <w:b/>
                        <w:sz w:val="16"/>
                      </w:rPr>
                      <w:t>Response</w:t>
                    </w:r>
                    <w:r>
                      <w:rPr>
                        <w:b/>
                        <w:spacing w:val="-1"/>
                        <w:sz w:val="16"/>
                      </w:rPr>
                      <w:t xml:space="preserve"> </w:t>
                    </w:r>
                    <w:r>
                      <w:rPr>
                        <w:b/>
                        <w:sz w:val="16"/>
                      </w:rPr>
                      <w:t>to</w:t>
                    </w:r>
                    <w:r>
                      <w:rPr>
                        <w:b/>
                        <w:spacing w:val="-1"/>
                        <w:sz w:val="16"/>
                      </w:rPr>
                      <w:t xml:space="preserve"> </w:t>
                    </w:r>
                    <w:r>
                      <w:rPr>
                        <w:b/>
                        <w:sz w:val="16"/>
                      </w:rPr>
                      <w:t>the</w:t>
                    </w:r>
                    <w:r>
                      <w:rPr>
                        <w:b/>
                        <w:spacing w:val="-1"/>
                        <w:sz w:val="16"/>
                      </w:rPr>
                      <w:t xml:space="preserve"> </w:t>
                    </w:r>
                    <w:r>
                      <w:rPr>
                        <w:b/>
                        <w:sz w:val="16"/>
                      </w:rPr>
                      <w:t>2026</w:t>
                    </w:r>
                    <w:r>
                      <w:rPr>
                        <w:b/>
                        <w:spacing w:val="-2"/>
                        <w:sz w:val="16"/>
                      </w:rPr>
                      <w:t xml:space="preserve"> </w:t>
                    </w:r>
                    <w:r>
                      <w:rPr>
                        <w:b/>
                        <w:sz w:val="16"/>
                      </w:rPr>
                      <w:t>Statement</w:t>
                    </w:r>
                    <w:r>
                      <w:rPr>
                        <w:b/>
                        <w:spacing w:val="-5"/>
                        <w:sz w:val="16"/>
                      </w:rPr>
                      <w:t xml:space="preserve"> </w:t>
                    </w:r>
                    <w:r>
                      <w:rPr>
                        <w:b/>
                        <w:sz w:val="16"/>
                      </w:rPr>
                      <w:t>of</w:t>
                    </w:r>
                    <w:r>
                      <w:rPr>
                        <w:b/>
                        <w:spacing w:val="-1"/>
                        <w:sz w:val="16"/>
                      </w:rPr>
                      <w:t xml:space="preserve"> </w:t>
                    </w:r>
                    <w:r>
                      <w:rPr>
                        <w:b/>
                        <w:spacing w:val="-2"/>
                        <w:sz w:val="16"/>
                      </w:rPr>
                      <w:t>Priorities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57DBD"/>
    <w:multiLevelType w:val="hybridMultilevel"/>
    <w:tmpl w:val="0EB20960"/>
    <w:lvl w:ilvl="0" w:tplc="E2D2518A">
      <w:numFmt w:val="bullet"/>
      <w:lvlText w:val=""/>
      <w:lvlJc w:val="left"/>
      <w:pPr>
        <w:ind w:left="438" w:hanging="355"/>
      </w:pPr>
      <w:rPr>
        <w:rFonts w:ascii="Symbol" w:eastAsia="Symbol" w:hAnsi="Symbol" w:cs="Symbol" w:hint="default"/>
        <w:b w:val="0"/>
        <w:bCs w:val="0"/>
        <w:i w:val="0"/>
        <w:iCs w:val="0"/>
        <w:spacing w:val="0"/>
        <w:w w:val="100"/>
        <w:sz w:val="20"/>
        <w:szCs w:val="20"/>
        <w:lang w:val="en-US" w:eastAsia="en-US" w:bidi="ar-SA"/>
      </w:rPr>
    </w:lvl>
    <w:lvl w:ilvl="1" w:tplc="8D7E96AA">
      <w:numFmt w:val="bullet"/>
      <w:lvlText w:val="•"/>
      <w:lvlJc w:val="left"/>
      <w:pPr>
        <w:ind w:left="1388" w:hanging="355"/>
      </w:pPr>
      <w:rPr>
        <w:rFonts w:hint="default"/>
        <w:lang w:val="en-US" w:eastAsia="en-US" w:bidi="ar-SA"/>
      </w:rPr>
    </w:lvl>
    <w:lvl w:ilvl="2" w:tplc="9C66993E">
      <w:numFmt w:val="bullet"/>
      <w:lvlText w:val="•"/>
      <w:lvlJc w:val="left"/>
      <w:pPr>
        <w:ind w:left="2336" w:hanging="355"/>
      </w:pPr>
      <w:rPr>
        <w:rFonts w:hint="default"/>
        <w:lang w:val="en-US" w:eastAsia="en-US" w:bidi="ar-SA"/>
      </w:rPr>
    </w:lvl>
    <w:lvl w:ilvl="3" w:tplc="515C9DEE">
      <w:numFmt w:val="bullet"/>
      <w:lvlText w:val="•"/>
      <w:lvlJc w:val="left"/>
      <w:pPr>
        <w:ind w:left="3284" w:hanging="355"/>
      </w:pPr>
      <w:rPr>
        <w:rFonts w:hint="default"/>
        <w:lang w:val="en-US" w:eastAsia="en-US" w:bidi="ar-SA"/>
      </w:rPr>
    </w:lvl>
    <w:lvl w:ilvl="4" w:tplc="3970ED10">
      <w:numFmt w:val="bullet"/>
      <w:lvlText w:val="•"/>
      <w:lvlJc w:val="left"/>
      <w:pPr>
        <w:ind w:left="4232" w:hanging="355"/>
      </w:pPr>
      <w:rPr>
        <w:rFonts w:hint="default"/>
        <w:lang w:val="en-US" w:eastAsia="en-US" w:bidi="ar-SA"/>
      </w:rPr>
    </w:lvl>
    <w:lvl w:ilvl="5" w:tplc="0180E770">
      <w:numFmt w:val="bullet"/>
      <w:lvlText w:val="•"/>
      <w:lvlJc w:val="left"/>
      <w:pPr>
        <w:ind w:left="5180" w:hanging="355"/>
      </w:pPr>
      <w:rPr>
        <w:rFonts w:hint="default"/>
        <w:lang w:val="en-US" w:eastAsia="en-US" w:bidi="ar-SA"/>
      </w:rPr>
    </w:lvl>
    <w:lvl w:ilvl="6" w:tplc="762AA8FA">
      <w:numFmt w:val="bullet"/>
      <w:lvlText w:val="•"/>
      <w:lvlJc w:val="left"/>
      <w:pPr>
        <w:ind w:left="6128" w:hanging="355"/>
      </w:pPr>
      <w:rPr>
        <w:rFonts w:hint="default"/>
        <w:lang w:val="en-US" w:eastAsia="en-US" w:bidi="ar-SA"/>
      </w:rPr>
    </w:lvl>
    <w:lvl w:ilvl="7" w:tplc="239EEC7C">
      <w:numFmt w:val="bullet"/>
      <w:lvlText w:val="•"/>
      <w:lvlJc w:val="left"/>
      <w:pPr>
        <w:ind w:left="7076" w:hanging="355"/>
      </w:pPr>
      <w:rPr>
        <w:rFonts w:hint="default"/>
        <w:lang w:val="en-US" w:eastAsia="en-US" w:bidi="ar-SA"/>
      </w:rPr>
    </w:lvl>
    <w:lvl w:ilvl="8" w:tplc="0E9E30C6">
      <w:numFmt w:val="bullet"/>
      <w:lvlText w:val="•"/>
      <w:lvlJc w:val="left"/>
      <w:pPr>
        <w:ind w:left="8024" w:hanging="355"/>
      </w:pPr>
      <w:rPr>
        <w:rFonts w:hint="default"/>
        <w:lang w:val="en-US" w:eastAsia="en-US" w:bidi="ar-SA"/>
      </w:rPr>
    </w:lvl>
  </w:abstractNum>
  <w:num w:numId="1" w16cid:durableId="69488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9B3"/>
    <w:rsid w:val="00177FFD"/>
    <w:rsid w:val="001B4571"/>
    <w:rsid w:val="00315E89"/>
    <w:rsid w:val="003659B3"/>
    <w:rsid w:val="003E465C"/>
    <w:rsid w:val="00423B4F"/>
    <w:rsid w:val="006003AF"/>
    <w:rsid w:val="006E3B27"/>
    <w:rsid w:val="00762EEA"/>
    <w:rsid w:val="00831AA0"/>
    <w:rsid w:val="008B21AD"/>
    <w:rsid w:val="00994E9B"/>
    <w:rsid w:val="00A323C1"/>
    <w:rsid w:val="00CD4284"/>
    <w:rsid w:val="00DF761D"/>
    <w:rsid w:val="00E209AE"/>
    <w:rsid w:val="00EE4002"/>
    <w:rsid w:val="00F52B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1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jc w:val="center"/>
      <w:outlineLvl w:val="0"/>
    </w:pPr>
    <w:rPr>
      <w:b/>
      <w:bCs/>
      <w:sz w:val="40"/>
      <w:szCs w:val="40"/>
    </w:rPr>
  </w:style>
  <w:style w:type="paragraph" w:styleId="Heading2">
    <w:name w:val="heading 2"/>
    <w:basedOn w:val="Normal"/>
    <w:uiPriority w:val="9"/>
    <w:unhideWhenUsed/>
    <w:qFormat/>
    <w:pPr>
      <w:ind w:left="83"/>
      <w:outlineLvl w:val="1"/>
    </w:pPr>
    <w:rPr>
      <w:b/>
      <w:bCs/>
      <w:sz w:val="36"/>
      <w:szCs w:val="36"/>
    </w:rPr>
  </w:style>
  <w:style w:type="paragraph" w:styleId="Heading3">
    <w:name w:val="heading 3"/>
    <w:basedOn w:val="Normal"/>
    <w:uiPriority w:val="9"/>
    <w:unhideWhenUsed/>
    <w:qFormat/>
    <w:pPr>
      <w:ind w:left="438" w:hanging="355"/>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38" w:hanging="35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15E89"/>
    <w:pPr>
      <w:tabs>
        <w:tab w:val="center" w:pos="4513"/>
        <w:tab w:val="right" w:pos="9026"/>
      </w:tabs>
    </w:pPr>
  </w:style>
  <w:style w:type="character" w:customStyle="1" w:styleId="HeaderChar">
    <w:name w:val="Header Char"/>
    <w:basedOn w:val="DefaultParagraphFont"/>
    <w:link w:val="Header"/>
    <w:uiPriority w:val="99"/>
    <w:rsid w:val="00315E89"/>
    <w:rPr>
      <w:rFonts w:ascii="Arial" w:eastAsia="Arial" w:hAnsi="Arial" w:cs="Arial"/>
    </w:rPr>
  </w:style>
  <w:style w:type="paragraph" w:styleId="Footer">
    <w:name w:val="footer"/>
    <w:basedOn w:val="Normal"/>
    <w:link w:val="FooterChar"/>
    <w:uiPriority w:val="99"/>
    <w:unhideWhenUsed/>
    <w:rsid w:val="00315E89"/>
    <w:pPr>
      <w:tabs>
        <w:tab w:val="center" w:pos="4513"/>
        <w:tab w:val="right" w:pos="9026"/>
      </w:tabs>
    </w:pPr>
  </w:style>
  <w:style w:type="character" w:customStyle="1" w:styleId="FooterChar">
    <w:name w:val="Footer Char"/>
    <w:basedOn w:val="DefaultParagraphFont"/>
    <w:link w:val="Footer"/>
    <w:uiPriority w:val="99"/>
    <w:rsid w:val="00315E8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20" ma:contentTypeDescription="Create a new document." ma:contentTypeScope="" ma:versionID="2a5921dacd210a675d10b9cebfb17f1f">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9798a1ae22f40f61fbfa1eaeb0eff15e"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UsedinJSConnect" minOccurs="0"/>
                <xsd:element ref="ns2:Librarytype" minOccurs="0"/>
                <xsd:element ref="ns2:Status" minOccurs="0"/>
                <xsd:element ref="ns2:Not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UsedinJSConnect" ma:index="23" nillable="true" ma:displayName="Used in JSConnect" ma:format="Dropdown" ma:internalName="UsedinJSConnect">
      <xsd:complexType>
        <xsd:complexContent>
          <xsd:extension base="dms:MultiChoice">
            <xsd:sequence>
              <xsd:element name="Value" maxOccurs="unbounded" minOccurs="0" nillable="true">
                <xsd:simpleType>
                  <xsd:restriction base="dms:Choice">
                    <xsd:enumeration value="Edition 1"/>
                    <xsd:enumeration value="Edition 2"/>
                    <xsd:enumeration value="Edition 3"/>
                  </xsd:restriction>
                </xsd:simpleType>
              </xsd:element>
            </xsd:sequence>
          </xsd:extension>
        </xsd:complexContent>
      </xsd:complexType>
    </xsd:element>
    <xsd:element name="Librarytype" ma:index="24" nillable="true" ma:displayName="Library type" ma:format="Dropdown" ma:internalName="Librarytype">
      <xsd:simpleType>
        <xsd:restriction base="dms:Choice">
          <xsd:enumeration value="Contact lists"/>
          <xsd:enumeration value="JSC Activity"/>
          <xsd:enumeration value="Standard Words"/>
          <xsd:enumeration value="Useful departmental information"/>
          <xsd:enumeration value="Presentations"/>
          <xsd:enumeration value="Briefs"/>
          <xsd:enumeration value="Media Coverage"/>
          <xsd:enumeration value="Database"/>
          <xsd:enumeration value="Reference"/>
          <xsd:enumeration value="Meeting"/>
          <xsd:enumeration value="Ministerial Submission (MS)"/>
          <xsd:enumeration value="Executive Communication (EC)"/>
          <xsd:enumeration value="Ministerial Brief (MB)"/>
          <xsd:enumeration value="Ministerial Correspondence (MC)"/>
          <xsd:enumeration value="Senate Estimates Factsheet (SB)"/>
          <xsd:enumeration value="Communications"/>
          <xsd:enumeration value="Milestone 1 (M1)"/>
          <xsd:enumeration value="Milestone 2 (M2)"/>
          <xsd:enumeration value="Milestone 3 (M3)"/>
          <xsd:enumeration value="Archive"/>
        </xsd:restriction>
      </xsd:simpleType>
    </xsd:element>
    <xsd:element name="Status" ma:index="25" nillable="true" ma:displayName="Status" ma:format="Dropdown" ma:internalName="Status">
      <xsd:simpleType>
        <xsd:restriction base="dms:Choice">
          <xsd:enumeration value="Draft"/>
          <xsd:enumeration value="In-progress (internal)"/>
          <xsd:enumeration value="In-progess (co-ord)"/>
          <xsd:enumeration value="Previous version"/>
          <xsd:enumeration value="Latest version"/>
          <xsd:enumeration value="Final/Published"/>
          <xsd:enumeration value="Closed"/>
        </xsd:restriction>
      </xsd:simpleType>
    </xsd:element>
    <xsd:element name="Notes" ma:index="26" nillable="true" ma:displayName="Notes" ma:format="Dropdown" ma:internalName="Notes">
      <xsd:simpleType>
        <xsd:restriction base="dms:Text">
          <xsd:maxLength value="255"/>
        </xsd:restriction>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497466-a909-4f82-94bf-213c2f17842e}"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sedinJSConnect xmlns="da72cac6-940c-4742-b333-53bc562b4053" xsi:nil="true"/>
    <Notes xmlns="da72cac6-940c-4742-b333-53bc562b4053" xsi:nil="true"/>
    <Librarytype xmlns="da72cac6-940c-4742-b333-53bc562b4053" xsi:nil="true"/>
    <Link xmlns="da72cac6-940c-4742-b333-53bc562b4053">
      <Url xsi:nil="true"/>
      <Description xsi:nil="true"/>
    </Link>
    <lcf76f155ced4ddcb4097134ff3c332f xmlns="da72cac6-940c-4742-b333-53bc562b4053">
      <Terms xmlns="http://schemas.microsoft.com/office/infopath/2007/PartnerControls"/>
    </lcf76f155ced4ddcb4097134ff3c332f>
    <TaxCatchAll xmlns="c35adfce-f9b0-4566-a0fa-e4f70df87b41" xsi:nil="true"/>
    <Status xmlns="da72cac6-940c-4742-b333-53bc562b4053" xsi:nil="true"/>
  </documentManagement>
</p:properties>
</file>

<file path=customXml/itemProps1.xml><?xml version="1.0" encoding="utf-8"?>
<ds:datastoreItem xmlns:ds="http://schemas.openxmlformats.org/officeDocument/2006/customXml" ds:itemID="{8F27965B-1553-4EDF-9411-6301B6C0C6BC}"/>
</file>

<file path=customXml/itemProps2.xml><?xml version="1.0" encoding="utf-8"?>
<ds:datastoreItem xmlns:ds="http://schemas.openxmlformats.org/officeDocument/2006/customXml" ds:itemID="{354F52FD-793F-4786-BBA0-2E4D16BF7726}"/>
</file>

<file path=customXml/itemProps3.xml><?xml version="1.0" encoding="utf-8"?>
<ds:datastoreItem xmlns:ds="http://schemas.openxmlformats.org/officeDocument/2006/customXml" ds:itemID="{811D8C1C-1A6D-47F6-8FB7-86B4C2F37B36}"/>
</file>

<file path=docProps/app.xml><?xml version="1.0" encoding="utf-8"?>
<Properties xmlns="http://schemas.openxmlformats.org/officeDocument/2006/extended-properties" xmlns:vt="http://schemas.openxmlformats.org/officeDocument/2006/docPropsVTypes">
  <Template>Normal</Template>
  <TotalTime>0</TotalTime>
  <Pages>4</Pages>
  <Words>1645</Words>
  <Characters>9378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 Statement of Response</dc:title>
  <dc:creator/>
  <cp:lastModifiedBy/>
  <cp:revision>1</cp:revision>
  <dcterms:created xsi:type="dcterms:W3CDTF">2026-06-12T07:01:00Z</dcterms:created>
  <dcterms:modified xsi:type="dcterms:W3CDTF">2026-06-12T07:02:00Z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2026-06-12T07:02:10Z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0f836d0a-d06e-4d7b-823c-343564bb4d4b</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LastSaved">
    <vt:filetime>2026-03-30T00:00:00Z</vt:filetime>
  </property>
  <property fmtid="{D5CDD505-2E9C-101B-9397-08002B2CF9AE}" pid="11" name="MediaServiceImageTags">
    <vt:lpwstr/>
  </property>
  <property fmtid="{D5CDD505-2E9C-101B-9397-08002B2CF9AE}" pid="12" name="ContentTypeId">
    <vt:lpwstr>0x01010093162BA753748F4BB53721499FC70481</vt:lpwstr>
  </property>
  <property fmtid="{D5CDD505-2E9C-101B-9397-08002B2CF9AE}" pid="13" name="Creator">
    <vt:lpwstr>Microsoft Word</vt:lpwstr>
  </property>
  <property fmtid="{D5CDD505-2E9C-101B-9397-08002B2CF9AE}" pid="14" name="Created">
    <vt:filetime>2026-03-26T00:00:00Z</vt:filetime>
  </property>
</Properties>
</file>