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AB75" w14:textId="77777777" w:rsidR="002E705B" w:rsidRPr="00A015C1" w:rsidRDefault="002E705B" w:rsidP="002E705B">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10698910" w14:textId="77777777" w:rsidR="002E705B" w:rsidRPr="00A015C1" w:rsidRDefault="002E705B" w:rsidP="002E705B">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Mining and Automotive Skills Alliance</w:t>
      </w:r>
    </w:p>
    <w:p w14:paraId="3BBBF152" w14:textId="77777777" w:rsidR="002E705B" w:rsidRPr="00A015C1" w:rsidRDefault="002E705B" w:rsidP="002E705B">
      <w:pPr>
        <w:spacing w:after="0" w:line="240" w:lineRule="auto"/>
        <w:rPr>
          <w:rFonts w:ascii="Times New Roman" w:hAnsi="Times New Roman" w:cs="Times New Roman"/>
          <w:b/>
          <w:bCs/>
          <w:color w:val="000000"/>
          <w:sz w:val="24"/>
          <w:szCs w:val="24"/>
          <w:shd w:val="clear" w:color="auto" w:fill="FFFFFF"/>
        </w:rPr>
      </w:pPr>
    </w:p>
    <w:p w14:paraId="3425ADB5" w14:textId="77777777" w:rsidR="002E705B" w:rsidRPr="008A4D48" w:rsidRDefault="002E705B" w:rsidP="002E705B">
      <w:pPr>
        <w:spacing w:after="0" w:line="240" w:lineRule="auto"/>
        <w:rPr>
          <w:rFonts w:ascii="Times New Roman" w:hAnsi="Times New Roman" w:cs="Times New Roman"/>
          <w:b/>
          <w:bCs/>
          <w:sz w:val="24"/>
          <w:szCs w:val="24"/>
        </w:rPr>
      </w:pPr>
      <w:r w:rsidRPr="00A015C1">
        <w:rPr>
          <w:rFonts w:ascii="Times New Roman" w:hAnsi="Times New Roman" w:cs="Times New Roman"/>
          <w:color w:val="000000"/>
          <w:sz w:val="24"/>
          <w:szCs w:val="24"/>
          <w:shd w:val="clear" w:color="auto" w:fill="FFFFFF"/>
        </w:rPr>
        <w:t>This Statemen</w:t>
      </w:r>
      <w:r w:rsidRPr="00A015C1">
        <w:rPr>
          <w:rFonts w:ascii="Times New Roman" w:hAnsi="Times New Roman" w:cs="Times New Roman"/>
          <w:sz w:val="24"/>
          <w:szCs w:val="24"/>
          <w:shd w:val="clear" w:color="auto" w:fill="FFFFFF"/>
        </w:rPr>
        <w:t xml:space="preserve">t sets out the Australian Government’s priorities for </w:t>
      </w:r>
      <w:r w:rsidRPr="00A015C1">
        <w:rPr>
          <w:rFonts w:ascii="Times New Roman" w:hAnsi="Times New Roman" w:cs="Times New Roman"/>
          <w:b/>
          <w:bCs/>
          <w:sz w:val="24"/>
          <w:szCs w:val="24"/>
        </w:rPr>
        <w:t>Mining and Automotive Skills Alliance.</w:t>
      </w:r>
    </w:p>
    <w:p w14:paraId="2485C735" w14:textId="77777777" w:rsidR="002E705B" w:rsidRPr="008A4D48" w:rsidRDefault="002E705B" w:rsidP="002E705B">
      <w:pPr>
        <w:spacing w:after="0" w:line="240" w:lineRule="auto"/>
        <w:rPr>
          <w:rFonts w:ascii="Times New Roman" w:hAnsi="Times New Roman" w:cs="Times New Roman"/>
          <w:color w:val="000000"/>
          <w:sz w:val="24"/>
          <w:szCs w:val="24"/>
          <w:shd w:val="clear" w:color="auto" w:fill="FFFFFF"/>
        </w:rPr>
      </w:pPr>
    </w:p>
    <w:p w14:paraId="3B37F68C" w14:textId="77777777" w:rsidR="002E705B" w:rsidRPr="008A4D48" w:rsidRDefault="002E705B" w:rsidP="002E705B">
      <w:pPr>
        <w:spacing w:after="0" w:line="240" w:lineRule="auto"/>
        <w:rPr>
          <w:rFonts w:ascii="Times New Roman" w:hAnsi="Times New Roman" w:cs="Times New Roman"/>
          <w:color w:val="000000"/>
          <w:sz w:val="24"/>
          <w:szCs w:val="24"/>
        </w:rPr>
      </w:pPr>
      <w:r w:rsidRPr="008A4D48">
        <w:rPr>
          <w:rFonts w:ascii="Times New Roman" w:hAnsi="Times New Roman" w:cs="Times New Roman"/>
          <w:b/>
          <w:bCs/>
          <w:color w:val="000000"/>
          <w:sz w:val="24"/>
          <w:szCs w:val="24"/>
          <w:shd w:val="clear" w:color="auto" w:fill="FFFFFF"/>
        </w:rPr>
        <w:t>Government policy priorities and objectives for all JSCs</w:t>
      </w:r>
    </w:p>
    <w:p w14:paraId="6CFA3ED6" w14:textId="77777777" w:rsidR="002E705B" w:rsidRPr="000D4D40" w:rsidRDefault="002E705B" w:rsidP="002E705B">
      <w:pPr>
        <w:pStyle w:val="NormalWeb"/>
        <w:spacing w:before="0" w:beforeAutospacing="0" w:after="0" w:afterAutospacing="0"/>
        <w:rPr>
          <w:rFonts w:eastAsiaTheme="minorEastAsia"/>
          <w:kern w:val="2"/>
          <w:lang w:eastAsia="en-US"/>
          <w14:ligatures w14:val="standardContextual"/>
        </w:rPr>
      </w:pPr>
      <w:r w:rsidRPr="008A4D48">
        <w:rPr>
          <w:rFonts w:eastAsiaTheme="minorEastAsia"/>
          <w:kern w:val="2"/>
          <w:lang w:eastAsia="en-US"/>
          <w14:ligatures w14:val="standardContextual"/>
        </w:rPr>
        <w:t>We expect your organisation to be actively involved in:</w:t>
      </w:r>
    </w:p>
    <w:p w14:paraId="574979BF" w14:textId="77777777" w:rsidR="002E705B" w:rsidRPr="000D4D40" w:rsidRDefault="002E705B" w:rsidP="002E705B">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38D084B4" w14:textId="77777777" w:rsidR="002E705B" w:rsidRPr="000D4D40" w:rsidRDefault="002E705B" w:rsidP="002E705B">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Pr>
          <w:rFonts w:eastAsiaTheme="minorEastAsia"/>
          <w:kern w:val="2"/>
          <w:lang w:eastAsia="en-US"/>
          <w14:ligatures w14:val="standardContextual"/>
        </w:rPr>
        <w:t xml:space="preserve"> </w:t>
      </w:r>
      <w:r w:rsidRPr="000D4D40">
        <w:rPr>
          <w:rFonts w:eastAsiaTheme="minorEastAsia"/>
          <w:kern w:val="2"/>
          <w:lang w:eastAsia="en-US"/>
          <w14:ligatures w14:val="standardContextual"/>
        </w:rPr>
        <w:t xml:space="preserve">and other JSCs to progress the priority reforms under the Closing the Gap National Agreement </w:t>
      </w:r>
    </w:p>
    <w:p w14:paraId="327FD1F2" w14:textId="77777777" w:rsidR="002E705B" w:rsidRPr="000D4D40" w:rsidRDefault="002E705B" w:rsidP="002E705B">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6CA6019C" w14:textId="77777777" w:rsidR="002E705B" w:rsidRPr="000D4D40" w:rsidRDefault="002E705B" w:rsidP="002E705B">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3798AF90" w14:textId="77777777" w:rsidR="002E705B" w:rsidRPr="007C7A11" w:rsidRDefault="002E705B" w:rsidP="002E705B">
      <w:pPr>
        <w:pStyle w:val="ListParagraph"/>
        <w:numPr>
          <w:ilvl w:val="0"/>
          <w:numId w:val="1"/>
        </w:numPr>
        <w:spacing w:after="0" w:line="240" w:lineRule="auto"/>
        <w:rPr>
          <w:rFonts w:ascii="Times New Roman" w:hAnsi="Times New Roman" w:cs="Times New Roman"/>
          <w:sz w:val="24"/>
          <w:szCs w:val="24"/>
        </w:rPr>
      </w:pPr>
      <w:r w:rsidRPr="007C7A11">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779404BF" w14:textId="77777777" w:rsidR="002E705B" w:rsidRPr="007C7A11" w:rsidRDefault="002E705B" w:rsidP="002E705B">
      <w:pPr>
        <w:pStyle w:val="ListParagraph"/>
        <w:numPr>
          <w:ilvl w:val="0"/>
          <w:numId w:val="1"/>
        </w:numPr>
        <w:spacing w:after="0" w:line="240" w:lineRule="auto"/>
        <w:rPr>
          <w:rFonts w:ascii="Times New Roman" w:hAnsi="Times New Roman" w:cs="Times New Roman"/>
          <w:sz w:val="24"/>
          <w:szCs w:val="24"/>
        </w:rPr>
      </w:pPr>
      <w:r w:rsidRPr="007C7A11">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048700A3" w14:textId="77777777" w:rsidR="002E705B" w:rsidRPr="000D4D40" w:rsidRDefault="002E705B" w:rsidP="002E705B">
      <w:pPr>
        <w:pStyle w:val="ListParagraph"/>
        <w:spacing w:after="0" w:line="240" w:lineRule="auto"/>
        <w:rPr>
          <w:rFonts w:ascii="Times New Roman" w:hAnsi="Times New Roman" w:cs="Times New Roman"/>
          <w:sz w:val="24"/>
          <w:szCs w:val="24"/>
        </w:rPr>
      </w:pPr>
    </w:p>
    <w:p w14:paraId="4A301A65" w14:textId="77777777" w:rsidR="002E705B" w:rsidRPr="00FF3D5A" w:rsidRDefault="002E705B" w:rsidP="002E705B">
      <w:pPr>
        <w:keepLines/>
        <w:spacing w:after="0" w:line="240" w:lineRule="auto"/>
        <w:rPr>
          <w:rFonts w:ascii="Times New Roman" w:hAnsi="Times New Roman" w:cs="Times New Roman"/>
          <w:b/>
          <w:bCs/>
          <w:sz w:val="24"/>
          <w:szCs w:val="24"/>
          <w:shd w:val="clear" w:color="auto" w:fill="FFFFFF"/>
        </w:rPr>
      </w:pPr>
      <w:r w:rsidRPr="000D4D40">
        <w:rPr>
          <w:rFonts w:ascii="Times New Roman" w:hAnsi="Times New Roman" w:cs="Times New Roman"/>
          <w:b/>
          <w:bCs/>
          <w:color w:val="000000"/>
          <w:sz w:val="24"/>
          <w:szCs w:val="24"/>
          <w:shd w:val="clear" w:color="auto" w:fill="FFFFFF"/>
        </w:rPr>
        <w:t xml:space="preserve">Government </w:t>
      </w:r>
      <w:r w:rsidRPr="00FF3D5A">
        <w:rPr>
          <w:rFonts w:ascii="Times New Roman" w:hAnsi="Times New Roman" w:cs="Times New Roman"/>
          <w:b/>
          <w:bCs/>
          <w:sz w:val="24"/>
          <w:szCs w:val="24"/>
          <w:shd w:val="clear" w:color="auto" w:fill="FFFFFF"/>
        </w:rPr>
        <w:t>policy priorities and objectives for Mining and Automotive Skills Alliance</w:t>
      </w:r>
    </w:p>
    <w:p w14:paraId="327182D6" w14:textId="77777777" w:rsidR="002E705B" w:rsidRPr="008A4D48" w:rsidRDefault="002E705B" w:rsidP="002E705B">
      <w:pPr>
        <w:keepLines/>
        <w:spacing w:after="0" w:line="240" w:lineRule="auto"/>
        <w:rPr>
          <w:rFonts w:ascii="Times New Roman" w:hAnsi="Times New Roman" w:cs="Times New Roman"/>
          <w:sz w:val="24"/>
          <w:szCs w:val="24"/>
        </w:rPr>
      </w:pPr>
      <w:r w:rsidRPr="00FF3D5A">
        <w:rPr>
          <w:rFonts w:ascii="Times New Roman" w:hAnsi="Times New Roman" w:cs="Times New Roman"/>
          <w:sz w:val="24"/>
          <w:szCs w:val="24"/>
        </w:rPr>
        <w:t xml:space="preserve">We acknowledge that Mining and Automotive Skills Alliance has a significant program of work </w:t>
      </w:r>
      <w:r w:rsidRPr="008A4D48">
        <w:rPr>
          <w:rFonts w:ascii="Times New Roman" w:hAnsi="Times New Roman" w:cs="Times New Roman"/>
          <w:sz w:val="24"/>
          <w:szCs w:val="24"/>
        </w:rPr>
        <w:t>underway in support of the mining and automotive sectors.</w:t>
      </w:r>
    </w:p>
    <w:p w14:paraId="47B52608" w14:textId="77777777" w:rsidR="002E705B" w:rsidRPr="008A4D48" w:rsidRDefault="002E705B" w:rsidP="002E705B">
      <w:pPr>
        <w:spacing w:after="0" w:line="240" w:lineRule="auto"/>
        <w:jc w:val="right"/>
        <w:rPr>
          <w:rFonts w:ascii="Times New Roman" w:hAnsi="Times New Roman" w:cs="Times New Roman"/>
          <w:sz w:val="24"/>
          <w:szCs w:val="24"/>
        </w:rPr>
      </w:pPr>
    </w:p>
    <w:p w14:paraId="0B80D607" w14:textId="77777777" w:rsidR="002E705B" w:rsidRPr="008A4D48" w:rsidRDefault="002E705B" w:rsidP="002E705B">
      <w:pPr>
        <w:keepNext/>
        <w:keepLines/>
        <w:spacing w:after="0" w:line="240" w:lineRule="auto"/>
        <w:rPr>
          <w:rFonts w:ascii="Times New Roman" w:hAnsi="Times New Roman" w:cs="Times New Roman"/>
          <w:sz w:val="24"/>
          <w:szCs w:val="24"/>
        </w:rPr>
      </w:pPr>
      <w:r w:rsidRPr="008A4D48">
        <w:rPr>
          <w:rFonts w:ascii="Times New Roman" w:hAnsi="Times New Roman" w:cs="Times New Roman"/>
          <w:sz w:val="24"/>
          <w:szCs w:val="24"/>
        </w:rPr>
        <w:t xml:space="preserve">Recognising </w:t>
      </w:r>
      <w:proofErr w:type="gramStart"/>
      <w:r w:rsidRPr="008A4D48">
        <w:rPr>
          <w:rFonts w:ascii="Times New Roman" w:hAnsi="Times New Roman" w:cs="Times New Roman"/>
          <w:sz w:val="24"/>
          <w:szCs w:val="24"/>
        </w:rPr>
        <w:t>your</w:t>
      </w:r>
      <w:proofErr w:type="gramEnd"/>
      <w:r w:rsidRPr="008A4D48">
        <w:rPr>
          <w:rFonts w:ascii="Times New Roman" w:hAnsi="Times New Roman" w:cs="Times New Roman"/>
          <w:sz w:val="24"/>
          <w:szCs w:val="24"/>
        </w:rPr>
        <w:t xml:space="preserve"> existing workplan and government priorities as they relate to your industries, we expect Mining and Automotive Skills Alliance to also:</w:t>
      </w:r>
    </w:p>
    <w:p w14:paraId="689F8B34" w14:textId="77777777" w:rsidR="002E705B" w:rsidRPr="008A4D48" w:rsidRDefault="002E705B" w:rsidP="002E705B">
      <w:pPr>
        <w:spacing w:after="0" w:line="240" w:lineRule="auto"/>
        <w:rPr>
          <w:rFonts w:ascii="Times New Roman" w:hAnsi="Times New Roman" w:cs="Times New Roman"/>
          <w:sz w:val="24"/>
          <w:szCs w:val="24"/>
        </w:rPr>
      </w:pPr>
    </w:p>
    <w:p w14:paraId="4BAC40BA" w14:textId="77777777" w:rsidR="002E705B" w:rsidRPr="008A4D48" w:rsidRDefault="002E705B" w:rsidP="002E705B">
      <w:pPr>
        <w:pStyle w:val="ListParagraph"/>
        <w:numPr>
          <w:ilvl w:val="0"/>
          <w:numId w:val="2"/>
        </w:numPr>
        <w:spacing w:after="0" w:line="240" w:lineRule="auto"/>
        <w:rPr>
          <w:rFonts w:ascii="Times New Roman" w:hAnsi="Times New Roman" w:cs="Times New Roman"/>
          <w:sz w:val="24"/>
          <w:szCs w:val="24"/>
        </w:rPr>
      </w:pPr>
      <w:r w:rsidRPr="008A4D48">
        <w:rPr>
          <w:rFonts w:ascii="Times New Roman" w:eastAsiaTheme="minorEastAsia" w:hAnsi="Times New Roman" w:cs="Times New Roman"/>
          <w:sz w:val="24"/>
          <w:szCs w:val="24"/>
        </w:rPr>
        <w:t xml:space="preserve">build an understanding of the opportunities for a </w:t>
      </w:r>
      <w:r w:rsidRPr="008A4D48" w:rsidDel="004D4ECE">
        <w:rPr>
          <w:rFonts w:ascii="Times New Roman" w:eastAsiaTheme="minorEastAsia" w:hAnsi="Times New Roman" w:cs="Times New Roman"/>
          <w:sz w:val="24"/>
          <w:szCs w:val="24"/>
        </w:rPr>
        <w:t xml:space="preserve">skilled </w:t>
      </w:r>
      <w:r w:rsidRPr="008A4D48">
        <w:rPr>
          <w:rFonts w:ascii="Times New Roman" w:eastAsiaTheme="minorEastAsia" w:hAnsi="Times New Roman" w:cs="Times New Roman"/>
          <w:sz w:val="24"/>
          <w:szCs w:val="24"/>
        </w:rPr>
        <w:t xml:space="preserve">workforce </w:t>
      </w:r>
      <w:r w:rsidRPr="008A4D48" w:rsidDel="004D4ECE">
        <w:rPr>
          <w:rFonts w:ascii="Times New Roman" w:eastAsiaTheme="minorEastAsia" w:hAnsi="Times New Roman" w:cs="Times New Roman"/>
          <w:sz w:val="24"/>
          <w:szCs w:val="24"/>
        </w:rPr>
        <w:t xml:space="preserve">in the future mining and automotive industries in Australia, </w:t>
      </w:r>
      <w:r w:rsidRPr="008A4D48">
        <w:rPr>
          <w:rFonts w:ascii="Times New Roman" w:eastAsiaTheme="minorEastAsia" w:hAnsi="Times New Roman" w:cs="Times New Roman"/>
          <w:sz w:val="24"/>
          <w:szCs w:val="24"/>
        </w:rPr>
        <w:t>including advances in technology, automation and artificial intelligence balanced with industry perspectives and needs</w:t>
      </w:r>
    </w:p>
    <w:p w14:paraId="2A3BFC8F" w14:textId="77777777" w:rsidR="002E705B" w:rsidRPr="008A4D48" w:rsidRDefault="002E705B" w:rsidP="002E705B">
      <w:pPr>
        <w:pStyle w:val="NormalWeb"/>
        <w:numPr>
          <w:ilvl w:val="0"/>
          <w:numId w:val="2"/>
        </w:numPr>
        <w:spacing w:before="0" w:beforeAutospacing="0" w:after="0" w:afterAutospacing="0"/>
        <w:rPr>
          <w:rFonts w:eastAsiaTheme="minorEastAsia"/>
          <w:kern w:val="2"/>
          <w:lang w:eastAsia="en-US"/>
          <w14:ligatures w14:val="standardContextual"/>
        </w:rPr>
      </w:pPr>
      <w:r w:rsidRPr="008A4D48">
        <w:rPr>
          <w:rFonts w:eastAsiaTheme="minorEastAsia"/>
          <w:kern w:val="2"/>
          <w:lang w:eastAsia="en-US"/>
          <w14:ligatures w14:val="standardContextual"/>
        </w:rPr>
        <w:t>support and contribute to National Priorities of the Australian Government strategies for critical minerals, Future Made in Australia, hydrogen, electric vehicles, batteries, and net zero goals</w:t>
      </w:r>
    </w:p>
    <w:p w14:paraId="5A54BD62" w14:textId="77777777" w:rsidR="002E705B" w:rsidRDefault="002E705B" w:rsidP="002E705B">
      <w:pPr>
        <w:pStyle w:val="NormalWeb"/>
        <w:numPr>
          <w:ilvl w:val="0"/>
          <w:numId w:val="2"/>
        </w:numPr>
        <w:spacing w:before="0" w:beforeAutospacing="0" w:after="0" w:afterAutospacing="0"/>
        <w:rPr>
          <w:rFonts w:eastAsiaTheme="minorEastAsia"/>
          <w:kern w:val="2"/>
          <w:lang w:eastAsia="en-US"/>
          <w14:ligatures w14:val="standardContextual"/>
        </w:rPr>
      </w:pPr>
      <w:r w:rsidRPr="008A4D48">
        <w:rPr>
          <w:rFonts w:eastAsiaTheme="minorEastAsia"/>
          <w:kern w:val="2"/>
          <w:lang w:eastAsia="en-US"/>
          <w14:ligatures w14:val="standardContextual"/>
        </w:rPr>
        <w:t>implement initiatives supporting the new skills focused degree level qualification (Australian Qualifications Framework Level 7) for the vocational education and training sector.</w:t>
      </w:r>
      <w:r>
        <w:rPr>
          <w:rFonts w:eastAsiaTheme="minorEastAsia"/>
          <w:kern w:val="2"/>
          <w:lang w:eastAsia="en-US"/>
          <w14:ligatures w14:val="standardContextual"/>
        </w:rPr>
        <w:br w:type="page"/>
      </w:r>
    </w:p>
    <w:p w14:paraId="7FF244B8" w14:textId="77777777" w:rsidR="002E705B" w:rsidRPr="00D94589" w:rsidRDefault="002E705B" w:rsidP="002E705B">
      <w:pPr>
        <w:spacing w:after="0" w:line="240" w:lineRule="auto"/>
        <w:rPr>
          <w:rFonts w:ascii="Times New Roman" w:hAnsi="Times New Roman" w:cs="Times New Roman"/>
          <w:i/>
          <w:iCs/>
          <w:sz w:val="24"/>
          <w:szCs w:val="24"/>
        </w:rPr>
      </w:pPr>
      <w:r w:rsidRPr="00D94589">
        <w:rPr>
          <w:rFonts w:ascii="Times New Roman" w:hAnsi="Times New Roman" w:cs="Times New Roman"/>
          <w:b/>
          <w:bCs/>
          <w:color w:val="000000"/>
          <w:sz w:val="24"/>
          <w:szCs w:val="24"/>
          <w:shd w:val="clear" w:color="auto" w:fill="FFFFFF"/>
        </w:rPr>
        <w:lastRenderedPageBreak/>
        <w:t>Partnering for success</w:t>
      </w:r>
    </w:p>
    <w:p w14:paraId="0C434B2C" w14:textId="77777777" w:rsidR="002E705B" w:rsidRPr="000D4D40" w:rsidRDefault="002E705B" w:rsidP="002E705B">
      <w:pPr>
        <w:spacing w:after="0" w:line="240" w:lineRule="auto"/>
        <w:rPr>
          <w:rFonts w:ascii="Times New Roman" w:hAnsi="Times New Roman" w:cs="Times New Roman"/>
          <w:sz w:val="24"/>
          <w:szCs w:val="24"/>
        </w:rPr>
      </w:pPr>
      <w:r w:rsidRPr="00D94589">
        <w:rPr>
          <w:rFonts w:ascii="Times New Roman" w:hAnsi="Times New Roman" w:cs="Times New Roman"/>
          <w:sz w:val="24"/>
          <w:szCs w:val="24"/>
        </w:rPr>
        <w:t>Success of the JSC Program depends</w:t>
      </w:r>
      <w:r w:rsidRPr="000D4D40">
        <w:rPr>
          <w:rFonts w:ascii="Times New Roman" w:hAnsi="Times New Roman" w:cs="Times New Roman"/>
          <w:sz w:val="24"/>
          <w:szCs w:val="24"/>
        </w:rPr>
        <w:t xml:space="preserve"> on your organisation working in close partnership with your </w:t>
      </w:r>
      <w:r w:rsidRPr="00741260">
        <w:rPr>
          <w:rFonts w:ascii="Times New Roman" w:hAnsi="Times New Roman" w:cs="Times New Roman"/>
          <w:sz w:val="24"/>
          <w:szCs w:val="24"/>
        </w:rPr>
        <w:t>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Pr>
          <w:rFonts w:ascii="Times New Roman" w:hAnsi="Times New Roman" w:cs="Times New Roman"/>
          <w:sz w:val="24"/>
          <w:szCs w:val="24"/>
        </w:rPr>
        <w:t xml:space="preserve"> and other </w:t>
      </w:r>
      <w:r w:rsidRPr="00741260">
        <w:rPr>
          <w:rFonts w:ascii="Times New Roman" w:hAnsi="Times New Roman" w:cs="Times New Roman"/>
          <w:sz w:val="24"/>
          <w:szCs w:val="24"/>
        </w:rPr>
        <w:t>stakeholder</w:t>
      </w:r>
      <w:r w:rsidRPr="000D4D40">
        <w:rPr>
          <w:rFonts w:ascii="Times New Roman" w:hAnsi="Times New Roman" w:cs="Times New Roman"/>
          <w:sz w:val="24"/>
          <w:szCs w:val="24"/>
        </w:rPr>
        <w:t xml:space="preserve">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C24C" w14:textId="77777777" w:rsidR="00CD00ED" w:rsidRDefault="00CD00ED" w:rsidP="00A82A12">
      <w:pPr>
        <w:spacing w:after="0" w:line="240" w:lineRule="auto"/>
      </w:pPr>
      <w:r>
        <w:separator/>
      </w:r>
    </w:p>
  </w:endnote>
  <w:endnote w:type="continuationSeparator" w:id="0">
    <w:p w14:paraId="07DE6327" w14:textId="77777777" w:rsidR="00CD00ED" w:rsidRDefault="00CD00ED"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C800" w14:textId="77777777" w:rsidR="00CD00ED" w:rsidRDefault="00CD00ED" w:rsidP="00A82A12">
      <w:pPr>
        <w:spacing w:after="0" w:line="240" w:lineRule="auto"/>
      </w:pPr>
      <w:r>
        <w:separator/>
      </w:r>
    </w:p>
  </w:footnote>
  <w:footnote w:type="continuationSeparator" w:id="0">
    <w:p w14:paraId="07FF57D8" w14:textId="77777777" w:rsidR="00CD00ED" w:rsidRDefault="00CD00ED"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1B3FC2"/>
    <w:rsid w:val="00201345"/>
    <w:rsid w:val="002722AA"/>
    <w:rsid w:val="002A29A7"/>
    <w:rsid w:val="002E705B"/>
    <w:rsid w:val="00387E41"/>
    <w:rsid w:val="0042043E"/>
    <w:rsid w:val="00485125"/>
    <w:rsid w:val="004B069F"/>
    <w:rsid w:val="005C7D3F"/>
    <w:rsid w:val="008B20BE"/>
    <w:rsid w:val="008F1879"/>
    <w:rsid w:val="009B4C78"/>
    <w:rsid w:val="00A210EE"/>
    <w:rsid w:val="00A333A6"/>
    <w:rsid w:val="00A82A12"/>
    <w:rsid w:val="00AD1001"/>
    <w:rsid w:val="00AF453D"/>
    <w:rsid w:val="00B55C01"/>
    <w:rsid w:val="00CD00ED"/>
    <w:rsid w:val="00D1726E"/>
    <w:rsid w:val="00D476CA"/>
    <w:rsid w:val="00E27B49"/>
    <w:rsid w:val="00F90843"/>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5B"/>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5DBD7-B39D-4861-AC20-314B5D58A0A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81FE832E-D1DD-4088-8722-21F48E4E7099}">
  <ds:schemaRefs>
    <ds:schemaRef ds:uri="http://schemas.microsoft.com/sharepoint/v3/contenttype/forms"/>
  </ds:schemaRefs>
</ds:datastoreItem>
</file>

<file path=customXml/itemProps3.xml><?xml version="1.0" encoding="utf-8"?>
<ds:datastoreItem xmlns:ds="http://schemas.openxmlformats.org/officeDocument/2006/customXml" ds:itemID="{F62F6B35-D51F-4096-ADCA-C96C01FD1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AUSMASA Statement of Priorities</dc:title>
  <dc:subject/>
  <dc:creator/>
  <cp:keywords/>
  <dc:description/>
  <cp:lastModifiedBy/>
  <cp:revision>1</cp:revision>
  <dcterms:created xsi:type="dcterms:W3CDTF">2026-06-12T06:40:00Z</dcterms:created>
  <dcterms:modified xsi:type="dcterms:W3CDTF">2026-06-22T00:16:00Z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2026-06-12T06:41:29Z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23e35747-497d-4d3b-9590-a54d4e4cd0ad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