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ACB" w:rsidRPr="002573F5" w:rsidRDefault="00704ACB" w:rsidP="002573F5">
      <w:bookmarkStart w:id="0" w:name="_Toc23559331"/>
      <w:bookmarkStart w:id="1" w:name="_GoBack"/>
      <w:bookmarkEnd w:id="1"/>
    </w:p>
    <w:p w:rsidR="00704ACB" w:rsidRPr="00AA4567" w:rsidRDefault="00704ACB" w:rsidP="00734C8B">
      <w:pPr>
        <w:pStyle w:val="Title"/>
        <w:spacing w:before="1800"/>
      </w:pPr>
      <w:r w:rsidRPr="00B36320">
        <w:t>Portfolio Supplementary</w:t>
      </w:r>
      <w:r>
        <w:br/>
        <w:t xml:space="preserve">Additional </w:t>
      </w:r>
      <w:r w:rsidRPr="00B36320">
        <w:t>Estimates</w:t>
      </w:r>
      <w:bookmarkEnd w:id="0"/>
      <w:r w:rsidRPr="00B36320">
        <w:t xml:space="preserve"> Statements</w:t>
      </w:r>
      <w:r w:rsidR="00734C8B">
        <w:br/>
      </w:r>
      <w:r>
        <w:t>2017–18</w:t>
      </w:r>
    </w:p>
    <w:p w:rsidR="00704ACB" w:rsidRPr="00AA4567" w:rsidRDefault="00704ACB" w:rsidP="00704ACB">
      <w:pPr>
        <w:pStyle w:val="Subtitle"/>
        <w:spacing w:before="1080"/>
        <w:rPr>
          <w:lang w:val="en-AU"/>
        </w:rPr>
      </w:pPr>
      <w:r>
        <w:t>Appropriation Bill (No. 5) 201</w:t>
      </w:r>
      <w:r>
        <w:rPr>
          <w:lang w:val="en-AU"/>
        </w:rPr>
        <w:t>7</w:t>
      </w:r>
      <w:r w:rsidR="00E86B59">
        <w:rPr>
          <w:lang w:val="en-AU"/>
        </w:rPr>
        <w:t>–</w:t>
      </w:r>
      <w:r>
        <w:t>201</w:t>
      </w:r>
      <w:r>
        <w:rPr>
          <w:lang w:val="en-AU"/>
        </w:rPr>
        <w:t>8</w:t>
      </w:r>
      <w:r>
        <w:t xml:space="preserve"> </w:t>
      </w:r>
      <w:r>
        <w:br/>
        <w:t xml:space="preserve">and </w:t>
      </w:r>
      <w:r>
        <w:br/>
        <w:t>Appropriation Bill (No. 6) 201</w:t>
      </w:r>
      <w:r>
        <w:rPr>
          <w:lang w:val="en-AU"/>
        </w:rPr>
        <w:t>7</w:t>
      </w:r>
      <w:r w:rsidR="00E86B59">
        <w:rPr>
          <w:lang w:val="en-AU"/>
        </w:rPr>
        <w:t>–</w:t>
      </w:r>
      <w:r>
        <w:t>201</w:t>
      </w:r>
      <w:r>
        <w:rPr>
          <w:lang w:val="en-AU"/>
        </w:rPr>
        <w:t>8</w:t>
      </w:r>
    </w:p>
    <w:p w:rsidR="00704ACB" w:rsidRPr="009C7DC6" w:rsidRDefault="00704ACB" w:rsidP="00704ACB">
      <w:pPr>
        <w:pStyle w:val="Subtitle"/>
      </w:pPr>
      <w:r>
        <w:rPr>
          <w:lang w:val="en-AU"/>
        </w:rPr>
        <w:t>Education and Training</w:t>
      </w:r>
      <w:r w:rsidRPr="009C7DC6">
        <w:t xml:space="preserve"> Portfolio</w:t>
      </w:r>
    </w:p>
    <w:p w:rsidR="00704ACB" w:rsidRDefault="00704ACB" w:rsidP="00704ACB">
      <w:pPr>
        <w:pStyle w:val="TPHeading3"/>
        <w:spacing w:after="2160"/>
      </w:pPr>
    </w:p>
    <w:p w:rsidR="0001438C" w:rsidRPr="008F56A2" w:rsidRDefault="00704ACB" w:rsidP="00704ACB">
      <w:pPr>
        <w:pStyle w:val="Subtitle"/>
        <w:spacing w:before="480"/>
        <w:rPr>
          <w:rFonts w:ascii="Book Antiqua" w:hAnsi="Book Antiqua"/>
          <w:sz w:val="20"/>
          <w:szCs w:val="22"/>
        </w:rPr>
      </w:pPr>
      <w:r>
        <w:t>Explanations o</w:t>
      </w:r>
      <w:r w:rsidRPr="00C90169">
        <w:t xml:space="preserve">f </w:t>
      </w:r>
      <w:r w:rsidRPr="00B36320">
        <w:t>Supplementary</w:t>
      </w:r>
      <w:r>
        <w:t xml:space="preserve"> Additional </w:t>
      </w:r>
      <w:r w:rsidRPr="00C90169">
        <w:t>Estimates 20</w:t>
      </w:r>
      <w:r>
        <w:t>1</w:t>
      </w:r>
      <w:r>
        <w:rPr>
          <w:lang w:val="en-AU"/>
        </w:rPr>
        <w:t>7</w:t>
      </w:r>
      <w:r>
        <w:t>–</w:t>
      </w:r>
      <w:r w:rsidRPr="00C90169">
        <w:t>1</w:t>
      </w:r>
      <w:r>
        <w:rPr>
          <w:lang w:val="en-AU"/>
        </w:rPr>
        <w:t>8</w:t>
      </w:r>
    </w:p>
    <w:p w:rsidR="00D50C9B" w:rsidRDefault="00D50C9B" w:rsidP="00D50C9B">
      <w:pPr>
        <w:sectPr w:rsidR="00D50C9B" w:rsidSect="00C74B80">
          <w:footerReference w:type="even" r:id="rId14"/>
          <w:footerReference w:type="default" r:id="rId15"/>
          <w:type w:val="nextColumn"/>
          <w:pgSz w:w="11906" w:h="16838" w:code="9"/>
          <w:pgMar w:top="2466" w:right="2098" w:bottom="2466" w:left="2098" w:header="1899" w:footer="1899" w:gutter="0"/>
          <w:cols w:space="708"/>
          <w:titlePg/>
          <w:docGrid w:linePitch="360"/>
        </w:sectPr>
      </w:pPr>
    </w:p>
    <w:p w:rsidR="00C42D37" w:rsidRPr="00982F10" w:rsidRDefault="0012022D" w:rsidP="003A105E">
      <w:pPr>
        <w:spacing w:before="2760"/>
      </w:pPr>
      <w:r w:rsidRPr="00982F10">
        <w:lastRenderedPageBreak/>
        <w:t>© Commonwealth of Australia</w:t>
      </w:r>
      <w:r w:rsidR="00340640">
        <w:t xml:space="preserve"> </w:t>
      </w:r>
      <w:r w:rsidR="006C0A59">
        <w:t>20</w:t>
      </w:r>
      <w:r w:rsidR="00694795">
        <w:t>18</w:t>
      </w:r>
    </w:p>
    <w:p w:rsidR="00950516" w:rsidRPr="00950516" w:rsidRDefault="00BB0E3A" w:rsidP="00950516">
      <w:pPr>
        <w:tabs>
          <w:tab w:val="left" w:pos="709"/>
        </w:tabs>
        <w:contextualSpacing/>
      </w:pPr>
      <w:r w:rsidRPr="00950516">
        <w:t>IS</w:t>
      </w:r>
      <w:r w:rsidR="00A624D2" w:rsidRPr="00950516">
        <w:t>B</w:t>
      </w:r>
      <w:r w:rsidRPr="00950516">
        <w:t>N</w:t>
      </w:r>
      <w:r w:rsidR="00704ACB" w:rsidRPr="00950516">
        <w:t xml:space="preserve"> </w:t>
      </w:r>
      <w:r w:rsidR="00950516">
        <w:tab/>
      </w:r>
      <w:r w:rsidR="00950516" w:rsidRPr="00950516">
        <w:t>978-1-76051-459-4 [PRINT]</w:t>
      </w:r>
    </w:p>
    <w:p w:rsidR="00950516" w:rsidRPr="00950516" w:rsidRDefault="00950516" w:rsidP="00950516">
      <w:pPr>
        <w:tabs>
          <w:tab w:val="left" w:pos="709"/>
        </w:tabs>
        <w:ind w:left="9" w:firstLine="1"/>
        <w:contextualSpacing/>
      </w:pPr>
      <w:r>
        <w:tab/>
      </w:r>
      <w:r w:rsidRPr="00950516">
        <w:t>978-1-76051-457-0 [PDF]</w:t>
      </w:r>
    </w:p>
    <w:p w:rsidR="00950516" w:rsidRPr="00950516" w:rsidRDefault="00950516" w:rsidP="00950516">
      <w:pPr>
        <w:tabs>
          <w:tab w:val="left" w:pos="709"/>
        </w:tabs>
      </w:pPr>
      <w:r>
        <w:tab/>
      </w:r>
      <w:r w:rsidRPr="00950516">
        <w:t xml:space="preserve">978-1-76051-458-7 </w:t>
      </w:r>
      <w:r>
        <w:t>[DOCX]</w:t>
      </w:r>
    </w:p>
    <w:p w:rsidR="00BB0E3A" w:rsidRDefault="00BB0E3A" w:rsidP="00BB0E3A">
      <w:pPr>
        <w:tabs>
          <w:tab w:val="left" w:pos="1650"/>
        </w:tabs>
        <w:spacing w:before="100" w:beforeAutospacing="1" w:after="100" w:afterAutospacing="1" w:line="240" w:lineRule="auto"/>
        <w:rPr>
          <w:rFonts w:cs="Calibri"/>
        </w:rPr>
      </w:pPr>
      <w:r>
        <w:rPr>
          <w:rFonts w:cs="Calibri"/>
          <w:noProof/>
        </w:rPr>
        <w:drawing>
          <wp:inline distT="0" distB="0" distL="0" distR="0">
            <wp:extent cx="1057275" cy="361950"/>
            <wp:effectExtent l="0" t="0" r="9525" b="0"/>
            <wp:docPr id="54" name="Picture 54" descr="Creative Commons logo"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7275" cy="361950"/>
                    </a:xfrm>
                    <a:prstGeom prst="rect">
                      <a:avLst/>
                    </a:prstGeom>
                    <a:noFill/>
                    <a:ln>
                      <a:noFill/>
                    </a:ln>
                  </pic:spPr>
                </pic:pic>
              </a:graphicData>
            </a:graphic>
          </wp:inline>
        </w:drawing>
      </w:r>
    </w:p>
    <w:p w:rsidR="00BB0E3A" w:rsidRDefault="00BB0E3A" w:rsidP="00BB0E3A">
      <w:pPr>
        <w:tabs>
          <w:tab w:val="left" w:pos="1650"/>
        </w:tabs>
        <w:spacing w:before="100" w:beforeAutospacing="1" w:after="100" w:afterAutospacing="1"/>
      </w:pPr>
      <w:r>
        <w:t xml:space="preserve">With the exception of the Commonwealth Coat of Arms, the department’s logo, any material protected by a trade mark and where otherwise noted all material presented in this document is provided under a </w:t>
      </w:r>
      <w:hyperlink r:id="rId17" w:history="1">
        <w:r>
          <w:rPr>
            <w:rStyle w:val="Hyperlink"/>
          </w:rPr>
          <w:t>Creative Commons Attribution 4.0 International (https://creativecommons.org/licenses/by/4.0/) licence</w:t>
        </w:r>
      </w:hyperlink>
      <w:r>
        <w:t>.</w:t>
      </w:r>
    </w:p>
    <w:p w:rsidR="00BB0E3A" w:rsidRDefault="00BB0E3A" w:rsidP="00BB0E3A">
      <w:pPr>
        <w:tabs>
          <w:tab w:val="left" w:pos="1650"/>
        </w:tabs>
        <w:spacing w:before="100" w:beforeAutospacing="1" w:after="100" w:afterAutospacing="1"/>
      </w:pPr>
      <w:r>
        <w:t xml:space="preserve">The details of the relevant licence conditions are available on the Creative Commons website (accessible using the links provided) as is </w:t>
      </w:r>
      <w:hyperlink r:id="rId18" w:history="1">
        <w:r>
          <w:rPr>
            <w:rStyle w:val="Hyperlink"/>
          </w:rPr>
          <w:t>the full legal code for the CC BY 4.0 International (https://creativecommons.org/licenses/by/4.0/legalcode)</w:t>
        </w:r>
      </w:hyperlink>
      <w:r>
        <w:t>.</w:t>
      </w:r>
    </w:p>
    <w:p w:rsidR="00BB0E3A" w:rsidRDefault="00BB0E3A" w:rsidP="00BB0E3A">
      <w:pPr>
        <w:tabs>
          <w:tab w:val="left" w:pos="1650"/>
        </w:tabs>
        <w:spacing w:before="100" w:beforeAutospacing="1" w:after="100" w:afterAutospacing="1"/>
      </w:pPr>
      <w:r>
        <w:rPr>
          <w:rFonts w:cs="News Gothic Com Light"/>
          <w:color w:val="000000"/>
        </w:rPr>
        <w:t xml:space="preserve">The document must be attributed as the </w:t>
      </w:r>
      <w:r>
        <w:rPr>
          <w:rFonts w:cs="News Gothic Com Light"/>
          <w:i/>
          <w:iCs/>
          <w:color w:val="000000"/>
        </w:rPr>
        <w:t xml:space="preserve">Portfolio </w:t>
      </w:r>
      <w:r w:rsidR="00704ACB">
        <w:rPr>
          <w:rFonts w:cs="News Gothic Com Light"/>
          <w:i/>
          <w:iCs/>
          <w:color w:val="000000"/>
        </w:rPr>
        <w:t>Supplementary Additional Estimates</w:t>
      </w:r>
      <w:r>
        <w:rPr>
          <w:rFonts w:cs="News Gothic Com Light"/>
          <w:i/>
          <w:iCs/>
          <w:color w:val="000000"/>
        </w:rPr>
        <w:t xml:space="preserve"> Statements 201</w:t>
      </w:r>
      <w:r w:rsidR="00704ACB">
        <w:rPr>
          <w:rFonts w:cs="News Gothic Com Light"/>
          <w:i/>
          <w:iCs/>
          <w:color w:val="000000"/>
        </w:rPr>
        <w:t>7</w:t>
      </w:r>
      <w:r>
        <w:rPr>
          <w:rFonts w:cs="News Gothic Com Light"/>
          <w:i/>
          <w:iCs/>
          <w:color w:val="000000"/>
        </w:rPr>
        <w:t>–1</w:t>
      </w:r>
      <w:r w:rsidR="00704ACB">
        <w:rPr>
          <w:rFonts w:cs="News Gothic Com Light"/>
          <w:i/>
          <w:iCs/>
          <w:color w:val="000000"/>
        </w:rPr>
        <w:t>8</w:t>
      </w:r>
      <w:r>
        <w:rPr>
          <w:rFonts w:cs="News Gothic Com Light"/>
          <w:i/>
          <w:iCs/>
          <w:color w:val="000000"/>
        </w:rPr>
        <w:t xml:space="preserve"> Education and Training Portfolio</w:t>
      </w:r>
      <w:r>
        <w:rPr>
          <w:rFonts w:cs="News Gothic Com Light"/>
          <w:color w:val="000000"/>
        </w:rPr>
        <w:t>.</w:t>
      </w:r>
    </w:p>
    <w:p w:rsidR="00BB0E3A" w:rsidRDefault="00BB0E3A" w:rsidP="00BB0E3A">
      <w:pPr>
        <w:spacing w:after="40"/>
        <w:rPr>
          <w:b/>
        </w:rPr>
      </w:pPr>
      <w:r>
        <w:rPr>
          <w:b/>
        </w:rPr>
        <w:t>Derivative material</w:t>
      </w:r>
    </w:p>
    <w:p w:rsidR="00BB0E3A" w:rsidRDefault="00BB0E3A" w:rsidP="00BB0E3A">
      <w:r>
        <w:t xml:space="preserve">If you have modified or transformed Department of Education and Training material, or derived new material from those of the Department of Education and Training in any way, then Department of Education and Training prefers the following attribution: </w:t>
      </w:r>
      <w:r>
        <w:rPr>
          <w:i/>
        </w:rPr>
        <w:t xml:space="preserve">Based on </w:t>
      </w:r>
      <w:r w:rsidR="003F3ABA">
        <w:rPr>
          <w:i/>
        </w:rPr>
        <w:t>t</w:t>
      </w:r>
      <w:r>
        <w:rPr>
          <w:i/>
        </w:rPr>
        <w:t>he Australian Government Department of Education and Training data.</w:t>
      </w:r>
    </w:p>
    <w:p w:rsidR="00BB0E3A" w:rsidRDefault="00BB0E3A" w:rsidP="00BB0E3A">
      <w:pPr>
        <w:spacing w:after="40"/>
        <w:rPr>
          <w:b/>
        </w:rPr>
      </w:pPr>
      <w:r>
        <w:rPr>
          <w:b/>
        </w:rPr>
        <w:t>Use of the Coat of Arms</w:t>
      </w:r>
    </w:p>
    <w:p w:rsidR="00BB0E3A" w:rsidRDefault="00634DBA" w:rsidP="00BB0E3A">
      <w:hyperlink r:id="rId19" w:history="1">
        <w:r w:rsidR="00BB0E3A">
          <w:rPr>
            <w:rStyle w:val="Hyperlink"/>
          </w:rPr>
          <w:t>The terms under which the Coat of Arms can be used are set out on the It’s an Honour website (see www.dpmc.gov.au/government/its-honour).</w:t>
        </w:r>
      </w:hyperlink>
    </w:p>
    <w:p w:rsidR="00BB0E3A" w:rsidRDefault="00BB0E3A" w:rsidP="00BB0E3A">
      <w:pPr>
        <w:spacing w:after="40"/>
        <w:rPr>
          <w:b/>
        </w:rPr>
      </w:pPr>
      <w:r>
        <w:rPr>
          <w:b/>
        </w:rPr>
        <w:t>Other Uses</w:t>
      </w:r>
    </w:p>
    <w:p w:rsidR="00247262" w:rsidRDefault="00BB0E3A" w:rsidP="00950516">
      <w:pPr>
        <w:jc w:val="left"/>
      </w:pPr>
      <w:r>
        <w:t>Inquiries regarding this licence and any other use of this document should be directed to the Department of Education and Training on 1300 566 046.</w:t>
      </w:r>
    </w:p>
    <w:p w:rsidR="00E20628" w:rsidRDefault="00E20628" w:rsidP="00D50C9B">
      <w:pPr>
        <w:sectPr w:rsidR="00E20628" w:rsidSect="00C74B80">
          <w:headerReference w:type="first" r:id="rId20"/>
          <w:type w:val="nextColumn"/>
          <w:pgSz w:w="11906" w:h="16838" w:code="9"/>
          <w:pgMar w:top="2466" w:right="2098" w:bottom="2466" w:left="2098" w:header="1899" w:footer="1899" w:gutter="0"/>
          <w:cols w:space="708"/>
          <w:docGrid w:linePitch="360"/>
        </w:sectPr>
      </w:pPr>
    </w:p>
    <w:p w:rsidR="00FE3DE9" w:rsidRPr="00FE3DE9" w:rsidRDefault="009F7DC2" w:rsidP="009F7DC2">
      <w:pPr>
        <w:spacing w:line="240" w:lineRule="atLeast"/>
        <w:jc w:val="center"/>
      </w:pPr>
      <w:r>
        <w:rPr>
          <w:noProof/>
        </w:rPr>
        <w:lastRenderedPageBreak/>
        <w:drawing>
          <wp:inline distT="0" distB="0" distL="0" distR="0">
            <wp:extent cx="4896000" cy="7486169"/>
            <wp:effectExtent l="0" t="0" r="0" b="635"/>
            <wp:docPr id="2" name="Picture 2" descr="Text of letter of transmittal&#10;Header banner:&#10;Image of the Australian Coat of Arms&#10;Senator the Hon Simon Birmingham&#10;Minister for Education and Training&#10;Manager of Government Business in the Senate&#10;Senator for South Australia&#10;Address block:&#10;Senator the Hon Scott Ryan&#10;President of the Senate&#10;Australian Senate&#10;Parliament House&#10;CANBERRA  ACT  2600&#10;The Hon Tony Smith MP&#10;Speaker&#10;House of Representatives&#10;Parliament House&#10;CANBERRA  ACT  2600&#10;Body of letter:&#10;Dear Mr President&#10;Dear Mr Speaker&#10;I hereby submit these Portfolio Supplementary Additional Estimates Statements in support of the additional appropriations sought for the Education and Training Portfolio, through Appropriation Bill (No. 5) 2017–2018 and Appropriation Bill (No. 6) 2017–2018.&#10;These statements have been developed, and are submitted to the Parliament, as a statement on the funding requirements being sought for the Portfolio.&#10;I present these statements by virtue of my ministerial responsibility for accountability to the Parliament and, through it, the public.&#10;Yours sincerely&#10;Image of Signature:&#10;Simon Birmingham&#10;Footer banner:&#10;Adelaide&#10;107 Sir Donald Bradman Drive, Hilton SA 5033&#10;Ph 08 8354 1644   &#10;Canberra&#10;Parliament House Canberra ACT 2600&#10;Ph 02 6277 7350&#10;End of text&#10;" title="signed letter of transmit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 of Transmittal - Signed.png"/>
                    <pic:cNvPicPr/>
                  </pic:nvPicPr>
                  <pic:blipFill rotWithShape="1">
                    <a:blip r:embed="rId21" cstate="print">
                      <a:extLst>
                        <a:ext uri="{28A0092B-C50C-407E-A947-70E740481C1C}">
                          <a14:useLocalDpi xmlns:a14="http://schemas.microsoft.com/office/drawing/2010/main" val="0"/>
                        </a:ext>
                      </a:extLst>
                    </a:blip>
                    <a:srcRect l="6133" t="3748" r="6322" b="1554"/>
                    <a:stretch/>
                  </pic:blipFill>
                  <pic:spPr bwMode="auto">
                    <a:xfrm>
                      <a:off x="0" y="0"/>
                      <a:ext cx="4896000" cy="7486169"/>
                    </a:xfrm>
                    <a:prstGeom prst="rect">
                      <a:avLst/>
                    </a:prstGeom>
                    <a:ln>
                      <a:noFill/>
                    </a:ln>
                    <a:extLst>
                      <a:ext uri="{53640926-AAD7-44D8-BBD7-CCE9431645EC}">
                        <a14:shadowObscured xmlns:a14="http://schemas.microsoft.com/office/drawing/2010/main"/>
                      </a:ext>
                    </a:extLst>
                  </pic:spPr>
                </pic:pic>
              </a:graphicData>
            </a:graphic>
          </wp:inline>
        </w:drawing>
      </w:r>
    </w:p>
    <w:p w:rsidR="00FE3DE9" w:rsidRPr="00FE3DE9" w:rsidRDefault="00FE3DE9" w:rsidP="00FE3DE9">
      <w:pPr>
        <w:sectPr w:rsidR="00FE3DE9" w:rsidRPr="00FE3DE9" w:rsidSect="00950516">
          <w:footerReference w:type="first" r:id="rId22"/>
          <w:pgSz w:w="11906" w:h="16838" w:code="9"/>
          <w:pgMar w:top="2466" w:right="2098" w:bottom="2466" w:left="2098" w:header="1899" w:footer="1899" w:gutter="0"/>
          <w:pgNumType w:fmt="lowerRoman"/>
          <w:cols w:space="708"/>
          <w:titlePg/>
          <w:docGrid w:linePitch="360"/>
        </w:sectPr>
      </w:pPr>
    </w:p>
    <w:p w:rsidR="009C0C48" w:rsidRDefault="009C0C48" w:rsidP="00834F9A">
      <w:pPr>
        <w:pStyle w:val="Heading4-NoTOC"/>
      </w:pPr>
      <w:r>
        <w:lastRenderedPageBreak/>
        <w:t>Abbreviations and conventions</w:t>
      </w:r>
    </w:p>
    <w:p w:rsidR="009C0C48" w:rsidRDefault="009C0C48" w:rsidP="009C0C48">
      <w:r>
        <w:t>The following notation may be used:</w:t>
      </w:r>
    </w:p>
    <w:p w:rsidR="009C0C48" w:rsidRDefault="009C0C48" w:rsidP="009C0C48">
      <w:pPr>
        <w:pStyle w:val="SingleParagraph"/>
        <w:tabs>
          <w:tab w:val="left" w:pos="2268"/>
        </w:tabs>
        <w:ind w:left="567"/>
      </w:pPr>
      <w:r>
        <w:t>NEC/nec</w:t>
      </w:r>
      <w:r>
        <w:tab/>
        <w:t>not elsewhere classified</w:t>
      </w:r>
    </w:p>
    <w:p w:rsidR="009C0C48" w:rsidRDefault="00F403D6" w:rsidP="009C0C48">
      <w:pPr>
        <w:pStyle w:val="SingleParagraph"/>
        <w:tabs>
          <w:tab w:val="left" w:pos="2268"/>
        </w:tabs>
        <w:ind w:left="567"/>
      </w:pPr>
      <w:r>
        <w:t>-</w:t>
      </w:r>
      <w:r w:rsidR="009C0C48">
        <w:tab/>
        <w:t>nil</w:t>
      </w:r>
    </w:p>
    <w:p w:rsidR="009C0C48" w:rsidRDefault="009C0C48" w:rsidP="009C0C48">
      <w:pPr>
        <w:pStyle w:val="SingleParagraph"/>
        <w:tabs>
          <w:tab w:val="left" w:pos="2268"/>
        </w:tabs>
        <w:ind w:left="567"/>
      </w:pPr>
      <w:r>
        <w:t>..</w:t>
      </w:r>
      <w:r>
        <w:tab/>
        <w:t>not zero, but rounded to zero</w:t>
      </w:r>
    </w:p>
    <w:p w:rsidR="009C0C48" w:rsidRDefault="009C0C48" w:rsidP="009C0C48">
      <w:pPr>
        <w:pStyle w:val="SingleParagraph"/>
        <w:tabs>
          <w:tab w:val="left" w:pos="2268"/>
        </w:tabs>
        <w:ind w:left="567"/>
      </w:pPr>
      <w:r>
        <w:t>n</w:t>
      </w:r>
      <w:r w:rsidR="00FF3C7A">
        <w:t>/</w:t>
      </w:r>
      <w:r>
        <w:t>a</w:t>
      </w:r>
      <w:r>
        <w:tab/>
        <w:t>not applicable (unless otherwise specified)</w:t>
      </w:r>
    </w:p>
    <w:p w:rsidR="009C0C48" w:rsidRDefault="009C0C48" w:rsidP="009C0C48">
      <w:pPr>
        <w:pStyle w:val="SingleParagraph"/>
        <w:tabs>
          <w:tab w:val="left" w:pos="2268"/>
        </w:tabs>
        <w:ind w:left="567"/>
      </w:pPr>
      <w:r>
        <w:t>nfp</w:t>
      </w:r>
      <w:r>
        <w:tab/>
        <w:t>not for publication</w:t>
      </w:r>
    </w:p>
    <w:p w:rsidR="009C0C48" w:rsidRDefault="009C0C48" w:rsidP="009C0C48">
      <w:pPr>
        <w:pStyle w:val="SingleParagraph"/>
        <w:tabs>
          <w:tab w:val="left" w:pos="2268"/>
        </w:tabs>
        <w:ind w:left="567"/>
      </w:pPr>
      <w:r>
        <w:t>$m</w:t>
      </w:r>
      <w:r>
        <w:tab/>
        <w:t>$ million</w:t>
      </w:r>
    </w:p>
    <w:p w:rsidR="00FF3C7A" w:rsidRDefault="009C0C48" w:rsidP="00FF3C7A">
      <w:pPr>
        <w:pStyle w:val="SingleParagraph"/>
        <w:tabs>
          <w:tab w:val="left" w:pos="2268"/>
        </w:tabs>
        <w:ind w:left="567"/>
      </w:pPr>
      <w:r>
        <w:t>$b</w:t>
      </w:r>
      <w:r>
        <w:tab/>
        <w:t>$ billion</w:t>
      </w:r>
    </w:p>
    <w:p w:rsidR="00FF3C7A" w:rsidRDefault="00FF3C7A" w:rsidP="00FF3C7A">
      <w:pPr>
        <w:tabs>
          <w:tab w:val="left" w:pos="2268"/>
        </w:tabs>
        <w:ind w:left="567"/>
      </w:pPr>
      <w:r>
        <w:t>tbc</w:t>
      </w:r>
      <w:r>
        <w:tab/>
        <w:t>to be confirmed</w:t>
      </w:r>
    </w:p>
    <w:p w:rsidR="009C0C48" w:rsidRDefault="009C0C48" w:rsidP="009C0C48">
      <w:r>
        <w:t>Figures in tables and in the text may be rounded. Figures in text are generally rounded to one decimal place, whereas figures in tables are generally rounded to the nearest thousand. Discrepancies in tables between totals and sums of components are due to rounding.</w:t>
      </w:r>
    </w:p>
    <w:p w:rsidR="009C0C48" w:rsidRDefault="009C0C48" w:rsidP="00834F9A">
      <w:pPr>
        <w:pStyle w:val="Heading4-NoTOC"/>
      </w:pPr>
      <w:r>
        <w:t>Enquiries</w:t>
      </w:r>
    </w:p>
    <w:p w:rsidR="00FF3C7A" w:rsidRPr="00D8692A" w:rsidRDefault="00FF3C7A" w:rsidP="00FF3C7A">
      <w:r w:rsidRPr="00D8692A">
        <w:t>Should you have any enquiries regarding this publication please contact the Chief Financial Officer, Department of Education and Training on 1300 566 046.</w:t>
      </w:r>
    </w:p>
    <w:p w:rsidR="008D7DFC" w:rsidRDefault="00FF3C7A" w:rsidP="00FF3C7A">
      <w:r w:rsidRPr="00D8692A">
        <w:t xml:space="preserve">Links to </w:t>
      </w:r>
      <w:r w:rsidR="00704ACB">
        <w:t>this document</w:t>
      </w:r>
      <w:r w:rsidRPr="00D8692A">
        <w:t xml:space="preserve"> can be located on </w:t>
      </w:r>
      <w:hyperlink r:id="rId23" w:history="1">
        <w:r w:rsidRPr="00F40DA8">
          <w:rPr>
            <w:rStyle w:val="Hyperlink"/>
          </w:rPr>
          <w:t>the Australian Government Budget website at: www.budget.gov.au</w:t>
        </w:r>
      </w:hyperlink>
      <w:r w:rsidRPr="00D8692A">
        <w:t>.</w:t>
      </w:r>
    </w:p>
    <w:p w:rsidR="00174186" w:rsidRPr="00174186" w:rsidRDefault="00174186" w:rsidP="00174186"/>
    <w:p w:rsidR="00174186" w:rsidRPr="00174186" w:rsidRDefault="00174186" w:rsidP="00174186">
      <w:pPr>
        <w:sectPr w:rsidR="00174186" w:rsidRPr="00174186" w:rsidSect="00950516">
          <w:headerReference w:type="even" r:id="rId24"/>
          <w:headerReference w:type="default" r:id="rId25"/>
          <w:headerReference w:type="first" r:id="rId26"/>
          <w:footerReference w:type="first" r:id="rId27"/>
          <w:pgSz w:w="11906" w:h="16838" w:code="9"/>
          <w:pgMar w:top="2466" w:right="2098" w:bottom="2466" w:left="2098" w:header="1899" w:footer="1899" w:gutter="0"/>
          <w:pgNumType w:fmt="lowerRoman"/>
          <w:cols w:space="708"/>
          <w:titlePg/>
          <w:docGrid w:linePitch="360"/>
        </w:sectPr>
      </w:pPr>
    </w:p>
    <w:p w:rsidR="008D7DFC" w:rsidRPr="00883894" w:rsidRDefault="00704ACB" w:rsidP="00883894">
      <w:pPr>
        <w:pStyle w:val="PartHeading"/>
      </w:pPr>
      <w:r w:rsidRPr="005F4216">
        <w:lastRenderedPageBreak/>
        <w:t>User Guide</w:t>
      </w:r>
      <w:r>
        <w:br/>
        <w:t>t</w:t>
      </w:r>
      <w:r w:rsidRPr="005F4216">
        <w:t>o the</w:t>
      </w:r>
      <w:r>
        <w:br/>
        <w:t xml:space="preserve">Portfolio Supplementary Additional Estimates </w:t>
      </w:r>
      <w:r>
        <w:br/>
        <w:t>Statements</w:t>
      </w:r>
    </w:p>
    <w:p w:rsidR="008D7DFC" w:rsidRPr="00883894" w:rsidRDefault="008D7DFC" w:rsidP="00883894">
      <w:pPr>
        <w:pStyle w:val="PartHeading"/>
        <w:sectPr w:rsidR="008D7DFC" w:rsidRPr="00883894" w:rsidSect="00950516">
          <w:footerReference w:type="first" r:id="rId28"/>
          <w:type w:val="oddPage"/>
          <w:pgSz w:w="11906" w:h="16838" w:code="9"/>
          <w:pgMar w:top="2466" w:right="2098" w:bottom="2466" w:left="2098" w:header="1899" w:footer="1899" w:gutter="0"/>
          <w:pgNumType w:fmt="lowerRoman"/>
          <w:cols w:space="708"/>
          <w:vAlign w:val="center"/>
          <w:titlePg/>
          <w:docGrid w:linePitch="360"/>
        </w:sectPr>
      </w:pPr>
    </w:p>
    <w:p w:rsidR="008D7DFC" w:rsidRDefault="008D7DFC" w:rsidP="00834F9A">
      <w:pPr>
        <w:pStyle w:val="Heading1"/>
        <w:rPr>
          <w:lang w:val="en-US"/>
        </w:rPr>
      </w:pPr>
      <w:bookmarkStart w:id="2" w:name="_Toc112211948"/>
      <w:bookmarkStart w:id="3" w:name="_Toc112212042"/>
      <w:bookmarkStart w:id="4" w:name="_Toc112137860"/>
      <w:bookmarkStart w:id="5" w:name="_Toc112224367"/>
      <w:bookmarkStart w:id="6" w:name="_Toc112225828"/>
      <w:bookmarkStart w:id="7" w:name="_Toc510100777"/>
      <w:bookmarkStart w:id="8" w:name="_Ref511661617"/>
      <w:r>
        <w:rPr>
          <w:lang w:val="en-US"/>
        </w:rPr>
        <w:lastRenderedPageBreak/>
        <w:t xml:space="preserve">User </w:t>
      </w:r>
      <w:r w:rsidR="00CA2F21">
        <w:rPr>
          <w:lang w:val="en-US"/>
        </w:rPr>
        <w:t>g</w:t>
      </w:r>
      <w:r>
        <w:rPr>
          <w:lang w:val="en-US"/>
        </w:rPr>
        <w:t>uide</w:t>
      </w:r>
      <w:bookmarkEnd w:id="2"/>
      <w:bookmarkEnd w:id="3"/>
      <w:bookmarkEnd w:id="4"/>
      <w:bookmarkEnd w:id="5"/>
      <w:bookmarkEnd w:id="6"/>
      <w:bookmarkEnd w:id="7"/>
      <w:bookmarkEnd w:id="8"/>
    </w:p>
    <w:p w:rsidR="00704ACB" w:rsidRDefault="00704ACB" w:rsidP="00704ACB">
      <w:r>
        <w:t xml:space="preserve">The purpose of the 2017–18 Portfolio Supplementary Additional Estimates Statements (PSAES) is to inform Senators, Members of Parliament and the public of the proposed allocation of additional resources to government outcomes by entities within the portfolio. </w:t>
      </w:r>
    </w:p>
    <w:p w:rsidR="00704ACB" w:rsidRDefault="00704ACB" w:rsidP="00704ACB">
      <w:r>
        <w:t xml:space="preserve">The PSAES facilitate understanding of the proposed appropriations in Appropriation Bill (No. 5) 2017–2018 and Appropriation Bill (No. 6) 2017–2018. In this sense the PSAES is declared by the Appropriation Acts to be a ‘relevant document’ to the interpretation of the Acts according to section 15AB of the </w:t>
      </w:r>
      <w:r>
        <w:rPr>
          <w:i/>
        </w:rPr>
        <w:t>Acts Interpretation Act 1901</w:t>
      </w:r>
      <w:r>
        <w:t>.</w:t>
      </w:r>
    </w:p>
    <w:p w:rsidR="00704ACB" w:rsidRDefault="00704ACB" w:rsidP="00704ACB">
      <w:pPr>
        <w:rPr>
          <w:color w:val="000000"/>
        </w:rPr>
      </w:pPr>
      <w:r>
        <w:rPr>
          <w:color w:val="000000"/>
        </w:rPr>
        <w:t xml:space="preserve">Appropriation Bill (No. 5) 2017–2018, which follows on from </w:t>
      </w:r>
      <w:r w:rsidRPr="00BE6D9D">
        <w:rPr>
          <w:i/>
          <w:color w:val="000000"/>
        </w:rPr>
        <w:t>Appropriation Act (No.</w:t>
      </w:r>
      <w:r>
        <w:rPr>
          <w:i/>
          <w:color w:val="000000"/>
        </w:rPr>
        <w:t> </w:t>
      </w:r>
      <w:r w:rsidRPr="00BE6D9D">
        <w:rPr>
          <w:i/>
          <w:color w:val="000000"/>
        </w:rPr>
        <w:t>1)</w:t>
      </w:r>
      <w:r>
        <w:rPr>
          <w:color w:val="000000"/>
        </w:rPr>
        <w:t xml:space="preserve"> tabled at Budget and Appropriation Bill (No. 3) tabled at Additional Estimates, </w:t>
      </w:r>
      <w:r w:rsidRPr="007C3145">
        <w:rPr>
          <w:color w:val="000000"/>
        </w:rPr>
        <w:t>will provide additional expenditure authority</w:t>
      </w:r>
      <w:r>
        <w:rPr>
          <w:color w:val="000000"/>
        </w:rPr>
        <w:t xml:space="preserve"> for the ordinary annual services of government</w:t>
      </w:r>
      <w:r w:rsidRPr="007C3145">
        <w:rPr>
          <w:color w:val="000000"/>
        </w:rPr>
        <w:t xml:space="preserve"> in respect of the </w:t>
      </w:r>
      <w:r>
        <w:rPr>
          <w:color w:val="000000"/>
        </w:rPr>
        <w:t>2017–18</w:t>
      </w:r>
      <w:r w:rsidRPr="007C3145">
        <w:rPr>
          <w:color w:val="000000"/>
        </w:rPr>
        <w:t xml:space="preserve"> financial year</w:t>
      </w:r>
      <w:r>
        <w:rPr>
          <w:color w:val="000000"/>
        </w:rPr>
        <w:t xml:space="preserve">. </w:t>
      </w:r>
    </w:p>
    <w:p w:rsidR="00704ACB" w:rsidRDefault="00704ACB" w:rsidP="00704ACB">
      <w:pPr>
        <w:rPr>
          <w:color w:val="000000"/>
        </w:rPr>
      </w:pPr>
      <w:r>
        <w:rPr>
          <w:color w:val="000000"/>
        </w:rPr>
        <w:t xml:space="preserve">Appropriation Bill (No. 6) 2017–2018, which follows on from </w:t>
      </w:r>
      <w:r w:rsidRPr="00BE6D9D">
        <w:rPr>
          <w:i/>
          <w:color w:val="000000"/>
        </w:rPr>
        <w:t>Appropriation Act (No.</w:t>
      </w:r>
      <w:r>
        <w:rPr>
          <w:i/>
          <w:color w:val="000000"/>
        </w:rPr>
        <w:t> </w:t>
      </w:r>
      <w:r w:rsidRPr="00BE6D9D">
        <w:rPr>
          <w:i/>
          <w:color w:val="000000"/>
        </w:rPr>
        <w:t>2)</w:t>
      </w:r>
      <w:r>
        <w:rPr>
          <w:color w:val="000000"/>
        </w:rPr>
        <w:t xml:space="preserve"> tabled at Budget and Appropriation Bill (No. 4) tabled at Additional Estimates, will provide additional expenditure authority in respect of the 2017–18 financial year for capital works and services, payments to or for the states, territories and local government authorities, and new administered outcomes not authorised in specific legislation.</w:t>
      </w:r>
    </w:p>
    <w:p w:rsidR="005C46D8" w:rsidRPr="005C46D8" w:rsidRDefault="005C46D8" w:rsidP="005C46D8"/>
    <w:p w:rsidR="005C46D8" w:rsidRPr="005C46D8" w:rsidRDefault="005C46D8" w:rsidP="005C46D8">
      <w:pPr>
        <w:sectPr w:rsidR="005C46D8" w:rsidRPr="005C46D8" w:rsidSect="00950516">
          <w:headerReference w:type="even" r:id="rId29"/>
          <w:headerReference w:type="default" r:id="rId30"/>
          <w:footerReference w:type="default" r:id="rId31"/>
          <w:headerReference w:type="first" r:id="rId32"/>
          <w:footerReference w:type="first" r:id="rId33"/>
          <w:pgSz w:w="11906" w:h="16838" w:code="9"/>
          <w:pgMar w:top="2466" w:right="2098" w:bottom="2466" w:left="2098" w:header="1899" w:footer="1899" w:gutter="0"/>
          <w:pgNumType w:fmt="lowerRoman"/>
          <w:cols w:space="708"/>
          <w:titlePg/>
          <w:docGrid w:linePitch="360"/>
        </w:sectPr>
      </w:pPr>
    </w:p>
    <w:p w:rsidR="00AA27AA" w:rsidRPr="0076763B" w:rsidRDefault="00AA27AA" w:rsidP="00A225E3">
      <w:pPr>
        <w:pStyle w:val="ContentsHeading"/>
      </w:pPr>
      <w:r w:rsidRPr="0076763B">
        <w:lastRenderedPageBreak/>
        <w:t>Contents</w:t>
      </w:r>
    </w:p>
    <w:p w:rsidR="00C73F3A" w:rsidRPr="0076763B" w:rsidRDefault="00C73F3A" w:rsidP="0076763B">
      <w:pPr>
        <w:pStyle w:val="TOC2"/>
      </w:pPr>
      <w:r w:rsidRPr="0076763B">
        <w:t>User guide</w:t>
      </w:r>
      <w:r w:rsidRPr="0076763B">
        <w:tab/>
      </w:r>
      <w:r w:rsidR="0076763B">
        <w:fldChar w:fldCharType="begin"/>
      </w:r>
      <w:r w:rsidR="0076763B">
        <w:instrText xml:space="preserve"> PAGEREF _Ref511661617 \h </w:instrText>
      </w:r>
      <w:r w:rsidR="0076763B">
        <w:fldChar w:fldCharType="separate"/>
      </w:r>
      <w:r w:rsidR="00634DBA">
        <w:rPr>
          <w:noProof/>
        </w:rPr>
        <w:t>vi</w:t>
      </w:r>
      <w:r w:rsidR="0076763B">
        <w:fldChar w:fldCharType="end"/>
      </w:r>
    </w:p>
    <w:p w:rsidR="00C73F3A" w:rsidRPr="0076763B" w:rsidRDefault="002F2683" w:rsidP="0076763B">
      <w:pPr>
        <w:pStyle w:val="TOC1"/>
      </w:pPr>
      <w:r w:rsidRPr="0076763B">
        <w:rPr>
          <w:caps w:val="0"/>
        </w:rPr>
        <w:t>Entity Supplementary Additional Estimates Statements</w:t>
      </w:r>
      <w:r w:rsidR="00C73F3A" w:rsidRPr="0076763B">
        <w:tab/>
      </w:r>
      <w:r w:rsidR="00360C13">
        <w:fldChar w:fldCharType="begin"/>
      </w:r>
      <w:r w:rsidR="00360C13">
        <w:instrText xml:space="preserve"> PAGEREF _Ref511661691 \h </w:instrText>
      </w:r>
      <w:r w:rsidR="00360C13">
        <w:fldChar w:fldCharType="separate"/>
      </w:r>
      <w:r w:rsidR="00634DBA">
        <w:rPr>
          <w:noProof/>
        </w:rPr>
        <w:t>3</w:t>
      </w:r>
      <w:r w:rsidR="00360C13">
        <w:fldChar w:fldCharType="end"/>
      </w:r>
    </w:p>
    <w:p w:rsidR="006A772D" w:rsidRPr="0076763B" w:rsidRDefault="0076763B" w:rsidP="0076763B">
      <w:pPr>
        <w:pStyle w:val="TOC2"/>
      </w:pPr>
      <w:r w:rsidRPr="0076763B">
        <w:t xml:space="preserve">Department of </w:t>
      </w:r>
      <w:r w:rsidR="006A772D" w:rsidRPr="0076763B">
        <w:t>Education and Training</w:t>
      </w:r>
      <w:r w:rsidR="006A772D" w:rsidRPr="0076763B">
        <w:tab/>
      </w:r>
      <w:r>
        <w:fldChar w:fldCharType="begin"/>
      </w:r>
      <w:r>
        <w:instrText xml:space="preserve"> PAGEREF _Ref511661691 \h </w:instrText>
      </w:r>
      <w:r>
        <w:fldChar w:fldCharType="separate"/>
      </w:r>
      <w:r w:rsidR="00634DBA">
        <w:rPr>
          <w:noProof/>
        </w:rPr>
        <w:t>3</w:t>
      </w:r>
      <w:r>
        <w:fldChar w:fldCharType="end"/>
      </w:r>
    </w:p>
    <w:p w:rsidR="0076763B" w:rsidRDefault="0076763B" w:rsidP="0076763B"/>
    <w:p w:rsidR="0076763B" w:rsidRPr="0076763B" w:rsidRDefault="0076763B" w:rsidP="0076763B">
      <w:pPr>
        <w:sectPr w:rsidR="0076763B" w:rsidRPr="0076763B" w:rsidSect="00950516">
          <w:footerReference w:type="first" r:id="rId34"/>
          <w:type w:val="oddPage"/>
          <w:pgSz w:w="11906" w:h="16838" w:code="9"/>
          <w:pgMar w:top="2466" w:right="2098" w:bottom="2466" w:left="2098" w:header="1899" w:footer="1899" w:gutter="0"/>
          <w:pgNumType w:fmt="lowerRoman"/>
          <w:cols w:space="708"/>
          <w:titlePg/>
          <w:docGrid w:linePitch="360"/>
        </w:sectPr>
      </w:pPr>
    </w:p>
    <w:p w:rsidR="00704ACB" w:rsidRDefault="00704ACB" w:rsidP="0076763B">
      <w:pPr>
        <w:pStyle w:val="ContentsHeading"/>
      </w:pPr>
      <w:r>
        <w:lastRenderedPageBreak/>
        <w:t>Department of Education and Training</w:t>
      </w:r>
    </w:p>
    <w:p w:rsidR="00704ACB" w:rsidRPr="00D27592" w:rsidRDefault="00704ACB" w:rsidP="002249CA">
      <w:pPr>
        <w:pStyle w:val="TOC2"/>
      </w:pPr>
      <w:r>
        <w:t>O</w:t>
      </w:r>
      <w:r w:rsidRPr="00004343">
        <w:t xml:space="preserve">verview </w:t>
      </w:r>
      <w:r>
        <w:t>of additional appropriations</w:t>
      </w:r>
      <w:r w:rsidRPr="00D27592">
        <w:tab/>
      </w:r>
      <w:r w:rsidR="002573F5">
        <w:fldChar w:fldCharType="begin"/>
      </w:r>
      <w:r w:rsidR="002573F5">
        <w:instrText xml:space="preserve"> PAGEREF _Ref511661898 \h </w:instrText>
      </w:r>
      <w:r w:rsidR="002573F5">
        <w:fldChar w:fldCharType="separate"/>
      </w:r>
      <w:r w:rsidR="00634DBA">
        <w:rPr>
          <w:noProof/>
        </w:rPr>
        <w:t>3</w:t>
      </w:r>
      <w:r w:rsidR="002573F5">
        <w:fldChar w:fldCharType="end"/>
      </w:r>
    </w:p>
    <w:p w:rsidR="00704ACB" w:rsidRPr="00361120" w:rsidRDefault="00704ACB" w:rsidP="002249CA">
      <w:pPr>
        <w:pStyle w:val="TOC2"/>
      </w:pPr>
      <w:r>
        <w:t xml:space="preserve">Entity measures </w:t>
      </w:r>
      <w:r w:rsidRPr="00F800B5">
        <w:t>table</w:t>
      </w:r>
      <w:r w:rsidRPr="00361120">
        <w:tab/>
      </w:r>
      <w:r w:rsidR="002573F5">
        <w:fldChar w:fldCharType="begin"/>
      </w:r>
      <w:r w:rsidR="002573F5">
        <w:instrText xml:space="preserve"> PAGEREF _Ref511661903 \h </w:instrText>
      </w:r>
      <w:r w:rsidR="002573F5">
        <w:fldChar w:fldCharType="separate"/>
      </w:r>
      <w:r w:rsidR="00634DBA">
        <w:rPr>
          <w:noProof/>
        </w:rPr>
        <w:t>3</w:t>
      </w:r>
      <w:r w:rsidR="002573F5">
        <w:fldChar w:fldCharType="end"/>
      </w:r>
    </w:p>
    <w:p w:rsidR="00704ACB" w:rsidRPr="00361120" w:rsidRDefault="00704ACB" w:rsidP="002249CA">
      <w:pPr>
        <w:pStyle w:val="TOC2"/>
      </w:pPr>
      <w:r>
        <w:t xml:space="preserve">Additional </w:t>
      </w:r>
      <w:r w:rsidRPr="00F800B5">
        <w:t>estimates</w:t>
      </w:r>
      <w:r>
        <w:t xml:space="preserve"> and variations</w:t>
      </w:r>
      <w:r w:rsidRPr="00361120">
        <w:tab/>
      </w:r>
      <w:r w:rsidR="002573F5">
        <w:fldChar w:fldCharType="begin"/>
      </w:r>
      <w:r w:rsidR="002573F5">
        <w:instrText xml:space="preserve"> PAGEREF _Ref511661910 \h </w:instrText>
      </w:r>
      <w:r w:rsidR="002573F5">
        <w:fldChar w:fldCharType="separate"/>
      </w:r>
      <w:r w:rsidR="00634DBA">
        <w:rPr>
          <w:noProof/>
        </w:rPr>
        <w:t>4</w:t>
      </w:r>
      <w:r w:rsidR="002573F5">
        <w:fldChar w:fldCharType="end"/>
      </w:r>
    </w:p>
    <w:p w:rsidR="00704ACB" w:rsidRDefault="00704ACB" w:rsidP="002249CA">
      <w:pPr>
        <w:pStyle w:val="TOC2"/>
      </w:pPr>
      <w:r w:rsidRPr="00F800B5">
        <w:t xml:space="preserve">Breakdown of additional estimates by </w:t>
      </w:r>
      <w:r w:rsidR="00FD3332">
        <w:t>A</w:t>
      </w:r>
      <w:r w:rsidRPr="00F800B5">
        <w:t xml:space="preserve">ppropriation </w:t>
      </w:r>
      <w:r w:rsidR="00FD3332">
        <w:t>B</w:t>
      </w:r>
      <w:r w:rsidRPr="00F800B5">
        <w:t>ill</w:t>
      </w:r>
      <w:r w:rsidRPr="00F800B5">
        <w:tab/>
      </w:r>
      <w:r w:rsidR="002573F5">
        <w:fldChar w:fldCharType="begin"/>
      </w:r>
      <w:r w:rsidR="002573F5">
        <w:instrText xml:space="preserve"> PAGEREF _Ref511661916 \h </w:instrText>
      </w:r>
      <w:r w:rsidR="002573F5">
        <w:fldChar w:fldCharType="separate"/>
      </w:r>
      <w:r w:rsidR="00634DBA">
        <w:rPr>
          <w:noProof/>
        </w:rPr>
        <w:t>5</w:t>
      </w:r>
      <w:r w:rsidR="002573F5">
        <w:fldChar w:fldCharType="end"/>
      </w:r>
    </w:p>
    <w:p w:rsidR="002573F5" w:rsidRDefault="002573F5" w:rsidP="002976A0"/>
    <w:p w:rsidR="00E855AE" w:rsidRPr="002976A0" w:rsidRDefault="00E855AE" w:rsidP="002976A0">
      <w:pPr>
        <w:sectPr w:rsidR="00E855AE" w:rsidRPr="002976A0" w:rsidSect="00A35DE6">
          <w:headerReference w:type="default" r:id="rId35"/>
          <w:footerReference w:type="even" r:id="rId36"/>
          <w:footerReference w:type="default" r:id="rId37"/>
          <w:headerReference w:type="first" r:id="rId38"/>
          <w:footerReference w:type="first" r:id="rId39"/>
          <w:type w:val="oddPage"/>
          <w:pgSz w:w="11906" w:h="16838" w:code="9"/>
          <w:pgMar w:top="2466" w:right="2098" w:bottom="2466" w:left="2098" w:header="1899" w:footer="1899" w:gutter="0"/>
          <w:pgNumType w:start="1"/>
          <w:cols w:space="708"/>
          <w:docGrid w:linePitch="360"/>
        </w:sectPr>
      </w:pPr>
    </w:p>
    <w:p w:rsidR="00E86B59" w:rsidRPr="007E2627" w:rsidRDefault="007E2627" w:rsidP="007E2627">
      <w:pPr>
        <w:pStyle w:val="Heading1"/>
      </w:pPr>
      <w:bookmarkStart w:id="9" w:name="_Ref511661691"/>
      <w:bookmarkStart w:id="10" w:name="_Toc190766151"/>
      <w:bookmarkStart w:id="11" w:name="_Toc444523519"/>
      <w:bookmarkStart w:id="12" w:name="_Toc510100779"/>
      <w:r>
        <w:lastRenderedPageBreak/>
        <w:t>Department o</w:t>
      </w:r>
      <w:r w:rsidRPr="007E2627">
        <w:t>f Education And Training</w:t>
      </w:r>
      <w:bookmarkEnd w:id="9"/>
    </w:p>
    <w:p w:rsidR="00E86B59" w:rsidRPr="0076763B" w:rsidRDefault="00E86B59" w:rsidP="0076763B">
      <w:pPr>
        <w:pStyle w:val="Heading2"/>
      </w:pPr>
      <w:bookmarkStart w:id="13" w:name="_Toc490972399"/>
      <w:bookmarkStart w:id="14" w:name="_Toc491014616"/>
      <w:bookmarkStart w:id="15" w:name="_Toc491014758"/>
      <w:bookmarkStart w:id="16" w:name="_Toc491014938"/>
      <w:bookmarkStart w:id="17" w:name="_Toc491015085"/>
      <w:bookmarkStart w:id="18" w:name="_Toc491029232"/>
      <w:bookmarkStart w:id="19" w:name="_Toc491030321"/>
      <w:bookmarkStart w:id="20" w:name="_Toc491030781"/>
      <w:bookmarkStart w:id="21" w:name="_Toc491031344"/>
      <w:bookmarkStart w:id="22" w:name="_Toc491031931"/>
      <w:bookmarkStart w:id="23" w:name="_Toc491032101"/>
      <w:bookmarkStart w:id="24" w:name="_Toc491032212"/>
      <w:bookmarkStart w:id="25" w:name="_Toc491032319"/>
      <w:bookmarkStart w:id="26" w:name="_Toc491771706"/>
      <w:bookmarkStart w:id="27" w:name="_Toc491773281"/>
      <w:bookmarkStart w:id="28" w:name="_Toc23559340"/>
      <w:bookmarkStart w:id="29" w:name="_Toc23559374"/>
      <w:bookmarkStart w:id="30" w:name="_Toc23559665"/>
      <w:bookmarkStart w:id="31" w:name="_Toc23560128"/>
      <w:bookmarkStart w:id="32" w:name="_Toc23563423"/>
      <w:bookmarkStart w:id="33" w:name="_Toc77998677"/>
      <w:bookmarkStart w:id="34" w:name="_Toc79399716"/>
      <w:bookmarkStart w:id="35" w:name="_Toc112211956"/>
      <w:bookmarkStart w:id="36" w:name="_Toc112212050"/>
      <w:bookmarkStart w:id="37" w:name="_Toc112137868"/>
      <w:bookmarkStart w:id="38" w:name="_Toc112137890"/>
      <w:bookmarkStart w:id="39" w:name="_Toc210646448"/>
      <w:bookmarkStart w:id="40" w:name="_Toc210698427"/>
      <w:bookmarkStart w:id="41" w:name="_Toc210703208"/>
      <w:bookmarkStart w:id="42" w:name="_Toc446237031"/>
      <w:bookmarkStart w:id="43" w:name="_Toc449255758"/>
      <w:bookmarkStart w:id="44" w:name="_Toc403120005"/>
      <w:bookmarkStart w:id="45" w:name="_Ref511661898"/>
      <w:r w:rsidRPr="0076763B">
        <w:t xml:space="preserve">Overview </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76763B">
        <w:t>of additional appropriations</w:t>
      </w:r>
      <w:bookmarkEnd w:id="44"/>
      <w:bookmarkEnd w:id="45"/>
    </w:p>
    <w:p w:rsidR="002573F5" w:rsidRPr="002573F5" w:rsidRDefault="008420DA" w:rsidP="008420DA">
      <w:r>
        <w:t xml:space="preserve">Overall, the Department of Education and Training is receiving a net increase in funding in 2017–18. This increase is the effect of additional funding to support measures in </w:t>
      </w:r>
      <w:r w:rsidRPr="008420DA">
        <w:rPr>
          <w:i/>
        </w:rPr>
        <w:t>Table 1.1 Entity 2017–18 supplementary additional estimates measures</w:t>
      </w:r>
      <w:r>
        <w:t xml:space="preserve"> and other variations as demonstrated in </w:t>
      </w:r>
      <w:r w:rsidRPr="008420DA">
        <w:rPr>
          <w:i/>
        </w:rPr>
        <w:t>Table 1.2 Supplementary estimates and variations to outcomes from measures and other variations</w:t>
      </w:r>
      <w:r>
        <w:t>.</w:t>
      </w:r>
    </w:p>
    <w:p w:rsidR="00E86B59" w:rsidRDefault="00E86B59" w:rsidP="00E86B59">
      <w:pPr>
        <w:pStyle w:val="Heading3"/>
      </w:pPr>
      <w:bookmarkStart w:id="46" w:name="_Toc403120006"/>
      <w:bookmarkStart w:id="47" w:name="_Ref511661903"/>
      <w:r>
        <w:t>Entity measures table</w:t>
      </w:r>
      <w:bookmarkEnd w:id="46"/>
      <w:bookmarkEnd w:id="47"/>
    </w:p>
    <w:p w:rsidR="00E86B59" w:rsidRDefault="00E86B59" w:rsidP="00E86B59">
      <w:pPr>
        <w:tabs>
          <w:tab w:val="left" w:pos="2552"/>
        </w:tabs>
      </w:pPr>
      <w:r>
        <w:t>Table 1.1 summarises new Government measures taken since the 2017</w:t>
      </w:r>
      <w:r w:rsidR="00A35DE6">
        <w:t>–</w:t>
      </w:r>
      <w:r>
        <w:t>18 Additional Estimates</w:t>
      </w:r>
      <w:r w:rsidRPr="006A7788">
        <w:t xml:space="preserve">. </w:t>
      </w:r>
      <w:r>
        <w:t xml:space="preserve">The table is </w:t>
      </w:r>
      <w:r w:rsidRPr="006A7788">
        <w:t>split into revenue,</w:t>
      </w:r>
      <w:r>
        <w:t xml:space="preserve"> expense and capital measures, with the affected program </w:t>
      </w:r>
      <w:r w:rsidRPr="00486E77">
        <w:t>identified.</w:t>
      </w:r>
    </w:p>
    <w:p w:rsidR="00E86B59" w:rsidRDefault="00E86B59" w:rsidP="00E86B59">
      <w:pPr>
        <w:pStyle w:val="TableHeading"/>
      </w:pPr>
      <w:r>
        <w:t>Table 1.1 Entity 201</w:t>
      </w:r>
      <w:r>
        <w:rPr>
          <w:lang w:val="en-AU"/>
        </w:rPr>
        <w:t>7–</w:t>
      </w:r>
      <w:r>
        <w:t>1</w:t>
      </w:r>
      <w:r>
        <w:rPr>
          <w:lang w:val="en-AU"/>
        </w:rPr>
        <w:t>8</w:t>
      </w:r>
      <w:r>
        <w:t xml:space="preserve"> supplementary additional estimates measures</w:t>
      </w:r>
    </w:p>
    <w:p w:rsidR="00710B8F" w:rsidRDefault="002D0065" w:rsidP="00710B8F">
      <w:pPr>
        <w:pStyle w:val="ChartGraphic"/>
      </w:pPr>
      <w:r w:rsidRPr="002D0065">
        <w:rPr>
          <w:noProof/>
        </w:rPr>
        <w:drawing>
          <wp:inline distT="0" distB="0" distL="0" distR="0">
            <wp:extent cx="4895850" cy="3146115"/>
            <wp:effectExtent l="0" t="0" r="0" b="0"/>
            <wp:docPr id="1" name="Picture 1" title="Financial table -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895850" cy="3146115"/>
                    </a:xfrm>
                    <a:prstGeom prst="rect">
                      <a:avLst/>
                    </a:prstGeom>
                    <a:noFill/>
                    <a:ln>
                      <a:noFill/>
                    </a:ln>
                  </pic:spPr>
                </pic:pic>
              </a:graphicData>
            </a:graphic>
          </wp:inline>
        </w:drawing>
      </w:r>
    </w:p>
    <w:p w:rsidR="00710B8F" w:rsidRDefault="00710B8F" w:rsidP="00710B8F">
      <w:pPr>
        <w:pStyle w:val="ChartandTableFootnote"/>
        <w:rPr>
          <w:lang w:val="en-AU"/>
        </w:rPr>
      </w:pPr>
      <w:r w:rsidRPr="00710B8F">
        <w:t>Prepared on a Government Financial Statistics (fiscal) basis</w:t>
      </w:r>
      <w:r>
        <w:rPr>
          <w:lang w:val="en-AU"/>
        </w:rPr>
        <w:t>.</w:t>
      </w:r>
      <w:r w:rsidR="002B222B">
        <w:rPr>
          <w:lang w:val="en-AU"/>
        </w:rPr>
        <w:t xml:space="preserve"> </w:t>
      </w:r>
      <w:r w:rsidR="002B222B" w:rsidRPr="005F505C">
        <w:t>Figures displayed in brackets are negative and represent a decrease in funds. Non-bracketed figures are positive and represent an increase in funds.</w:t>
      </w:r>
    </w:p>
    <w:p w:rsidR="002B222B" w:rsidRPr="002D0065" w:rsidRDefault="002D0065" w:rsidP="002D0065">
      <w:pPr>
        <w:pStyle w:val="ChartandTableFootnote"/>
        <w:tabs>
          <w:tab w:val="clear" w:pos="284"/>
        </w:tabs>
        <w:ind w:left="426" w:hanging="426"/>
      </w:pPr>
      <w:r w:rsidRPr="002D0065">
        <w:t>(a)</w:t>
      </w:r>
      <w:r w:rsidRPr="002D0065">
        <w:tab/>
        <w:t xml:space="preserve">Refer to </w:t>
      </w:r>
      <w:r>
        <w:t>the Education and Training 2018–</w:t>
      </w:r>
      <w:r w:rsidRPr="002D0065">
        <w:t xml:space="preserve">19 Portfolio Budget Statements: </w:t>
      </w:r>
      <w:r w:rsidRPr="002D0065">
        <w:rPr>
          <w:i/>
        </w:rPr>
        <w:t xml:space="preserve">Table 1.2 </w:t>
      </w:r>
      <w:r>
        <w:rPr>
          <w:i/>
          <w:lang w:val="en-AU"/>
        </w:rPr>
        <w:t>Department of Education and Training</w:t>
      </w:r>
      <w:r w:rsidRPr="002D0065">
        <w:rPr>
          <w:i/>
        </w:rPr>
        <w:t xml:space="preserve"> 2018</w:t>
      </w:r>
      <w:r w:rsidRPr="002D0065">
        <w:rPr>
          <w:i/>
          <w:lang w:val="en-AU"/>
        </w:rPr>
        <w:t>–</w:t>
      </w:r>
      <w:r w:rsidRPr="002D0065">
        <w:rPr>
          <w:i/>
        </w:rPr>
        <w:t>19 Budget Measures</w:t>
      </w:r>
      <w:r w:rsidRPr="002D0065">
        <w:t xml:space="preserve"> for the 2018</w:t>
      </w:r>
      <w:r>
        <w:rPr>
          <w:lang w:val="en-AU"/>
        </w:rPr>
        <w:t>–</w:t>
      </w:r>
      <w:r w:rsidRPr="002D0065">
        <w:t>19 and forward years financial impacts and to the 2018</w:t>
      </w:r>
      <w:r>
        <w:rPr>
          <w:lang w:val="en-AU"/>
        </w:rPr>
        <w:t>–</w:t>
      </w:r>
      <w:r w:rsidRPr="002D0065">
        <w:t>19 Budget Paper No.</w:t>
      </w:r>
      <w:r>
        <w:rPr>
          <w:lang w:val="en-AU"/>
        </w:rPr>
        <w:t> </w:t>
      </w:r>
      <w:r w:rsidRPr="002D0065">
        <w:t>2 for the full measure impact.</w:t>
      </w:r>
    </w:p>
    <w:p w:rsidR="00E86B59" w:rsidRDefault="00E86B59">
      <w:pPr>
        <w:spacing w:after="0" w:line="240" w:lineRule="auto"/>
        <w:jc w:val="left"/>
        <w:rPr>
          <w:color w:val="FF0000"/>
        </w:rPr>
      </w:pPr>
      <w:r>
        <w:rPr>
          <w:color w:val="FF0000"/>
        </w:rPr>
        <w:br w:type="page"/>
      </w:r>
    </w:p>
    <w:p w:rsidR="00E86B59" w:rsidRPr="00597122" w:rsidRDefault="00E86B59" w:rsidP="00E86B59">
      <w:pPr>
        <w:pStyle w:val="Heading3"/>
      </w:pPr>
      <w:bookmarkStart w:id="48" w:name="_Toc403120007"/>
      <w:bookmarkStart w:id="49" w:name="_Ref511661910"/>
      <w:r w:rsidRPr="00566E54">
        <w:lastRenderedPageBreak/>
        <w:t>Additional</w:t>
      </w:r>
      <w:r>
        <w:t xml:space="preserve"> estimates and v</w:t>
      </w:r>
      <w:r w:rsidRPr="00597122">
        <w:t>ariations</w:t>
      </w:r>
      <w:bookmarkEnd w:id="48"/>
      <w:bookmarkEnd w:id="49"/>
    </w:p>
    <w:p w:rsidR="00E86B59" w:rsidRDefault="00E86B59" w:rsidP="00E86B59">
      <w:r>
        <w:t xml:space="preserve">The following table details the changes to the resourcing </w:t>
      </w:r>
      <w:r w:rsidRPr="008C50B1">
        <w:t xml:space="preserve">for </w:t>
      </w:r>
      <w:r w:rsidR="008C50B1" w:rsidRPr="008C50B1">
        <w:t>the Department of Education and Training</w:t>
      </w:r>
      <w:r w:rsidRPr="008C50B1">
        <w:t xml:space="preserve"> at Supplementary Additional Estimat</w:t>
      </w:r>
      <w:r w:rsidRPr="003E6480">
        <w:t xml:space="preserve">es, by outcome. The table details the </w:t>
      </w:r>
      <w:r>
        <w:t>supplementary</w:t>
      </w:r>
      <w:r w:rsidRPr="003E6480">
        <w:t xml:space="preserve"> estimates and variations resulting from new measures and any other variations since the </w:t>
      </w:r>
      <w:r>
        <w:t>2017–18</w:t>
      </w:r>
      <w:r w:rsidRPr="003E6480">
        <w:t xml:space="preserve"> </w:t>
      </w:r>
      <w:r>
        <w:t>Additional Estimates</w:t>
      </w:r>
      <w:r w:rsidRPr="003E6480">
        <w:t xml:space="preserve"> in Appropriation </w:t>
      </w:r>
      <w:r>
        <w:t>Bills (No.</w:t>
      </w:r>
      <w:r w:rsidR="008C50B1">
        <w:t> </w:t>
      </w:r>
      <w:r>
        <w:t>5 and No.</w:t>
      </w:r>
      <w:r w:rsidR="008C50B1">
        <w:t> </w:t>
      </w:r>
      <w:r>
        <w:t>6).</w:t>
      </w:r>
    </w:p>
    <w:p w:rsidR="00E86B59" w:rsidRDefault="00E86B59" w:rsidP="00E86B59">
      <w:pPr>
        <w:pStyle w:val="TableHeading"/>
      </w:pPr>
      <w:r>
        <w:t>Table 1.2 Supplementary estimates and variations to outcomes from measures and other variations</w:t>
      </w:r>
    </w:p>
    <w:p w:rsidR="00E86B59" w:rsidRDefault="000C1F8D" w:rsidP="00710B8F">
      <w:pPr>
        <w:pStyle w:val="ChartGraphic"/>
      </w:pPr>
      <w:r w:rsidRPr="000C1F8D">
        <w:rPr>
          <w:noProof/>
        </w:rPr>
        <w:drawing>
          <wp:inline distT="0" distB="0" distL="0" distR="0">
            <wp:extent cx="4895850" cy="4719554"/>
            <wp:effectExtent l="0" t="0" r="0" b="5080"/>
            <wp:docPr id="4" name="Picture 4" title="Financial table -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895850" cy="4719554"/>
                    </a:xfrm>
                    <a:prstGeom prst="rect">
                      <a:avLst/>
                    </a:prstGeom>
                    <a:noFill/>
                    <a:ln>
                      <a:noFill/>
                    </a:ln>
                  </pic:spPr>
                </pic:pic>
              </a:graphicData>
            </a:graphic>
          </wp:inline>
        </w:drawing>
      </w:r>
    </w:p>
    <w:p w:rsidR="00E86B59" w:rsidRDefault="00E86B59">
      <w:pPr>
        <w:spacing w:after="0" w:line="240" w:lineRule="auto"/>
        <w:jc w:val="left"/>
      </w:pPr>
      <w:r>
        <w:br w:type="page"/>
      </w:r>
    </w:p>
    <w:p w:rsidR="00E86B59" w:rsidRPr="009F4AAB" w:rsidRDefault="00E86B59" w:rsidP="00E86B59">
      <w:pPr>
        <w:pStyle w:val="Heading3"/>
        <w:spacing w:before="0" w:after="0"/>
      </w:pPr>
      <w:bookmarkStart w:id="50" w:name="_Ref511661916"/>
      <w:r w:rsidRPr="004B1C06">
        <w:lastRenderedPageBreak/>
        <w:t>Breakdown of additional estimates by appropriation bill</w:t>
      </w:r>
      <w:bookmarkEnd w:id="50"/>
    </w:p>
    <w:p w:rsidR="00E86B59" w:rsidRDefault="00E86B59" w:rsidP="00E86B59">
      <w:r w:rsidRPr="009F4AAB">
        <w:t>The following table</w:t>
      </w:r>
      <w:r w:rsidR="007C1C4A">
        <w:t>s</w:t>
      </w:r>
      <w:r w:rsidRPr="009F4AAB">
        <w:t xml:space="preserve"> detail the Additional Estimates sought for </w:t>
      </w:r>
      <w:r w:rsidR="00710B8F">
        <w:t xml:space="preserve">the Department of Education and Training </w:t>
      </w:r>
      <w:r w:rsidRPr="009F4AAB">
        <w:t xml:space="preserve">through </w:t>
      </w:r>
      <w:r w:rsidR="00710B8F">
        <w:t>Appropriation Bills (No. </w:t>
      </w:r>
      <w:r>
        <w:t>5 and No.</w:t>
      </w:r>
      <w:r w:rsidR="00710B8F">
        <w:t> </w:t>
      </w:r>
      <w:r>
        <w:t>6)</w:t>
      </w:r>
      <w:r w:rsidRPr="009F4AAB">
        <w:t>.</w:t>
      </w:r>
    </w:p>
    <w:p w:rsidR="00E86B59" w:rsidRPr="00CD0F9D" w:rsidRDefault="00E86B59" w:rsidP="00E86B59">
      <w:pPr>
        <w:pStyle w:val="TableHeading"/>
        <w:rPr>
          <w:lang w:val="en-GB"/>
        </w:rPr>
      </w:pPr>
      <w:r>
        <w:rPr>
          <w:lang w:val="en-GB"/>
        </w:rPr>
        <w:t>Table 1.3: Appropriation Bill (No. 5) 2017–2018</w:t>
      </w:r>
    </w:p>
    <w:p w:rsidR="00E86B59" w:rsidRDefault="008D5075" w:rsidP="00710B8F">
      <w:pPr>
        <w:pStyle w:val="ChartGraphic"/>
      </w:pPr>
      <w:r w:rsidRPr="008D5075">
        <w:rPr>
          <w:noProof/>
        </w:rPr>
        <w:drawing>
          <wp:inline distT="0" distB="0" distL="0" distR="0">
            <wp:extent cx="4895850" cy="3545706"/>
            <wp:effectExtent l="0" t="0" r="0" b="0"/>
            <wp:docPr id="7" name="Picture 7" title="Financial table -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895850" cy="3545706"/>
                    </a:xfrm>
                    <a:prstGeom prst="rect">
                      <a:avLst/>
                    </a:prstGeom>
                    <a:noFill/>
                    <a:ln>
                      <a:noFill/>
                    </a:ln>
                  </pic:spPr>
                </pic:pic>
              </a:graphicData>
            </a:graphic>
          </wp:inline>
        </w:drawing>
      </w:r>
    </w:p>
    <w:p w:rsidR="00E86B59" w:rsidRPr="00BC3AB7" w:rsidRDefault="00E86B59" w:rsidP="00710B8F">
      <w:pPr>
        <w:pStyle w:val="TableHeadingNoTable"/>
        <w:spacing w:before="600"/>
      </w:pPr>
      <w:r w:rsidRPr="00BC3AB7">
        <w:t>Table 1.4:</w:t>
      </w:r>
      <w:r>
        <w:t xml:space="preserve"> Appropriation Bill (No. 6) 2017–2018</w:t>
      </w:r>
    </w:p>
    <w:p w:rsidR="00E86B59" w:rsidRPr="00710B8F" w:rsidRDefault="00710B8F" w:rsidP="00710B8F">
      <w:r w:rsidRPr="00710B8F">
        <w:t>The Department of Education and Training has no measures in Appropriation Bill (No.</w:t>
      </w:r>
      <w:r>
        <w:t> </w:t>
      </w:r>
      <w:r w:rsidRPr="00710B8F">
        <w:t>6) 2017</w:t>
      </w:r>
      <w:r>
        <w:t>–</w:t>
      </w:r>
      <w:r w:rsidR="00A35DE6">
        <w:t>20</w:t>
      </w:r>
      <w:r w:rsidRPr="00710B8F">
        <w:t>18 and so Table 1.4 is not presented</w:t>
      </w:r>
      <w:r>
        <w:t>.</w:t>
      </w:r>
    </w:p>
    <w:bookmarkEnd w:id="10"/>
    <w:bookmarkEnd w:id="11"/>
    <w:bookmarkEnd w:id="12"/>
    <w:sectPr w:rsidR="00E86B59" w:rsidRPr="00710B8F" w:rsidSect="00950516">
      <w:headerReference w:type="even" r:id="rId43"/>
      <w:headerReference w:type="default" r:id="rId44"/>
      <w:type w:val="oddPag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133" w:rsidRDefault="003F4133" w:rsidP="00C07DEC">
      <w:r>
        <w:separator/>
      </w:r>
    </w:p>
  </w:endnote>
  <w:endnote w:type="continuationSeparator" w:id="0">
    <w:p w:rsidR="003F4133" w:rsidRDefault="003F4133"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News Gothic Com Light">
    <w:altName w:val="News Gothic Com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Default="003F4133" w:rsidP="00C342CD">
    <w:pPr>
      <w:pStyle w:val="Footer"/>
    </w:pPr>
    <w:r>
      <w:rPr>
        <w:rStyle w:val="PageNumber"/>
      </w:rPr>
      <w:fldChar w:fldCharType="begin"/>
    </w:r>
    <w:r>
      <w:rPr>
        <w:rStyle w:val="PageNumber"/>
      </w:rPr>
      <w:instrText xml:space="preserve"> PAGE  \* roman </w:instrText>
    </w:r>
    <w:r>
      <w:rPr>
        <w:rStyle w:val="PageNumber"/>
      </w:rPr>
      <w:fldChar w:fldCharType="separate"/>
    </w:r>
    <w:r w:rsidR="00634DBA">
      <w:rPr>
        <w:rStyle w:val="PageNumber"/>
        <w:noProof/>
      </w:rPr>
      <w:t>ii</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Default="003F4133">
    <w:pPr>
      <w:pStyle w:val="Footer"/>
    </w:pPr>
    <w:r>
      <w:rPr>
        <w:rStyle w:val="PageNumber"/>
      </w:rPr>
      <w:fldChar w:fldCharType="begin"/>
    </w:r>
    <w:r>
      <w:rPr>
        <w:rStyle w:val="PageNumber"/>
      </w:rPr>
      <w:instrText xml:space="preserve"> PAGE  \* Arabic </w:instrText>
    </w:r>
    <w:r>
      <w:rPr>
        <w:rStyle w:val="PageNumber"/>
      </w:rPr>
      <w:fldChar w:fldCharType="separate"/>
    </w:r>
    <w:r w:rsidR="00634DBA">
      <w:rPr>
        <w:rStyle w:val="PageNumber"/>
        <w:noProof/>
      </w:rPr>
      <w:t>5</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7E0749" w:rsidRDefault="003F4133" w:rsidP="007E0749">
    <w:pPr>
      <w:pStyle w:val="Footer"/>
    </w:pPr>
    <w:r>
      <w:rPr>
        <w:rStyle w:val="PageNumber"/>
      </w:rPr>
      <w:fldChar w:fldCharType="begin"/>
    </w:r>
    <w:r>
      <w:rPr>
        <w:rStyle w:val="PageNumber"/>
      </w:rPr>
      <w:instrText xml:space="preserve"> PAGE  \* Arabic </w:instrText>
    </w:r>
    <w:r>
      <w:rPr>
        <w:rStyle w:val="PageNumber"/>
      </w:rPr>
      <w:fldChar w:fldCharType="separate"/>
    </w:r>
    <w:r w:rsidR="00634DBA">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Default="003F4133">
    <w:pPr>
      <w:pStyle w:val="Footer"/>
    </w:pPr>
    <w:r>
      <w:rPr>
        <w:rStyle w:val="PageNumber"/>
      </w:rPr>
      <w:fldChar w:fldCharType="begin"/>
    </w:r>
    <w:r>
      <w:rPr>
        <w:rStyle w:val="PageNumber"/>
      </w:rPr>
      <w:instrText xml:space="preserve"> PAGE </w:instrText>
    </w:r>
    <w:r>
      <w:rPr>
        <w:rStyle w:val="PageNumber"/>
      </w:rPr>
      <w:fldChar w:fldCharType="separate"/>
    </w:r>
    <w:r w:rsidR="0095051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662809" w:rsidRDefault="003F4133" w:rsidP="006628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4342F8" w:rsidRDefault="003F4133" w:rsidP="004342F8">
    <w:pPr>
      <w:pStyle w:val="Footer"/>
    </w:pPr>
    <w:r>
      <w:rPr>
        <w:rStyle w:val="PageNumber"/>
      </w:rPr>
      <w:fldChar w:fldCharType="begin"/>
    </w:r>
    <w:r>
      <w:rPr>
        <w:rStyle w:val="PageNumber"/>
      </w:rPr>
      <w:instrText xml:space="preserve"> PAGE </w:instrText>
    </w:r>
    <w:r>
      <w:rPr>
        <w:rStyle w:val="PageNumber"/>
      </w:rPr>
      <w:fldChar w:fldCharType="separate"/>
    </w:r>
    <w:r w:rsidR="00634DBA">
      <w:rPr>
        <w:rStyle w:val="PageNumber"/>
        <w:noProof/>
      </w:rPr>
      <w:t>iv</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4342F8" w:rsidRDefault="00A35DE6" w:rsidP="004342F8">
    <w:pPr>
      <w:pStyle w:val="Footer"/>
    </w:pPr>
    <w:r>
      <w:rPr>
        <w:rStyle w:val="PageNumber"/>
      </w:rPr>
      <w:fldChar w:fldCharType="begin"/>
    </w:r>
    <w:r>
      <w:rPr>
        <w:rStyle w:val="PageNumber"/>
      </w:rPr>
      <w:instrText xml:space="preserve"> PAGE </w:instrText>
    </w:r>
    <w:r>
      <w:rPr>
        <w:rStyle w:val="PageNumber"/>
      </w:rPr>
      <w:fldChar w:fldCharType="separate"/>
    </w:r>
    <w:r w:rsidR="00634DBA">
      <w:rPr>
        <w:rStyle w:val="PageNumber"/>
        <w:noProof/>
      </w:rPr>
      <w:t>v</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Default="003F4133">
    <w:pPr>
      <w:pStyle w:val="Footer"/>
    </w:pPr>
    <w:r>
      <w:rPr>
        <w:rStyle w:val="PageNumber"/>
      </w:rPr>
      <w:fldChar w:fldCharType="begin"/>
    </w:r>
    <w:r>
      <w:rPr>
        <w:rStyle w:val="PageNumber"/>
      </w:rPr>
      <w:instrText xml:space="preserve"> PAGE </w:instrText>
    </w:r>
    <w:r>
      <w:rPr>
        <w:rStyle w:val="PageNumber"/>
      </w:rPr>
      <w:fldChar w:fldCharType="separate"/>
    </w:r>
    <w:r w:rsidR="00704ACB">
      <w:rPr>
        <w:rStyle w:val="PageNumber"/>
        <w:noProof/>
      </w:rPr>
      <w:t>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4342F8" w:rsidRDefault="003F4133" w:rsidP="004342F8">
    <w:pPr>
      <w:pStyle w:val="Footer"/>
    </w:pPr>
    <w:r>
      <w:rPr>
        <w:rStyle w:val="PageNumber"/>
      </w:rPr>
      <w:fldChar w:fldCharType="begin"/>
    </w:r>
    <w:r>
      <w:rPr>
        <w:rStyle w:val="PageNumber"/>
      </w:rPr>
      <w:instrText xml:space="preserve"> PAGE </w:instrText>
    </w:r>
    <w:r>
      <w:rPr>
        <w:rStyle w:val="PageNumber"/>
      </w:rPr>
      <w:fldChar w:fldCharType="separate"/>
    </w:r>
    <w:r w:rsidR="00634DBA">
      <w:rPr>
        <w:rStyle w:val="PageNumber"/>
        <w:noProof/>
      </w:rPr>
      <w:t>vi</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4342F8" w:rsidRDefault="00A35DE6" w:rsidP="004342F8">
    <w:pPr>
      <w:pStyle w:val="Footer"/>
    </w:pPr>
    <w:r>
      <w:rPr>
        <w:rStyle w:val="PageNumber"/>
      </w:rPr>
      <w:fldChar w:fldCharType="begin"/>
    </w:r>
    <w:r>
      <w:rPr>
        <w:rStyle w:val="PageNumber"/>
      </w:rPr>
      <w:instrText xml:space="preserve"> PAGE </w:instrText>
    </w:r>
    <w:r>
      <w:rPr>
        <w:rStyle w:val="PageNumber"/>
      </w:rPr>
      <w:fldChar w:fldCharType="separate"/>
    </w:r>
    <w:r w:rsidR="00634DBA">
      <w:rPr>
        <w:rStyle w:val="PageNumber"/>
        <w:noProof/>
      </w:rPr>
      <w:t>vii</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6756CD" w:rsidRDefault="003F4133" w:rsidP="006756CD">
    <w:pPr>
      <w:pStyle w:val="Footer"/>
    </w:pPr>
    <w:r>
      <w:rPr>
        <w:rStyle w:val="PageNumber"/>
      </w:rPr>
      <w:fldChar w:fldCharType="begin"/>
    </w:r>
    <w:r>
      <w:rPr>
        <w:rStyle w:val="PageNumber"/>
      </w:rPr>
      <w:instrText xml:space="preserve"> PAGE  \* Arabic </w:instrText>
    </w:r>
    <w:r>
      <w:rPr>
        <w:rStyle w:val="PageNumber"/>
      </w:rPr>
      <w:fldChar w:fldCharType="separate"/>
    </w:r>
    <w:r w:rsidR="00634DBA">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133" w:rsidRDefault="003F4133" w:rsidP="00C07DEC">
      <w:r>
        <w:separator/>
      </w:r>
    </w:p>
  </w:footnote>
  <w:footnote w:type="continuationSeparator" w:id="0">
    <w:p w:rsidR="003F4133" w:rsidRDefault="003F4133"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Default="003F413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B59" w:rsidRDefault="00E86B59" w:rsidP="00E86B59">
    <w:pPr>
      <w:pStyle w:val="HeaderEven"/>
    </w:pPr>
    <w:r>
      <w:t>Supplementary Additional Estimates Statements — Department of Education and Training</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B59" w:rsidRPr="002976A0" w:rsidRDefault="00E86B59" w:rsidP="00E86B59">
    <w:pPr>
      <w:pStyle w:val="HeaderOdd"/>
    </w:pPr>
    <w:r w:rsidRPr="00E86B59">
      <w:t>Supplementary Additional Estimates Statements — Department of Education and Training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Default="003F4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Default="003F41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BB0E3A" w:rsidRDefault="003F4133" w:rsidP="00BB0E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Default="00E86B59" w:rsidP="00E86B59">
    <w:pPr>
      <w:pStyle w:val="HeaderEven"/>
    </w:pPr>
    <w:r>
      <w:t>Supplementary Additional Estimates Statements — Department of Education and Training</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BB0E3A" w:rsidRDefault="003F4133" w:rsidP="00BB0E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BB0E3A" w:rsidRDefault="003F4133" w:rsidP="00BB0E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E86B59" w:rsidRDefault="003F4133" w:rsidP="00E86B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7E0749" w:rsidRDefault="003F4133" w:rsidP="007E0749">
    <w:pPr>
      <w:pStyle w:val="Header"/>
    </w:pPr>
    <w:r>
      <w:rPr>
        <w:noProof/>
        <w:lang w:val="en-AU" w:eastAsia="en-AU"/>
      </w:rPr>
      <mc:AlternateContent>
        <mc:Choice Requires="wps">
          <w:drawing>
            <wp:anchor distT="0" distB="0" distL="114300" distR="114300" simplePos="0" relativeHeight="251672576" behindDoc="0" locked="0" layoutInCell="1" allowOverlap="1">
              <wp:simplePos x="0" y="0"/>
              <wp:positionH relativeFrom="column">
                <wp:posOffset>8348345</wp:posOffset>
              </wp:positionH>
              <wp:positionV relativeFrom="paragraph">
                <wp:posOffset>328295</wp:posOffset>
              </wp:positionV>
              <wp:extent cx="790575" cy="4982210"/>
              <wp:effectExtent l="0" t="0" r="0" b="0"/>
              <wp:wrapNone/>
              <wp:docPr id="17" name="Text Box 6" descr="Landscape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8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4133" w:rsidRPr="00137C7E" w:rsidRDefault="003F4133" w:rsidP="00EF45CE">
                          <w:pPr>
                            <w:rPr>
                              <w:rStyle w:val="FramedHeader"/>
                              <w:i w:val="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alt="Landscape Classification Header" style="position:absolute;margin-left:657.35pt;margin-top:25.85pt;width:62.25pt;height:39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" stroked="f">
              <v:textbox style="layout-flow:vertical">
                <w:txbxContent>
                  <w:p w:rsidR="003F4133" w:rsidRPr="00137C7E" w:rsidRDefault="003F4133" w:rsidP="00EF45CE">
                    <w:pPr>
                      <w:rPr>
                        <w:rStyle w:val="FramedHeader"/>
                        <w:i w:val="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52B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7A13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693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C211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63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143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07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A0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2A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9455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4"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1FF705CC"/>
    <w:multiLevelType w:val="singleLevel"/>
    <w:tmpl w:val="2806F6F6"/>
    <w:lvl w:ilvl="0">
      <w:start w:val="2"/>
      <w:numFmt w:val="lowerLetter"/>
      <w:lvlText w:val="(%1)"/>
      <w:lvlJc w:val="left"/>
      <w:pPr>
        <w:tabs>
          <w:tab w:val="num" w:pos="570"/>
        </w:tabs>
        <w:ind w:left="570" w:hanging="570"/>
      </w:pPr>
      <w:rPr>
        <w:rFonts w:hint="default"/>
      </w:rPr>
    </w:lvl>
  </w:abstractNum>
  <w:abstractNum w:abstractNumId="16" w15:restartNumberingAfterBreak="0">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416E2F"/>
    <w:multiLevelType w:val="hybridMultilevel"/>
    <w:tmpl w:val="42F06FDA"/>
    <w:lvl w:ilvl="0" w:tplc="B76427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2" w15:restartNumberingAfterBreak="0">
    <w:nsid w:val="3D176184"/>
    <w:multiLevelType w:val="hybridMultilevel"/>
    <w:tmpl w:val="C3D8D8F0"/>
    <w:lvl w:ilvl="0" w:tplc="26F606DC">
      <w:start w:val="1"/>
      <w:numFmt w:val="bullet"/>
      <w:pStyle w:val="PBS16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4"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6"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9"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1"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12"/>
  </w:num>
  <w:num w:numId="3">
    <w:abstractNumId w:val="28"/>
  </w:num>
  <w:num w:numId="4">
    <w:abstractNumId w:val="21"/>
  </w:num>
  <w:num w:numId="5">
    <w:abstractNumId w:val="30"/>
  </w:num>
  <w:num w:numId="6">
    <w:abstractNumId w:val="19"/>
  </w:num>
  <w:num w:numId="7">
    <w:abstractNumId w:val="25"/>
  </w:num>
  <w:num w:numId="8">
    <w:abstractNumId w:val="20"/>
  </w:num>
  <w:num w:numId="9">
    <w:abstractNumId w:val="14"/>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11"/>
  </w:num>
  <w:num w:numId="15">
    <w:abstractNumId w:val="31"/>
  </w:num>
  <w:num w:numId="16">
    <w:abstractNumId w:val="17"/>
  </w:num>
  <w:num w:numId="17">
    <w:abstractNumId w:val="10"/>
  </w:num>
  <w:num w:numId="18">
    <w:abstractNumId w:val="24"/>
  </w:num>
  <w:num w:numId="19">
    <w:abstractNumId w:val="21"/>
    <w:lvlOverride w:ilvl="0">
      <w:startOverride w:val="1"/>
    </w:lvlOverride>
  </w:num>
  <w:num w:numId="20">
    <w:abstractNumId w:val="21"/>
    <w:lvlOverride w:ilvl="0">
      <w:startOverride w:val="1"/>
    </w:lvlOverride>
  </w:num>
  <w:num w:numId="21">
    <w:abstractNumId w:val="2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1"/>
    <w:lvlOverride w:ilvl="0">
      <w:startOverride w:val="1"/>
    </w:lvlOverride>
  </w:num>
  <w:num w:numId="33">
    <w:abstractNumId w:val="29"/>
  </w:num>
  <w:num w:numId="34">
    <w:abstractNumId w:val="21"/>
  </w:num>
  <w:num w:numId="35">
    <w:abstractNumId w:val="21"/>
    <w:lvlOverride w:ilvl="0">
      <w:startOverride w:val="1"/>
    </w:lvlOverride>
  </w:num>
  <w:num w:numId="36">
    <w:abstractNumId w:val="16"/>
  </w:num>
  <w:num w:numId="37">
    <w:abstractNumId w:val="27"/>
  </w:num>
  <w:num w:numId="38">
    <w:abstractNumId w:val="22"/>
  </w:num>
  <w:num w:numId="39">
    <w:abstractNumId w:val="15"/>
  </w:num>
  <w:num w:numId="4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0"/>
  <w:evenAndOddHeaders/>
  <w:drawingGridHorizontalSpacing w:val="100"/>
  <w:displayHorizontalDrawingGridEvery w:val="2"/>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358C"/>
    <w:rsid w:val="00003AC4"/>
    <w:rsid w:val="00006AE4"/>
    <w:rsid w:val="0000711B"/>
    <w:rsid w:val="0001294C"/>
    <w:rsid w:val="00012BB0"/>
    <w:rsid w:val="00013D25"/>
    <w:rsid w:val="0001438C"/>
    <w:rsid w:val="00016D95"/>
    <w:rsid w:val="00017619"/>
    <w:rsid w:val="00020573"/>
    <w:rsid w:val="000216BF"/>
    <w:rsid w:val="00021DA6"/>
    <w:rsid w:val="000220B0"/>
    <w:rsid w:val="000300D7"/>
    <w:rsid w:val="000304FC"/>
    <w:rsid w:val="00030FDA"/>
    <w:rsid w:val="0003384E"/>
    <w:rsid w:val="0003503B"/>
    <w:rsid w:val="00036095"/>
    <w:rsid w:val="000364F3"/>
    <w:rsid w:val="000366AE"/>
    <w:rsid w:val="000369AC"/>
    <w:rsid w:val="0003724F"/>
    <w:rsid w:val="00037BA1"/>
    <w:rsid w:val="000413D4"/>
    <w:rsid w:val="00042FDD"/>
    <w:rsid w:val="00044CF1"/>
    <w:rsid w:val="0004509D"/>
    <w:rsid w:val="00045667"/>
    <w:rsid w:val="00054A04"/>
    <w:rsid w:val="00054CC3"/>
    <w:rsid w:val="0005600E"/>
    <w:rsid w:val="00056260"/>
    <w:rsid w:val="0005722F"/>
    <w:rsid w:val="000606CB"/>
    <w:rsid w:val="00060890"/>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4CE6"/>
    <w:rsid w:val="000768A5"/>
    <w:rsid w:val="00077277"/>
    <w:rsid w:val="0007743A"/>
    <w:rsid w:val="00080069"/>
    <w:rsid w:val="00080F4F"/>
    <w:rsid w:val="00082159"/>
    <w:rsid w:val="0008449F"/>
    <w:rsid w:val="000924A7"/>
    <w:rsid w:val="00094B28"/>
    <w:rsid w:val="00094B9A"/>
    <w:rsid w:val="000954FC"/>
    <w:rsid w:val="00096568"/>
    <w:rsid w:val="00096DEE"/>
    <w:rsid w:val="00097063"/>
    <w:rsid w:val="0009711C"/>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E1F"/>
    <w:rsid w:val="000B0DC7"/>
    <w:rsid w:val="000B1FC4"/>
    <w:rsid w:val="000B21D6"/>
    <w:rsid w:val="000B2404"/>
    <w:rsid w:val="000B36D8"/>
    <w:rsid w:val="000B3B7D"/>
    <w:rsid w:val="000B6E38"/>
    <w:rsid w:val="000C056F"/>
    <w:rsid w:val="000C1442"/>
    <w:rsid w:val="000C1928"/>
    <w:rsid w:val="000C19B3"/>
    <w:rsid w:val="000C19EF"/>
    <w:rsid w:val="000C1F8D"/>
    <w:rsid w:val="000C2D7D"/>
    <w:rsid w:val="000C3B86"/>
    <w:rsid w:val="000C4A46"/>
    <w:rsid w:val="000C55A6"/>
    <w:rsid w:val="000C6A39"/>
    <w:rsid w:val="000C6FB8"/>
    <w:rsid w:val="000D13E5"/>
    <w:rsid w:val="000D4262"/>
    <w:rsid w:val="000D43DE"/>
    <w:rsid w:val="000D58A1"/>
    <w:rsid w:val="000D7E54"/>
    <w:rsid w:val="000E04C6"/>
    <w:rsid w:val="000E0A85"/>
    <w:rsid w:val="000E2F5F"/>
    <w:rsid w:val="000E68E3"/>
    <w:rsid w:val="000E6DDB"/>
    <w:rsid w:val="000E74A6"/>
    <w:rsid w:val="000F03B1"/>
    <w:rsid w:val="000F08AE"/>
    <w:rsid w:val="000F2D33"/>
    <w:rsid w:val="000F43F4"/>
    <w:rsid w:val="000F440E"/>
    <w:rsid w:val="000F6647"/>
    <w:rsid w:val="000F73B7"/>
    <w:rsid w:val="000F794F"/>
    <w:rsid w:val="000F7E7B"/>
    <w:rsid w:val="001002F8"/>
    <w:rsid w:val="00102654"/>
    <w:rsid w:val="001028CC"/>
    <w:rsid w:val="00103E24"/>
    <w:rsid w:val="001045F9"/>
    <w:rsid w:val="0010472B"/>
    <w:rsid w:val="0010657F"/>
    <w:rsid w:val="00111159"/>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32F9E"/>
    <w:rsid w:val="00133D3A"/>
    <w:rsid w:val="001352EE"/>
    <w:rsid w:val="00135505"/>
    <w:rsid w:val="001364A7"/>
    <w:rsid w:val="00136827"/>
    <w:rsid w:val="001375D4"/>
    <w:rsid w:val="00143E88"/>
    <w:rsid w:val="001455D8"/>
    <w:rsid w:val="00146B5E"/>
    <w:rsid w:val="0014790A"/>
    <w:rsid w:val="00151ABB"/>
    <w:rsid w:val="00154447"/>
    <w:rsid w:val="001549BE"/>
    <w:rsid w:val="00154CDE"/>
    <w:rsid w:val="00154F5B"/>
    <w:rsid w:val="00161DAC"/>
    <w:rsid w:val="00162B55"/>
    <w:rsid w:val="00162D8B"/>
    <w:rsid w:val="00163101"/>
    <w:rsid w:val="001638E9"/>
    <w:rsid w:val="00165824"/>
    <w:rsid w:val="001666EA"/>
    <w:rsid w:val="0017111A"/>
    <w:rsid w:val="00171A85"/>
    <w:rsid w:val="00173F5C"/>
    <w:rsid w:val="00174186"/>
    <w:rsid w:val="00174565"/>
    <w:rsid w:val="001754D6"/>
    <w:rsid w:val="00175BB3"/>
    <w:rsid w:val="00177A9A"/>
    <w:rsid w:val="001808A4"/>
    <w:rsid w:val="00180FF3"/>
    <w:rsid w:val="001815A5"/>
    <w:rsid w:val="00181F30"/>
    <w:rsid w:val="00182740"/>
    <w:rsid w:val="00184071"/>
    <w:rsid w:val="00185A3B"/>
    <w:rsid w:val="00186850"/>
    <w:rsid w:val="001904A5"/>
    <w:rsid w:val="001923C8"/>
    <w:rsid w:val="001939FF"/>
    <w:rsid w:val="00194DE8"/>
    <w:rsid w:val="00197990"/>
    <w:rsid w:val="001A0106"/>
    <w:rsid w:val="001A02CB"/>
    <w:rsid w:val="001A11DB"/>
    <w:rsid w:val="001A33F4"/>
    <w:rsid w:val="001A6256"/>
    <w:rsid w:val="001A6F29"/>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E0156"/>
    <w:rsid w:val="001E12A5"/>
    <w:rsid w:val="001E1BF9"/>
    <w:rsid w:val="001E1EDB"/>
    <w:rsid w:val="001E3964"/>
    <w:rsid w:val="001E3A18"/>
    <w:rsid w:val="001E7093"/>
    <w:rsid w:val="001E717D"/>
    <w:rsid w:val="001E71F5"/>
    <w:rsid w:val="001E7D86"/>
    <w:rsid w:val="001F377B"/>
    <w:rsid w:val="001F3CF9"/>
    <w:rsid w:val="001F55E5"/>
    <w:rsid w:val="001F5CB9"/>
    <w:rsid w:val="00200DC3"/>
    <w:rsid w:val="002011E2"/>
    <w:rsid w:val="00201BB9"/>
    <w:rsid w:val="00202925"/>
    <w:rsid w:val="00202C70"/>
    <w:rsid w:val="002050B0"/>
    <w:rsid w:val="00205D80"/>
    <w:rsid w:val="00210874"/>
    <w:rsid w:val="0021093F"/>
    <w:rsid w:val="00212073"/>
    <w:rsid w:val="002133CA"/>
    <w:rsid w:val="002146B5"/>
    <w:rsid w:val="00215783"/>
    <w:rsid w:val="0021644B"/>
    <w:rsid w:val="00216DC9"/>
    <w:rsid w:val="00217CA0"/>
    <w:rsid w:val="002202EB"/>
    <w:rsid w:val="00220FCF"/>
    <w:rsid w:val="00221705"/>
    <w:rsid w:val="00221972"/>
    <w:rsid w:val="002231C8"/>
    <w:rsid w:val="00224154"/>
    <w:rsid w:val="002249CA"/>
    <w:rsid w:val="00230194"/>
    <w:rsid w:val="00231923"/>
    <w:rsid w:val="002329C3"/>
    <w:rsid w:val="002332AE"/>
    <w:rsid w:val="002333C2"/>
    <w:rsid w:val="00234040"/>
    <w:rsid w:val="00235D67"/>
    <w:rsid w:val="0023626B"/>
    <w:rsid w:val="00242F07"/>
    <w:rsid w:val="00243020"/>
    <w:rsid w:val="00244D22"/>
    <w:rsid w:val="00246C09"/>
    <w:rsid w:val="002470E4"/>
    <w:rsid w:val="00247262"/>
    <w:rsid w:val="002558E3"/>
    <w:rsid w:val="0025616B"/>
    <w:rsid w:val="00257285"/>
    <w:rsid w:val="002573F5"/>
    <w:rsid w:val="00257FF4"/>
    <w:rsid w:val="002608CE"/>
    <w:rsid w:val="00261660"/>
    <w:rsid w:val="0026279C"/>
    <w:rsid w:val="00262CD3"/>
    <w:rsid w:val="00265289"/>
    <w:rsid w:val="00266613"/>
    <w:rsid w:val="00266FE9"/>
    <w:rsid w:val="00267EA3"/>
    <w:rsid w:val="00272396"/>
    <w:rsid w:val="00273D98"/>
    <w:rsid w:val="0027614D"/>
    <w:rsid w:val="0027651A"/>
    <w:rsid w:val="0028001E"/>
    <w:rsid w:val="00281CF6"/>
    <w:rsid w:val="0028359B"/>
    <w:rsid w:val="00284441"/>
    <w:rsid w:val="002857FE"/>
    <w:rsid w:val="00290468"/>
    <w:rsid w:val="00290933"/>
    <w:rsid w:val="00291E57"/>
    <w:rsid w:val="00292D6A"/>
    <w:rsid w:val="0029312A"/>
    <w:rsid w:val="0029325C"/>
    <w:rsid w:val="00293B2D"/>
    <w:rsid w:val="00293B46"/>
    <w:rsid w:val="002960B7"/>
    <w:rsid w:val="00297643"/>
    <w:rsid w:val="002976A0"/>
    <w:rsid w:val="00297824"/>
    <w:rsid w:val="002A063B"/>
    <w:rsid w:val="002A153F"/>
    <w:rsid w:val="002A32FD"/>
    <w:rsid w:val="002A40DC"/>
    <w:rsid w:val="002A5329"/>
    <w:rsid w:val="002A5C2D"/>
    <w:rsid w:val="002A61E5"/>
    <w:rsid w:val="002A74DD"/>
    <w:rsid w:val="002A7FC8"/>
    <w:rsid w:val="002B0A81"/>
    <w:rsid w:val="002B1CE7"/>
    <w:rsid w:val="002B222B"/>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065"/>
    <w:rsid w:val="002D0153"/>
    <w:rsid w:val="002D403A"/>
    <w:rsid w:val="002D4262"/>
    <w:rsid w:val="002D46B7"/>
    <w:rsid w:val="002E1064"/>
    <w:rsid w:val="002E2551"/>
    <w:rsid w:val="002E323F"/>
    <w:rsid w:val="002E5554"/>
    <w:rsid w:val="002F1B12"/>
    <w:rsid w:val="002F2683"/>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11F8"/>
    <w:rsid w:val="0031204A"/>
    <w:rsid w:val="0031272B"/>
    <w:rsid w:val="00315435"/>
    <w:rsid w:val="0032038C"/>
    <w:rsid w:val="00321889"/>
    <w:rsid w:val="00325C5E"/>
    <w:rsid w:val="0032738E"/>
    <w:rsid w:val="00331B40"/>
    <w:rsid w:val="00331C5F"/>
    <w:rsid w:val="00333074"/>
    <w:rsid w:val="00333223"/>
    <w:rsid w:val="00333A43"/>
    <w:rsid w:val="00334F7E"/>
    <w:rsid w:val="003364C1"/>
    <w:rsid w:val="003377A9"/>
    <w:rsid w:val="00337F82"/>
    <w:rsid w:val="00340640"/>
    <w:rsid w:val="003435D6"/>
    <w:rsid w:val="003458E0"/>
    <w:rsid w:val="00345CCD"/>
    <w:rsid w:val="00346756"/>
    <w:rsid w:val="0035107D"/>
    <w:rsid w:val="003511CE"/>
    <w:rsid w:val="00351909"/>
    <w:rsid w:val="00352BE0"/>
    <w:rsid w:val="0035333E"/>
    <w:rsid w:val="003538F0"/>
    <w:rsid w:val="00357DAE"/>
    <w:rsid w:val="003602A5"/>
    <w:rsid w:val="00360C13"/>
    <w:rsid w:val="00361259"/>
    <w:rsid w:val="00361429"/>
    <w:rsid w:val="00362AA7"/>
    <w:rsid w:val="00363B11"/>
    <w:rsid w:val="003672D6"/>
    <w:rsid w:val="003705BF"/>
    <w:rsid w:val="00370935"/>
    <w:rsid w:val="00371C1A"/>
    <w:rsid w:val="00375E52"/>
    <w:rsid w:val="00380888"/>
    <w:rsid w:val="00380D9F"/>
    <w:rsid w:val="003819E1"/>
    <w:rsid w:val="00382234"/>
    <w:rsid w:val="0038672F"/>
    <w:rsid w:val="00386BC9"/>
    <w:rsid w:val="00386F24"/>
    <w:rsid w:val="003876AB"/>
    <w:rsid w:val="00387957"/>
    <w:rsid w:val="0039053D"/>
    <w:rsid w:val="0039449C"/>
    <w:rsid w:val="0039684C"/>
    <w:rsid w:val="003A0290"/>
    <w:rsid w:val="003A105E"/>
    <w:rsid w:val="003A25BB"/>
    <w:rsid w:val="003A300D"/>
    <w:rsid w:val="003A3E7B"/>
    <w:rsid w:val="003A7067"/>
    <w:rsid w:val="003B09F6"/>
    <w:rsid w:val="003B0D03"/>
    <w:rsid w:val="003B1F0A"/>
    <w:rsid w:val="003B2C1F"/>
    <w:rsid w:val="003B329D"/>
    <w:rsid w:val="003B5533"/>
    <w:rsid w:val="003B5A85"/>
    <w:rsid w:val="003B71EE"/>
    <w:rsid w:val="003B7621"/>
    <w:rsid w:val="003B7C64"/>
    <w:rsid w:val="003C0593"/>
    <w:rsid w:val="003C13A6"/>
    <w:rsid w:val="003C1EB4"/>
    <w:rsid w:val="003C4E3A"/>
    <w:rsid w:val="003D0E1C"/>
    <w:rsid w:val="003D1E47"/>
    <w:rsid w:val="003D3662"/>
    <w:rsid w:val="003D3C14"/>
    <w:rsid w:val="003D4188"/>
    <w:rsid w:val="003D4557"/>
    <w:rsid w:val="003D543D"/>
    <w:rsid w:val="003D59FD"/>
    <w:rsid w:val="003E10B8"/>
    <w:rsid w:val="003E122D"/>
    <w:rsid w:val="003E13F5"/>
    <w:rsid w:val="003E1978"/>
    <w:rsid w:val="003E2B5E"/>
    <w:rsid w:val="003E2D08"/>
    <w:rsid w:val="003E3FF4"/>
    <w:rsid w:val="003E4CB2"/>
    <w:rsid w:val="003E4E15"/>
    <w:rsid w:val="003E5AE8"/>
    <w:rsid w:val="003F07EE"/>
    <w:rsid w:val="003F29F2"/>
    <w:rsid w:val="003F3ABA"/>
    <w:rsid w:val="003F3C77"/>
    <w:rsid w:val="003F4133"/>
    <w:rsid w:val="003F47DF"/>
    <w:rsid w:val="003F6209"/>
    <w:rsid w:val="003F7AC9"/>
    <w:rsid w:val="0040314A"/>
    <w:rsid w:val="00405DAB"/>
    <w:rsid w:val="00405E90"/>
    <w:rsid w:val="004065CE"/>
    <w:rsid w:val="00406802"/>
    <w:rsid w:val="004105DD"/>
    <w:rsid w:val="00410DCE"/>
    <w:rsid w:val="00412C0B"/>
    <w:rsid w:val="0041404E"/>
    <w:rsid w:val="0041429D"/>
    <w:rsid w:val="004147D0"/>
    <w:rsid w:val="00414E1F"/>
    <w:rsid w:val="0041581E"/>
    <w:rsid w:val="004173A4"/>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4083A"/>
    <w:rsid w:val="004408FA"/>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67BF3"/>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53"/>
    <w:rsid w:val="004B74B2"/>
    <w:rsid w:val="004C103D"/>
    <w:rsid w:val="004C1303"/>
    <w:rsid w:val="004C1399"/>
    <w:rsid w:val="004C1C09"/>
    <w:rsid w:val="004C2A17"/>
    <w:rsid w:val="004C2B0E"/>
    <w:rsid w:val="004C5507"/>
    <w:rsid w:val="004D1E1A"/>
    <w:rsid w:val="004D1EFF"/>
    <w:rsid w:val="004D23A9"/>
    <w:rsid w:val="004D2683"/>
    <w:rsid w:val="004D29F5"/>
    <w:rsid w:val="004D2F90"/>
    <w:rsid w:val="004D41C1"/>
    <w:rsid w:val="004D7804"/>
    <w:rsid w:val="004E0308"/>
    <w:rsid w:val="004E2825"/>
    <w:rsid w:val="004E3079"/>
    <w:rsid w:val="004E3276"/>
    <w:rsid w:val="004E3836"/>
    <w:rsid w:val="004E62E4"/>
    <w:rsid w:val="004E7C41"/>
    <w:rsid w:val="004F0E90"/>
    <w:rsid w:val="004F0F5B"/>
    <w:rsid w:val="004F22B8"/>
    <w:rsid w:val="004F2437"/>
    <w:rsid w:val="004F4624"/>
    <w:rsid w:val="004F5573"/>
    <w:rsid w:val="004F5D8B"/>
    <w:rsid w:val="004F634F"/>
    <w:rsid w:val="004F7556"/>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4841"/>
    <w:rsid w:val="00547CD4"/>
    <w:rsid w:val="00547EB8"/>
    <w:rsid w:val="00552FC2"/>
    <w:rsid w:val="00553DA2"/>
    <w:rsid w:val="005543FB"/>
    <w:rsid w:val="00555623"/>
    <w:rsid w:val="005562DC"/>
    <w:rsid w:val="00556725"/>
    <w:rsid w:val="00557A85"/>
    <w:rsid w:val="005606B5"/>
    <w:rsid w:val="00560E2D"/>
    <w:rsid w:val="00562BAD"/>
    <w:rsid w:val="0056365E"/>
    <w:rsid w:val="00565A93"/>
    <w:rsid w:val="00565C77"/>
    <w:rsid w:val="00566181"/>
    <w:rsid w:val="005708BD"/>
    <w:rsid w:val="0057317E"/>
    <w:rsid w:val="005731D3"/>
    <w:rsid w:val="00573C7D"/>
    <w:rsid w:val="00574906"/>
    <w:rsid w:val="00574E9E"/>
    <w:rsid w:val="005752BC"/>
    <w:rsid w:val="0057622F"/>
    <w:rsid w:val="00577977"/>
    <w:rsid w:val="00581719"/>
    <w:rsid w:val="00581D30"/>
    <w:rsid w:val="00583362"/>
    <w:rsid w:val="00584245"/>
    <w:rsid w:val="00584C2D"/>
    <w:rsid w:val="00584D80"/>
    <w:rsid w:val="00586007"/>
    <w:rsid w:val="00586535"/>
    <w:rsid w:val="00586BB5"/>
    <w:rsid w:val="00586DFB"/>
    <w:rsid w:val="00587C83"/>
    <w:rsid w:val="005905BC"/>
    <w:rsid w:val="00590B75"/>
    <w:rsid w:val="00590DAA"/>
    <w:rsid w:val="00591128"/>
    <w:rsid w:val="0059205C"/>
    <w:rsid w:val="00592349"/>
    <w:rsid w:val="00596F3F"/>
    <w:rsid w:val="00597EEF"/>
    <w:rsid w:val="005A05D1"/>
    <w:rsid w:val="005A1C4E"/>
    <w:rsid w:val="005A3678"/>
    <w:rsid w:val="005A4A1A"/>
    <w:rsid w:val="005A61D3"/>
    <w:rsid w:val="005A7C0B"/>
    <w:rsid w:val="005A7E70"/>
    <w:rsid w:val="005B1A53"/>
    <w:rsid w:val="005B2AF7"/>
    <w:rsid w:val="005B40E8"/>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6F73"/>
    <w:rsid w:val="005E7E2C"/>
    <w:rsid w:val="005F1ADE"/>
    <w:rsid w:val="005F29CD"/>
    <w:rsid w:val="005F3175"/>
    <w:rsid w:val="005F3436"/>
    <w:rsid w:val="005F3506"/>
    <w:rsid w:val="005F41D8"/>
    <w:rsid w:val="005F4739"/>
    <w:rsid w:val="005F6228"/>
    <w:rsid w:val="005F642B"/>
    <w:rsid w:val="005F67FC"/>
    <w:rsid w:val="0060105F"/>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1A86"/>
    <w:rsid w:val="00623401"/>
    <w:rsid w:val="00624C2E"/>
    <w:rsid w:val="00625C40"/>
    <w:rsid w:val="00627E7C"/>
    <w:rsid w:val="00630CFF"/>
    <w:rsid w:val="00631369"/>
    <w:rsid w:val="00632481"/>
    <w:rsid w:val="0063262D"/>
    <w:rsid w:val="0063268B"/>
    <w:rsid w:val="00634673"/>
    <w:rsid w:val="00634DBA"/>
    <w:rsid w:val="00637BBD"/>
    <w:rsid w:val="00640D17"/>
    <w:rsid w:val="00641A99"/>
    <w:rsid w:val="00641FF9"/>
    <w:rsid w:val="00642768"/>
    <w:rsid w:val="00642A84"/>
    <w:rsid w:val="00645E69"/>
    <w:rsid w:val="00646130"/>
    <w:rsid w:val="00646ACE"/>
    <w:rsid w:val="006474C0"/>
    <w:rsid w:val="00647927"/>
    <w:rsid w:val="00652B9B"/>
    <w:rsid w:val="00652F78"/>
    <w:rsid w:val="00653743"/>
    <w:rsid w:val="00653DD9"/>
    <w:rsid w:val="00654E6A"/>
    <w:rsid w:val="006551FC"/>
    <w:rsid w:val="006575F3"/>
    <w:rsid w:val="00660871"/>
    <w:rsid w:val="00662809"/>
    <w:rsid w:val="00663823"/>
    <w:rsid w:val="0066473B"/>
    <w:rsid w:val="00664E08"/>
    <w:rsid w:val="006650D0"/>
    <w:rsid w:val="0066774D"/>
    <w:rsid w:val="00667F42"/>
    <w:rsid w:val="00671284"/>
    <w:rsid w:val="006727FC"/>
    <w:rsid w:val="00673906"/>
    <w:rsid w:val="0067447E"/>
    <w:rsid w:val="006756CD"/>
    <w:rsid w:val="00676E5B"/>
    <w:rsid w:val="00677D6B"/>
    <w:rsid w:val="00680795"/>
    <w:rsid w:val="00682713"/>
    <w:rsid w:val="00683451"/>
    <w:rsid w:val="00683579"/>
    <w:rsid w:val="006854CE"/>
    <w:rsid w:val="00686B47"/>
    <w:rsid w:val="0068790B"/>
    <w:rsid w:val="006906E4"/>
    <w:rsid w:val="00691C54"/>
    <w:rsid w:val="00691E49"/>
    <w:rsid w:val="006922DC"/>
    <w:rsid w:val="006941DD"/>
    <w:rsid w:val="0069466B"/>
    <w:rsid w:val="00694795"/>
    <w:rsid w:val="006A257C"/>
    <w:rsid w:val="006A2615"/>
    <w:rsid w:val="006A4158"/>
    <w:rsid w:val="006A4AA7"/>
    <w:rsid w:val="006A4E15"/>
    <w:rsid w:val="006A5866"/>
    <w:rsid w:val="006A5E4F"/>
    <w:rsid w:val="006A643C"/>
    <w:rsid w:val="006A772D"/>
    <w:rsid w:val="006B0F54"/>
    <w:rsid w:val="006B415B"/>
    <w:rsid w:val="006B4C95"/>
    <w:rsid w:val="006B4CBA"/>
    <w:rsid w:val="006B7542"/>
    <w:rsid w:val="006C0182"/>
    <w:rsid w:val="006C0A59"/>
    <w:rsid w:val="006C19EE"/>
    <w:rsid w:val="006C2E46"/>
    <w:rsid w:val="006C3B05"/>
    <w:rsid w:val="006C4E45"/>
    <w:rsid w:val="006C5EE1"/>
    <w:rsid w:val="006C61B1"/>
    <w:rsid w:val="006C6DB8"/>
    <w:rsid w:val="006D0669"/>
    <w:rsid w:val="006D1D4E"/>
    <w:rsid w:val="006D3771"/>
    <w:rsid w:val="006D440A"/>
    <w:rsid w:val="006D5599"/>
    <w:rsid w:val="006D592F"/>
    <w:rsid w:val="006D62BE"/>
    <w:rsid w:val="006D7B71"/>
    <w:rsid w:val="006E0006"/>
    <w:rsid w:val="006E01BB"/>
    <w:rsid w:val="006E0DF6"/>
    <w:rsid w:val="006E1BDE"/>
    <w:rsid w:val="006E336C"/>
    <w:rsid w:val="006E35A9"/>
    <w:rsid w:val="006E3B9E"/>
    <w:rsid w:val="006E4A27"/>
    <w:rsid w:val="006E5828"/>
    <w:rsid w:val="006E6BB9"/>
    <w:rsid w:val="006E784F"/>
    <w:rsid w:val="006F0B4F"/>
    <w:rsid w:val="006F0E97"/>
    <w:rsid w:val="006F2DF3"/>
    <w:rsid w:val="006F2DF9"/>
    <w:rsid w:val="006F3C6F"/>
    <w:rsid w:val="006F41C6"/>
    <w:rsid w:val="006F5DD9"/>
    <w:rsid w:val="006F6FA2"/>
    <w:rsid w:val="007001D0"/>
    <w:rsid w:val="00700CE3"/>
    <w:rsid w:val="00701498"/>
    <w:rsid w:val="00701E70"/>
    <w:rsid w:val="00704ACB"/>
    <w:rsid w:val="00704F47"/>
    <w:rsid w:val="00705BC0"/>
    <w:rsid w:val="007072C2"/>
    <w:rsid w:val="0070746B"/>
    <w:rsid w:val="007075CA"/>
    <w:rsid w:val="00710B8F"/>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7815"/>
    <w:rsid w:val="007301A7"/>
    <w:rsid w:val="00730E31"/>
    <w:rsid w:val="007346F8"/>
    <w:rsid w:val="00734C8B"/>
    <w:rsid w:val="00734D66"/>
    <w:rsid w:val="00734E06"/>
    <w:rsid w:val="00736E9D"/>
    <w:rsid w:val="007373FA"/>
    <w:rsid w:val="00737E7D"/>
    <w:rsid w:val="0074063F"/>
    <w:rsid w:val="00740EF1"/>
    <w:rsid w:val="0074250E"/>
    <w:rsid w:val="007437BA"/>
    <w:rsid w:val="007444E7"/>
    <w:rsid w:val="00744DBD"/>
    <w:rsid w:val="00745398"/>
    <w:rsid w:val="00747B90"/>
    <w:rsid w:val="00754870"/>
    <w:rsid w:val="007561F0"/>
    <w:rsid w:val="00756632"/>
    <w:rsid w:val="0075754A"/>
    <w:rsid w:val="00760554"/>
    <w:rsid w:val="0076083D"/>
    <w:rsid w:val="00761DC2"/>
    <w:rsid w:val="00762B1E"/>
    <w:rsid w:val="00764B94"/>
    <w:rsid w:val="007652E2"/>
    <w:rsid w:val="00765A82"/>
    <w:rsid w:val="00766434"/>
    <w:rsid w:val="0076763B"/>
    <w:rsid w:val="00770E10"/>
    <w:rsid w:val="00771E5C"/>
    <w:rsid w:val="00772107"/>
    <w:rsid w:val="00773E30"/>
    <w:rsid w:val="007742FF"/>
    <w:rsid w:val="00774A83"/>
    <w:rsid w:val="00775146"/>
    <w:rsid w:val="0077566D"/>
    <w:rsid w:val="00776097"/>
    <w:rsid w:val="007766A5"/>
    <w:rsid w:val="00776E39"/>
    <w:rsid w:val="0078016D"/>
    <w:rsid w:val="00781778"/>
    <w:rsid w:val="00782098"/>
    <w:rsid w:val="00786231"/>
    <w:rsid w:val="00786C0B"/>
    <w:rsid w:val="007900CB"/>
    <w:rsid w:val="007905B2"/>
    <w:rsid w:val="00790D2F"/>
    <w:rsid w:val="00790E9B"/>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28CF"/>
    <w:rsid w:val="007B31F7"/>
    <w:rsid w:val="007B347F"/>
    <w:rsid w:val="007B39F6"/>
    <w:rsid w:val="007B5A98"/>
    <w:rsid w:val="007B5E30"/>
    <w:rsid w:val="007C1C4A"/>
    <w:rsid w:val="007C1DB0"/>
    <w:rsid w:val="007C2270"/>
    <w:rsid w:val="007C27D4"/>
    <w:rsid w:val="007C4CCE"/>
    <w:rsid w:val="007C570A"/>
    <w:rsid w:val="007C7D49"/>
    <w:rsid w:val="007C7DE5"/>
    <w:rsid w:val="007D003D"/>
    <w:rsid w:val="007D0EEB"/>
    <w:rsid w:val="007D1D99"/>
    <w:rsid w:val="007D4D2A"/>
    <w:rsid w:val="007D763D"/>
    <w:rsid w:val="007E00B1"/>
    <w:rsid w:val="007E0749"/>
    <w:rsid w:val="007E2627"/>
    <w:rsid w:val="007E2F87"/>
    <w:rsid w:val="007E334F"/>
    <w:rsid w:val="007E4155"/>
    <w:rsid w:val="007E57B5"/>
    <w:rsid w:val="007E5D39"/>
    <w:rsid w:val="007E66C8"/>
    <w:rsid w:val="007E67BD"/>
    <w:rsid w:val="007E6BBD"/>
    <w:rsid w:val="007F06E1"/>
    <w:rsid w:val="007F0C09"/>
    <w:rsid w:val="007F3E75"/>
    <w:rsid w:val="007F517F"/>
    <w:rsid w:val="007F6391"/>
    <w:rsid w:val="007F6FB8"/>
    <w:rsid w:val="007F7481"/>
    <w:rsid w:val="007F76FF"/>
    <w:rsid w:val="00801491"/>
    <w:rsid w:val="008015A7"/>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5871"/>
    <w:rsid w:val="00821789"/>
    <w:rsid w:val="0082180B"/>
    <w:rsid w:val="00821BC9"/>
    <w:rsid w:val="00821E61"/>
    <w:rsid w:val="00825147"/>
    <w:rsid w:val="00825D4F"/>
    <w:rsid w:val="00830017"/>
    <w:rsid w:val="00830787"/>
    <w:rsid w:val="00830DC9"/>
    <w:rsid w:val="00831489"/>
    <w:rsid w:val="00833A6A"/>
    <w:rsid w:val="00833E2F"/>
    <w:rsid w:val="00834F9A"/>
    <w:rsid w:val="008368F3"/>
    <w:rsid w:val="008400A8"/>
    <w:rsid w:val="0084156A"/>
    <w:rsid w:val="008420DA"/>
    <w:rsid w:val="008427B1"/>
    <w:rsid w:val="008449FF"/>
    <w:rsid w:val="0084601D"/>
    <w:rsid w:val="008462FB"/>
    <w:rsid w:val="00846C73"/>
    <w:rsid w:val="00850462"/>
    <w:rsid w:val="0085161D"/>
    <w:rsid w:val="00853870"/>
    <w:rsid w:val="00855597"/>
    <w:rsid w:val="00855780"/>
    <w:rsid w:val="00856178"/>
    <w:rsid w:val="00856C69"/>
    <w:rsid w:val="008570AB"/>
    <w:rsid w:val="00862545"/>
    <w:rsid w:val="008653B5"/>
    <w:rsid w:val="00865A76"/>
    <w:rsid w:val="008663D7"/>
    <w:rsid w:val="0086730B"/>
    <w:rsid w:val="008679E6"/>
    <w:rsid w:val="00867A0F"/>
    <w:rsid w:val="00871811"/>
    <w:rsid w:val="00872E1F"/>
    <w:rsid w:val="00873942"/>
    <w:rsid w:val="0087400E"/>
    <w:rsid w:val="00880558"/>
    <w:rsid w:val="00883894"/>
    <w:rsid w:val="00885DA2"/>
    <w:rsid w:val="00885E17"/>
    <w:rsid w:val="00886342"/>
    <w:rsid w:val="008875DE"/>
    <w:rsid w:val="0089092F"/>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11D0"/>
    <w:rsid w:val="008B32B6"/>
    <w:rsid w:val="008B4464"/>
    <w:rsid w:val="008B4BF2"/>
    <w:rsid w:val="008B56E5"/>
    <w:rsid w:val="008B5AFD"/>
    <w:rsid w:val="008B6650"/>
    <w:rsid w:val="008B729C"/>
    <w:rsid w:val="008B7A4E"/>
    <w:rsid w:val="008C1506"/>
    <w:rsid w:val="008C2D30"/>
    <w:rsid w:val="008C33F2"/>
    <w:rsid w:val="008C50B1"/>
    <w:rsid w:val="008C6C92"/>
    <w:rsid w:val="008C77F7"/>
    <w:rsid w:val="008D0AE4"/>
    <w:rsid w:val="008D1B0D"/>
    <w:rsid w:val="008D20E6"/>
    <w:rsid w:val="008D2F52"/>
    <w:rsid w:val="008D3E19"/>
    <w:rsid w:val="008D5075"/>
    <w:rsid w:val="008D57A4"/>
    <w:rsid w:val="008D5F06"/>
    <w:rsid w:val="008D6B57"/>
    <w:rsid w:val="008D74C3"/>
    <w:rsid w:val="008D7DFC"/>
    <w:rsid w:val="008E00FD"/>
    <w:rsid w:val="008E07C6"/>
    <w:rsid w:val="008E33EA"/>
    <w:rsid w:val="008E36DA"/>
    <w:rsid w:val="008E4180"/>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B17"/>
    <w:rsid w:val="008F7F78"/>
    <w:rsid w:val="00900316"/>
    <w:rsid w:val="0090122A"/>
    <w:rsid w:val="00901F73"/>
    <w:rsid w:val="0090394F"/>
    <w:rsid w:val="009054D3"/>
    <w:rsid w:val="00905587"/>
    <w:rsid w:val="00907B9D"/>
    <w:rsid w:val="00910CFA"/>
    <w:rsid w:val="009125D2"/>
    <w:rsid w:val="00915E3F"/>
    <w:rsid w:val="00915F49"/>
    <w:rsid w:val="00915F97"/>
    <w:rsid w:val="0092273F"/>
    <w:rsid w:val="009238F1"/>
    <w:rsid w:val="009249B4"/>
    <w:rsid w:val="00926716"/>
    <w:rsid w:val="009270DB"/>
    <w:rsid w:val="00930BEB"/>
    <w:rsid w:val="009323DF"/>
    <w:rsid w:val="00932AFC"/>
    <w:rsid w:val="0093389C"/>
    <w:rsid w:val="00933A7D"/>
    <w:rsid w:val="00933DA9"/>
    <w:rsid w:val="0093491F"/>
    <w:rsid w:val="00935E14"/>
    <w:rsid w:val="00941E4F"/>
    <w:rsid w:val="00942454"/>
    <w:rsid w:val="00943E97"/>
    <w:rsid w:val="0094480E"/>
    <w:rsid w:val="00947B5B"/>
    <w:rsid w:val="00950281"/>
    <w:rsid w:val="00950516"/>
    <w:rsid w:val="00951BD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4D65"/>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96C"/>
    <w:rsid w:val="00996569"/>
    <w:rsid w:val="009A057B"/>
    <w:rsid w:val="009A06F0"/>
    <w:rsid w:val="009A14DE"/>
    <w:rsid w:val="009A40DD"/>
    <w:rsid w:val="009A72B5"/>
    <w:rsid w:val="009A7BC2"/>
    <w:rsid w:val="009B011E"/>
    <w:rsid w:val="009B1897"/>
    <w:rsid w:val="009B1BB7"/>
    <w:rsid w:val="009B1C51"/>
    <w:rsid w:val="009B48D4"/>
    <w:rsid w:val="009B751B"/>
    <w:rsid w:val="009C0992"/>
    <w:rsid w:val="009C0C48"/>
    <w:rsid w:val="009C1830"/>
    <w:rsid w:val="009C23DA"/>
    <w:rsid w:val="009C24B3"/>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F1"/>
    <w:rsid w:val="009F3BA0"/>
    <w:rsid w:val="009F3F5D"/>
    <w:rsid w:val="009F43CB"/>
    <w:rsid w:val="009F4CB9"/>
    <w:rsid w:val="009F7DC2"/>
    <w:rsid w:val="00A01C02"/>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20A6B"/>
    <w:rsid w:val="00A20C5D"/>
    <w:rsid w:val="00A222CA"/>
    <w:rsid w:val="00A225E3"/>
    <w:rsid w:val="00A239CC"/>
    <w:rsid w:val="00A23BC2"/>
    <w:rsid w:val="00A248C9"/>
    <w:rsid w:val="00A279AC"/>
    <w:rsid w:val="00A30C5D"/>
    <w:rsid w:val="00A310F1"/>
    <w:rsid w:val="00A31C68"/>
    <w:rsid w:val="00A325AE"/>
    <w:rsid w:val="00A326A6"/>
    <w:rsid w:val="00A35DE6"/>
    <w:rsid w:val="00A35FAA"/>
    <w:rsid w:val="00A40163"/>
    <w:rsid w:val="00A409BC"/>
    <w:rsid w:val="00A42F6D"/>
    <w:rsid w:val="00A44612"/>
    <w:rsid w:val="00A44720"/>
    <w:rsid w:val="00A46164"/>
    <w:rsid w:val="00A46A8E"/>
    <w:rsid w:val="00A51337"/>
    <w:rsid w:val="00A537E5"/>
    <w:rsid w:val="00A540A5"/>
    <w:rsid w:val="00A54248"/>
    <w:rsid w:val="00A55B6F"/>
    <w:rsid w:val="00A61BD0"/>
    <w:rsid w:val="00A624D2"/>
    <w:rsid w:val="00A6388E"/>
    <w:rsid w:val="00A64FD7"/>
    <w:rsid w:val="00A70398"/>
    <w:rsid w:val="00A709AD"/>
    <w:rsid w:val="00A70E0E"/>
    <w:rsid w:val="00A72DA9"/>
    <w:rsid w:val="00A733CB"/>
    <w:rsid w:val="00A739DF"/>
    <w:rsid w:val="00A740A0"/>
    <w:rsid w:val="00A751AD"/>
    <w:rsid w:val="00A773CD"/>
    <w:rsid w:val="00A775CF"/>
    <w:rsid w:val="00A77853"/>
    <w:rsid w:val="00A77FAF"/>
    <w:rsid w:val="00A805EB"/>
    <w:rsid w:val="00A80C87"/>
    <w:rsid w:val="00A81EED"/>
    <w:rsid w:val="00A84503"/>
    <w:rsid w:val="00A867DA"/>
    <w:rsid w:val="00A8782F"/>
    <w:rsid w:val="00A9167D"/>
    <w:rsid w:val="00A91751"/>
    <w:rsid w:val="00A92D25"/>
    <w:rsid w:val="00A9401F"/>
    <w:rsid w:val="00A94689"/>
    <w:rsid w:val="00A94DDB"/>
    <w:rsid w:val="00A94F82"/>
    <w:rsid w:val="00A95D12"/>
    <w:rsid w:val="00A965CD"/>
    <w:rsid w:val="00AA1BEC"/>
    <w:rsid w:val="00AA27AA"/>
    <w:rsid w:val="00AA2DF3"/>
    <w:rsid w:val="00AA3697"/>
    <w:rsid w:val="00AA4761"/>
    <w:rsid w:val="00AA50BC"/>
    <w:rsid w:val="00AA6AE4"/>
    <w:rsid w:val="00AB24E7"/>
    <w:rsid w:val="00AB3237"/>
    <w:rsid w:val="00AB3917"/>
    <w:rsid w:val="00AB3A2D"/>
    <w:rsid w:val="00AB4AC8"/>
    <w:rsid w:val="00AB5E21"/>
    <w:rsid w:val="00AB75AE"/>
    <w:rsid w:val="00AB76EC"/>
    <w:rsid w:val="00AB7933"/>
    <w:rsid w:val="00AC13C9"/>
    <w:rsid w:val="00AC3071"/>
    <w:rsid w:val="00AC3A08"/>
    <w:rsid w:val="00AC3D18"/>
    <w:rsid w:val="00AC6332"/>
    <w:rsid w:val="00AD10CF"/>
    <w:rsid w:val="00AD2FC0"/>
    <w:rsid w:val="00AD35EA"/>
    <w:rsid w:val="00AD3BC7"/>
    <w:rsid w:val="00AD42E2"/>
    <w:rsid w:val="00AD4967"/>
    <w:rsid w:val="00AD562E"/>
    <w:rsid w:val="00AD5B1B"/>
    <w:rsid w:val="00AD66BE"/>
    <w:rsid w:val="00AD6DB9"/>
    <w:rsid w:val="00AE2459"/>
    <w:rsid w:val="00AE29C2"/>
    <w:rsid w:val="00AE3D23"/>
    <w:rsid w:val="00AE4EC8"/>
    <w:rsid w:val="00AE517C"/>
    <w:rsid w:val="00AE599E"/>
    <w:rsid w:val="00AE5D9F"/>
    <w:rsid w:val="00AE5F15"/>
    <w:rsid w:val="00AE61C0"/>
    <w:rsid w:val="00AE76C9"/>
    <w:rsid w:val="00AF06B4"/>
    <w:rsid w:val="00AF0C7E"/>
    <w:rsid w:val="00AF0EB2"/>
    <w:rsid w:val="00AF2791"/>
    <w:rsid w:val="00AF2EF5"/>
    <w:rsid w:val="00AF3117"/>
    <w:rsid w:val="00AF326B"/>
    <w:rsid w:val="00AF32F0"/>
    <w:rsid w:val="00AF3811"/>
    <w:rsid w:val="00AF418D"/>
    <w:rsid w:val="00AF4FEB"/>
    <w:rsid w:val="00AF560E"/>
    <w:rsid w:val="00AF6220"/>
    <w:rsid w:val="00AF70EE"/>
    <w:rsid w:val="00AF7618"/>
    <w:rsid w:val="00B00B01"/>
    <w:rsid w:val="00B04550"/>
    <w:rsid w:val="00B04964"/>
    <w:rsid w:val="00B04CBD"/>
    <w:rsid w:val="00B10605"/>
    <w:rsid w:val="00B10F95"/>
    <w:rsid w:val="00B11B0A"/>
    <w:rsid w:val="00B12331"/>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84B"/>
    <w:rsid w:val="00B42B56"/>
    <w:rsid w:val="00B45864"/>
    <w:rsid w:val="00B460B5"/>
    <w:rsid w:val="00B47F4C"/>
    <w:rsid w:val="00B50958"/>
    <w:rsid w:val="00B51526"/>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8227E"/>
    <w:rsid w:val="00B830A1"/>
    <w:rsid w:val="00B83160"/>
    <w:rsid w:val="00B8365B"/>
    <w:rsid w:val="00B83705"/>
    <w:rsid w:val="00B83CA0"/>
    <w:rsid w:val="00B84243"/>
    <w:rsid w:val="00B85C34"/>
    <w:rsid w:val="00B86CCD"/>
    <w:rsid w:val="00B876C0"/>
    <w:rsid w:val="00B87806"/>
    <w:rsid w:val="00B93884"/>
    <w:rsid w:val="00B94405"/>
    <w:rsid w:val="00B94A65"/>
    <w:rsid w:val="00B94ADF"/>
    <w:rsid w:val="00B94FB4"/>
    <w:rsid w:val="00B95D2D"/>
    <w:rsid w:val="00B9607C"/>
    <w:rsid w:val="00B9676C"/>
    <w:rsid w:val="00BA0966"/>
    <w:rsid w:val="00BA0F2F"/>
    <w:rsid w:val="00BA379F"/>
    <w:rsid w:val="00BA6777"/>
    <w:rsid w:val="00BB0E3A"/>
    <w:rsid w:val="00BB2A98"/>
    <w:rsid w:val="00BB3AB5"/>
    <w:rsid w:val="00BB3DA8"/>
    <w:rsid w:val="00BB498B"/>
    <w:rsid w:val="00BB6D23"/>
    <w:rsid w:val="00BB721D"/>
    <w:rsid w:val="00BB7455"/>
    <w:rsid w:val="00BC2C65"/>
    <w:rsid w:val="00BC3CAB"/>
    <w:rsid w:val="00BC42CE"/>
    <w:rsid w:val="00BC6702"/>
    <w:rsid w:val="00BD210E"/>
    <w:rsid w:val="00BD40CB"/>
    <w:rsid w:val="00BD4954"/>
    <w:rsid w:val="00BD78D5"/>
    <w:rsid w:val="00BE0A68"/>
    <w:rsid w:val="00BE537C"/>
    <w:rsid w:val="00BE6D85"/>
    <w:rsid w:val="00BE70B3"/>
    <w:rsid w:val="00BE7D58"/>
    <w:rsid w:val="00BF0270"/>
    <w:rsid w:val="00BF0E14"/>
    <w:rsid w:val="00BF164E"/>
    <w:rsid w:val="00BF1A33"/>
    <w:rsid w:val="00BF23C3"/>
    <w:rsid w:val="00BF3D35"/>
    <w:rsid w:val="00BF5B9E"/>
    <w:rsid w:val="00BF6D42"/>
    <w:rsid w:val="00BF7ED9"/>
    <w:rsid w:val="00C00AA5"/>
    <w:rsid w:val="00C02450"/>
    <w:rsid w:val="00C066AF"/>
    <w:rsid w:val="00C07DEC"/>
    <w:rsid w:val="00C1005F"/>
    <w:rsid w:val="00C107D2"/>
    <w:rsid w:val="00C11F05"/>
    <w:rsid w:val="00C11F2F"/>
    <w:rsid w:val="00C12D0A"/>
    <w:rsid w:val="00C13681"/>
    <w:rsid w:val="00C13DA0"/>
    <w:rsid w:val="00C15DEF"/>
    <w:rsid w:val="00C20E76"/>
    <w:rsid w:val="00C23647"/>
    <w:rsid w:val="00C2476F"/>
    <w:rsid w:val="00C2641F"/>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8E6"/>
    <w:rsid w:val="00C42D37"/>
    <w:rsid w:val="00C431A3"/>
    <w:rsid w:val="00C44195"/>
    <w:rsid w:val="00C44BE3"/>
    <w:rsid w:val="00C44C1D"/>
    <w:rsid w:val="00C450A9"/>
    <w:rsid w:val="00C45903"/>
    <w:rsid w:val="00C46D0E"/>
    <w:rsid w:val="00C52498"/>
    <w:rsid w:val="00C53EF2"/>
    <w:rsid w:val="00C55846"/>
    <w:rsid w:val="00C6305B"/>
    <w:rsid w:val="00C63109"/>
    <w:rsid w:val="00C63C1F"/>
    <w:rsid w:val="00C63ED7"/>
    <w:rsid w:val="00C705DA"/>
    <w:rsid w:val="00C7356F"/>
    <w:rsid w:val="00C73F3A"/>
    <w:rsid w:val="00C74126"/>
    <w:rsid w:val="00C74B80"/>
    <w:rsid w:val="00C74C39"/>
    <w:rsid w:val="00C74DA9"/>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5596"/>
    <w:rsid w:val="00C95850"/>
    <w:rsid w:val="00C95B85"/>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F59"/>
    <w:rsid w:val="00CB4589"/>
    <w:rsid w:val="00CB54F0"/>
    <w:rsid w:val="00CB60C9"/>
    <w:rsid w:val="00CB62C0"/>
    <w:rsid w:val="00CB6D24"/>
    <w:rsid w:val="00CB795F"/>
    <w:rsid w:val="00CC0486"/>
    <w:rsid w:val="00CC0B67"/>
    <w:rsid w:val="00CC4867"/>
    <w:rsid w:val="00CC5AB0"/>
    <w:rsid w:val="00CC6AFF"/>
    <w:rsid w:val="00CC7ED8"/>
    <w:rsid w:val="00CC7F08"/>
    <w:rsid w:val="00CD1BF3"/>
    <w:rsid w:val="00CD3382"/>
    <w:rsid w:val="00CE0085"/>
    <w:rsid w:val="00CE0472"/>
    <w:rsid w:val="00CE179F"/>
    <w:rsid w:val="00CE2B6C"/>
    <w:rsid w:val="00CE2C1A"/>
    <w:rsid w:val="00CE3F53"/>
    <w:rsid w:val="00CE4134"/>
    <w:rsid w:val="00CE558E"/>
    <w:rsid w:val="00CE5774"/>
    <w:rsid w:val="00CE7933"/>
    <w:rsid w:val="00CF164C"/>
    <w:rsid w:val="00CF2C6F"/>
    <w:rsid w:val="00CF4131"/>
    <w:rsid w:val="00CF5085"/>
    <w:rsid w:val="00CF5FDC"/>
    <w:rsid w:val="00D00382"/>
    <w:rsid w:val="00D0086A"/>
    <w:rsid w:val="00D02EF1"/>
    <w:rsid w:val="00D05719"/>
    <w:rsid w:val="00D07A8D"/>
    <w:rsid w:val="00D1024D"/>
    <w:rsid w:val="00D11F5B"/>
    <w:rsid w:val="00D120BF"/>
    <w:rsid w:val="00D143EC"/>
    <w:rsid w:val="00D1469B"/>
    <w:rsid w:val="00D15792"/>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564F"/>
    <w:rsid w:val="00D36333"/>
    <w:rsid w:val="00D37C36"/>
    <w:rsid w:val="00D4187B"/>
    <w:rsid w:val="00D428B3"/>
    <w:rsid w:val="00D43E58"/>
    <w:rsid w:val="00D44D21"/>
    <w:rsid w:val="00D456C4"/>
    <w:rsid w:val="00D459CF"/>
    <w:rsid w:val="00D46A7B"/>
    <w:rsid w:val="00D47A14"/>
    <w:rsid w:val="00D50C9B"/>
    <w:rsid w:val="00D549BF"/>
    <w:rsid w:val="00D551E1"/>
    <w:rsid w:val="00D55763"/>
    <w:rsid w:val="00D5708A"/>
    <w:rsid w:val="00D576B5"/>
    <w:rsid w:val="00D57849"/>
    <w:rsid w:val="00D579C5"/>
    <w:rsid w:val="00D60439"/>
    <w:rsid w:val="00D6199A"/>
    <w:rsid w:val="00D62AB4"/>
    <w:rsid w:val="00D634BA"/>
    <w:rsid w:val="00D6661E"/>
    <w:rsid w:val="00D6714F"/>
    <w:rsid w:val="00D70BF5"/>
    <w:rsid w:val="00D70EB2"/>
    <w:rsid w:val="00D715EF"/>
    <w:rsid w:val="00D720BB"/>
    <w:rsid w:val="00D729FE"/>
    <w:rsid w:val="00D75924"/>
    <w:rsid w:val="00D75DD0"/>
    <w:rsid w:val="00D7602E"/>
    <w:rsid w:val="00D76996"/>
    <w:rsid w:val="00D77C45"/>
    <w:rsid w:val="00D81071"/>
    <w:rsid w:val="00D82879"/>
    <w:rsid w:val="00D83B82"/>
    <w:rsid w:val="00D85D3F"/>
    <w:rsid w:val="00D87479"/>
    <w:rsid w:val="00D9150D"/>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2A84"/>
    <w:rsid w:val="00DB4C98"/>
    <w:rsid w:val="00DB584E"/>
    <w:rsid w:val="00DB69D9"/>
    <w:rsid w:val="00DC16AF"/>
    <w:rsid w:val="00DC32EC"/>
    <w:rsid w:val="00DC4099"/>
    <w:rsid w:val="00DC4790"/>
    <w:rsid w:val="00DC6737"/>
    <w:rsid w:val="00DD051E"/>
    <w:rsid w:val="00DD05B3"/>
    <w:rsid w:val="00DD0BA0"/>
    <w:rsid w:val="00DD1046"/>
    <w:rsid w:val="00DD5CF1"/>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53E8"/>
    <w:rsid w:val="00DF61C8"/>
    <w:rsid w:val="00DF6323"/>
    <w:rsid w:val="00DF6B26"/>
    <w:rsid w:val="00DF744E"/>
    <w:rsid w:val="00E00258"/>
    <w:rsid w:val="00E0068F"/>
    <w:rsid w:val="00E01B7C"/>
    <w:rsid w:val="00E054BA"/>
    <w:rsid w:val="00E05967"/>
    <w:rsid w:val="00E06F9F"/>
    <w:rsid w:val="00E1099E"/>
    <w:rsid w:val="00E10D3F"/>
    <w:rsid w:val="00E1129E"/>
    <w:rsid w:val="00E120DB"/>
    <w:rsid w:val="00E121DD"/>
    <w:rsid w:val="00E15A7E"/>
    <w:rsid w:val="00E160CA"/>
    <w:rsid w:val="00E1675C"/>
    <w:rsid w:val="00E16977"/>
    <w:rsid w:val="00E16BE1"/>
    <w:rsid w:val="00E17B32"/>
    <w:rsid w:val="00E17DAB"/>
    <w:rsid w:val="00E20209"/>
    <w:rsid w:val="00E20628"/>
    <w:rsid w:val="00E2103B"/>
    <w:rsid w:val="00E22A07"/>
    <w:rsid w:val="00E235C3"/>
    <w:rsid w:val="00E23C47"/>
    <w:rsid w:val="00E253F7"/>
    <w:rsid w:val="00E26003"/>
    <w:rsid w:val="00E273FF"/>
    <w:rsid w:val="00E27B91"/>
    <w:rsid w:val="00E306E7"/>
    <w:rsid w:val="00E30E1D"/>
    <w:rsid w:val="00E30FE2"/>
    <w:rsid w:val="00E335C8"/>
    <w:rsid w:val="00E37BA9"/>
    <w:rsid w:val="00E37F9B"/>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ABA"/>
    <w:rsid w:val="00E57CA7"/>
    <w:rsid w:val="00E61C5E"/>
    <w:rsid w:val="00E61EC0"/>
    <w:rsid w:val="00E62415"/>
    <w:rsid w:val="00E62B36"/>
    <w:rsid w:val="00E62DF5"/>
    <w:rsid w:val="00E63BDC"/>
    <w:rsid w:val="00E647C8"/>
    <w:rsid w:val="00E67C82"/>
    <w:rsid w:val="00E702CE"/>
    <w:rsid w:val="00E70F0A"/>
    <w:rsid w:val="00E71844"/>
    <w:rsid w:val="00E731D7"/>
    <w:rsid w:val="00E7371B"/>
    <w:rsid w:val="00E73765"/>
    <w:rsid w:val="00E74ACE"/>
    <w:rsid w:val="00E77C06"/>
    <w:rsid w:val="00E831F7"/>
    <w:rsid w:val="00E835D7"/>
    <w:rsid w:val="00E855AE"/>
    <w:rsid w:val="00E855E0"/>
    <w:rsid w:val="00E860B7"/>
    <w:rsid w:val="00E862F3"/>
    <w:rsid w:val="00E86B59"/>
    <w:rsid w:val="00E8780D"/>
    <w:rsid w:val="00E9221F"/>
    <w:rsid w:val="00E94499"/>
    <w:rsid w:val="00E95DB8"/>
    <w:rsid w:val="00E95E3B"/>
    <w:rsid w:val="00E97527"/>
    <w:rsid w:val="00EA186C"/>
    <w:rsid w:val="00EA46A8"/>
    <w:rsid w:val="00EA5A9E"/>
    <w:rsid w:val="00EA6556"/>
    <w:rsid w:val="00EA6842"/>
    <w:rsid w:val="00EA6D25"/>
    <w:rsid w:val="00EB1B80"/>
    <w:rsid w:val="00EB4C26"/>
    <w:rsid w:val="00EB4EDB"/>
    <w:rsid w:val="00EB5127"/>
    <w:rsid w:val="00EB53F2"/>
    <w:rsid w:val="00EB7803"/>
    <w:rsid w:val="00EC0295"/>
    <w:rsid w:val="00EC0454"/>
    <w:rsid w:val="00EC19FA"/>
    <w:rsid w:val="00EC2948"/>
    <w:rsid w:val="00EC5F86"/>
    <w:rsid w:val="00ED0940"/>
    <w:rsid w:val="00ED25CE"/>
    <w:rsid w:val="00ED3A55"/>
    <w:rsid w:val="00ED402C"/>
    <w:rsid w:val="00ED511B"/>
    <w:rsid w:val="00EE0ACF"/>
    <w:rsid w:val="00EE22E3"/>
    <w:rsid w:val="00EE2ED0"/>
    <w:rsid w:val="00EE37DE"/>
    <w:rsid w:val="00EE67C5"/>
    <w:rsid w:val="00EF18EF"/>
    <w:rsid w:val="00EF4031"/>
    <w:rsid w:val="00EF45CE"/>
    <w:rsid w:val="00EF695C"/>
    <w:rsid w:val="00F00984"/>
    <w:rsid w:val="00F01FF7"/>
    <w:rsid w:val="00F03B63"/>
    <w:rsid w:val="00F05908"/>
    <w:rsid w:val="00F10305"/>
    <w:rsid w:val="00F1076B"/>
    <w:rsid w:val="00F10D71"/>
    <w:rsid w:val="00F11B9B"/>
    <w:rsid w:val="00F11D20"/>
    <w:rsid w:val="00F120D0"/>
    <w:rsid w:val="00F13E0D"/>
    <w:rsid w:val="00F15DFF"/>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1346"/>
    <w:rsid w:val="00F5235B"/>
    <w:rsid w:val="00F54947"/>
    <w:rsid w:val="00F54F7B"/>
    <w:rsid w:val="00F55CD7"/>
    <w:rsid w:val="00F560DC"/>
    <w:rsid w:val="00F56916"/>
    <w:rsid w:val="00F56AD0"/>
    <w:rsid w:val="00F56CB1"/>
    <w:rsid w:val="00F626C2"/>
    <w:rsid w:val="00F630EF"/>
    <w:rsid w:val="00F63F85"/>
    <w:rsid w:val="00F65819"/>
    <w:rsid w:val="00F67A6B"/>
    <w:rsid w:val="00F71634"/>
    <w:rsid w:val="00F7244F"/>
    <w:rsid w:val="00F72962"/>
    <w:rsid w:val="00F72D23"/>
    <w:rsid w:val="00F743D8"/>
    <w:rsid w:val="00F74CB0"/>
    <w:rsid w:val="00F75495"/>
    <w:rsid w:val="00F7639C"/>
    <w:rsid w:val="00F765EB"/>
    <w:rsid w:val="00F773A0"/>
    <w:rsid w:val="00F81CE4"/>
    <w:rsid w:val="00F832E5"/>
    <w:rsid w:val="00F8673B"/>
    <w:rsid w:val="00F908F8"/>
    <w:rsid w:val="00F90D41"/>
    <w:rsid w:val="00F92442"/>
    <w:rsid w:val="00F926C8"/>
    <w:rsid w:val="00F939DB"/>
    <w:rsid w:val="00F964B0"/>
    <w:rsid w:val="00F97D2D"/>
    <w:rsid w:val="00FA05A4"/>
    <w:rsid w:val="00FA2F87"/>
    <w:rsid w:val="00FA30C2"/>
    <w:rsid w:val="00FA63B6"/>
    <w:rsid w:val="00FA6958"/>
    <w:rsid w:val="00FA7135"/>
    <w:rsid w:val="00FA784C"/>
    <w:rsid w:val="00FB06E1"/>
    <w:rsid w:val="00FB0CA2"/>
    <w:rsid w:val="00FB1A25"/>
    <w:rsid w:val="00FB6912"/>
    <w:rsid w:val="00FC00DD"/>
    <w:rsid w:val="00FC0A72"/>
    <w:rsid w:val="00FC1247"/>
    <w:rsid w:val="00FC13E2"/>
    <w:rsid w:val="00FC14D9"/>
    <w:rsid w:val="00FC1C66"/>
    <w:rsid w:val="00FC27D4"/>
    <w:rsid w:val="00FC3CD4"/>
    <w:rsid w:val="00FC4E2A"/>
    <w:rsid w:val="00FC6F4F"/>
    <w:rsid w:val="00FD1B30"/>
    <w:rsid w:val="00FD3332"/>
    <w:rsid w:val="00FD3D3E"/>
    <w:rsid w:val="00FD4975"/>
    <w:rsid w:val="00FD5051"/>
    <w:rsid w:val="00FD5958"/>
    <w:rsid w:val="00FD5A0F"/>
    <w:rsid w:val="00FD756D"/>
    <w:rsid w:val="00FD7972"/>
    <w:rsid w:val="00FD79EA"/>
    <w:rsid w:val="00FE059A"/>
    <w:rsid w:val="00FE0781"/>
    <w:rsid w:val="00FE29AF"/>
    <w:rsid w:val="00FE395C"/>
    <w:rsid w:val="00FE3DE9"/>
    <w:rsid w:val="00FE54AE"/>
    <w:rsid w:val="00FF1E56"/>
    <w:rsid w:val="00FF2122"/>
    <w:rsid w:val="00FF2339"/>
    <w:rsid w:val="00FF2430"/>
    <w:rsid w:val="00FF26B9"/>
    <w:rsid w:val="00FF33AA"/>
    <w:rsid w:val="00FF371D"/>
    <w:rsid w:val="00FF3C7A"/>
    <w:rsid w:val="00FF4B33"/>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5:chartTrackingRefBased/>
  <w15:docId w15:val="{00057C62-4352-40CA-9ED4-7B8DE08A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uiPriority="11"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710B8F"/>
    <w:pPr>
      <w:keepNext w:val="0"/>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link w:val="TitleChar"/>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66473B"/>
    <w:pPr>
      <w:tabs>
        <w:tab w:val="left" w:pos="709"/>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uiPriority w:val="1"/>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uiPriority w:val="1"/>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customStyle="1" w:styleId="PBS16NormalLeft">
    <w:name w:val="PBS16 Normal Left"/>
    <w:basedOn w:val="Normal"/>
    <w:rsid w:val="00BB0E3A"/>
    <w:pPr>
      <w:jc w:val="left"/>
    </w:pPr>
  </w:style>
  <w:style w:type="paragraph" w:customStyle="1" w:styleId="PBS16BulletList">
    <w:name w:val="PBS16 Bullet List"/>
    <w:basedOn w:val="Normal"/>
    <w:link w:val="PBS16BulletListChar"/>
    <w:qFormat/>
    <w:rsid w:val="006C0182"/>
    <w:pPr>
      <w:numPr>
        <w:numId w:val="38"/>
      </w:numPr>
      <w:spacing w:before="120" w:after="120"/>
      <w:ind w:left="426"/>
    </w:pPr>
  </w:style>
  <w:style w:type="character" w:customStyle="1" w:styleId="PBS16BulletListChar">
    <w:name w:val="PBS16 Bullet List Char"/>
    <w:basedOn w:val="DefaultParagraphFont"/>
    <w:link w:val="PBS16BulletList"/>
    <w:rsid w:val="006C0182"/>
    <w:rPr>
      <w:rFonts w:ascii="Book Antiqua" w:hAnsi="Book Antiqua"/>
    </w:rPr>
  </w:style>
  <w:style w:type="paragraph" w:customStyle="1" w:styleId="PBS16PortHeadingCentre">
    <w:name w:val="PBS16 Port Heading Centre"/>
    <w:basedOn w:val="PBS16Port"/>
    <w:next w:val="PBS16Port"/>
    <w:rsid w:val="003E2D08"/>
    <w:pPr>
      <w:jc w:val="center"/>
    </w:pPr>
    <w:rPr>
      <w:b/>
    </w:rPr>
  </w:style>
  <w:style w:type="paragraph" w:customStyle="1" w:styleId="PBS16Port">
    <w:name w:val="PBS16 Port"/>
    <w:basedOn w:val="SingleParagraph"/>
    <w:rsid w:val="003E2D08"/>
    <w:pPr>
      <w:pBdr>
        <w:top w:val="single" w:sz="4" w:space="4" w:color="auto"/>
        <w:left w:val="single" w:sz="4" w:space="4" w:color="auto"/>
        <w:bottom w:val="single" w:sz="4" w:space="4" w:color="auto"/>
        <w:right w:val="single" w:sz="4" w:space="4" w:color="auto"/>
      </w:pBdr>
      <w:spacing w:after="120" w:line="240" w:lineRule="auto"/>
      <w:jc w:val="left"/>
    </w:pPr>
    <w:rPr>
      <w:sz w:val="19"/>
      <w:szCs w:val="19"/>
    </w:rPr>
  </w:style>
  <w:style w:type="paragraph" w:customStyle="1" w:styleId="PBS16PortCentre">
    <w:name w:val="PBS16 Port Centre"/>
    <w:basedOn w:val="PBS16Port"/>
    <w:rsid w:val="003E2D08"/>
    <w:pPr>
      <w:jc w:val="center"/>
    </w:pPr>
  </w:style>
  <w:style w:type="paragraph" w:customStyle="1" w:styleId="PBS16Agencies">
    <w:name w:val="PBS16 Agencies"/>
    <w:basedOn w:val="Normal"/>
    <w:rsid w:val="003E2D08"/>
    <w:pPr>
      <w:spacing w:after="120" w:line="240" w:lineRule="auto"/>
      <w:jc w:val="left"/>
    </w:pPr>
    <w:rPr>
      <w:sz w:val="19"/>
      <w:szCs w:val="19"/>
    </w:rPr>
  </w:style>
  <w:style w:type="paragraph" w:customStyle="1" w:styleId="18PBSPortStrucspacer">
    <w:name w:val="18PBS Port Struc spacer"/>
    <w:basedOn w:val="Normal"/>
    <w:qFormat/>
    <w:rsid w:val="00F03B63"/>
    <w:pPr>
      <w:spacing w:after="0"/>
    </w:pPr>
  </w:style>
  <w:style w:type="character" w:customStyle="1" w:styleId="PBS16Actsitalics">
    <w:name w:val="PBS16 Acts (italics)"/>
    <w:basedOn w:val="DefaultParagraphFont"/>
    <w:uiPriority w:val="1"/>
    <w:rsid w:val="007D003D"/>
    <w:rPr>
      <w:i/>
    </w:rPr>
  </w:style>
  <w:style w:type="paragraph" w:customStyle="1" w:styleId="PBS16Glossary">
    <w:name w:val="PBS16 Glossary"/>
    <w:basedOn w:val="Normal"/>
    <w:rsid w:val="007D003D"/>
    <w:pPr>
      <w:spacing w:before="40" w:after="40" w:line="240" w:lineRule="atLeast"/>
      <w:jc w:val="left"/>
    </w:pPr>
    <w:rPr>
      <w:sz w:val="18"/>
      <w:szCs w:val="18"/>
    </w:rPr>
  </w:style>
  <w:style w:type="character" w:customStyle="1" w:styleId="TitleChar">
    <w:name w:val="Title Char"/>
    <w:link w:val="Title"/>
    <w:rsid w:val="00704ACB"/>
    <w:rPr>
      <w:rFonts w:ascii="Arial" w:hAnsi="Arial" w:cs="Arial"/>
      <w:b/>
      <w:bCs/>
      <w:smallCaps/>
      <w:kern w:val="28"/>
      <w:sz w:val="52"/>
      <w:szCs w:val="32"/>
    </w:rPr>
  </w:style>
  <w:style w:type="paragraph" w:styleId="Subtitle">
    <w:name w:val="Subtitle"/>
    <w:basedOn w:val="Normal"/>
    <w:next w:val="Normal"/>
    <w:link w:val="SubtitleChar"/>
    <w:uiPriority w:val="11"/>
    <w:qFormat/>
    <w:rsid w:val="00704ACB"/>
    <w:pPr>
      <w:spacing w:line="240" w:lineRule="auto"/>
      <w:jc w:val="center"/>
    </w:pPr>
    <w:rPr>
      <w:rFonts w:ascii="Garamond" w:hAnsi="Garamond"/>
      <w:sz w:val="36"/>
      <w:szCs w:val="36"/>
      <w:lang w:val="x-none"/>
    </w:rPr>
  </w:style>
  <w:style w:type="character" w:customStyle="1" w:styleId="SubtitleChar">
    <w:name w:val="Subtitle Char"/>
    <w:basedOn w:val="DefaultParagraphFont"/>
    <w:link w:val="Subtitle"/>
    <w:uiPriority w:val="11"/>
    <w:rsid w:val="00704ACB"/>
    <w:rPr>
      <w:rFonts w:ascii="Garamond" w:hAnsi="Garamond"/>
      <w:sz w:val="36"/>
      <w:szCs w:val="3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2271019">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81371023">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9271187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7039456">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creativecommons.org/licenses/by/4.0/legalcode" TargetMode="External"/><Relationship Id="rId26" Type="http://schemas.openxmlformats.org/officeDocument/2006/relationships/header" Target="header4.xml"/><Relationship Id="rId39"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oter" Target="footer8.xml"/><Relationship Id="rId42"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creativecommons.org/licenses/by/4.0/" TargetMode="External"/><Relationship Id="rId25" Type="http://schemas.openxmlformats.org/officeDocument/2006/relationships/header" Target="header3.xml"/><Relationship Id="rId33" Type="http://schemas.openxmlformats.org/officeDocument/2006/relationships/footer" Target="footer7.xml"/><Relationship Id="rId38" Type="http://schemas.openxmlformats.org/officeDocument/2006/relationships/header" Target="header9.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29" Type="http://schemas.openxmlformats.org/officeDocument/2006/relationships/header" Target="header5.xml"/><Relationship Id="rId41"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header" Target="header7.xml"/><Relationship Id="rId37" Type="http://schemas.openxmlformats.org/officeDocument/2006/relationships/footer" Target="footer10.xml"/><Relationship Id="rId40" Type="http://schemas.openxmlformats.org/officeDocument/2006/relationships/image" Target="media/image3.emf"/><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budget.gov.au" TargetMode="Externa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settings" Target="settings.xml"/><Relationship Id="rId19" Type="http://schemas.openxmlformats.org/officeDocument/2006/relationships/hyperlink" Target="http://www.dpmc.gov.au/government/its-honour" TargetMode="External"/><Relationship Id="rId31" Type="http://schemas.openxmlformats.org/officeDocument/2006/relationships/footer" Target="footer6.xml"/><Relationship Id="rId44"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header" Target="header8.xml"/><Relationship Id="rId43"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9248" ma:contentTypeDescription="" ma:contentTypeScope="" ma:versionID="a80e9b67aa428b55b13566229794d4f7">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4b19b25c1b3fe20020fd82352938863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Url xmlns="eb47d8b7-fefc-4923-b53c-9685ba6b7210">
      <Url>http://tweb/sites/cssg/ped/pu/pt/_layouts/15/DocIdRedir.aspx?ID=2018CSSG-528562461-194</Url>
      <Description>2018CSSG-528562461-194</Description>
    </_dlc_DocIdUrl>
    <_dlc_DocId xmlns="eb47d8b7-fefc-4923-b53c-9685ba6b7210">2018CSSG-528562461-194</_dlc_Doc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838B-9058-46E1-A341-9D9BF3B9EB86}"/>
</file>

<file path=customXml/itemProps2.xml><?xml version="1.0" encoding="utf-8"?>
<ds:datastoreItem xmlns:ds="http://schemas.openxmlformats.org/officeDocument/2006/customXml" ds:itemID="{AC377276-3E59-4A23-9383-C269F4925617}"/>
</file>

<file path=customXml/itemProps3.xml><?xml version="1.0" encoding="utf-8"?>
<ds:datastoreItem xmlns:ds="http://schemas.openxmlformats.org/officeDocument/2006/customXml" ds:itemID="{D964E8D8-6041-44AC-91FB-C0440C5B0DDE}"/>
</file>

<file path=customXml/itemProps4.xml><?xml version="1.0" encoding="utf-8"?>
<ds:datastoreItem xmlns:ds="http://schemas.openxmlformats.org/officeDocument/2006/customXml" ds:itemID="{51020D68-5EAE-4E18-9F29-D13EAD099859}"/>
</file>

<file path=customXml/itemProps5.xml><?xml version="1.0" encoding="utf-8"?>
<ds:datastoreItem xmlns:ds="http://schemas.openxmlformats.org/officeDocument/2006/customXml" ds:itemID="{9E88E723-AF2D-4232-B5FF-594031DF8EFF}"/>
</file>

<file path=customXml/itemProps6.xml><?xml version="1.0" encoding="utf-8"?>
<ds:datastoreItem xmlns:ds="http://schemas.openxmlformats.org/officeDocument/2006/customXml" ds:itemID="{FDB26A9D-3E56-4969-B8C1-16BA09C4C4BE}"/>
</file>

<file path=customXml/itemProps7.xml><?xml version="1.0" encoding="utf-8"?>
<ds:datastoreItem xmlns:ds="http://schemas.openxmlformats.org/officeDocument/2006/customXml" ds:itemID="{03F0C0C1-EE34-423E-A1E5-C5C1D3528410}"/>
</file>

<file path=docProps/app.xml><?xml version="1.0" encoding="utf-8"?>
<Properties xmlns="http://schemas.openxmlformats.org/officeDocument/2006/extended-properties" xmlns:vt="http://schemas.openxmlformats.org/officeDocument/2006/docPropsVTypes">
  <Template>Portfolio Budget Statements.dot</Template>
  <TotalTime>511</TotalTime>
  <Pages>13</Pages>
  <Words>939</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Portfolio Budget Statements 2018-19</vt:lpstr>
    </vt:vector>
  </TitlesOfParts>
  <Company>Australian Government - The Treasury</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2018-19</dc:title>
  <dc:subject>Portfolio Budget Statements 2018-19</dc:subject>
  <dc:creator>Education and Training Portfolio</dc:creator>
  <cp:keywords>PBS;Budget;Education;Training</cp:keywords>
  <cp:lastModifiedBy>VINE,Colin</cp:lastModifiedBy>
  <cp:revision>76</cp:revision>
  <cp:lastPrinted>2018-05-07T02:16:00Z</cp:lastPrinted>
  <dcterms:created xsi:type="dcterms:W3CDTF">2018-03-13T05:02:00Z</dcterms:created>
  <dcterms:modified xsi:type="dcterms:W3CDTF">2018-05-07T02:19:00Z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0x010100605AAC981168BE40A9BD548B81A50DF6006EB3B15072AC1D409928D75C61018CC2</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{80ce654a-8b7a-4b78-844a-49e3b16f0e37}</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2018-02-21T12:08:37.1490822+11:00</vt:lpwstr>
  </property>
  <property fmtid="{D5CDD505-2E9C-101B-9397-08002B2CF9AE}" pid="20" name="RecordPoint_RecordNumberSubmitted">
    <vt:lpwstr>R0001595973</vt:lpwstr>
  </property>
</Properties>
</file>