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1592D" w14:textId="5073E5A7" w:rsidR="00A6570A" w:rsidRPr="00BF2EDA" w:rsidRDefault="00A6570A" w:rsidP="007920E0">
      <w:pPr>
        <w:pStyle w:val="Heading1"/>
        <w:rPr>
          <w:lang w:eastAsia="en-US"/>
        </w:rPr>
      </w:pPr>
      <w:bookmarkStart w:id="0" w:name="_GoBack"/>
      <w:r w:rsidRPr="00BF2EDA">
        <w:rPr>
          <w:lang w:eastAsia="en-US"/>
        </w:rPr>
        <w:t xml:space="preserve">Department of </w:t>
      </w:r>
      <w:r w:rsidR="006609AE">
        <w:rPr>
          <w:lang w:eastAsia="en-US"/>
        </w:rPr>
        <w:t xml:space="preserve">Jobs and Small Business </w:t>
      </w:r>
      <w:r w:rsidRPr="00BF2EDA">
        <w:rPr>
          <w:lang w:eastAsia="en-US"/>
        </w:rPr>
        <w:t>Client Service Charter</w:t>
      </w:r>
      <w:bookmarkEnd w:id="0"/>
    </w:p>
    <w:p w14:paraId="5A36CDCA" w14:textId="7253FADB" w:rsidR="00A6570A" w:rsidRPr="00BF2EDA" w:rsidRDefault="00A6570A" w:rsidP="007920E0">
      <w:pPr>
        <w:rPr>
          <w:rFonts w:eastAsiaTheme="minorHAnsi"/>
        </w:rPr>
      </w:pPr>
      <w:r w:rsidRPr="00BF2EDA">
        <w:rPr>
          <w:rFonts w:eastAsiaTheme="minorHAnsi"/>
        </w:rPr>
        <w:t>The Client Service Char</w:t>
      </w:r>
      <w:r w:rsidR="00297DEA" w:rsidRPr="00BF2EDA">
        <w:rPr>
          <w:rFonts w:eastAsiaTheme="minorHAnsi"/>
        </w:rPr>
        <w:t xml:space="preserve">ter is a statement of what the Department of </w:t>
      </w:r>
      <w:r w:rsidR="006609AE">
        <w:rPr>
          <w:lang w:eastAsia="en-US"/>
        </w:rPr>
        <w:t xml:space="preserve">Jobs and Small Business </w:t>
      </w:r>
      <w:r w:rsidR="00297DEA" w:rsidRPr="00BF2EDA">
        <w:rPr>
          <w:rFonts w:eastAsiaTheme="minorHAnsi"/>
        </w:rPr>
        <w:t>does</w:t>
      </w:r>
      <w:r w:rsidRPr="00BF2EDA">
        <w:rPr>
          <w:rFonts w:eastAsiaTheme="minorHAnsi"/>
        </w:rPr>
        <w:t xml:space="preserve"> and the standards of service you can expect from the</w:t>
      </w:r>
      <w:r w:rsidR="00297DEA" w:rsidRPr="00BF2EDA">
        <w:rPr>
          <w:rFonts w:eastAsiaTheme="minorHAnsi"/>
        </w:rPr>
        <w:t xml:space="preserve"> department. This Charter is a way the department </w:t>
      </w:r>
      <w:r w:rsidRPr="00BF2EDA">
        <w:rPr>
          <w:rFonts w:eastAsiaTheme="minorHAnsi"/>
        </w:rPr>
        <w:t xml:space="preserve">can be </w:t>
      </w:r>
      <w:r w:rsidR="00D179AD" w:rsidRPr="00BF2EDA">
        <w:rPr>
          <w:rFonts w:eastAsiaTheme="minorHAnsi"/>
        </w:rPr>
        <w:t>accountable for</w:t>
      </w:r>
      <w:r w:rsidR="00297DEA" w:rsidRPr="00BF2EDA">
        <w:rPr>
          <w:rFonts w:eastAsiaTheme="minorHAnsi"/>
        </w:rPr>
        <w:t xml:space="preserve"> its</w:t>
      </w:r>
      <w:r w:rsidRPr="00BF2EDA">
        <w:rPr>
          <w:rFonts w:eastAsiaTheme="minorHAnsi"/>
        </w:rPr>
        <w:t xml:space="preserve"> own performance, and provides information on h</w:t>
      </w:r>
      <w:r w:rsidR="00345084" w:rsidRPr="00BF2EDA">
        <w:rPr>
          <w:rFonts w:eastAsiaTheme="minorHAnsi"/>
        </w:rPr>
        <w:t xml:space="preserve">ow you can give feedback on </w:t>
      </w:r>
      <w:r w:rsidRPr="00BF2EDA">
        <w:rPr>
          <w:rFonts w:eastAsiaTheme="minorHAnsi"/>
        </w:rPr>
        <w:t xml:space="preserve">services </w:t>
      </w:r>
      <w:r w:rsidR="00D179AD" w:rsidRPr="00BF2EDA">
        <w:rPr>
          <w:rFonts w:eastAsiaTheme="minorHAnsi"/>
        </w:rPr>
        <w:t xml:space="preserve">the department provides </w:t>
      </w:r>
      <w:r w:rsidRPr="00BF2EDA">
        <w:rPr>
          <w:rFonts w:eastAsiaTheme="minorHAnsi"/>
        </w:rPr>
        <w:t>and </w:t>
      </w:r>
      <w:r w:rsidR="00D179AD" w:rsidRPr="00BF2EDA">
        <w:rPr>
          <w:rFonts w:eastAsiaTheme="minorHAnsi"/>
        </w:rPr>
        <w:t xml:space="preserve">its </w:t>
      </w:r>
      <w:r w:rsidRPr="00BF2EDA">
        <w:rPr>
          <w:rFonts w:eastAsiaTheme="minorHAnsi"/>
        </w:rPr>
        <w:t>performance.</w:t>
      </w:r>
    </w:p>
    <w:p w14:paraId="0381B24D" w14:textId="458612B1" w:rsidR="00A6570A" w:rsidRPr="00BF2EDA" w:rsidRDefault="00345084" w:rsidP="007920E0">
      <w:pPr>
        <w:rPr>
          <w:rFonts w:eastAsiaTheme="minorHAnsi"/>
          <w:lang w:val="en"/>
        </w:rPr>
      </w:pPr>
      <w:r w:rsidRPr="00BF2EDA">
        <w:rPr>
          <w:rFonts w:eastAsiaTheme="minorHAnsi"/>
          <w:lang w:val="en"/>
        </w:rPr>
        <w:t>The department is</w:t>
      </w:r>
      <w:r w:rsidR="0026740B" w:rsidRPr="00BF2EDA">
        <w:rPr>
          <w:rFonts w:eastAsiaTheme="minorHAnsi"/>
          <w:lang w:val="en"/>
        </w:rPr>
        <w:t xml:space="preserve"> responsible for policy advice to the Australian Government</w:t>
      </w:r>
      <w:r w:rsidR="00A6570A" w:rsidRPr="00BF2EDA">
        <w:rPr>
          <w:rFonts w:eastAsiaTheme="minorHAnsi"/>
          <w:lang w:val="en"/>
        </w:rPr>
        <w:t xml:space="preserve"> and </w:t>
      </w:r>
      <w:r w:rsidR="0026740B" w:rsidRPr="00BF2EDA">
        <w:rPr>
          <w:rFonts w:eastAsiaTheme="minorHAnsi"/>
          <w:lang w:val="en"/>
        </w:rPr>
        <w:t xml:space="preserve">implementing </w:t>
      </w:r>
      <w:r w:rsidR="00A6570A" w:rsidRPr="00BF2EDA">
        <w:rPr>
          <w:rFonts w:eastAsiaTheme="minorHAnsi"/>
          <w:lang w:val="en"/>
        </w:rPr>
        <w:t xml:space="preserve">programes which help people in Australia find and keep employment and work in safe, fair and productive workplaces. </w:t>
      </w:r>
      <w:r w:rsidRPr="00BF2EDA">
        <w:rPr>
          <w:rFonts w:eastAsiaTheme="minorHAnsi"/>
          <w:lang w:val="en"/>
        </w:rPr>
        <w:t xml:space="preserve">The department </w:t>
      </w:r>
      <w:r w:rsidR="00BE47E3" w:rsidRPr="00BF2EDA">
        <w:rPr>
          <w:rFonts w:eastAsiaTheme="minorHAnsi"/>
          <w:lang w:val="en"/>
        </w:rPr>
        <w:t>provide</w:t>
      </w:r>
      <w:r w:rsidRPr="00BF2EDA">
        <w:rPr>
          <w:rFonts w:eastAsiaTheme="minorHAnsi"/>
          <w:lang w:val="en"/>
        </w:rPr>
        <w:t>s</w:t>
      </w:r>
      <w:r w:rsidR="00BE47E3" w:rsidRPr="00BF2EDA">
        <w:rPr>
          <w:rFonts w:eastAsiaTheme="minorHAnsi"/>
          <w:lang w:val="en"/>
        </w:rPr>
        <w:t xml:space="preserve"> policy advice, administer</w:t>
      </w:r>
      <w:r w:rsidRPr="00BF2EDA">
        <w:rPr>
          <w:rFonts w:eastAsiaTheme="minorHAnsi"/>
          <w:lang w:val="en"/>
        </w:rPr>
        <w:t>s</w:t>
      </w:r>
      <w:r w:rsidR="00A6570A" w:rsidRPr="00BF2EDA">
        <w:rPr>
          <w:rFonts w:eastAsiaTheme="minorHAnsi"/>
          <w:lang w:val="en"/>
        </w:rPr>
        <w:t xml:space="preserve"> legislation</w:t>
      </w:r>
      <w:r w:rsidR="00BE47E3" w:rsidRPr="00BF2EDA">
        <w:rPr>
          <w:rFonts w:eastAsiaTheme="minorHAnsi"/>
          <w:lang w:val="en"/>
        </w:rPr>
        <w:t>, manage</w:t>
      </w:r>
      <w:r w:rsidRPr="00BF2EDA">
        <w:rPr>
          <w:rFonts w:eastAsiaTheme="minorHAnsi"/>
          <w:lang w:val="en"/>
        </w:rPr>
        <w:t>s</w:t>
      </w:r>
      <w:r w:rsidR="00BE47E3" w:rsidRPr="00BF2EDA">
        <w:rPr>
          <w:rFonts w:eastAsiaTheme="minorHAnsi"/>
          <w:lang w:val="en"/>
        </w:rPr>
        <w:t xml:space="preserve"> programes, undertake</w:t>
      </w:r>
      <w:r w:rsidRPr="00BF2EDA">
        <w:rPr>
          <w:rFonts w:eastAsiaTheme="minorHAnsi"/>
          <w:lang w:val="en"/>
        </w:rPr>
        <w:t>s</w:t>
      </w:r>
      <w:r w:rsidR="00A6570A" w:rsidRPr="00BF2EDA">
        <w:rPr>
          <w:rFonts w:eastAsiaTheme="minorHAnsi"/>
          <w:lang w:val="en"/>
        </w:rPr>
        <w:t xml:space="preserve"> analysis and provides services to the community.</w:t>
      </w:r>
    </w:p>
    <w:p w14:paraId="21A1E760" w14:textId="77777777" w:rsidR="00A6570A" w:rsidRPr="00BF2EDA" w:rsidRDefault="00345084" w:rsidP="007920E0">
      <w:pPr>
        <w:rPr>
          <w:rFonts w:eastAsiaTheme="minorHAnsi"/>
        </w:rPr>
      </w:pPr>
      <w:r w:rsidRPr="00BF2EDA">
        <w:rPr>
          <w:rFonts w:eastAsiaTheme="minorHAnsi"/>
        </w:rPr>
        <w:t>The department</w:t>
      </w:r>
      <w:r w:rsidR="0026740B" w:rsidRPr="00BF2EDA">
        <w:rPr>
          <w:rFonts w:eastAsiaTheme="minorHAnsi"/>
        </w:rPr>
        <w:t xml:space="preserve"> collaborate</w:t>
      </w:r>
      <w:r w:rsidRPr="00BF2EDA">
        <w:rPr>
          <w:rFonts w:eastAsiaTheme="minorHAnsi"/>
        </w:rPr>
        <w:t>s</w:t>
      </w:r>
      <w:r w:rsidR="00A6570A" w:rsidRPr="00BF2EDA">
        <w:rPr>
          <w:rFonts w:eastAsiaTheme="minorHAnsi"/>
        </w:rPr>
        <w:t xml:space="preserve"> and work</w:t>
      </w:r>
      <w:r w:rsidRPr="00BF2EDA">
        <w:rPr>
          <w:rFonts w:eastAsiaTheme="minorHAnsi"/>
        </w:rPr>
        <w:t>s</w:t>
      </w:r>
      <w:r w:rsidR="00A6570A" w:rsidRPr="00BF2EDA">
        <w:rPr>
          <w:rFonts w:eastAsiaTheme="minorHAnsi"/>
        </w:rPr>
        <w:t xml:space="preserve"> with portfolio agencies, other government agencies, advisory bodies, businesses, professional associations, community organisations and </w:t>
      </w:r>
      <w:r w:rsidR="00BE47E3" w:rsidRPr="00BF2EDA">
        <w:rPr>
          <w:rFonts w:eastAsiaTheme="minorHAnsi"/>
        </w:rPr>
        <w:t>members of the wider community.</w:t>
      </w:r>
    </w:p>
    <w:p w14:paraId="5B361894" w14:textId="262FC51F" w:rsidR="00BE47E3" w:rsidRPr="00BF2EDA" w:rsidRDefault="00A6570A" w:rsidP="007920E0">
      <w:pPr>
        <w:rPr>
          <w:rFonts w:eastAsiaTheme="minorHAnsi"/>
          <w:lang w:eastAsia="en-US"/>
        </w:rPr>
      </w:pPr>
      <w:r w:rsidRPr="00BF2EDA">
        <w:rPr>
          <w:rFonts w:eastAsiaTheme="minorHAnsi"/>
          <w:color w:val="0D0D0D" w:themeColor="text1" w:themeTint="F2"/>
          <w:lang w:val="en"/>
        </w:rPr>
        <w:t xml:space="preserve">This Client Service Charter is the overarching </w:t>
      </w:r>
      <w:r w:rsidR="00BE47E3" w:rsidRPr="00BF2EDA">
        <w:rPr>
          <w:rFonts w:eastAsiaTheme="minorHAnsi"/>
          <w:color w:val="0D0D0D" w:themeColor="text1" w:themeTint="F2"/>
          <w:lang w:val="en"/>
        </w:rPr>
        <w:t>c</w:t>
      </w:r>
      <w:r w:rsidRPr="00BF2EDA">
        <w:rPr>
          <w:rFonts w:eastAsiaTheme="minorHAnsi"/>
          <w:color w:val="0D0D0D" w:themeColor="text1" w:themeTint="F2"/>
          <w:lang w:val="en"/>
        </w:rPr>
        <w:t>harter</w:t>
      </w:r>
      <w:r w:rsidR="00D179AD" w:rsidRPr="00BF2EDA">
        <w:rPr>
          <w:rFonts w:eastAsiaTheme="minorHAnsi"/>
          <w:color w:val="0D0D0D" w:themeColor="text1" w:themeTint="F2"/>
          <w:lang w:val="en"/>
        </w:rPr>
        <w:t xml:space="preserve"> for the </w:t>
      </w:r>
      <w:r w:rsidR="001E6BEA" w:rsidRPr="00BF2EDA">
        <w:rPr>
          <w:rFonts w:eastAsiaTheme="minorHAnsi"/>
          <w:color w:val="0D0D0D" w:themeColor="text1" w:themeTint="F2"/>
          <w:lang w:val="en"/>
        </w:rPr>
        <w:t>department</w:t>
      </w:r>
      <w:r w:rsidR="00345084" w:rsidRPr="00BF2EDA">
        <w:rPr>
          <w:rFonts w:eastAsiaTheme="minorHAnsi"/>
          <w:color w:val="0D0D0D" w:themeColor="text1" w:themeTint="F2"/>
          <w:lang w:val="en"/>
        </w:rPr>
        <w:t xml:space="preserve">. </w:t>
      </w:r>
      <w:r w:rsidR="0009697A" w:rsidRPr="00BF2EDA">
        <w:rPr>
          <w:rFonts w:eastAsiaTheme="minorHAnsi"/>
          <w:color w:val="0D0D0D" w:themeColor="text1" w:themeTint="F2"/>
          <w:lang w:val="en"/>
        </w:rPr>
        <w:t>Some of the department’s</w:t>
      </w:r>
      <w:r w:rsidR="003A7F3C">
        <w:rPr>
          <w:rFonts w:eastAsiaTheme="minorHAnsi"/>
          <w:color w:val="0D0D0D" w:themeColor="text1" w:themeTint="F2"/>
          <w:lang w:val="en"/>
        </w:rPr>
        <w:t xml:space="preserve"> </w:t>
      </w:r>
      <w:r w:rsidRPr="00BF2EDA">
        <w:rPr>
          <w:rFonts w:eastAsiaTheme="minorHAnsi"/>
          <w:color w:val="0D0D0D" w:themeColor="text1" w:themeTint="F2"/>
          <w:lang w:val="en"/>
        </w:rPr>
        <w:t xml:space="preserve">programes have </w:t>
      </w:r>
      <w:r w:rsidR="0009697A" w:rsidRPr="00BF2EDA">
        <w:rPr>
          <w:rFonts w:eastAsiaTheme="minorHAnsi"/>
          <w:color w:val="0D0D0D" w:themeColor="text1" w:themeTint="F2"/>
          <w:lang w:val="en"/>
        </w:rPr>
        <w:t xml:space="preserve">specific </w:t>
      </w:r>
      <w:r w:rsidRPr="00BF2EDA">
        <w:rPr>
          <w:rFonts w:eastAsiaTheme="minorHAnsi"/>
          <w:color w:val="0D0D0D" w:themeColor="text1" w:themeTint="F2"/>
          <w:lang w:val="en"/>
        </w:rPr>
        <w:t>charters</w:t>
      </w:r>
      <w:r w:rsidR="0009697A" w:rsidRPr="00BF2EDA">
        <w:rPr>
          <w:rFonts w:eastAsiaTheme="minorHAnsi"/>
          <w:color w:val="0D0D0D" w:themeColor="text1" w:themeTint="F2"/>
          <w:lang w:val="en"/>
        </w:rPr>
        <w:t xml:space="preserve"> or feedback or complaints channels </w:t>
      </w:r>
      <w:r w:rsidRPr="00BF2EDA">
        <w:rPr>
          <w:rFonts w:eastAsiaTheme="minorHAnsi"/>
          <w:color w:val="0D0D0D" w:themeColor="text1" w:themeTint="F2"/>
          <w:lang w:val="en"/>
        </w:rPr>
        <w:t>which apply to their pa</w:t>
      </w:r>
      <w:r w:rsidR="00345084" w:rsidRPr="00BF2EDA">
        <w:rPr>
          <w:rFonts w:eastAsiaTheme="minorHAnsi"/>
          <w:color w:val="0D0D0D" w:themeColor="text1" w:themeTint="F2"/>
          <w:lang w:val="en"/>
        </w:rPr>
        <w:t xml:space="preserve">rticular business activities. This includes the </w:t>
      </w:r>
      <w:hyperlink r:id="rId11" w:history="1">
        <w:r w:rsidR="00345084" w:rsidRPr="00BF2EDA">
          <w:rPr>
            <w:rStyle w:val="Hyperlink"/>
            <w:rFonts w:eastAsiaTheme="minorHAnsi"/>
            <w:lang w:val="en"/>
          </w:rPr>
          <w:t>Employment Services</w:t>
        </w:r>
      </w:hyperlink>
      <w:r w:rsidR="0009697A" w:rsidRPr="00BF2EDA">
        <w:rPr>
          <w:rStyle w:val="Hyperlink"/>
          <w:rFonts w:eastAsiaTheme="minorHAnsi"/>
          <w:u w:val="none"/>
          <w:lang w:val="en"/>
        </w:rPr>
        <w:t xml:space="preserve"> </w:t>
      </w:r>
      <w:r w:rsidR="0009697A" w:rsidRPr="00BF2EDA">
        <w:rPr>
          <w:rStyle w:val="Hyperlink"/>
          <w:rFonts w:eastAsiaTheme="minorHAnsi"/>
          <w:color w:val="auto"/>
          <w:u w:val="none"/>
          <w:lang w:val="en"/>
        </w:rPr>
        <w:t xml:space="preserve">and the </w:t>
      </w:r>
      <w:hyperlink r:id="rId12" w:history="1">
        <w:r w:rsidR="0009697A" w:rsidRPr="003A7F3C">
          <w:rPr>
            <w:rStyle w:val="Hyperlink"/>
            <w:rFonts w:eastAsiaTheme="minorHAnsi"/>
            <w:lang w:val="en"/>
          </w:rPr>
          <w:t>Fair Entitlements Guarantee</w:t>
        </w:r>
      </w:hyperlink>
      <w:r w:rsidR="00D71349" w:rsidRPr="00BF2EDA">
        <w:rPr>
          <w:rFonts w:eastAsiaTheme="minorHAnsi"/>
          <w:color w:val="0D0D0D" w:themeColor="text1" w:themeTint="F2"/>
          <w:lang w:val="en"/>
        </w:rPr>
        <w:t xml:space="preserve">. </w:t>
      </w:r>
      <w:r w:rsidR="00345084" w:rsidRPr="00BF2EDA">
        <w:rPr>
          <w:rFonts w:eastAsiaTheme="minorHAnsi"/>
          <w:color w:val="0D0D0D" w:themeColor="text1" w:themeTint="F2"/>
          <w:lang w:val="en"/>
        </w:rPr>
        <w:t>The department</w:t>
      </w:r>
      <w:r w:rsidRPr="00BF2EDA">
        <w:rPr>
          <w:rFonts w:eastAsiaTheme="minorHAnsi"/>
          <w:color w:val="0D0D0D" w:themeColor="text1" w:themeTint="F2"/>
          <w:lang w:val="en"/>
        </w:rPr>
        <w:t xml:space="preserve"> aim</w:t>
      </w:r>
      <w:r w:rsidR="00345084" w:rsidRPr="00BF2EDA">
        <w:rPr>
          <w:rFonts w:eastAsiaTheme="minorHAnsi"/>
          <w:color w:val="0D0D0D" w:themeColor="text1" w:themeTint="F2"/>
          <w:lang w:val="en"/>
        </w:rPr>
        <w:t>s</w:t>
      </w:r>
      <w:r w:rsidRPr="00BF2EDA">
        <w:rPr>
          <w:rFonts w:eastAsiaTheme="minorHAnsi"/>
          <w:color w:val="0D0D0D" w:themeColor="text1" w:themeTint="F2"/>
          <w:lang w:val="en"/>
        </w:rPr>
        <w:t xml:space="preserve"> to provide a high</w:t>
      </w:r>
      <w:r w:rsidR="00345084" w:rsidRPr="00BF2EDA">
        <w:rPr>
          <w:rFonts w:eastAsiaTheme="minorHAnsi"/>
          <w:color w:val="0D0D0D" w:themeColor="text1" w:themeTint="F2"/>
          <w:lang w:val="en"/>
        </w:rPr>
        <w:t xml:space="preserve"> standard of service to all its </w:t>
      </w:r>
      <w:r w:rsidRPr="00BF2EDA">
        <w:rPr>
          <w:rFonts w:eastAsiaTheme="minorHAnsi"/>
          <w:color w:val="0D0D0D" w:themeColor="text1" w:themeTint="F2"/>
          <w:lang w:val="en"/>
        </w:rPr>
        <w:t xml:space="preserve">stakeholders </w:t>
      </w:r>
      <w:r w:rsidR="00345084" w:rsidRPr="00BF2EDA">
        <w:rPr>
          <w:rFonts w:eastAsiaTheme="minorHAnsi"/>
          <w:color w:val="0D0D0D" w:themeColor="text1" w:themeTint="F2"/>
          <w:lang w:val="en"/>
        </w:rPr>
        <w:t xml:space="preserve">to </w:t>
      </w:r>
      <w:r w:rsidR="00345084" w:rsidRPr="00BF2EDA">
        <w:rPr>
          <w:rFonts w:eastAsiaTheme="minorHAnsi"/>
          <w:lang w:eastAsia="en-US"/>
        </w:rPr>
        <w:t>serve the Government and the community</w:t>
      </w:r>
      <w:r w:rsidR="00345084" w:rsidRPr="00BF2EDA">
        <w:rPr>
          <w:rFonts w:eastAsiaTheme="minorHAnsi"/>
          <w:color w:val="0D0D0D" w:themeColor="text1" w:themeTint="F2"/>
          <w:lang w:val="en"/>
        </w:rPr>
        <w:t xml:space="preserve"> and </w:t>
      </w:r>
      <w:r w:rsidRPr="00BF2EDA">
        <w:rPr>
          <w:rFonts w:eastAsiaTheme="minorHAnsi"/>
          <w:color w:val="0D0D0D" w:themeColor="text1" w:themeTint="F2"/>
          <w:lang w:val="en"/>
        </w:rPr>
        <w:t xml:space="preserve">so </w:t>
      </w:r>
      <w:r w:rsidR="00345084" w:rsidRPr="00BF2EDA">
        <w:rPr>
          <w:rFonts w:eastAsiaTheme="minorHAnsi"/>
          <w:lang w:eastAsia="en-US"/>
        </w:rPr>
        <w:t xml:space="preserve">the </w:t>
      </w:r>
      <w:r w:rsidR="00345084" w:rsidRPr="00BF2EDA">
        <w:rPr>
          <w:rFonts w:eastAsiaTheme="minorHAnsi"/>
          <w:color w:val="0D0D0D" w:themeColor="text1" w:themeTint="F2"/>
          <w:lang w:val="en"/>
        </w:rPr>
        <w:t xml:space="preserve">Government’s agenda </w:t>
      </w:r>
      <w:r w:rsidRPr="00BF2EDA">
        <w:rPr>
          <w:rFonts w:eastAsiaTheme="minorHAnsi"/>
          <w:color w:val="0D0D0D" w:themeColor="text1" w:themeTint="F2"/>
          <w:lang w:val="en"/>
        </w:rPr>
        <w:t>can</w:t>
      </w:r>
      <w:r w:rsidR="00345084" w:rsidRPr="00BF2EDA">
        <w:rPr>
          <w:rFonts w:eastAsiaTheme="minorHAnsi"/>
          <w:color w:val="0D0D0D" w:themeColor="text1" w:themeTint="F2"/>
          <w:lang w:val="en"/>
        </w:rPr>
        <w:t xml:space="preserve"> be</w:t>
      </w:r>
      <w:r w:rsidRPr="00BF2EDA">
        <w:rPr>
          <w:rFonts w:eastAsiaTheme="minorHAnsi"/>
          <w:color w:val="0D0D0D" w:themeColor="text1" w:themeTint="F2"/>
          <w:lang w:val="en"/>
        </w:rPr>
        <w:t xml:space="preserve"> effectively deliver</w:t>
      </w:r>
      <w:r w:rsidR="00345084" w:rsidRPr="00BF2EDA">
        <w:rPr>
          <w:rFonts w:eastAsiaTheme="minorHAnsi"/>
          <w:color w:val="0D0D0D" w:themeColor="text1" w:themeTint="F2"/>
          <w:lang w:val="en"/>
        </w:rPr>
        <w:t>ed</w:t>
      </w:r>
      <w:r w:rsidRPr="00BF2EDA">
        <w:rPr>
          <w:rFonts w:eastAsiaTheme="minorHAnsi"/>
          <w:color w:val="0D0D0D" w:themeColor="text1" w:themeTint="F2"/>
          <w:lang w:val="en"/>
        </w:rPr>
        <w:t>.</w:t>
      </w:r>
    </w:p>
    <w:p w14:paraId="4559C347" w14:textId="77777777" w:rsidR="00A6570A" w:rsidRPr="00BF2EDA" w:rsidRDefault="00A6570A" w:rsidP="007920E0">
      <w:pPr>
        <w:pStyle w:val="Heading2"/>
        <w:rPr>
          <w:lang w:eastAsia="en-US"/>
        </w:rPr>
      </w:pPr>
      <w:r w:rsidRPr="00BF2EDA">
        <w:rPr>
          <w:lang w:eastAsia="en-US"/>
        </w:rPr>
        <w:t>Who we are and what we do</w:t>
      </w:r>
    </w:p>
    <w:p w14:paraId="1FA548A5" w14:textId="77777777" w:rsidR="00A6570A" w:rsidRPr="00BF2EDA" w:rsidRDefault="00A6570A" w:rsidP="007920E0">
      <w:pPr>
        <w:rPr>
          <w:rFonts w:eastAsiaTheme="minorHAnsi"/>
          <w:lang w:val="en"/>
        </w:rPr>
      </w:pPr>
      <w:r w:rsidRPr="00BF2EDA">
        <w:rPr>
          <w:rFonts w:eastAsiaTheme="minorHAnsi"/>
          <w:lang w:val="en"/>
        </w:rPr>
        <w:t>The</w:t>
      </w:r>
      <w:r w:rsidR="00A9020A" w:rsidRPr="00BF2EDA">
        <w:rPr>
          <w:rFonts w:eastAsiaTheme="minorHAnsi"/>
          <w:lang w:val="en"/>
        </w:rPr>
        <w:t xml:space="preserve"> department achieves its vision—More Jobs. Great Workplaces—</w:t>
      </w:r>
      <w:r w:rsidRPr="00BF2EDA">
        <w:rPr>
          <w:rFonts w:eastAsiaTheme="minorHAnsi"/>
          <w:lang w:val="en"/>
        </w:rPr>
        <w:t>through</w:t>
      </w:r>
      <w:r w:rsidR="0009697A" w:rsidRPr="00BF2EDA">
        <w:rPr>
          <w:rFonts w:eastAsiaTheme="minorHAnsi"/>
          <w:lang w:val="en"/>
        </w:rPr>
        <w:t xml:space="preserve"> achieving its Outcomes</w:t>
      </w:r>
      <w:r w:rsidRPr="00BF2EDA">
        <w:rPr>
          <w:rFonts w:eastAsiaTheme="minorHAnsi"/>
          <w:lang w:val="en"/>
        </w:rPr>
        <w:t>:</w:t>
      </w:r>
    </w:p>
    <w:p w14:paraId="22E0B138" w14:textId="55711429" w:rsidR="00A6570A" w:rsidRPr="00BF2EDA" w:rsidRDefault="00A6570A" w:rsidP="007920E0">
      <w:pPr>
        <w:pStyle w:val="ListBullet"/>
        <w:rPr>
          <w:lang w:val="en"/>
        </w:rPr>
      </w:pPr>
      <w:r w:rsidRPr="00BF2EDA">
        <w:rPr>
          <w:b/>
          <w:sz w:val="24"/>
          <w:lang w:val="en"/>
        </w:rPr>
        <w:t>Outcome 1:</w:t>
      </w:r>
      <w:r w:rsidRPr="00BF2EDA">
        <w:rPr>
          <w:sz w:val="24"/>
          <w:lang w:val="en"/>
        </w:rPr>
        <w:t xml:space="preserve"> </w:t>
      </w:r>
      <w:r w:rsidRPr="00BF2EDA">
        <w:t>Foster a productive and competitive labour market through employment policies and programes that assist job seekers into work, meet employer needs and increase Australia’s workforce participation.</w:t>
      </w:r>
    </w:p>
    <w:p w14:paraId="20FB6B91" w14:textId="77777777" w:rsidR="00A6570A" w:rsidRPr="00BF2EDA" w:rsidRDefault="00A6570A" w:rsidP="007920E0">
      <w:pPr>
        <w:pStyle w:val="ListBullet"/>
        <w:rPr>
          <w:lang w:val="en"/>
        </w:rPr>
      </w:pPr>
      <w:r w:rsidRPr="00BF2EDA">
        <w:rPr>
          <w:b/>
          <w:sz w:val="24"/>
          <w:lang w:val="en"/>
        </w:rPr>
        <w:t>Outcome 2:</w:t>
      </w:r>
      <w:r w:rsidRPr="00BF2EDA">
        <w:rPr>
          <w:sz w:val="24"/>
          <w:lang w:val="en"/>
        </w:rPr>
        <w:t xml:space="preserve"> </w:t>
      </w:r>
      <w:r w:rsidRPr="00BF2EDA">
        <w:t>Facilitate jobs growth through policies that promote fair, productive and safe workplaces.</w:t>
      </w:r>
    </w:p>
    <w:p w14:paraId="685A5252" w14:textId="77777777" w:rsidR="00E06285" w:rsidRPr="00BF2EDA" w:rsidRDefault="00A9020A" w:rsidP="007920E0">
      <w:pPr>
        <w:pStyle w:val="Heading2"/>
        <w:rPr>
          <w:lang w:eastAsia="en-US"/>
        </w:rPr>
      </w:pPr>
      <w:r w:rsidRPr="00BF2EDA">
        <w:rPr>
          <w:lang w:eastAsia="en-US"/>
        </w:rPr>
        <w:t xml:space="preserve">We provide services </w:t>
      </w:r>
      <w:r w:rsidR="00BF2EDA" w:rsidRPr="00BF2EDA">
        <w:rPr>
          <w:lang w:eastAsia="en-US"/>
        </w:rPr>
        <w:t xml:space="preserve">directly, or through contracted providers or portfolio agencies </w:t>
      </w:r>
      <w:r w:rsidRPr="00BF2EDA">
        <w:rPr>
          <w:lang w:eastAsia="en-US"/>
        </w:rPr>
        <w:t>to:</w:t>
      </w:r>
    </w:p>
    <w:p w14:paraId="6C14F9EA" w14:textId="77777777" w:rsidR="009768D3" w:rsidRPr="00BF2EDA" w:rsidRDefault="00345084" w:rsidP="007920E0">
      <w:pPr>
        <w:pStyle w:val="ListBullet"/>
      </w:pPr>
      <w:r w:rsidRPr="00BF2EDA">
        <w:t>Job seekers</w:t>
      </w:r>
      <w:r w:rsidR="009768D3" w:rsidRPr="00BF2EDA">
        <w:t xml:space="preserve"> looking for work</w:t>
      </w:r>
    </w:p>
    <w:p w14:paraId="7BC475F3" w14:textId="77777777" w:rsidR="009768D3" w:rsidRPr="00BF2EDA" w:rsidRDefault="00345084" w:rsidP="007920E0">
      <w:pPr>
        <w:pStyle w:val="ListBullet"/>
      </w:pPr>
      <w:r w:rsidRPr="00BF2EDA">
        <w:t>Employers</w:t>
      </w:r>
      <w:r w:rsidR="009768D3" w:rsidRPr="00BF2EDA">
        <w:t xml:space="preserve"> looking for staff</w:t>
      </w:r>
    </w:p>
    <w:p w14:paraId="3AEDD381" w14:textId="77777777" w:rsidR="009768D3" w:rsidRPr="00BF2EDA" w:rsidRDefault="00345084" w:rsidP="007920E0">
      <w:pPr>
        <w:pStyle w:val="ListBullet"/>
      </w:pPr>
      <w:r w:rsidRPr="00BF2EDA">
        <w:t xml:space="preserve">Employees who want to know </w:t>
      </w:r>
      <w:r w:rsidR="00BF2EDA" w:rsidRPr="00BF2EDA">
        <w:t xml:space="preserve">about </w:t>
      </w:r>
      <w:r w:rsidRPr="00BF2EDA">
        <w:t xml:space="preserve">their </w:t>
      </w:r>
      <w:r w:rsidR="00BF2EDA" w:rsidRPr="00BF2EDA">
        <w:t>rights and entitlements</w:t>
      </w:r>
    </w:p>
    <w:p w14:paraId="50D7C8D0" w14:textId="77777777" w:rsidR="009768D3" w:rsidRPr="00BF2EDA" w:rsidRDefault="006E61A7" w:rsidP="007920E0">
      <w:pPr>
        <w:pStyle w:val="ListBullet"/>
      </w:pPr>
      <w:r w:rsidRPr="00BF2EDA">
        <w:t>Any member of the public with a general enquiry</w:t>
      </w:r>
      <w:r w:rsidR="009768D3" w:rsidRPr="00BF2EDA">
        <w:t>.</w:t>
      </w:r>
    </w:p>
    <w:p w14:paraId="013FC250" w14:textId="77777777" w:rsidR="00A6570A" w:rsidRPr="00BF2EDA" w:rsidRDefault="00A6570A" w:rsidP="007920E0">
      <w:pPr>
        <w:pStyle w:val="Heading2"/>
        <w:rPr>
          <w:lang w:eastAsia="en-US"/>
        </w:rPr>
      </w:pPr>
      <w:r w:rsidRPr="00BF2EDA">
        <w:rPr>
          <w:lang w:eastAsia="en-US"/>
        </w:rPr>
        <w:t>Our values</w:t>
      </w:r>
    </w:p>
    <w:p w14:paraId="060E1603" w14:textId="3B7F5B54" w:rsidR="00A6570A" w:rsidRPr="00BF2EDA" w:rsidRDefault="006E61A7" w:rsidP="007920E0">
      <w:pPr>
        <w:rPr>
          <w:rFonts w:eastAsia="Times New Roman" w:cs="Calibri"/>
          <w:color w:val="333333"/>
          <w:lang w:val="en"/>
        </w:rPr>
      </w:pPr>
      <w:r w:rsidRPr="00BF2EDA">
        <w:rPr>
          <w:rFonts w:eastAsia="Times New Roman" w:cs="Calibri"/>
          <w:color w:val="333333"/>
          <w:lang w:val="en"/>
        </w:rPr>
        <w:t>Department staff</w:t>
      </w:r>
      <w:r w:rsidR="00A6570A" w:rsidRPr="00BF2EDA">
        <w:rPr>
          <w:rFonts w:eastAsia="Times New Roman" w:cs="Calibri"/>
          <w:color w:val="333333"/>
          <w:lang w:val="en"/>
        </w:rPr>
        <w:t xml:space="preserve"> individually and collectively uphold</w:t>
      </w:r>
      <w:r w:rsidRPr="00BF2EDA">
        <w:rPr>
          <w:rFonts w:eastAsia="Times New Roman" w:cs="Calibri"/>
          <w:color w:val="333333"/>
          <w:lang w:val="en"/>
        </w:rPr>
        <w:t>s</w:t>
      </w:r>
      <w:r w:rsidR="00A6570A" w:rsidRPr="00BF2EDA">
        <w:rPr>
          <w:rFonts w:eastAsia="Times New Roman" w:cs="Calibri"/>
          <w:color w:val="333333"/>
          <w:lang w:val="en"/>
        </w:rPr>
        <w:t xml:space="preserve"> the </w:t>
      </w:r>
      <w:hyperlink r:id="rId13" w:tgtFrame="_blank" w:tooltip="External site: APSC Values and Code of Conduct" w:history="1">
        <w:r w:rsidR="00A6570A" w:rsidRPr="001462AD">
          <w:rPr>
            <w:rFonts w:eastAsia="Times New Roman" w:cs="Calibri"/>
            <w:color w:val="004D84"/>
            <w:u w:val="single"/>
            <w:lang w:val="en"/>
          </w:rPr>
          <w:t>Australian Public Service Values and Code of Conduct</w:t>
        </w:r>
      </w:hyperlink>
      <w:r w:rsidRPr="00BF2EDA">
        <w:rPr>
          <w:rFonts w:eastAsia="Times New Roman" w:cs="Calibri"/>
          <w:color w:val="333333"/>
          <w:lang w:val="en"/>
        </w:rPr>
        <w:t xml:space="preserve"> and </w:t>
      </w:r>
      <w:r w:rsidR="00A6570A" w:rsidRPr="00BF2EDA">
        <w:rPr>
          <w:rFonts w:eastAsia="Times New Roman" w:cs="Calibri"/>
          <w:color w:val="333333"/>
          <w:lang w:val="en"/>
        </w:rPr>
        <w:t>commit to be:</w:t>
      </w:r>
    </w:p>
    <w:p w14:paraId="656F253D" w14:textId="77777777" w:rsidR="00A6570A" w:rsidRPr="00BF2EDA" w:rsidRDefault="00A6570A" w:rsidP="007920E0">
      <w:pPr>
        <w:pStyle w:val="ListBullet"/>
      </w:pPr>
      <w:r w:rsidRPr="00BF2EDA">
        <w:rPr>
          <w:rFonts w:eastAsiaTheme="majorEastAsia" w:cstheme="majorBidi"/>
          <w:b/>
          <w:bCs/>
          <w:iCs/>
          <w:sz w:val="24"/>
        </w:rPr>
        <w:t>Impartial—</w:t>
      </w:r>
      <w:r w:rsidR="00CD3F8E" w:rsidRPr="00BF2EDA">
        <w:t xml:space="preserve">staff </w:t>
      </w:r>
      <w:r w:rsidRPr="00BF2EDA">
        <w:t>are apolitical and provide the Government with advice that is frank, honest, timely and based on the best available evidence.</w:t>
      </w:r>
    </w:p>
    <w:p w14:paraId="73F48AAD" w14:textId="77777777" w:rsidR="00A6570A" w:rsidRPr="00BF2EDA" w:rsidRDefault="00A6570A" w:rsidP="007920E0">
      <w:pPr>
        <w:pStyle w:val="ListBullet"/>
      </w:pPr>
      <w:r w:rsidRPr="00BF2EDA">
        <w:rPr>
          <w:rFonts w:eastAsiaTheme="majorEastAsia" w:cstheme="majorBidi"/>
          <w:b/>
          <w:bCs/>
          <w:iCs/>
          <w:sz w:val="24"/>
        </w:rPr>
        <w:t>Committed to service—</w:t>
      </w:r>
      <w:r w:rsidR="00CD3F8E" w:rsidRPr="00BF2EDA">
        <w:t>staff</w:t>
      </w:r>
      <w:r w:rsidRPr="00BF2EDA">
        <w:t xml:space="preserve"> are professional, objective and efficient, and work collaboratively to achieve the best results for the Australian community and the Government.</w:t>
      </w:r>
    </w:p>
    <w:p w14:paraId="077916EC" w14:textId="77777777" w:rsidR="00A6570A" w:rsidRPr="00BF2EDA" w:rsidRDefault="00A6570A" w:rsidP="007920E0">
      <w:pPr>
        <w:pStyle w:val="ListBullet"/>
      </w:pPr>
      <w:r w:rsidRPr="00BF2EDA">
        <w:rPr>
          <w:rFonts w:eastAsiaTheme="majorEastAsia" w:cstheme="majorBidi"/>
          <w:b/>
          <w:bCs/>
          <w:iCs/>
          <w:sz w:val="24"/>
        </w:rPr>
        <w:t>Accountable—</w:t>
      </w:r>
      <w:r w:rsidR="00CD3F8E" w:rsidRPr="00BF2EDA">
        <w:t>staff</w:t>
      </w:r>
      <w:r w:rsidRPr="00BF2EDA">
        <w:t xml:space="preserve"> are open and accountable to the Australian community under the law and within the framework of ministerial responsibility. </w:t>
      </w:r>
    </w:p>
    <w:p w14:paraId="4B7109D1" w14:textId="77777777" w:rsidR="00A6570A" w:rsidRPr="00BF2EDA" w:rsidRDefault="00A6570A" w:rsidP="007920E0">
      <w:pPr>
        <w:pStyle w:val="ListBullet"/>
      </w:pPr>
      <w:r w:rsidRPr="00BF2EDA">
        <w:rPr>
          <w:rFonts w:eastAsiaTheme="majorEastAsia" w:cstheme="majorBidi"/>
          <w:b/>
          <w:bCs/>
          <w:iCs/>
          <w:sz w:val="24"/>
        </w:rPr>
        <w:t>Respectful—</w:t>
      </w:r>
      <w:r w:rsidR="00CD3F8E" w:rsidRPr="00BF2EDA">
        <w:t>staff</w:t>
      </w:r>
      <w:r w:rsidRPr="00BF2EDA">
        <w:t xml:space="preserve"> respect all people, including their rights and their heritage.</w:t>
      </w:r>
    </w:p>
    <w:p w14:paraId="4A92659A" w14:textId="77777777" w:rsidR="00A6570A" w:rsidRPr="00BF2EDA" w:rsidRDefault="00A6570A" w:rsidP="007920E0">
      <w:pPr>
        <w:pStyle w:val="ListBullet"/>
      </w:pPr>
      <w:r w:rsidRPr="00BF2EDA">
        <w:rPr>
          <w:rFonts w:eastAsiaTheme="majorEastAsia" w:cstheme="majorBidi"/>
          <w:b/>
          <w:bCs/>
          <w:iCs/>
          <w:sz w:val="24"/>
        </w:rPr>
        <w:t>Ethical—</w:t>
      </w:r>
      <w:r w:rsidR="00CD3F8E" w:rsidRPr="00BF2EDA">
        <w:t>staff</w:t>
      </w:r>
      <w:r w:rsidRPr="00BF2EDA">
        <w:t xml:space="preserve"> demonstrate leadership, are trustworthy, and a</w:t>
      </w:r>
      <w:r w:rsidR="00CD3F8E" w:rsidRPr="00BF2EDA">
        <w:t>ct with integrity in all that they</w:t>
      </w:r>
      <w:r w:rsidRPr="00BF2EDA">
        <w:t xml:space="preserve"> do.</w:t>
      </w:r>
    </w:p>
    <w:p w14:paraId="6D509424" w14:textId="77777777" w:rsidR="005674F4" w:rsidRPr="00BF2EDA" w:rsidRDefault="005674F4" w:rsidP="009768D3">
      <w:pPr>
        <w:pStyle w:val="Heading2"/>
        <w:rPr>
          <w:lang w:eastAsia="en-US"/>
        </w:rPr>
      </w:pPr>
      <w:r w:rsidRPr="00BF2EDA">
        <w:rPr>
          <w:lang w:eastAsia="en-US"/>
        </w:rPr>
        <w:br w:type="page"/>
      </w:r>
    </w:p>
    <w:p w14:paraId="4750290E" w14:textId="77777777" w:rsidR="00A6570A" w:rsidRPr="007920E0" w:rsidRDefault="00A6570A" w:rsidP="007920E0">
      <w:pPr>
        <w:pStyle w:val="Heading2"/>
      </w:pPr>
      <w:r w:rsidRPr="007920E0">
        <w:lastRenderedPageBreak/>
        <w:t>Our service standards</w:t>
      </w:r>
    </w:p>
    <w:p w14:paraId="6943E137" w14:textId="77777777" w:rsidR="00A6570A" w:rsidRPr="00BF2EDA" w:rsidRDefault="00CD3F8E" w:rsidP="007920E0">
      <w:pPr>
        <w:rPr>
          <w:rFonts w:eastAsiaTheme="minorHAnsi"/>
          <w:lang w:eastAsia="en-US"/>
        </w:rPr>
      </w:pPr>
      <w:r w:rsidRPr="00BF2EDA">
        <w:rPr>
          <w:rFonts w:eastAsiaTheme="minorHAnsi"/>
          <w:lang w:eastAsia="en-US"/>
        </w:rPr>
        <w:t>The</w:t>
      </w:r>
      <w:r w:rsidR="00A6570A" w:rsidRPr="00BF2EDA">
        <w:rPr>
          <w:rFonts w:eastAsiaTheme="minorHAnsi"/>
          <w:lang w:eastAsia="en-US"/>
        </w:rPr>
        <w:t xml:space="preserve"> service standards d</w:t>
      </w:r>
      <w:r w:rsidRPr="00BF2EDA">
        <w:rPr>
          <w:rFonts w:eastAsiaTheme="minorHAnsi"/>
          <w:lang w:eastAsia="en-US"/>
        </w:rPr>
        <w:t xml:space="preserve">escribe the level of service the department </w:t>
      </w:r>
      <w:r w:rsidR="00A6570A" w:rsidRPr="00BF2EDA">
        <w:rPr>
          <w:rFonts w:eastAsiaTheme="minorHAnsi"/>
          <w:lang w:eastAsia="en-US"/>
        </w:rPr>
        <w:t>aim</w:t>
      </w:r>
      <w:r w:rsidRPr="00BF2EDA">
        <w:rPr>
          <w:rFonts w:eastAsiaTheme="minorHAnsi"/>
          <w:lang w:eastAsia="en-US"/>
        </w:rPr>
        <w:t>s</w:t>
      </w:r>
      <w:r w:rsidR="00A6570A" w:rsidRPr="00BF2EDA">
        <w:rPr>
          <w:rFonts w:eastAsiaTheme="minorHAnsi"/>
          <w:lang w:eastAsia="en-US"/>
        </w:rPr>
        <w:t xml:space="preserve"> to deliver.</w:t>
      </w:r>
    </w:p>
    <w:p w14:paraId="6C23E0BB" w14:textId="77777777" w:rsidR="00A6570A" w:rsidRPr="007920E0" w:rsidRDefault="00CD3F8E" w:rsidP="007920E0">
      <w:pPr>
        <w:pStyle w:val="ListBullet"/>
      </w:pPr>
      <w:r w:rsidRPr="007920E0">
        <w:t>Respect—staff</w:t>
      </w:r>
      <w:r w:rsidR="00A6570A" w:rsidRPr="007920E0">
        <w:t xml:space="preserve"> </w:t>
      </w:r>
      <w:r w:rsidRPr="007920E0">
        <w:t xml:space="preserve">are respectful and courteous of all people, including their rights and their </w:t>
      </w:r>
      <w:r w:rsidR="0009697A" w:rsidRPr="007920E0">
        <w:t xml:space="preserve">cultural </w:t>
      </w:r>
      <w:r w:rsidRPr="007920E0">
        <w:t>heritage</w:t>
      </w:r>
      <w:r w:rsidR="009768D3" w:rsidRPr="007920E0">
        <w:t xml:space="preserve"> </w:t>
      </w:r>
    </w:p>
    <w:p w14:paraId="37715966" w14:textId="77777777" w:rsidR="00A6570A" w:rsidRPr="007920E0" w:rsidRDefault="002650B9" w:rsidP="007920E0">
      <w:pPr>
        <w:pStyle w:val="ListBullet"/>
      </w:pPr>
      <w:r w:rsidRPr="007920E0">
        <w:t>Quality information—staff</w:t>
      </w:r>
      <w:r w:rsidR="00A6570A" w:rsidRPr="007920E0">
        <w:t xml:space="preserve"> are committed to providing consiste</w:t>
      </w:r>
      <w:r w:rsidRPr="007920E0">
        <w:t xml:space="preserve">nt and accurate information. Staff </w:t>
      </w:r>
      <w:r w:rsidR="00A6570A" w:rsidRPr="007920E0">
        <w:t>will explain our decisions to you</w:t>
      </w:r>
    </w:p>
    <w:p w14:paraId="127F7473" w14:textId="77777777" w:rsidR="00A6570A" w:rsidRPr="007920E0" w:rsidRDefault="002650B9" w:rsidP="007920E0">
      <w:pPr>
        <w:pStyle w:val="ListBullet"/>
      </w:pPr>
      <w:r w:rsidRPr="007920E0">
        <w:t>Genuine consultation— the department</w:t>
      </w:r>
      <w:r w:rsidR="00A6570A" w:rsidRPr="007920E0">
        <w:t xml:space="preserve"> value</w:t>
      </w:r>
      <w:r w:rsidRPr="007920E0">
        <w:t>s your feedback and</w:t>
      </w:r>
      <w:r w:rsidR="00A6570A" w:rsidRPr="007920E0">
        <w:t xml:space="preserve"> will work with you </w:t>
      </w:r>
      <w:r w:rsidRPr="007920E0">
        <w:t>to understand how to improve</w:t>
      </w:r>
      <w:r w:rsidR="00A6570A" w:rsidRPr="007920E0">
        <w:t xml:space="preserve"> </w:t>
      </w:r>
      <w:r w:rsidRPr="007920E0">
        <w:t xml:space="preserve">the </w:t>
      </w:r>
      <w:r w:rsidR="00A6570A" w:rsidRPr="007920E0">
        <w:t>services</w:t>
      </w:r>
      <w:r w:rsidRPr="007920E0">
        <w:t xml:space="preserve"> offered</w:t>
      </w:r>
    </w:p>
    <w:p w14:paraId="3EA323D0" w14:textId="77777777" w:rsidR="00A6570A" w:rsidRPr="007920E0" w:rsidRDefault="002650B9" w:rsidP="007920E0">
      <w:pPr>
        <w:pStyle w:val="ListBullet"/>
      </w:pPr>
      <w:r w:rsidRPr="007920E0">
        <w:t>Fair and transparent services—staff</w:t>
      </w:r>
      <w:r w:rsidR="00A6570A" w:rsidRPr="007920E0">
        <w:t xml:space="preserve"> will be open and honest wi</w:t>
      </w:r>
      <w:r w:rsidRPr="007920E0">
        <w:t>th you and follow through on commitments. The department will tell you how it</w:t>
      </w:r>
      <w:r w:rsidR="00A6570A" w:rsidRPr="007920E0">
        <w:t xml:space="preserve"> make</w:t>
      </w:r>
      <w:r w:rsidRPr="007920E0">
        <w:t xml:space="preserve">s </w:t>
      </w:r>
      <w:r w:rsidR="00A6570A" w:rsidRPr="007920E0">
        <w:t>dec</w:t>
      </w:r>
      <w:r w:rsidRPr="007920E0">
        <w:t xml:space="preserve">isions and how you can check the decisions are </w:t>
      </w:r>
      <w:r w:rsidR="00A6570A" w:rsidRPr="007920E0">
        <w:t>fair</w:t>
      </w:r>
    </w:p>
    <w:p w14:paraId="13A1B9B5" w14:textId="77777777" w:rsidR="00A6570A" w:rsidRPr="007920E0" w:rsidRDefault="00A6570A" w:rsidP="007920E0">
      <w:pPr>
        <w:pStyle w:val="ListBullet"/>
      </w:pPr>
      <w:r w:rsidRPr="007920E0">
        <w:t>Easy access to services</w:t>
      </w:r>
      <w:r w:rsidR="002650B9" w:rsidRPr="007920E0">
        <w:t>—</w:t>
      </w:r>
      <w:r w:rsidR="00BF2EDA" w:rsidRPr="007920E0">
        <w:t xml:space="preserve">timely </w:t>
      </w:r>
      <w:r w:rsidRPr="007920E0">
        <w:t>access to the right services</w:t>
      </w:r>
    </w:p>
    <w:p w14:paraId="3E5E11BF" w14:textId="77777777" w:rsidR="00A6570A" w:rsidRPr="007920E0" w:rsidRDefault="002650B9" w:rsidP="007920E0">
      <w:pPr>
        <w:pStyle w:val="ListBullet"/>
      </w:pPr>
      <w:r w:rsidRPr="007920E0">
        <w:t xml:space="preserve">Efficiency—the department will simplify the way services are </w:t>
      </w:r>
      <w:r w:rsidR="00A6570A" w:rsidRPr="007920E0">
        <w:t>deliver</w:t>
      </w:r>
      <w:r w:rsidRPr="007920E0">
        <w:t>ed</w:t>
      </w:r>
      <w:r w:rsidR="00A6570A" w:rsidRPr="007920E0">
        <w:t xml:space="preserve"> to you. We will streamline processes to provide the right outcomes.</w:t>
      </w:r>
    </w:p>
    <w:p w14:paraId="39DBA0AF" w14:textId="77777777" w:rsidR="00A6570A" w:rsidRPr="00BF2EDA" w:rsidRDefault="00A6570A" w:rsidP="007920E0">
      <w:pPr>
        <w:pStyle w:val="Heading2"/>
        <w:rPr>
          <w:lang w:eastAsia="en-US"/>
        </w:rPr>
      </w:pPr>
      <w:r w:rsidRPr="00BF2EDA">
        <w:rPr>
          <w:lang w:eastAsia="en-US"/>
        </w:rPr>
        <w:t>You can help us by:</w:t>
      </w:r>
    </w:p>
    <w:p w14:paraId="39B01A50" w14:textId="77777777" w:rsidR="00A6570A" w:rsidRPr="00BF2EDA" w:rsidRDefault="002650B9" w:rsidP="00A6570A">
      <w:pPr>
        <w:rPr>
          <w:rFonts w:eastAsiaTheme="minorHAnsi"/>
          <w:color w:val="0D0D0D" w:themeColor="text1" w:themeTint="F2"/>
          <w:lang w:val="en"/>
        </w:rPr>
      </w:pPr>
      <w:r w:rsidRPr="00BF2EDA">
        <w:rPr>
          <w:rFonts w:eastAsiaTheme="minorHAnsi"/>
          <w:color w:val="0D0D0D" w:themeColor="text1" w:themeTint="F2"/>
          <w:lang w:val="en"/>
        </w:rPr>
        <w:t>To help the department</w:t>
      </w:r>
      <w:r w:rsidR="00A6570A" w:rsidRPr="00BF2EDA">
        <w:rPr>
          <w:rFonts w:eastAsiaTheme="minorHAnsi"/>
          <w:color w:val="0D0D0D" w:themeColor="text1" w:themeTint="F2"/>
          <w:lang w:val="en"/>
        </w:rPr>
        <w:t xml:space="preserve"> pro</w:t>
      </w:r>
      <w:r w:rsidRPr="00BF2EDA">
        <w:rPr>
          <w:rFonts w:eastAsiaTheme="minorHAnsi"/>
          <w:color w:val="0D0D0D" w:themeColor="text1" w:themeTint="F2"/>
          <w:lang w:val="en"/>
        </w:rPr>
        <w:t>vide you with quality service the department</w:t>
      </w:r>
      <w:r w:rsidR="00A6570A" w:rsidRPr="00BF2EDA">
        <w:rPr>
          <w:rFonts w:eastAsiaTheme="minorHAnsi"/>
          <w:color w:val="0D0D0D" w:themeColor="text1" w:themeTint="F2"/>
          <w:lang w:val="en"/>
        </w:rPr>
        <w:t xml:space="preserve"> need</w:t>
      </w:r>
      <w:r w:rsidRPr="00BF2EDA">
        <w:rPr>
          <w:rFonts w:eastAsiaTheme="minorHAnsi"/>
          <w:color w:val="0D0D0D" w:themeColor="text1" w:themeTint="F2"/>
          <w:lang w:val="en"/>
        </w:rPr>
        <w:t>s</w:t>
      </w:r>
      <w:r w:rsidR="00A6570A" w:rsidRPr="00BF2EDA">
        <w:rPr>
          <w:rFonts w:eastAsiaTheme="minorHAnsi"/>
          <w:color w:val="0D0D0D" w:themeColor="text1" w:themeTint="F2"/>
          <w:lang w:val="en"/>
        </w:rPr>
        <w:t xml:space="preserve"> you to:</w:t>
      </w:r>
    </w:p>
    <w:p w14:paraId="33EE4681" w14:textId="77777777" w:rsidR="00A6570A" w:rsidRPr="00BF2EDA" w:rsidRDefault="00A6570A" w:rsidP="007920E0">
      <w:pPr>
        <w:pStyle w:val="ListBullet"/>
        <w:rPr>
          <w:lang w:val="en"/>
        </w:rPr>
      </w:pPr>
      <w:r w:rsidRPr="00BF2EDA">
        <w:rPr>
          <w:b/>
          <w:sz w:val="24"/>
          <w:lang w:val="en"/>
        </w:rPr>
        <w:t>Respect</w:t>
      </w:r>
      <w:r w:rsidRPr="00BF2EDA">
        <w:rPr>
          <w:lang w:val="en"/>
        </w:rPr>
        <w:t>—be respectful and courteous to staff and other clients</w:t>
      </w:r>
    </w:p>
    <w:p w14:paraId="57139BBA" w14:textId="77777777" w:rsidR="00A6570A" w:rsidRPr="00BF2EDA" w:rsidRDefault="00A6570A" w:rsidP="007920E0">
      <w:pPr>
        <w:pStyle w:val="ListBullet"/>
        <w:rPr>
          <w:lang w:val="en"/>
        </w:rPr>
      </w:pPr>
      <w:r w:rsidRPr="00BF2EDA">
        <w:rPr>
          <w:b/>
          <w:sz w:val="24"/>
          <w:lang w:val="en"/>
        </w:rPr>
        <w:t>Quality information</w:t>
      </w:r>
      <w:r w:rsidRPr="00BF2EDA">
        <w:rPr>
          <w:lang w:val="en"/>
        </w:rPr>
        <w:t xml:space="preserve">—provide complete, accurate and timely information </w:t>
      </w:r>
    </w:p>
    <w:p w14:paraId="264A18BF" w14:textId="77777777" w:rsidR="00A6570A" w:rsidRPr="00BF2EDA" w:rsidRDefault="00A6570A" w:rsidP="007920E0">
      <w:pPr>
        <w:pStyle w:val="ListBullet"/>
        <w:rPr>
          <w:lang w:val="en"/>
        </w:rPr>
      </w:pPr>
      <w:r w:rsidRPr="00BF2EDA">
        <w:rPr>
          <w:b/>
          <w:sz w:val="24"/>
          <w:lang w:val="en"/>
        </w:rPr>
        <w:t>Genuine feedback</w:t>
      </w:r>
      <w:r w:rsidRPr="00BF2EDA">
        <w:rPr>
          <w:lang w:val="en"/>
        </w:rPr>
        <w:t>—</w:t>
      </w:r>
      <w:r w:rsidR="002650B9" w:rsidRPr="00BF2EDA">
        <w:rPr>
          <w:lang w:val="en"/>
        </w:rPr>
        <w:t>let staff know how services can be</w:t>
      </w:r>
      <w:r w:rsidR="009768D3" w:rsidRPr="00BF2EDA">
        <w:rPr>
          <w:lang w:val="en"/>
        </w:rPr>
        <w:t xml:space="preserve"> improve</w:t>
      </w:r>
      <w:r w:rsidR="002650B9" w:rsidRPr="00BF2EDA">
        <w:rPr>
          <w:lang w:val="en"/>
        </w:rPr>
        <w:t>d</w:t>
      </w:r>
      <w:r w:rsidR="009768D3" w:rsidRPr="00BF2EDA">
        <w:rPr>
          <w:lang w:val="en"/>
        </w:rPr>
        <w:t xml:space="preserve"> </w:t>
      </w:r>
    </w:p>
    <w:p w14:paraId="03A419A1" w14:textId="77777777" w:rsidR="00A6570A" w:rsidRPr="00BF2EDA" w:rsidRDefault="00A6570A" w:rsidP="007920E0">
      <w:pPr>
        <w:pStyle w:val="ListBullet"/>
        <w:rPr>
          <w:lang w:val="en"/>
        </w:rPr>
      </w:pPr>
      <w:r w:rsidRPr="00BF2EDA">
        <w:rPr>
          <w:b/>
          <w:sz w:val="24"/>
          <w:lang w:val="en"/>
        </w:rPr>
        <w:t>Fair and transparent communication</w:t>
      </w:r>
      <w:r w:rsidR="002650B9" w:rsidRPr="00BF2EDA">
        <w:rPr>
          <w:lang w:val="en"/>
        </w:rPr>
        <w:t xml:space="preserve">—talk to </w:t>
      </w:r>
      <w:r w:rsidRPr="00BF2EDA">
        <w:rPr>
          <w:lang w:val="en"/>
        </w:rPr>
        <w:t>staff if you are not happy with the outcome</w:t>
      </w:r>
    </w:p>
    <w:p w14:paraId="4977D87B" w14:textId="30191B28" w:rsidR="00A6570A" w:rsidRPr="00BF2EDA" w:rsidRDefault="00A6570A" w:rsidP="007920E0">
      <w:pPr>
        <w:pStyle w:val="ListBullet"/>
        <w:rPr>
          <w:lang w:val="en"/>
        </w:rPr>
      </w:pPr>
      <w:r w:rsidRPr="00BF2EDA">
        <w:rPr>
          <w:b/>
          <w:sz w:val="24"/>
          <w:lang w:val="en"/>
        </w:rPr>
        <w:t>Efficiency</w:t>
      </w:r>
      <w:r w:rsidRPr="00BF2EDA">
        <w:rPr>
          <w:lang w:val="en"/>
        </w:rPr>
        <w:t>—if poss</w:t>
      </w:r>
      <w:r w:rsidR="002650B9" w:rsidRPr="00BF2EDA">
        <w:rPr>
          <w:lang w:val="en"/>
        </w:rPr>
        <w:t xml:space="preserve">ible use the online services </w:t>
      </w:r>
      <w:r w:rsidRPr="00BF2EDA">
        <w:rPr>
          <w:lang w:val="en"/>
        </w:rPr>
        <w:t>offer</w:t>
      </w:r>
      <w:r w:rsidR="002650B9" w:rsidRPr="00BF2EDA">
        <w:rPr>
          <w:lang w:val="en"/>
        </w:rPr>
        <w:t>ed</w:t>
      </w:r>
      <w:r w:rsidRPr="00BF2EDA">
        <w:rPr>
          <w:lang w:val="en"/>
        </w:rPr>
        <w:t xml:space="preserve"> at </w:t>
      </w:r>
      <w:hyperlink r:id="rId14" w:history="1">
        <w:r w:rsidR="006609AE" w:rsidRPr="00863112">
          <w:rPr>
            <w:rStyle w:val="Hyperlink"/>
            <w:lang w:val="en"/>
          </w:rPr>
          <w:t>www.jobs.gov.au</w:t>
        </w:r>
      </w:hyperlink>
      <w:r w:rsidRPr="00BF2EDA">
        <w:rPr>
          <w:lang w:val="en"/>
        </w:rPr>
        <w:t>.</w:t>
      </w:r>
    </w:p>
    <w:p w14:paraId="15B8B9DB" w14:textId="77777777" w:rsidR="00A6570A" w:rsidRPr="00BF2EDA" w:rsidRDefault="00A6570A" w:rsidP="009768D3">
      <w:pPr>
        <w:pStyle w:val="Heading2"/>
        <w:rPr>
          <w:lang w:eastAsia="en-US"/>
        </w:rPr>
      </w:pPr>
      <w:r w:rsidRPr="00BF2EDA">
        <w:rPr>
          <w:lang w:eastAsia="en-US"/>
        </w:rPr>
        <w:t>Your Feedback</w:t>
      </w:r>
    </w:p>
    <w:p w14:paraId="6ABED1DC" w14:textId="77777777" w:rsidR="00A6570A" w:rsidRPr="00BF2EDA" w:rsidRDefault="002650B9" w:rsidP="007920E0">
      <w:pPr>
        <w:rPr>
          <w:rFonts w:eastAsiaTheme="minorHAnsi"/>
          <w:lang w:val="en"/>
        </w:rPr>
      </w:pPr>
      <w:r w:rsidRPr="00BF2EDA">
        <w:rPr>
          <w:rFonts w:eastAsiaTheme="minorHAnsi"/>
          <w:lang w:val="en"/>
        </w:rPr>
        <w:t xml:space="preserve">The department </w:t>
      </w:r>
      <w:r w:rsidR="00A6570A" w:rsidRPr="00BF2EDA">
        <w:rPr>
          <w:rFonts w:eastAsiaTheme="minorHAnsi"/>
          <w:lang w:val="en"/>
        </w:rPr>
        <w:t>value</w:t>
      </w:r>
      <w:r w:rsidRPr="00BF2EDA">
        <w:rPr>
          <w:rFonts w:eastAsiaTheme="minorHAnsi"/>
          <w:lang w:val="en"/>
        </w:rPr>
        <w:t>s</w:t>
      </w:r>
      <w:r w:rsidR="00A6570A" w:rsidRPr="00BF2EDA">
        <w:rPr>
          <w:rFonts w:eastAsiaTheme="minorHAnsi"/>
          <w:lang w:val="en"/>
        </w:rPr>
        <w:t xml:space="preserve"> your feedback and use</w:t>
      </w:r>
      <w:r w:rsidRPr="00BF2EDA">
        <w:rPr>
          <w:rFonts w:eastAsiaTheme="minorHAnsi"/>
          <w:lang w:val="en"/>
        </w:rPr>
        <w:t>s it to monitor and improve</w:t>
      </w:r>
      <w:r w:rsidR="00A6570A" w:rsidRPr="00BF2EDA">
        <w:rPr>
          <w:rFonts w:eastAsiaTheme="minorHAnsi"/>
          <w:lang w:val="en"/>
        </w:rPr>
        <w:t xml:space="preserve"> performan</w:t>
      </w:r>
      <w:r w:rsidRPr="00BF2EDA">
        <w:rPr>
          <w:rFonts w:eastAsiaTheme="minorHAnsi"/>
          <w:lang w:val="en"/>
        </w:rPr>
        <w:t xml:space="preserve">ce. The department </w:t>
      </w:r>
      <w:r w:rsidR="00A6570A" w:rsidRPr="00BF2EDA">
        <w:rPr>
          <w:rFonts w:eastAsiaTheme="minorHAnsi"/>
          <w:lang w:val="en"/>
        </w:rPr>
        <w:t>want</w:t>
      </w:r>
      <w:r w:rsidRPr="00BF2EDA">
        <w:rPr>
          <w:rFonts w:eastAsiaTheme="minorHAnsi"/>
          <w:lang w:val="en"/>
        </w:rPr>
        <w:t>s</w:t>
      </w:r>
      <w:r w:rsidR="00A6570A" w:rsidRPr="00BF2EDA">
        <w:rPr>
          <w:rFonts w:eastAsiaTheme="minorHAnsi"/>
          <w:lang w:val="en"/>
        </w:rPr>
        <w:t xml:space="preserve"> to know the things you like</w:t>
      </w:r>
      <w:r w:rsidR="0009697A" w:rsidRPr="00BF2EDA">
        <w:rPr>
          <w:rFonts w:eastAsiaTheme="minorHAnsi"/>
          <w:lang w:val="en"/>
        </w:rPr>
        <w:t xml:space="preserve"> about the service it provides</w:t>
      </w:r>
      <w:r w:rsidR="00A6570A" w:rsidRPr="00BF2EDA">
        <w:rPr>
          <w:rFonts w:eastAsiaTheme="minorHAnsi"/>
          <w:lang w:val="en"/>
        </w:rPr>
        <w:t xml:space="preserve">, if </w:t>
      </w:r>
      <w:r w:rsidRPr="00BF2EDA">
        <w:rPr>
          <w:rFonts w:eastAsiaTheme="minorHAnsi"/>
          <w:lang w:val="en"/>
        </w:rPr>
        <w:t>service commitments are not being met</w:t>
      </w:r>
      <w:r w:rsidR="00A6570A" w:rsidRPr="00BF2EDA">
        <w:rPr>
          <w:rFonts w:eastAsiaTheme="minorHAnsi"/>
          <w:lang w:val="en"/>
        </w:rPr>
        <w:t xml:space="preserve"> a</w:t>
      </w:r>
      <w:r w:rsidR="00D179AD" w:rsidRPr="00BF2EDA">
        <w:rPr>
          <w:rFonts w:eastAsiaTheme="minorHAnsi"/>
          <w:lang w:val="en"/>
        </w:rPr>
        <w:t xml:space="preserve">nd any suggestions about how the department </w:t>
      </w:r>
      <w:r w:rsidR="00A6570A" w:rsidRPr="00BF2EDA">
        <w:rPr>
          <w:rFonts w:eastAsiaTheme="minorHAnsi"/>
          <w:lang w:val="en"/>
        </w:rPr>
        <w:t>can do better.</w:t>
      </w:r>
    </w:p>
    <w:p w14:paraId="3585D3D1" w14:textId="77777777" w:rsidR="00A6570A" w:rsidRPr="00BF2EDA" w:rsidRDefault="002650B9" w:rsidP="007920E0">
      <w:pPr>
        <w:rPr>
          <w:rFonts w:eastAsiaTheme="minorHAnsi"/>
          <w:lang w:val="en"/>
        </w:rPr>
      </w:pPr>
      <w:r w:rsidRPr="00BF2EDA">
        <w:rPr>
          <w:rFonts w:eastAsiaTheme="minorHAnsi"/>
          <w:lang w:val="en"/>
        </w:rPr>
        <w:t>If you think the department has</w:t>
      </w:r>
      <w:r w:rsidR="0009697A" w:rsidRPr="00BF2EDA">
        <w:rPr>
          <w:rFonts w:eastAsiaTheme="minorHAnsi"/>
          <w:lang w:val="en"/>
        </w:rPr>
        <w:t xml:space="preserve"> </w:t>
      </w:r>
      <w:r w:rsidRPr="00BF2EDA">
        <w:rPr>
          <w:rFonts w:eastAsiaTheme="minorHAnsi"/>
          <w:lang w:val="en"/>
        </w:rPr>
        <w:t>n</w:t>
      </w:r>
      <w:r w:rsidR="0009697A" w:rsidRPr="00BF2EDA">
        <w:rPr>
          <w:rFonts w:eastAsiaTheme="minorHAnsi"/>
          <w:lang w:val="en"/>
        </w:rPr>
        <w:t>o</w:t>
      </w:r>
      <w:r w:rsidRPr="00BF2EDA">
        <w:rPr>
          <w:rFonts w:eastAsiaTheme="minorHAnsi"/>
          <w:lang w:val="en"/>
        </w:rPr>
        <w:t>t met its</w:t>
      </w:r>
      <w:r w:rsidR="00A6570A" w:rsidRPr="00BF2EDA">
        <w:rPr>
          <w:rFonts w:eastAsiaTheme="minorHAnsi"/>
          <w:lang w:val="en"/>
        </w:rPr>
        <w:t xml:space="preserve"> commitments to you or if you have a complaint</w:t>
      </w:r>
      <w:r w:rsidRPr="00BF2EDA">
        <w:rPr>
          <w:rFonts w:eastAsiaTheme="minorHAnsi"/>
          <w:lang w:val="en"/>
        </w:rPr>
        <w:t>, the department</w:t>
      </w:r>
      <w:r w:rsidR="00A6570A" w:rsidRPr="00BF2EDA">
        <w:rPr>
          <w:rFonts w:eastAsiaTheme="minorHAnsi"/>
          <w:lang w:val="en"/>
        </w:rPr>
        <w:t xml:space="preserve"> would like to use this feedback to impro</w:t>
      </w:r>
      <w:r w:rsidRPr="00BF2EDA">
        <w:rPr>
          <w:rFonts w:eastAsiaTheme="minorHAnsi"/>
          <w:lang w:val="en"/>
        </w:rPr>
        <w:t xml:space="preserve">ve its </w:t>
      </w:r>
      <w:r w:rsidR="00A6570A" w:rsidRPr="00BF2EDA">
        <w:rPr>
          <w:rFonts w:eastAsiaTheme="minorHAnsi"/>
          <w:lang w:val="en"/>
        </w:rPr>
        <w:t xml:space="preserve">service to you and others. </w:t>
      </w:r>
    </w:p>
    <w:p w14:paraId="6A1BCC2B" w14:textId="77777777" w:rsidR="00E22B0C" w:rsidRPr="00BF2EDA" w:rsidRDefault="002650B9" w:rsidP="007920E0">
      <w:pPr>
        <w:rPr>
          <w:rFonts w:eastAsiaTheme="minorHAnsi"/>
          <w:lang w:val="en"/>
        </w:rPr>
      </w:pPr>
      <w:r w:rsidRPr="00BF2EDA">
        <w:rPr>
          <w:rFonts w:eastAsiaTheme="minorHAnsi"/>
          <w:lang w:val="en"/>
        </w:rPr>
        <w:t>To provide</w:t>
      </w:r>
      <w:r w:rsidR="00A6570A" w:rsidRPr="00BF2EDA">
        <w:rPr>
          <w:rFonts w:eastAsiaTheme="minorHAnsi"/>
          <w:lang w:val="en"/>
        </w:rPr>
        <w:t xml:space="preserve"> feedback</w:t>
      </w:r>
      <w:r w:rsidR="00E22B0C" w:rsidRPr="00BF2EDA">
        <w:rPr>
          <w:rFonts w:eastAsiaTheme="minorHAnsi"/>
          <w:lang w:val="en"/>
        </w:rPr>
        <w:t xml:space="preserve"> on Employment Services you should contact your job services provider or call the </w:t>
      </w:r>
      <w:r w:rsidR="00E22B0C" w:rsidRPr="00BF2EDA">
        <w:t>Employment Services National Customer Service Line on 1800 805 260 (free call from land lines).</w:t>
      </w:r>
    </w:p>
    <w:p w14:paraId="47748641" w14:textId="28D90D81" w:rsidR="00E22B0C" w:rsidRPr="00BF2EDA" w:rsidRDefault="00E22B0C" w:rsidP="007920E0">
      <w:pPr>
        <w:rPr>
          <w:rFonts w:eastAsiaTheme="minorHAnsi"/>
          <w:lang w:val="en"/>
        </w:rPr>
      </w:pPr>
      <w:r w:rsidRPr="00BF2EDA">
        <w:rPr>
          <w:rFonts w:eastAsiaTheme="minorHAnsi"/>
          <w:lang w:val="en"/>
        </w:rPr>
        <w:t>To provide feedback on the Fair Entitlement Guarantee you call the FEG hot</w:t>
      </w:r>
      <w:r w:rsidR="007920E0">
        <w:rPr>
          <w:rFonts w:eastAsiaTheme="minorHAnsi"/>
          <w:lang w:val="en"/>
        </w:rPr>
        <w:t xml:space="preserve">line on 1300 135 040, or email </w:t>
      </w:r>
      <w:hyperlink r:id="rId15" w:history="1">
        <w:r w:rsidR="001462AD">
          <w:rPr>
            <w:rStyle w:val="Hyperlink"/>
            <w:rFonts w:eastAsiaTheme="minorHAnsi"/>
            <w:lang w:val="en"/>
          </w:rPr>
          <w:t>feg@jobs.gov.au</w:t>
        </w:r>
      </w:hyperlink>
    </w:p>
    <w:p w14:paraId="5C4F5662" w14:textId="77777777" w:rsidR="00A6570A" w:rsidRPr="00BF2EDA" w:rsidRDefault="00E22B0C" w:rsidP="007920E0">
      <w:pPr>
        <w:rPr>
          <w:rFonts w:eastAsiaTheme="minorHAnsi"/>
          <w:lang w:eastAsia="en-US"/>
        </w:rPr>
      </w:pPr>
      <w:r w:rsidRPr="00BF2EDA">
        <w:rPr>
          <w:rFonts w:eastAsiaTheme="minorHAnsi"/>
          <w:lang w:val="en"/>
        </w:rPr>
        <w:t xml:space="preserve">To provide feedback on any other aspect of the department’s services </w:t>
      </w:r>
      <w:r w:rsidR="00A6570A" w:rsidRPr="00BF2EDA">
        <w:rPr>
          <w:rFonts w:eastAsiaTheme="minorHAnsi"/>
          <w:lang w:val="en"/>
        </w:rPr>
        <w:t xml:space="preserve">you can contact the staff member you have been dealing </w:t>
      </w:r>
      <w:r w:rsidR="002650B9" w:rsidRPr="00BF2EDA">
        <w:rPr>
          <w:rFonts w:eastAsiaTheme="minorHAnsi"/>
          <w:lang w:val="en"/>
        </w:rPr>
        <w:t xml:space="preserve">with, or you can contact </w:t>
      </w:r>
      <w:r w:rsidR="00A6570A" w:rsidRPr="00BF2EDA">
        <w:rPr>
          <w:rFonts w:eastAsiaTheme="minorHAnsi"/>
          <w:lang w:val="en"/>
        </w:rPr>
        <w:t xml:space="preserve">the switchboard </w:t>
      </w:r>
      <w:r w:rsidR="00A6570A" w:rsidRPr="00BF2EDA">
        <w:rPr>
          <w:rFonts w:eastAsiaTheme="minorHAnsi"/>
          <w:lang w:eastAsia="en-US"/>
        </w:rPr>
        <w:t>on 13</w:t>
      </w:r>
      <w:r w:rsidR="002650B9" w:rsidRPr="00BF2EDA">
        <w:rPr>
          <w:rFonts w:eastAsiaTheme="minorHAnsi"/>
          <w:lang w:eastAsia="en-US"/>
        </w:rPr>
        <w:t>00 488 064</w:t>
      </w:r>
      <w:r w:rsidR="00A6570A" w:rsidRPr="00BF2EDA">
        <w:rPr>
          <w:rFonts w:eastAsiaTheme="minorHAnsi"/>
          <w:lang w:eastAsia="en-US"/>
        </w:rPr>
        <w:t xml:space="preserve"> (from 8.00am to 6.00pm nationally</w:t>
      </w:r>
      <w:r w:rsidR="002650B9" w:rsidRPr="00BF2EDA">
        <w:rPr>
          <w:rFonts w:eastAsiaTheme="minorHAnsi"/>
          <w:lang w:eastAsia="en-US"/>
        </w:rPr>
        <w:t xml:space="preserve">) or use the online form on the department’s </w:t>
      </w:r>
      <w:r w:rsidR="00A6570A" w:rsidRPr="00BF2EDA">
        <w:rPr>
          <w:rFonts w:eastAsiaTheme="minorHAnsi"/>
          <w:lang w:eastAsia="en-US"/>
        </w:rPr>
        <w:t>website—</w:t>
      </w:r>
      <w:hyperlink r:id="rId16" w:history="1">
        <w:r w:rsidR="00A6570A" w:rsidRPr="00BF2EDA">
          <w:rPr>
            <w:rFonts w:eastAsiaTheme="minorHAnsi"/>
            <w:color w:val="165788"/>
            <w:u w:val="single"/>
            <w:lang w:eastAsia="en-US"/>
          </w:rPr>
          <w:t>Feedback or enquiry form</w:t>
        </w:r>
      </w:hyperlink>
      <w:r w:rsidR="00A6570A" w:rsidRPr="00BF2EDA">
        <w:rPr>
          <w:rFonts w:eastAsiaTheme="minorHAnsi"/>
          <w:lang w:eastAsia="en-US"/>
        </w:rPr>
        <w:t>.</w:t>
      </w:r>
    </w:p>
    <w:p w14:paraId="6AB1E795" w14:textId="77777777" w:rsidR="00A6570A" w:rsidRPr="007920E0" w:rsidRDefault="00A6570A" w:rsidP="007920E0">
      <w:pPr>
        <w:pStyle w:val="Heading2"/>
      </w:pPr>
      <w:r w:rsidRPr="007920E0">
        <w:t>Your rights</w:t>
      </w:r>
    </w:p>
    <w:p w14:paraId="460E343E" w14:textId="77777777" w:rsidR="00A6570A" w:rsidRPr="00BF2EDA" w:rsidRDefault="002650B9" w:rsidP="007920E0">
      <w:pPr>
        <w:rPr>
          <w:rFonts w:eastAsiaTheme="minorHAnsi"/>
          <w:lang w:eastAsia="en-US"/>
        </w:rPr>
      </w:pPr>
      <w:r w:rsidRPr="00BF2EDA">
        <w:rPr>
          <w:rFonts w:eastAsiaTheme="minorHAnsi"/>
          <w:lang w:eastAsia="en-US"/>
        </w:rPr>
        <w:t>The department’s</w:t>
      </w:r>
      <w:r w:rsidR="00A6570A" w:rsidRPr="00BF2EDA">
        <w:rPr>
          <w:rFonts w:eastAsiaTheme="minorHAnsi"/>
          <w:lang w:eastAsia="en-US"/>
        </w:rPr>
        <w:t xml:space="preserve"> decisions about your entitlement to a payment or service are made under the law. Often if you disagree with a decision you can ask to have the decision reviewed by either the person who made the decision or by an</w:t>
      </w:r>
      <w:r w:rsidR="00D179AD" w:rsidRPr="00BF2EDA">
        <w:rPr>
          <w:rFonts w:eastAsiaTheme="minorHAnsi"/>
          <w:lang w:eastAsia="en-US"/>
        </w:rPr>
        <w:t xml:space="preserve"> independent senior officer. The department’s</w:t>
      </w:r>
      <w:r w:rsidR="00A6570A" w:rsidRPr="00BF2EDA">
        <w:rPr>
          <w:rFonts w:eastAsiaTheme="minorHAnsi"/>
          <w:lang w:eastAsia="en-US"/>
        </w:rPr>
        <w:t xml:space="preserve"> objective is to resolve your complaint up front,</w:t>
      </w:r>
      <w:r w:rsidR="00D179AD" w:rsidRPr="00BF2EDA">
        <w:rPr>
          <w:rFonts w:eastAsiaTheme="minorHAnsi"/>
          <w:lang w:eastAsia="en-US"/>
        </w:rPr>
        <w:t xml:space="preserve"> and if this is not possible the department </w:t>
      </w:r>
      <w:r w:rsidR="00A6570A" w:rsidRPr="00BF2EDA">
        <w:rPr>
          <w:rFonts w:eastAsiaTheme="minorHAnsi"/>
          <w:lang w:eastAsia="en-US"/>
        </w:rPr>
        <w:t>can advise you where there are avenues for review.</w:t>
      </w:r>
    </w:p>
    <w:p w14:paraId="29F704B1" w14:textId="77777777" w:rsidR="00A6570A" w:rsidRPr="00BF2EDA" w:rsidRDefault="00D179AD" w:rsidP="007920E0">
      <w:pPr>
        <w:rPr>
          <w:rFonts w:eastAsiaTheme="minorHAnsi"/>
          <w:lang w:eastAsia="en-US"/>
        </w:rPr>
      </w:pPr>
      <w:r w:rsidRPr="00BF2EDA">
        <w:rPr>
          <w:rFonts w:eastAsiaTheme="minorHAnsi"/>
          <w:lang w:eastAsia="en-US"/>
        </w:rPr>
        <w:t>The department has</w:t>
      </w:r>
      <w:r w:rsidR="009768D3" w:rsidRPr="00BF2EDA">
        <w:rPr>
          <w:rFonts w:eastAsiaTheme="minorHAnsi"/>
          <w:lang w:eastAsia="en-US"/>
        </w:rPr>
        <w:t xml:space="preserve"> </w:t>
      </w:r>
      <w:r w:rsidR="00A6570A" w:rsidRPr="00BF2EDA">
        <w:rPr>
          <w:rFonts w:eastAsiaTheme="minorHAnsi"/>
          <w:lang w:eastAsia="en-US"/>
        </w:rPr>
        <w:t>set timeframes for completing a review of a decision. When you request a review you will be advised of the time it will take to complete the review. If you have additional information showing why you think the decision is wrong you should provide it at the time of the review.</w:t>
      </w:r>
    </w:p>
    <w:p w14:paraId="047BCFCC" w14:textId="77777777" w:rsidR="00A6570A" w:rsidRPr="00BF2EDA" w:rsidRDefault="005674F4" w:rsidP="007920E0">
      <w:pPr>
        <w:rPr>
          <w:rFonts w:eastAsiaTheme="minorHAnsi"/>
          <w:lang w:eastAsia="en-US"/>
        </w:rPr>
      </w:pPr>
      <w:r w:rsidRPr="00BF2EDA">
        <w:rPr>
          <w:rFonts w:eastAsiaTheme="minorHAnsi"/>
          <w:lang w:eastAsia="en-US"/>
        </w:rPr>
        <w:br w:type="page"/>
      </w:r>
      <w:r w:rsidR="00A6570A" w:rsidRPr="00BF2EDA">
        <w:rPr>
          <w:rFonts w:eastAsiaTheme="minorHAnsi"/>
          <w:lang w:eastAsia="en-US"/>
        </w:rPr>
        <w:lastRenderedPageBreak/>
        <w:t>If you are d</w:t>
      </w:r>
      <w:r w:rsidR="00D179AD" w:rsidRPr="00BF2EDA">
        <w:rPr>
          <w:rFonts w:eastAsiaTheme="minorHAnsi"/>
          <w:lang w:eastAsia="en-US"/>
        </w:rPr>
        <w:t>issatisfied at any time with the department’s</w:t>
      </w:r>
      <w:r w:rsidR="00A6570A" w:rsidRPr="00BF2EDA">
        <w:rPr>
          <w:rFonts w:eastAsiaTheme="minorHAnsi"/>
          <w:lang w:eastAsia="en-US"/>
        </w:rPr>
        <w:t xml:space="preserve"> hand</w:t>
      </w:r>
      <w:r w:rsidR="00D179AD" w:rsidRPr="00BF2EDA">
        <w:rPr>
          <w:rFonts w:eastAsiaTheme="minorHAnsi"/>
          <w:lang w:eastAsia="en-US"/>
        </w:rPr>
        <w:t>l</w:t>
      </w:r>
      <w:r w:rsidR="00A6570A" w:rsidRPr="00BF2EDA">
        <w:rPr>
          <w:rFonts w:eastAsiaTheme="minorHAnsi"/>
          <w:lang w:eastAsia="en-US"/>
        </w:rPr>
        <w:t>ing of your complaint you can choose to contact the Commonwealth Ombudsman:</w:t>
      </w:r>
    </w:p>
    <w:p w14:paraId="1CDF8241" w14:textId="77777777" w:rsidR="00A6570A" w:rsidRPr="00BF2EDA" w:rsidRDefault="00A6570A" w:rsidP="007920E0">
      <w:pPr>
        <w:rPr>
          <w:rFonts w:eastAsiaTheme="minorHAnsi"/>
          <w:lang w:eastAsia="en-US"/>
        </w:rPr>
      </w:pPr>
      <w:r w:rsidRPr="00BF2EDA">
        <w:rPr>
          <w:rFonts w:eastAsiaTheme="minorHAnsi"/>
          <w:lang w:val="en"/>
        </w:rPr>
        <w:t>The Commonwealth Ombudsman</w:t>
      </w:r>
      <w:r w:rsidRPr="00BF2EDA">
        <w:rPr>
          <w:rFonts w:eastAsiaTheme="minorHAnsi"/>
          <w:lang w:val="en"/>
        </w:rPr>
        <w:br/>
        <w:t>GPO Box 442</w:t>
      </w:r>
      <w:r w:rsidRPr="00BF2EDA">
        <w:rPr>
          <w:rFonts w:eastAsiaTheme="minorHAnsi"/>
          <w:lang w:val="en"/>
        </w:rPr>
        <w:br/>
        <w:t>Canberra ACT 2601</w:t>
      </w:r>
      <w:r w:rsidRPr="00BF2EDA">
        <w:rPr>
          <w:rFonts w:eastAsiaTheme="minorHAnsi"/>
          <w:lang w:val="en"/>
        </w:rPr>
        <w:br/>
        <w:t>Toll Free: 1300 362 072</w:t>
      </w:r>
      <w:r w:rsidRPr="00BF2EDA">
        <w:rPr>
          <w:rFonts w:eastAsiaTheme="minorHAnsi"/>
          <w:lang w:val="en"/>
        </w:rPr>
        <w:br/>
        <w:t>Telephone: 02 6276 0111</w:t>
      </w:r>
      <w:r w:rsidRPr="00BF2EDA">
        <w:rPr>
          <w:rFonts w:eastAsiaTheme="minorHAnsi"/>
          <w:lang w:val="en"/>
        </w:rPr>
        <w:br/>
        <w:t>Fax: 02 6276 0123</w:t>
      </w:r>
      <w:r w:rsidRPr="00BF2EDA">
        <w:rPr>
          <w:rFonts w:eastAsiaTheme="minorHAnsi"/>
          <w:lang w:val="en"/>
        </w:rPr>
        <w:br/>
        <w:t>Email: ombudsman@ombudsman.gov.au</w:t>
      </w:r>
      <w:r w:rsidRPr="00BF2EDA">
        <w:rPr>
          <w:rFonts w:eastAsiaTheme="minorHAnsi"/>
          <w:lang w:val="en"/>
        </w:rPr>
        <w:br/>
        <w:t xml:space="preserve">Website: </w:t>
      </w:r>
      <w:hyperlink r:id="rId17" w:history="1">
        <w:r w:rsidRPr="00BF2EDA">
          <w:rPr>
            <w:rFonts w:eastAsiaTheme="minorHAnsi"/>
            <w:color w:val="0000FF"/>
            <w:u w:val="single"/>
            <w:lang w:val="en"/>
          </w:rPr>
          <w:t>www.ombudsman.gov.au</w:t>
        </w:r>
      </w:hyperlink>
    </w:p>
    <w:p w14:paraId="4594B37B" w14:textId="77777777" w:rsidR="00A6570A" w:rsidRPr="00BF2EDA" w:rsidRDefault="00A6570A" w:rsidP="007920E0">
      <w:pPr>
        <w:pStyle w:val="Heading2"/>
        <w:rPr>
          <w:lang w:eastAsia="en-US"/>
        </w:rPr>
      </w:pPr>
      <w:r w:rsidRPr="00BF2EDA">
        <w:rPr>
          <w:lang w:eastAsia="en-US"/>
        </w:rPr>
        <w:t>Privacy</w:t>
      </w:r>
    </w:p>
    <w:p w14:paraId="74B6548A" w14:textId="77777777" w:rsidR="00A6570A" w:rsidRPr="00BF2EDA" w:rsidRDefault="00A6570A" w:rsidP="007920E0">
      <w:pPr>
        <w:rPr>
          <w:rFonts w:eastAsiaTheme="minorHAnsi"/>
          <w:lang w:val="en" w:eastAsia="en-US"/>
        </w:rPr>
      </w:pPr>
      <w:r w:rsidRPr="00BF2EDA">
        <w:rPr>
          <w:rFonts w:eastAsiaTheme="minorHAnsi"/>
          <w:lang w:val="en" w:eastAsia="en-US"/>
        </w:rPr>
        <w:t xml:space="preserve">All personal information collected by the department and its contractors and agents is protected by the </w:t>
      </w:r>
      <w:hyperlink r:id="rId18" w:history="1">
        <w:r w:rsidRPr="00BF2EDA">
          <w:rPr>
            <w:rFonts w:eastAsiaTheme="minorHAnsi" w:cs="Calibri"/>
            <w:i/>
            <w:iCs/>
            <w:color w:val="165788"/>
            <w:u w:val="single"/>
            <w:lang w:val="en" w:eastAsia="en-US"/>
          </w:rPr>
          <w:t>Privacy Act 1988</w:t>
        </w:r>
      </w:hyperlink>
      <w:r w:rsidRPr="00BF2EDA">
        <w:rPr>
          <w:rFonts w:eastAsiaTheme="minorHAnsi" w:cs="Calibri"/>
          <w:lang w:val="en" w:eastAsia="en-US"/>
        </w:rPr>
        <w:t> </w:t>
      </w:r>
      <w:r w:rsidRPr="00BF2EDA">
        <w:rPr>
          <w:rFonts w:eastAsiaTheme="minorHAnsi"/>
          <w:lang w:val="en" w:eastAsia="en-US"/>
        </w:rPr>
        <w:t>(Privacy Act).</w:t>
      </w:r>
    </w:p>
    <w:p w14:paraId="11D630B1" w14:textId="77777777" w:rsidR="00A6570A" w:rsidRPr="00BF2EDA" w:rsidRDefault="00D179AD" w:rsidP="007920E0">
      <w:pPr>
        <w:rPr>
          <w:rFonts w:eastAsiaTheme="minorHAnsi"/>
          <w:lang w:val="en" w:eastAsia="en-US"/>
        </w:rPr>
      </w:pPr>
      <w:r w:rsidRPr="00BF2EDA">
        <w:rPr>
          <w:rFonts w:eastAsiaTheme="minorHAnsi"/>
          <w:lang w:eastAsia="en-US"/>
        </w:rPr>
        <w:t>The department</w:t>
      </w:r>
      <w:r w:rsidR="00A6570A" w:rsidRPr="00BF2EDA">
        <w:rPr>
          <w:rFonts w:eastAsiaTheme="minorHAnsi"/>
          <w:lang w:eastAsia="en-US"/>
        </w:rPr>
        <w:t xml:space="preserve"> cannot use or disc</w:t>
      </w:r>
      <w:r w:rsidRPr="00BF2EDA">
        <w:rPr>
          <w:rFonts w:eastAsiaTheme="minorHAnsi"/>
          <w:lang w:eastAsia="en-US"/>
        </w:rPr>
        <w:t xml:space="preserve">lose any personal information held </w:t>
      </w:r>
      <w:r w:rsidR="00A6570A" w:rsidRPr="00BF2EDA">
        <w:rPr>
          <w:rFonts w:eastAsiaTheme="minorHAnsi"/>
          <w:lang w:eastAsia="en-US"/>
        </w:rPr>
        <w:t xml:space="preserve">about you unless it is allowed under the Privacy Act. Under that Act, you can access or correct your personal information. Further information is provided in the department’s Privacy Policy, which </w:t>
      </w:r>
      <w:r w:rsidR="00A6570A" w:rsidRPr="00BF2EDA">
        <w:rPr>
          <w:rFonts w:eastAsiaTheme="minorHAnsi"/>
          <w:lang w:val="en" w:eastAsia="en-US"/>
        </w:rPr>
        <w:t>sets out the department’s commitment to protecting personal information. A copy of that policy can be accessed here:</w:t>
      </w:r>
    </w:p>
    <w:p w14:paraId="6116A1D5" w14:textId="1163CBC9" w:rsidR="00A6570A" w:rsidRPr="00453AD5" w:rsidRDefault="00F621AC" w:rsidP="007920E0">
      <w:pPr>
        <w:rPr>
          <w:rFonts w:eastAsiaTheme="minorHAnsi"/>
          <w:color w:val="165788"/>
          <w:u w:val="single"/>
          <w:lang w:val="en" w:eastAsia="en-US"/>
        </w:rPr>
      </w:pPr>
      <w:hyperlink r:id="rId19" w:history="1">
        <w:r w:rsidR="00A6570A" w:rsidRPr="00453AD5">
          <w:rPr>
            <w:rFonts w:eastAsiaTheme="minorHAnsi"/>
            <w:color w:val="165788"/>
            <w:u w:val="single"/>
            <w:lang w:val="en" w:eastAsia="en-US"/>
          </w:rPr>
          <w:t xml:space="preserve">Department of </w:t>
        </w:r>
        <w:r w:rsidR="006609AE" w:rsidRPr="00453AD5">
          <w:rPr>
            <w:color w:val="165788"/>
            <w:u w:val="single"/>
            <w:lang w:eastAsia="en-US"/>
          </w:rPr>
          <w:t>Jobs and Small Business</w:t>
        </w:r>
        <w:r w:rsidR="00453AD5" w:rsidRPr="00453AD5">
          <w:rPr>
            <w:color w:val="165788"/>
            <w:u w:val="single"/>
            <w:lang w:eastAsia="en-US"/>
          </w:rPr>
          <w:t xml:space="preserve"> </w:t>
        </w:r>
        <w:r w:rsidR="00A6570A" w:rsidRPr="00453AD5">
          <w:rPr>
            <w:rFonts w:eastAsiaTheme="minorHAnsi"/>
            <w:color w:val="165788"/>
            <w:u w:val="single"/>
            <w:lang w:val="en" w:eastAsia="en-US"/>
          </w:rPr>
          <w:t>Complete Privacy Policy</w:t>
        </w:r>
      </w:hyperlink>
    </w:p>
    <w:p w14:paraId="3C4B56AD" w14:textId="45A5BD37" w:rsidR="00A6570A" w:rsidRPr="00BF2EDA" w:rsidRDefault="00A6570A" w:rsidP="007920E0">
      <w:pPr>
        <w:rPr>
          <w:rFonts w:eastAsiaTheme="minorHAnsi"/>
          <w:lang w:val="en" w:eastAsia="en-US"/>
        </w:rPr>
      </w:pPr>
      <w:r w:rsidRPr="00BF2EDA">
        <w:rPr>
          <w:rFonts w:eastAsiaTheme="minorHAnsi"/>
          <w:lang w:val="en" w:eastAsia="en-US"/>
        </w:rPr>
        <w:t xml:space="preserve">If you have any questions about privacy or if you wish to access or correct your personal information, you can email </w:t>
      </w:r>
      <w:hyperlink r:id="rId20" w:history="1">
        <w:r w:rsidR="001462AD">
          <w:rPr>
            <w:rStyle w:val="Hyperlink"/>
            <w:rFonts w:eastAsiaTheme="minorHAnsi"/>
            <w:lang w:val="en" w:eastAsia="en-US"/>
          </w:rPr>
          <w:t>privacy@jobs.gov.au</w:t>
        </w:r>
      </w:hyperlink>
      <w:r w:rsidRPr="00BF2EDA">
        <w:rPr>
          <w:rFonts w:eastAsiaTheme="minorHAnsi"/>
          <w:lang w:val="en" w:eastAsia="en-US"/>
        </w:rPr>
        <w:t>u, or write to:</w:t>
      </w:r>
    </w:p>
    <w:p w14:paraId="3148ECB6" w14:textId="62755CD2" w:rsidR="00A6570A" w:rsidRPr="00BF2EDA" w:rsidRDefault="00A6570A" w:rsidP="007920E0">
      <w:pPr>
        <w:rPr>
          <w:rFonts w:eastAsiaTheme="minorHAnsi"/>
          <w:lang w:val="en" w:eastAsia="en-US"/>
        </w:rPr>
      </w:pPr>
      <w:r w:rsidRPr="00BF2EDA">
        <w:rPr>
          <w:rFonts w:eastAsiaTheme="minorHAnsi"/>
          <w:lang w:val="en" w:eastAsia="en-US"/>
        </w:rPr>
        <w:t>Information Law Team</w:t>
      </w:r>
      <w:r w:rsidRPr="00BF2EDA">
        <w:rPr>
          <w:rFonts w:eastAsiaTheme="minorHAnsi"/>
          <w:lang w:val="en" w:eastAsia="en-US"/>
        </w:rPr>
        <w:br/>
        <w:t xml:space="preserve">Information Law, </w:t>
      </w:r>
      <w:r w:rsidR="006609AE">
        <w:rPr>
          <w:rFonts w:eastAsiaTheme="minorHAnsi"/>
          <w:lang w:val="en" w:eastAsia="en-US"/>
        </w:rPr>
        <w:t xml:space="preserve">Corporate Legal </w:t>
      </w:r>
      <w:r w:rsidRPr="00BF2EDA">
        <w:rPr>
          <w:rFonts w:eastAsiaTheme="minorHAnsi"/>
          <w:lang w:val="en" w:eastAsia="en-US"/>
        </w:rPr>
        <w:t>Branch</w:t>
      </w:r>
      <w:r w:rsidRPr="00BF2EDA">
        <w:rPr>
          <w:rFonts w:eastAsiaTheme="minorHAnsi"/>
          <w:lang w:val="en" w:eastAsia="en-US"/>
        </w:rPr>
        <w:br/>
        <w:t>Location C12MT1</w:t>
      </w:r>
      <w:r w:rsidRPr="00BF2EDA">
        <w:rPr>
          <w:rFonts w:eastAsiaTheme="minorHAnsi"/>
          <w:lang w:val="en" w:eastAsia="en-US"/>
        </w:rPr>
        <w:br/>
        <w:t xml:space="preserve">Department of </w:t>
      </w:r>
      <w:r w:rsidR="0036616D" w:rsidRPr="0036616D">
        <w:rPr>
          <w:rFonts w:eastAsiaTheme="minorHAnsi"/>
          <w:lang w:val="en" w:eastAsia="en-US"/>
        </w:rPr>
        <w:t>Jobs and Small Business</w:t>
      </w:r>
      <w:r w:rsidRPr="00BF2EDA">
        <w:rPr>
          <w:rFonts w:eastAsiaTheme="minorHAnsi"/>
          <w:lang w:val="en" w:eastAsia="en-US"/>
        </w:rPr>
        <w:br/>
        <w:t>GPO Box 9880</w:t>
      </w:r>
      <w:r w:rsidRPr="00BF2EDA">
        <w:rPr>
          <w:rFonts w:eastAsiaTheme="minorHAnsi"/>
          <w:lang w:val="en" w:eastAsia="en-US"/>
        </w:rPr>
        <w:br/>
        <w:t>Canberra ACT 2601.</w:t>
      </w:r>
    </w:p>
    <w:p w14:paraId="55ADCEFE" w14:textId="77777777" w:rsidR="00A6570A" w:rsidRPr="00BF2EDA" w:rsidRDefault="00A6570A" w:rsidP="007920E0">
      <w:pPr>
        <w:pStyle w:val="Heading2"/>
        <w:rPr>
          <w:lang w:eastAsia="en-US"/>
        </w:rPr>
      </w:pPr>
      <w:r w:rsidRPr="00BF2EDA">
        <w:rPr>
          <w:lang w:eastAsia="en-US"/>
        </w:rPr>
        <w:t>Freedom of Information</w:t>
      </w:r>
    </w:p>
    <w:p w14:paraId="07EACE0E" w14:textId="77777777" w:rsidR="00A6570A" w:rsidRPr="00BF2EDA" w:rsidRDefault="00A6570A" w:rsidP="00A6570A">
      <w:pPr>
        <w:rPr>
          <w:rFonts w:eastAsiaTheme="minorHAnsi"/>
          <w:lang w:eastAsia="en-US"/>
        </w:rPr>
      </w:pPr>
      <w:r w:rsidRPr="00BF2EDA">
        <w:rPr>
          <w:rFonts w:eastAsiaTheme="minorHAnsi"/>
          <w:lang w:eastAsia="en-US"/>
        </w:rPr>
        <w:t xml:space="preserve">The </w:t>
      </w:r>
      <w:r w:rsidRPr="00BF2EDA">
        <w:rPr>
          <w:rFonts w:eastAsiaTheme="minorHAnsi"/>
          <w:i/>
          <w:lang w:eastAsia="en-US"/>
        </w:rPr>
        <w:t xml:space="preserve">Freedom of Information Act 1982 </w:t>
      </w:r>
      <w:r w:rsidRPr="00BF2EDA">
        <w:rPr>
          <w:rFonts w:eastAsiaTheme="minorHAnsi"/>
          <w:lang w:eastAsia="en-US"/>
        </w:rPr>
        <w:t>(FOI Act) gives the Australian community access to information held by the government by requiring agencies to publish certain information and by providing a right of access to documents.</w:t>
      </w:r>
    </w:p>
    <w:p w14:paraId="55EF9227" w14:textId="77777777" w:rsidR="00A6570A" w:rsidRPr="00BF2EDA" w:rsidRDefault="00A6570A" w:rsidP="00A6570A">
      <w:pPr>
        <w:rPr>
          <w:rFonts w:eastAsiaTheme="minorHAnsi"/>
          <w:lang w:val="en"/>
        </w:rPr>
      </w:pPr>
      <w:r w:rsidRPr="00BF2EDA">
        <w:rPr>
          <w:rFonts w:eastAsiaTheme="minorHAnsi"/>
          <w:lang w:val="en"/>
        </w:rPr>
        <w:t xml:space="preserve">A person who wants to gain access to documents held by the department may make an FOI request to the department. The department is required to process requests in accordance with its obligations under the FOI Act. </w:t>
      </w:r>
    </w:p>
    <w:p w14:paraId="62C6BC4E" w14:textId="77777777" w:rsidR="00A6570A" w:rsidRPr="00BF2EDA" w:rsidRDefault="00A6570A" w:rsidP="00A6570A">
      <w:pPr>
        <w:rPr>
          <w:rFonts w:eastAsiaTheme="minorHAnsi"/>
          <w:lang w:val="en"/>
        </w:rPr>
      </w:pPr>
      <w:r w:rsidRPr="00BF2EDA">
        <w:rPr>
          <w:rFonts w:eastAsiaTheme="minorHAnsi"/>
          <w:lang w:val="en"/>
        </w:rPr>
        <w:t>Applications for access to documents must:</w:t>
      </w:r>
    </w:p>
    <w:p w14:paraId="7D32E9E1" w14:textId="77777777" w:rsidR="00A6570A" w:rsidRPr="00BF2EDA" w:rsidRDefault="00A6570A" w:rsidP="003C2091">
      <w:pPr>
        <w:pStyle w:val="ListBullet"/>
        <w:rPr>
          <w:lang w:val="en"/>
        </w:rPr>
      </w:pPr>
      <w:r w:rsidRPr="00BF2EDA">
        <w:rPr>
          <w:lang w:val="en"/>
        </w:rPr>
        <w:t>be in writing</w:t>
      </w:r>
    </w:p>
    <w:p w14:paraId="25434C02" w14:textId="77777777" w:rsidR="00A6570A" w:rsidRPr="00BF2EDA" w:rsidRDefault="00A6570A" w:rsidP="003C2091">
      <w:pPr>
        <w:pStyle w:val="ListBullet"/>
        <w:rPr>
          <w:lang w:val="en"/>
        </w:rPr>
      </w:pPr>
      <w:r w:rsidRPr="00BF2EDA">
        <w:rPr>
          <w:lang w:val="en"/>
        </w:rPr>
        <w:t>state that the application is made under the FOI Act</w:t>
      </w:r>
    </w:p>
    <w:p w14:paraId="21C7B887" w14:textId="77777777" w:rsidR="00A6570A" w:rsidRPr="00BF2EDA" w:rsidRDefault="00A6570A" w:rsidP="003C2091">
      <w:pPr>
        <w:pStyle w:val="ListBullet"/>
        <w:rPr>
          <w:lang w:val="en"/>
        </w:rPr>
      </w:pPr>
      <w:r w:rsidRPr="00BF2EDA">
        <w:rPr>
          <w:lang w:val="en"/>
        </w:rPr>
        <w:t>provide enough information concerning the documents sought as is reasonably necessary to enable a responsible officer of the department to identify the documents requested</w:t>
      </w:r>
    </w:p>
    <w:p w14:paraId="05FED7AE" w14:textId="77777777" w:rsidR="00A6570A" w:rsidRPr="00BF2EDA" w:rsidRDefault="00A6570A" w:rsidP="003C2091">
      <w:pPr>
        <w:pStyle w:val="ListBullet"/>
        <w:rPr>
          <w:lang w:val="en"/>
        </w:rPr>
      </w:pPr>
      <w:r w:rsidRPr="00BF2EDA">
        <w:rPr>
          <w:lang w:val="en"/>
        </w:rPr>
        <w:t>provide an address for correspondence (postal or email address).</w:t>
      </w:r>
    </w:p>
    <w:p w14:paraId="1CA4F060" w14:textId="77777777" w:rsidR="00A6570A" w:rsidRPr="00BF2EDA" w:rsidRDefault="00A6570A" w:rsidP="00A6570A">
      <w:pPr>
        <w:rPr>
          <w:rFonts w:eastAsiaTheme="minorHAnsi"/>
          <w:b/>
          <w:bCs/>
          <w:lang w:val="en"/>
        </w:rPr>
      </w:pPr>
      <w:r w:rsidRPr="00BF2EDA">
        <w:rPr>
          <w:rFonts w:eastAsiaTheme="minorHAnsi"/>
          <w:lang w:val="en"/>
        </w:rPr>
        <w:t>There is no application fee for FOI requests</w:t>
      </w:r>
      <w:r w:rsidRPr="00BF2EDA">
        <w:rPr>
          <w:rFonts w:eastAsiaTheme="minorHAnsi"/>
          <w:bCs/>
          <w:lang w:val="en"/>
        </w:rPr>
        <w:t>.</w:t>
      </w:r>
      <w:r w:rsidRPr="00BF2EDA">
        <w:rPr>
          <w:rFonts w:eastAsiaTheme="minorHAnsi"/>
          <w:b/>
          <w:bCs/>
          <w:lang w:val="en"/>
        </w:rPr>
        <w:t xml:space="preserve"> </w:t>
      </w:r>
      <w:r w:rsidRPr="00BF2EDA">
        <w:rPr>
          <w:rFonts w:eastAsiaTheme="minorHAnsi"/>
          <w:lang w:val="en"/>
        </w:rPr>
        <w:t>The FOI Act provides that charges may be imposed for processing applications. No processing charges apply where an applicant is seeking access to documents containing their own personal information.</w:t>
      </w:r>
    </w:p>
    <w:p w14:paraId="7EA65542" w14:textId="77777777" w:rsidR="00A6570A" w:rsidRPr="00BF2EDA" w:rsidRDefault="00A6570A" w:rsidP="00A6570A">
      <w:pPr>
        <w:rPr>
          <w:rFonts w:eastAsiaTheme="minorHAnsi"/>
          <w:lang w:val="en"/>
        </w:rPr>
      </w:pPr>
      <w:r w:rsidRPr="00BF2EDA">
        <w:rPr>
          <w:rFonts w:eastAsiaTheme="minorHAnsi"/>
          <w:lang w:val="en"/>
        </w:rPr>
        <w:t>The department may decide to reduce or not impose charges due to financial hardship, public interest or other reasons.</w:t>
      </w:r>
    </w:p>
    <w:p w14:paraId="4E21C2A1" w14:textId="2E81FA0D" w:rsidR="00A6570A" w:rsidRPr="00BF2EDA" w:rsidRDefault="00A6570A" w:rsidP="00A6570A">
      <w:pPr>
        <w:rPr>
          <w:rFonts w:eastAsiaTheme="minorHAnsi"/>
          <w:b/>
          <w:bCs/>
          <w:lang w:val="en"/>
        </w:rPr>
      </w:pPr>
      <w:r w:rsidRPr="00BF2EDA">
        <w:rPr>
          <w:rFonts w:eastAsiaTheme="minorHAnsi"/>
          <w:lang w:val="en"/>
        </w:rPr>
        <w:lastRenderedPageBreak/>
        <w:t xml:space="preserve">FOI requests may be sent to the department via email to </w:t>
      </w:r>
      <w:hyperlink r:id="rId21" w:history="1">
        <w:r w:rsidR="006609AE" w:rsidRPr="00863112">
          <w:rPr>
            <w:rStyle w:val="Hyperlink"/>
            <w:rFonts w:eastAsiaTheme="minorHAnsi"/>
            <w:lang w:val="en"/>
          </w:rPr>
          <w:t>foi@jobs.gov.au</w:t>
        </w:r>
      </w:hyperlink>
      <w:r w:rsidRPr="00BF2EDA">
        <w:rPr>
          <w:rFonts w:eastAsiaTheme="minorHAnsi"/>
          <w:lang w:val="en"/>
        </w:rPr>
        <w:t xml:space="preserve">, or via post to: </w:t>
      </w:r>
    </w:p>
    <w:p w14:paraId="00348BDC" w14:textId="4B629532" w:rsidR="00A6570A" w:rsidRPr="00BF2EDA" w:rsidRDefault="00A6570A" w:rsidP="00A6570A">
      <w:pPr>
        <w:rPr>
          <w:rFonts w:eastAsiaTheme="minorHAnsi"/>
          <w:lang w:val="en"/>
        </w:rPr>
      </w:pPr>
      <w:r w:rsidRPr="00BF2EDA">
        <w:rPr>
          <w:rFonts w:eastAsiaTheme="minorHAnsi"/>
          <w:lang w:val="en"/>
        </w:rPr>
        <w:t>Information Law Team</w:t>
      </w:r>
      <w:r w:rsidRPr="00BF2EDA">
        <w:rPr>
          <w:rFonts w:eastAsiaTheme="minorHAnsi"/>
          <w:lang w:val="en"/>
        </w:rPr>
        <w:br/>
        <w:t xml:space="preserve">Information Law, </w:t>
      </w:r>
      <w:r w:rsidR="006609AE">
        <w:rPr>
          <w:rFonts w:eastAsiaTheme="minorHAnsi"/>
          <w:lang w:val="en" w:eastAsia="en-US"/>
        </w:rPr>
        <w:t xml:space="preserve">Corporate Legal </w:t>
      </w:r>
      <w:r w:rsidRPr="00BF2EDA">
        <w:rPr>
          <w:rFonts w:eastAsiaTheme="minorHAnsi"/>
          <w:lang w:val="en"/>
        </w:rPr>
        <w:t>Branch</w:t>
      </w:r>
      <w:r w:rsidRPr="00BF2EDA">
        <w:rPr>
          <w:rFonts w:eastAsiaTheme="minorHAnsi"/>
          <w:lang w:val="en"/>
        </w:rPr>
        <w:br/>
        <w:t>C12MT1</w:t>
      </w:r>
      <w:r w:rsidRPr="00BF2EDA">
        <w:rPr>
          <w:rFonts w:eastAsiaTheme="minorHAnsi"/>
          <w:lang w:val="en"/>
        </w:rPr>
        <w:br/>
        <w:t>GPO Box 9880</w:t>
      </w:r>
      <w:r w:rsidRPr="00BF2EDA">
        <w:rPr>
          <w:rFonts w:eastAsiaTheme="minorHAnsi"/>
          <w:lang w:val="en"/>
        </w:rPr>
        <w:br/>
        <w:t>CANBERRA ACT 2601</w:t>
      </w:r>
    </w:p>
    <w:p w14:paraId="7AE62393" w14:textId="77777777" w:rsidR="00A6570A" w:rsidRPr="00BF2EDA" w:rsidRDefault="00A6570A" w:rsidP="00A6570A">
      <w:pPr>
        <w:rPr>
          <w:rFonts w:eastAsiaTheme="minorHAnsi"/>
          <w:lang w:val="en"/>
        </w:rPr>
      </w:pPr>
      <w:r w:rsidRPr="00BF2EDA">
        <w:rPr>
          <w:rFonts w:eastAsiaTheme="minorHAnsi"/>
          <w:lang w:val="en"/>
        </w:rPr>
        <w:t>If you would like further information about freedom of information, please contact a member of the Information Law Team on (02) 6240 7310.</w:t>
      </w:r>
    </w:p>
    <w:p w14:paraId="69EFC87F" w14:textId="77777777" w:rsidR="00A6570A" w:rsidRDefault="00A6570A" w:rsidP="00A6570A">
      <w:pPr>
        <w:rPr>
          <w:rFonts w:eastAsiaTheme="minorHAnsi"/>
          <w:lang w:val="en" w:eastAsia="en-US"/>
        </w:rPr>
      </w:pPr>
      <w:r w:rsidRPr="00BF2EDA">
        <w:rPr>
          <w:rFonts w:eastAsiaTheme="minorHAnsi"/>
          <w:lang w:val="en" w:eastAsia="en-US"/>
        </w:rPr>
        <w:t xml:space="preserve">Further information about the Privacy Act and the FOI Act is available on the </w:t>
      </w:r>
      <w:hyperlink r:id="rId22" w:history="1">
        <w:r w:rsidRPr="00BF2EDA">
          <w:rPr>
            <w:rFonts w:eastAsiaTheme="minorHAnsi" w:cs="Calibri"/>
            <w:color w:val="165788"/>
            <w:u w:val="single"/>
            <w:lang w:val="en" w:eastAsia="en-US"/>
          </w:rPr>
          <w:t>Office of the Australian Information Commissioner’s website</w:t>
        </w:r>
      </w:hyperlink>
      <w:r w:rsidRPr="00BF2EDA">
        <w:rPr>
          <w:rFonts w:eastAsiaTheme="minorHAnsi"/>
          <w:lang w:val="en" w:eastAsia="en-US"/>
        </w:rPr>
        <w:t>.</w:t>
      </w:r>
    </w:p>
    <w:p w14:paraId="2EEB8F5F" w14:textId="77777777" w:rsidR="007920E0" w:rsidRPr="00BF2EDA" w:rsidRDefault="007920E0" w:rsidP="00A6570A">
      <w:pPr>
        <w:rPr>
          <w:rFonts w:eastAsiaTheme="minorHAnsi"/>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A6570A" w:rsidRPr="00BF2EDA" w14:paraId="68F53C4A" w14:textId="77777777" w:rsidTr="006609AE">
        <w:trPr>
          <w:trHeight w:val="416"/>
        </w:trPr>
        <w:tc>
          <w:tcPr>
            <w:tcW w:w="9242" w:type="dxa"/>
            <w:gridSpan w:val="2"/>
          </w:tcPr>
          <w:p w14:paraId="1DE8042F" w14:textId="77777777" w:rsidR="00A6570A" w:rsidRPr="00BF2EDA" w:rsidRDefault="00A6570A" w:rsidP="007920E0">
            <w:pPr>
              <w:pStyle w:val="Heading2"/>
              <w:outlineLvl w:val="1"/>
            </w:pPr>
            <w:r w:rsidRPr="00BF2EDA">
              <w:t>How to contact the department</w:t>
            </w:r>
          </w:p>
        </w:tc>
      </w:tr>
      <w:tr w:rsidR="00A6570A" w:rsidRPr="00BF2EDA" w14:paraId="656D1AB6" w14:textId="77777777" w:rsidTr="006609AE">
        <w:trPr>
          <w:trHeight w:val="589"/>
        </w:trPr>
        <w:tc>
          <w:tcPr>
            <w:tcW w:w="2093" w:type="dxa"/>
          </w:tcPr>
          <w:p w14:paraId="2316CC16" w14:textId="77777777" w:rsidR="00A6570A" w:rsidRPr="00BF2EDA" w:rsidRDefault="00A6570A" w:rsidP="007920E0">
            <w:pPr>
              <w:pStyle w:val="Heading2"/>
              <w:outlineLvl w:val="1"/>
            </w:pPr>
            <w:r w:rsidRPr="00BF2EDA">
              <w:t>By phone</w:t>
            </w:r>
          </w:p>
        </w:tc>
        <w:tc>
          <w:tcPr>
            <w:tcW w:w="7149" w:type="dxa"/>
          </w:tcPr>
          <w:p w14:paraId="3CA01C5E" w14:textId="77777777" w:rsidR="00A6570A" w:rsidRPr="00BF2EDA" w:rsidRDefault="00A6570A" w:rsidP="00A6570A">
            <w:pPr>
              <w:spacing w:after="0"/>
              <w:rPr>
                <w:rFonts w:eastAsiaTheme="minorHAnsi"/>
              </w:rPr>
            </w:pPr>
            <w:r w:rsidRPr="00BF2EDA">
              <w:rPr>
                <w:rFonts w:eastAsiaTheme="minorHAnsi"/>
              </w:rPr>
              <w:t>If you wish to speak to someone in the department please con</w:t>
            </w:r>
            <w:r w:rsidR="00D179AD" w:rsidRPr="00BF2EDA">
              <w:rPr>
                <w:rFonts w:eastAsiaTheme="minorHAnsi"/>
              </w:rPr>
              <w:t>tact the switchboard on 1300 488 064</w:t>
            </w:r>
            <w:r w:rsidRPr="00BF2EDA">
              <w:rPr>
                <w:rFonts w:eastAsiaTheme="minorHAnsi"/>
              </w:rPr>
              <w:t xml:space="preserve"> (from 8.00am to 6.00pm nationally).</w:t>
            </w:r>
          </w:p>
        </w:tc>
      </w:tr>
      <w:tr w:rsidR="00A6570A" w:rsidRPr="00BF2EDA" w14:paraId="44A21C18" w14:textId="77777777" w:rsidTr="006609AE">
        <w:trPr>
          <w:trHeight w:val="851"/>
        </w:trPr>
        <w:tc>
          <w:tcPr>
            <w:tcW w:w="2093" w:type="dxa"/>
          </w:tcPr>
          <w:p w14:paraId="25A6ACC8" w14:textId="77777777" w:rsidR="00A6570A" w:rsidRPr="00BF2EDA" w:rsidRDefault="00A6570A" w:rsidP="007920E0">
            <w:pPr>
              <w:pStyle w:val="Heading2"/>
              <w:outlineLvl w:val="1"/>
            </w:pPr>
            <w:r w:rsidRPr="00BF2EDA">
              <w:t>In writing</w:t>
            </w:r>
          </w:p>
        </w:tc>
        <w:tc>
          <w:tcPr>
            <w:tcW w:w="7149" w:type="dxa"/>
          </w:tcPr>
          <w:p w14:paraId="063F4762" w14:textId="4DEBD115" w:rsidR="00A6570A" w:rsidRPr="00BF2EDA" w:rsidRDefault="00A6570A" w:rsidP="0036616D">
            <w:pPr>
              <w:spacing w:after="0"/>
              <w:rPr>
                <w:rFonts w:eastAsiaTheme="minorHAnsi"/>
              </w:rPr>
            </w:pPr>
            <w:r w:rsidRPr="00BF2EDA">
              <w:rPr>
                <w:rFonts w:eastAsiaTheme="minorHAnsi"/>
              </w:rPr>
              <w:t xml:space="preserve">Department of </w:t>
            </w:r>
            <w:r w:rsidR="0036616D" w:rsidRPr="0036616D">
              <w:rPr>
                <w:rFonts w:eastAsiaTheme="minorHAnsi"/>
              </w:rPr>
              <w:t>Jobs and Small Business</w:t>
            </w:r>
            <w:r w:rsidRPr="00BF2EDA">
              <w:rPr>
                <w:rFonts w:eastAsiaTheme="minorHAnsi"/>
              </w:rPr>
              <w:br/>
              <w:t>GPO Box 9880</w:t>
            </w:r>
            <w:r w:rsidRPr="00BF2EDA">
              <w:rPr>
                <w:rFonts w:eastAsiaTheme="minorHAnsi"/>
              </w:rPr>
              <w:br/>
              <w:t>Canberra ACT 2601</w:t>
            </w:r>
          </w:p>
        </w:tc>
      </w:tr>
      <w:tr w:rsidR="00A6570A" w:rsidRPr="00BF2EDA" w14:paraId="5EFC1077" w14:textId="77777777" w:rsidTr="006609AE">
        <w:trPr>
          <w:trHeight w:val="851"/>
        </w:trPr>
        <w:tc>
          <w:tcPr>
            <w:tcW w:w="2093" w:type="dxa"/>
          </w:tcPr>
          <w:p w14:paraId="1A1CA5FA" w14:textId="77777777" w:rsidR="00A6570A" w:rsidRPr="00BF2EDA" w:rsidRDefault="00A6570A" w:rsidP="007920E0">
            <w:pPr>
              <w:pStyle w:val="Heading2"/>
              <w:outlineLvl w:val="1"/>
            </w:pPr>
            <w:r w:rsidRPr="00BF2EDA">
              <w:t>Online</w:t>
            </w:r>
          </w:p>
        </w:tc>
        <w:tc>
          <w:tcPr>
            <w:tcW w:w="7149" w:type="dxa"/>
          </w:tcPr>
          <w:p w14:paraId="581838D1" w14:textId="677095C6" w:rsidR="00A6570A" w:rsidRPr="00BF2EDA" w:rsidRDefault="00F621AC" w:rsidP="00A6570A">
            <w:pPr>
              <w:spacing w:after="0"/>
              <w:rPr>
                <w:rFonts w:eastAsiaTheme="minorHAnsi"/>
              </w:rPr>
            </w:pPr>
            <w:hyperlink r:id="rId23" w:history="1">
              <w:r w:rsidR="006609AE" w:rsidRPr="00863112">
                <w:rPr>
                  <w:rStyle w:val="Hyperlink"/>
                  <w:rFonts w:eastAsiaTheme="minorHAnsi"/>
                </w:rPr>
                <w:t>www.jobs.gov.au</w:t>
              </w:r>
            </w:hyperlink>
          </w:p>
          <w:p w14:paraId="34489154" w14:textId="77777777" w:rsidR="00A6570A" w:rsidRPr="00BF2EDA" w:rsidRDefault="00A6570A" w:rsidP="00A6570A">
            <w:pPr>
              <w:spacing w:after="0"/>
              <w:rPr>
                <w:rFonts w:eastAsiaTheme="minorHAnsi"/>
              </w:rPr>
            </w:pPr>
            <w:r w:rsidRPr="00BF2EDA">
              <w:rPr>
                <w:rFonts w:eastAsiaTheme="minorHAnsi"/>
              </w:rPr>
              <w:t>To provide feedback to the department or make an enquiry via email please use the online form on our website—</w:t>
            </w:r>
            <w:hyperlink r:id="rId24" w:history="1">
              <w:r w:rsidRPr="00BF2EDA">
                <w:rPr>
                  <w:rFonts w:eastAsiaTheme="minorHAnsi"/>
                  <w:color w:val="165788"/>
                  <w:u w:val="single"/>
                </w:rPr>
                <w:t>Feedback or enquiry form</w:t>
              </w:r>
            </w:hyperlink>
          </w:p>
        </w:tc>
      </w:tr>
    </w:tbl>
    <w:p w14:paraId="071093FA" w14:textId="77777777" w:rsidR="00D179AD" w:rsidRPr="003A7F3C" w:rsidRDefault="00D179AD" w:rsidP="00A6570A">
      <w:pPr>
        <w:rPr>
          <w:rFonts w:eastAsiaTheme="minorHAnsi"/>
          <w:sz w:val="16"/>
          <w:lang w:val="en"/>
        </w:rPr>
      </w:pPr>
    </w:p>
    <w:p w14:paraId="2209A322" w14:textId="77777777" w:rsidR="00D179AD" w:rsidRPr="00BF2EDA" w:rsidRDefault="00A9020A" w:rsidP="007920E0">
      <w:pPr>
        <w:pStyle w:val="Heading2"/>
        <w:rPr>
          <w:lang w:eastAsia="en-US"/>
        </w:rPr>
      </w:pPr>
      <w:r w:rsidRPr="00BF2EDA">
        <w:rPr>
          <w:lang w:eastAsia="en-US"/>
        </w:rPr>
        <w:t>For a specific content or topic:</w:t>
      </w:r>
    </w:p>
    <w:tbl>
      <w:tblPr>
        <w:tblpPr w:leftFromText="180" w:rightFromText="180" w:vertAnchor="text"/>
        <w:tblW w:w="5778" w:type="dxa"/>
        <w:tblBorders>
          <w:insideH w:val="single" w:sz="4" w:space="0" w:color="auto"/>
        </w:tblBorders>
        <w:tblCellMar>
          <w:left w:w="0" w:type="dxa"/>
          <w:right w:w="0" w:type="dxa"/>
        </w:tblCellMar>
        <w:tblLook w:val="04A0" w:firstRow="1" w:lastRow="0" w:firstColumn="1" w:lastColumn="0" w:noHBand="0" w:noVBand="1"/>
      </w:tblPr>
      <w:tblGrid>
        <w:gridCol w:w="4077"/>
        <w:gridCol w:w="1701"/>
      </w:tblGrid>
      <w:tr w:rsidR="00A9020A" w:rsidRPr="00BF2EDA" w14:paraId="5C770257" w14:textId="77777777" w:rsidTr="00F621AC">
        <w:trPr>
          <w:trHeight w:val="306"/>
        </w:trPr>
        <w:tc>
          <w:tcPr>
            <w:tcW w:w="4077" w:type="dxa"/>
            <w:shd w:val="clear" w:color="auto" w:fill="auto"/>
            <w:tcMar>
              <w:top w:w="0" w:type="dxa"/>
              <w:left w:w="108" w:type="dxa"/>
              <w:bottom w:w="0" w:type="dxa"/>
              <w:right w:w="108" w:type="dxa"/>
            </w:tcMar>
            <w:vAlign w:val="center"/>
            <w:hideMark/>
          </w:tcPr>
          <w:p w14:paraId="66C40380" w14:textId="77777777" w:rsidR="00A9020A" w:rsidRPr="00BF2EDA" w:rsidRDefault="00592D66" w:rsidP="007920E0">
            <w:pPr>
              <w:rPr>
                <w:rFonts w:eastAsiaTheme="minorHAnsi" w:cs="Calibri"/>
              </w:rPr>
            </w:pPr>
            <w:r>
              <w:t xml:space="preserve">National </w:t>
            </w:r>
            <w:r w:rsidR="00A9020A" w:rsidRPr="00BF2EDA">
              <w:t>Customer Service Line (</w:t>
            </w:r>
            <w:r w:rsidR="009A49CE">
              <w:t>N</w:t>
            </w:r>
            <w:r w:rsidR="00A9020A" w:rsidRPr="00BF2EDA">
              <w:t>CSL)</w:t>
            </w:r>
          </w:p>
        </w:tc>
        <w:tc>
          <w:tcPr>
            <w:tcW w:w="1701" w:type="dxa"/>
            <w:shd w:val="clear" w:color="auto" w:fill="auto"/>
            <w:noWrap/>
            <w:tcMar>
              <w:top w:w="0" w:type="dxa"/>
              <w:left w:w="108" w:type="dxa"/>
              <w:bottom w:w="0" w:type="dxa"/>
              <w:right w:w="108" w:type="dxa"/>
            </w:tcMar>
            <w:vAlign w:val="bottom"/>
            <w:hideMark/>
          </w:tcPr>
          <w:p w14:paraId="08C72F87" w14:textId="77777777" w:rsidR="00A9020A" w:rsidRPr="00BF2EDA" w:rsidRDefault="00A9020A" w:rsidP="007920E0">
            <w:pPr>
              <w:rPr>
                <w:rFonts w:eastAsiaTheme="minorHAnsi" w:cs="Calibri"/>
                <w:color w:val="000000"/>
              </w:rPr>
            </w:pPr>
            <w:r w:rsidRPr="00BF2EDA">
              <w:rPr>
                <w:color w:val="000000"/>
              </w:rPr>
              <w:t>1800 805 260</w:t>
            </w:r>
          </w:p>
        </w:tc>
      </w:tr>
      <w:tr w:rsidR="00A9020A" w:rsidRPr="00BF2EDA" w14:paraId="3E969D6E" w14:textId="77777777" w:rsidTr="00F621AC">
        <w:trPr>
          <w:trHeight w:val="306"/>
        </w:trPr>
        <w:tc>
          <w:tcPr>
            <w:tcW w:w="4077" w:type="dxa"/>
            <w:shd w:val="clear" w:color="auto" w:fill="auto"/>
            <w:tcMar>
              <w:top w:w="0" w:type="dxa"/>
              <w:left w:w="108" w:type="dxa"/>
              <w:bottom w:w="0" w:type="dxa"/>
              <w:right w:w="108" w:type="dxa"/>
            </w:tcMar>
            <w:vAlign w:val="center"/>
            <w:hideMark/>
          </w:tcPr>
          <w:p w14:paraId="5CA1BB90" w14:textId="77777777" w:rsidR="00A9020A" w:rsidRPr="00BF2EDA" w:rsidRDefault="00A9020A" w:rsidP="007920E0">
            <w:pPr>
              <w:rPr>
                <w:rFonts w:eastAsiaTheme="minorHAnsi" w:cs="Calibri"/>
              </w:rPr>
            </w:pPr>
            <w:r w:rsidRPr="00BF2EDA">
              <w:t>Employer Hotline</w:t>
            </w:r>
          </w:p>
        </w:tc>
        <w:tc>
          <w:tcPr>
            <w:tcW w:w="1701" w:type="dxa"/>
            <w:shd w:val="clear" w:color="auto" w:fill="auto"/>
            <w:noWrap/>
            <w:tcMar>
              <w:top w:w="0" w:type="dxa"/>
              <w:left w:w="108" w:type="dxa"/>
              <w:bottom w:w="0" w:type="dxa"/>
              <w:right w:w="108" w:type="dxa"/>
            </w:tcMar>
            <w:vAlign w:val="bottom"/>
            <w:hideMark/>
          </w:tcPr>
          <w:p w14:paraId="43A57C19" w14:textId="77777777" w:rsidR="00A9020A" w:rsidRPr="00BF2EDA" w:rsidRDefault="00A9020A" w:rsidP="007920E0">
            <w:pPr>
              <w:rPr>
                <w:rFonts w:eastAsiaTheme="minorHAnsi" w:cs="Calibri"/>
                <w:color w:val="000000"/>
              </w:rPr>
            </w:pPr>
            <w:r w:rsidRPr="00BF2EDA">
              <w:rPr>
                <w:color w:val="000000"/>
              </w:rPr>
              <w:t>13 17 15</w:t>
            </w:r>
          </w:p>
        </w:tc>
      </w:tr>
      <w:tr w:rsidR="00A9020A" w:rsidRPr="00BF2EDA" w14:paraId="74AB7FEE" w14:textId="77777777" w:rsidTr="00F621AC">
        <w:trPr>
          <w:trHeight w:val="295"/>
        </w:trPr>
        <w:tc>
          <w:tcPr>
            <w:tcW w:w="4077" w:type="dxa"/>
            <w:shd w:val="clear" w:color="auto" w:fill="auto"/>
            <w:tcMar>
              <w:top w:w="0" w:type="dxa"/>
              <w:left w:w="108" w:type="dxa"/>
              <w:bottom w:w="0" w:type="dxa"/>
              <w:right w:w="108" w:type="dxa"/>
            </w:tcMar>
            <w:vAlign w:val="center"/>
          </w:tcPr>
          <w:p w14:paraId="33225057" w14:textId="77777777" w:rsidR="00A9020A" w:rsidRPr="00BF2EDA" w:rsidRDefault="00A9020A" w:rsidP="007920E0">
            <w:pPr>
              <w:rPr>
                <w:rFonts w:eastAsiaTheme="minorHAnsi" w:cs="Calibri"/>
              </w:rPr>
            </w:pPr>
            <w:r w:rsidRPr="00BF2EDA">
              <w:t>Employment Services Information Line</w:t>
            </w:r>
          </w:p>
        </w:tc>
        <w:tc>
          <w:tcPr>
            <w:tcW w:w="1701" w:type="dxa"/>
            <w:shd w:val="clear" w:color="auto" w:fill="auto"/>
            <w:noWrap/>
            <w:tcMar>
              <w:top w:w="0" w:type="dxa"/>
              <w:left w:w="108" w:type="dxa"/>
              <w:bottom w:w="0" w:type="dxa"/>
              <w:right w:w="108" w:type="dxa"/>
            </w:tcMar>
            <w:vAlign w:val="bottom"/>
          </w:tcPr>
          <w:p w14:paraId="4670E91B" w14:textId="77777777" w:rsidR="00A9020A" w:rsidRPr="00BF2EDA" w:rsidRDefault="00A9020A" w:rsidP="007920E0">
            <w:pPr>
              <w:rPr>
                <w:rFonts w:eastAsiaTheme="minorHAnsi" w:cs="Calibri"/>
                <w:color w:val="000000"/>
              </w:rPr>
            </w:pPr>
            <w:r w:rsidRPr="00BF2EDA">
              <w:rPr>
                <w:color w:val="000000"/>
              </w:rPr>
              <w:t>13 62 68</w:t>
            </w:r>
          </w:p>
        </w:tc>
      </w:tr>
      <w:tr w:rsidR="001E6BEA" w:rsidRPr="00BF2EDA" w14:paraId="590CB3CB" w14:textId="77777777" w:rsidTr="00F621AC">
        <w:trPr>
          <w:trHeight w:val="295"/>
        </w:trPr>
        <w:tc>
          <w:tcPr>
            <w:tcW w:w="4077" w:type="dxa"/>
            <w:shd w:val="clear" w:color="auto" w:fill="auto"/>
            <w:tcMar>
              <w:top w:w="0" w:type="dxa"/>
              <w:left w:w="108" w:type="dxa"/>
              <w:bottom w:w="0" w:type="dxa"/>
              <w:right w:w="108" w:type="dxa"/>
            </w:tcMar>
            <w:vAlign w:val="center"/>
          </w:tcPr>
          <w:p w14:paraId="7257C678" w14:textId="77777777" w:rsidR="001E6BEA" w:rsidRPr="00BF2EDA" w:rsidRDefault="001E6BEA" w:rsidP="007920E0">
            <w:r w:rsidRPr="00BF2EDA">
              <w:t>Fair Entitlements Guarantee Hotline</w:t>
            </w:r>
          </w:p>
        </w:tc>
        <w:tc>
          <w:tcPr>
            <w:tcW w:w="1701" w:type="dxa"/>
            <w:shd w:val="clear" w:color="auto" w:fill="auto"/>
            <w:noWrap/>
            <w:tcMar>
              <w:top w:w="0" w:type="dxa"/>
              <w:left w:w="108" w:type="dxa"/>
              <w:bottom w:w="0" w:type="dxa"/>
              <w:right w:w="108" w:type="dxa"/>
            </w:tcMar>
            <w:vAlign w:val="bottom"/>
          </w:tcPr>
          <w:p w14:paraId="2C65D0EC" w14:textId="77777777" w:rsidR="001E6BEA" w:rsidRPr="00BF2EDA" w:rsidRDefault="001E6BEA" w:rsidP="007920E0">
            <w:pPr>
              <w:rPr>
                <w:color w:val="000000"/>
              </w:rPr>
            </w:pPr>
            <w:r w:rsidRPr="00BF2EDA">
              <w:rPr>
                <w:color w:val="000000"/>
              </w:rPr>
              <w:t>1300 135 040</w:t>
            </w:r>
          </w:p>
        </w:tc>
      </w:tr>
    </w:tbl>
    <w:p w14:paraId="575A4637" w14:textId="77777777" w:rsidR="00D179AD" w:rsidRPr="00BF2EDA" w:rsidRDefault="00D179AD" w:rsidP="00A6570A">
      <w:pPr>
        <w:rPr>
          <w:rFonts w:eastAsiaTheme="minorHAnsi"/>
          <w:lang w:val="en"/>
        </w:rPr>
      </w:pPr>
    </w:p>
    <w:p w14:paraId="3D449328" w14:textId="77777777" w:rsidR="00D179AD" w:rsidRPr="00BF2EDA" w:rsidRDefault="00D179AD" w:rsidP="00A6570A">
      <w:pPr>
        <w:rPr>
          <w:rFonts w:eastAsiaTheme="minorHAnsi"/>
          <w:lang w:val="en"/>
        </w:rPr>
      </w:pPr>
    </w:p>
    <w:p w14:paraId="0ACE43F2" w14:textId="77777777" w:rsidR="00D179AD" w:rsidRPr="00BF2EDA" w:rsidRDefault="00D179AD" w:rsidP="00A6570A">
      <w:pPr>
        <w:rPr>
          <w:rFonts w:eastAsiaTheme="minorHAnsi"/>
          <w:lang w:val="en"/>
        </w:rPr>
      </w:pPr>
    </w:p>
    <w:p w14:paraId="2611494C" w14:textId="77777777" w:rsidR="00D179AD" w:rsidRPr="00BF2EDA" w:rsidRDefault="00D179AD" w:rsidP="00A6570A">
      <w:pPr>
        <w:rPr>
          <w:rFonts w:eastAsiaTheme="minorHAnsi"/>
          <w:lang w:val="en"/>
        </w:rPr>
      </w:pPr>
    </w:p>
    <w:p w14:paraId="0035ACCC" w14:textId="77777777" w:rsidR="00D179AD" w:rsidRPr="00BF2EDA" w:rsidRDefault="00D179AD" w:rsidP="00A6570A">
      <w:pPr>
        <w:rPr>
          <w:rFonts w:eastAsiaTheme="minorHAnsi"/>
          <w:lang w:val="en"/>
        </w:rPr>
      </w:pPr>
    </w:p>
    <w:p w14:paraId="2632CCD4" w14:textId="77777777" w:rsidR="00A6570A" w:rsidRPr="00BF2EDA" w:rsidRDefault="00A6570A" w:rsidP="003A7F3C">
      <w:pPr>
        <w:rPr>
          <w:rFonts w:eastAsiaTheme="minorHAnsi"/>
          <w:lang w:val="en"/>
        </w:rPr>
      </w:pPr>
      <w:r w:rsidRPr="00BF2EDA">
        <w:rPr>
          <w:rFonts w:eastAsiaTheme="minorHAnsi"/>
          <w:lang w:val="en"/>
        </w:rPr>
        <w:t xml:space="preserve">If you have difficulty speaking or understanding English call the </w:t>
      </w:r>
      <w:hyperlink r:id="rId25" w:history="1">
        <w:r w:rsidRPr="00BF2EDA">
          <w:rPr>
            <w:rFonts w:eastAsiaTheme="minorHAnsi"/>
            <w:color w:val="165788"/>
            <w:u w:val="single"/>
            <w:lang w:val="en"/>
          </w:rPr>
          <w:t>Translating and Interpreting Service</w:t>
        </w:r>
      </w:hyperlink>
      <w:r w:rsidRPr="00BF2EDA">
        <w:rPr>
          <w:rFonts w:eastAsiaTheme="minorHAnsi"/>
          <w:lang w:val="en"/>
        </w:rPr>
        <w:t xml:space="preserve"> (TIS National) on 131 450 for the cost of a local call. Ask TIS National to call the department on </w:t>
      </w:r>
      <w:r w:rsidR="00152EA4">
        <w:rPr>
          <w:rFonts w:eastAsiaTheme="minorHAnsi"/>
          <w:lang w:val="en"/>
        </w:rPr>
        <w:t>the appropriate number listed above</w:t>
      </w:r>
      <w:r w:rsidRPr="00BF2EDA">
        <w:rPr>
          <w:rFonts w:eastAsiaTheme="minorHAnsi"/>
          <w:lang w:val="en"/>
        </w:rPr>
        <w:t xml:space="preserve">. </w:t>
      </w:r>
    </w:p>
    <w:p w14:paraId="05E895C5" w14:textId="77777777" w:rsidR="00A6570A" w:rsidRPr="00BF2EDA" w:rsidRDefault="00A6570A" w:rsidP="003A7F3C">
      <w:pPr>
        <w:rPr>
          <w:rFonts w:eastAsiaTheme="minorHAnsi"/>
          <w:lang w:val="en"/>
        </w:rPr>
      </w:pPr>
      <w:r w:rsidRPr="00BF2EDA">
        <w:rPr>
          <w:rFonts w:eastAsiaTheme="minorHAnsi"/>
          <w:lang w:val="en"/>
        </w:rPr>
        <w:t xml:space="preserve">TIS National operates nationally and is available 24 hours a day, 7 days a week for over </w:t>
      </w:r>
      <w:r w:rsidRPr="00BF2EDA">
        <w:rPr>
          <w:rFonts w:eastAsiaTheme="minorHAnsi"/>
          <w:lang w:eastAsia="en-US"/>
        </w:rPr>
        <w:t>160 languages</w:t>
      </w:r>
      <w:r w:rsidRPr="00BF2EDA">
        <w:rPr>
          <w:rFonts w:eastAsiaTheme="minorHAnsi"/>
          <w:lang w:val="en"/>
        </w:rPr>
        <w:t xml:space="preserve"> and dialects.</w:t>
      </w:r>
    </w:p>
    <w:p w14:paraId="46C663A2" w14:textId="652EC4E3" w:rsidR="00A6570A" w:rsidRPr="00BF2EDA" w:rsidRDefault="00A6570A" w:rsidP="003A7F3C">
      <w:pPr>
        <w:rPr>
          <w:rFonts w:eastAsiaTheme="minorHAnsi"/>
          <w:lang w:val="en"/>
        </w:rPr>
      </w:pPr>
      <w:r w:rsidRPr="00BF2EDA">
        <w:rPr>
          <w:rFonts w:eastAsiaTheme="minorHAnsi"/>
          <w:lang w:val="en"/>
        </w:rPr>
        <w:t>Please note, the Department of</w:t>
      </w:r>
      <w:r w:rsidR="006609AE" w:rsidRPr="006609AE">
        <w:rPr>
          <w:lang w:eastAsia="en-US"/>
        </w:rPr>
        <w:t xml:space="preserve"> </w:t>
      </w:r>
      <w:r w:rsidR="006609AE">
        <w:rPr>
          <w:lang w:eastAsia="en-US"/>
        </w:rPr>
        <w:t>Jobs and Small Business</w:t>
      </w:r>
      <w:r w:rsidRPr="00BF2EDA">
        <w:rPr>
          <w:rFonts w:eastAsiaTheme="minorHAnsi"/>
          <w:lang w:val="en"/>
        </w:rPr>
        <w:t>’s business hours are between 8.00 am and 6.00 pm nationally, Monday to Friday (except public holidays).</w:t>
      </w:r>
    </w:p>
    <w:p w14:paraId="43E9191D" w14:textId="77777777" w:rsidR="00A6570A" w:rsidRPr="00BF2EDA" w:rsidRDefault="001A0781" w:rsidP="007920E0">
      <w:pPr>
        <w:pStyle w:val="Heading2"/>
        <w:rPr>
          <w:lang w:eastAsia="en-US"/>
        </w:rPr>
      </w:pPr>
      <w:r w:rsidRPr="00BF2EDA">
        <w:rPr>
          <w:lang w:eastAsia="en-US"/>
        </w:rPr>
        <w:t>M</w:t>
      </w:r>
      <w:r w:rsidR="00A6570A" w:rsidRPr="00BF2EDA">
        <w:rPr>
          <w:lang w:eastAsia="en-US"/>
        </w:rPr>
        <w:t>onitoring and reporting performance</w:t>
      </w:r>
    </w:p>
    <w:p w14:paraId="60755084" w14:textId="77777777" w:rsidR="00A6570A" w:rsidRPr="00BF2EDA" w:rsidRDefault="00D179AD" w:rsidP="007920E0">
      <w:pPr>
        <w:rPr>
          <w:rFonts w:eastAsiaTheme="minorHAnsi"/>
          <w:lang w:eastAsia="en-US"/>
        </w:rPr>
      </w:pPr>
      <w:r w:rsidRPr="00BF2EDA">
        <w:rPr>
          <w:rFonts w:eastAsiaTheme="minorHAnsi"/>
          <w:lang w:eastAsia="en-US"/>
        </w:rPr>
        <w:t xml:space="preserve">The department </w:t>
      </w:r>
      <w:r w:rsidR="00A6570A" w:rsidRPr="00BF2EDA">
        <w:rPr>
          <w:rFonts w:eastAsiaTheme="minorHAnsi"/>
          <w:lang w:eastAsia="en-US"/>
        </w:rPr>
        <w:t>monitor</w:t>
      </w:r>
      <w:r w:rsidRPr="00BF2EDA">
        <w:rPr>
          <w:rFonts w:eastAsiaTheme="minorHAnsi"/>
          <w:lang w:eastAsia="en-US"/>
        </w:rPr>
        <w:t xml:space="preserve">s its performance against this </w:t>
      </w:r>
      <w:r w:rsidR="00A6570A" w:rsidRPr="00BF2EDA">
        <w:rPr>
          <w:rFonts w:eastAsiaTheme="minorHAnsi"/>
          <w:lang w:eastAsia="en-US"/>
        </w:rPr>
        <w:t>Service Charter by:</w:t>
      </w:r>
    </w:p>
    <w:p w14:paraId="0F9EAFC6" w14:textId="77777777" w:rsidR="00A6570A" w:rsidRPr="00BF2EDA" w:rsidRDefault="00A6570A" w:rsidP="007920E0">
      <w:pPr>
        <w:pStyle w:val="ListBullet"/>
        <w:rPr>
          <w:lang w:val="en"/>
        </w:rPr>
      </w:pPr>
      <w:r w:rsidRPr="00BF2EDA">
        <w:rPr>
          <w:lang w:val="en"/>
        </w:rPr>
        <w:t>acting on your feedback and complaints</w:t>
      </w:r>
      <w:r w:rsidR="00D179AD" w:rsidRPr="00BF2EDA">
        <w:rPr>
          <w:lang w:val="en"/>
        </w:rPr>
        <w:t xml:space="preserve"> about the department’s</w:t>
      </w:r>
      <w:r w:rsidRPr="00BF2EDA">
        <w:rPr>
          <w:lang w:val="en"/>
        </w:rPr>
        <w:t xml:space="preserve"> service</w:t>
      </w:r>
    </w:p>
    <w:p w14:paraId="55C9EDE9" w14:textId="77777777" w:rsidR="00A6570A" w:rsidRPr="00BF2EDA" w:rsidRDefault="00A6570A" w:rsidP="007920E0">
      <w:pPr>
        <w:pStyle w:val="ListBullet"/>
      </w:pPr>
      <w:r w:rsidRPr="00BF2EDA">
        <w:t>actioning the responses of the public and key stakeholders</w:t>
      </w:r>
    </w:p>
    <w:p w14:paraId="3EB8D937" w14:textId="77777777" w:rsidR="00A6570A" w:rsidRPr="00BF2EDA" w:rsidRDefault="00D179AD" w:rsidP="007920E0">
      <w:pPr>
        <w:pStyle w:val="ListBullet"/>
      </w:pPr>
      <w:r w:rsidRPr="00BF2EDA">
        <w:t>monitoring and evaluating services against the department’s</w:t>
      </w:r>
      <w:r w:rsidR="00A6570A" w:rsidRPr="00BF2EDA">
        <w:t xml:space="preserve"> standards</w:t>
      </w:r>
    </w:p>
    <w:p w14:paraId="5471D717" w14:textId="77777777" w:rsidR="00A6570A" w:rsidRPr="00BF2EDA" w:rsidRDefault="00D179AD" w:rsidP="007920E0">
      <w:pPr>
        <w:pStyle w:val="ListBullet"/>
      </w:pPr>
      <w:r w:rsidRPr="00BF2EDA">
        <w:t xml:space="preserve">reporting on the level of </w:t>
      </w:r>
      <w:r w:rsidR="00A6570A" w:rsidRPr="00BF2EDA">
        <w:t>service performance, c</w:t>
      </w:r>
      <w:r w:rsidRPr="00BF2EDA">
        <w:t>omplaints and feedback in the department’s</w:t>
      </w:r>
      <w:r w:rsidR="003A7F3C">
        <w:t xml:space="preserve"> </w:t>
      </w:r>
      <w:r w:rsidR="00A6570A" w:rsidRPr="00BF2EDA">
        <w:t>Annual Report.</w:t>
      </w:r>
    </w:p>
    <w:p w14:paraId="2E556B78" w14:textId="77777777" w:rsidR="00A6570A" w:rsidRPr="00BF2EDA" w:rsidRDefault="00A6570A" w:rsidP="007920E0">
      <w:pPr>
        <w:rPr>
          <w:rFonts w:eastAsiaTheme="minorHAnsi"/>
          <w:lang w:val="en"/>
        </w:rPr>
      </w:pPr>
      <w:r w:rsidRPr="00BF2EDA">
        <w:rPr>
          <w:rFonts w:eastAsiaTheme="minorHAnsi"/>
          <w:lang w:val="en"/>
        </w:rPr>
        <w:t>We will review and update this Service Charter every year.</w:t>
      </w:r>
    </w:p>
    <w:p w14:paraId="1E089377" w14:textId="3407FC72" w:rsidR="00A6570A" w:rsidRPr="00BF2EDA" w:rsidRDefault="00A6570A" w:rsidP="003A7F3C">
      <w:pPr>
        <w:rPr>
          <w:rFonts w:eastAsiaTheme="minorHAnsi"/>
          <w:lang w:eastAsia="en-US"/>
        </w:rPr>
      </w:pPr>
      <w:r w:rsidRPr="00BF2EDA">
        <w:rPr>
          <w:rFonts w:eastAsiaTheme="minorHAnsi"/>
          <w:b/>
          <w:sz w:val="24"/>
          <w:lang w:eastAsia="en-US"/>
        </w:rPr>
        <w:lastRenderedPageBreak/>
        <w:t>Annual report</w:t>
      </w:r>
      <w:r w:rsidRPr="00BF2EDA">
        <w:rPr>
          <w:rFonts w:eastAsiaTheme="minorHAnsi"/>
          <w:lang w:eastAsia="en-US"/>
        </w:rPr>
        <w:t>—</w:t>
      </w:r>
      <w:hyperlink r:id="rId26" w:history="1">
        <w:r w:rsidR="000F7DDD">
          <w:rPr>
            <w:rFonts w:eastAsiaTheme="minorHAnsi"/>
            <w:color w:val="165788"/>
            <w:u w:val="single"/>
            <w:lang w:eastAsia="en-US"/>
          </w:rPr>
          <w:t>http://www.jobs.gov.au/annual-reports</w:t>
        </w:r>
      </w:hyperlink>
    </w:p>
    <w:p w14:paraId="4A0E10E6" w14:textId="356FA6CD" w:rsidR="00A6570A" w:rsidRPr="00A6570A" w:rsidRDefault="00A6570A" w:rsidP="003A7F3C">
      <w:pPr>
        <w:rPr>
          <w:lang w:eastAsia="en-US"/>
        </w:rPr>
      </w:pPr>
      <w:r w:rsidRPr="00BF2EDA">
        <w:rPr>
          <w:rFonts w:eastAsiaTheme="minorHAnsi"/>
          <w:b/>
          <w:sz w:val="24"/>
          <w:lang w:eastAsia="en-US"/>
        </w:rPr>
        <w:t>Performance Budget Statements</w:t>
      </w:r>
      <w:r w:rsidRPr="00BF2EDA">
        <w:rPr>
          <w:rFonts w:eastAsiaTheme="minorHAnsi"/>
          <w:lang w:eastAsia="en-US"/>
        </w:rPr>
        <w:t>—</w:t>
      </w:r>
      <w:hyperlink r:id="rId27" w:history="1">
        <w:r w:rsidR="000F7DDD">
          <w:rPr>
            <w:rFonts w:eastAsiaTheme="minorHAnsi"/>
            <w:color w:val="165788"/>
            <w:u w:val="single"/>
            <w:lang w:eastAsia="en-US"/>
          </w:rPr>
          <w:t>http://www.jobs.gov.au/budget</w:t>
        </w:r>
      </w:hyperlink>
    </w:p>
    <w:sectPr w:rsidR="00A6570A" w:rsidRPr="00A6570A" w:rsidSect="00A6570A">
      <w:pgSz w:w="11907" w:h="16839" w:code="9"/>
      <w:pgMar w:top="1440" w:right="1275" w:bottom="1440"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74DE5" w14:textId="77777777" w:rsidR="006609AE" w:rsidRDefault="006609AE">
      <w:pPr>
        <w:spacing w:after="0"/>
      </w:pPr>
      <w:r>
        <w:separator/>
      </w:r>
    </w:p>
  </w:endnote>
  <w:endnote w:type="continuationSeparator" w:id="0">
    <w:p w14:paraId="59B8AED2" w14:textId="77777777" w:rsidR="006609AE" w:rsidRDefault="00660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AB2AC" w14:textId="77777777" w:rsidR="006609AE" w:rsidRDefault="006609AE">
      <w:pPr>
        <w:spacing w:after="0"/>
      </w:pPr>
      <w:r>
        <w:separator/>
      </w:r>
    </w:p>
  </w:footnote>
  <w:footnote w:type="continuationSeparator" w:id="0">
    <w:p w14:paraId="46537283" w14:textId="77777777" w:rsidR="006609AE" w:rsidRDefault="006609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0AE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5AB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4C9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9626F8"/>
    <w:lvl w:ilvl="0">
      <w:start w:val="1"/>
      <w:numFmt w:val="lowerLetter"/>
      <w:pStyle w:val="ListNumber2"/>
      <w:lvlText w:val="%1."/>
      <w:lvlJc w:val="left"/>
      <w:pPr>
        <w:ind w:left="643" w:hanging="360"/>
      </w:pPr>
      <w:rPr>
        <w:rFonts w:hint="default"/>
      </w:rPr>
    </w:lvl>
  </w:abstractNum>
  <w:abstractNum w:abstractNumId="4" w15:restartNumberingAfterBreak="0">
    <w:nsid w:val="FFFFFF80"/>
    <w:multiLevelType w:val="singleLevel"/>
    <w:tmpl w:val="90CA25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8A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A2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12E2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2264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D013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B1ED3"/>
    <w:multiLevelType w:val="hybridMultilevel"/>
    <w:tmpl w:val="80F46E6E"/>
    <w:lvl w:ilvl="0" w:tplc="EDB0311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4191D"/>
    <w:multiLevelType w:val="hybridMultilevel"/>
    <w:tmpl w:val="16761EE4"/>
    <w:lvl w:ilvl="0" w:tplc="84D0A906">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D82480"/>
    <w:multiLevelType w:val="hybridMultilevel"/>
    <w:tmpl w:val="1122A112"/>
    <w:lvl w:ilvl="0" w:tplc="47D07212">
      <w:start w:val="1"/>
      <w:numFmt w:val="bullet"/>
      <w:pStyle w:val="ListBullet2"/>
      <w:lvlText w:val=""/>
      <w:lvlJc w:val="left"/>
      <w:pPr>
        <w:ind w:left="-1265" w:hanging="360"/>
      </w:pPr>
      <w:rPr>
        <w:rFonts w:ascii="Symbol" w:hAnsi="Symbol" w:hint="default"/>
      </w:rPr>
    </w:lvl>
    <w:lvl w:ilvl="1" w:tplc="0C090003" w:tentative="1">
      <w:start w:val="1"/>
      <w:numFmt w:val="bullet"/>
      <w:lvlText w:val="o"/>
      <w:lvlJc w:val="left"/>
      <w:pPr>
        <w:ind w:left="-545" w:hanging="360"/>
      </w:pPr>
      <w:rPr>
        <w:rFonts w:ascii="Courier New" w:hAnsi="Courier New" w:cs="Courier New" w:hint="default"/>
      </w:rPr>
    </w:lvl>
    <w:lvl w:ilvl="2" w:tplc="0C090005" w:tentative="1">
      <w:start w:val="1"/>
      <w:numFmt w:val="bullet"/>
      <w:lvlText w:val=""/>
      <w:lvlJc w:val="left"/>
      <w:pPr>
        <w:ind w:left="175" w:hanging="360"/>
      </w:pPr>
      <w:rPr>
        <w:rFonts w:ascii="Wingdings" w:hAnsi="Wingdings" w:hint="default"/>
      </w:rPr>
    </w:lvl>
    <w:lvl w:ilvl="3" w:tplc="0C090001" w:tentative="1">
      <w:start w:val="1"/>
      <w:numFmt w:val="bullet"/>
      <w:lvlText w:val=""/>
      <w:lvlJc w:val="left"/>
      <w:pPr>
        <w:ind w:left="895" w:hanging="360"/>
      </w:pPr>
      <w:rPr>
        <w:rFonts w:ascii="Symbol" w:hAnsi="Symbol" w:hint="default"/>
      </w:rPr>
    </w:lvl>
    <w:lvl w:ilvl="4" w:tplc="0C090003" w:tentative="1">
      <w:start w:val="1"/>
      <w:numFmt w:val="bullet"/>
      <w:lvlText w:val="o"/>
      <w:lvlJc w:val="left"/>
      <w:pPr>
        <w:ind w:left="1615" w:hanging="360"/>
      </w:pPr>
      <w:rPr>
        <w:rFonts w:ascii="Courier New" w:hAnsi="Courier New" w:cs="Courier New" w:hint="default"/>
      </w:rPr>
    </w:lvl>
    <w:lvl w:ilvl="5" w:tplc="0C090005" w:tentative="1">
      <w:start w:val="1"/>
      <w:numFmt w:val="bullet"/>
      <w:lvlText w:val=""/>
      <w:lvlJc w:val="left"/>
      <w:pPr>
        <w:ind w:left="2335" w:hanging="360"/>
      </w:pPr>
      <w:rPr>
        <w:rFonts w:ascii="Wingdings" w:hAnsi="Wingdings" w:hint="default"/>
      </w:rPr>
    </w:lvl>
    <w:lvl w:ilvl="6" w:tplc="0C090001" w:tentative="1">
      <w:start w:val="1"/>
      <w:numFmt w:val="bullet"/>
      <w:lvlText w:val=""/>
      <w:lvlJc w:val="left"/>
      <w:pPr>
        <w:ind w:left="3055" w:hanging="360"/>
      </w:pPr>
      <w:rPr>
        <w:rFonts w:ascii="Symbol" w:hAnsi="Symbol" w:hint="default"/>
      </w:rPr>
    </w:lvl>
    <w:lvl w:ilvl="7" w:tplc="0C090003" w:tentative="1">
      <w:start w:val="1"/>
      <w:numFmt w:val="bullet"/>
      <w:lvlText w:val="o"/>
      <w:lvlJc w:val="left"/>
      <w:pPr>
        <w:ind w:left="3775" w:hanging="360"/>
      </w:pPr>
      <w:rPr>
        <w:rFonts w:ascii="Courier New" w:hAnsi="Courier New" w:cs="Courier New" w:hint="default"/>
      </w:rPr>
    </w:lvl>
    <w:lvl w:ilvl="8" w:tplc="0C090005" w:tentative="1">
      <w:start w:val="1"/>
      <w:numFmt w:val="bullet"/>
      <w:lvlText w:val=""/>
      <w:lvlJc w:val="left"/>
      <w:pPr>
        <w:ind w:left="4495" w:hanging="360"/>
      </w:pPr>
      <w:rPr>
        <w:rFonts w:ascii="Wingdings" w:hAnsi="Wingdings" w:hint="default"/>
      </w:rPr>
    </w:lvl>
  </w:abstractNum>
  <w:abstractNum w:abstractNumId="13" w15:restartNumberingAfterBreak="0">
    <w:nsid w:val="731D72AF"/>
    <w:multiLevelType w:val="hybridMultilevel"/>
    <w:tmpl w:val="0BD41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000A49"/>
    <w:multiLevelType w:val="multilevel"/>
    <w:tmpl w:val="9B42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7"/>
  </w:num>
  <w:num w:numId="13">
    <w:abstractNumId w:val="12"/>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F2"/>
    <w:rsid w:val="000204D8"/>
    <w:rsid w:val="00022D23"/>
    <w:rsid w:val="00042446"/>
    <w:rsid w:val="0009697A"/>
    <w:rsid w:val="000C6B71"/>
    <w:rsid w:val="000D1267"/>
    <w:rsid w:val="000F7DDD"/>
    <w:rsid w:val="001134E5"/>
    <w:rsid w:val="001462AD"/>
    <w:rsid w:val="00152EA4"/>
    <w:rsid w:val="001A0781"/>
    <w:rsid w:val="001A118D"/>
    <w:rsid w:val="001E6BEA"/>
    <w:rsid w:val="001F2CDA"/>
    <w:rsid w:val="001F7469"/>
    <w:rsid w:val="002650B9"/>
    <w:rsid w:val="0026740B"/>
    <w:rsid w:val="00294843"/>
    <w:rsid w:val="00295850"/>
    <w:rsid w:val="00297DEA"/>
    <w:rsid w:val="002B2BAD"/>
    <w:rsid w:val="002D6FF5"/>
    <w:rsid w:val="002E4B91"/>
    <w:rsid w:val="002F6035"/>
    <w:rsid w:val="00345084"/>
    <w:rsid w:val="0036616D"/>
    <w:rsid w:val="003A7F3C"/>
    <w:rsid w:val="003B2ACD"/>
    <w:rsid w:val="003C2091"/>
    <w:rsid w:val="003E32A3"/>
    <w:rsid w:val="00415830"/>
    <w:rsid w:val="0044203F"/>
    <w:rsid w:val="00453AD5"/>
    <w:rsid w:val="004D48D4"/>
    <w:rsid w:val="005227C7"/>
    <w:rsid w:val="005326C6"/>
    <w:rsid w:val="005674F4"/>
    <w:rsid w:val="00572AF5"/>
    <w:rsid w:val="00575EF2"/>
    <w:rsid w:val="00592D66"/>
    <w:rsid w:val="005F4793"/>
    <w:rsid w:val="00615DB5"/>
    <w:rsid w:val="006271CF"/>
    <w:rsid w:val="00646597"/>
    <w:rsid w:val="00653251"/>
    <w:rsid w:val="006609AE"/>
    <w:rsid w:val="006D54E9"/>
    <w:rsid w:val="006E61A7"/>
    <w:rsid w:val="007920E0"/>
    <w:rsid w:val="007A0599"/>
    <w:rsid w:val="007D123E"/>
    <w:rsid w:val="008248B8"/>
    <w:rsid w:val="008625C3"/>
    <w:rsid w:val="00865F0B"/>
    <w:rsid w:val="00882E1D"/>
    <w:rsid w:val="0096539C"/>
    <w:rsid w:val="009768D3"/>
    <w:rsid w:val="009A13D9"/>
    <w:rsid w:val="009A2C06"/>
    <w:rsid w:val="009A49CE"/>
    <w:rsid w:val="009F626D"/>
    <w:rsid w:val="00A2242D"/>
    <w:rsid w:val="00A271EC"/>
    <w:rsid w:val="00A36073"/>
    <w:rsid w:val="00A36E9F"/>
    <w:rsid w:val="00A45C96"/>
    <w:rsid w:val="00A63D4A"/>
    <w:rsid w:val="00A6570A"/>
    <w:rsid w:val="00A9020A"/>
    <w:rsid w:val="00AA4ECC"/>
    <w:rsid w:val="00AD061A"/>
    <w:rsid w:val="00B13A0E"/>
    <w:rsid w:val="00B90C88"/>
    <w:rsid w:val="00BD1060"/>
    <w:rsid w:val="00BE47E3"/>
    <w:rsid w:val="00BF2EDA"/>
    <w:rsid w:val="00BF7B03"/>
    <w:rsid w:val="00C26028"/>
    <w:rsid w:val="00C76958"/>
    <w:rsid w:val="00C805E5"/>
    <w:rsid w:val="00C97221"/>
    <w:rsid w:val="00CD3F8E"/>
    <w:rsid w:val="00CD4B69"/>
    <w:rsid w:val="00D069A0"/>
    <w:rsid w:val="00D16FCF"/>
    <w:rsid w:val="00D179AD"/>
    <w:rsid w:val="00D2182F"/>
    <w:rsid w:val="00D459AE"/>
    <w:rsid w:val="00D71349"/>
    <w:rsid w:val="00D776E9"/>
    <w:rsid w:val="00D80CFA"/>
    <w:rsid w:val="00D87137"/>
    <w:rsid w:val="00DD1D1A"/>
    <w:rsid w:val="00DE75E9"/>
    <w:rsid w:val="00DF6D1E"/>
    <w:rsid w:val="00E06285"/>
    <w:rsid w:val="00E22B0C"/>
    <w:rsid w:val="00E41614"/>
    <w:rsid w:val="00E5268A"/>
    <w:rsid w:val="00E8792D"/>
    <w:rsid w:val="00EE0B68"/>
    <w:rsid w:val="00F17DD5"/>
    <w:rsid w:val="00F4374D"/>
    <w:rsid w:val="00F524FA"/>
    <w:rsid w:val="00F547F3"/>
    <w:rsid w:val="00F621AC"/>
    <w:rsid w:val="00FF5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D6B4A"/>
  <w15:docId w15:val="{B5B7D2A6-8D1A-4890-B827-34396D4F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D3"/>
    <w:pPr>
      <w:spacing w:after="120"/>
    </w:pPr>
    <w:rPr>
      <w:rFonts w:ascii="Calibri" w:eastAsiaTheme="minorEastAsia" w:hAnsi="Calibri" w:cstheme="minorBidi"/>
      <w:sz w:val="22"/>
      <w:szCs w:val="22"/>
    </w:rPr>
  </w:style>
  <w:style w:type="paragraph" w:styleId="Heading1">
    <w:name w:val="heading 1"/>
    <w:basedOn w:val="Normal"/>
    <w:next w:val="Normal"/>
    <w:link w:val="Heading1Char"/>
    <w:uiPriority w:val="9"/>
    <w:qFormat/>
    <w:rsid w:val="00575EF2"/>
    <w:pPr>
      <w:spacing w:before="24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920E0"/>
    <w:pPr>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F2"/>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
    <w:uiPriority w:val="9"/>
    <w:rsid w:val="007920E0"/>
    <w:rPr>
      <w:rFonts w:ascii="Calibri" w:eastAsiaTheme="majorEastAsia" w:hAnsi="Calibri" w:cstheme="majorBidi"/>
      <w:b/>
      <w:bCs/>
      <w:sz w:val="24"/>
      <w:szCs w:val="26"/>
    </w:rPr>
  </w:style>
  <w:style w:type="character" w:styleId="PlaceholderText">
    <w:name w:val="Placeholder Text"/>
    <w:basedOn w:val="DefaultParagraphFont"/>
    <w:uiPriority w:val="99"/>
    <w:unhideWhenUsed/>
    <w:rsid w:val="00575EF2"/>
    <w:rPr>
      <w:color w:val="808080"/>
    </w:rPr>
  </w:style>
  <w:style w:type="paragraph" w:customStyle="1" w:styleId="Security">
    <w:name w:val="Security"/>
    <w:basedOn w:val="Normal"/>
    <w:link w:val="SecurityChar"/>
    <w:rsid w:val="00575EF2"/>
    <w:pPr>
      <w:contextualSpacing/>
      <w:jc w:val="center"/>
    </w:pPr>
    <w:rPr>
      <w:b/>
      <w:noProof/>
      <w:sz w:val="32"/>
      <w:szCs w:val="32"/>
    </w:rPr>
  </w:style>
  <w:style w:type="character" w:customStyle="1" w:styleId="SecurityChar">
    <w:name w:val="Security Char"/>
    <w:basedOn w:val="DefaultParagraphFont"/>
    <w:link w:val="Security"/>
    <w:rsid w:val="00575EF2"/>
    <w:rPr>
      <w:rFonts w:asciiTheme="minorHAnsi" w:eastAsiaTheme="minorEastAsia" w:hAnsiTheme="minorHAnsi" w:cstheme="minorBidi"/>
      <w:b/>
      <w:noProof/>
      <w:sz w:val="32"/>
      <w:szCs w:val="32"/>
    </w:rPr>
  </w:style>
  <w:style w:type="paragraph" w:customStyle="1" w:styleId="Body">
    <w:name w:val="Body"/>
    <w:basedOn w:val="Normal"/>
    <w:link w:val="BodyChar"/>
    <w:rsid w:val="00575EF2"/>
  </w:style>
  <w:style w:type="character" w:customStyle="1" w:styleId="BodyChar">
    <w:name w:val="Body Char"/>
    <w:basedOn w:val="DefaultParagraphFont"/>
    <w:link w:val="Body"/>
    <w:rsid w:val="00575EF2"/>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575EF2"/>
    <w:pP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75EF2"/>
    <w:rPr>
      <w:rFonts w:asciiTheme="minorHAnsi" w:eastAsiaTheme="majorEastAsia" w:hAnsiTheme="minorHAnsi" w:cstheme="majorBidi"/>
      <w:spacing w:val="5"/>
      <w:sz w:val="52"/>
      <w:szCs w:val="52"/>
    </w:rPr>
  </w:style>
  <w:style w:type="paragraph" w:customStyle="1" w:styleId="NumberedParagraph">
    <w:name w:val="Numbered Paragraph"/>
    <w:basedOn w:val="ListParagraph"/>
    <w:link w:val="NumberedParagraphChar"/>
    <w:qFormat/>
    <w:rsid w:val="00575EF2"/>
    <w:pPr>
      <w:numPr>
        <w:numId w:val="1"/>
      </w:numPr>
      <w:spacing w:after="0"/>
      <w:ind w:left="425" w:hanging="425"/>
    </w:pPr>
  </w:style>
  <w:style w:type="character" w:customStyle="1" w:styleId="NumberedParagraphChar">
    <w:name w:val="Numbered Paragraph Char"/>
    <w:basedOn w:val="DefaultParagraphFont"/>
    <w:link w:val="NumberedParagraph"/>
    <w:rsid w:val="00575EF2"/>
    <w:rPr>
      <w:rFonts w:asciiTheme="minorHAnsi" w:eastAsiaTheme="minorEastAsia" w:hAnsiTheme="minorHAnsi" w:cstheme="minorBidi"/>
      <w:sz w:val="22"/>
      <w:szCs w:val="22"/>
    </w:rPr>
  </w:style>
  <w:style w:type="paragraph" w:styleId="ListParagraph">
    <w:name w:val="List Paragraph"/>
    <w:basedOn w:val="Normal"/>
    <w:uiPriority w:val="34"/>
    <w:qFormat/>
    <w:rsid w:val="00575EF2"/>
    <w:pPr>
      <w:ind w:left="720"/>
      <w:contextualSpacing/>
    </w:pPr>
  </w:style>
  <w:style w:type="paragraph" w:styleId="BalloonText">
    <w:name w:val="Balloon Text"/>
    <w:basedOn w:val="Normal"/>
    <w:link w:val="BalloonTextChar"/>
    <w:rsid w:val="00575EF2"/>
    <w:pPr>
      <w:spacing w:after="0"/>
    </w:pPr>
    <w:rPr>
      <w:rFonts w:ascii="Tahoma" w:hAnsi="Tahoma" w:cs="Tahoma"/>
      <w:sz w:val="16"/>
      <w:szCs w:val="16"/>
    </w:rPr>
  </w:style>
  <w:style w:type="character" w:customStyle="1" w:styleId="BalloonTextChar">
    <w:name w:val="Balloon Text Char"/>
    <w:basedOn w:val="DefaultParagraphFont"/>
    <w:link w:val="BalloonText"/>
    <w:rsid w:val="00575EF2"/>
    <w:rPr>
      <w:rFonts w:ascii="Tahoma" w:eastAsiaTheme="minorEastAsia" w:hAnsi="Tahoma" w:cs="Tahoma"/>
      <w:sz w:val="16"/>
      <w:szCs w:val="16"/>
    </w:rPr>
  </w:style>
  <w:style w:type="table" w:styleId="TableGrid">
    <w:name w:val="Table Grid"/>
    <w:basedOn w:val="TableNormal"/>
    <w:rsid w:val="0057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ectable">
    <w:name w:val="small Sec table"/>
    <w:basedOn w:val="Normal"/>
    <w:link w:val="smallSectableChar"/>
    <w:rsid w:val="00575EF2"/>
    <w:pPr>
      <w:spacing w:after="0"/>
    </w:pPr>
  </w:style>
  <w:style w:type="paragraph" w:styleId="TOC1">
    <w:name w:val="toc 1"/>
    <w:basedOn w:val="Normal"/>
    <w:next w:val="Normal"/>
    <w:autoRedefine/>
    <w:uiPriority w:val="39"/>
    <w:rsid w:val="00575EF2"/>
    <w:pPr>
      <w:spacing w:after="100"/>
    </w:pPr>
  </w:style>
  <w:style w:type="character" w:customStyle="1" w:styleId="smallSectableChar">
    <w:name w:val="small Sec table Char"/>
    <w:basedOn w:val="DefaultParagraphFont"/>
    <w:link w:val="smallSectable"/>
    <w:rsid w:val="00575EF2"/>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75EF2"/>
    <w:rPr>
      <w:color w:val="0000FF" w:themeColor="hyperlink"/>
      <w:u w:val="single"/>
    </w:rPr>
  </w:style>
  <w:style w:type="character" w:customStyle="1" w:styleId="DeleteText">
    <w:name w:val="Delete Text"/>
    <w:basedOn w:val="DefaultParagraphFont"/>
    <w:uiPriority w:val="1"/>
    <w:rsid w:val="00CD4B69"/>
    <w:rPr>
      <w:rFonts w:eastAsiaTheme="minorHAnsi"/>
      <w:i/>
      <w:color w:val="0070C0"/>
      <w:sz w:val="20"/>
      <w:szCs w:val="20"/>
    </w:rPr>
  </w:style>
  <w:style w:type="paragraph" w:styleId="ListNumber2">
    <w:name w:val="List Number 2"/>
    <w:basedOn w:val="Normal"/>
    <w:rsid w:val="00865F0B"/>
    <w:pPr>
      <w:numPr>
        <w:numId w:val="8"/>
      </w:numPr>
      <w:contextualSpacing/>
    </w:pPr>
  </w:style>
  <w:style w:type="paragraph" w:styleId="ListNumber">
    <w:name w:val="List Number"/>
    <w:basedOn w:val="Normal"/>
    <w:rsid w:val="00D71349"/>
    <w:pPr>
      <w:numPr>
        <w:numId w:val="7"/>
      </w:numPr>
      <w:spacing w:after="60"/>
      <w:ind w:left="357" w:hanging="357"/>
    </w:pPr>
  </w:style>
  <w:style w:type="paragraph" w:styleId="ListBullet2">
    <w:name w:val="List Bullet 2"/>
    <w:basedOn w:val="Normal"/>
    <w:uiPriority w:val="99"/>
    <w:unhideWhenUsed/>
    <w:rsid w:val="00A6570A"/>
    <w:pPr>
      <w:numPr>
        <w:numId w:val="13"/>
      </w:numPr>
      <w:spacing w:after="60"/>
      <w:ind w:left="1077" w:hanging="357"/>
    </w:pPr>
    <w:rPr>
      <w:rFonts w:eastAsiaTheme="minorHAnsi" w:cs="Calibri"/>
      <w:lang w:eastAsia="en-US"/>
    </w:rPr>
  </w:style>
  <w:style w:type="table" w:customStyle="1" w:styleId="TableGrid1">
    <w:name w:val="Table Grid1"/>
    <w:basedOn w:val="TableNormal"/>
    <w:next w:val="TableGrid"/>
    <w:uiPriority w:val="59"/>
    <w:rsid w:val="00A657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7920E0"/>
    <w:pPr>
      <w:numPr>
        <w:numId w:val="15"/>
      </w:numPr>
      <w:spacing w:after="60"/>
      <w:ind w:left="714" w:hanging="357"/>
    </w:pPr>
    <w:rPr>
      <w:rFonts w:eastAsiaTheme="minorHAnsi"/>
      <w:lang w:eastAsia="en-US"/>
    </w:rPr>
  </w:style>
  <w:style w:type="paragraph" w:styleId="Header">
    <w:name w:val="header"/>
    <w:basedOn w:val="Normal"/>
    <w:link w:val="HeaderChar"/>
    <w:rsid w:val="00A6570A"/>
    <w:pPr>
      <w:tabs>
        <w:tab w:val="center" w:pos="4513"/>
        <w:tab w:val="right" w:pos="9026"/>
      </w:tabs>
      <w:spacing w:after="0"/>
    </w:pPr>
  </w:style>
  <w:style w:type="character" w:customStyle="1" w:styleId="HeaderChar">
    <w:name w:val="Header Char"/>
    <w:basedOn w:val="DefaultParagraphFont"/>
    <w:link w:val="Header"/>
    <w:rsid w:val="00A6570A"/>
    <w:rPr>
      <w:rFonts w:asciiTheme="minorHAnsi" w:eastAsiaTheme="minorEastAsia" w:hAnsiTheme="minorHAnsi" w:cstheme="minorBidi"/>
      <w:sz w:val="22"/>
      <w:szCs w:val="22"/>
    </w:rPr>
  </w:style>
  <w:style w:type="paragraph" w:styleId="Footer">
    <w:name w:val="footer"/>
    <w:basedOn w:val="Normal"/>
    <w:link w:val="FooterChar"/>
    <w:rsid w:val="00A6570A"/>
    <w:pPr>
      <w:tabs>
        <w:tab w:val="center" w:pos="4513"/>
        <w:tab w:val="right" w:pos="9026"/>
      </w:tabs>
      <w:spacing w:after="0"/>
    </w:pPr>
  </w:style>
  <w:style w:type="character" w:customStyle="1" w:styleId="FooterChar">
    <w:name w:val="Footer Char"/>
    <w:basedOn w:val="DefaultParagraphFont"/>
    <w:link w:val="Footer"/>
    <w:rsid w:val="00A6570A"/>
    <w:rPr>
      <w:rFonts w:asciiTheme="minorHAnsi" w:eastAsiaTheme="minorEastAsia" w:hAnsiTheme="minorHAnsi" w:cstheme="minorBidi"/>
      <w:sz w:val="22"/>
      <w:szCs w:val="22"/>
    </w:rPr>
  </w:style>
  <w:style w:type="character" w:styleId="FollowedHyperlink">
    <w:name w:val="FollowedHyperlink"/>
    <w:basedOn w:val="DefaultParagraphFont"/>
    <w:rsid w:val="001A0781"/>
    <w:rPr>
      <w:color w:val="800080" w:themeColor="followedHyperlink"/>
      <w:u w:val="single"/>
    </w:rPr>
  </w:style>
  <w:style w:type="paragraph" w:styleId="Revision">
    <w:name w:val="Revision"/>
    <w:hidden/>
    <w:uiPriority w:val="99"/>
    <w:semiHidden/>
    <w:rsid w:val="006609AE"/>
    <w:rPr>
      <w:rFonts w:ascii="Calibri" w:eastAsiaTheme="minorEastAsia" w:hAnsi="Calibri" w:cstheme="minorBidi"/>
      <w:sz w:val="22"/>
      <w:szCs w:val="22"/>
    </w:rPr>
  </w:style>
  <w:style w:type="character" w:styleId="CommentReference">
    <w:name w:val="annotation reference"/>
    <w:basedOn w:val="DefaultParagraphFont"/>
    <w:semiHidden/>
    <w:unhideWhenUsed/>
    <w:rsid w:val="006609AE"/>
    <w:rPr>
      <w:sz w:val="16"/>
      <w:szCs w:val="16"/>
    </w:rPr>
  </w:style>
  <w:style w:type="paragraph" w:styleId="CommentText">
    <w:name w:val="annotation text"/>
    <w:basedOn w:val="Normal"/>
    <w:link w:val="CommentTextChar"/>
    <w:semiHidden/>
    <w:unhideWhenUsed/>
    <w:rsid w:val="006609AE"/>
    <w:rPr>
      <w:sz w:val="20"/>
      <w:szCs w:val="20"/>
    </w:rPr>
  </w:style>
  <w:style w:type="character" w:customStyle="1" w:styleId="CommentTextChar">
    <w:name w:val="Comment Text Char"/>
    <w:basedOn w:val="DefaultParagraphFont"/>
    <w:link w:val="CommentText"/>
    <w:semiHidden/>
    <w:rsid w:val="006609AE"/>
    <w:rPr>
      <w:rFonts w:ascii="Calibri" w:eastAsiaTheme="minorEastAsia" w:hAnsi="Calibri" w:cstheme="minorBidi"/>
    </w:rPr>
  </w:style>
  <w:style w:type="paragraph" w:styleId="CommentSubject">
    <w:name w:val="annotation subject"/>
    <w:basedOn w:val="CommentText"/>
    <w:next w:val="CommentText"/>
    <w:link w:val="CommentSubjectChar"/>
    <w:semiHidden/>
    <w:unhideWhenUsed/>
    <w:rsid w:val="006609AE"/>
    <w:rPr>
      <w:b/>
      <w:bCs/>
    </w:rPr>
  </w:style>
  <w:style w:type="character" w:customStyle="1" w:styleId="CommentSubjectChar">
    <w:name w:val="Comment Subject Char"/>
    <w:basedOn w:val="CommentTextChar"/>
    <w:link w:val="CommentSubject"/>
    <w:semiHidden/>
    <w:rsid w:val="006609AE"/>
    <w:rPr>
      <w:rFonts w:ascii="Calibri" w:eastAsiaTheme="minorEastAsia" w:hAnsi="Calibr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318">
      <w:bodyDiv w:val="1"/>
      <w:marLeft w:val="0"/>
      <w:marRight w:val="0"/>
      <w:marTop w:val="0"/>
      <w:marBottom w:val="0"/>
      <w:divBdr>
        <w:top w:val="none" w:sz="0" w:space="0" w:color="auto"/>
        <w:left w:val="none" w:sz="0" w:space="0" w:color="auto"/>
        <w:bottom w:val="none" w:sz="0" w:space="0" w:color="auto"/>
        <w:right w:val="none" w:sz="0" w:space="0" w:color="auto"/>
      </w:divBdr>
    </w:div>
    <w:div w:id="1333988835">
      <w:bodyDiv w:val="1"/>
      <w:marLeft w:val="0"/>
      <w:marRight w:val="0"/>
      <w:marTop w:val="0"/>
      <w:marBottom w:val="0"/>
      <w:divBdr>
        <w:top w:val="none" w:sz="0" w:space="0" w:color="auto"/>
        <w:left w:val="none" w:sz="0" w:space="0" w:color="auto"/>
        <w:bottom w:val="none" w:sz="0" w:space="0" w:color="auto"/>
        <w:right w:val="none" w:sz="0" w:space="0" w:color="auto"/>
      </w:divBdr>
    </w:div>
    <w:div w:id="1394232085">
      <w:bodyDiv w:val="1"/>
      <w:marLeft w:val="0"/>
      <w:marRight w:val="0"/>
      <w:marTop w:val="0"/>
      <w:marBottom w:val="0"/>
      <w:divBdr>
        <w:top w:val="none" w:sz="0" w:space="0" w:color="auto"/>
        <w:left w:val="none" w:sz="0" w:space="0" w:color="auto"/>
        <w:bottom w:val="none" w:sz="0" w:space="0" w:color="auto"/>
        <w:right w:val="none" w:sz="0" w:space="0" w:color="auto"/>
      </w:divBdr>
    </w:div>
    <w:div w:id="1502964418">
      <w:bodyDiv w:val="1"/>
      <w:marLeft w:val="0"/>
      <w:marRight w:val="0"/>
      <w:marTop w:val="0"/>
      <w:marBottom w:val="0"/>
      <w:divBdr>
        <w:top w:val="none" w:sz="0" w:space="0" w:color="auto"/>
        <w:left w:val="none" w:sz="0" w:space="0" w:color="auto"/>
        <w:bottom w:val="none" w:sz="0" w:space="0" w:color="auto"/>
        <w:right w:val="none" w:sz="0" w:space="0" w:color="auto"/>
      </w:divBdr>
    </w:div>
    <w:div w:id="1919098803">
      <w:bodyDiv w:val="1"/>
      <w:marLeft w:val="0"/>
      <w:marRight w:val="0"/>
      <w:marTop w:val="0"/>
      <w:marBottom w:val="0"/>
      <w:divBdr>
        <w:top w:val="none" w:sz="0" w:space="0" w:color="auto"/>
        <w:left w:val="none" w:sz="0" w:space="0" w:color="auto"/>
        <w:bottom w:val="none" w:sz="0" w:space="0" w:color="auto"/>
        <w:right w:val="none" w:sz="0" w:space="0" w:color="auto"/>
      </w:divBdr>
    </w:div>
    <w:div w:id="2037348635">
      <w:bodyDiv w:val="1"/>
      <w:marLeft w:val="0"/>
      <w:marRight w:val="0"/>
      <w:marTop w:val="0"/>
      <w:marBottom w:val="0"/>
      <w:divBdr>
        <w:top w:val="none" w:sz="0" w:space="0" w:color="auto"/>
        <w:left w:val="none" w:sz="0" w:space="0" w:color="auto"/>
        <w:bottom w:val="none" w:sz="0" w:space="0" w:color="auto"/>
        <w:right w:val="none" w:sz="0" w:space="0" w:color="auto"/>
      </w:divBdr>
      <w:divsChild>
        <w:div w:id="738675227">
          <w:marLeft w:val="0"/>
          <w:marRight w:val="0"/>
          <w:marTop w:val="0"/>
          <w:marBottom w:val="0"/>
          <w:divBdr>
            <w:top w:val="none" w:sz="0" w:space="0" w:color="auto"/>
            <w:left w:val="none" w:sz="0" w:space="0" w:color="auto"/>
            <w:bottom w:val="none" w:sz="0" w:space="0" w:color="auto"/>
            <w:right w:val="none" w:sz="0" w:space="0" w:color="auto"/>
          </w:divBdr>
          <w:divsChild>
            <w:div w:id="1864703026">
              <w:marLeft w:val="0"/>
              <w:marRight w:val="0"/>
              <w:marTop w:val="0"/>
              <w:marBottom w:val="0"/>
              <w:divBdr>
                <w:top w:val="none" w:sz="0" w:space="0" w:color="auto"/>
                <w:left w:val="none" w:sz="0" w:space="0" w:color="auto"/>
                <w:bottom w:val="none" w:sz="0" w:space="0" w:color="auto"/>
                <w:right w:val="none" w:sz="0" w:space="0" w:color="auto"/>
              </w:divBdr>
              <w:divsChild>
                <w:div w:id="989556136">
                  <w:marLeft w:val="0"/>
                  <w:marRight w:val="0"/>
                  <w:marTop w:val="0"/>
                  <w:marBottom w:val="0"/>
                  <w:divBdr>
                    <w:top w:val="none" w:sz="0" w:space="0" w:color="auto"/>
                    <w:left w:val="none" w:sz="0" w:space="0" w:color="auto"/>
                    <w:bottom w:val="none" w:sz="0" w:space="0" w:color="auto"/>
                    <w:right w:val="none" w:sz="0" w:space="0" w:color="auto"/>
                  </w:divBdr>
                  <w:divsChild>
                    <w:div w:id="803737663">
                      <w:marLeft w:val="0"/>
                      <w:marRight w:val="0"/>
                      <w:marTop w:val="0"/>
                      <w:marBottom w:val="192"/>
                      <w:divBdr>
                        <w:top w:val="none" w:sz="0" w:space="0" w:color="auto"/>
                        <w:left w:val="single" w:sz="18" w:space="10" w:color="333333"/>
                        <w:bottom w:val="none" w:sz="0" w:space="0" w:color="auto"/>
                        <w:right w:val="none" w:sz="0" w:space="0" w:color="auto"/>
                      </w:divBdr>
                      <w:divsChild>
                        <w:div w:id="867909908">
                          <w:marLeft w:val="0"/>
                          <w:marRight w:val="0"/>
                          <w:marTop w:val="0"/>
                          <w:marBottom w:val="0"/>
                          <w:divBdr>
                            <w:top w:val="none" w:sz="0" w:space="0" w:color="auto"/>
                            <w:left w:val="none" w:sz="0" w:space="0" w:color="auto"/>
                            <w:bottom w:val="none" w:sz="0" w:space="0" w:color="auto"/>
                            <w:right w:val="none" w:sz="0" w:space="0" w:color="auto"/>
                          </w:divBdr>
                        </w:div>
                        <w:div w:id="900871300">
                          <w:marLeft w:val="0"/>
                          <w:marRight w:val="0"/>
                          <w:marTop w:val="0"/>
                          <w:marBottom w:val="0"/>
                          <w:divBdr>
                            <w:top w:val="none" w:sz="0" w:space="0" w:color="auto"/>
                            <w:left w:val="none" w:sz="0" w:space="0" w:color="auto"/>
                            <w:bottom w:val="none" w:sz="0" w:space="0" w:color="auto"/>
                            <w:right w:val="none" w:sz="0" w:space="0" w:color="auto"/>
                          </w:divBdr>
                        </w:div>
                        <w:div w:id="1065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sc.gov.au/publications-and-media/current-publications/values-and-conduct" TargetMode="External"/><Relationship Id="rId18" Type="http://schemas.openxmlformats.org/officeDocument/2006/relationships/hyperlink" Target="http://www.comlaw.gov.au/Details/C2012C00903" TargetMode="External"/><Relationship Id="rId26" Type="http://schemas.openxmlformats.org/officeDocument/2006/relationships/hyperlink" Target="http://www.jobs.gov.au/annual-reports" TargetMode="External"/><Relationship Id="rId3" Type="http://schemas.openxmlformats.org/officeDocument/2006/relationships/customXml" Target="../customXml/item3.xml"/><Relationship Id="rId21" Type="http://schemas.openxmlformats.org/officeDocument/2006/relationships/hyperlink" Target="mailto:foi@jobs.gov.au" TargetMode="External"/><Relationship Id="rId7" Type="http://schemas.openxmlformats.org/officeDocument/2006/relationships/settings" Target="settings.xml"/><Relationship Id="rId12" Type="http://schemas.openxmlformats.org/officeDocument/2006/relationships/hyperlink" Target="http://employment.gov.au/fair-entitlements-guarantee-feg" TargetMode="External"/><Relationship Id="rId17" Type="http://schemas.openxmlformats.org/officeDocument/2006/relationships/hyperlink" Target="http://www.ombudsman.gov.au/" TargetMode="External"/><Relationship Id="rId25" Type="http://schemas.openxmlformats.org/officeDocument/2006/relationships/hyperlink" Target="http://www.tisnational.gov.au/" TargetMode="External"/><Relationship Id="rId2" Type="http://schemas.openxmlformats.org/officeDocument/2006/relationships/customXml" Target="../customXml/item2.xml"/><Relationship Id="rId16" Type="http://schemas.openxmlformats.org/officeDocument/2006/relationships/hyperlink" Target="http://www.employment.gov.au/feedback-and-enquiry-form" TargetMode="External"/><Relationship Id="rId20" Type="http://schemas.openxmlformats.org/officeDocument/2006/relationships/hyperlink" Target="mailto:privacy@job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employment.gov.au/node/1549" TargetMode="External"/><Relationship Id="rId24" Type="http://schemas.openxmlformats.org/officeDocument/2006/relationships/hyperlink" Target="http://www.employment.gov.au/feedback-and-enquiry-form" TargetMode="External"/><Relationship Id="rId5" Type="http://schemas.openxmlformats.org/officeDocument/2006/relationships/numbering" Target="numbering.xml"/><Relationship Id="rId15" Type="http://schemas.openxmlformats.org/officeDocument/2006/relationships/hyperlink" Target="mailto:feg@jobs.gov.au" TargetMode="External"/><Relationship Id="rId23" Type="http://schemas.openxmlformats.org/officeDocument/2006/relationships/hyperlink" Target="http://www.job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s.employment.gov.au/node/338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bs.gov.au" TargetMode="External"/><Relationship Id="rId22" Type="http://schemas.openxmlformats.org/officeDocument/2006/relationships/hyperlink" Target="http://www.oaic.gov.au/" TargetMode="External"/><Relationship Id="rId27" Type="http://schemas.openxmlformats.org/officeDocument/2006/relationships/hyperlink" Target="http://www.jobs.gov.au/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e__x003e_ xmlns="f1dbda1a-7fbc-4c5c-b5bc-7a3a8ee7102f">Employment - Minutes and meetings</_x003e__x003e_>
    <Security_x0020_DLM xmlns="f1dbda1a-7fbc-4c5c-b5bc-7a3a8ee7102f">For Official Use Only</Security_x0020_DLM>
    <DEEWRCategory xmlns="http://schemas.microsoft.com/sharepoint/v3">Templates</DEEWRCategory>
    <Security_x0020_Classification xmlns="f1dbda1a-7fbc-4c5c-b5bc-7a3a8ee7102f">UNCLASSIFIED</Security_x0020_Classification>
    <Board_x002f_Committee xmlns="796b3b64-4086-4905-ae04-77fa79d1aa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EWRDocument" ma:contentTypeID="0x0101009EDC4876AF524A70BD125A9D2C0D191E000479EDFA51D86F45A0C81432ABAE4A67" ma:contentTypeVersion="7" ma:contentTypeDescription="Create a new DEEWR Document." ma:contentTypeScope="" ma:versionID="eec2d510a71e78dc81457cde75347010">
  <xsd:schema xmlns:xsd="http://www.w3.org/2001/XMLSchema" xmlns:xs="http://www.w3.org/2001/XMLSchema" xmlns:p="http://schemas.microsoft.com/office/2006/metadata/properties" xmlns:ns1="http://schemas.microsoft.com/sharepoint/v3" xmlns:ns2="796b3b64-4086-4905-ae04-77fa79d1aa97" xmlns:ns3="f1dbda1a-7fbc-4c5c-b5bc-7a3a8ee7102f" targetNamespace="http://schemas.microsoft.com/office/2006/metadata/properties" ma:root="true" ma:fieldsID="dd1a62dde3c352068629128223fc8f46" ns1:_="" ns2:_="" ns3:_="">
    <xsd:import namespace="http://schemas.microsoft.com/sharepoint/v3"/>
    <xsd:import namespace="796b3b64-4086-4905-ae04-77fa79d1aa97"/>
    <xsd:import namespace="f1dbda1a-7fbc-4c5c-b5bc-7a3a8ee7102f"/>
    <xsd:element name="properties">
      <xsd:complexType>
        <xsd:sequence>
          <xsd:element name="documentManagement">
            <xsd:complexType>
              <xsd:all>
                <xsd:element ref="ns2:Board_x002f_Committee" minOccurs="0"/>
                <xsd:element ref="ns1:DEEWRCategory" minOccurs="0"/>
                <xsd:element ref="ns3:_x003e__x003e_" minOccurs="0"/>
                <xsd:element ref="ns3:Security_x0020_DLM"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3" nillable="true" ma:displayName="&gt;" ma:default="Templates"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Newsletter"/>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796b3b64-4086-4905-ae04-77fa79d1aa97" elementFormDefault="qualified">
    <xsd:import namespace="http://schemas.microsoft.com/office/2006/documentManagement/types"/>
    <xsd:import namespace="http://schemas.microsoft.com/office/infopath/2007/PartnerControls"/>
    <xsd:element name="Board_x002f_Committee" ma:index="2" nillable="true" ma:displayName="Board/Committee" ma:internalName="Board_x002f_Committe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_x003e__x003e_" ma:index="4" nillable="true" ma:displayName="&gt;&gt;" ma:default="SSC" ma:format="Dropdown" ma:internalName="_x003e__x003e_">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enumeration value="SSC"/>
        </xsd:restriction>
      </xsd:simpleType>
    </xsd:element>
    <xsd:element name="Security_x0020_DLM" ma:index="6"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7"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D9D1-3467-4CED-A881-69A26FA2373F}">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1dbda1a-7fbc-4c5c-b5bc-7a3a8ee7102f"/>
    <ds:schemaRef ds:uri="796b3b64-4086-4905-ae04-77fa79d1aa97"/>
    <ds:schemaRef ds:uri="http://www.w3.org/XML/1998/namespace"/>
  </ds:schemaRefs>
</ds:datastoreItem>
</file>

<file path=customXml/itemProps2.xml><?xml version="1.0" encoding="utf-8"?>
<ds:datastoreItem xmlns:ds="http://schemas.openxmlformats.org/officeDocument/2006/customXml" ds:itemID="{D22B7E2E-3997-4E6C-A569-3EB3D9627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b3b64-4086-4905-ae04-77fa79d1aa97"/>
    <ds:schemaRef ds:uri="f1dbda1a-7fbc-4c5c-b5bc-7a3a8ee71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1BE44-FEA8-41BA-9D8C-8B648E45DE30}">
  <ds:schemaRefs>
    <ds:schemaRef ds:uri="http://schemas.microsoft.com/sharepoint/v3/contenttype/forms"/>
  </ds:schemaRefs>
</ds:datastoreItem>
</file>

<file path=customXml/itemProps4.xml><?xml version="1.0" encoding="utf-8"?>
<ds:datastoreItem xmlns:ds="http://schemas.openxmlformats.org/officeDocument/2006/customXml" ds:itemID="{A74D0C3E-43D0-4A99-B964-1747821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92977FA1.dotm</Template>
  <TotalTime>15</TotalTime>
  <Pages>5</Pages>
  <Words>1647</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Jobs and Small Business Client Service Charter</dc:title>
  <dc:creator/>
  <cp:lastModifiedBy>HELIOS,George</cp:lastModifiedBy>
  <cp:revision>7</cp:revision>
  <cp:lastPrinted>2014-10-24T02:53:00Z</cp:lastPrinted>
  <dcterms:created xsi:type="dcterms:W3CDTF">2018-02-13T23:24:00Z</dcterms:created>
  <dcterms:modified xsi:type="dcterms:W3CDTF">2018-02-14T04:57:00Z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0x0101009EDC4876AF524A70BD125A9D2C0D191E000479EDFA51D86F45A0C81432ABAE4A67</vt:lpwstr>
  </property>
  <property fmtid="{D5CDD505-2E9C-101B-9397-08002B2CF9AE}" pid="3" name="Department Stream">
    <vt:lpwstr>Employment</vt:lpwstr>
  </property>
</Properties>
</file>